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B5E71F" w14:textId="29DC1B06" w:rsidR="008B4BE6" w:rsidRPr="00354BF3" w:rsidRDefault="006933C3" w:rsidP="00354BF3">
      <w:pPr>
        <w:pBdr>
          <w:top w:val="none" w:sz="4" w:space="0" w:color="000000"/>
          <w:left w:val="none" w:sz="4" w:space="0" w:color="000000"/>
          <w:bottom w:val="none" w:sz="4" w:space="0" w:color="000000"/>
          <w:right w:val="none" w:sz="4" w:space="0" w:color="000000"/>
        </w:pBdr>
        <w:tabs>
          <w:tab w:val="left" w:pos="884"/>
          <w:tab w:val="left" w:pos="1196"/>
        </w:tabs>
        <w:spacing w:line="276" w:lineRule="auto"/>
        <w:ind w:firstLine="0"/>
        <w:jc w:val="center"/>
        <w:rPr>
          <w:sz w:val="24"/>
          <w:szCs w:val="24"/>
        </w:rPr>
      </w:pPr>
      <w:r w:rsidRPr="00354BF3">
        <w:rPr>
          <w:b/>
          <w:sz w:val="24"/>
          <w:szCs w:val="24"/>
        </w:rPr>
        <w:t>NOTA</w:t>
      </w:r>
      <w:r w:rsidR="00032B46" w:rsidRPr="00354BF3">
        <w:rPr>
          <w:b/>
          <w:sz w:val="24"/>
          <w:szCs w:val="24"/>
        </w:rPr>
        <w:t xml:space="preserve"> </w:t>
      </w:r>
      <w:r w:rsidRPr="00354BF3">
        <w:rPr>
          <w:b/>
          <w:sz w:val="24"/>
          <w:szCs w:val="24"/>
        </w:rPr>
        <w:t>DE</w:t>
      </w:r>
      <w:r w:rsidR="00032B46" w:rsidRPr="00354BF3">
        <w:rPr>
          <w:b/>
          <w:sz w:val="24"/>
          <w:szCs w:val="24"/>
        </w:rPr>
        <w:t xml:space="preserve"> </w:t>
      </w:r>
      <w:r w:rsidRPr="00354BF3">
        <w:rPr>
          <w:b/>
          <w:sz w:val="24"/>
          <w:szCs w:val="24"/>
        </w:rPr>
        <w:t>FUNDAMENTARE</w:t>
      </w:r>
    </w:p>
    <w:p w14:paraId="18F7D922" w14:textId="77BD5DE9" w:rsidR="00024FDA" w:rsidRDefault="00320387" w:rsidP="00D7702E">
      <w:pPr>
        <w:spacing w:line="276" w:lineRule="auto"/>
        <w:ind w:firstLine="0"/>
        <w:jc w:val="center"/>
        <w:rPr>
          <w:b/>
          <w:bCs/>
          <w:color w:val="000000" w:themeColor="text1"/>
          <w:sz w:val="24"/>
          <w:szCs w:val="24"/>
        </w:rPr>
      </w:pPr>
      <w:r w:rsidRPr="00354BF3">
        <w:rPr>
          <w:b/>
          <w:sz w:val="24"/>
          <w:szCs w:val="24"/>
        </w:rPr>
        <w:t>la proiect</w:t>
      </w:r>
      <w:r w:rsidR="006C3966" w:rsidRPr="00354BF3">
        <w:rPr>
          <w:b/>
          <w:sz w:val="24"/>
          <w:szCs w:val="24"/>
        </w:rPr>
        <w:t>u</w:t>
      </w:r>
      <w:r w:rsidR="00BF565F" w:rsidRPr="00354BF3">
        <w:rPr>
          <w:b/>
          <w:sz w:val="24"/>
          <w:szCs w:val="24"/>
        </w:rPr>
        <w:t>l</w:t>
      </w:r>
      <w:r w:rsidRPr="00354BF3">
        <w:rPr>
          <w:b/>
          <w:sz w:val="24"/>
          <w:szCs w:val="24"/>
        </w:rPr>
        <w:t xml:space="preserve"> </w:t>
      </w:r>
      <w:r w:rsidR="00CE6951" w:rsidRPr="00CE6951">
        <w:rPr>
          <w:b/>
          <w:bCs/>
          <w:color w:val="000000" w:themeColor="text1"/>
          <w:sz w:val="24"/>
          <w:szCs w:val="24"/>
        </w:rPr>
        <w:t>de lege pentru modificarea Legii nr.</w:t>
      </w:r>
      <w:r w:rsidR="00FC2429">
        <w:rPr>
          <w:b/>
          <w:bCs/>
          <w:color w:val="000000" w:themeColor="text1"/>
          <w:sz w:val="24"/>
          <w:szCs w:val="24"/>
        </w:rPr>
        <w:t>74</w:t>
      </w:r>
      <w:r w:rsidR="00CE6951" w:rsidRPr="00CE6951">
        <w:rPr>
          <w:b/>
          <w:bCs/>
          <w:color w:val="000000" w:themeColor="text1"/>
          <w:sz w:val="24"/>
          <w:szCs w:val="24"/>
        </w:rPr>
        <w:t>/202</w:t>
      </w:r>
      <w:r w:rsidR="00FC2429">
        <w:rPr>
          <w:b/>
          <w:bCs/>
          <w:color w:val="000000" w:themeColor="text1"/>
          <w:sz w:val="24"/>
          <w:szCs w:val="24"/>
        </w:rPr>
        <w:t>4</w:t>
      </w:r>
      <w:r w:rsidR="00CE6951" w:rsidRPr="00CE6951">
        <w:rPr>
          <w:b/>
          <w:bCs/>
          <w:color w:val="000000" w:themeColor="text1"/>
          <w:sz w:val="24"/>
          <w:szCs w:val="24"/>
        </w:rPr>
        <w:t xml:space="preserve"> privind </w:t>
      </w:r>
      <w:r w:rsidR="00FC2429">
        <w:rPr>
          <w:b/>
          <w:bCs/>
          <w:color w:val="000000" w:themeColor="text1"/>
          <w:sz w:val="24"/>
          <w:szCs w:val="24"/>
        </w:rPr>
        <w:t>acțiunile climatice</w:t>
      </w:r>
    </w:p>
    <w:p w14:paraId="6CCE8F2F" w14:textId="77777777" w:rsidR="00D7702E" w:rsidRPr="00354BF3" w:rsidRDefault="00D7702E" w:rsidP="00D7702E">
      <w:pPr>
        <w:spacing w:line="276" w:lineRule="auto"/>
        <w:ind w:firstLine="0"/>
        <w:jc w:val="center"/>
        <w:rPr>
          <w:b/>
          <w:bCs/>
          <w:color w:val="000000" w:themeColor="text1"/>
          <w:sz w:val="24"/>
          <w:szCs w:val="24"/>
        </w:rPr>
      </w:pPr>
    </w:p>
    <w:tbl>
      <w:tblPr>
        <w:tblStyle w:val="Tabelgril"/>
        <w:tblW w:w="9629" w:type="dxa"/>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firstRow="1" w:lastRow="0" w:firstColumn="1" w:lastColumn="0" w:noHBand="0" w:noVBand="1"/>
      </w:tblPr>
      <w:tblGrid>
        <w:gridCol w:w="9629"/>
      </w:tblGrid>
      <w:tr w:rsidR="006D3EB7" w:rsidRPr="00354BF3" w14:paraId="287A4E29" w14:textId="77777777" w:rsidTr="0066298D">
        <w:tc>
          <w:tcPr>
            <w:tcW w:w="0" w:type="auto"/>
            <w:tcBorders>
              <w:top w:val="single" w:sz="8" w:space="0" w:color="000000"/>
              <w:left w:val="single" w:sz="8" w:space="0" w:color="000000"/>
              <w:bottom w:val="single" w:sz="8" w:space="0" w:color="000000"/>
              <w:right w:val="single" w:sz="8" w:space="0" w:color="000000"/>
            </w:tcBorders>
            <w:shd w:val="clear" w:color="BFBFBF" w:fill="BFBFBF"/>
            <w:tcMar>
              <w:top w:w="0" w:type="dxa"/>
              <w:left w:w="108" w:type="dxa"/>
              <w:bottom w:w="0" w:type="dxa"/>
              <w:right w:w="108" w:type="dxa"/>
            </w:tcMar>
          </w:tcPr>
          <w:p w14:paraId="3A0D3A17" w14:textId="4FEF2CFB" w:rsidR="007258CF" w:rsidRPr="00354BF3" w:rsidRDefault="0036135C" w:rsidP="0066298D">
            <w:pPr>
              <w:widowControl w:val="0"/>
              <w:spacing w:line="276" w:lineRule="auto"/>
              <w:rPr>
                <w:rFonts w:ascii="Times New Roman" w:hAnsi="Times New Roman"/>
                <w:b/>
                <w:bCs/>
                <w:sz w:val="24"/>
                <w:szCs w:val="24"/>
              </w:rPr>
            </w:pPr>
            <w:r w:rsidRPr="00354BF3">
              <w:rPr>
                <w:rFonts w:ascii="Times New Roman" w:hAnsi="Times New Roman"/>
                <w:b/>
                <w:bCs/>
                <w:sz w:val="24"/>
                <w:szCs w:val="24"/>
              </w:rPr>
              <w:t>1.</w:t>
            </w:r>
            <w:r w:rsidR="00032B46" w:rsidRPr="00354BF3">
              <w:rPr>
                <w:rFonts w:ascii="Times New Roman" w:hAnsi="Times New Roman"/>
                <w:b/>
                <w:bCs/>
                <w:sz w:val="24"/>
                <w:szCs w:val="24"/>
              </w:rPr>
              <w:t xml:space="preserve"> </w:t>
            </w:r>
            <w:r w:rsidR="006933C3" w:rsidRPr="00354BF3">
              <w:rPr>
                <w:rFonts w:ascii="Times New Roman" w:hAnsi="Times New Roman"/>
                <w:b/>
                <w:bCs/>
                <w:sz w:val="24"/>
                <w:szCs w:val="24"/>
              </w:rPr>
              <w:t>Denumirea</w:t>
            </w:r>
            <w:r w:rsidR="00032B46" w:rsidRPr="00354BF3">
              <w:rPr>
                <w:rFonts w:ascii="Times New Roman" w:hAnsi="Times New Roman"/>
                <w:b/>
                <w:bCs/>
                <w:sz w:val="24"/>
                <w:szCs w:val="24"/>
              </w:rPr>
              <w:t xml:space="preserve"> </w:t>
            </w:r>
            <w:r w:rsidR="006933C3" w:rsidRPr="00354BF3">
              <w:rPr>
                <w:rFonts w:ascii="Times New Roman" w:hAnsi="Times New Roman"/>
                <w:b/>
                <w:bCs/>
                <w:sz w:val="24"/>
                <w:szCs w:val="24"/>
              </w:rPr>
              <w:t>sau</w:t>
            </w:r>
            <w:r w:rsidR="00032B46" w:rsidRPr="00354BF3">
              <w:rPr>
                <w:rFonts w:ascii="Times New Roman" w:hAnsi="Times New Roman"/>
                <w:b/>
                <w:bCs/>
                <w:sz w:val="24"/>
                <w:szCs w:val="24"/>
              </w:rPr>
              <w:t xml:space="preserve"> </w:t>
            </w:r>
            <w:r w:rsidR="006933C3" w:rsidRPr="00354BF3">
              <w:rPr>
                <w:rFonts w:ascii="Times New Roman" w:hAnsi="Times New Roman"/>
                <w:b/>
                <w:bCs/>
                <w:sz w:val="24"/>
                <w:szCs w:val="24"/>
              </w:rPr>
              <w:t>numele</w:t>
            </w:r>
            <w:r w:rsidR="00032B46" w:rsidRPr="00354BF3">
              <w:rPr>
                <w:rFonts w:ascii="Times New Roman" w:hAnsi="Times New Roman"/>
                <w:b/>
                <w:bCs/>
                <w:sz w:val="24"/>
                <w:szCs w:val="24"/>
              </w:rPr>
              <w:t xml:space="preserve"> </w:t>
            </w:r>
            <w:r w:rsidR="006933C3" w:rsidRPr="00354BF3">
              <w:rPr>
                <w:rFonts w:ascii="Times New Roman" w:hAnsi="Times New Roman"/>
                <w:b/>
                <w:bCs/>
                <w:sz w:val="24"/>
                <w:szCs w:val="24"/>
              </w:rPr>
              <w:t>autorului</w:t>
            </w:r>
            <w:r w:rsidR="00032B46" w:rsidRPr="00354BF3">
              <w:rPr>
                <w:rFonts w:ascii="Times New Roman" w:hAnsi="Times New Roman"/>
                <w:b/>
                <w:bCs/>
                <w:sz w:val="24"/>
                <w:szCs w:val="24"/>
              </w:rPr>
              <w:t xml:space="preserve"> </w:t>
            </w:r>
            <w:r w:rsidR="00863417" w:rsidRPr="00354BF3">
              <w:rPr>
                <w:rFonts w:ascii="Times New Roman" w:hAnsi="Times New Roman"/>
                <w:b/>
                <w:bCs/>
                <w:sz w:val="24"/>
                <w:szCs w:val="24"/>
              </w:rPr>
              <w:t>ș</w:t>
            </w:r>
            <w:r w:rsidR="006933C3" w:rsidRPr="00354BF3">
              <w:rPr>
                <w:rFonts w:ascii="Times New Roman" w:hAnsi="Times New Roman"/>
                <w:b/>
                <w:bCs/>
                <w:sz w:val="24"/>
                <w:szCs w:val="24"/>
              </w:rPr>
              <w:t>i,</w:t>
            </w:r>
            <w:r w:rsidR="00032B46" w:rsidRPr="00354BF3">
              <w:rPr>
                <w:rFonts w:ascii="Times New Roman" w:hAnsi="Times New Roman"/>
                <w:b/>
                <w:bCs/>
                <w:sz w:val="24"/>
                <w:szCs w:val="24"/>
              </w:rPr>
              <w:t xml:space="preserve"> </w:t>
            </w:r>
            <w:r w:rsidR="006933C3" w:rsidRPr="00354BF3">
              <w:rPr>
                <w:rFonts w:ascii="Times New Roman" w:hAnsi="Times New Roman"/>
                <w:b/>
                <w:bCs/>
                <w:sz w:val="24"/>
                <w:szCs w:val="24"/>
              </w:rPr>
              <w:t>după</w:t>
            </w:r>
            <w:r w:rsidR="00032B46" w:rsidRPr="00354BF3">
              <w:rPr>
                <w:rFonts w:ascii="Times New Roman" w:hAnsi="Times New Roman"/>
                <w:b/>
                <w:bCs/>
                <w:sz w:val="24"/>
                <w:szCs w:val="24"/>
              </w:rPr>
              <w:t xml:space="preserve"> </w:t>
            </w:r>
            <w:r w:rsidR="006933C3" w:rsidRPr="00354BF3">
              <w:rPr>
                <w:rFonts w:ascii="Times New Roman" w:hAnsi="Times New Roman"/>
                <w:b/>
                <w:bCs/>
                <w:sz w:val="24"/>
                <w:szCs w:val="24"/>
              </w:rPr>
              <w:t>caz,</w:t>
            </w:r>
            <w:r w:rsidR="00032B46" w:rsidRPr="00354BF3">
              <w:rPr>
                <w:rFonts w:ascii="Times New Roman" w:hAnsi="Times New Roman"/>
                <w:b/>
                <w:bCs/>
                <w:sz w:val="24"/>
                <w:szCs w:val="24"/>
              </w:rPr>
              <w:t xml:space="preserve"> </w:t>
            </w:r>
            <w:r w:rsidR="006933C3" w:rsidRPr="00354BF3">
              <w:rPr>
                <w:rFonts w:ascii="Times New Roman" w:hAnsi="Times New Roman"/>
                <w:b/>
                <w:bCs/>
                <w:sz w:val="24"/>
                <w:szCs w:val="24"/>
              </w:rPr>
              <w:t>a</w:t>
            </w:r>
            <w:r w:rsidR="00E94FA8" w:rsidRPr="00354BF3">
              <w:rPr>
                <w:rFonts w:ascii="Times New Roman" w:hAnsi="Times New Roman"/>
                <w:b/>
                <w:bCs/>
                <w:sz w:val="24"/>
                <w:szCs w:val="24"/>
              </w:rPr>
              <w:t>/al</w:t>
            </w:r>
            <w:r w:rsidR="00032B46" w:rsidRPr="00354BF3">
              <w:rPr>
                <w:rFonts w:ascii="Times New Roman" w:hAnsi="Times New Roman"/>
                <w:b/>
                <w:bCs/>
                <w:sz w:val="24"/>
                <w:szCs w:val="24"/>
              </w:rPr>
              <w:t xml:space="preserve"> </w:t>
            </w:r>
            <w:r w:rsidR="006933C3" w:rsidRPr="00354BF3">
              <w:rPr>
                <w:rFonts w:ascii="Times New Roman" w:hAnsi="Times New Roman"/>
                <w:b/>
                <w:bCs/>
                <w:sz w:val="24"/>
                <w:szCs w:val="24"/>
              </w:rPr>
              <w:t>participan</w:t>
            </w:r>
            <w:r w:rsidR="00863417" w:rsidRPr="00354BF3">
              <w:rPr>
                <w:rFonts w:ascii="Times New Roman" w:hAnsi="Times New Roman"/>
                <w:b/>
                <w:bCs/>
                <w:sz w:val="24"/>
                <w:szCs w:val="24"/>
              </w:rPr>
              <w:t>ț</w:t>
            </w:r>
            <w:r w:rsidR="006933C3" w:rsidRPr="00354BF3">
              <w:rPr>
                <w:rFonts w:ascii="Times New Roman" w:hAnsi="Times New Roman"/>
                <w:b/>
                <w:bCs/>
                <w:sz w:val="24"/>
                <w:szCs w:val="24"/>
              </w:rPr>
              <w:t>ilor</w:t>
            </w:r>
            <w:r w:rsidR="00032B46" w:rsidRPr="00354BF3">
              <w:rPr>
                <w:rFonts w:ascii="Times New Roman" w:hAnsi="Times New Roman"/>
                <w:b/>
                <w:bCs/>
                <w:sz w:val="24"/>
                <w:szCs w:val="24"/>
              </w:rPr>
              <w:t xml:space="preserve"> </w:t>
            </w:r>
            <w:r w:rsidR="006933C3" w:rsidRPr="00354BF3">
              <w:rPr>
                <w:rFonts w:ascii="Times New Roman" w:hAnsi="Times New Roman"/>
                <w:b/>
                <w:bCs/>
                <w:sz w:val="24"/>
                <w:szCs w:val="24"/>
              </w:rPr>
              <w:t>la</w:t>
            </w:r>
            <w:r w:rsidR="00032B46" w:rsidRPr="00354BF3">
              <w:rPr>
                <w:rFonts w:ascii="Times New Roman" w:hAnsi="Times New Roman"/>
                <w:b/>
                <w:bCs/>
                <w:sz w:val="24"/>
                <w:szCs w:val="24"/>
              </w:rPr>
              <w:t xml:space="preserve"> </w:t>
            </w:r>
            <w:r w:rsidR="006933C3" w:rsidRPr="00354BF3">
              <w:rPr>
                <w:rFonts w:ascii="Times New Roman" w:hAnsi="Times New Roman"/>
                <w:b/>
                <w:bCs/>
                <w:sz w:val="24"/>
                <w:szCs w:val="24"/>
              </w:rPr>
              <w:t>elaborarea</w:t>
            </w:r>
            <w:r w:rsidR="00032B46" w:rsidRPr="00354BF3">
              <w:rPr>
                <w:rFonts w:ascii="Times New Roman" w:hAnsi="Times New Roman"/>
                <w:b/>
                <w:bCs/>
                <w:sz w:val="24"/>
                <w:szCs w:val="24"/>
              </w:rPr>
              <w:t xml:space="preserve"> </w:t>
            </w:r>
            <w:r w:rsidR="006933C3" w:rsidRPr="00354BF3">
              <w:rPr>
                <w:rFonts w:ascii="Times New Roman" w:hAnsi="Times New Roman"/>
                <w:b/>
                <w:bCs/>
                <w:sz w:val="24"/>
                <w:szCs w:val="24"/>
              </w:rPr>
              <w:t>proiectului</w:t>
            </w:r>
            <w:r w:rsidR="007B6F23" w:rsidRPr="00354BF3">
              <w:rPr>
                <w:rFonts w:ascii="Times New Roman" w:hAnsi="Times New Roman"/>
                <w:b/>
                <w:bCs/>
                <w:sz w:val="24"/>
                <w:szCs w:val="24"/>
              </w:rPr>
              <w:t xml:space="preserve"> de document de politic</w:t>
            </w:r>
            <w:r w:rsidR="005919C0" w:rsidRPr="00354BF3">
              <w:rPr>
                <w:rFonts w:ascii="Times New Roman" w:hAnsi="Times New Roman"/>
                <w:b/>
                <w:bCs/>
                <w:sz w:val="24"/>
                <w:szCs w:val="24"/>
              </w:rPr>
              <w:t>i</w:t>
            </w:r>
            <w:r w:rsidR="00032B46" w:rsidRPr="00354BF3">
              <w:rPr>
                <w:rFonts w:ascii="Times New Roman" w:hAnsi="Times New Roman"/>
                <w:b/>
                <w:bCs/>
                <w:sz w:val="24"/>
                <w:szCs w:val="24"/>
              </w:rPr>
              <w:t xml:space="preserve"> </w:t>
            </w:r>
          </w:p>
        </w:tc>
      </w:tr>
      <w:tr w:rsidR="006D3EB7" w:rsidRPr="00354BF3" w14:paraId="07E4E789" w14:textId="77777777" w:rsidTr="0066298D">
        <w:tc>
          <w:tcPr>
            <w:tcW w:w="0" w:type="auto"/>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77155182" w14:textId="445C588D" w:rsidR="00C30D8F" w:rsidRPr="001C3FDC" w:rsidRDefault="0004150D" w:rsidP="0066298D">
            <w:pPr>
              <w:widowControl w:val="0"/>
              <w:rPr>
                <w:rFonts w:ascii="Times New Roman" w:hAnsi="Times New Roman"/>
                <w:color w:val="000000" w:themeColor="text1"/>
                <w:sz w:val="24"/>
                <w:szCs w:val="24"/>
              </w:rPr>
            </w:pPr>
            <w:r w:rsidRPr="00B6697C">
              <w:rPr>
                <w:rFonts w:ascii="Times New Roman" w:hAnsi="Times New Roman"/>
                <w:color w:val="000000" w:themeColor="text1"/>
                <w:sz w:val="24"/>
                <w:szCs w:val="24"/>
              </w:rPr>
              <w:t>Proiectul</w:t>
            </w:r>
            <w:r w:rsidRPr="00B6697C">
              <w:rPr>
                <w:rFonts w:ascii="Times New Roman" w:hAnsi="Times New Roman"/>
                <w:color w:val="000000" w:themeColor="text1"/>
                <w:spacing w:val="1"/>
                <w:sz w:val="24"/>
                <w:szCs w:val="24"/>
              </w:rPr>
              <w:t xml:space="preserve"> </w:t>
            </w:r>
            <w:r w:rsidR="00D7702E" w:rsidRPr="00B6697C">
              <w:rPr>
                <w:rFonts w:ascii="Times New Roman" w:hAnsi="Times New Roman"/>
                <w:color w:val="000000" w:themeColor="text1"/>
                <w:sz w:val="24"/>
                <w:szCs w:val="24"/>
              </w:rPr>
              <w:t>de lege pentru modificarea Legii nr</w:t>
            </w:r>
            <w:r w:rsidR="004645E9">
              <w:rPr>
                <w:rFonts w:ascii="Times New Roman" w:hAnsi="Times New Roman"/>
                <w:color w:val="000000" w:themeColor="text1"/>
                <w:sz w:val="24"/>
                <w:szCs w:val="24"/>
              </w:rPr>
              <w:t>.</w:t>
            </w:r>
            <w:r w:rsidR="00FC2429">
              <w:rPr>
                <w:rFonts w:ascii="Times New Roman" w:hAnsi="Times New Roman"/>
                <w:color w:val="000000" w:themeColor="text1"/>
                <w:sz w:val="24"/>
                <w:szCs w:val="24"/>
              </w:rPr>
              <w:t>74</w:t>
            </w:r>
            <w:r w:rsidR="00D7702E" w:rsidRPr="00B6697C">
              <w:rPr>
                <w:rFonts w:ascii="Times New Roman" w:hAnsi="Times New Roman"/>
                <w:color w:val="000000" w:themeColor="text1"/>
                <w:sz w:val="24"/>
                <w:szCs w:val="24"/>
              </w:rPr>
              <w:t>/202</w:t>
            </w:r>
            <w:r w:rsidR="00FC2429">
              <w:rPr>
                <w:rFonts w:ascii="Times New Roman" w:hAnsi="Times New Roman"/>
                <w:color w:val="000000" w:themeColor="text1"/>
                <w:sz w:val="24"/>
                <w:szCs w:val="24"/>
              </w:rPr>
              <w:t>4</w:t>
            </w:r>
            <w:r w:rsidR="00D7702E" w:rsidRPr="00B6697C">
              <w:rPr>
                <w:rFonts w:ascii="Times New Roman" w:hAnsi="Times New Roman"/>
                <w:color w:val="000000" w:themeColor="text1"/>
                <w:sz w:val="24"/>
                <w:szCs w:val="24"/>
              </w:rPr>
              <w:t xml:space="preserve"> privind </w:t>
            </w:r>
            <w:r w:rsidR="00FC2429">
              <w:rPr>
                <w:rFonts w:ascii="Times New Roman" w:hAnsi="Times New Roman"/>
                <w:color w:val="000000" w:themeColor="text1"/>
                <w:sz w:val="24"/>
                <w:szCs w:val="24"/>
              </w:rPr>
              <w:t xml:space="preserve">acțiunile climatice </w:t>
            </w:r>
            <w:r w:rsidR="005919C0" w:rsidRPr="00B6697C">
              <w:rPr>
                <w:rFonts w:ascii="Times New Roman" w:hAnsi="Times New Roman"/>
                <w:color w:val="000000" w:themeColor="text1"/>
                <w:sz w:val="24"/>
                <w:szCs w:val="24"/>
              </w:rPr>
              <w:t>a fost elaborat</w:t>
            </w:r>
            <w:r w:rsidR="007B6F23" w:rsidRPr="00B6697C">
              <w:rPr>
                <w:rFonts w:ascii="Times New Roman" w:hAnsi="Times New Roman"/>
                <w:b/>
                <w:bCs/>
                <w:color w:val="000000" w:themeColor="text1"/>
                <w:sz w:val="24"/>
                <w:szCs w:val="24"/>
              </w:rPr>
              <w:t xml:space="preserve"> </w:t>
            </w:r>
            <w:r w:rsidRPr="00B6697C">
              <w:rPr>
                <w:rFonts w:ascii="Times New Roman" w:hAnsi="Times New Roman"/>
                <w:color w:val="000000" w:themeColor="text1"/>
                <w:sz w:val="24"/>
                <w:szCs w:val="24"/>
              </w:rPr>
              <w:t xml:space="preserve">de către Ministerul </w:t>
            </w:r>
            <w:r w:rsidR="007B6F23" w:rsidRPr="00B6697C">
              <w:rPr>
                <w:rFonts w:ascii="Times New Roman" w:hAnsi="Times New Roman"/>
                <w:color w:val="000000" w:themeColor="text1"/>
                <w:sz w:val="24"/>
                <w:szCs w:val="24"/>
              </w:rPr>
              <w:t>Mediului</w:t>
            </w:r>
            <w:r w:rsidR="004D0037">
              <w:rPr>
                <w:rFonts w:ascii="Times New Roman" w:hAnsi="Times New Roman"/>
                <w:color w:val="000000" w:themeColor="text1"/>
                <w:sz w:val="24"/>
                <w:szCs w:val="24"/>
              </w:rPr>
              <w:t>.</w:t>
            </w:r>
          </w:p>
        </w:tc>
      </w:tr>
      <w:tr w:rsidR="00B6697C" w:rsidRPr="00B6697C" w14:paraId="54985D5B" w14:textId="77777777" w:rsidTr="0066298D">
        <w:tc>
          <w:tcPr>
            <w:tcW w:w="0" w:type="auto"/>
            <w:tcBorders>
              <w:top w:val="none" w:sz="4" w:space="0" w:color="000000"/>
              <w:left w:val="single" w:sz="8" w:space="0" w:color="000000"/>
              <w:bottom w:val="single" w:sz="8" w:space="0" w:color="000000"/>
              <w:right w:val="single" w:sz="8" w:space="0" w:color="000000"/>
            </w:tcBorders>
            <w:shd w:val="clear" w:color="BFBFBF" w:fill="BFBFBF"/>
            <w:tcMar>
              <w:top w:w="0" w:type="dxa"/>
              <w:left w:w="108" w:type="dxa"/>
              <w:bottom w:w="0" w:type="dxa"/>
              <w:right w:w="108" w:type="dxa"/>
            </w:tcMar>
          </w:tcPr>
          <w:p w14:paraId="6CF02A6C" w14:textId="4852D39C" w:rsidR="007258CF" w:rsidRPr="00B6697C" w:rsidRDefault="006933C3" w:rsidP="0066298D">
            <w:pPr>
              <w:widowControl w:val="0"/>
              <w:spacing w:line="276" w:lineRule="auto"/>
              <w:rPr>
                <w:rFonts w:ascii="Times New Roman" w:hAnsi="Times New Roman"/>
                <w:b/>
                <w:bCs/>
                <w:color w:val="000000" w:themeColor="text1"/>
                <w:sz w:val="24"/>
                <w:szCs w:val="24"/>
              </w:rPr>
            </w:pPr>
            <w:r w:rsidRPr="00B6697C">
              <w:rPr>
                <w:rFonts w:ascii="Times New Roman" w:hAnsi="Times New Roman"/>
                <w:b/>
                <w:bCs/>
                <w:color w:val="000000" w:themeColor="text1"/>
                <w:sz w:val="24"/>
                <w:szCs w:val="24"/>
              </w:rPr>
              <w:t>2.</w:t>
            </w:r>
            <w:r w:rsidR="00032B46" w:rsidRPr="00B6697C">
              <w:rPr>
                <w:rFonts w:ascii="Times New Roman" w:hAnsi="Times New Roman"/>
                <w:b/>
                <w:bCs/>
                <w:color w:val="000000" w:themeColor="text1"/>
                <w:sz w:val="24"/>
                <w:szCs w:val="24"/>
              </w:rPr>
              <w:t xml:space="preserve"> </w:t>
            </w:r>
            <w:r w:rsidRPr="00B6697C">
              <w:rPr>
                <w:rFonts w:ascii="Times New Roman" w:hAnsi="Times New Roman"/>
                <w:b/>
                <w:bCs/>
                <w:color w:val="000000" w:themeColor="text1"/>
                <w:sz w:val="24"/>
                <w:szCs w:val="24"/>
              </w:rPr>
              <w:t>Condi</w:t>
            </w:r>
            <w:r w:rsidR="00863417" w:rsidRPr="00B6697C">
              <w:rPr>
                <w:rFonts w:ascii="Times New Roman" w:hAnsi="Times New Roman"/>
                <w:b/>
                <w:bCs/>
                <w:color w:val="000000" w:themeColor="text1"/>
                <w:sz w:val="24"/>
                <w:szCs w:val="24"/>
              </w:rPr>
              <w:t>ț</w:t>
            </w:r>
            <w:r w:rsidRPr="00B6697C">
              <w:rPr>
                <w:rFonts w:ascii="Times New Roman" w:hAnsi="Times New Roman"/>
                <w:b/>
                <w:bCs/>
                <w:color w:val="000000" w:themeColor="text1"/>
                <w:sz w:val="24"/>
                <w:szCs w:val="24"/>
              </w:rPr>
              <w:t>iile</w:t>
            </w:r>
            <w:r w:rsidR="00032B46" w:rsidRPr="00B6697C">
              <w:rPr>
                <w:rFonts w:ascii="Times New Roman" w:hAnsi="Times New Roman"/>
                <w:b/>
                <w:bCs/>
                <w:color w:val="000000" w:themeColor="text1"/>
                <w:sz w:val="24"/>
                <w:szCs w:val="24"/>
              </w:rPr>
              <w:t xml:space="preserve"> </w:t>
            </w:r>
            <w:r w:rsidRPr="00B6697C">
              <w:rPr>
                <w:rFonts w:ascii="Times New Roman" w:hAnsi="Times New Roman"/>
                <w:b/>
                <w:bCs/>
                <w:color w:val="000000" w:themeColor="text1"/>
                <w:sz w:val="24"/>
                <w:szCs w:val="24"/>
              </w:rPr>
              <w:t>ce</w:t>
            </w:r>
            <w:r w:rsidR="00032B46" w:rsidRPr="00B6697C">
              <w:rPr>
                <w:rFonts w:ascii="Times New Roman" w:hAnsi="Times New Roman"/>
                <w:b/>
                <w:bCs/>
                <w:color w:val="000000" w:themeColor="text1"/>
                <w:sz w:val="24"/>
                <w:szCs w:val="24"/>
              </w:rPr>
              <w:t xml:space="preserve"> </w:t>
            </w:r>
            <w:r w:rsidRPr="00B6697C">
              <w:rPr>
                <w:rFonts w:ascii="Times New Roman" w:hAnsi="Times New Roman"/>
                <w:b/>
                <w:bCs/>
                <w:color w:val="000000" w:themeColor="text1"/>
                <w:sz w:val="24"/>
                <w:szCs w:val="24"/>
              </w:rPr>
              <w:t>au</w:t>
            </w:r>
            <w:r w:rsidR="00032B46" w:rsidRPr="00B6697C">
              <w:rPr>
                <w:rFonts w:ascii="Times New Roman" w:hAnsi="Times New Roman"/>
                <w:b/>
                <w:bCs/>
                <w:color w:val="000000" w:themeColor="text1"/>
                <w:sz w:val="24"/>
                <w:szCs w:val="24"/>
              </w:rPr>
              <w:t xml:space="preserve"> </w:t>
            </w:r>
            <w:r w:rsidRPr="00B6697C">
              <w:rPr>
                <w:rFonts w:ascii="Times New Roman" w:hAnsi="Times New Roman"/>
                <w:b/>
                <w:bCs/>
                <w:color w:val="000000" w:themeColor="text1"/>
                <w:sz w:val="24"/>
                <w:szCs w:val="24"/>
              </w:rPr>
              <w:t>impus</w:t>
            </w:r>
            <w:r w:rsidR="00032B46" w:rsidRPr="00B6697C">
              <w:rPr>
                <w:rFonts w:ascii="Times New Roman" w:hAnsi="Times New Roman"/>
                <w:b/>
                <w:bCs/>
                <w:color w:val="000000" w:themeColor="text1"/>
                <w:sz w:val="24"/>
                <w:szCs w:val="24"/>
              </w:rPr>
              <w:t xml:space="preserve"> </w:t>
            </w:r>
            <w:r w:rsidRPr="00B6697C">
              <w:rPr>
                <w:rFonts w:ascii="Times New Roman" w:hAnsi="Times New Roman"/>
                <w:b/>
                <w:bCs/>
                <w:color w:val="000000" w:themeColor="text1"/>
                <w:sz w:val="24"/>
                <w:szCs w:val="24"/>
              </w:rPr>
              <w:t>elaborarea</w:t>
            </w:r>
            <w:r w:rsidR="00032B46" w:rsidRPr="00B6697C">
              <w:rPr>
                <w:rFonts w:ascii="Times New Roman" w:hAnsi="Times New Roman"/>
                <w:b/>
                <w:bCs/>
                <w:color w:val="000000" w:themeColor="text1"/>
                <w:sz w:val="24"/>
                <w:szCs w:val="24"/>
              </w:rPr>
              <w:t xml:space="preserve"> </w:t>
            </w:r>
            <w:r w:rsidRPr="00B6697C">
              <w:rPr>
                <w:rFonts w:ascii="Times New Roman" w:hAnsi="Times New Roman"/>
                <w:b/>
                <w:bCs/>
                <w:color w:val="000000" w:themeColor="text1"/>
                <w:sz w:val="24"/>
                <w:szCs w:val="24"/>
              </w:rPr>
              <w:t>proiectului</w:t>
            </w:r>
            <w:r w:rsidR="00032B46" w:rsidRPr="00B6697C">
              <w:rPr>
                <w:rFonts w:ascii="Times New Roman" w:hAnsi="Times New Roman"/>
                <w:b/>
                <w:bCs/>
                <w:color w:val="000000" w:themeColor="text1"/>
                <w:sz w:val="24"/>
                <w:szCs w:val="24"/>
              </w:rPr>
              <w:t xml:space="preserve"> </w:t>
            </w:r>
            <w:r w:rsidR="007B6F23" w:rsidRPr="00B6697C">
              <w:rPr>
                <w:rFonts w:ascii="Times New Roman" w:hAnsi="Times New Roman"/>
                <w:b/>
                <w:bCs/>
                <w:color w:val="000000" w:themeColor="text1"/>
                <w:sz w:val="24"/>
                <w:szCs w:val="24"/>
              </w:rPr>
              <w:t>de document de politic</w:t>
            </w:r>
            <w:r w:rsidR="005919C0" w:rsidRPr="00B6697C">
              <w:rPr>
                <w:rFonts w:ascii="Times New Roman" w:hAnsi="Times New Roman"/>
                <w:b/>
                <w:bCs/>
                <w:color w:val="000000" w:themeColor="text1"/>
                <w:sz w:val="24"/>
                <w:szCs w:val="24"/>
              </w:rPr>
              <w:t>i</w:t>
            </w:r>
          </w:p>
        </w:tc>
      </w:tr>
      <w:tr w:rsidR="00B6697C" w:rsidRPr="00B6697C" w14:paraId="4F79667C" w14:textId="77777777" w:rsidTr="0066298D">
        <w:trPr>
          <w:trHeight w:val="264"/>
        </w:trPr>
        <w:tc>
          <w:tcPr>
            <w:tcW w:w="0" w:type="auto"/>
            <w:tcBorders>
              <w:top w:val="none" w:sz="4" w:space="0" w:color="000000"/>
              <w:left w:val="single" w:sz="8" w:space="0" w:color="000000"/>
              <w:bottom w:val="single" w:sz="8" w:space="0" w:color="000000"/>
              <w:right w:val="single" w:sz="8" w:space="0" w:color="000000"/>
            </w:tcBorders>
            <w:shd w:val="clear" w:color="EDEDED" w:fill="EDEDED"/>
            <w:tcMar>
              <w:top w:w="0" w:type="dxa"/>
              <w:left w:w="108" w:type="dxa"/>
              <w:bottom w:w="0" w:type="dxa"/>
              <w:right w:w="108" w:type="dxa"/>
            </w:tcMar>
          </w:tcPr>
          <w:p w14:paraId="2E2152FC" w14:textId="03051424" w:rsidR="007C6F80" w:rsidRPr="00B6697C" w:rsidRDefault="006933C3" w:rsidP="0066298D">
            <w:pPr>
              <w:widowControl w:val="0"/>
              <w:spacing w:line="276" w:lineRule="auto"/>
              <w:rPr>
                <w:rFonts w:ascii="Times New Roman" w:hAnsi="Times New Roman"/>
                <w:color w:val="000000" w:themeColor="text1"/>
                <w:sz w:val="24"/>
                <w:szCs w:val="24"/>
              </w:rPr>
            </w:pPr>
            <w:r w:rsidRPr="00B6697C">
              <w:rPr>
                <w:rFonts w:ascii="Times New Roman" w:hAnsi="Times New Roman"/>
                <w:color w:val="000000" w:themeColor="text1"/>
                <w:sz w:val="24"/>
                <w:szCs w:val="24"/>
              </w:rPr>
              <w:t>2.1.</w:t>
            </w:r>
            <w:r w:rsidR="00032B46" w:rsidRPr="00B6697C">
              <w:rPr>
                <w:rFonts w:ascii="Times New Roman" w:hAnsi="Times New Roman"/>
                <w:color w:val="000000" w:themeColor="text1"/>
                <w:sz w:val="24"/>
                <w:szCs w:val="24"/>
              </w:rPr>
              <w:t xml:space="preserve"> </w:t>
            </w:r>
            <w:r w:rsidRPr="00B6697C">
              <w:rPr>
                <w:rFonts w:ascii="Times New Roman" w:hAnsi="Times New Roman"/>
                <w:color w:val="000000" w:themeColor="text1"/>
                <w:sz w:val="24"/>
                <w:szCs w:val="24"/>
              </w:rPr>
              <w:t>Temeiul</w:t>
            </w:r>
            <w:r w:rsidR="00032B46" w:rsidRPr="00B6697C">
              <w:rPr>
                <w:rFonts w:ascii="Times New Roman" w:hAnsi="Times New Roman"/>
                <w:color w:val="000000" w:themeColor="text1"/>
                <w:sz w:val="24"/>
                <w:szCs w:val="24"/>
              </w:rPr>
              <w:t xml:space="preserve"> </w:t>
            </w:r>
            <w:r w:rsidRPr="00B6697C">
              <w:rPr>
                <w:rFonts w:ascii="Times New Roman" w:hAnsi="Times New Roman"/>
                <w:color w:val="000000" w:themeColor="text1"/>
                <w:sz w:val="24"/>
                <w:szCs w:val="24"/>
              </w:rPr>
              <w:t>legal</w:t>
            </w:r>
            <w:r w:rsidR="00825DC9" w:rsidRPr="00B6697C">
              <w:rPr>
                <w:rFonts w:ascii="Times New Roman" w:hAnsi="Times New Roman"/>
                <w:color w:val="000000" w:themeColor="text1"/>
                <w:sz w:val="24"/>
                <w:szCs w:val="24"/>
              </w:rPr>
              <w:t xml:space="preserve"> sau</w:t>
            </w:r>
            <w:r w:rsidRPr="00B6697C">
              <w:rPr>
                <w:rFonts w:ascii="Times New Roman" w:hAnsi="Times New Roman"/>
                <w:color w:val="000000" w:themeColor="text1"/>
                <w:sz w:val="24"/>
                <w:szCs w:val="24"/>
              </w:rPr>
              <w:t>,</w:t>
            </w:r>
            <w:r w:rsidR="00032B46" w:rsidRPr="00B6697C">
              <w:rPr>
                <w:rFonts w:ascii="Times New Roman" w:hAnsi="Times New Roman"/>
                <w:color w:val="000000" w:themeColor="text1"/>
                <w:sz w:val="24"/>
                <w:szCs w:val="24"/>
              </w:rPr>
              <w:t xml:space="preserve"> </w:t>
            </w:r>
            <w:r w:rsidRPr="00B6697C">
              <w:rPr>
                <w:rFonts w:ascii="Times New Roman" w:hAnsi="Times New Roman"/>
                <w:color w:val="000000" w:themeColor="text1"/>
                <w:sz w:val="24"/>
                <w:szCs w:val="24"/>
              </w:rPr>
              <w:t>după</w:t>
            </w:r>
            <w:r w:rsidR="00032B46" w:rsidRPr="00B6697C">
              <w:rPr>
                <w:rFonts w:ascii="Times New Roman" w:hAnsi="Times New Roman"/>
                <w:color w:val="000000" w:themeColor="text1"/>
                <w:sz w:val="24"/>
                <w:szCs w:val="24"/>
              </w:rPr>
              <w:t xml:space="preserve"> </w:t>
            </w:r>
            <w:r w:rsidRPr="00B6697C">
              <w:rPr>
                <w:rFonts w:ascii="Times New Roman" w:hAnsi="Times New Roman"/>
                <w:color w:val="000000" w:themeColor="text1"/>
                <w:sz w:val="24"/>
                <w:szCs w:val="24"/>
              </w:rPr>
              <w:t>caz</w:t>
            </w:r>
            <w:r w:rsidR="00825DC9" w:rsidRPr="00B6697C">
              <w:rPr>
                <w:rFonts w:ascii="Times New Roman" w:hAnsi="Times New Roman"/>
                <w:color w:val="000000" w:themeColor="text1"/>
                <w:sz w:val="24"/>
                <w:szCs w:val="24"/>
              </w:rPr>
              <w:t>,</w:t>
            </w:r>
            <w:r w:rsidR="00032B46" w:rsidRPr="00B6697C">
              <w:rPr>
                <w:rFonts w:ascii="Times New Roman" w:hAnsi="Times New Roman"/>
                <w:color w:val="000000" w:themeColor="text1"/>
                <w:sz w:val="24"/>
                <w:szCs w:val="24"/>
              </w:rPr>
              <w:t xml:space="preserve"> </w:t>
            </w:r>
            <w:r w:rsidRPr="00B6697C">
              <w:rPr>
                <w:rFonts w:ascii="Times New Roman" w:hAnsi="Times New Roman"/>
                <w:color w:val="000000" w:themeColor="text1"/>
                <w:sz w:val="24"/>
                <w:szCs w:val="24"/>
              </w:rPr>
              <w:t>sursa</w:t>
            </w:r>
            <w:r w:rsidR="00032B46" w:rsidRPr="00B6697C">
              <w:rPr>
                <w:rFonts w:ascii="Times New Roman" w:hAnsi="Times New Roman"/>
                <w:color w:val="000000" w:themeColor="text1"/>
                <w:sz w:val="24"/>
                <w:szCs w:val="24"/>
              </w:rPr>
              <w:t xml:space="preserve"> </w:t>
            </w:r>
            <w:r w:rsidRPr="00B6697C">
              <w:rPr>
                <w:rFonts w:ascii="Times New Roman" w:hAnsi="Times New Roman"/>
                <w:color w:val="000000" w:themeColor="text1"/>
                <w:sz w:val="24"/>
                <w:szCs w:val="24"/>
              </w:rPr>
              <w:t>proiectului</w:t>
            </w:r>
            <w:r w:rsidR="00032B46" w:rsidRPr="00B6697C">
              <w:rPr>
                <w:rFonts w:ascii="Times New Roman" w:hAnsi="Times New Roman"/>
                <w:color w:val="000000" w:themeColor="text1"/>
                <w:sz w:val="24"/>
                <w:szCs w:val="24"/>
              </w:rPr>
              <w:t xml:space="preserve"> </w:t>
            </w:r>
            <w:r w:rsidR="007B6F23" w:rsidRPr="00B6697C">
              <w:rPr>
                <w:rFonts w:ascii="Times New Roman" w:hAnsi="Times New Roman"/>
                <w:color w:val="000000" w:themeColor="text1"/>
                <w:sz w:val="24"/>
                <w:szCs w:val="24"/>
              </w:rPr>
              <w:t>de document de politic</w:t>
            </w:r>
            <w:r w:rsidR="005919C0" w:rsidRPr="00B6697C">
              <w:rPr>
                <w:rFonts w:ascii="Times New Roman" w:hAnsi="Times New Roman"/>
                <w:color w:val="000000" w:themeColor="text1"/>
                <w:sz w:val="24"/>
                <w:szCs w:val="24"/>
              </w:rPr>
              <w:t>i</w:t>
            </w:r>
          </w:p>
        </w:tc>
      </w:tr>
      <w:tr w:rsidR="00B6697C" w:rsidRPr="00B6697C" w14:paraId="6C5BD5E5" w14:textId="77777777" w:rsidTr="0066298D">
        <w:trPr>
          <w:trHeight w:val="634"/>
        </w:trPr>
        <w:tc>
          <w:tcPr>
            <w:tcW w:w="0" w:type="auto"/>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47463B40" w14:textId="30704CDA" w:rsidR="0039601C" w:rsidRPr="00B6697C" w:rsidRDefault="007C6F80" w:rsidP="0066298D">
            <w:pPr>
              <w:widowControl w:val="0"/>
              <w:shd w:val="clear" w:color="auto" w:fill="FFFFFF"/>
              <w:rPr>
                <w:rFonts w:ascii="Times New Roman" w:hAnsi="Times New Roman"/>
                <w:bCs/>
                <w:color w:val="000000" w:themeColor="text1"/>
                <w:sz w:val="24"/>
                <w:szCs w:val="24"/>
              </w:rPr>
            </w:pPr>
            <w:r w:rsidRPr="00B6697C">
              <w:rPr>
                <w:rFonts w:ascii="Times New Roman" w:hAnsi="Times New Roman"/>
                <w:color w:val="000000" w:themeColor="text1"/>
                <w:sz w:val="24"/>
                <w:szCs w:val="24"/>
              </w:rPr>
              <w:t>Proiectul</w:t>
            </w:r>
            <w:r w:rsidRPr="00B6697C">
              <w:rPr>
                <w:rFonts w:ascii="Times New Roman" w:hAnsi="Times New Roman"/>
                <w:color w:val="000000" w:themeColor="text1"/>
                <w:spacing w:val="1"/>
                <w:sz w:val="24"/>
                <w:szCs w:val="24"/>
              </w:rPr>
              <w:t xml:space="preserve"> </w:t>
            </w:r>
            <w:r w:rsidR="006800DD" w:rsidRPr="00B6697C">
              <w:rPr>
                <w:rFonts w:ascii="Times New Roman" w:hAnsi="Times New Roman"/>
                <w:color w:val="000000" w:themeColor="text1"/>
                <w:sz w:val="24"/>
                <w:szCs w:val="24"/>
              </w:rPr>
              <w:t xml:space="preserve">de lege </w:t>
            </w:r>
            <w:r w:rsidRPr="00B6697C">
              <w:rPr>
                <w:rFonts w:ascii="Times New Roman" w:hAnsi="Times New Roman"/>
                <w:color w:val="000000" w:themeColor="text1"/>
                <w:sz w:val="24"/>
                <w:szCs w:val="24"/>
                <w:shd w:val="clear" w:color="auto" w:fill="FFFFFF"/>
              </w:rPr>
              <w:t>a fost elaborat î</w:t>
            </w:r>
            <w:r w:rsidRPr="00B6697C">
              <w:rPr>
                <w:rFonts w:ascii="Times New Roman" w:hAnsi="Times New Roman"/>
                <w:color w:val="000000" w:themeColor="text1"/>
                <w:sz w:val="24"/>
                <w:szCs w:val="24"/>
              </w:rPr>
              <w:t>n temeiul</w:t>
            </w:r>
            <w:r w:rsidR="006F3B32" w:rsidRPr="00B6697C">
              <w:rPr>
                <w:rFonts w:ascii="Times New Roman" w:hAnsi="Times New Roman"/>
                <w:color w:val="000000" w:themeColor="text1"/>
                <w:sz w:val="24"/>
                <w:szCs w:val="24"/>
              </w:rPr>
              <w:t xml:space="preserve"> </w:t>
            </w:r>
            <w:r w:rsidR="00753A24" w:rsidRPr="00B6697C">
              <w:rPr>
                <w:rFonts w:ascii="Times New Roman" w:hAnsi="Times New Roman"/>
                <w:color w:val="000000" w:themeColor="text1"/>
                <w:sz w:val="24"/>
                <w:szCs w:val="24"/>
              </w:rPr>
              <w:t xml:space="preserve">punctului </w:t>
            </w:r>
            <w:r w:rsidR="00D2174F">
              <w:rPr>
                <w:rFonts w:ascii="Times New Roman" w:hAnsi="Times New Roman"/>
                <w:color w:val="000000" w:themeColor="text1"/>
                <w:sz w:val="24"/>
                <w:szCs w:val="24"/>
              </w:rPr>
              <w:t>176</w:t>
            </w:r>
            <w:r w:rsidR="00753A24" w:rsidRPr="00B6697C">
              <w:rPr>
                <w:rFonts w:ascii="Times New Roman" w:hAnsi="Times New Roman"/>
                <w:color w:val="000000" w:themeColor="text1"/>
                <w:sz w:val="24"/>
                <w:szCs w:val="24"/>
              </w:rPr>
              <w:t xml:space="preserve"> din Clusterul 4, Anexa A, Capitolul 27</w:t>
            </w:r>
            <w:r w:rsidR="00771013" w:rsidRPr="00B6697C">
              <w:rPr>
                <w:rFonts w:ascii="Times New Roman" w:hAnsi="Times New Roman"/>
                <w:color w:val="000000" w:themeColor="text1"/>
                <w:sz w:val="24"/>
                <w:szCs w:val="24"/>
              </w:rPr>
              <w:t xml:space="preserve"> </w:t>
            </w:r>
            <w:r w:rsidR="00F92085" w:rsidRPr="00B6697C">
              <w:rPr>
                <w:rFonts w:ascii="Times New Roman" w:hAnsi="Times New Roman"/>
                <w:color w:val="000000" w:themeColor="text1"/>
                <w:sz w:val="24"/>
                <w:szCs w:val="24"/>
              </w:rPr>
              <w:t>„Mediu și schimbări climatice</w:t>
            </w:r>
            <w:r w:rsidR="00A337F0">
              <w:rPr>
                <w:rFonts w:ascii="Times New Roman" w:hAnsi="Times New Roman"/>
                <w:color w:val="000000" w:themeColor="text1"/>
                <w:sz w:val="24"/>
                <w:szCs w:val="24"/>
              </w:rPr>
              <w:t>”</w:t>
            </w:r>
            <w:r w:rsidR="00471168">
              <w:rPr>
                <w:rFonts w:ascii="Times New Roman" w:hAnsi="Times New Roman"/>
                <w:color w:val="000000" w:themeColor="text1"/>
                <w:sz w:val="24"/>
                <w:szCs w:val="24"/>
              </w:rPr>
              <w:t xml:space="preserve"> </w:t>
            </w:r>
            <w:r w:rsidR="00753A24" w:rsidRPr="00B6697C">
              <w:rPr>
                <w:rFonts w:ascii="Times New Roman" w:hAnsi="Times New Roman"/>
                <w:color w:val="000000" w:themeColor="text1"/>
                <w:sz w:val="24"/>
                <w:szCs w:val="24"/>
              </w:rPr>
              <w:t xml:space="preserve"> al Programului național de aderare a Republicii Moldova la Uniunea Europeană pentru anii 2025–2029, aprobat prin Hotărârea Guvernului nr. 306/2025</w:t>
            </w:r>
            <w:r w:rsidR="00F92085" w:rsidRPr="00B6697C">
              <w:rPr>
                <w:rFonts w:ascii="Times New Roman" w:hAnsi="Times New Roman"/>
                <w:color w:val="000000" w:themeColor="text1"/>
                <w:sz w:val="24"/>
                <w:szCs w:val="24"/>
              </w:rPr>
              <w:t>.</w:t>
            </w:r>
          </w:p>
        </w:tc>
      </w:tr>
      <w:tr w:rsidR="00B6697C" w:rsidRPr="00B6697C" w14:paraId="6F56D62C" w14:textId="77777777" w:rsidTr="0066298D">
        <w:trPr>
          <w:trHeight w:val="162"/>
        </w:trPr>
        <w:tc>
          <w:tcPr>
            <w:tcW w:w="0" w:type="auto"/>
            <w:tcBorders>
              <w:top w:val="none" w:sz="4" w:space="0" w:color="000000"/>
              <w:left w:val="single" w:sz="8" w:space="0" w:color="000000"/>
              <w:bottom w:val="single" w:sz="8" w:space="0" w:color="000000"/>
              <w:right w:val="single" w:sz="8" w:space="0" w:color="000000"/>
            </w:tcBorders>
            <w:shd w:val="clear" w:color="EDEDED" w:fill="EDEDED"/>
            <w:tcMar>
              <w:top w:w="0" w:type="dxa"/>
              <w:left w:w="108" w:type="dxa"/>
              <w:bottom w:w="0" w:type="dxa"/>
              <w:right w:w="108" w:type="dxa"/>
            </w:tcMar>
          </w:tcPr>
          <w:p w14:paraId="440AD9EB" w14:textId="5D900D2C" w:rsidR="008B4BE6" w:rsidRPr="00B6697C" w:rsidRDefault="006933C3" w:rsidP="0066298D">
            <w:pPr>
              <w:widowControl w:val="0"/>
              <w:spacing w:line="276" w:lineRule="auto"/>
              <w:rPr>
                <w:rFonts w:ascii="Times New Roman" w:hAnsi="Times New Roman"/>
                <w:color w:val="000000" w:themeColor="text1"/>
                <w:sz w:val="24"/>
                <w:szCs w:val="24"/>
              </w:rPr>
            </w:pPr>
            <w:r w:rsidRPr="00B6697C">
              <w:rPr>
                <w:rFonts w:ascii="Times New Roman" w:hAnsi="Times New Roman"/>
                <w:color w:val="000000" w:themeColor="text1"/>
                <w:sz w:val="24"/>
                <w:szCs w:val="24"/>
              </w:rPr>
              <w:t>2.2.</w:t>
            </w:r>
            <w:r w:rsidR="00032B46" w:rsidRPr="00B6697C">
              <w:rPr>
                <w:rFonts w:ascii="Times New Roman" w:hAnsi="Times New Roman"/>
                <w:color w:val="000000" w:themeColor="text1"/>
                <w:sz w:val="24"/>
                <w:szCs w:val="24"/>
              </w:rPr>
              <w:t xml:space="preserve"> </w:t>
            </w:r>
            <w:r w:rsidRPr="00B6697C">
              <w:rPr>
                <w:rFonts w:ascii="Times New Roman" w:hAnsi="Times New Roman"/>
                <w:color w:val="000000" w:themeColor="text1"/>
                <w:sz w:val="24"/>
                <w:szCs w:val="24"/>
              </w:rPr>
              <w:t>Descrierea</w:t>
            </w:r>
            <w:r w:rsidR="00032B46" w:rsidRPr="00B6697C">
              <w:rPr>
                <w:rFonts w:ascii="Times New Roman" w:hAnsi="Times New Roman"/>
                <w:color w:val="000000" w:themeColor="text1"/>
                <w:sz w:val="24"/>
                <w:szCs w:val="24"/>
              </w:rPr>
              <w:t xml:space="preserve"> </w:t>
            </w:r>
            <w:r w:rsidRPr="00B6697C">
              <w:rPr>
                <w:rFonts w:ascii="Times New Roman" w:hAnsi="Times New Roman"/>
                <w:color w:val="000000" w:themeColor="text1"/>
                <w:sz w:val="24"/>
                <w:szCs w:val="24"/>
              </w:rPr>
              <w:t>situa</w:t>
            </w:r>
            <w:r w:rsidR="00863417" w:rsidRPr="00B6697C">
              <w:rPr>
                <w:rFonts w:ascii="Times New Roman" w:hAnsi="Times New Roman"/>
                <w:color w:val="000000" w:themeColor="text1"/>
                <w:sz w:val="24"/>
                <w:szCs w:val="24"/>
              </w:rPr>
              <w:t>ț</w:t>
            </w:r>
            <w:r w:rsidRPr="00B6697C">
              <w:rPr>
                <w:rFonts w:ascii="Times New Roman" w:hAnsi="Times New Roman"/>
                <w:color w:val="000000" w:themeColor="text1"/>
                <w:sz w:val="24"/>
                <w:szCs w:val="24"/>
              </w:rPr>
              <w:t>iei</w:t>
            </w:r>
            <w:r w:rsidR="00032B46" w:rsidRPr="00B6697C">
              <w:rPr>
                <w:rFonts w:ascii="Times New Roman" w:hAnsi="Times New Roman"/>
                <w:color w:val="000000" w:themeColor="text1"/>
                <w:sz w:val="24"/>
                <w:szCs w:val="24"/>
              </w:rPr>
              <w:t xml:space="preserve"> </w:t>
            </w:r>
            <w:r w:rsidRPr="00B6697C">
              <w:rPr>
                <w:rFonts w:ascii="Times New Roman" w:hAnsi="Times New Roman"/>
                <w:color w:val="000000" w:themeColor="text1"/>
                <w:sz w:val="24"/>
                <w:szCs w:val="24"/>
              </w:rPr>
              <w:t>actuale</w:t>
            </w:r>
            <w:r w:rsidR="00032B46" w:rsidRPr="00B6697C">
              <w:rPr>
                <w:rFonts w:ascii="Times New Roman" w:hAnsi="Times New Roman"/>
                <w:color w:val="000000" w:themeColor="text1"/>
                <w:sz w:val="24"/>
                <w:szCs w:val="24"/>
              </w:rPr>
              <w:t xml:space="preserve"> </w:t>
            </w:r>
            <w:r w:rsidR="00863417" w:rsidRPr="00B6697C">
              <w:rPr>
                <w:rFonts w:ascii="Times New Roman" w:hAnsi="Times New Roman"/>
                <w:color w:val="000000" w:themeColor="text1"/>
                <w:sz w:val="24"/>
                <w:szCs w:val="24"/>
              </w:rPr>
              <w:t>ș</w:t>
            </w:r>
            <w:r w:rsidRPr="00B6697C">
              <w:rPr>
                <w:rFonts w:ascii="Times New Roman" w:hAnsi="Times New Roman"/>
                <w:color w:val="000000" w:themeColor="text1"/>
                <w:sz w:val="24"/>
                <w:szCs w:val="24"/>
              </w:rPr>
              <w:t>i</w:t>
            </w:r>
            <w:r w:rsidR="00032B46" w:rsidRPr="00B6697C">
              <w:rPr>
                <w:rFonts w:ascii="Times New Roman" w:hAnsi="Times New Roman"/>
                <w:color w:val="000000" w:themeColor="text1"/>
                <w:sz w:val="24"/>
                <w:szCs w:val="24"/>
              </w:rPr>
              <w:t xml:space="preserve"> </w:t>
            </w:r>
            <w:r w:rsidRPr="00B6697C">
              <w:rPr>
                <w:rFonts w:ascii="Times New Roman" w:hAnsi="Times New Roman"/>
                <w:color w:val="000000" w:themeColor="text1"/>
                <w:sz w:val="24"/>
                <w:szCs w:val="24"/>
              </w:rPr>
              <w:t>a</w:t>
            </w:r>
            <w:r w:rsidR="00032B46" w:rsidRPr="00B6697C">
              <w:rPr>
                <w:rFonts w:ascii="Times New Roman" w:hAnsi="Times New Roman"/>
                <w:color w:val="000000" w:themeColor="text1"/>
                <w:sz w:val="24"/>
                <w:szCs w:val="24"/>
              </w:rPr>
              <w:t xml:space="preserve"> </w:t>
            </w:r>
            <w:r w:rsidRPr="00B6697C">
              <w:rPr>
                <w:rFonts w:ascii="Times New Roman" w:hAnsi="Times New Roman"/>
                <w:color w:val="000000" w:themeColor="text1"/>
                <w:sz w:val="24"/>
                <w:szCs w:val="24"/>
              </w:rPr>
              <w:t>problemelor</w:t>
            </w:r>
            <w:r w:rsidR="00032B46" w:rsidRPr="00B6697C">
              <w:rPr>
                <w:rFonts w:ascii="Times New Roman" w:hAnsi="Times New Roman"/>
                <w:color w:val="000000" w:themeColor="text1"/>
                <w:sz w:val="24"/>
                <w:szCs w:val="24"/>
              </w:rPr>
              <w:t xml:space="preserve"> </w:t>
            </w:r>
            <w:r w:rsidRPr="00B6697C">
              <w:rPr>
                <w:rFonts w:ascii="Times New Roman" w:hAnsi="Times New Roman"/>
                <w:color w:val="000000" w:themeColor="text1"/>
                <w:sz w:val="24"/>
                <w:szCs w:val="24"/>
              </w:rPr>
              <w:t>care</w:t>
            </w:r>
            <w:r w:rsidR="00032B46" w:rsidRPr="00B6697C">
              <w:rPr>
                <w:rFonts w:ascii="Times New Roman" w:hAnsi="Times New Roman"/>
                <w:color w:val="000000" w:themeColor="text1"/>
                <w:sz w:val="24"/>
                <w:szCs w:val="24"/>
              </w:rPr>
              <w:t xml:space="preserve"> </w:t>
            </w:r>
            <w:r w:rsidRPr="00B6697C">
              <w:rPr>
                <w:rFonts w:ascii="Times New Roman" w:hAnsi="Times New Roman"/>
                <w:color w:val="000000" w:themeColor="text1"/>
                <w:sz w:val="24"/>
                <w:szCs w:val="24"/>
              </w:rPr>
              <w:t>impun</w:t>
            </w:r>
            <w:r w:rsidR="00032B46" w:rsidRPr="00B6697C">
              <w:rPr>
                <w:rFonts w:ascii="Times New Roman" w:hAnsi="Times New Roman"/>
                <w:color w:val="000000" w:themeColor="text1"/>
                <w:sz w:val="24"/>
                <w:szCs w:val="24"/>
              </w:rPr>
              <w:t xml:space="preserve"> </w:t>
            </w:r>
            <w:r w:rsidRPr="00B6697C">
              <w:rPr>
                <w:rFonts w:ascii="Times New Roman" w:hAnsi="Times New Roman"/>
                <w:color w:val="000000" w:themeColor="text1"/>
                <w:sz w:val="24"/>
                <w:szCs w:val="24"/>
              </w:rPr>
              <w:t>interven</w:t>
            </w:r>
            <w:r w:rsidR="00863417" w:rsidRPr="00B6697C">
              <w:rPr>
                <w:rFonts w:ascii="Times New Roman" w:hAnsi="Times New Roman"/>
                <w:color w:val="000000" w:themeColor="text1"/>
                <w:sz w:val="24"/>
                <w:szCs w:val="24"/>
              </w:rPr>
              <w:t>ț</w:t>
            </w:r>
            <w:r w:rsidRPr="00B6697C">
              <w:rPr>
                <w:rFonts w:ascii="Times New Roman" w:hAnsi="Times New Roman"/>
                <w:color w:val="000000" w:themeColor="text1"/>
                <w:sz w:val="24"/>
                <w:szCs w:val="24"/>
              </w:rPr>
              <w:t>ia,</w:t>
            </w:r>
            <w:r w:rsidR="00032B46" w:rsidRPr="00B6697C">
              <w:rPr>
                <w:rFonts w:ascii="Times New Roman" w:hAnsi="Times New Roman"/>
                <w:color w:val="000000" w:themeColor="text1"/>
                <w:sz w:val="24"/>
                <w:szCs w:val="24"/>
              </w:rPr>
              <w:t xml:space="preserve"> </w:t>
            </w:r>
            <w:r w:rsidRPr="00B6697C">
              <w:rPr>
                <w:rFonts w:ascii="Times New Roman" w:hAnsi="Times New Roman"/>
                <w:color w:val="000000" w:themeColor="text1"/>
                <w:sz w:val="24"/>
                <w:szCs w:val="24"/>
              </w:rPr>
              <w:t>inclusiv</w:t>
            </w:r>
            <w:r w:rsidR="00032B46" w:rsidRPr="00B6697C">
              <w:rPr>
                <w:rFonts w:ascii="Times New Roman" w:hAnsi="Times New Roman"/>
                <w:color w:val="000000" w:themeColor="text1"/>
                <w:sz w:val="24"/>
                <w:szCs w:val="24"/>
              </w:rPr>
              <w:t xml:space="preserve"> </w:t>
            </w:r>
            <w:r w:rsidR="005C7769" w:rsidRPr="00B6697C">
              <w:rPr>
                <w:rFonts w:ascii="Times New Roman" w:hAnsi="Times New Roman"/>
                <w:color w:val="000000" w:themeColor="text1"/>
                <w:sz w:val="24"/>
                <w:szCs w:val="24"/>
              </w:rPr>
              <w:t xml:space="preserve">a </w:t>
            </w:r>
            <w:r w:rsidRPr="00B6697C">
              <w:rPr>
                <w:rFonts w:ascii="Times New Roman" w:hAnsi="Times New Roman"/>
                <w:color w:val="000000" w:themeColor="text1"/>
                <w:sz w:val="24"/>
                <w:szCs w:val="24"/>
              </w:rPr>
              <w:t>cadrul</w:t>
            </w:r>
            <w:r w:rsidR="005C7769" w:rsidRPr="00B6697C">
              <w:rPr>
                <w:rFonts w:ascii="Times New Roman" w:hAnsi="Times New Roman"/>
                <w:color w:val="000000" w:themeColor="text1"/>
                <w:sz w:val="24"/>
                <w:szCs w:val="24"/>
              </w:rPr>
              <w:t>ui</w:t>
            </w:r>
            <w:r w:rsidR="00032B46" w:rsidRPr="00B6697C">
              <w:rPr>
                <w:rFonts w:ascii="Times New Roman" w:hAnsi="Times New Roman"/>
                <w:color w:val="000000" w:themeColor="text1"/>
                <w:sz w:val="24"/>
                <w:szCs w:val="24"/>
              </w:rPr>
              <w:t xml:space="preserve"> </w:t>
            </w:r>
            <w:r w:rsidRPr="00B6697C">
              <w:rPr>
                <w:rFonts w:ascii="Times New Roman" w:hAnsi="Times New Roman"/>
                <w:color w:val="000000" w:themeColor="text1"/>
                <w:sz w:val="24"/>
                <w:szCs w:val="24"/>
              </w:rPr>
              <w:t>normativ</w:t>
            </w:r>
            <w:r w:rsidR="00032B46" w:rsidRPr="00B6697C">
              <w:rPr>
                <w:rFonts w:ascii="Times New Roman" w:hAnsi="Times New Roman"/>
                <w:color w:val="000000" w:themeColor="text1"/>
                <w:sz w:val="24"/>
                <w:szCs w:val="24"/>
              </w:rPr>
              <w:t xml:space="preserve"> </w:t>
            </w:r>
            <w:r w:rsidRPr="00B6697C">
              <w:rPr>
                <w:rFonts w:ascii="Times New Roman" w:hAnsi="Times New Roman"/>
                <w:color w:val="000000" w:themeColor="text1"/>
                <w:sz w:val="24"/>
                <w:szCs w:val="24"/>
              </w:rPr>
              <w:t>aplicabil</w:t>
            </w:r>
            <w:r w:rsidR="00032B46" w:rsidRPr="00B6697C">
              <w:rPr>
                <w:rFonts w:ascii="Times New Roman" w:hAnsi="Times New Roman"/>
                <w:color w:val="000000" w:themeColor="text1"/>
                <w:sz w:val="24"/>
                <w:szCs w:val="24"/>
              </w:rPr>
              <w:t xml:space="preserve"> </w:t>
            </w:r>
            <w:r w:rsidR="00863417" w:rsidRPr="00B6697C">
              <w:rPr>
                <w:rFonts w:ascii="Times New Roman" w:hAnsi="Times New Roman"/>
                <w:color w:val="000000" w:themeColor="text1"/>
                <w:sz w:val="24"/>
                <w:szCs w:val="24"/>
              </w:rPr>
              <w:t>ș</w:t>
            </w:r>
            <w:r w:rsidRPr="00B6697C">
              <w:rPr>
                <w:rFonts w:ascii="Times New Roman" w:hAnsi="Times New Roman"/>
                <w:color w:val="000000" w:themeColor="text1"/>
                <w:sz w:val="24"/>
                <w:szCs w:val="24"/>
              </w:rPr>
              <w:t>i</w:t>
            </w:r>
            <w:r w:rsidR="00032B46" w:rsidRPr="00B6697C">
              <w:rPr>
                <w:rFonts w:ascii="Times New Roman" w:hAnsi="Times New Roman"/>
                <w:color w:val="000000" w:themeColor="text1"/>
                <w:sz w:val="24"/>
                <w:szCs w:val="24"/>
              </w:rPr>
              <w:t xml:space="preserve"> </w:t>
            </w:r>
            <w:r w:rsidR="005C7769" w:rsidRPr="00B6697C">
              <w:rPr>
                <w:rFonts w:ascii="Times New Roman" w:hAnsi="Times New Roman"/>
                <w:color w:val="000000" w:themeColor="text1"/>
                <w:sz w:val="24"/>
                <w:szCs w:val="24"/>
              </w:rPr>
              <w:t xml:space="preserve">a </w:t>
            </w:r>
            <w:r w:rsidRPr="00B6697C">
              <w:rPr>
                <w:rFonts w:ascii="Times New Roman" w:hAnsi="Times New Roman"/>
                <w:color w:val="000000" w:themeColor="text1"/>
                <w:sz w:val="24"/>
                <w:szCs w:val="24"/>
              </w:rPr>
              <w:t>deficien</w:t>
            </w:r>
            <w:r w:rsidR="00863417" w:rsidRPr="00B6697C">
              <w:rPr>
                <w:rFonts w:ascii="Times New Roman" w:hAnsi="Times New Roman"/>
                <w:color w:val="000000" w:themeColor="text1"/>
                <w:sz w:val="24"/>
                <w:szCs w:val="24"/>
              </w:rPr>
              <w:t>ț</w:t>
            </w:r>
            <w:r w:rsidRPr="00B6697C">
              <w:rPr>
                <w:rFonts w:ascii="Times New Roman" w:hAnsi="Times New Roman"/>
                <w:color w:val="000000" w:themeColor="text1"/>
                <w:sz w:val="24"/>
                <w:szCs w:val="24"/>
              </w:rPr>
              <w:t>el</w:t>
            </w:r>
            <w:r w:rsidR="005C7769" w:rsidRPr="00B6697C">
              <w:rPr>
                <w:rFonts w:ascii="Times New Roman" w:hAnsi="Times New Roman"/>
                <w:color w:val="000000" w:themeColor="text1"/>
                <w:sz w:val="24"/>
                <w:szCs w:val="24"/>
              </w:rPr>
              <w:t>or</w:t>
            </w:r>
            <w:r w:rsidRPr="00B6697C">
              <w:rPr>
                <w:rFonts w:ascii="Times New Roman" w:hAnsi="Times New Roman"/>
                <w:color w:val="000000" w:themeColor="text1"/>
                <w:sz w:val="24"/>
                <w:szCs w:val="24"/>
              </w:rPr>
              <w:t>/lacunel</w:t>
            </w:r>
            <w:r w:rsidR="005C7769" w:rsidRPr="00B6697C">
              <w:rPr>
                <w:rFonts w:ascii="Times New Roman" w:hAnsi="Times New Roman"/>
                <w:color w:val="000000" w:themeColor="text1"/>
                <w:sz w:val="24"/>
                <w:szCs w:val="24"/>
              </w:rPr>
              <w:t>or</w:t>
            </w:r>
            <w:r w:rsidR="00032B46" w:rsidRPr="00B6697C">
              <w:rPr>
                <w:rFonts w:ascii="Times New Roman" w:hAnsi="Times New Roman"/>
                <w:color w:val="000000" w:themeColor="text1"/>
                <w:sz w:val="24"/>
                <w:szCs w:val="24"/>
              </w:rPr>
              <w:t xml:space="preserve"> </w:t>
            </w:r>
            <w:r w:rsidRPr="00B6697C">
              <w:rPr>
                <w:rFonts w:ascii="Times New Roman" w:hAnsi="Times New Roman"/>
                <w:color w:val="000000" w:themeColor="text1"/>
                <w:sz w:val="24"/>
                <w:szCs w:val="24"/>
              </w:rPr>
              <w:t>normative</w:t>
            </w:r>
          </w:p>
        </w:tc>
      </w:tr>
      <w:tr w:rsidR="007C6F80" w:rsidRPr="00354BF3" w14:paraId="37F52944" w14:textId="77777777" w:rsidTr="0066298D">
        <w:trPr>
          <w:trHeight w:val="161"/>
        </w:trPr>
        <w:tc>
          <w:tcPr>
            <w:tcW w:w="0" w:type="auto"/>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68B3D890" w14:textId="661B02FE" w:rsidR="00C744A8" w:rsidRPr="00D9535D" w:rsidRDefault="008D46F5" w:rsidP="00A10C5D">
            <w:pPr>
              <w:widowControl w:val="0"/>
              <w:rPr>
                <w:rFonts w:ascii="Times New Roman" w:hAnsi="Times New Roman"/>
                <w:color w:val="000000" w:themeColor="text1"/>
                <w:sz w:val="24"/>
                <w:szCs w:val="24"/>
              </w:rPr>
            </w:pPr>
            <w:r w:rsidRPr="00D9535D">
              <w:rPr>
                <w:rFonts w:ascii="Times New Roman" w:hAnsi="Times New Roman"/>
                <w:color w:val="000000" w:themeColor="text1"/>
                <w:sz w:val="24"/>
                <w:szCs w:val="24"/>
              </w:rPr>
              <w:t>Reducerea emisiilor de gaze cu efect de seră</w:t>
            </w:r>
            <w:r w:rsidR="00C744A8" w:rsidRPr="00D9535D">
              <w:rPr>
                <w:rFonts w:ascii="Times New Roman" w:hAnsi="Times New Roman"/>
                <w:color w:val="000000" w:themeColor="text1"/>
                <w:sz w:val="24"/>
                <w:szCs w:val="24"/>
              </w:rPr>
              <w:t xml:space="preserve"> (în continuare – GES)</w:t>
            </w:r>
            <w:r w:rsidRPr="00D9535D">
              <w:rPr>
                <w:rFonts w:ascii="Times New Roman" w:hAnsi="Times New Roman"/>
                <w:color w:val="000000" w:themeColor="text1"/>
                <w:sz w:val="24"/>
                <w:szCs w:val="24"/>
              </w:rPr>
              <w:t xml:space="preserve"> este una dintre principalele provocări din ziua de astăzi.</w:t>
            </w:r>
            <w:r w:rsidR="00C744A8" w:rsidRPr="00D9535D">
              <w:rPr>
                <w:rFonts w:ascii="Times New Roman" w:hAnsi="Times New Roman"/>
                <w:color w:val="000000" w:themeColor="text1"/>
                <w:sz w:val="24"/>
                <w:szCs w:val="24"/>
              </w:rPr>
              <w:t xml:space="preserve"> Republica Moldova stabilește ca obiectiv atingerea neutralității climatice până în anul 2050, potrivit alin. (1) al art. 1 din Legea nr. 74/2024 privind acțiunile climatice.</w:t>
            </w:r>
          </w:p>
          <w:p w14:paraId="766CA453" w14:textId="3A723102" w:rsidR="008D46F5" w:rsidRPr="00047DC5" w:rsidRDefault="00C744A8" w:rsidP="00A10C5D">
            <w:pPr>
              <w:widowControl w:val="0"/>
              <w:ind w:firstLine="720"/>
              <w:rPr>
                <w:rFonts w:ascii="Times New Roman" w:eastAsia="Times New Roman" w:hAnsi="Times New Roman"/>
                <w:color w:val="000000" w:themeColor="text1"/>
                <w:sz w:val="24"/>
                <w:szCs w:val="24"/>
                <w:shd w:val="clear" w:color="auto" w:fill="FFFFFF"/>
                <w:lang w:eastAsia="ru-RU"/>
              </w:rPr>
            </w:pPr>
            <w:r w:rsidRPr="00047DC5">
              <w:rPr>
                <w:rFonts w:ascii="Times New Roman" w:hAnsi="Times New Roman"/>
                <w:color w:val="000000" w:themeColor="text1"/>
                <w:sz w:val="24"/>
                <w:szCs w:val="24"/>
              </w:rPr>
              <w:t xml:space="preserve">Pentru diminuarea fenomenului de schimbare a climei se cer eforturi globale comune, la care trebuie să se alăture și Republica Moldova. </w:t>
            </w:r>
            <w:r w:rsidRPr="00047DC5">
              <w:rPr>
                <w:rFonts w:ascii="Times New Roman" w:eastAsia="Times New Roman" w:hAnsi="Times New Roman"/>
                <w:color w:val="000000" w:themeColor="text1"/>
                <w:sz w:val="24"/>
                <w:szCs w:val="24"/>
                <w:shd w:val="clear" w:color="auto" w:fill="FFFFFF"/>
                <w:lang w:eastAsia="ru-RU"/>
              </w:rPr>
              <w:t xml:space="preserve">Conferința XXI a Părților la </w:t>
            </w:r>
            <w:r w:rsidRPr="00047DC5">
              <w:rPr>
                <w:rFonts w:ascii="Times New Roman" w:hAnsi="Times New Roman"/>
                <w:color w:val="000000" w:themeColor="text1"/>
                <w:sz w:val="24"/>
                <w:szCs w:val="24"/>
                <w:shd w:val="clear" w:color="auto" w:fill="FFFFFF"/>
              </w:rPr>
              <w:t xml:space="preserve">CONUSC </w:t>
            </w:r>
            <w:r w:rsidRPr="00047DC5">
              <w:rPr>
                <w:rFonts w:ascii="Times New Roman" w:eastAsia="Times New Roman" w:hAnsi="Times New Roman"/>
                <w:color w:val="000000" w:themeColor="text1"/>
                <w:sz w:val="24"/>
                <w:szCs w:val="24"/>
                <w:shd w:val="clear" w:color="auto" w:fill="FFFFFF"/>
                <w:lang w:eastAsia="ru-RU"/>
              </w:rPr>
              <w:t>a stabilit un plan de acțiuni pentru limitarea încălzirii globale „mult sub” 2°C, exprimat în Acordul de la Paris. La începutul anului 20</w:t>
            </w:r>
            <w:r w:rsidR="004110CB">
              <w:rPr>
                <w:rFonts w:ascii="Times New Roman" w:eastAsia="Times New Roman" w:hAnsi="Times New Roman"/>
                <w:color w:val="000000" w:themeColor="text1"/>
                <w:sz w:val="24"/>
                <w:szCs w:val="24"/>
                <w:shd w:val="clear" w:color="auto" w:fill="FFFFFF"/>
                <w:lang w:eastAsia="ru-RU"/>
              </w:rPr>
              <w:t>1</w:t>
            </w:r>
            <w:r w:rsidRPr="00047DC5">
              <w:rPr>
                <w:rFonts w:ascii="Times New Roman" w:eastAsia="Times New Roman" w:hAnsi="Times New Roman"/>
                <w:color w:val="000000" w:themeColor="text1"/>
                <w:sz w:val="24"/>
                <w:szCs w:val="24"/>
                <w:shd w:val="clear" w:color="auto" w:fill="FFFFFF"/>
                <w:lang w:eastAsia="ru-RU"/>
              </w:rPr>
              <w:t xml:space="preserve">5, </w:t>
            </w:r>
            <w:r w:rsidR="00D9535D" w:rsidRPr="00047DC5">
              <w:rPr>
                <w:rFonts w:ascii="Times New Roman" w:eastAsia="Times New Roman" w:hAnsi="Times New Roman"/>
                <w:color w:val="000000" w:themeColor="text1"/>
                <w:sz w:val="24"/>
                <w:szCs w:val="24"/>
                <w:shd w:val="clear" w:color="auto" w:fill="FFFFFF"/>
                <w:lang w:eastAsia="ru-RU"/>
              </w:rPr>
              <w:t>19</w:t>
            </w:r>
            <w:r w:rsidR="00D9535D">
              <w:rPr>
                <w:rFonts w:ascii="Times New Roman" w:eastAsia="Times New Roman" w:hAnsi="Times New Roman"/>
                <w:color w:val="000000" w:themeColor="text1"/>
                <w:sz w:val="24"/>
                <w:szCs w:val="24"/>
                <w:shd w:val="clear" w:color="auto" w:fill="FFFFFF"/>
                <w:lang w:eastAsia="ru-RU"/>
              </w:rPr>
              <w:t>4</w:t>
            </w:r>
            <w:r w:rsidR="00D9535D" w:rsidRPr="00047DC5">
              <w:rPr>
                <w:rFonts w:ascii="Times New Roman" w:eastAsia="Times New Roman" w:hAnsi="Times New Roman"/>
                <w:color w:val="000000" w:themeColor="text1"/>
                <w:sz w:val="24"/>
                <w:szCs w:val="24"/>
                <w:shd w:val="clear" w:color="auto" w:fill="FFFFFF"/>
                <w:lang w:eastAsia="ru-RU"/>
              </w:rPr>
              <w:t xml:space="preserve"> </w:t>
            </w:r>
            <w:r w:rsidRPr="00047DC5">
              <w:rPr>
                <w:rFonts w:ascii="Times New Roman" w:eastAsia="Times New Roman" w:hAnsi="Times New Roman"/>
                <w:color w:val="000000" w:themeColor="text1"/>
                <w:sz w:val="24"/>
                <w:szCs w:val="24"/>
                <w:shd w:val="clear" w:color="auto" w:fill="FFFFFF"/>
                <w:lang w:eastAsia="ru-RU"/>
              </w:rPr>
              <w:t>de părți au ratificat sau au aderat la Acord, ceea ce reprezintă peste 98% din emisiile globale de GES</w:t>
            </w:r>
            <w:r w:rsidRPr="00047DC5">
              <w:rPr>
                <w:rStyle w:val="Referinnotdesubsol"/>
                <w:rFonts w:ascii="Times New Roman" w:eastAsia="Times New Roman" w:hAnsi="Times New Roman"/>
                <w:color w:val="000000" w:themeColor="text1"/>
                <w:sz w:val="24"/>
                <w:szCs w:val="24"/>
                <w:shd w:val="clear" w:color="auto" w:fill="FFFFFF"/>
                <w:lang w:eastAsia="ru-RU"/>
              </w:rPr>
              <w:footnoteReference w:id="1"/>
            </w:r>
            <w:r w:rsidRPr="00047DC5">
              <w:rPr>
                <w:rFonts w:ascii="Times New Roman" w:eastAsia="Times New Roman" w:hAnsi="Times New Roman"/>
                <w:color w:val="000000" w:themeColor="text1"/>
                <w:sz w:val="24"/>
                <w:szCs w:val="24"/>
                <w:shd w:val="clear" w:color="auto" w:fill="FFFFFF"/>
                <w:lang w:eastAsia="ru-RU"/>
              </w:rPr>
              <w:t>.</w:t>
            </w:r>
          </w:p>
          <w:p w14:paraId="70850286" w14:textId="77777777" w:rsidR="00047DC5" w:rsidRDefault="005E1060" w:rsidP="00A10C5D">
            <w:pPr>
              <w:widowControl w:val="0"/>
              <w:ind w:left="108" w:right="57"/>
              <w:rPr>
                <w:rFonts w:ascii="Times New Roman" w:eastAsia="MS Mincho" w:hAnsi="Times New Roman"/>
                <w:color w:val="000000" w:themeColor="text1"/>
                <w:sz w:val="24"/>
                <w:szCs w:val="24"/>
                <w:lang w:val="ro-MD"/>
              </w:rPr>
            </w:pPr>
            <w:r w:rsidRPr="00047DC5">
              <w:rPr>
                <w:rFonts w:ascii="Times New Roman" w:eastAsia="MS Mincho" w:hAnsi="Times New Roman"/>
                <w:color w:val="000000" w:themeColor="text1"/>
                <w:sz w:val="24"/>
                <w:szCs w:val="24"/>
                <w:lang w:val="ro-MD"/>
              </w:rPr>
              <w:t>Până la sfârșitul secolului, în perioada anilor 2081–2100, temperatura ar putea crește față de perioada 1850–1900 cu: 1.0–1.8°C în scenariul cu emisii foarte scăzute de GES (SSP1-1.9), cu 2.1–3.5°C în scenariul cu emisii intermediare de GES (SSP2-4.5) și cu 3.3–5.7°C în scenariul cu emisii ridicate de GES (SSP5-8.5).</w:t>
            </w:r>
          </w:p>
          <w:p w14:paraId="34D9DB09" w14:textId="7AC85E2F" w:rsidR="00D56004" w:rsidRPr="00047DC5" w:rsidRDefault="00D56004" w:rsidP="00A10C5D">
            <w:pPr>
              <w:widowControl w:val="0"/>
              <w:ind w:left="108" w:right="57"/>
              <w:rPr>
                <w:rFonts w:ascii="Times New Roman" w:eastAsia="MS Mincho" w:hAnsi="Times New Roman"/>
                <w:color w:val="000000" w:themeColor="text1"/>
                <w:sz w:val="24"/>
                <w:szCs w:val="24"/>
                <w:lang w:val="ro-MD"/>
              </w:rPr>
            </w:pPr>
            <w:r>
              <w:rPr>
                <w:rFonts w:ascii="Times New Roman" w:eastAsia="MS Mincho" w:hAnsi="Times New Roman"/>
                <w:color w:val="000000" w:themeColor="text1"/>
                <w:sz w:val="24"/>
                <w:szCs w:val="24"/>
                <w:lang w:val="ro-MD"/>
              </w:rPr>
              <w:t xml:space="preserve">Concomitent, în conformitate cu </w:t>
            </w:r>
            <w:r w:rsidRPr="00D56004">
              <w:rPr>
                <w:rFonts w:ascii="Times New Roman" w:eastAsia="MS Mincho" w:hAnsi="Times New Roman"/>
                <w:color w:val="000000" w:themeColor="text1"/>
                <w:sz w:val="24"/>
                <w:szCs w:val="24"/>
                <w:lang w:val="ro-MD"/>
              </w:rPr>
              <w:t>primul Bilanț Global (engl.: Global Stocktake – GST1</w:t>
            </w:r>
            <w:r w:rsidR="008D7263">
              <w:rPr>
                <w:rFonts w:ascii="Times New Roman" w:eastAsia="MS Mincho" w:hAnsi="Times New Roman"/>
                <w:color w:val="000000" w:themeColor="text1"/>
                <w:sz w:val="24"/>
                <w:szCs w:val="24"/>
                <w:lang w:val="ro-MD"/>
              </w:rPr>
              <w:t>, 2023</w:t>
            </w:r>
            <w:r w:rsidRPr="00D56004">
              <w:rPr>
                <w:rFonts w:ascii="Times New Roman" w:eastAsia="MS Mincho" w:hAnsi="Times New Roman"/>
                <w:color w:val="000000" w:themeColor="text1"/>
                <w:sz w:val="24"/>
                <w:szCs w:val="24"/>
                <w:lang w:val="ro-MD"/>
              </w:rPr>
              <w:t>)</w:t>
            </w:r>
            <w:r w:rsidR="008D7263">
              <w:rPr>
                <w:rStyle w:val="Referinnotdesubsol"/>
                <w:rFonts w:ascii="Times New Roman" w:eastAsia="MS Mincho" w:hAnsi="Times New Roman"/>
                <w:color w:val="000000" w:themeColor="text1"/>
                <w:sz w:val="24"/>
                <w:szCs w:val="24"/>
                <w:lang w:val="ro-MD"/>
              </w:rPr>
              <w:footnoteReference w:id="2"/>
            </w:r>
            <w:r w:rsidRPr="00D56004">
              <w:rPr>
                <w:rFonts w:ascii="Times New Roman" w:eastAsia="MS Mincho" w:hAnsi="Times New Roman"/>
                <w:color w:val="000000" w:themeColor="text1"/>
                <w:sz w:val="24"/>
                <w:szCs w:val="24"/>
                <w:lang w:val="ro-MD"/>
              </w:rPr>
              <w:t>, adoptat prin decizia celei de-a 5-a Conferințe a Părților care servește ca reuniune a părților la Acordul de la Paris (CMA)</w:t>
            </w:r>
            <w:r w:rsidR="008D7263">
              <w:rPr>
                <w:rFonts w:ascii="Times New Roman" w:eastAsia="MS Mincho" w:hAnsi="Times New Roman"/>
                <w:color w:val="000000" w:themeColor="text1"/>
                <w:sz w:val="24"/>
                <w:szCs w:val="24"/>
                <w:lang w:val="ro-MD"/>
              </w:rPr>
              <w:t>, se r</w:t>
            </w:r>
            <w:r w:rsidRPr="00D56004">
              <w:rPr>
                <w:rFonts w:ascii="Times New Roman" w:eastAsia="MS Mincho" w:hAnsi="Times New Roman"/>
                <w:color w:val="000000" w:themeColor="text1"/>
                <w:sz w:val="24"/>
                <w:szCs w:val="24"/>
                <w:lang w:val="ro-MD"/>
              </w:rPr>
              <w:t>ecunoaște că s-au înregistrat progrese colective semnificative în direcția obiectivului de temperatură stabilit în Acordul de la Paris, de la o creștere preconizată a temperaturii globale de 4°C, conform unor proiecții anterioare adoptării Acordului</w:t>
            </w:r>
            <w:r w:rsidR="008D7263">
              <w:rPr>
                <w:rFonts w:ascii="Times New Roman" w:eastAsia="MS Mincho" w:hAnsi="Times New Roman"/>
                <w:color w:val="000000" w:themeColor="text1"/>
                <w:sz w:val="24"/>
                <w:szCs w:val="24"/>
                <w:lang w:val="ro-MD"/>
              </w:rPr>
              <w:t xml:space="preserve"> de la Paris</w:t>
            </w:r>
            <w:r w:rsidRPr="00D56004">
              <w:rPr>
                <w:rFonts w:ascii="Times New Roman" w:eastAsia="MS Mincho" w:hAnsi="Times New Roman"/>
                <w:color w:val="000000" w:themeColor="text1"/>
                <w:sz w:val="24"/>
                <w:szCs w:val="24"/>
                <w:lang w:val="ro-MD"/>
              </w:rPr>
              <w:t>, la o creștere cuprinsă între 2</w:t>
            </w:r>
            <w:r w:rsidR="008D7263">
              <w:rPr>
                <w:rFonts w:ascii="Times New Roman" w:eastAsia="MS Mincho" w:hAnsi="Times New Roman"/>
                <w:color w:val="000000" w:themeColor="text1"/>
                <w:sz w:val="24"/>
                <w:szCs w:val="24"/>
                <w:lang w:val="ro-MD"/>
              </w:rPr>
              <w:t>.</w:t>
            </w:r>
            <w:r w:rsidRPr="00D56004">
              <w:rPr>
                <w:rFonts w:ascii="Times New Roman" w:eastAsia="MS Mincho" w:hAnsi="Times New Roman"/>
                <w:color w:val="000000" w:themeColor="text1"/>
                <w:sz w:val="24"/>
                <w:szCs w:val="24"/>
                <w:lang w:val="ro-MD"/>
              </w:rPr>
              <w:t>1 și 2</w:t>
            </w:r>
            <w:r w:rsidR="008D7263">
              <w:rPr>
                <w:rFonts w:ascii="Times New Roman" w:eastAsia="MS Mincho" w:hAnsi="Times New Roman"/>
                <w:color w:val="000000" w:themeColor="text1"/>
                <w:sz w:val="24"/>
                <w:szCs w:val="24"/>
                <w:lang w:val="ro-MD"/>
              </w:rPr>
              <w:t>.</w:t>
            </w:r>
            <w:r w:rsidRPr="00D56004">
              <w:rPr>
                <w:rFonts w:ascii="Times New Roman" w:eastAsia="MS Mincho" w:hAnsi="Times New Roman"/>
                <w:color w:val="000000" w:themeColor="text1"/>
                <w:sz w:val="24"/>
                <w:szCs w:val="24"/>
                <w:lang w:val="ro-MD"/>
              </w:rPr>
              <w:t>8°C, odată cu implementarea deplină a contribuții</w:t>
            </w:r>
            <w:r w:rsidR="008D7263">
              <w:rPr>
                <w:rFonts w:ascii="Times New Roman" w:eastAsia="MS Mincho" w:hAnsi="Times New Roman"/>
                <w:color w:val="000000" w:themeColor="text1"/>
                <w:sz w:val="24"/>
                <w:szCs w:val="24"/>
                <w:lang w:val="ro-MD"/>
              </w:rPr>
              <w:t>lor</w:t>
            </w:r>
            <w:r w:rsidRPr="00D56004">
              <w:rPr>
                <w:rFonts w:ascii="Times New Roman" w:eastAsia="MS Mincho" w:hAnsi="Times New Roman"/>
                <w:color w:val="000000" w:themeColor="text1"/>
                <w:sz w:val="24"/>
                <w:szCs w:val="24"/>
                <w:lang w:val="ro-MD"/>
              </w:rPr>
              <w:t xml:space="preserve"> național</w:t>
            </w:r>
            <w:r w:rsidR="008D7263">
              <w:rPr>
                <w:rFonts w:ascii="Times New Roman" w:eastAsia="MS Mincho" w:hAnsi="Times New Roman"/>
                <w:color w:val="000000" w:themeColor="text1"/>
                <w:sz w:val="24"/>
                <w:szCs w:val="24"/>
                <w:lang w:val="ro-MD"/>
              </w:rPr>
              <w:t>e determinate 2.0 (2020)</w:t>
            </w:r>
            <w:r w:rsidRPr="00D56004">
              <w:rPr>
                <w:rFonts w:ascii="Times New Roman" w:eastAsia="MS Mincho" w:hAnsi="Times New Roman"/>
                <w:color w:val="000000" w:themeColor="text1"/>
                <w:sz w:val="24"/>
                <w:szCs w:val="24"/>
                <w:lang w:val="ro-MD"/>
              </w:rPr>
              <w:t>.</w:t>
            </w:r>
          </w:p>
          <w:p w14:paraId="2B48D407" w14:textId="77777777" w:rsidR="00047DC5" w:rsidRDefault="00047DC5" w:rsidP="00A10C5D">
            <w:pPr>
              <w:widowControl w:val="0"/>
              <w:ind w:left="108" w:right="57"/>
              <w:rPr>
                <w:rFonts w:ascii="Times New Roman" w:hAnsi="Times New Roman"/>
                <w:color w:val="000000" w:themeColor="text1"/>
                <w:sz w:val="24"/>
              </w:rPr>
            </w:pPr>
            <w:r w:rsidRPr="000665E1">
              <w:rPr>
                <w:rFonts w:ascii="Times New Roman" w:hAnsi="Times New Roman"/>
                <w:color w:val="000000" w:themeColor="text1"/>
                <w:sz w:val="24"/>
                <w:lang w:val="ro-MD"/>
              </w:rPr>
              <w:t>Reducerea emisiilor de GES</w:t>
            </w:r>
            <w:r w:rsidRPr="00047DC5">
              <w:rPr>
                <w:rFonts w:ascii="Times New Roman" w:hAnsi="Times New Roman"/>
                <w:color w:val="000000" w:themeColor="text1"/>
                <w:sz w:val="24"/>
              </w:rPr>
              <w:t xml:space="preserve"> este o prioritate esențială atât la nivel mondial, regional, cât și național, datorită impactului semnificativ pe care schimbările climatice cauzate de creșterea concentrației GES în atmosferă îl au asupra vieților omenești, infrastructurii și economiilor.</w:t>
            </w:r>
          </w:p>
          <w:p w14:paraId="6F2A544F" w14:textId="7CCBA368" w:rsidR="00047DC5" w:rsidRPr="00047DC5" w:rsidRDefault="00047DC5" w:rsidP="00A10C5D">
            <w:pPr>
              <w:widowControl w:val="0"/>
              <w:ind w:left="108" w:right="57"/>
              <w:rPr>
                <w:rFonts w:ascii="Times New Roman" w:hAnsi="Times New Roman"/>
                <w:color w:val="000000" w:themeColor="text1"/>
                <w:sz w:val="24"/>
              </w:rPr>
            </w:pPr>
            <w:r w:rsidRPr="00047DC5">
              <w:rPr>
                <w:rFonts w:ascii="Times New Roman" w:eastAsia="MS Mincho" w:hAnsi="Times New Roman"/>
                <w:sz w:val="24"/>
                <w:szCs w:val="24"/>
                <w:lang w:val="ro-MD"/>
              </w:rPr>
              <w:t xml:space="preserve">Pe teritoriul Republicii Moldova, temperaturile au înregistrat o tendință clară de creștere pe termen lung, accentuată în ultimele trei decenii. </w:t>
            </w:r>
          </w:p>
          <w:p w14:paraId="45F148C5" w14:textId="7878B991" w:rsidR="00047DC5" w:rsidRPr="00047DC5" w:rsidRDefault="00FF4B84" w:rsidP="00A10C5D">
            <w:pPr>
              <w:widowControl w:val="0"/>
              <w:ind w:left="108" w:right="57"/>
              <w:rPr>
                <w:rFonts w:ascii="Times New Roman" w:eastAsia="MS Mincho" w:hAnsi="Times New Roman"/>
                <w:sz w:val="24"/>
                <w:szCs w:val="24"/>
                <w:lang w:val="ro-MD"/>
              </w:rPr>
            </w:pPr>
            <w:r>
              <w:rPr>
                <w:rFonts w:ascii="Times New Roman" w:eastAsia="MS Mincho" w:hAnsi="Times New Roman"/>
                <w:sz w:val="24"/>
                <w:szCs w:val="24"/>
                <w:lang w:val="ro-MD"/>
              </w:rPr>
              <w:t>În conformitate cu informația prezentată în secțiunea 4(a) din Contribuția Națională Determinată 3.0 a Republicii Moldova către Acordul de la Paris, prezentată pe 6 mai 2025</w:t>
            </w:r>
            <w:r>
              <w:rPr>
                <w:rStyle w:val="Referinnotdesubsol"/>
                <w:rFonts w:ascii="Times New Roman" w:eastAsia="MS Mincho" w:hAnsi="Times New Roman"/>
                <w:sz w:val="24"/>
                <w:szCs w:val="24"/>
                <w:lang w:val="ro-MD"/>
              </w:rPr>
              <w:footnoteReference w:id="3"/>
            </w:r>
            <w:r>
              <w:rPr>
                <w:rFonts w:ascii="Times New Roman" w:eastAsia="MS Mincho" w:hAnsi="Times New Roman"/>
                <w:sz w:val="24"/>
                <w:szCs w:val="24"/>
                <w:lang w:val="ro-MD"/>
              </w:rPr>
              <w:t xml:space="preserve">, în Republica Moldova </w:t>
            </w:r>
            <w:r w:rsidRPr="00047DC5">
              <w:rPr>
                <w:rFonts w:ascii="Times New Roman" w:eastAsia="MS Mincho" w:hAnsi="Times New Roman"/>
                <w:sz w:val="24"/>
                <w:szCs w:val="24"/>
                <w:lang w:val="ro-MD"/>
              </w:rPr>
              <w:t>s</w:t>
            </w:r>
            <w:r w:rsidR="00047DC5" w:rsidRPr="00047DC5">
              <w:rPr>
                <w:rFonts w:ascii="Times New Roman" w:eastAsia="MS Mincho" w:hAnsi="Times New Roman"/>
                <w:sz w:val="24"/>
                <w:szCs w:val="24"/>
                <w:lang w:val="ro-MD"/>
              </w:rPr>
              <w:t xml:space="preserve">e constată o creștere a frecvenței precipitațiilor abundente, care intensifică riscul de inundații pluviale. Distribuirea neuniformă a precipitațiilor amplifică pagubele, fiind estimat că aproape 10% din populație locuiește în zone cu risc sporit de inundații, iar 14% din instituțiile publice de sănătate sunt expuse aceluiași risc. Inundațiile afectează în special infrastructura rutieră, clădirile și terenurile agricole, generând anual prejudicii de aproximativ 0,8% din PIB. Daunele anuale medii asupra infrastructurii rutiere sunt evaluate la circa 82 milioane </w:t>
            </w:r>
            <w:r>
              <w:rPr>
                <w:rFonts w:ascii="Times New Roman" w:eastAsia="MS Mincho" w:hAnsi="Times New Roman"/>
                <w:sz w:val="24"/>
                <w:szCs w:val="24"/>
                <w:lang w:val="ro-MD"/>
              </w:rPr>
              <w:t>dolari SUA</w:t>
            </w:r>
            <w:r w:rsidR="00047DC5" w:rsidRPr="00047DC5">
              <w:rPr>
                <w:rFonts w:ascii="Times New Roman" w:eastAsia="MS Mincho" w:hAnsi="Times New Roman"/>
                <w:sz w:val="24"/>
                <w:szCs w:val="24"/>
                <w:lang w:val="ro-MD"/>
              </w:rPr>
              <w:t>.</w:t>
            </w:r>
          </w:p>
          <w:p w14:paraId="548180F6" w14:textId="326ED0AB" w:rsidR="00047DC5" w:rsidRPr="00047DC5" w:rsidRDefault="00047DC5" w:rsidP="00A10C5D">
            <w:pPr>
              <w:widowControl w:val="0"/>
              <w:ind w:left="108" w:right="57"/>
              <w:rPr>
                <w:rFonts w:ascii="Times New Roman" w:eastAsia="MS Mincho" w:hAnsi="Times New Roman"/>
                <w:sz w:val="24"/>
                <w:szCs w:val="24"/>
                <w:lang w:val="ro-MD"/>
              </w:rPr>
            </w:pPr>
            <w:r w:rsidRPr="00047DC5">
              <w:rPr>
                <w:rFonts w:ascii="Times New Roman" w:eastAsia="MS Mincho" w:hAnsi="Times New Roman"/>
                <w:sz w:val="24"/>
                <w:szCs w:val="24"/>
                <w:lang w:val="ro-MD"/>
              </w:rPr>
              <w:lastRenderedPageBreak/>
              <w:t xml:space="preserve">Ploile torențiale, grindina și vântul puternic provoacă, la rândul lor, perturbări ale infrastructurii, prin întreruperi ale alimentării cu energie electrică și afectarea transportului. Aceste fenomene determină daune semnificative și pierderi economice considerabile, care se propagă de-a lungul rețelelor de infrastructură și lanțurilor de aprovizionare, costând întreprinderile din țară aproximativ 55,7 milioane </w:t>
            </w:r>
            <w:r w:rsidR="00FF4B84">
              <w:rPr>
                <w:rFonts w:ascii="Times New Roman" w:eastAsia="MS Mincho" w:hAnsi="Times New Roman"/>
                <w:sz w:val="24"/>
                <w:szCs w:val="24"/>
                <w:lang w:val="ro-MD"/>
              </w:rPr>
              <w:t>dolari SUA</w:t>
            </w:r>
            <w:r w:rsidR="00FF4B84" w:rsidRPr="00047DC5">
              <w:rPr>
                <w:rFonts w:ascii="Times New Roman" w:eastAsia="MS Mincho" w:hAnsi="Times New Roman"/>
                <w:sz w:val="24"/>
                <w:szCs w:val="24"/>
                <w:lang w:val="ro-MD"/>
              </w:rPr>
              <w:t xml:space="preserve"> </w:t>
            </w:r>
            <w:r w:rsidRPr="00047DC5">
              <w:rPr>
                <w:rFonts w:ascii="Times New Roman" w:eastAsia="MS Mincho" w:hAnsi="Times New Roman"/>
                <w:sz w:val="24"/>
                <w:szCs w:val="24"/>
                <w:lang w:val="ro-MD"/>
              </w:rPr>
              <w:t>anual.</w:t>
            </w:r>
          </w:p>
          <w:p w14:paraId="29B2B2A6" w14:textId="77777777" w:rsidR="00583532" w:rsidRPr="00583532" w:rsidRDefault="00341A01" w:rsidP="00A10C5D">
            <w:pPr>
              <w:pStyle w:val="NormalWeb"/>
              <w:widowControl w:val="0"/>
              <w:rPr>
                <w:rFonts w:ascii="Times New Roman" w:eastAsia="Times New Roman" w:hAnsi="Times New Roman"/>
                <w:color w:val="000000" w:themeColor="text1"/>
                <w:lang w:val="ro-RO"/>
              </w:rPr>
            </w:pPr>
            <w:r w:rsidRPr="00583532">
              <w:rPr>
                <w:rFonts w:ascii="Times New Roman" w:hAnsi="Times New Roman"/>
                <w:color w:val="000000" w:themeColor="text1"/>
                <w:lang w:val="ro-RO"/>
              </w:rPr>
              <w:t xml:space="preserve">Problema principală care impune intervenția legislativă constă în necesitatea reducerii emisiilor de GES și consolidării rezilienței la schimbările climatice. </w:t>
            </w:r>
            <w:r w:rsidR="005E1060" w:rsidRPr="00583532">
              <w:rPr>
                <w:rFonts w:ascii="Times New Roman" w:hAnsi="Times New Roman"/>
                <w:color w:val="000000" w:themeColor="text1"/>
                <w:lang w:val="ro-RO"/>
              </w:rPr>
              <w:t>În acest context, Republica Moldova își propune atingerea nivelului de emisii net-zero până în anul 2050, prin reducerea progresivă a emisiilor de GES.</w:t>
            </w:r>
            <w:r w:rsidR="008954AF" w:rsidRPr="00583532">
              <w:rPr>
                <w:rFonts w:ascii="Times New Roman" w:hAnsi="Times New Roman"/>
                <w:color w:val="000000" w:themeColor="text1"/>
                <w:lang w:val="ro-RO"/>
              </w:rPr>
              <w:t xml:space="preserve"> </w:t>
            </w:r>
            <w:r w:rsidR="005E1060" w:rsidRPr="00583532">
              <w:rPr>
                <w:rFonts w:ascii="Times New Roman" w:hAnsi="Times New Roman"/>
                <w:color w:val="000000" w:themeColor="text1"/>
                <w:lang w:val="ro-RO"/>
              </w:rPr>
              <w:t>Astfel, pentru anul 2030, este stabilit obiectivul absolut de reducere a emisiilor de GES cu 71% față de nivelul anului 1990, iar pentru anul 2035 — cu 75% față de același nivel de referință.</w:t>
            </w:r>
            <w:r w:rsidR="008954AF" w:rsidRPr="00583532">
              <w:rPr>
                <w:rFonts w:ascii="Times New Roman" w:hAnsi="Times New Roman"/>
                <w:color w:val="000000" w:themeColor="text1"/>
                <w:lang w:val="ro-RO"/>
              </w:rPr>
              <w:t xml:space="preserve"> </w:t>
            </w:r>
            <w:r w:rsidR="005E1060" w:rsidRPr="00583532">
              <w:rPr>
                <w:rFonts w:ascii="Times New Roman" w:hAnsi="Times New Roman"/>
                <w:color w:val="000000" w:themeColor="text1"/>
                <w:lang w:val="ro-RO"/>
              </w:rPr>
              <w:t>Emisiile de GES care nu vor putea fi evitate urmează a fi compensate prin sechestrările de carbon din sectorul folosinței terenurilor, schimbării categoriei de folosință a terenurilor și silviculturii.</w:t>
            </w:r>
          </w:p>
          <w:p w14:paraId="710A0BD4" w14:textId="753D7940" w:rsidR="00583532" w:rsidRPr="00583532" w:rsidRDefault="00583532" w:rsidP="00A10C5D">
            <w:pPr>
              <w:pStyle w:val="NormalWeb"/>
              <w:widowControl w:val="0"/>
              <w:rPr>
                <w:rFonts w:ascii="Times New Roman" w:hAnsi="Times New Roman"/>
                <w:color w:val="000000" w:themeColor="text1"/>
                <w:lang w:val="ro-RO"/>
              </w:rPr>
            </w:pPr>
            <w:r w:rsidRPr="00583532">
              <w:rPr>
                <w:rFonts w:ascii="Times New Roman" w:hAnsi="Times New Roman"/>
                <w:color w:val="000000" w:themeColor="text1"/>
                <w:lang w:val="ro-RO"/>
              </w:rPr>
              <w:t>Un rol important în procesul de combatere a încălzirii globale îl au sectoarele energointensive, inclusiv industria, transportul și clădirile, care contribuie semnificativ la emisiile de</w:t>
            </w:r>
            <w:r>
              <w:rPr>
                <w:rFonts w:ascii="Times New Roman" w:hAnsi="Times New Roman"/>
                <w:color w:val="000000" w:themeColor="text1"/>
                <w:lang w:val="ro-RO"/>
              </w:rPr>
              <w:t xml:space="preserve"> GES</w:t>
            </w:r>
            <w:r w:rsidRPr="00583532">
              <w:rPr>
                <w:rFonts w:ascii="Times New Roman" w:hAnsi="Times New Roman"/>
                <w:color w:val="000000" w:themeColor="text1"/>
                <w:lang w:val="ro-RO"/>
              </w:rPr>
              <w:t>.</w:t>
            </w:r>
          </w:p>
          <w:p w14:paraId="07DA9845" w14:textId="7FE70C4B" w:rsidR="00583532" w:rsidRPr="00583532" w:rsidRDefault="00583532" w:rsidP="00A10C5D">
            <w:pPr>
              <w:pStyle w:val="NormalWeb"/>
              <w:widowControl w:val="0"/>
              <w:rPr>
                <w:rFonts w:ascii="Times New Roman" w:hAnsi="Times New Roman"/>
                <w:color w:val="000000" w:themeColor="text1"/>
                <w:lang w:val="ro-RO"/>
              </w:rPr>
            </w:pPr>
            <w:r w:rsidRPr="00583532">
              <w:rPr>
                <w:rFonts w:ascii="Times New Roman" w:hAnsi="Times New Roman"/>
                <w:color w:val="000000" w:themeColor="text1"/>
                <w:lang w:val="ro-RO"/>
              </w:rPr>
              <w:t>Printre instrumentele utilizate pentru limitarea schimbărilor climatice se numără schema Uniunii Europene de comercializare a certificatelor de emisii, reglementată prin Directiva 2003/87/CE</w:t>
            </w:r>
            <w:r>
              <w:rPr>
                <w:rFonts w:ascii="Times New Roman" w:hAnsi="Times New Roman"/>
                <w:color w:val="000000" w:themeColor="text1"/>
                <w:lang w:val="ro-RO"/>
              </w:rPr>
              <w:t xml:space="preserve"> (</w:t>
            </w:r>
            <w:r w:rsidRPr="00583532">
              <w:rPr>
                <w:rFonts w:ascii="Times New Roman" w:hAnsi="Times New Roman"/>
                <w:color w:val="000000" w:themeColor="text1"/>
                <w:lang w:val="ro-RO"/>
              </w:rPr>
              <w:t>EU ETS</w:t>
            </w:r>
            <w:r>
              <w:rPr>
                <w:rFonts w:ascii="Times New Roman" w:hAnsi="Times New Roman"/>
                <w:color w:val="000000" w:themeColor="text1"/>
                <w:lang w:val="ro-RO"/>
              </w:rPr>
              <w:t>)</w:t>
            </w:r>
            <w:r w:rsidRPr="00583532">
              <w:rPr>
                <w:rFonts w:ascii="Times New Roman" w:hAnsi="Times New Roman"/>
                <w:color w:val="000000" w:themeColor="text1"/>
                <w:lang w:val="ro-RO"/>
              </w:rPr>
              <w:t xml:space="preserve">. Aceasta a fost instituită la nivel european în scopul promovării reducerii emisiilor de </w:t>
            </w:r>
            <w:r>
              <w:rPr>
                <w:rFonts w:ascii="Times New Roman" w:hAnsi="Times New Roman"/>
                <w:color w:val="000000" w:themeColor="text1"/>
                <w:lang w:val="ro-RO"/>
              </w:rPr>
              <w:t xml:space="preserve">GES </w:t>
            </w:r>
            <w:r w:rsidRPr="00583532">
              <w:rPr>
                <w:rFonts w:ascii="Times New Roman" w:hAnsi="Times New Roman"/>
                <w:color w:val="000000" w:themeColor="text1"/>
                <w:lang w:val="ro-RO"/>
              </w:rPr>
              <w:t>într-un mod rentabil și eficient din punct de vedere economic, având la bază principiul „limitează și comercializează”.</w:t>
            </w:r>
          </w:p>
          <w:p w14:paraId="5695B7CB" w14:textId="47E5FF99" w:rsidR="00583532" w:rsidRPr="00583532" w:rsidRDefault="004110CB" w:rsidP="00A10C5D">
            <w:pPr>
              <w:pStyle w:val="NormalWeb"/>
              <w:widowControl w:val="0"/>
              <w:rPr>
                <w:rFonts w:ascii="Times New Roman" w:hAnsi="Times New Roman"/>
                <w:color w:val="000000" w:themeColor="text1"/>
                <w:lang w:val="ro-RO"/>
              </w:rPr>
            </w:pPr>
            <w:r>
              <w:rPr>
                <w:rFonts w:ascii="Times New Roman" w:hAnsi="Times New Roman"/>
                <w:color w:val="000000" w:themeColor="text1"/>
                <w:lang w:val="ro-RO"/>
              </w:rPr>
              <w:t xml:space="preserve">Sistemul de </w:t>
            </w:r>
            <w:r w:rsidR="00583532" w:rsidRPr="00583532">
              <w:rPr>
                <w:rFonts w:ascii="Times New Roman" w:hAnsi="Times New Roman"/>
                <w:color w:val="000000" w:themeColor="text1"/>
                <w:lang w:val="ro-RO"/>
              </w:rPr>
              <w:t>M</w:t>
            </w:r>
            <w:r>
              <w:rPr>
                <w:rFonts w:ascii="Times New Roman" w:hAnsi="Times New Roman"/>
                <w:color w:val="000000" w:themeColor="text1"/>
                <w:lang w:val="ro-RO"/>
              </w:rPr>
              <w:t xml:space="preserve">onitorizare </w:t>
            </w:r>
            <w:r w:rsidR="00583532" w:rsidRPr="00583532">
              <w:rPr>
                <w:rFonts w:ascii="Times New Roman" w:hAnsi="Times New Roman"/>
                <w:color w:val="000000" w:themeColor="text1"/>
                <w:lang w:val="ro-RO"/>
              </w:rPr>
              <w:t>R</w:t>
            </w:r>
            <w:r>
              <w:rPr>
                <w:rFonts w:ascii="Times New Roman" w:hAnsi="Times New Roman"/>
                <w:color w:val="000000" w:themeColor="text1"/>
                <w:lang w:val="ro-RO"/>
              </w:rPr>
              <w:t xml:space="preserve">aportare </w:t>
            </w:r>
            <w:r w:rsidR="00583532" w:rsidRPr="00583532">
              <w:rPr>
                <w:rFonts w:ascii="Times New Roman" w:hAnsi="Times New Roman"/>
                <w:color w:val="000000" w:themeColor="text1"/>
                <w:lang w:val="ro-RO"/>
              </w:rPr>
              <w:t>V</w:t>
            </w:r>
            <w:r>
              <w:rPr>
                <w:rFonts w:ascii="Times New Roman" w:hAnsi="Times New Roman"/>
                <w:color w:val="000000" w:themeColor="text1"/>
                <w:lang w:val="ro-RO"/>
              </w:rPr>
              <w:t xml:space="preserve">erificare  și </w:t>
            </w:r>
            <w:proofErr w:type="spellStart"/>
            <w:r w:rsidR="00583532" w:rsidRPr="00583532">
              <w:rPr>
                <w:rFonts w:ascii="Times New Roman" w:hAnsi="Times New Roman"/>
                <w:color w:val="000000" w:themeColor="text1"/>
                <w:lang w:val="ro-RO"/>
              </w:rPr>
              <w:t>A</w:t>
            </w:r>
            <w:r>
              <w:rPr>
                <w:rFonts w:ascii="Times New Roman" w:hAnsi="Times New Roman"/>
                <w:color w:val="000000" w:themeColor="text1"/>
                <w:lang w:val="ro-RO"/>
              </w:rPr>
              <w:t>acreditare</w:t>
            </w:r>
            <w:proofErr w:type="spellEnd"/>
            <w:r>
              <w:rPr>
                <w:rFonts w:ascii="Times New Roman" w:hAnsi="Times New Roman"/>
                <w:color w:val="000000" w:themeColor="text1"/>
                <w:lang w:val="ro-RO"/>
              </w:rPr>
              <w:t xml:space="preserve"> (</w:t>
            </w:r>
            <w:r w:rsidRPr="00F60320">
              <w:rPr>
                <w:rFonts w:ascii="Times New Roman" w:hAnsi="Times New Roman"/>
                <w:i/>
                <w:iCs/>
                <w:color w:val="000000" w:themeColor="text1"/>
                <w:lang w:val="ro-RO"/>
              </w:rPr>
              <w:t>în continuare MRVA</w:t>
            </w:r>
            <w:r>
              <w:rPr>
                <w:rFonts w:ascii="Times New Roman" w:hAnsi="Times New Roman"/>
                <w:color w:val="000000" w:themeColor="text1"/>
                <w:lang w:val="ro-RO"/>
              </w:rPr>
              <w:t>)</w:t>
            </w:r>
            <w:r w:rsidR="00583532" w:rsidRPr="00583532">
              <w:rPr>
                <w:rFonts w:ascii="Times New Roman" w:hAnsi="Times New Roman"/>
                <w:color w:val="000000" w:themeColor="text1"/>
                <w:lang w:val="ro-RO"/>
              </w:rPr>
              <w:t xml:space="preserve"> reprezintă fundamentul tehnic indispensabil pentru implementarea ulterioară a </w:t>
            </w:r>
            <w:r w:rsidR="00FF4B84">
              <w:rPr>
                <w:rFonts w:ascii="Times New Roman" w:hAnsi="Times New Roman"/>
                <w:color w:val="000000" w:themeColor="text1"/>
                <w:lang w:val="ro-RO"/>
              </w:rPr>
              <w:t xml:space="preserve">EU </w:t>
            </w:r>
            <w:r w:rsidR="00583532" w:rsidRPr="00583532">
              <w:rPr>
                <w:rFonts w:ascii="Times New Roman" w:hAnsi="Times New Roman"/>
                <w:color w:val="000000" w:themeColor="text1"/>
                <w:lang w:val="ro-RO"/>
              </w:rPr>
              <w:t xml:space="preserve">ETS, întrucât orice mecanism de comercializare a certificatelor de emisii poate funcționa doar pe baza unor date monitorizate, raportate </w:t>
            </w:r>
            <w:r w:rsidR="0024600A" w:rsidRPr="00583532">
              <w:rPr>
                <w:rFonts w:ascii="Times New Roman" w:hAnsi="Times New Roman"/>
                <w:color w:val="000000" w:themeColor="text1"/>
                <w:lang w:val="ro-RO"/>
              </w:rPr>
              <w:t xml:space="preserve">și </w:t>
            </w:r>
            <w:r w:rsidR="00583532" w:rsidRPr="00583532">
              <w:rPr>
                <w:rFonts w:ascii="Times New Roman" w:hAnsi="Times New Roman"/>
                <w:color w:val="000000" w:themeColor="text1"/>
                <w:lang w:val="ro-RO"/>
              </w:rPr>
              <w:t>verificate în mod riguros. Prin intermediul MRVA sunt colectate, monitorizate, raportate și verificate date exacte privind volumul emisiilor de GES. Existența unor date credibile și comparabile constituie o condiție esențială pentru elaborarea politicilor climatice eficiente și pentru evaluarea reală a progresului în reducerea emisiilor.</w:t>
            </w:r>
          </w:p>
          <w:p w14:paraId="551EE383" w14:textId="797190B8" w:rsidR="00583532" w:rsidRPr="00583532" w:rsidRDefault="00583532" w:rsidP="00A10C5D">
            <w:pPr>
              <w:pStyle w:val="NormalWeb"/>
              <w:widowControl w:val="0"/>
              <w:rPr>
                <w:rFonts w:ascii="Times New Roman" w:hAnsi="Times New Roman"/>
                <w:color w:val="000000" w:themeColor="text1"/>
                <w:lang w:val="ro-RO"/>
              </w:rPr>
            </w:pPr>
            <w:r w:rsidRPr="00583532">
              <w:rPr>
                <w:rFonts w:ascii="Times New Roman" w:hAnsi="Times New Roman"/>
                <w:color w:val="000000" w:themeColor="text1"/>
                <w:lang w:val="ro-RO"/>
              </w:rPr>
              <w:t xml:space="preserve">EU ETS, în forma sa inițială, urmărește reducerea emisiilor de </w:t>
            </w:r>
            <w:r>
              <w:rPr>
                <w:rFonts w:ascii="Times New Roman" w:hAnsi="Times New Roman"/>
                <w:color w:val="000000" w:themeColor="text1"/>
                <w:lang w:val="ro-RO"/>
              </w:rPr>
              <w:t xml:space="preserve">GES </w:t>
            </w:r>
            <w:r w:rsidRPr="00583532">
              <w:rPr>
                <w:rFonts w:ascii="Times New Roman" w:hAnsi="Times New Roman"/>
                <w:color w:val="000000" w:themeColor="text1"/>
                <w:lang w:val="ro-RO"/>
              </w:rPr>
              <w:t xml:space="preserve">generate de principalele sectoare industriale. Sistemul se aplică, de asemenea, operatorilor de aeronave începând cu anul 2012, iar în perioada 2024–2026 </w:t>
            </w:r>
            <w:r>
              <w:rPr>
                <w:rFonts w:ascii="Times New Roman" w:hAnsi="Times New Roman"/>
                <w:color w:val="000000" w:themeColor="text1"/>
                <w:lang w:val="ro-RO"/>
              </w:rPr>
              <w:t xml:space="preserve">a fost </w:t>
            </w:r>
            <w:r w:rsidRPr="00583532">
              <w:rPr>
                <w:rFonts w:ascii="Times New Roman" w:hAnsi="Times New Roman"/>
                <w:color w:val="000000" w:themeColor="text1"/>
                <w:lang w:val="ro-RO"/>
              </w:rPr>
              <w:t>extins asupra sectorului maritim.</w:t>
            </w:r>
          </w:p>
          <w:p w14:paraId="2525DBC8" w14:textId="14C9D63C" w:rsidR="00583532" w:rsidRPr="00583532" w:rsidRDefault="00583532" w:rsidP="00A10C5D">
            <w:pPr>
              <w:pStyle w:val="NormalWeb"/>
              <w:widowControl w:val="0"/>
              <w:rPr>
                <w:rFonts w:ascii="Times New Roman" w:hAnsi="Times New Roman"/>
                <w:color w:val="000000" w:themeColor="text1"/>
                <w:lang w:val="ro-RO"/>
              </w:rPr>
            </w:pPr>
            <w:r w:rsidRPr="00583532">
              <w:rPr>
                <w:rFonts w:ascii="Times New Roman" w:hAnsi="Times New Roman"/>
                <w:color w:val="000000" w:themeColor="text1"/>
                <w:lang w:val="ro-RO"/>
              </w:rPr>
              <w:t>La nivel național, temeiul juridic general privind sistemul MRV</w:t>
            </w:r>
            <w:r>
              <w:rPr>
                <w:rFonts w:ascii="Times New Roman" w:hAnsi="Times New Roman"/>
                <w:color w:val="000000" w:themeColor="text1"/>
                <w:lang w:val="ro-RO"/>
              </w:rPr>
              <w:t>A</w:t>
            </w:r>
            <w:r w:rsidRPr="00583532">
              <w:rPr>
                <w:rFonts w:ascii="Times New Roman" w:hAnsi="Times New Roman"/>
                <w:color w:val="000000" w:themeColor="text1"/>
                <w:lang w:val="ro-RO"/>
              </w:rPr>
              <w:t xml:space="preserve"> este stabilit prin Legea nr. 74/2024 privind acțiunile climatice, în special prin art. </w:t>
            </w:r>
            <w:r w:rsidRPr="00480FC3">
              <w:rPr>
                <w:rFonts w:ascii="Times New Roman" w:hAnsi="Times New Roman"/>
                <w:color w:val="000000" w:themeColor="text1"/>
                <w:lang w:val="ro-RO"/>
              </w:rPr>
              <w:t>49–51</w:t>
            </w:r>
            <w:r w:rsidRPr="00583532">
              <w:rPr>
                <w:rFonts w:ascii="Times New Roman" w:hAnsi="Times New Roman"/>
                <w:color w:val="000000" w:themeColor="text1"/>
                <w:lang w:val="ro-RO"/>
              </w:rPr>
              <w:t>. Obligațiile operatorilor sunt detaliate în Regulamentul privind monitorizarea, raportarea și verificarea emisiilor de GES provenite de la instalațiile staționare și din activitățile din domeniul aviației, aprobat prin Hotărârea Guvernului nr. 575/2024.</w:t>
            </w:r>
          </w:p>
          <w:p w14:paraId="46C54901" w14:textId="77777777" w:rsidR="0024600A" w:rsidRDefault="00583532" w:rsidP="00A10C5D">
            <w:pPr>
              <w:pStyle w:val="NormalWeb"/>
              <w:widowControl w:val="0"/>
              <w:rPr>
                <w:rFonts w:ascii="Times New Roman" w:hAnsi="Times New Roman"/>
                <w:color w:val="000000" w:themeColor="text1"/>
                <w:lang w:val="ro-RO"/>
              </w:rPr>
            </w:pPr>
            <w:r w:rsidRPr="00583532">
              <w:rPr>
                <w:rFonts w:ascii="Times New Roman" w:hAnsi="Times New Roman"/>
                <w:color w:val="000000" w:themeColor="text1"/>
                <w:lang w:val="ro-RO"/>
              </w:rPr>
              <w:t>În același timp, schema de comercializare a certificatelor de emisii ETS2</w:t>
            </w:r>
            <w:r w:rsidR="00FF4B84">
              <w:rPr>
                <w:rStyle w:val="Referinnotdesubsol"/>
                <w:rFonts w:ascii="Times New Roman" w:hAnsi="Times New Roman"/>
                <w:color w:val="000000" w:themeColor="text1"/>
                <w:lang w:val="ro-RO"/>
              </w:rPr>
              <w:footnoteReference w:id="4"/>
            </w:r>
            <w:r w:rsidRPr="00583532">
              <w:rPr>
                <w:rFonts w:ascii="Times New Roman" w:hAnsi="Times New Roman"/>
                <w:color w:val="000000" w:themeColor="text1"/>
                <w:lang w:val="ro-RO"/>
              </w:rPr>
              <w:t xml:space="preserve">, care vizează emisiile generate de sectorul clădirilor, transportul rutier și alte sectoare industriale, pornește de la premisa că acoperirea emisiilor rezultate din arderea combustibililor fosili este esențială pentru atingerea obiectivului de neutralitate climatică. </w:t>
            </w:r>
          </w:p>
          <w:p w14:paraId="386D422D" w14:textId="64950CC8" w:rsidR="00583532" w:rsidRPr="00583532" w:rsidRDefault="00583532" w:rsidP="00A10C5D">
            <w:pPr>
              <w:pStyle w:val="NormalWeb"/>
              <w:widowControl w:val="0"/>
              <w:rPr>
                <w:rFonts w:ascii="Times New Roman" w:hAnsi="Times New Roman"/>
                <w:color w:val="000000" w:themeColor="text1"/>
                <w:lang w:val="ro-RO"/>
              </w:rPr>
            </w:pPr>
            <w:r w:rsidRPr="00583532">
              <w:rPr>
                <w:rFonts w:ascii="Times New Roman" w:hAnsi="Times New Roman"/>
                <w:color w:val="000000" w:themeColor="text1"/>
                <w:lang w:val="ro-RO"/>
              </w:rPr>
              <w:t xml:space="preserve">Prin urmare, instituirea cadrului MRVA aferent </w:t>
            </w:r>
            <w:r w:rsidR="0024600A">
              <w:rPr>
                <w:rFonts w:ascii="Times New Roman" w:hAnsi="Times New Roman"/>
                <w:color w:val="000000" w:themeColor="text1"/>
                <w:lang w:val="ro-RO"/>
              </w:rPr>
              <w:t xml:space="preserve">EU </w:t>
            </w:r>
            <w:r w:rsidRPr="00583532">
              <w:rPr>
                <w:rFonts w:ascii="Times New Roman" w:hAnsi="Times New Roman"/>
                <w:color w:val="000000" w:themeColor="text1"/>
                <w:lang w:val="ro-RO"/>
              </w:rPr>
              <w:t>ETS2 reprezintă o etapă necesară pentru pregătirea tehnică și instituțională a Republicii Moldova în vederea alinierii la acquis-</w:t>
            </w:r>
            <w:proofErr w:type="spellStart"/>
            <w:r w:rsidRPr="00583532">
              <w:rPr>
                <w:rFonts w:ascii="Times New Roman" w:hAnsi="Times New Roman"/>
                <w:color w:val="000000" w:themeColor="text1"/>
                <w:lang w:val="ro-RO"/>
              </w:rPr>
              <w:t>ul</w:t>
            </w:r>
            <w:proofErr w:type="spellEnd"/>
            <w:r w:rsidRPr="00583532">
              <w:rPr>
                <w:rFonts w:ascii="Times New Roman" w:hAnsi="Times New Roman"/>
                <w:color w:val="000000" w:themeColor="text1"/>
                <w:lang w:val="ro-RO"/>
              </w:rPr>
              <w:t xml:space="preserve"> Uniunii Europene și a integrării treptate în sistemul european de guvernanță climatică.</w:t>
            </w:r>
          </w:p>
          <w:p w14:paraId="15D71EB4" w14:textId="6735CD4B" w:rsidR="00F77C01" w:rsidRDefault="00F77C01" w:rsidP="00A10C5D">
            <w:pPr>
              <w:pStyle w:val="NormalWeb"/>
              <w:widowControl w:val="0"/>
              <w:rPr>
                <w:rFonts w:ascii="Times New Roman" w:hAnsi="Times New Roman"/>
                <w:color w:val="000000" w:themeColor="text1"/>
                <w:lang w:val="ro-RO"/>
              </w:rPr>
            </w:pPr>
            <w:r w:rsidRPr="00341A01">
              <w:rPr>
                <w:rFonts w:ascii="Times New Roman" w:hAnsi="Times New Roman"/>
                <w:color w:val="000000" w:themeColor="text1"/>
                <w:lang w:val="ro-RO"/>
              </w:rPr>
              <w:t>Prin modificările propuse, vor fi soluționate lacunele existente privind reglementarea sistemului MRVA pentru emisiile generate de sectorul clădirilor, transportului rutier și alte sectoare industriale, care în prezent nu sunt acoperite de anexa nr. 1 la Legea nr. 74/2024 privind acțiunile climatice.</w:t>
            </w:r>
            <w:r>
              <w:rPr>
                <w:rFonts w:ascii="Times New Roman" w:hAnsi="Times New Roman"/>
                <w:color w:val="000000" w:themeColor="text1"/>
                <w:lang w:val="ro-RO"/>
              </w:rPr>
              <w:t xml:space="preserve"> </w:t>
            </w:r>
            <w:r w:rsidRPr="00341A01">
              <w:rPr>
                <w:rFonts w:ascii="Times New Roman" w:hAnsi="Times New Roman"/>
                <w:color w:val="000000" w:themeColor="text1"/>
                <w:lang w:val="ro-RO"/>
              </w:rPr>
              <w:t>Proiectul va asigura alinierea legislației naționale la acquis-</w:t>
            </w:r>
            <w:proofErr w:type="spellStart"/>
            <w:r w:rsidRPr="00341A01">
              <w:rPr>
                <w:rFonts w:ascii="Times New Roman" w:hAnsi="Times New Roman"/>
                <w:color w:val="000000" w:themeColor="text1"/>
                <w:lang w:val="ro-RO"/>
              </w:rPr>
              <w:t>ul</w:t>
            </w:r>
            <w:proofErr w:type="spellEnd"/>
            <w:r w:rsidRPr="00341A01">
              <w:rPr>
                <w:rFonts w:ascii="Times New Roman" w:hAnsi="Times New Roman"/>
                <w:color w:val="000000" w:themeColor="text1"/>
                <w:lang w:val="ro-RO"/>
              </w:rPr>
              <w:t xml:space="preserve"> UE modificat în anul 2025, prin ajustarea noțiunilor specifice și a cadrului instituțional, precum și prin includerea </w:t>
            </w:r>
            <w:r w:rsidRPr="0084753A">
              <w:rPr>
                <w:rFonts w:ascii="Times New Roman" w:hAnsi="Times New Roman"/>
                <w:color w:val="000000" w:themeColor="text1"/>
                <w:lang w:val="ro-RO"/>
              </w:rPr>
              <w:t>activităților relevante în anexa nr. 1.</w:t>
            </w:r>
          </w:p>
          <w:p w14:paraId="78C195DC" w14:textId="64A7AA79" w:rsidR="00F77C01" w:rsidRPr="00F77C01" w:rsidRDefault="00F77C01" w:rsidP="00A10C5D">
            <w:pPr>
              <w:pStyle w:val="NormalWeb"/>
              <w:widowControl w:val="0"/>
              <w:rPr>
                <w:rFonts w:ascii="Times New Roman" w:eastAsia="Times New Roman" w:hAnsi="Times New Roman"/>
                <w:color w:val="000000" w:themeColor="text1"/>
                <w:lang w:val="ro-RO"/>
              </w:rPr>
            </w:pPr>
            <w:r w:rsidRPr="00F77C01">
              <w:rPr>
                <w:rFonts w:ascii="Times New Roman" w:hAnsi="Times New Roman"/>
                <w:color w:val="000000" w:themeColor="text1"/>
                <w:lang w:val="ro-RO"/>
              </w:rPr>
              <w:t xml:space="preserve">Reglementarea cadrului MRVA aferent </w:t>
            </w:r>
            <w:r w:rsidR="0024600A">
              <w:rPr>
                <w:rFonts w:ascii="Times New Roman" w:hAnsi="Times New Roman"/>
                <w:color w:val="000000" w:themeColor="text1"/>
                <w:lang w:val="ro-RO"/>
              </w:rPr>
              <w:t xml:space="preserve">EU </w:t>
            </w:r>
            <w:r w:rsidRPr="00F77C01">
              <w:rPr>
                <w:rFonts w:ascii="Times New Roman" w:hAnsi="Times New Roman"/>
                <w:color w:val="000000" w:themeColor="text1"/>
                <w:lang w:val="ro-RO"/>
              </w:rPr>
              <w:t xml:space="preserve">ETS2, prin introducerea prevederilor aplicabile activităților relevante din sectorul clădirilor, transportului rutier și alte sectoare industriale, reprezintă o obligație expresă stabilită la pct. 27.10 din documentul „Closing benchmarks C27 – </w:t>
            </w:r>
            <w:r w:rsidRPr="00F77C01">
              <w:rPr>
                <w:rFonts w:ascii="Times New Roman" w:hAnsi="Times New Roman"/>
                <w:color w:val="000000" w:themeColor="text1"/>
                <w:lang w:val="ro-RO"/>
              </w:rPr>
              <w:lastRenderedPageBreak/>
              <w:t>explanatory meeting EC”.</w:t>
            </w:r>
          </w:p>
          <w:p w14:paraId="64A94032" w14:textId="3DE63FC2" w:rsidR="00F77C01" w:rsidRPr="00F77C01" w:rsidRDefault="00F77C01" w:rsidP="00A10C5D">
            <w:pPr>
              <w:pStyle w:val="NormalWeb"/>
              <w:widowControl w:val="0"/>
              <w:rPr>
                <w:rFonts w:ascii="Times New Roman" w:hAnsi="Times New Roman"/>
                <w:color w:val="000000" w:themeColor="text1"/>
                <w:lang w:val="ro-RO"/>
              </w:rPr>
            </w:pPr>
            <w:r w:rsidRPr="00F77C01">
              <w:rPr>
                <w:rFonts w:ascii="Times New Roman" w:hAnsi="Times New Roman"/>
                <w:color w:val="000000" w:themeColor="text1"/>
                <w:lang w:val="ro-RO"/>
              </w:rPr>
              <w:t xml:space="preserve">Potrivit Programului de dezvoltare cu emisii reduse al Republicii Moldova până în anul 2030, aprobat prin Hotărârea Guvernului nr. 659/2023, pentru sectoarele clădiri și transporturi sunt stabilite ținte sectoriale de reducere a emisiilor de gaze cu efect de seră până în anul 2030, comparativ cu nivelul anului 1990, de </w:t>
            </w:r>
            <w:r w:rsidRPr="00F77C01">
              <w:rPr>
                <w:rStyle w:val="Robust"/>
                <w:rFonts w:ascii="Times New Roman" w:hAnsi="Times New Roman"/>
                <w:b w:val="0"/>
                <w:bCs w:val="0"/>
                <w:color w:val="000000" w:themeColor="text1"/>
                <w:lang w:val="ro-RO"/>
              </w:rPr>
              <w:t>74%</w:t>
            </w:r>
            <w:r w:rsidRPr="00F77C01">
              <w:rPr>
                <w:rFonts w:ascii="Times New Roman" w:hAnsi="Times New Roman"/>
                <w:color w:val="000000" w:themeColor="text1"/>
                <w:lang w:val="ro-RO"/>
              </w:rPr>
              <w:t xml:space="preserve"> pentru sectorul clădiri și, respectiv, de </w:t>
            </w:r>
            <w:r w:rsidR="00A10C5D" w:rsidRPr="00A10C5D">
              <w:rPr>
                <w:rStyle w:val="Robust"/>
                <w:rFonts w:ascii="Times New Roman" w:hAnsi="Times New Roman"/>
                <w:b w:val="0"/>
                <w:bCs w:val="0"/>
                <w:color w:val="000000" w:themeColor="text1"/>
                <w:lang w:val="ro-RO"/>
              </w:rPr>
              <w:t>5</w:t>
            </w:r>
            <w:r w:rsidR="00A10C5D" w:rsidRPr="00A10C5D">
              <w:rPr>
                <w:rStyle w:val="Robust"/>
                <w:rFonts w:ascii="Times New Roman" w:hAnsi="Times New Roman"/>
                <w:b w:val="0"/>
                <w:bCs w:val="0"/>
                <w:lang w:val="ro-RO"/>
              </w:rPr>
              <w:t>2</w:t>
            </w:r>
            <w:r w:rsidRPr="00F77C01">
              <w:rPr>
                <w:rStyle w:val="Robust"/>
                <w:rFonts w:ascii="Times New Roman" w:hAnsi="Times New Roman"/>
                <w:b w:val="0"/>
                <w:bCs w:val="0"/>
                <w:color w:val="000000" w:themeColor="text1"/>
                <w:lang w:val="ro-RO"/>
              </w:rPr>
              <w:t>%</w:t>
            </w:r>
            <w:r w:rsidRPr="00F77C01">
              <w:rPr>
                <w:rFonts w:ascii="Times New Roman" w:hAnsi="Times New Roman"/>
                <w:color w:val="000000" w:themeColor="text1"/>
                <w:lang w:val="ro-RO"/>
              </w:rPr>
              <w:t xml:space="preserve"> pentru sectorul transporturilor.</w:t>
            </w:r>
          </w:p>
          <w:p w14:paraId="6CE87C75" w14:textId="49CEDCB6" w:rsidR="0084753A" w:rsidRPr="00A44740" w:rsidRDefault="0084753A" w:rsidP="00A10C5D">
            <w:pPr>
              <w:pStyle w:val="NormalWeb"/>
              <w:widowControl w:val="0"/>
              <w:rPr>
                <w:rFonts w:ascii="Times New Roman" w:hAnsi="Times New Roman"/>
                <w:color w:val="000000" w:themeColor="text1"/>
                <w:lang w:val="ro-RO"/>
              </w:rPr>
            </w:pPr>
            <w:r w:rsidRPr="00A44740">
              <w:rPr>
                <w:rFonts w:ascii="Times New Roman" w:hAnsi="Times New Roman"/>
                <w:color w:val="000000" w:themeColor="text1"/>
                <w:lang w:val="ro-RO"/>
              </w:rPr>
              <w:t>Monitorizarea, raportarea și verificarea completă, transparentă, exactă, coerentă și comparabilă în timp a emisiilor de GES provenite din sectoarele cele mai energointensive, asociate cu verificări robuste ale conformității, constituie elemente esențiale pentru realizarea progreselor în îndeplinirea angajamentelor pe termen lung de reducere a emisiilor de GES, asumate prin Acordul de la Paris, ratificat de Republica Moldova prin Legea nr.78/2017.</w:t>
            </w:r>
          </w:p>
          <w:p w14:paraId="514DFD24" w14:textId="4661E75A" w:rsidR="00233D92" w:rsidRPr="00F60320" w:rsidRDefault="0084753A" w:rsidP="00A10C5D">
            <w:pPr>
              <w:pStyle w:val="NormalWeb"/>
              <w:widowControl w:val="0"/>
              <w:rPr>
                <w:rFonts w:ascii="Times New Roman" w:hAnsi="Times New Roman"/>
                <w:lang w:val="ro-RO"/>
              </w:rPr>
            </w:pPr>
            <w:r w:rsidRPr="0084753A">
              <w:rPr>
                <w:rFonts w:ascii="Times New Roman" w:hAnsi="Times New Roman"/>
                <w:color w:val="000000" w:themeColor="text1"/>
                <w:lang w:val="ro-RO"/>
              </w:rPr>
              <w:t>Aceste măsuri contribuie, totodată, la realizarea obiectivelor prevăzute în Strategia Națională de Dezvoltare „Moldova Europeană 2030”, aprobată prin Legea nr. 315/2022, în special ODD 3, ODD 12 și ODD 13.</w:t>
            </w:r>
          </w:p>
        </w:tc>
      </w:tr>
      <w:tr w:rsidR="00FD4D6F" w:rsidRPr="00FD4D6F" w14:paraId="595D390F" w14:textId="77777777" w:rsidTr="0066298D">
        <w:tc>
          <w:tcPr>
            <w:tcW w:w="0" w:type="auto"/>
            <w:tcBorders>
              <w:top w:val="none" w:sz="4" w:space="0" w:color="000000"/>
              <w:left w:val="single" w:sz="8" w:space="0" w:color="000000"/>
              <w:bottom w:val="single" w:sz="8" w:space="0" w:color="000000"/>
              <w:right w:val="single" w:sz="8" w:space="0" w:color="000000"/>
            </w:tcBorders>
            <w:shd w:val="clear" w:color="BFBFBF" w:fill="BFBFBF"/>
            <w:tcMar>
              <w:top w:w="0" w:type="dxa"/>
              <w:left w:w="108" w:type="dxa"/>
              <w:bottom w:w="0" w:type="dxa"/>
              <w:right w:w="108" w:type="dxa"/>
            </w:tcMar>
          </w:tcPr>
          <w:p w14:paraId="6434D1B0" w14:textId="469EEEC9" w:rsidR="00D927DB" w:rsidRPr="00FD4D6F" w:rsidRDefault="006933C3" w:rsidP="0066298D">
            <w:pPr>
              <w:widowControl w:val="0"/>
              <w:spacing w:line="276" w:lineRule="auto"/>
              <w:rPr>
                <w:rFonts w:ascii="Times New Roman" w:hAnsi="Times New Roman"/>
                <w:b/>
                <w:bCs/>
                <w:color w:val="000000" w:themeColor="text1"/>
                <w:sz w:val="24"/>
                <w:szCs w:val="24"/>
              </w:rPr>
            </w:pPr>
            <w:r w:rsidRPr="00FD4D6F">
              <w:rPr>
                <w:rFonts w:ascii="Times New Roman" w:hAnsi="Times New Roman"/>
                <w:b/>
                <w:bCs/>
                <w:color w:val="000000" w:themeColor="text1"/>
                <w:sz w:val="24"/>
                <w:szCs w:val="24"/>
              </w:rPr>
              <w:lastRenderedPageBreak/>
              <w:t>3.</w:t>
            </w:r>
            <w:r w:rsidR="00032B46" w:rsidRPr="00FD4D6F">
              <w:rPr>
                <w:rFonts w:ascii="Times New Roman" w:hAnsi="Times New Roman"/>
                <w:b/>
                <w:bCs/>
                <w:color w:val="000000" w:themeColor="text1"/>
                <w:sz w:val="24"/>
                <w:szCs w:val="24"/>
              </w:rPr>
              <w:t xml:space="preserve"> </w:t>
            </w:r>
            <w:r w:rsidRPr="00FD4D6F">
              <w:rPr>
                <w:rFonts w:ascii="Times New Roman" w:hAnsi="Times New Roman"/>
                <w:b/>
                <w:bCs/>
                <w:color w:val="000000" w:themeColor="text1"/>
                <w:sz w:val="24"/>
                <w:szCs w:val="24"/>
              </w:rPr>
              <w:t>Obiectivele</w:t>
            </w:r>
            <w:r w:rsidR="00032B46" w:rsidRPr="00FD4D6F">
              <w:rPr>
                <w:rFonts w:ascii="Times New Roman" w:hAnsi="Times New Roman"/>
                <w:b/>
                <w:bCs/>
                <w:color w:val="000000" w:themeColor="text1"/>
                <w:sz w:val="24"/>
                <w:szCs w:val="24"/>
              </w:rPr>
              <w:t xml:space="preserve"> </w:t>
            </w:r>
            <w:r w:rsidRPr="00FD4D6F">
              <w:rPr>
                <w:rFonts w:ascii="Times New Roman" w:hAnsi="Times New Roman"/>
                <w:b/>
                <w:bCs/>
                <w:color w:val="000000" w:themeColor="text1"/>
                <w:sz w:val="24"/>
                <w:szCs w:val="24"/>
              </w:rPr>
              <w:t>urmărite</w:t>
            </w:r>
            <w:r w:rsidR="00032B46" w:rsidRPr="00FD4D6F">
              <w:rPr>
                <w:rFonts w:ascii="Times New Roman" w:hAnsi="Times New Roman"/>
                <w:b/>
                <w:bCs/>
                <w:color w:val="000000" w:themeColor="text1"/>
                <w:sz w:val="24"/>
                <w:szCs w:val="24"/>
              </w:rPr>
              <w:t xml:space="preserve"> </w:t>
            </w:r>
            <w:r w:rsidR="00863417" w:rsidRPr="00FD4D6F">
              <w:rPr>
                <w:rFonts w:ascii="Times New Roman" w:hAnsi="Times New Roman"/>
                <w:b/>
                <w:bCs/>
                <w:color w:val="000000" w:themeColor="text1"/>
                <w:sz w:val="24"/>
                <w:szCs w:val="24"/>
              </w:rPr>
              <w:t>ș</w:t>
            </w:r>
            <w:r w:rsidRPr="00FD4D6F">
              <w:rPr>
                <w:rFonts w:ascii="Times New Roman" w:hAnsi="Times New Roman"/>
                <w:b/>
                <w:bCs/>
                <w:color w:val="000000" w:themeColor="text1"/>
                <w:sz w:val="24"/>
                <w:szCs w:val="24"/>
              </w:rPr>
              <w:t>i</w:t>
            </w:r>
            <w:r w:rsidR="00032B46" w:rsidRPr="00FD4D6F">
              <w:rPr>
                <w:rFonts w:ascii="Times New Roman" w:hAnsi="Times New Roman"/>
                <w:b/>
                <w:bCs/>
                <w:color w:val="000000" w:themeColor="text1"/>
                <w:sz w:val="24"/>
                <w:szCs w:val="24"/>
              </w:rPr>
              <w:t xml:space="preserve"> </w:t>
            </w:r>
            <w:r w:rsidRPr="00FD4D6F">
              <w:rPr>
                <w:rFonts w:ascii="Times New Roman" w:hAnsi="Times New Roman"/>
                <w:b/>
                <w:bCs/>
                <w:color w:val="000000" w:themeColor="text1"/>
                <w:sz w:val="24"/>
                <w:szCs w:val="24"/>
              </w:rPr>
              <w:t>solu</w:t>
            </w:r>
            <w:r w:rsidR="00863417" w:rsidRPr="00FD4D6F">
              <w:rPr>
                <w:rFonts w:ascii="Times New Roman" w:hAnsi="Times New Roman"/>
                <w:b/>
                <w:bCs/>
                <w:color w:val="000000" w:themeColor="text1"/>
                <w:sz w:val="24"/>
                <w:szCs w:val="24"/>
              </w:rPr>
              <w:t>ț</w:t>
            </w:r>
            <w:r w:rsidRPr="00FD4D6F">
              <w:rPr>
                <w:rFonts w:ascii="Times New Roman" w:hAnsi="Times New Roman"/>
                <w:b/>
                <w:bCs/>
                <w:color w:val="000000" w:themeColor="text1"/>
                <w:sz w:val="24"/>
                <w:szCs w:val="24"/>
              </w:rPr>
              <w:t>iile</w:t>
            </w:r>
            <w:r w:rsidR="00032B46" w:rsidRPr="00FD4D6F">
              <w:rPr>
                <w:rFonts w:ascii="Times New Roman" w:hAnsi="Times New Roman"/>
                <w:b/>
                <w:bCs/>
                <w:color w:val="000000" w:themeColor="text1"/>
                <w:sz w:val="24"/>
                <w:szCs w:val="24"/>
              </w:rPr>
              <w:t xml:space="preserve"> </w:t>
            </w:r>
            <w:r w:rsidRPr="00FD4D6F">
              <w:rPr>
                <w:rFonts w:ascii="Times New Roman" w:hAnsi="Times New Roman"/>
                <w:b/>
                <w:bCs/>
                <w:color w:val="000000" w:themeColor="text1"/>
                <w:sz w:val="24"/>
                <w:szCs w:val="24"/>
              </w:rPr>
              <w:t>propuse</w:t>
            </w:r>
          </w:p>
        </w:tc>
      </w:tr>
      <w:tr w:rsidR="00FD4D6F" w:rsidRPr="00FD4D6F" w14:paraId="256ADACA" w14:textId="77777777" w:rsidTr="0066298D">
        <w:trPr>
          <w:trHeight w:val="79"/>
        </w:trPr>
        <w:tc>
          <w:tcPr>
            <w:tcW w:w="0" w:type="auto"/>
            <w:tcBorders>
              <w:top w:val="none" w:sz="4" w:space="0" w:color="000000"/>
              <w:left w:val="single" w:sz="8" w:space="0" w:color="000000"/>
              <w:bottom w:val="single" w:sz="8" w:space="0" w:color="000000"/>
              <w:right w:val="single" w:sz="8" w:space="0" w:color="000000"/>
            </w:tcBorders>
            <w:shd w:val="clear" w:color="auto" w:fill="F2F2F2" w:themeFill="background1" w:themeFillShade="F2"/>
            <w:tcMar>
              <w:top w:w="0" w:type="dxa"/>
              <w:left w:w="108" w:type="dxa"/>
              <w:bottom w:w="0" w:type="dxa"/>
              <w:right w:w="108" w:type="dxa"/>
            </w:tcMar>
          </w:tcPr>
          <w:p w14:paraId="0E4919AE" w14:textId="5A3B80E1" w:rsidR="00D927DB" w:rsidRPr="00FD4D6F" w:rsidRDefault="00D927DB" w:rsidP="0066298D">
            <w:pPr>
              <w:widowControl w:val="0"/>
              <w:spacing w:line="276" w:lineRule="auto"/>
              <w:rPr>
                <w:rFonts w:ascii="Times New Roman" w:hAnsi="Times New Roman"/>
                <w:color w:val="000000" w:themeColor="text1"/>
                <w:sz w:val="24"/>
                <w:szCs w:val="24"/>
              </w:rPr>
            </w:pPr>
            <w:r w:rsidRPr="00FD4D6F">
              <w:rPr>
                <w:rFonts w:ascii="Times New Roman" w:hAnsi="Times New Roman"/>
                <w:color w:val="000000" w:themeColor="text1"/>
                <w:sz w:val="24"/>
                <w:szCs w:val="24"/>
              </w:rPr>
              <w:t>3.1.</w:t>
            </w:r>
            <w:r w:rsidR="00032B46" w:rsidRPr="00FD4D6F">
              <w:rPr>
                <w:rFonts w:ascii="Times New Roman" w:hAnsi="Times New Roman"/>
                <w:color w:val="000000" w:themeColor="text1"/>
                <w:sz w:val="24"/>
                <w:szCs w:val="24"/>
              </w:rPr>
              <w:t xml:space="preserve"> </w:t>
            </w:r>
            <w:r w:rsidRPr="00FD4D6F">
              <w:rPr>
                <w:rFonts w:ascii="Times New Roman" w:hAnsi="Times New Roman"/>
                <w:color w:val="000000" w:themeColor="text1"/>
                <w:sz w:val="24"/>
                <w:szCs w:val="24"/>
              </w:rPr>
              <w:t>Principalele</w:t>
            </w:r>
            <w:r w:rsidR="00032B46" w:rsidRPr="00FD4D6F">
              <w:rPr>
                <w:rFonts w:ascii="Times New Roman" w:hAnsi="Times New Roman"/>
                <w:color w:val="000000" w:themeColor="text1"/>
                <w:sz w:val="24"/>
                <w:szCs w:val="24"/>
              </w:rPr>
              <w:t xml:space="preserve"> </w:t>
            </w:r>
            <w:r w:rsidRPr="00FD4D6F">
              <w:rPr>
                <w:rFonts w:ascii="Times New Roman" w:hAnsi="Times New Roman"/>
                <w:color w:val="000000" w:themeColor="text1"/>
                <w:sz w:val="24"/>
                <w:szCs w:val="24"/>
              </w:rPr>
              <w:t>prevederi</w:t>
            </w:r>
            <w:r w:rsidR="00032B46" w:rsidRPr="00FD4D6F">
              <w:rPr>
                <w:rFonts w:ascii="Times New Roman" w:hAnsi="Times New Roman"/>
                <w:color w:val="000000" w:themeColor="text1"/>
                <w:sz w:val="24"/>
                <w:szCs w:val="24"/>
              </w:rPr>
              <w:t xml:space="preserve"> </w:t>
            </w:r>
            <w:r w:rsidRPr="00FD4D6F">
              <w:rPr>
                <w:rFonts w:ascii="Times New Roman" w:hAnsi="Times New Roman"/>
                <w:color w:val="000000" w:themeColor="text1"/>
                <w:sz w:val="24"/>
                <w:szCs w:val="24"/>
              </w:rPr>
              <w:t>ale</w:t>
            </w:r>
            <w:r w:rsidR="00032B46" w:rsidRPr="00FD4D6F">
              <w:rPr>
                <w:rFonts w:ascii="Times New Roman" w:hAnsi="Times New Roman"/>
                <w:color w:val="000000" w:themeColor="text1"/>
                <w:sz w:val="24"/>
                <w:szCs w:val="24"/>
              </w:rPr>
              <w:t xml:space="preserve"> </w:t>
            </w:r>
            <w:r w:rsidRPr="00FD4D6F">
              <w:rPr>
                <w:rFonts w:ascii="Times New Roman" w:hAnsi="Times New Roman"/>
                <w:color w:val="000000" w:themeColor="text1"/>
                <w:sz w:val="24"/>
                <w:szCs w:val="24"/>
              </w:rPr>
              <w:t>proiectului</w:t>
            </w:r>
            <w:r w:rsidR="00032B46" w:rsidRPr="00FD4D6F">
              <w:rPr>
                <w:rFonts w:ascii="Times New Roman" w:hAnsi="Times New Roman"/>
                <w:color w:val="000000" w:themeColor="text1"/>
                <w:sz w:val="24"/>
                <w:szCs w:val="24"/>
              </w:rPr>
              <w:t xml:space="preserve"> </w:t>
            </w:r>
            <w:r w:rsidR="00863417" w:rsidRPr="00FD4D6F">
              <w:rPr>
                <w:rFonts w:ascii="Times New Roman" w:hAnsi="Times New Roman"/>
                <w:color w:val="000000" w:themeColor="text1"/>
                <w:sz w:val="24"/>
                <w:szCs w:val="24"/>
              </w:rPr>
              <w:t>ș</w:t>
            </w:r>
            <w:r w:rsidRPr="00FD4D6F">
              <w:rPr>
                <w:rFonts w:ascii="Times New Roman" w:hAnsi="Times New Roman"/>
                <w:color w:val="000000" w:themeColor="text1"/>
                <w:sz w:val="24"/>
                <w:szCs w:val="24"/>
              </w:rPr>
              <w:t>i</w:t>
            </w:r>
            <w:r w:rsidR="00032B46" w:rsidRPr="00FD4D6F">
              <w:rPr>
                <w:rFonts w:ascii="Times New Roman" w:hAnsi="Times New Roman"/>
                <w:color w:val="000000" w:themeColor="text1"/>
                <w:sz w:val="24"/>
                <w:szCs w:val="24"/>
              </w:rPr>
              <w:t xml:space="preserve"> </w:t>
            </w:r>
            <w:r w:rsidRPr="00FD4D6F">
              <w:rPr>
                <w:rFonts w:ascii="Times New Roman" w:hAnsi="Times New Roman"/>
                <w:color w:val="000000" w:themeColor="text1"/>
                <w:sz w:val="24"/>
                <w:szCs w:val="24"/>
              </w:rPr>
              <w:t>eviden</w:t>
            </w:r>
            <w:r w:rsidR="00863417" w:rsidRPr="00FD4D6F">
              <w:rPr>
                <w:rFonts w:ascii="Times New Roman" w:hAnsi="Times New Roman"/>
                <w:color w:val="000000" w:themeColor="text1"/>
                <w:sz w:val="24"/>
                <w:szCs w:val="24"/>
              </w:rPr>
              <w:t>ț</w:t>
            </w:r>
            <w:r w:rsidRPr="00FD4D6F">
              <w:rPr>
                <w:rFonts w:ascii="Times New Roman" w:hAnsi="Times New Roman"/>
                <w:color w:val="000000" w:themeColor="text1"/>
                <w:sz w:val="24"/>
                <w:szCs w:val="24"/>
              </w:rPr>
              <w:t>ierea</w:t>
            </w:r>
            <w:r w:rsidR="00032B46" w:rsidRPr="00FD4D6F">
              <w:rPr>
                <w:rFonts w:ascii="Times New Roman" w:hAnsi="Times New Roman"/>
                <w:color w:val="000000" w:themeColor="text1"/>
                <w:sz w:val="24"/>
                <w:szCs w:val="24"/>
              </w:rPr>
              <w:t xml:space="preserve"> </w:t>
            </w:r>
            <w:r w:rsidRPr="00FD4D6F">
              <w:rPr>
                <w:rFonts w:ascii="Times New Roman" w:hAnsi="Times New Roman"/>
                <w:color w:val="000000" w:themeColor="text1"/>
                <w:sz w:val="24"/>
                <w:szCs w:val="24"/>
              </w:rPr>
              <w:t>elementelor</w:t>
            </w:r>
            <w:r w:rsidR="00032B46" w:rsidRPr="00FD4D6F">
              <w:rPr>
                <w:rFonts w:ascii="Times New Roman" w:hAnsi="Times New Roman"/>
                <w:color w:val="000000" w:themeColor="text1"/>
                <w:sz w:val="24"/>
                <w:szCs w:val="24"/>
              </w:rPr>
              <w:t xml:space="preserve"> </w:t>
            </w:r>
            <w:r w:rsidRPr="00FD4D6F">
              <w:rPr>
                <w:rFonts w:ascii="Times New Roman" w:hAnsi="Times New Roman"/>
                <w:color w:val="000000" w:themeColor="text1"/>
                <w:sz w:val="24"/>
                <w:szCs w:val="24"/>
              </w:rPr>
              <w:t>noi</w:t>
            </w:r>
          </w:p>
        </w:tc>
      </w:tr>
      <w:tr w:rsidR="001562C4" w:rsidRPr="00354BF3" w14:paraId="4920CD84" w14:textId="77777777" w:rsidTr="0066298D">
        <w:trPr>
          <w:trHeight w:val="78"/>
        </w:trPr>
        <w:tc>
          <w:tcPr>
            <w:tcW w:w="0" w:type="auto"/>
            <w:tcBorders>
              <w:top w:val="none" w:sz="4" w:space="0" w:color="000000"/>
              <w:left w:val="single" w:sz="8" w:space="0" w:color="000000"/>
              <w:bottom w:val="single" w:sz="4" w:space="0" w:color="auto"/>
              <w:right w:val="single" w:sz="8" w:space="0" w:color="000000"/>
            </w:tcBorders>
            <w:tcMar>
              <w:top w:w="0" w:type="dxa"/>
              <w:left w:w="108" w:type="dxa"/>
              <w:bottom w:w="0" w:type="dxa"/>
              <w:right w:w="108" w:type="dxa"/>
            </w:tcMar>
          </w:tcPr>
          <w:p w14:paraId="08B7C135" w14:textId="3BE14AE3" w:rsidR="00BB3FF4" w:rsidRPr="0063554A" w:rsidRDefault="00BB3FF4" w:rsidP="0066298D">
            <w:pPr>
              <w:pStyle w:val="NormalWeb"/>
              <w:widowControl w:val="0"/>
              <w:rPr>
                <w:rFonts w:ascii="Times New Roman" w:hAnsi="Times New Roman"/>
                <w:color w:val="000000" w:themeColor="text1"/>
                <w:lang w:val="ro-RO"/>
              </w:rPr>
            </w:pPr>
            <w:r w:rsidRPr="00BB3FF4">
              <w:rPr>
                <w:rFonts w:ascii="Times New Roman" w:hAnsi="Times New Roman"/>
                <w:b/>
                <w:bCs/>
                <w:lang w:val="ro-RO"/>
              </w:rPr>
              <w:t>Obiectivul general</w:t>
            </w:r>
            <w:r w:rsidRPr="00BB3FF4">
              <w:rPr>
                <w:rFonts w:ascii="Times New Roman" w:hAnsi="Times New Roman"/>
                <w:lang w:val="ro-RO"/>
              </w:rPr>
              <w:t xml:space="preserve"> al proiectului constă în actualizarea cadrului normativ național, în vederea alinierii acestuia la modificările aduse Directivei 2003/87/CE privind sistemul de comercializare a certificatelor de emisii, precum și la prevederile relevante ale Regulamentelor de punere în aplicare (UE) 2018/2066 și 2018/2067, în scopul consolidării cadrului MRVA și al contribuirii la atingerea obiectivului de neutralitate climatică.</w:t>
            </w:r>
            <w:r w:rsidR="005F63A3" w:rsidRPr="00F60320">
              <w:rPr>
                <w:lang w:val="ro-RO"/>
              </w:rPr>
              <w:t xml:space="preserve"> </w:t>
            </w:r>
            <w:r w:rsidR="005F63A3" w:rsidRPr="0063554A">
              <w:rPr>
                <w:rFonts w:ascii="Times New Roman" w:hAnsi="Times New Roman"/>
                <w:lang w:val="ro-RO"/>
              </w:rPr>
              <w:t>Proiectul de lege pentru modificarea Legii nr. 74/2024 privind acțiunile climatice transpune prevederile Regulamentului de punere în aplicare (UE) 2023/2441 referitoare la conținutul și formatul planurilor de neutralitate climatică, a căror elaborare este reglementată pe bază voluntară. Necesitatea acestor prevederi este confirmată și de faptul că unele întreprinderi din Republica Moldova, în special „Holcim Moldova” S.A. și „</w:t>
            </w:r>
            <w:proofErr w:type="spellStart"/>
            <w:r w:rsidR="005F63A3" w:rsidRPr="0063554A">
              <w:rPr>
                <w:rFonts w:ascii="Times New Roman" w:hAnsi="Times New Roman"/>
                <w:lang w:val="ro-RO"/>
              </w:rPr>
              <w:t>Vetropack</w:t>
            </w:r>
            <w:proofErr w:type="spellEnd"/>
            <w:r w:rsidR="005F63A3" w:rsidRPr="0063554A">
              <w:rPr>
                <w:rFonts w:ascii="Times New Roman" w:hAnsi="Times New Roman"/>
                <w:lang w:val="ro-RO"/>
              </w:rPr>
              <w:t xml:space="preserve"> Chișinău” S.A., care fac parte din grupuri internaționale, dispun deja de planuri de decarbonizare.</w:t>
            </w:r>
          </w:p>
          <w:p w14:paraId="44693DAE" w14:textId="0C7BD357" w:rsidR="00246D8C" w:rsidRPr="00246D8C" w:rsidRDefault="00246D8C" w:rsidP="0066298D">
            <w:pPr>
              <w:pStyle w:val="NormalWeb"/>
              <w:widowControl w:val="0"/>
              <w:rPr>
                <w:rFonts w:ascii="Times New Roman" w:hAnsi="Times New Roman"/>
                <w:color w:val="000000" w:themeColor="text1"/>
                <w:lang w:val="ro-RO"/>
              </w:rPr>
            </w:pPr>
            <w:r w:rsidRPr="00246D8C">
              <w:rPr>
                <w:rFonts w:ascii="Times New Roman" w:hAnsi="Times New Roman"/>
                <w:color w:val="000000" w:themeColor="text1"/>
                <w:lang w:val="ro-RO"/>
              </w:rPr>
              <w:t>Totodată, proiectul urmărește asigurarea reducerii progresive a emisiilor de GES, inclusiv a celor generate de sectorul clădirilor, transportului rutier și alte sectoare industriale, care nu sunt acoperite în prezent de anexa nr. 1 la Legea nr. 74/2024 privind acțiunile climatice</w:t>
            </w:r>
            <w:r w:rsidR="002D10AB">
              <w:rPr>
                <w:rFonts w:ascii="Times New Roman" w:hAnsi="Times New Roman"/>
                <w:color w:val="000000" w:themeColor="text1"/>
                <w:lang w:val="ro-RO"/>
              </w:rPr>
              <w:t xml:space="preserve"> și </w:t>
            </w:r>
            <w:r w:rsidR="002D10AB" w:rsidRPr="002453A9">
              <w:rPr>
                <w:rStyle w:val="Robust"/>
                <w:rFonts w:ascii="Times New Roman" w:eastAsia="Arial" w:hAnsi="Times New Roman"/>
                <w:b w:val="0"/>
                <w:bCs w:val="0"/>
                <w:color w:val="000000" w:themeColor="text1"/>
                <w:lang w:val="ro-RO"/>
              </w:rPr>
              <w:t>Regulamentul privind monitorizarea, raportarea și verificarea emisiilor de GES provenite de la instalațiile staționare și din activitățile din domeniul aviației</w:t>
            </w:r>
            <w:r w:rsidR="002D10AB" w:rsidRPr="002453A9">
              <w:rPr>
                <w:rFonts w:ascii="Times New Roman" w:hAnsi="Times New Roman"/>
                <w:b/>
                <w:bCs/>
                <w:color w:val="000000" w:themeColor="text1"/>
                <w:lang w:val="ro-RO"/>
              </w:rPr>
              <w:t xml:space="preserve">, </w:t>
            </w:r>
            <w:r w:rsidR="002D10AB" w:rsidRPr="002453A9">
              <w:rPr>
                <w:rFonts w:ascii="Times New Roman" w:hAnsi="Times New Roman"/>
                <w:color w:val="000000" w:themeColor="text1"/>
                <w:lang w:val="ro-RO"/>
              </w:rPr>
              <w:t>aprobat prin</w:t>
            </w:r>
            <w:r w:rsidR="002D10AB" w:rsidRPr="002453A9">
              <w:rPr>
                <w:rFonts w:ascii="Times New Roman" w:hAnsi="Times New Roman"/>
                <w:b/>
                <w:bCs/>
                <w:color w:val="000000" w:themeColor="text1"/>
                <w:lang w:val="ro-RO"/>
              </w:rPr>
              <w:t xml:space="preserve"> </w:t>
            </w:r>
            <w:r w:rsidR="002D10AB" w:rsidRPr="002453A9">
              <w:rPr>
                <w:rStyle w:val="Robust"/>
                <w:rFonts w:ascii="Times New Roman" w:eastAsia="Arial" w:hAnsi="Times New Roman"/>
                <w:b w:val="0"/>
                <w:bCs w:val="0"/>
                <w:color w:val="000000" w:themeColor="text1"/>
                <w:lang w:val="ro-RO"/>
              </w:rPr>
              <w:t>Hotărârea Guvernului nr. 575/2024</w:t>
            </w:r>
            <w:r w:rsidRPr="00246D8C">
              <w:rPr>
                <w:rFonts w:ascii="Times New Roman" w:hAnsi="Times New Roman"/>
                <w:color w:val="000000" w:themeColor="text1"/>
                <w:lang w:val="ro-RO"/>
              </w:rPr>
              <w:t>.</w:t>
            </w:r>
            <w:r>
              <w:rPr>
                <w:rFonts w:ascii="Times New Roman" w:hAnsi="Times New Roman"/>
                <w:color w:val="000000" w:themeColor="text1"/>
                <w:lang w:val="ro-RO"/>
              </w:rPr>
              <w:t xml:space="preserve"> </w:t>
            </w:r>
            <w:r w:rsidRPr="00246D8C">
              <w:rPr>
                <w:rFonts w:ascii="Times New Roman" w:hAnsi="Times New Roman"/>
                <w:color w:val="000000" w:themeColor="text1"/>
                <w:lang w:val="ro-RO"/>
              </w:rPr>
              <w:t>Includerea acestor emisii are la bază premisa că acoperirea tuturor emisiilor rezultate din arderea combustibililor contribuie esențial la atingerea obiectivului de neutralitate climatică.</w:t>
            </w:r>
          </w:p>
          <w:p w14:paraId="1DC19E0B" w14:textId="46A997AA" w:rsidR="00583532" w:rsidRPr="006F37F5" w:rsidRDefault="00C90808" w:rsidP="0066298D">
            <w:pPr>
              <w:widowControl w:val="0"/>
              <w:ind w:firstLine="593"/>
              <w:rPr>
                <w:rFonts w:ascii="Times New Roman" w:hAnsi="Times New Roman"/>
                <w:bCs/>
                <w:color w:val="000000" w:themeColor="text1"/>
                <w:sz w:val="24"/>
                <w:szCs w:val="24"/>
              </w:rPr>
            </w:pPr>
            <w:r w:rsidRPr="002D10AB">
              <w:rPr>
                <w:rFonts w:ascii="Times New Roman" w:hAnsi="Times New Roman"/>
                <w:b/>
                <w:color w:val="000000" w:themeColor="text1"/>
                <w:sz w:val="24"/>
                <w:szCs w:val="24"/>
              </w:rPr>
              <w:t>Obiectivele specifice</w:t>
            </w:r>
            <w:r w:rsidRPr="002D10AB">
              <w:rPr>
                <w:rFonts w:ascii="Times New Roman" w:hAnsi="Times New Roman"/>
                <w:bCs/>
                <w:color w:val="000000" w:themeColor="text1"/>
                <w:sz w:val="24"/>
                <w:szCs w:val="24"/>
              </w:rPr>
              <w:t xml:space="preserve"> urmărite prin prezentul proiect sunt:</w:t>
            </w:r>
          </w:p>
          <w:p w14:paraId="28EAD9BA" w14:textId="3B521393" w:rsidR="00BB3FF4" w:rsidRPr="002C746B" w:rsidRDefault="00B92F50" w:rsidP="0066298D">
            <w:pPr>
              <w:pStyle w:val="Listparagraf"/>
              <w:widowControl w:val="0"/>
              <w:numPr>
                <w:ilvl w:val="0"/>
                <w:numId w:val="35"/>
              </w:numPr>
              <w:ind w:left="-116" w:firstLine="709"/>
              <w:rPr>
                <w:rFonts w:ascii="Times New Roman" w:hAnsi="Times New Roman"/>
                <w:sz w:val="24"/>
                <w:szCs w:val="24"/>
              </w:rPr>
            </w:pPr>
            <w:r>
              <w:rPr>
                <w:rFonts w:ascii="Times New Roman" w:hAnsi="Times New Roman"/>
                <w:sz w:val="24"/>
                <w:szCs w:val="24"/>
              </w:rPr>
              <w:t xml:space="preserve"> </w:t>
            </w:r>
            <w:r w:rsidR="00583532" w:rsidRPr="002C746B">
              <w:rPr>
                <w:rFonts w:ascii="Times New Roman" w:hAnsi="Times New Roman"/>
                <w:sz w:val="24"/>
                <w:szCs w:val="24"/>
              </w:rPr>
              <w:t xml:space="preserve">reducerea emisiilor cu </w:t>
            </w:r>
            <w:r w:rsidR="00583532" w:rsidRPr="002C746B">
              <w:rPr>
                <w:rStyle w:val="Robust"/>
                <w:rFonts w:ascii="Times New Roman" w:hAnsi="Times New Roman"/>
                <w:b w:val="0"/>
                <w:bCs w:val="0"/>
                <w:sz w:val="24"/>
                <w:szCs w:val="24"/>
              </w:rPr>
              <w:t>74%</w:t>
            </w:r>
            <w:r w:rsidR="00583532" w:rsidRPr="002C746B">
              <w:rPr>
                <w:rFonts w:ascii="Times New Roman" w:hAnsi="Times New Roman"/>
                <w:sz w:val="24"/>
                <w:szCs w:val="24"/>
              </w:rPr>
              <w:t xml:space="preserve"> în sectorul clădirilor și cu </w:t>
            </w:r>
            <w:r w:rsidR="00A10C5D" w:rsidRPr="00A10C5D">
              <w:rPr>
                <w:rStyle w:val="Robust"/>
                <w:rFonts w:ascii="Times New Roman" w:hAnsi="Times New Roman"/>
                <w:b w:val="0"/>
                <w:bCs w:val="0"/>
                <w:sz w:val="24"/>
                <w:szCs w:val="24"/>
              </w:rPr>
              <w:t>5</w:t>
            </w:r>
            <w:r w:rsidR="00A10C5D" w:rsidRPr="007B14B0">
              <w:rPr>
                <w:rStyle w:val="Robust"/>
                <w:rFonts w:ascii="Times New Roman" w:hAnsi="Times New Roman"/>
                <w:b w:val="0"/>
                <w:bCs w:val="0"/>
                <w:sz w:val="24"/>
                <w:szCs w:val="24"/>
              </w:rPr>
              <w:t>2</w:t>
            </w:r>
            <w:r w:rsidR="00583532" w:rsidRPr="002C746B">
              <w:rPr>
                <w:rStyle w:val="Robust"/>
                <w:rFonts w:ascii="Times New Roman" w:hAnsi="Times New Roman"/>
                <w:b w:val="0"/>
                <w:bCs w:val="0"/>
                <w:sz w:val="24"/>
                <w:szCs w:val="24"/>
              </w:rPr>
              <w:t>%</w:t>
            </w:r>
            <w:r w:rsidR="00583532" w:rsidRPr="002C746B">
              <w:rPr>
                <w:rFonts w:ascii="Times New Roman" w:hAnsi="Times New Roman"/>
                <w:sz w:val="24"/>
                <w:szCs w:val="24"/>
              </w:rPr>
              <w:t xml:space="preserve"> în sectorul transporturilor până în anul 2030, comparativ cu nivelul anului 1990</w:t>
            </w:r>
            <w:r w:rsidR="00BB3FF4" w:rsidRPr="002C746B">
              <w:rPr>
                <w:rFonts w:ascii="Times New Roman" w:hAnsi="Times New Roman"/>
                <w:sz w:val="24"/>
                <w:szCs w:val="24"/>
              </w:rPr>
              <w:t>;</w:t>
            </w:r>
          </w:p>
          <w:p w14:paraId="2E0F7455" w14:textId="4925D766" w:rsidR="00626071" w:rsidRPr="002C746B" w:rsidRDefault="00B92F50" w:rsidP="0066298D">
            <w:pPr>
              <w:pStyle w:val="Listparagraf"/>
              <w:widowControl w:val="0"/>
              <w:numPr>
                <w:ilvl w:val="0"/>
                <w:numId w:val="35"/>
              </w:numPr>
              <w:ind w:left="-116" w:firstLine="709"/>
              <w:rPr>
                <w:rFonts w:ascii="Times New Roman" w:hAnsi="Times New Roman"/>
                <w:i/>
                <w:iCs/>
                <w:sz w:val="24"/>
                <w:szCs w:val="24"/>
                <w:lang w:bidi="or-IN"/>
              </w:rPr>
            </w:pPr>
            <w:r>
              <w:rPr>
                <w:rFonts w:ascii="Times New Roman" w:hAnsi="Times New Roman"/>
                <w:sz w:val="24"/>
                <w:szCs w:val="24"/>
              </w:rPr>
              <w:t xml:space="preserve"> </w:t>
            </w:r>
            <w:r w:rsidR="00626071" w:rsidRPr="002C746B">
              <w:rPr>
                <w:rFonts w:ascii="Times New Roman" w:hAnsi="Times New Roman"/>
                <w:sz w:val="24"/>
                <w:szCs w:val="24"/>
              </w:rPr>
              <w:t xml:space="preserve">reglementarea separată a autorizației privind emisiile de GES pentru a evita suprapunerea sau aplicarea necorespunzătoare a regimurilor juridice existente, în special în raport cu autorizația integrată de mediu prevăzută de Legea nr. 227/2022 privind emisiile industriale, care nu acoperă sectoarele vizate de </w:t>
            </w:r>
            <w:r w:rsidR="00A44740" w:rsidRPr="002C746B">
              <w:rPr>
                <w:rFonts w:ascii="Times New Roman" w:hAnsi="Times New Roman"/>
                <w:sz w:val="24"/>
                <w:szCs w:val="24"/>
              </w:rPr>
              <w:t xml:space="preserve">EU </w:t>
            </w:r>
            <w:r w:rsidR="00626071" w:rsidRPr="002C746B">
              <w:rPr>
                <w:rFonts w:ascii="Times New Roman" w:hAnsi="Times New Roman"/>
                <w:sz w:val="24"/>
                <w:szCs w:val="24"/>
              </w:rPr>
              <w:t>ETS2, precum transportul rutier și clădirile;</w:t>
            </w:r>
          </w:p>
          <w:p w14:paraId="601723DD" w14:textId="2482DE34" w:rsidR="006F37F5" w:rsidRPr="002C746B" w:rsidRDefault="00B92F50" w:rsidP="0066298D">
            <w:pPr>
              <w:pStyle w:val="Listparagraf"/>
              <w:widowControl w:val="0"/>
              <w:numPr>
                <w:ilvl w:val="0"/>
                <w:numId w:val="35"/>
              </w:numPr>
              <w:ind w:left="-116" w:firstLine="709"/>
              <w:rPr>
                <w:rFonts w:ascii="Times New Roman" w:hAnsi="Times New Roman"/>
                <w:sz w:val="24"/>
                <w:szCs w:val="24"/>
              </w:rPr>
            </w:pPr>
            <w:r>
              <w:rPr>
                <w:rFonts w:ascii="Times New Roman" w:hAnsi="Times New Roman"/>
                <w:sz w:val="24"/>
                <w:szCs w:val="24"/>
                <w:lang w:eastAsia="ro-RO" w:bidi="or-IN"/>
              </w:rPr>
              <w:t xml:space="preserve"> </w:t>
            </w:r>
            <w:r w:rsidR="00BB3FF4" w:rsidRPr="002C746B">
              <w:rPr>
                <w:rFonts w:ascii="Times New Roman" w:hAnsi="Times New Roman"/>
                <w:sz w:val="24"/>
                <w:szCs w:val="24"/>
                <w:lang w:eastAsia="ro-RO" w:bidi="or-IN"/>
              </w:rPr>
              <w:t>validarea primară a datelor</w:t>
            </w:r>
            <w:r w:rsidR="00BB3FF4" w:rsidRPr="002C746B">
              <w:rPr>
                <w:rFonts w:ascii="Times New Roman" w:hAnsi="Times New Roman"/>
                <w:sz w:val="24"/>
                <w:szCs w:val="24"/>
              </w:rPr>
              <w:t xml:space="preserve"> din cadrul Sistemului național de monitorizare și raportare a emisiilor de gaze cu efect de seră;</w:t>
            </w:r>
          </w:p>
          <w:p w14:paraId="57358697" w14:textId="3D9278BB" w:rsidR="006F37F5" w:rsidRPr="002C746B" w:rsidRDefault="00B92F50" w:rsidP="0066298D">
            <w:pPr>
              <w:pStyle w:val="Listparagraf"/>
              <w:widowControl w:val="0"/>
              <w:numPr>
                <w:ilvl w:val="0"/>
                <w:numId w:val="35"/>
              </w:numPr>
              <w:ind w:left="-116" w:firstLine="709"/>
              <w:rPr>
                <w:rFonts w:ascii="Times New Roman" w:hAnsi="Times New Roman"/>
                <w:sz w:val="24"/>
                <w:szCs w:val="24"/>
              </w:rPr>
            </w:pPr>
            <w:r>
              <w:rPr>
                <w:rFonts w:ascii="Times New Roman" w:hAnsi="Times New Roman"/>
                <w:sz w:val="24"/>
                <w:szCs w:val="24"/>
              </w:rPr>
              <w:t xml:space="preserve"> </w:t>
            </w:r>
            <w:r w:rsidR="006F37F5" w:rsidRPr="002C746B">
              <w:rPr>
                <w:rFonts w:ascii="Times New Roman" w:hAnsi="Times New Roman"/>
                <w:sz w:val="24"/>
                <w:szCs w:val="24"/>
              </w:rPr>
              <w:t>consolidarea constantă a informațiilor necesare pentru a urmări progresele în ceea ce privește dimensiunea „decarbonizarea economiei naționale”.</w:t>
            </w:r>
          </w:p>
          <w:p w14:paraId="4A634C9A" w14:textId="42C7267A" w:rsidR="00116D66" w:rsidRPr="00116D66" w:rsidRDefault="00C90808" w:rsidP="0066298D">
            <w:pPr>
              <w:widowControl w:val="0"/>
              <w:ind w:firstLine="593"/>
              <w:rPr>
                <w:rFonts w:ascii="Times New Roman" w:hAnsi="Times New Roman"/>
                <w:bCs/>
                <w:color w:val="000000" w:themeColor="text1"/>
                <w:sz w:val="24"/>
                <w:szCs w:val="24"/>
              </w:rPr>
            </w:pPr>
            <w:r w:rsidRPr="00116D66">
              <w:rPr>
                <w:rFonts w:ascii="Times New Roman" w:hAnsi="Times New Roman"/>
                <w:bCs/>
                <w:color w:val="000000" w:themeColor="text1"/>
                <w:sz w:val="24"/>
                <w:szCs w:val="24"/>
              </w:rPr>
              <w:t xml:space="preserve">Pentru atingerea acestor obiective, proiectul propune </w:t>
            </w:r>
            <w:r w:rsidR="00116D66" w:rsidRPr="00116D66">
              <w:rPr>
                <w:rFonts w:ascii="Times New Roman" w:hAnsi="Times New Roman"/>
                <w:color w:val="000000" w:themeColor="text1"/>
                <w:sz w:val="24"/>
                <w:szCs w:val="24"/>
              </w:rPr>
              <w:t>reglementarea autorizației privind emisiile de</w:t>
            </w:r>
            <w:r w:rsidR="00116D66">
              <w:rPr>
                <w:rFonts w:ascii="Times New Roman" w:hAnsi="Times New Roman"/>
                <w:color w:val="000000" w:themeColor="text1"/>
                <w:sz w:val="24"/>
                <w:szCs w:val="24"/>
              </w:rPr>
              <w:t xml:space="preserve"> GES</w:t>
            </w:r>
            <w:r w:rsidR="00116D66" w:rsidRPr="00116D66">
              <w:rPr>
                <w:rFonts w:ascii="Times New Roman" w:hAnsi="Times New Roman"/>
                <w:color w:val="000000" w:themeColor="text1"/>
                <w:sz w:val="24"/>
                <w:szCs w:val="24"/>
              </w:rPr>
              <w:t xml:space="preserve">, în conformitate cu art. 3 lit. d) din Directiva 2003/87/CE, având în vedere că activitățile care intră sub incidența </w:t>
            </w:r>
            <w:r w:rsidR="00A44740">
              <w:rPr>
                <w:rFonts w:ascii="Times New Roman" w:hAnsi="Times New Roman"/>
                <w:color w:val="000000" w:themeColor="text1"/>
                <w:sz w:val="24"/>
                <w:szCs w:val="24"/>
              </w:rPr>
              <w:t xml:space="preserve">EU </w:t>
            </w:r>
            <w:r w:rsidR="00116D66" w:rsidRPr="00116D66">
              <w:rPr>
                <w:rFonts w:ascii="Times New Roman" w:hAnsi="Times New Roman"/>
                <w:color w:val="000000" w:themeColor="text1"/>
                <w:sz w:val="24"/>
                <w:szCs w:val="24"/>
              </w:rPr>
              <w:t xml:space="preserve">ETS2 și necesită autorizare nu fac parte din domeniul de aplicare al Legii nr. 227/2022 privind emisiile industriale. Totodată, proiectul urmărește introducerea prevederilor aplicabile activităților relevante pentru </w:t>
            </w:r>
            <w:r w:rsidR="00A44740">
              <w:rPr>
                <w:rFonts w:ascii="Times New Roman" w:hAnsi="Times New Roman"/>
                <w:color w:val="000000" w:themeColor="text1"/>
                <w:sz w:val="24"/>
                <w:szCs w:val="24"/>
              </w:rPr>
              <w:t xml:space="preserve">EU </w:t>
            </w:r>
            <w:r w:rsidR="00116D66" w:rsidRPr="00116D66">
              <w:rPr>
                <w:rFonts w:ascii="Times New Roman" w:hAnsi="Times New Roman"/>
                <w:color w:val="000000" w:themeColor="text1"/>
                <w:sz w:val="24"/>
                <w:szCs w:val="24"/>
              </w:rPr>
              <w:t>ETS2, reglementarea cadrului MRVA, includerea acestor activități în anexa nr. 1, precum și stabilirea principiilor de monitorizare și raportare în anexa nr. 2.</w:t>
            </w:r>
          </w:p>
          <w:p w14:paraId="3F3624F9" w14:textId="77777777" w:rsidR="00116D66" w:rsidRPr="006A2753" w:rsidRDefault="00116D66" w:rsidP="0066298D">
            <w:pPr>
              <w:pStyle w:val="NormalWeb"/>
              <w:widowControl w:val="0"/>
              <w:ind w:firstLine="593"/>
              <w:rPr>
                <w:rFonts w:ascii="Times New Roman" w:hAnsi="Times New Roman"/>
                <w:color w:val="000000" w:themeColor="text1"/>
                <w:lang w:val="ro-RO"/>
              </w:rPr>
            </w:pPr>
            <w:r w:rsidRPr="006A2753">
              <w:rPr>
                <w:rFonts w:ascii="Times New Roman" w:hAnsi="Times New Roman"/>
                <w:color w:val="000000" w:themeColor="text1"/>
                <w:lang w:val="ro-RO"/>
              </w:rPr>
              <w:t>Principalele prevederi:</w:t>
            </w:r>
          </w:p>
          <w:p w14:paraId="437AABDD" w14:textId="1B457B6C" w:rsidR="00B41309" w:rsidRPr="00B41309" w:rsidRDefault="00507280" w:rsidP="0066298D">
            <w:pPr>
              <w:pStyle w:val="NormalWeb"/>
              <w:widowControl w:val="0"/>
              <w:numPr>
                <w:ilvl w:val="0"/>
                <w:numId w:val="37"/>
              </w:numPr>
              <w:tabs>
                <w:tab w:val="left" w:pos="877"/>
              </w:tabs>
              <w:ind w:left="-116" w:firstLine="709"/>
              <w:rPr>
                <w:rFonts w:ascii="Times New Roman" w:eastAsia="Times New Roman" w:hAnsi="Times New Roman"/>
                <w:color w:val="000000" w:themeColor="text1"/>
                <w:lang w:val="ro-RO"/>
              </w:rPr>
            </w:pPr>
            <w:r>
              <w:rPr>
                <w:rFonts w:ascii="Times New Roman" w:hAnsi="Times New Roman"/>
                <w:color w:val="000000" w:themeColor="text1"/>
                <w:lang w:val="ro-RO"/>
              </w:rPr>
              <w:lastRenderedPageBreak/>
              <w:t>s</w:t>
            </w:r>
            <w:r w:rsidR="005E660B" w:rsidRPr="00BD7941">
              <w:rPr>
                <w:rFonts w:ascii="Times New Roman" w:hAnsi="Times New Roman"/>
                <w:color w:val="000000" w:themeColor="text1"/>
                <w:lang w:val="ro-RO"/>
              </w:rPr>
              <w:t>e propune introducerea unui articol privind instituirea autorizației pentru emisiile de</w:t>
            </w:r>
            <w:r w:rsidR="00BD7941" w:rsidRPr="00BD7941">
              <w:rPr>
                <w:rFonts w:ascii="Times New Roman" w:hAnsi="Times New Roman"/>
                <w:color w:val="000000" w:themeColor="text1"/>
                <w:lang w:val="ro-RO"/>
              </w:rPr>
              <w:t xml:space="preserve"> </w:t>
            </w:r>
            <w:r w:rsidR="005E660B" w:rsidRPr="00BD7941">
              <w:rPr>
                <w:rFonts w:ascii="Times New Roman" w:hAnsi="Times New Roman"/>
                <w:color w:val="000000" w:themeColor="text1"/>
                <w:lang w:val="ro-RO"/>
              </w:rPr>
              <w:t>GES</w:t>
            </w:r>
            <w:r w:rsidR="002C2813">
              <w:rPr>
                <w:rFonts w:ascii="Times New Roman" w:hAnsi="Times New Roman"/>
                <w:color w:val="000000" w:themeColor="text1"/>
                <w:lang w:val="ro-RO"/>
              </w:rPr>
              <w:t xml:space="preserve"> </w:t>
            </w:r>
            <w:r w:rsidR="002C2813">
              <w:rPr>
                <w:rFonts w:ascii="Times New Roman" w:hAnsi="Times New Roman"/>
                <w:lang w:val="ro-RO"/>
              </w:rPr>
              <w:t>(art.48</w:t>
            </w:r>
            <w:r w:rsidR="002C2813" w:rsidRPr="00866F5A">
              <w:rPr>
                <w:rFonts w:ascii="Times New Roman" w:hAnsi="Times New Roman"/>
                <w:vertAlign w:val="superscript"/>
                <w:lang w:val="ro-RO"/>
              </w:rPr>
              <w:t>1</w:t>
            </w:r>
            <w:r w:rsidR="002C2813">
              <w:rPr>
                <w:rFonts w:ascii="Times New Roman" w:hAnsi="Times New Roman"/>
                <w:lang w:val="ro-RO"/>
              </w:rPr>
              <w:t>- art.48</w:t>
            </w:r>
            <w:r w:rsidR="005F63A3">
              <w:rPr>
                <w:rFonts w:ascii="Times New Roman" w:hAnsi="Times New Roman"/>
                <w:vertAlign w:val="superscript"/>
                <w:lang w:val="ro-RO"/>
              </w:rPr>
              <w:t>2</w:t>
            </w:r>
            <w:r w:rsidR="002C2813">
              <w:rPr>
                <w:rFonts w:ascii="Times New Roman" w:hAnsi="Times New Roman"/>
                <w:lang w:val="ro-RO"/>
              </w:rPr>
              <w:t>)</w:t>
            </w:r>
            <w:r w:rsidR="005E660B" w:rsidRPr="00BD7941">
              <w:rPr>
                <w:rFonts w:ascii="Times New Roman" w:hAnsi="Times New Roman"/>
                <w:color w:val="000000" w:themeColor="text1"/>
                <w:lang w:val="ro-RO"/>
              </w:rPr>
              <w:t>, ca act permisiv distinct pentru activitățile prevăzute în anexa nr. 1</w:t>
            </w:r>
            <w:r w:rsidR="0063554A">
              <w:rPr>
                <w:rFonts w:ascii="Times New Roman" w:hAnsi="Times New Roman"/>
                <w:color w:val="000000" w:themeColor="text1"/>
                <w:lang w:val="ro-RO"/>
              </w:rPr>
              <w:t xml:space="preserve"> Secțiunea IV</w:t>
            </w:r>
            <w:r w:rsidR="005E660B" w:rsidRPr="00BD7941">
              <w:rPr>
                <w:rFonts w:ascii="Times New Roman" w:hAnsi="Times New Roman"/>
                <w:color w:val="000000" w:themeColor="text1"/>
                <w:lang w:val="ro-RO"/>
              </w:rPr>
              <w:t xml:space="preserve">. Necesitatea reglementării separate a acestei autorizații rezultă din faptul că activitățile care intră sub incidența </w:t>
            </w:r>
            <w:r w:rsidR="00A44740">
              <w:rPr>
                <w:rFonts w:ascii="Times New Roman" w:hAnsi="Times New Roman"/>
                <w:color w:val="000000" w:themeColor="text1"/>
                <w:lang w:val="ro-RO"/>
              </w:rPr>
              <w:t xml:space="preserve">EU </w:t>
            </w:r>
            <w:r w:rsidR="005E660B" w:rsidRPr="00BD7941">
              <w:rPr>
                <w:rFonts w:ascii="Times New Roman" w:hAnsi="Times New Roman"/>
                <w:color w:val="000000" w:themeColor="text1"/>
                <w:lang w:val="ro-RO"/>
              </w:rPr>
              <w:t>ETS2 și necesită autorizare nu fac parte din domeniul de aplicare al Legii nr. 227/2022 privind emisiile industriale.</w:t>
            </w:r>
            <w:r w:rsidR="00DF0880">
              <w:rPr>
                <w:rFonts w:ascii="Times New Roman" w:hAnsi="Times New Roman"/>
                <w:color w:val="000000" w:themeColor="text1"/>
                <w:lang w:val="ro-RO"/>
              </w:rPr>
              <w:t xml:space="preserve"> </w:t>
            </w:r>
            <w:r w:rsidR="005E660B" w:rsidRPr="00BD7941">
              <w:rPr>
                <w:rFonts w:ascii="Times New Roman" w:hAnsi="Times New Roman"/>
                <w:color w:val="000000" w:themeColor="text1"/>
                <w:lang w:val="ro-RO"/>
              </w:rPr>
              <w:t xml:space="preserve">Totodată, regimul juridic al autorizației pentru emisiile de </w:t>
            </w:r>
            <w:r w:rsidR="00BD7941">
              <w:rPr>
                <w:rFonts w:ascii="Times New Roman" w:hAnsi="Times New Roman"/>
                <w:color w:val="000000" w:themeColor="text1"/>
                <w:lang w:val="ro-RO"/>
              </w:rPr>
              <w:t xml:space="preserve">GES </w:t>
            </w:r>
            <w:r w:rsidR="005E660B" w:rsidRPr="00BD7941">
              <w:rPr>
                <w:rFonts w:ascii="Times New Roman" w:hAnsi="Times New Roman"/>
                <w:color w:val="000000" w:themeColor="text1"/>
                <w:lang w:val="ro-RO"/>
              </w:rPr>
              <w:t xml:space="preserve">diferă de cel al autorizației integrate de mediu. Astfel, spre deosebire de autorizația integrată de mediu, care este emisă pe o perioadă determinată, autorizația pentru emisiile de </w:t>
            </w:r>
            <w:r w:rsidR="00BD7941">
              <w:rPr>
                <w:rFonts w:ascii="Times New Roman" w:hAnsi="Times New Roman"/>
                <w:color w:val="000000" w:themeColor="text1"/>
                <w:lang w:val="ro-RO"/>
              </w:rPr>
              <w:t xml:space="preserve">GES </w:t>
            </w:r>
            <w:r w:rsidR="005E660B" w:rsidRPr="00BD7941">
              <w:rPr>
                <w:rFonts w:ascii="Times New Roman" w:hAnsi="Times New Roman"/>
                <w:color w:val="000000" w:themeColor="text1"/>
                <w:lang w:val="ro-RO"/>
              </w:rPr>
              <w:t xml:space="preserve">se eliberează pe durată nedeterminată, este supusă actualizării doar în cazul modificării activităților autorizate și se emite cu titlu gratuit. Acest regim juridic specific este justificat de rolul autorizației ca element fundamental al sistemului de monitorizare, raportare, verificare și acreditare (MRVA) aferent </w:t>
            </w:r>
            <w:r w:rsidR="00A44740">
              <w:rPr>
                <w:rFonts w:ascii="Times New Roman" w:hAnsi="Times New Roman"/>
                <w:color w:val="000000" w:themeColor="text1"/>
                <w:lang w:val="ro-RO"/>
              </w:rPr>
              <w:t xml:space="preserve">EU </w:t>
            </w:r>
            <w:r w:rsidR="005E660B" w:rsidRPr="00BD7941">
              <w:rPr>
                <w:rFonts w:ascii="Times New Roman" w:hAnsi="Times New Roman"/>
                <w:color w:val="000000" w:themeColor="text1"/>
                <w:lang w:val="ro-RO"/>
              </w:rPr>
              <w:t>ETS2</w:t>
            </w:r>
            <w:r w:rsidR="00BD1144">
              <w:rPr>
                <w:rFonts w:ascii="Times New Roman" w:hAnsi="Times New Roman"/>
                <w:color w:val="000000" w:themeColor="text1"/>
                <w:lang w:val="ro-RO"/>
              </w:rPr>
              <w:t>;</w:t>
            </w:r>
          </w:p>
          <w:p w14:paraId="34F60B9E" w14:textId="0889634C" w:rsidR="00B41309" w:rsidRPr="00B41309" w:rsidRDefault="00507280" w:rsidP="0066298D">
            <w:pPr>
              <w:pStyle w:val="NormalWeb"/>
              <w:widowControl w:val="0"/>
              <w:numPr>
                <w:ilvl w:val="0"/>
                <w:numId w:val="37"/>
              </w:numPr>
              <w:tabs>
                <w:tab w:val="left" w:pos="877"/>
              </w:tabs>
              <w:ind w:left="-116" w:firstLine="709"/>
              <w:rPr>
                <w:rFonts w:ascii="Times New Roman" w:eastAsia="Times New Roman" w:hAnsi="Times New Roman"/>
                <w:color w:val="000000" w:themeColor="text1"/>
                <w:lang w:val="ro-RO"/>
              </w:rPr>
            </w:pPr>
            <w:r>
              <w:rPr>
                <w:rFonts w:ascii="Times New Roman" w:hAnsi="Times New Roman"/>
                <w:lang w:val="ro-RO"/>
              </w:rPr>
              <w:t>s</w:t>
            </w:r>
            <w:r w:rsidR="00B41309" w:rsidRPr="00B41309">
              <w:rPr>
                <w:rFonts w:ascii="Times New Roman" w:hAnsi="Times New Roman"/>
                <w:lang w:val="ro-RO"/>
              </w:rPr>
              <w:t xml:space="preserve">e propune introducerea prevederilor MRVA aplicabile activităților relevante pentru domeniul </w:t>
            </w:r>
            <w:r w:rsidR="00A44740">
              <w:rPr>
                <w:rFonts w:ascii="Times New Roman" w:hAnsi="Times New Roman"/>
                <w:lang w:val="ro-RO"/>
              </w:rPr>
              <w:t xml:space="preserve">EU </w:t>
            </w:r>
            <w:r w:rsidR="00B41309" w:rsidRPr="00B41309">
              <w:rPr>
                <w:rFonts w:ascii="Times New Roman" w:hAnsi="Times New Roman"/>
                <w:lang w:val="ro-RO"/>
              </w:rPr>
              <w:t>ETS2</w:t>
            </w:r>
            <w:r w:rsidR="00866F5A">
              <w:rPr>
                <w:rFonts w:ascii="Times New Roman" w:hAnsi="Times New Roman"/>
                <w:lang w:val="ro-RO"/>
              </w:rPr>
              <w:t xml:space="preserve"> (art.52</w:t>
            </w:r>
            <w:r w:rsidR="00866F5A" w:rsidRPr="00866F5A">
              <w:rPr>
                <w:rFonts w:ascii="Times New Roman" w:hAnsi="Times New Roman"/>
                <w:vertAlign w:val="superscript"/>
                <w:lang w:val="ro-RO"/>
              </w:rPr>
              <w:t>1</w:t>
            </w:r>
            <w:r w:rsidR="00866F5A">
              <w:rPr>
                <w:rFonts w:ascii="Times New Roman" w:hAnsi="Times New Roman"/>
                <w:lang w:val="ro-RO"/>
              </w:rPr>
              <w:t>)</w:t>
            </w:r>
            <w:r w:rsidR="00B41309" w:rsidRPr="00B41309">
              <w:rPr>
                <w:rFonts w:ascii="Times New Roman" w:hAnsi="Times New Roman"/>
                <w:lang w:val="ro-RO"/>
              </w:rPr>
              <w:t xml:space="preserve">, inclusiv definirea noțiunilor specifice, reglementarea atribuțiilor instituțiilor competente, precum și stabilirea cadrului normativ și a temeiului juridic privind MRVA. Schema de comercializare a certificatelor de emisii </w:t>
            </w:r>
            <w:r w:rsidR="00A44740">
              <w:rPr>
                <w:rFonts w:ascii="Times New Roman" w:hAnsi="Times New Roman"/>
                <w:lang w:val="ro-RO"/>
              </w:rPr>
              <w:t xml:space="preserve">EU </w:t>
            </w:r>
            <w:r w:rsidR="00B41309" w:rsidRPr="00B41309">
              <w:rPr>
                <w:rFonts w:ascii="Times New Roman" w:hAnsi="Times New Roman"/>
                <w:lang w:val="ro-RO"/>
              </w:rPr>
              <w:t>ETS2, care vizează emisiile generate de sectorul clădirilor, transportul rutier și alte sectoare industriale, are la bază premisa că acoperirea emisiilor rezultate din arderea combustibililor fosili este esențială pentru atingerea obiectivului de neutralitate climatică.</w:t>
            </w:r>
            <w:r w:rsidR="00B41309">
              <w:rPr>
                <w:rFonts w:ascii="Times New Roman" w:hAnsi="Times New Roman"/>
                <w:lang w:val="ro-RO"/>
              </w:rPr>
              <w:t xml:space="preserve"> </w:t>
            </w:r>
            <w:r w:rsidR="00B41309" w:rsidRPr="00B41309">
              <w:rPr>
                <w:rFonts w:ascii="Times New Roman" w:hAnsi="Times New Roman"/>
                <w:lang w:val="ro-RO"/>
              </w:rPr>
              <w:t xml:space="preserve">Prin urmare, instituirea cadrului MRVA aferent </w:t>
            </w:r>
            <w:r w:rsidR="00A44740">
              <w:rPr>
                <w:rFonts w:ascii="Times New Roman" w:hAnsi="Times New Roman"/>
                <w:lang w:val="ro-RO"/>
              </w:rPr>
              <w:t xml:space="preserve">EU </w:t>
            </w:r>
            <w:r w:rsidR="00B41309" w:rsidRPr="00B41309">
              <w:rPr>
                <w:rFonts w:ascii="Times New Roman" w:hAnsi="Times New Roman"/>
                <w:lang w:val="ro-RO"/>
              </w:rPr>
              <w:t>ETS2 reprezintă o etapă necesară pentru pregătirea tehnică și instituțională a Republicii Moldova în vederea alinierii la schema europeană de comercializare a certificatelor de emisii</w:t>
            </w:r>
            <w:r w:rsidR="00BD1144">
              <w:rPr>
                <w:rFonts w:ascii="Times New Roman" w:hAnsi="Times New Roman"/>
                <w:lang w:val="ro-RO"/>
              </w:rPr>
              <w:t>;</w:t>
            </w:r>
          </w:p>
          <w:p w14:paraId="77E366B3" w14:textId="3D7470B4" w:rsidR="002810DA" w:rsidRPr="00BD1144" w:rsidRDefault="00507280" w:rsidP="0066298D">
            <w:pPr>
              <w:pStyle w:val="NormalWeb"/>
              <w:widowControl w:val="0"/>
              <w:numPr>
                <w:ilvl w:val="0"/>
                <w:numId w:val="37"/>
              </w:numPr>
              <w:tabs>
                <w:tab w:val="left" w:pos="877"/>
              </w:tabs>
              <w:ind w:left="-116" w:firstLine="709"/>
              <w:rPr>
                <w:rFonts w:ascii="Times New Roman" w:eastAsia="Times New Roman" w:hAnsi="Times New Roman"/>
                <w:color w:val="000000" w:themeColor="text1"/>
                <w:lang w:val="ro-RO"/>
              </w:rPr>
            </w:pPr>
            <w:r>
              <w:rPr>
                <w:rFonts w:ascii="Times New Roman" w:hAnsi="Times New Roman"/>
                <w:color w:val="000000" w:themeColor="text1"/>
                <w:shd w:val="clear" w:color="auto" w:fill="FFFFFF"/>
                <w:lang w:val="ro-RO"/>
              </w:rPr>
              <w:t>s</w:t>
            </w:r>
            <w:r w:rsidR="002D6123" w:rsidRPr="002D6123">
              <w:rPr>
                <w:rFonts w:ascii="Times New Roman" w:hAnsi="Times New Roman"/>
                <w:color w:val="000000" w:themeColor="text1"/>
                <w:shd w:val="clear" w:color="auto" w:fill="FFFFFF"/>
                <w:lang w:val="ro-RO"/>
              </w:rPr>
              <w:t>e introduc cerințe privind captarea și utilizarea permanentă în produse</w:t>
            </w:r>
            <w:r w:rsidR="002D6123" w:rsidRPr="002D6123">
              <w:rPr>
                <w:rFonts w:ascii="Times New Roman" w:hAnsi="Times New Roman"/>
                <w:color w:val="000000" w:themeColor="text1"/>
                <w:lang w:val="ro-RO"/>
              </w:rPr>
              <w:t xml:space="preserve"> </w:t>
            </w:r>
            <w:r w:rsidR="00DF0880">
              <w:rPr>
                <w:rFonts w:ascii="Times New Roman" w:hAnsi="Times New Roman"/>
                <w:color w:val="000000" w:themeColor="text1"/>
                <w:lang w:val="ro-RO"/>
              </w:rPr>
              <w:t>(art.40</w:t>
            </w:r>
            <w:r w:rsidR="00DF0880" w:rsidRPr="00DF0880">
              <w:rPr>
                <w:rFonts w:ascii="Times New Roman" w:hAnsi="Times New Roman"/>
                <w:color w:val="000000" w:themeColor="text1"/>
                <w:vertAlign w:val="superscript"/>
                <w:lang w:val="ro-RO"/>
              </w:rPr>
              <w:t>1</w:t>
            </w:r>
            <w:r w:rsidR="00DF0880">
              <w:rPr>
                <w:rFonts w:ascii="Times New Roman" w:hAnsi="Times New Roman"/>
                <w:color w:val="000000" w:themeColor="text1"/>
                <w:lang w:val="ro-RO"/>
              </w:rPr>
              <w:t xml:space="preserve"> și 40</w:t>
            </w:r>
            <w:r w:rsidR="00DF0880" w:rsidRPr="00DF0880">
              <w:rPr>
                <w:rFonts w:ascii="Times New Roman" w:hAnsi="Times New Roman"/>
                <w:color w:val="000000" w:themeColor="text1"/>
                <w:vertAlign w:val="superscript"/>
                <w:lang w:val="ro-RO"/>
              </w:rPr>
              <w:t>2</w:t>
            </w:r>
            <w:r w:rsidR="0063554A" w:rsidRPr="0063554A">
              <w:rPr>
                <w:rFonts w:ascii="Times New Roman" w:hAnsi="Times New Roman"/>
                <w:color w:val="000000" w:themeColor="text1"/>
                <w:lang w:val="ro-RO"/>
              </w:rPr>
              <w:t>, precum</w:t>
            </w:r>
            <w:r w:rsidR="0063554A">
              <w:rPr>
                <w:rFonts w:ascii="Times New Roman" w:hAnsi="Times New Roman"/>
                <w:color w:val="000000" w:themeColor="text1"/>
                <w:lang w:val="ro-RO"/>
              </w:rPr>
              <w:t xml:space="preserve"> și anexa nr.5</w:t>
            </w:r>
            <w:r w:rsidR="00DF0880">
              <w:rPr>
                <w:rFonts w:ascii="Times New Roman" w:hAnsi="Times New Roman"/>
                <w:color w:val="000000" w:themeColor="text1"/>
                <w:lang w:val="ro-RO"/>
              </w:rPr>
              <w:t>)</w:t>
            </w:r>
            <w:r w:rsidR="00A44740">
              <w:rPr>
                <w:rFonts w:ascii="Times New Roman" w:hAnsi="Times New Roman"/>
                <w:color w:val="000000" w:themeColor="text1"/>
                <w:lang w:val="ro-RO"/>
              </w:rPr>
              <w:t xml:space="preserve">. </w:t>
            </w:r>
            <w:r w:rsidR="002810DA" w:rsidRPr="002D6123">
              <w:rPr>
                <w:rFonts w:ascii="Times New Roman" w:hAnsi="Times New Roman"/>
                <w:color w:val="000000" w:themeColor="text1"/>
                <w:lang w:val="ro-RO"/>
              </w:rPr>
              <w:t>Prevederea urmărește stabilirea condițiilor în care CO</w:t>
            </w:r>
            <w:r w:rsidR="00DF65F8" w:rsidRPr="00DF65F8">
              <w:rPr>
                <w:rFonts w:ascii="Times New Roman" w:hAnsi="Times New Roman"/>
                <w:color w:val="000000" w:themeColor="text1"/>
                <w:vertAlign w:val="subscript"/>
                <w:lang w:val="ro-RO"/>
              </w:rPr>
              <w:t>2</w:t>
            </w:r>
            <w:r w:rsidR="00DF65F8" w:rsidRPr="002D6123">
              <w:rPr>
                <w:rFonts w:ascii="Times New Roman" w:hAnsi="Times New Roman"/>
                <w:color w:val="000000" w:themeColor="text1"/>
                <w:lang w:val="ro-RO"/>
              </w:rPr>
              <w:t xml:space="preserve"> </w:t>
            </w:r>
            <w:r w:rsidR="002810DA" w:rsidRPr="002D6123">
              <w:rPr>
                <w:rFonts w:ascii="Times New Roman" w:hAnsi="Times New Roman"/>
                <w:color w:val="000000" w:themeColor="text1"/>
                <w:lang w:val="ro-RO"/>
              </w:rPr>
              <w:t>captat poate fi considerat utilizat în mod permanent într-un produs. În acest sens, CO</w:t>
            </w:r>
            <w:r w:rsidR="002C746B" w:rsidRPr="00DF65F8">
              <w:rPr>
                <w:rFonts w:ascii="Times New Roman" w:hAnsi="Times New Roman"/>
                <w:color w:val="000000" w:themeColor="text1"/>
                <w:vertAlign w:val="subscript"/>
                <w:lang w:val="ro-RO"/>
              </w:rPr>
              <w:t>2</w:t>
            </w:r>
            <w:r w:rsidR="00DF65F8" w:rsidRPr="002D6123">
              <w:rPr>
                <w:rFonts w:ascii="Times New Roman" w:hAnsi="Times New Roman"/>
                <w:color w:val="000000" w:themeColor="text1"/>
                <w:lang w:val="ro-RO"/>
              </w:rPr>
              <w:t xml:space="preserve"> </w:t>
            </w:r>
            <w:r w:rsidR="002810DA" w:rsidRPr="002D6123">
              <w:rPr>
                <w:rFonts w:ascii="Times New Roman" w:hAnsi="Times New Roman"/>
                <w:color w:val="000000" w:themeColor="text1"/>
                <w:lang w:val="ro-RO"/>
              </w:rPr>
              <w:t>poate fi recunoscut ca fiind fixat permanent doar dacă este legat chimic în produs, ca rezultat al unui proces activ și controlat de utilizare.</w:t>
            </w:r>
            <w:r w:rsidR="002D6123" w:rsidRPr="002D6123">
              <w:rPr>
                <w:rFonts w:ascii="Times New Roman" w:hAnsi="Times New Roman"/>
                <w:color w:val="000000" w:themeColor="text1"/>
                <w:lang w:val="ro-RO"/>
              </w:rPr>
              <w:t xml:space="preserve"> </w:t>
            </w:r>
            <w:r w:rsidR="002810DA" w:rsidRPr="002D6123">
              <w:rPr>
                <w:rFonts w:ascii="Times New Roman" w:hAnsi="Times New Roman"/>
                <w:color w:val="000000" w:themeColor="text1"/>
                <w:lang w:val="ro-RO"/>
              </w:rPr>
              <w:t>Această abordare permite măsurarea și determinarea cantității de echivalent CO</w:t>
            </w:r>
            <w:r w:rsidR="00DF65F8" w:rsidRPr="00DF65F8">
              <w:rPr>
                <w:rFonts w:ascii="Times New Roman" w:hAnsi="Times New Roman"/>
                <w:color w:val="000000" w:themeColor="text1"/>
                <w:vertAlign w:val="subscript"/>
                <w:lang w:val="ro-RO"/>
              </w:rPr>
              <w:t>2</w:t>
            </w:r>
            <w:r w:rsidR="002810DA" w:rsidRPr="002D6123">
              <w:rPr>
                <w:rFonts w:ascii="Times New Roman" w:hAnsi="Times New Roman"/>
                <w:color w:val="000000" w:themeColor="text1"/>
                <w:lang w:val="ro-RO"/>
              </w:rPr>
              <w:t xml:space="preserve"> fixate în produs, asigurând astfel verificabilitatea datelor și evitarea recunoașterii unor reduceri de emisii care nu sunt reale sau permanente</w:t>
            </w:r>
            <w:r w:rsidR="00BD1144">
              <w:rPr>
                <w:rFonts w:ascii="Times New Roman" w:hAnsi="Times New Roman"/>
                <w:color w:val="000000" w:themeColor="text1"/>
                <w:lang w:val="ro-RO"/>
              </w:rPr>
              <w:t>;</w:t>
            </w:r>
          </w:p>
          <w:p w14:paraId="2D868991" w14:textId="29CFF02A" w:rsidR="00C87222" w:rsidRDefault="00507280" w:rsidP="0066298D">
            <w:pPr>
              <w:pStyle w:val="NormalWeb"/>
              <w:widowControl w:val="0"/>
              <w:numPr>
                <w:ilvl w:val="0"/>
                <w:numId w:val="37"/>
              </w:numPr>
              <w:tabs>
                <w:tab w:val="left" w:pos="877"/>
              </w:tabs>
              <w:ind w:left="-116" w:firstLine="709"/>
              <w:rPr>
                <w:rFonts w:ascii="Times New Roman" w:eastAsia="Times New Roman" w:hAnsi="Times New Roman"/>
                <w:color w:val="000000" w:themeColor="text1"/>
                <w:lang w:val="ro-RO"/>
              </w:rPr>
            </w:pPr>
            <w:r>
              <w:rPr>
                <w:rFonts w:ascii="Times New Roman" w:hAnsi="Times New Roman"/>
                <w:lang w:val="ro-RO"/>
              </w:rPr>
              <w:t>s</w:t>
            </w:r>
            <w:r w:rsidR="00E621F9" w:rsidRPr="00E621F9">
              <w:rPr>
                <w:rFonts w:ascii="Times New Roman" w:hAnsi="Times New Roman"/>
                <w:lang w:val="ro-RO"/>
              </w:rPr>
              <w:t>e propune revizuirea caracterului imperativ al obligației autorităților publice locale de a elabora PASEC. În acest context, se susține că includerea componentei din domeniul energiei în PASEC nu ar trebui să fie obligatorie în cazul în care aceasta este deja reflectată în PNIEC, documentul urmând să conțină doar o referire la prevederile relevante ale acestuia</w:t>
            </w:r>
            <w:r w:rsidR="002C746B">
              <w:rPr>
                <w:rFonts w:ascii="Times New Roman" w:hAnsi="Times New Roman"/>
                <w:lang w:val="ro-RO"/>
              </w:rPr>
              <w:t xml:space="preserve"> </w:t>
            </w:r>
            <w:r w:rsidR="00E621F9" w:rsidRPr="00E621F9">
              <w:rPr>
                <w:rFonts w:ascii="Times New Roman" w:hAnsi="Times New Roman"/>
                <w:lang w:val="ro-RO"/>
              </w:rPr>
              <w:t>(art.35)</w:t>
            </w:r>
            <w:r w:rsidR="00C87222">
              <w:rPr>
                <w:rFonts w:ascii="Times New Roman" w:hAnsi="Times New Roman"/>
                <w:lang w:val="ro-RO"/>
              </w:rPr>
              <w:t>;</w:t>
            </w:r>
          </w:p>
          <w:p w14:paraId="227C96A0" w14:textId="663323A3" w:rsidR="00C87222" w:rsidRPr="00C87222" w:rsidRDefault="00507280" w:rsidP="0066298D">
            <w:pPr>
              <w:pStyle w:val="NormalWeb"/>
              <w:widowControl w:val="0"/>
              <w:numPr>
                <w:ilvl w:val="0"/>
                <w:numId w:val="37"/>
              </w:numPr>
              <w:tabs>
                <w:tab w:val="left" w:pos="877"/>
              </w:tabs>
              <w:ind w:left="-116" w:firstLine="709"/>
              <w:rPr>
                <w:rFonts w:ascii="Times New Roman" w:eastAsia="Times New Roman" w:hAnsi="Times New Roman"/>
                <w:color w:val="000000" w:themeColor="text1"/>
                <w:lang w:val="ro-RO"/>
              </w:rPr>
            </w:pPr>
            <w:r>
              <w:rPr>
                <w:rFonts w:ascii="Times New Roman" w:hAnsi="Times New Roman"/>
                <w:color w:val="000000" w:themeColor="text1"/>
                <w:lang w:val="ro-RO"/>
              </w:rPr>
              <w:t>s</w:t>
            </w:r>
            <w:r w:rsidR="00C87222" w:rsidRPr="00C87222">
              <w:rPr>
                <w:rFonts w:ascii="Times New Roman" w:hAnsi="Times New Roman"/>
                <w:color w:val="000000" w:themeColor="text1"/>
                <w:lang w:val="ro-RO"/>
              </w:rPr>
              <w:t>e propune revizuirea atribuțiilor unor autorități, în contextul noilor prevederi reglementate, precum și stabilirea atribuțiilor Instituției Publice „Oficiul Național de Implementare a Proiectelor în Domeniul Mediului”.</w:t>
            </w:r>
            <w:r w:rsidR="00C87222">
              <w:rPr>
                <w:rFonts w:ascii="Times New Roman" w:hAnsi="Times New Roman"/>
                <w:color w:val="000000" w:themeColor="text1"/>
                <w:lang w:val="ro-RO"/>
              </w:rPr>
              <w:t xml:space="preserve"> </w:t>
            </w:r>
            <w:r w:rsidR="00C87222" w:rsidRPr="00C87222">
              <w:rPr>
                <w:rFonts w:ascii="Times New Roman" w:hAnsi="Times New Roman"/>
                <w:color w:val="000000" w:themeColor="text1"/>
                <w:lang w:val="ro-RO"/>
              </w:rPr>
              <w:t>Aceasta are rolul de a acorda suport Ministerului Mediului și structurilor organizaționale din sfera sa de competență în atragerea și implementarea eficientă a proiectelor de asistență financiară și tehnică, externă și internă, în conformitate cu actele normative aplicabile și convențiile internaționale la care Republica Moldova este parte. Totodată, reglementarea urmărește crearea premiselor necesare pentru desfășurarea, în condiții de legalitate și transparență, a procedurilor de identificare, evaluare, selectare, finanțare și monitorizare a proiectelor din domeniul mediului.</w:t>
            </w:r>
          </w:p>
          <w:p w14:paraId="4E5E9647" w14:textId="711A62BD" w:rsidR="002810DA" w:rsidRPr="00E621F9" w:rsidRDefault="00E621F9" w:rsidP="0066298D">
            <w:pPr>
              <w:widowControl w:val="0"/>
              <w:ind w:firstLine="593"/>
              <w:rPr>
                <w:rFonts w:ascii="Times New Roman" w:hAnsi="Times New Roman"/>
                <w:bCs/>
                <w:color w:val="000000" w:themeColor="text1"/>
                <w:sz w:val="24"/>
                <w:szCs w:val="24"/>
              </w:rPr>
            </w:pPr>
            <w:r w:rsidRPr="00E621F9">
              <w:rPr>
                <w:rFonts w:ascii="Times New Roman" w:hAnsi="Times New Roman"/>
                <w:sz w:val="24"/>
                <w:szCs w:val="24"/>
              </w:rPr>
              <w:t>Unele anexe au fost modificate în vederea ajustării acestora la noile prevederi, după cum urmează:</w:t>
            </w:r>
          </w:p>
          <w:p w14:paraId="050C6F91" w14:textId="648344EF" w:rsidR="00A1222D" w:rsidRPr="00F60320" w:rsidRDefault="00E24B0E" w:rsidP="0066298D">
            <w:pPr>
              <w:pStyle w:val="NormalWeb"/>
              <w:widowControl w:val="0"/>
              <w:numPr>
                <w:ilvl w:val="0"/>
                <w:numId w:val="34"/>
              </w:numPr>
              <w:tabs>
                <w:tab w:val="left" w:pos="877"/>
              </w:tabs>
              <w:ind w:left="0" w:firstLine="735"/>
              <w:rPr>
                <w:rFonts w:ascii="Times New Roman" w:hAnsi="Times New Roman"/>
                <w:lang w:val="ro-RO"/>
              </w:rPr>
            </w:pPr>
            <w:r w:rsidRPr="00E24B0E">
              <w:rPr>
                <w:rFonts w:ascii="Times New Roman" w:hAnsi="Times New Roman"/>
                <w:lang w:val="ro-RO"/>
              </w:rPr>
              <w:t xml:space="preserve">Anexele nr. 1 și nr. </w:t>
            </w:r>
            <w:r w:rsidR="0063554A">
              <w:rPr>
                <w:rFonts w:ascii="Times New Roman" w:hAnsi="Times New Roman"/>
                <w:lang w:val="ro-RO"/>
              </w:rPr>
              <w:t>3</w:t>
            </w:r>
            <w:r w:rsidRPr="00E24B0E">
              <w:rPr>
                <w:rFonts w:ascii="Times New Roman" w:hAnsi="Times New Roman"/>
                <w:lang w:val="ro-RO"/>
              </w:rPr>
              <w:t xml:space="preserve"> au fost completate în contextul reglementării activităților relevante pentru domeniul </w:t>
            </w:r>
            <w:r w:rsidR="002C746B">
              <w:rPr>
                <w:rFonts w:ascii="Times New Roman" w:hAnsi="Times New Roman"/>
                <w:lang w:val="ro-RO"/>
              </w:rPr>
              <w:t xml:space="preserve">EU </w:t>
            </w:r>
            <w:r w:rsidRPr="00E24B0E">
              <w:rPr>
                <w:rFonts w:ascii="Times New Roman" w:hAnsi="Times New Roman"/>
                <w:lang w:val="ro-RO"/>
              </w:rPr>
              <w:t>ETS2.</w:t>
            </w:r>
            <w:r w:rsidR="00DD3811" w:rsidRPr="006A2753">
              <w:rPr>
                <w:rFonts w:ascii="Times New Roman" w:hAnsi="Times New Roman"/>
                <w:lang w:val="ro-RO"/>
              </w:rPr>
              <w:t xml:space="preserve"> </w:t>
            </w:r>
          </w:p>
        </w:tc>
      </w:tr>
      <w:tr w:rsidR="006D3EB7" w:rsidRPr="00354BF3" w14:paraId="3761439B" w14:textId="77777777" w:rsidTr="0066298D">
        <w:trPr>
          <w:trHeight w:val="162"/>
        </w:trPr>
        <w:tc>
          <w:tcPr>
            <w:tcW w:w="0" w:type="auto"/>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tcPr>
          <w:p w14:paraId="47EF0360" w14:textId="6933EF57" w:rsidR="00D927DB" w:rsidRPr="00E86303" w:rsidRDefault="00D927DB" w:rsidP="0066298D">
            <w:pPr>
              <w:widowControl w:val="0"/>
              <w:spacing w:line="276" w:lineRule="auto"/>
              <w:rPr>
                <w:rFonts w:ascii="Times New Roman" w:hAnsi="Times New Roman"/>
                <w:color w:val="000000" w:themeColor="text1"/>
                <w:sz w:val="24"/>
                <w:szCs w:val="24"/>
              </w:rPr>
            </w:pPr>
            <w:r w:rsidRPr="00E86303">
              <w:rPr>
                <w:rFonts w:ascii="Times New Roman" w:hAnsi="Times New Roman"/>
                <w:color w:val="000000" w:themeColor="text1"/>
                <w:sz w:val="24"/>
                <w:szCs w:val="24"/>
              </w:rPr>
              <w:lastRenderedPageBreak/>
              <w:t>3.2.</w:t>
            </w:r>
            <w:r w:rsidR="00032B46" w:rsidRPr="00E86303">
              <w:rPr>
                <w:rFonts w:ascii="Times New Roman" w:hAnsi="Times New Roman"/>
                <w:color w:val="000000" w:themeColor="text1"/>
                <w:sz w:val="24"/>
                <w:szCs w:val="24"/>
              </w:rPr>
              <w:t xml:space="preserve"> </w:t>
            </w:r>
            <w:r w:rsidRPr="00E86303">
              <w:rPr>
                <w:rFonts w:ascii="Times New Roman" w:hAnsi="Times New Roman"/>
                <w:color w:val="000000" w:themeColor="text1"/>
                <w:sz w:val="24"/>
                <w:szCs w:val="24"/>
              </w:rPr>
              <w:t>Op</w:t>
            </w:r>
            <w:r w:rsidR="00863417" w:rsidRPr="00E86303">
              <w:rPr>
                <w:rFonts w:ascii="Times New Roman" w:hAnsi="Times New Roman"/>
                <w:color w:val="000000" w:themeColor="text1"/>
                <w:sz w:val="24"/>
                <w:szCs w:val="24"/>
              </w:rPr>
              <w:t>ț</w:t>
            </w:r>
            <w:r w:rsidRPr="00E86303">
              <w:rPr>
                <w:rFonts w:ascii="Times New Roman" w:hAnsi="Times New Roman"/>
                <w:color w:val="000000" w:themeColor="text1"/>
                <w:sz w:val="24"/>
                <w:szCs w:val="24"/>
              </w:rPr>
              <w:t>iunile</w:t>
            </w:r>
            <w:r w:rsidR="00032B46" w:rsidRPr="00E86303">
              <w:rPr>
                <w:rFonts w:ascii="Times New Roman" w:hAnsi="Times New Roman"/>
                <w:color w:val="000000" w:themeColor="text1"/>
                <w:sz w:val="24"/>
                <w:szCs w:val="24"/>
              </w:rPr>
              <w:t xml:space="preserve"> </w:t>
            </w:r>
            <w:r w:rsidRPr="00E86303">
              <w:rPr>
                <w:rFonts w:ascii="Times New Roman" w:hAnsi="Times New Roman"/>
                <w:color w:val="000000" w:themeColor="text1"/>
                <w:sz w:val="24"/>
                <w:szCs w:val="24"/>
              </w:rPr>
              <w:t>alternative</w:t>
            </w:r>
            <w:r w:rsidR="00032B46" w:rsidRPr="00E86303">
              <w:rPr>
                <w:rFonts w:ascii="Times New Roman" w:hAnsi="Times New Roman"/>
                <w:color w:val="000000" w:themeColor="text1"/>
                <w:sz w:val="24"/>
                <w:szCs w:val="24"/>
              </w:rPr>
              <w:t xml:space="preserve"> </w:t>
            </w:r>
            <w:r w:rsidRPr="00E86303">
              <w:rPr>
                <w:rFonts w:ascii="Times New Roman" w:hAnsi="Times New Roman"/>
                <w:color w:val="000000" w:themeColor="text1"/>
                <w:sz w:val="24"/>
                <w:szCs w:val="24"/>
              </w:rPr>
              <w:t>analizate</w:t>
            </w:r>
            <w:r w:rsidR="00032B46" w:rsidRPr="00E86303">
              <w:rPr>
                <w:rFonts w:ascii="Times New Roman" w:hAnsi="Times New Roman"/>
                <w:color w:val="000000" w:themeColor="text1"/>
                <w:sz w:val="24"/>
                <w:szCs w:val="24"/>
              </w:rPr>
              <w:t xml:space="preserve"> </w:t>
            </w:r>
            <w:r w:rsidR="00863417" w:rsidRPr="00E86303">
              <w:rPr>
                <w:rFonts w:ascii="Times New Roman" w:hAnsi="Times New Roman"/>
                <w:color w:val="000000" w:themeColor="text1"/>
                <w:sz w:val="24"/>
                <w:szCs w:val="24"/>
              </w:rPr>
              <w:t>ș</w:t>
            </w:r>
            <w:r w:rsidRPr="00E86303">
              <w:rPr>
                <w:rFonts w:ascii="Times New Roman" w:hAnsi="Times New Roman"/>
                <w:color w:val="000000" w:themeColor="text1"/>
                <w:sz w:val="24"/>
                <w:szCs w:val="24"/>
              </w:rPr>
              <w:t>i</w:t>
            </w:r>
            <w:r w:rsidR="00032B46" w:rsidRPr="00E86303">
              <w:rPr>
                <w:rFonts w:ascii="Times New Roman" w:hAnsi="Times New Roman"/>
                <w:color w:val="000000" w:themeColor="text1"/>
                <w:sz w:val="24"/>
                <w:szCs w:val="24"/>
              </w:rPr>
              <w:t xml:space="preserve"> </w:t>
            </w:r>
            <w:r w:rsidRPr="00E86303">
              <w:rPr>
                <w:rFonts w:ascii="Times New Roman" w:hAnsi="Times New Roman"/>
                <w:color w:val="000000" w:themeColor="text1"/>
                <w:sz w:val="24"/>
                <w:szCs w:val="24"/>
              </w:rPr>
              <w:t>motivele</w:t>
            </w:r>
            <w:r w:rsidR="00032B46" w:rsidRPr="00E86303">
              <w:rPr>
                <w:rFonts w:ascii="Times New Roman" w:hAnsi="Times New Roman"/>
                <w:color w:val="000000" w:themeColor="text1"/>
                <w:sz w:val="24"/>
                <w:szCs w:val="24"/>
              </w:rPr>
              <w:t xml:space="preserve"> </w:t>
            </w:r>
            <w:r w:rsidR="00E44F7F" w:rsidRPr="00E86303">
              <w:rPr>
                <w:rFonts w:ascii="Times New Roman" w:hAnsi="Times New Roman"/>
                <w:color w:val="000000" w:themeColor="text1"/>
                <w:sz w:val="24"/>
                <w:szCs w:val="24"/>
              </w:rPr>
              <w:t>pentru</w:t>
            </w:r>
            <w:r w:rsidR="00032B46" w:rsidRPr="00E86303">
              <w:rPr>
                <w:rFonts w:ascii="Times New Roman" w:hAnsi="Times New Roman"/>
                <w:color w:val="000000" w:themeColor="text1"/>
                <w:sz w:val="24"/>
                <w:szCs w:val="24"/>
              </w:rPr>
              <w:t xml:space="preserve"> </w:t>
            </w:r>
            <w:r w:rsidR="00E44F7F" w:rsidRPr="00E86303">
              <w:rPr>
                <w:rFonts w:ascii="Times New Roman" w:hAnsi="Times New Roman"/>
                <w:color w:val="000000" w:themeColor="text1"/>
                <w:sz w:val="24"/>
                <w:szCs w:val="24"/>
              </w:rPr>
              <w:t>care</w:t>
            </w:r>
            <w:r w:rsidR="00032B46" w:rsidRPr="00E86303">
              <w:rPr>
                <w:rFonts w:ascii="Times New Roman" w:hAnsi="Times New Roman"/>
                <w:color w:val="000000" w:themeColor="text1"/>
                <w:sz w:val="24"/>
                <w:szCs w:val="24"/>
              </w:rPr>
              <w:t xml:space="preserve"> </w:t>
            </w:r>
            <w:r w:rsidRPr="00E86303">
              <w:rPr>
                <w:rFonts w:ascii="Times New Roman" w:hAnsi="Times New Roman"/>
                <w:color w:val="000000" w:themeColor="text1"/>
                <w:sz w:val="24"/>
                <w:szCs w:val="24"/>
              </w:rPr>
              <w:t>acestea</w:t>
            </w:r>
            <w:r w:rsidR="00032B46" w:rsidRPr="00E86303">
              <w:rPr>
                <w:rFonts w:ascii="Times New Roman" w:hAnsi="Times New Roman"/>
                <w:color w:val="000000" w:themeColor="text1"/>
                <w:sz w:val="24"/>
                <w:szCs w:val="24"/>
              </w:rPr>
              <w:t xml:space="preserve"> </w:t>
            </w:r>
            <w:r w:rsidRPr="00E86303">
              <w:rPr>
                <w:rFonts w:ascii="Times New Roman" w:hAnsi="Times New Roman"/>
                <w:color w:val="000000" w:themeColor="text1"/>
                <w:sz w:val="24"/>
                <w:szCs w:val="24"/>
              </w:rPr>
              <w:t>nu</w:t>
            </w:r>
            <w:r w:rsidR="00032B46" w:rsidRPr="00E86303">
              <w:rPr>
                <w:rFonts w:ascii="Times New Roman" w:hAnsi="Times New Roman"/>
                <w:color w:val="000000" w:themeColor="text1"/>
                <w:sz w:val="24"/>
                <w:szCs w:val="24"/>
              </w:rPr>
              <w:t xml:space="preserve"> </w:t>
            </w:r>
            <w:r w:rsidRPr="00E86303">
              <w:rPr>
                <w:rFonts w:ascii="Times New Roman" w:hAnsi="Times New Roman"/>
                <w:color w:val="000000" w:themeColor="text1"/>
                <w:sz w:val="24"/>
                <w:szCs w:val="24"/>
              </w:rPr>
              <w:t>au</w:t>
            </w:r>
            <w:r w:rsidR="00032B46" w:rsidRPr="00E86303">
              <w:rPr>
                <w:rFonts w:ascii="Times New Roman" w:hAnsi="Times New Roman"/>
                <w:color w:val="000000" w:themeColor="text1"/>
                <w:sz w:val="24"/>
                <w:szCs w:val="24"/>
              </w:rPr>
              <w:t xml:space="preserve"> </w:t>
            </w:r>
            <w:r w:rsidRPr="00E86303">
              <w:rPr>
                <w:rFonts w:ascii="Times New Roman" w:hAnsi="Times New Roman"/>
                <w:color w:val="000000" w:themeColor="text1"/>
                <w:sz w:val="24"/>
                <w:szCs w:val="24"/>
              </w:rPr>
              <w:t>fost</w:t>
            </w:r>
            <w:r w:rsidR="00032B46" w:rsidRPr="00E86303">
              <w:rPr>
                <w:rFonts w:ascii="Times New Roman" w:hAnsi="Times New Roman"/>
                <w:color w:val="000000" w:themeColor="text1"/>
                <w:sz w:val="24"/>
                <w:szCs w:val="24"/>
              </w:rPr>
              <w:t xml:space="preserve"> </w:t>
            </w:r>
            <w:r w:rsidRPr="00E86303">
              <w:rPr>
                <w:rFonts w:ascii="Times New Roman" w:hAnsi="Times New Roman"/>
                <w:color w:val="000000" w:themeColor="text1"/>
                <w:sz w:val="24"/>
                <w:szCs w:val="24"/>
              </w:rPr>
              <w:t>luate</w:t>
            </w:r>
            <w:r w:rsidR="00032B46" w:rsidRPr="00E86303">
              <w:rPr>
                <w:rFonts w:ascii="Times New Roman" w:hAnsi="Times New Roman"/>
                <w:color w:val="000000" w:themeColor="text1"/>
                <w:sz w:val="24"/>
                <w:szCs w:val="24"/>
              </w:rPr>
              <w:t xml:space="preserve"> </w:t>
            </w:r>
            <w:r w:rsidRPr="00E86303">
              <w:rPr>
                <w:rFonts w:ascii="Times New Roman" w:hAnsi="Times New Roman"/>
                <w:color w:val="000000" w:themeColor="text1"/>
                <w:sz w:val="24"/>
                <w:szCs w:val="24"/>
              </w:rPr>
              <w:t>în</w:t>
            </w:r>
            <w:r w:rsidR="00032B46" w:rsidRPr="00E86303">
              <w:rPr>
                <w:rFonts w:ascii="Times New Roman" w:hAnsi="Times New Roman"/>
                <w:color w:val="000000" w:themeColor="text1"/>
                <w:sz w:val="24"/>
                <w:szCs w:val="24"/>
              </w:rPr>
              <w:t xml:space="preserve"> </w:t>
            </w:r>
            <w:r w:rsidRPr="00E86303">
              <w:rPr>
                <w:rFonts w:ascii="Times New Roman" w:hAnsi="Times New Roman"/>
                <w:color w:val="000000" w:themeColor="text1"/>
                <w:sz w:val="24"/>
                <w:szCs w:val="24"/>
              </w:rPr>
              <w:t>considerare</w:t>
            </w:r>
          </w:p>
        </w:tc>
      </w:tr>
      <w:tr w:rsidR="001562C4" w:rsidRPr="00354BF3" w14:paraId="6D4F76F2" w14:textId="77777777" w:rsidTr="0066298D">
        <w:trPr>
          <w:trHeight w:val="983"/>
        </w:trPr>
        <w:tc>
          <w:tcPr>
            <w:tcW w:w="0" w:type="auto"/>
            <w:tcBorders>
              <w:top w:val="single" w:sz="4" w:space="0" w:color="auto"/>
              <w:left w:val="single" w:sz="8" w:space="0" w:color="000000"/>
              <w:bottom w:val="single" w:sz="4" w:space="0" w:color="auto"/>
              <w:right w:val="single" w:sz="8" w:space="0" w:color="000000"/>
            </w:tcBorders>
            <w:tcMar>
              <w:top w:w="0" w:type="dxa"/>
              <w:left w:w="108" w:type="dxa"/>
              <w:bottom w:w="0" w:type="dxa"/>
              <w:right w:w="108" w:type="dxa"/>
            </w:tcMar>
          </w:tcPr>
          <w:p w14:paraId="7971A7E3" w14:textId="77777777" w:rsidR="005C38FC" w:rsidRPr="002C746B" w:rsidRDefault="005C38FC" w:rsidP="0066298D">
            <w:pPr>
              <w:pStyle w:val="NormalWeb"/>
              <w:widowControl w:val="0"/>
              <w:rPr>
                <w:rFonts w:ascii="Times New Roman" w:hAnsi="Times New Roman"/>
                <w:lang w:val="ro-RO"/>
              </w:rPr>
            </w:pPr>
            <w:r w:rsidRPr="002C746B">
              <w:rPr>
                <w:rFonts w:ascii="Times New Roman" w:hAnsi="Times New Roman"/>
                <w:lang w:val="ro-RO"/>
              </w:rPr>
              <w:t>Lipsa de acțiune în acest domeniu ar conduce la nerealizarea obiectivelor de dezvoltare durabilă naționalizate prin Strategia Națională de Dezvoltare „Moldova Europeană 2030”, inclusiv a ODD 13, care are un rol esențial pentru realizarea tuturor celor 17 Obiective de Dezvoltare Durabilă.</w:t>
            </w:r>
          </w:p>
          <w:p w14:paraId="1842A781" w14:textId="5A2AC00A" w:rsidR="005C38FC" w:rsidRPr="002C746B" w:rsidRDefault="005C38FC" w:rsidP="0066298D">
            <w:pPr>
              <w:pStyle w:val="NormalWeb"/>
              <w:widowControl w:val="0"/>
              <w:rPr>
                <w:rFonts w:ascii="Times New Roman" w:hAnsi="Times New Roman"/>
                <w:lang w:val="ro-RO"/>
              </w:rPr>
            </w:pPr>
            <w:r w:rsidRPr="002C746B">
              <w:rPr>
                <w:rFonts w:ascii="Times New Roman" w:hAnsi="Times New Roman"/>
                <w:lang w:val="ro-RO"/>
              </w:rPr>
              <w:t xml:space="preserve">Totodată, inacțiunea ar face imposibilă instituirea unui sistem MRVA armonizat cu cel al Uniunii Europene, capabil să susțină în mod eficient procedurile de control și de asigurare a calității. Aceasta ar afecta negativ performanța proceselor de monitorizare și raportare a emisiilor </w:t>
            </w:r>
            <w:r w:rsidRPr="002C746B">
              <w:rPr>
                <w:rFonts w:ascii="Times New Roman" w:hAnsi="Times New Roman"/>
                <w:lang w:val="ro-RO"/>
              </w:rPr>
              <w:lastRenderedPageBreak/>
              <w:t>de GES, ar compromite obiectivul de reducere ireversibilă a emisiilor antropice de GES și ar diminua capacitatea societății de a reduce vulnerabilitatea la schimbările climatice și de a consolida reziliența climatică.</w:t>
            </w:r>
          </w:p>
          <w:p w14:paraId="55F9B75C" w14:textId="6C4FCD20" w:rsidR="00C60C85" w:rsidRPr="002C746B" w:rsidRDefault="00C60C85" w:rsidP="0066298D">
            <w:pPr>
              <w:widowControl w:val="0"/>
              <w:ind w:firstLine="593"/>
              <w:rPr>
                <w:rFonts w:ascii="Times New Roman" w:hAnsi="Times New Roman"/>
                <w:bCs/>
                <w:color w:val="000000" w:themeColor="text1"/>
                <w:sz w:val="24"/>
                <w:szCs w:val="24"/>
              </w:rPr>
            </w:pPr>
            <w:r w:rsidRPr="002C746B">
              <w:rPr>
                <w:rFonts w:ascii="Times New Roman" w:hAnsi="Times New Roman"/>
                <w:bCs/>
                <w:color w:val="000000" w:themeColor="text1"/>
                <w:sz w:val="24"/>
                <w:szCs w:val="24"/>
              </w:rPr>
              <w:t>Ajustarea cadrului legal național</w:t>
            </w:r>
            <w:r w:rsidR="005C38FC" w:rsidRPr="002C746B">
              <w:rPr>
                <w:rFonts w:ascii="Times New Roman" w:hAnsi="Times New Roman"/>
                <w:bCs/>
                <w:color w:val="000000" w:themeColor="text1"/>
                <w:sz w:val="24"/>
                <w:szCs w:val="24"/>
              </w:rPr>
              <w:t xml:space="preserve"> la standardele UE</w:t>
            </w:r>
            <w:r w:rsidRPr="002C746B">
              <w:rPr>
                <w:rFonts w:ascii="Times New Roman" w:hAnsi="Times New Roman"/>
                <w:bCs/>
                <w:color w:val="000000" w:themeColor="text1"/>
                <w:sz w:val="24"/>
                <w:szCs w:val="24"/>
              </w:rPr>
              <w:t xml:space="preserve"> reprezintă o obligație asumată de Republica Moldova în contextul procesului de aderare la Uniunea Europeană, fiind prevăzută în Capitolul 27 „Mediu și schimbări climatice” al Programului național de aderare a Republicii Moldova la Uniunea Europeană pentru anii 2025–2029.</w:t>
            </w:r>
          </w:p>
          <w:p w14:paraId="42356984" w14:textId="77777777" w:rsidR="001042CB" w:rsidRPr="002C746B" w:rsidRDefault="001042CB" w:rsidP="0066298D">
            <w:pPr>
              <w:pStyle w:val="NormalWeb"/>
              <w:widowControl w:val="0"/>
              <w:rPr>
                <w:rFonts w:ascii="Times New Roman" w:hAnsi="Times New Roman"/>
                <w:lang w:val="ro-RO"/>
              </w:rPr>
            </w:pPr>
            <w:r w:rsidRPr="002C746B">
              <w:rPr>
                <w:rFonts w:ascii="Times New Roman" w:hAnsi="Times New Roman"/>
                <w:lang w:val="ro-RO"/>
              </w:rPr>
              <w:t>În procesul de elaborare a proiectului au fost analizate mai multe opțiuni privind nivelul de detaliere a procedurilor aferente instituirii unei scheme de comercializare a certificatelor de emisii de gaze cu efect de seră, mecanismele de aplicare a cerințelor tehnice de raportare, precum și termenele de punere în aplicare a prevederilor MRVA.</w:t>
            </w:r>
          </w:p>
          <w:p w14:paraId="161DCF1D" w14:textId="77777777" w:rsidR="001042CB" w:rsidRPr="002C746B" w:rsidRDefault="001042CB" w:rsidP="0066298D">
            <w:pPr>
              <w:pStyle w:val="NormalWeb"/>
              <w:widowControl w:val="0"/>
              <w:rPr>
                <w:rFonts w:ascii="Times New Roman" w:hAnsi="Times New Roman"/>
                <w:lang w:val="ro-RO"/>
              </w:rPr>
            </w:pPr>
            <w:r w:rsidRPr="002C746B">
              <w:rPr>
                <w:rFonts w:ascii="Times New Roman" w:hAnsi="Times New Roman"/>
                <w:lang w:val="ro-RO"/>
              </w:rPr>
              <w:t>A fost selectată opțiunea care asigură conformitatea deplină cu cerințele legislației Uniunii Europene în domeniul MRVA, menținând, totodată, un impact redus asupra mediului de afaceri. Aceasta presupune introducerea unor termene tranzitorii de 5 ani de la data aderării Republicii Moldova la Uniunea Europeană pentru implementarea schemei de comercializare a certificatelor de emisii, precum și menținerea continuității cadrului instituțional actual.</w:t>
            </w:r>
          </w:p>
          <w:p w14:paraId="109F3D11" w14:textId="77777777" w:rsidR="001042CB" w:rsidRPr="002C746B" w:rsidRDefault="001042CB" w:rsidP="0066298D">
            <w:pPr>
              <w:pStyle w:val="NormalWeb"/>
              <w:widowControl w:val="0"/>
              <w:rPr>
                <w:rFonts w:ascii="Times New Roman" w:hAnsi="Times New Roman"/>
                <w:lang w:val="ro-RO"/>
              </w:rPr>
            </w:pPr>
            <w:r w:rsidRPr="002C746B">
              <w:rPr>
                <w:rFonts w:ascii="Times New Roman" w:hAnsi="Times New Roman"/>
                <w:lang w:val="ro-RO"/>
              </w:rPr>
              <w:t>Alte opțiuni, precum amânarea intervenției legislative sau menținerea cadrului normativ național în forma actuală, nu au fost considerate viabile, întrucât ar conduce la nealinierea la acquis-</w:t>
            </w:r>
            <w:proofErr w:type="spellStart"/>
            <w:r w:rsidRPr="002C746B">
              <w:rPr>
                <w:rFonts w:ascii="Times New Roman" w:hAnsi="Times New Roman"/>
                <w:lang w:val="ro-RO"/>
              </w:rPr>
              <w:t>ul</w:t>
            </w:r>
            <w:proofErr w:type="spellEnd"/>
            <w:r w:rsidRPr="002C746B">
              <w:rPr>
                <w:rFonts w:ascii="Times New Roman" w:hAnsi="Times New Roman"/>
                <w:lang w:val="ro-RO"/>
              </w:rPr>
              <w:t xml:space="preserve"> Uniunii Europene și ar afecta îndeplinirea angajamentelor internaționale ale Republicii Moldova asumate prin Acordul de la Paris privind schimbările climatice și Tratatul Comunității Energetice în domeniul protecției climei.</w:t>
            </w:r>
          </w:p>
          <w:p w14:paraId="4B96A547" w14:textId="744CDDF7" w:rsidR="005C38FC" w:rsidRPr="002C746B" w:rsidRDefault="005C38FC" w:rsidP="0066298D">
            <w:pPr>
              <w:widowControl w:val="0"/>
              <w:ind w:firstLine="567"/>
              <w:rPr>
                <w:rFonts w:ascii="Times New Roman" w:hAnsi="Times New Roman"/>
                <w:bCs/>
                <w:color w:val="000000" w:themeColor="text1"/>
                <w:sz w:val="24"/>
                <w:szCs w:val="24"/>
              </w:rPr>
            </w:pPr>
            <w:r w:rsidRPr="002C746B">
              <w:rPr>
                <w:rFonts w:ascii="Times New Roman" w:hAnsi="Times New Roman"/>
                <w:sz w:val="24"/>
                <w:szCs w:val="24"/>
              </w:rPr>
              <w:t>Astfel, nu a fost identificată o altă opțiune alternativă, accentul fiind pus pe necesitatea respectării angajamentelor asumate de Republica Moldova.</w:t>
            </w:r>
          </w:p>
        </w:tc>
      </w:tr>
      <w:tr w:rsidR="00E86303" w:rsidRPr="00E86303" w14:paraId="64CCC468" w14:textId="77777777" w:rsidTr="0066298D">
        <w:trPr>
          <w:trHeight w:val="381"/>
        </w:trPr>
        <w:tc>
          <w:tcPr>
            <w:tcW w:w="0" w:type="auto"/>
            <w:tcBorders>
              <w:top w:val="single" w:sz="4" w:space="0" w:color="auto"/>
              <w:left w:val="single" w:sz="4" w:space="0" w:color="auto"/>
              <w:bottom w:val="single" w:sz="4" w:space="0" w:color="auto"/>
              <w:right w:val="single" w:sz="4" w:space="0" w:color="auto"/>
            </w:tcBorders>
            <w:shd w:val="clear" w:color="BFBFBF" w:fill="BFBFBF"/>
            <w:tcMar>
              <w:top w:w="0" w:type="dxa"/>
              <w:left w:w="108" w:type="dxa"/>
              <w:bottom w:w="0" w:type="dxa"/>
              <w:right w:w="108" w:type="dxa"/>
            </w:tcMar>
          </w:tcPr>
          <w:p w14:paraId="45A84E33" w14:textId="00B0CCE7" w:rsidR="007258CF" w:rsidRPr="00E86303" w:rsidRDefault="006933C3" w:rsidP="0066298D">
            <w:pPr>
              <w:widowControl w:val="0"/>
              <w:spacing w:line="276" w:lineRule="auto"/>
              <w:rPr>
                <w:rFonts w:ascii="Times New Roman" w:hAnsi="Times New Roman"/>
                <w:b/>
                <w:bCs/>
                <w:color w:val="000000" w:themeColor="text1"/>
                <w:sz w:val="24"/>
                <w:szCs w:val="24"/>
              </w:rPr>
            </w:pPr>
            <w:r w:rsidRPr="00E86303">
              <w:rPr>
                <w:rFonts w:ascii="Times New Roman" w:hAnsi="Times New Roman"/>
                <w:b/>
                <w:bCs/>
                <w:color w:val="000000" w:themeColor="text1"/>
                <w:sz w:val="24"/>
                <w:szCs w:val="24"/>
              </w:rPr>
              <w:lastRenderedPageBreak/>
              <w:t>4.</w:t>
            </w:r>
            <w:r w:rsidR="00032B46" w:rsidRPr="00E86303">
              <w:rPr>
                <w:rFonts w:ascii="Times New Roman" w:hAnsi="Times New Roman"/>
                <w:b/>
                <w:bCs/>
                <w:color w:val="000000" w:themeColor="text1"/>
                <w:sz w:val="24"/>
                <w:szCs w:val="24"/>
              </w:rPr>
              <w:t xml:space="preserve"> </w:t>
            </w:r>
            <w:r w:rsidRPr="00E86303">
              <w:rPr>
                <w:rFonts w:ascii="Times New Roman" w:hAnsi="Times New Roman"/>
                <w:b/>
                <w:bCs/>
                <w:color w:val="000000" w:themeColor="text1"/>
                <w:sz w:val="24"/>
                <w:szCs w:val="24"/>
              </w:rPr>
              <w:t>Analiza</w:t>
            </w:r>
            <w:r w:rsidR="00032B46" w:rsidRPr="00E86303">
              <w:rPr>
                <w:rFonts w:ascii="Times New Roman" w:hAnsi="Times New Roman"/>
                <w:b/>
                <w:bCs/>
                <w:color w:val="000000" w:themeColor="text1"/>
                <w:sz w:val="24"/>
                <w:szCs w:val="24"/>
              </w:rPr>
              <w:t xml:space="preserve"> </w:t>
            </w:r>
            <w:r w:rsidRPr="00E86303">
              <w:rPr>
                <w:rFonts w:ascii="Times New Roman" w:hAnsi="Times New Roman"/>
                <w:b/>
                <w:bCs/>
                <w:color w:val="000000" w:themeColor="text1"/>
                <w:sz w:val="24"/>
                <w:szCs w:val="24"/>
              </w:rPr>
              <w:t>impactului</w:t>
            </w:r>
            <w:r w:rsidR="00032B46" w:rsidRPr="00E86303">
              <w:rPr>
                <w:rFonts w:ascii="Times New Roman" w:hAnsi="Times New Roman"/>
                <w:b/>
                <w:bCs/>
                <w:color w:val="000000" w:themeColor="text1"/>
                <w:sz w:val="24"/>
                <w:szCs w:val="24"/>
              </w:rPr>
              <w:t xml:space="preserve"> </w:t>
            </w:r>
            <w:r w:rsidRPr="00E86303">
              <w:rPr>
                <w:rFonts w:ascii="Times New Roman" w:hAnsi="Times New Roman"/>
                <w:b/>
                <w:bCs/>
                <w:color w:val="000000" w:themeColor="text1"/>
                <w:sz w:val="24"/>
                <w:szCs w:val="24"/>
              </w:rPr>
              <w:t>de</w:t>
            </w:r>
            <w:r w:rsidR="00032B46" w:rsidRPr="00E86303">
              <w:rPr>
                <w:rFonts w:ascii="Times New Roman" w:hAnsi="Times New Roman"/>
                <w:b/>
                <w:bCs/>
                <w:color w:val="000000" w:themeColor="text1"/>
                <w:sz w:val="24"/>
                <w:szCs w:val="24"/>
              </w:rPr>
              <w:t xml:space="preserve"> </w:t>
            </w:r>
            <w:r w:rsidRPr="00E86303">
              <w:rPr>
                <w:rFonts w:ascii="Times New Roman" w:hAnsi="Times New Roman"/>
                <w:b/>
                <w:bCs/>
                <w:color w:val="000000" w:themeColor="text1"/>
                <w:sz w:val="24"/>
                <w:szCs w:val="24"/>
              </w:rPr>
              <w:t>reglementare</w:t>
            </w:r>
            <w:r w:rsidR="00032B46" w:rsidRPr="00E86303">
              <w:rPr>
                <w:rFonts w:ascii="Times New Roman" w:hAnsi="Times New Roman"/>
                <w:b/>
                <w:bCs/>
                <w:color w:val="000000" w:themeColor="text1"/>
                <w:sz w:val="24"/>
                <w:szCs w:val="24"/>
              </w:rPr>
              <w:t xml:space="preserve"> </w:t>
            </w:r>
          </w:p>
        </w:tc>
      </w:tr>
      <w:tr w:rsidR="00E86303" w:rsidRPr="00E86303" w14:paraId="07121640" w14:textId="77777777" w:rsidTr="0066298D">
        <w:trPr>
          <w:trHeight w:val="79"/>
        </w:trPr>
        <w:tc>
          <w:tcPr>
            <w:tcW w:w="0" w:type="auto"/>
            <w:tcBorders>
              <w:top w:val="single" w:sz="4" w:space="0" w:color="auto"/>
              <w:left w:val="single" w:sz="8" w:space="0" w:color="000000"/>
              <w:bottom w:val="single" w:sz="8" w:space="0" w:color="000000"/>
              <w:right w:val="single" w:sz="8" w:space="0" w:color="000000"/>
            </w:tcBorders>
            <w:shd w:val="clear" w:color="EDEDED" w:fill="EDEDED"/>
            <w:tcMar>
              <w:top w:w="0" w:type="dxa"/>
              <w:left w:w="108" w:type="dxa"/>
              <w:bottom w:w="0" w:type="dxa"/>
              <w:right w:w="108" w:type="dxa"/>
            </w:tcMar>
          </w:tcPr>
          <w:p w14:paraId="3AFC95F8" w14:textId="41F8CBD7" w:rsidR="008B4BE6" w:rsidRPr="00E86303" w:rsidRDefault="006933C3" w:rsidP="0066298D">
            <w:pPr>
              <w:widowControl w:val="0"/>
              <w:spacing w:line="276" w:lineRule="auto"/>
              <w:rPr>
                <w:rFonts w:ascii="Times New Roman" w:hAnsi="Times New Roman"/>
                <w:color w:val="000000" w:themeColor="text1"/>
                <w:sz w:val="24"/>
                <w:szCs w:val="24"/>
              </w:rPr>
            </w:pPr>
            <w:r w:rsidRPr="00E86303">
              <w:rPr>
                <w:rFonts w:ascii="Times New Roman" w:hAnsi="Times New Roman"/>
                <w:color w:val="000000" w:themeColor="text1"/>
                <w:sz w:val="24"/>
                <w:szCs w:val="24"/>
              </w:rPr>
              <w:t>4.1.</w:t>
            </w:r>
            <w:r w:rsidR="00032B46" w:rsidRPr="00E86303">
              <w:rPr>
                <w:rFonts w:ascii="Times New Roman" w:hAnsi="Times New Roman"/>
                <w:color w:val="000000" w:themeColor="text1"/>
                <w:sz w:val="24"/>
                <w:szCs w:val="24"/>
              </w:rPr>
              <w:t xml:space="preserve"> </w:t>
            </w:r>
            <w:r w:rsidR="00CA2822" w:rsidRPr="00E86303">
              <w:rPr>
                <w:rFonts w:ascii="Times New Roman" w:hAnsi="Times New Roman"/>
                <w:color w:val="000000" w:themeColor="text1"/>
                <w:sz w:val="24"/>
                <w:szCs w:val="24"/>
              </w:rPr>
              <w:t>Impactul</w:t>
            </w:r>
            <w:r w:rsidR="00032B46" w:rsidRPr="00E86303">
              <w:rPr>
                <w:rFonts w:ascii="Times New Roman" w:hAnsi="Times New Roman"/>
                <w:color w:val="000000" w:themeColor="text1"/>
                <w:sz w:val="24"/>
                <w:szCs w:val="24"/>
              </w:rPr>
              <w:t xml:space="preserve"> </w:t>
            </w:r>
            <w:r w:rsidR="00CA2822" w:rsidRPr="00E86303">
              <w:rPr>
                <w:rFonts w:ascii="Times New Roman" w:hAnsi="Times New Roman"/>
                <w:color w:val="000000" w:themeColor="text1"/>
                <w:sz w:val="24"/>
                <w:szCs w:val="24"/>
              </w:rPr>
              <w:t>asupra</w:t>
            </w:r>
            <w:r w:rsidR="00032B46" w:rsidRPr="00E86303">
              <w:rPr>
                <w:rFonts w:ascii="Times New Roman" w:hAnsi="Times New Roman"/>
                <w:color w:val="000000" w:themeColor="text1"/>
                <w:sz w:val="24"/>
                <w:szCs w:val="24"/>
              </w:rPr>
              <w:t xml:space="preserve"> </w:t>
            </w:r>
            <w:r w:rsidR="00CA2822" w:rsidRPr="00E86303">
              <w:rPr>
                <w:rFonts w:ascii="Times New Roman" w:hAnsi="Times New Roman"/>
                <w:color w:val="000000" w:themeColor="text1"/>
                <w:sz w:val="24"/>
                <w:szCs w:val="24"/>
              </w:rPr>
              <w:t>sectorului</w:t>
            </w:r>
            <w:r w:rsidR="00032B46" w:rsidRPr="00E86303">
              <w:rPr>
                <w:rFonts w:ascii="Times New Roman" w:hAnsi="Times New Roman"/>
                <w:color w:val="000000" w:themeColor="text1"/>
                <w:sz w:val="24"/>
                <w:szCs w:val="24"/>
              </w:rPr>
              <w:t xml:space="preserve"> </w:t>
            </w:r>
            <w:r w:rsidR="00CA2822" w:rsidRPr="00E86303">
              <w:rPr>
                <w:rFonts w:ascii="Times New Roman" w:hAnsi="Times New Roman"/>
                <w:color w:val="000000" w:themeColor="text1"/>
                <w:sz w:val="24"/>
                <w:szCs w:val="24"/>
              </w:rPr>
              <w:t>public</w:t>
            </w:r>
          </w:p>
        </w:tc>
      </w:tr>
      <w:tr w:rsidR="001562C4" w:rsidRPr="00354BF3" w14:paraId="6661A616" w14:textId="77777777" w:rsidTr="0066298D">
        <w:trPr>
          <w:trHeight w:val="78"/>
        </w:trPr>
        <w:tc>
          <w:tcPr>
            <w:tcW w:w="0" w:type="auto"/>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60475FDD" w14:textId="15DB8EF6" w:rsidR="00645C7B" w:rsidRPr="00645C7B" w:rsidRDefault="00645C7B" w:rsidP="00645C7B">
            <w:pPr>
              <w:widowControl w:val="0"/>
              <w:ind w:firstLine="593"/>
              <w:rPr>
                <w:rFonts w:ascii="Times New Roman" w:hAnsi="Times New Roman"/>
                <w:color w:val="000000" w:themeColor="text1"/>
                <w:sz w:val="24"/>
                <w:szCs w:val="24"/>
              </w:rPr>
            </w:pPr>
            <w:r w:rsidRPr="00645C7B">
              <w:rPr>
                <w:rFonts w:ascii="Times New Roman" w:hAnsi="Times New Roman"/>
                <w:color w:val="000000" w:themeColor="text1"/>
                <w:sz w:val="24"/>
                <w:szCs w:val="24"/>
              </w:rPr>
              <w:t>Implementarea prevederilor proiectului de lege va fi realizată în cadrul structurilor instituționale existente ale autorităților publice responsabile de domeniul acțiunilor climatice și al monitorizării, raportării, verificării și acreditării emisiilor de gaze cu efect de seră.</w:t>
            </w:r>
          </w:p>
          <w:p w14:paraId="7CC3529D" w14:textId="230830CF" w:rsidR="00645C7B" w:rsidRPr="00645C7B" w:rsidRDefault="00645C7B" w:rsidP="00645C7B">
            <w:pPr>
              <w:widowControl w:val="0"/>
              <w:ind w:firstLine="593"/>
              <w:rPr>
                <w:rFonts w:ascii="Times New Roman" w:hAnsi="Times New Roman"/>
                <w:color w:val="000000" w:themeColor="text1"/>
                <w:sz w:val="24"/>
                <w:szCs w:val="24"/>
              </w:rPr>
            </w:pPr>
            <w:r w:rsidRPr="00645C7B">
              <w:rPr>
                <w:rFonts w:ascii="Times New Roman" w:hAnsi="Times New Roman"/>
                <w:color w:val="000000" w:themeColor="text1"/>
                <w:sz w:val="24"/>
                <w:szCs w:val="24"/>
              </w:rPr>
              <w:t>În acest context, în cadrul reformei și reorganizării Agenției de Mediu, realizate în anul 2026, a fost creată o structură specializată cu un efectiv de 5 unități, responsabilă de realizarea atribuțiilor în domeniul schimbărilor climatice și, în particular, de implementarea cerințelor aferente sistemului de monitorizare, raportare, verificare și acreditare a emisiilor de gaze cu efect de seră (MRVA).</w:t>
            </w:r>
          </w:p>
          <w:p w14:paraId="3ABD5DBC" w14:textId="0C454CF2" w:rsidR="00645C7B" w:rsidRPr="00645C7B" w:rsidRDefault="00645C7B" w:rsidP="00645C7B">
            <w:pPr>
              <w:widowControl w:val="0"/>
              <w:ind w:firstLine="593"/>
              <w:rPr>
                <w:rFonts w:ascii="Times New Roman" w:hAnsi="Times New Roman"/>
                <w:color w:val="000000" w:themeColor="text1"/>
                <w:sz w:val="24"/>
                <w:szCs w:val="24"/>
              </w:rPr>
            </w:pPr>
            <w:r w:rsidRPr="00645C7B">
              <w:rPr>
                <w:rFonts w:ascii="Times New Roman" w:hAnsi="Times New Roman"/>
                <w:color w:val="000000" w:themeColor="text1"/>
                <w:sz w:val="24"/>
                <w:szCs w:val="24"/>
              </w:rPr>
              <w:t>Crearea acestei structuri instituționale a avut loc anterior promovării prezentului proiect de lege și asigură capacitatea administrativă necesară pentru implementarea prevederilor Legii nr. 74/2024 privind acțiunile climatice, inclusiv a prevederilor noi privind extinderea sistemului MRVA la activitățile relevante pentru ETS2.</w:t>
            </w:r>
          </w:p>
          <w:p w14:paraId="5E7C4BA9" w14:textId="59A587ED" w:rsidR="00645C7B" w:rsidRPr="00645C7B" w:rsidRDefault="00645C7B" w:rsidP="00645C7B">
            <w:pPr>
              <w:widowControl w:val="0"/>
              <w:ind w:firstLine="593"/>
              <w:rPr>
                <w:rFonts w:ascii="Times New Roman" w:hAnsi="Times New Roman"/>
                <w:color w:val="000000" w:themeColor="text1"/>
                <w:sz w:val="24"/>
                <w:szCs w:val="24"/>
              </w:rPr>
            </w:pPr>
            <w:r w:rsidRPr="00645C7B">
              <w:rPr>
                <w:rFonts w:ascii="Times New Roman" w:hAnsi="Times New Roman"/>
                <w:color w:val="000000" w:themeColor="text1"/>
                <w:sz w:val="24"/>
                <w:szCs w:val="24"/>
              </w:rPr>
              <w:t>În acest sens, Agenția de Mediu, prin structura responsabilă, va asigura, în limitele competențelor stabilite de cadrul normativ, emiterea și actualizarea autorizațiilor privind emisiile de gaze cu efect de seră, examinarea și aprobarea planurilor de monitorizare, gestionarea rapoartelor privind emisiile și realizarea celorlalte activități necesare pentru funcționarea sistemului MRVA.</w:t>
            </w:r>
          </w:p>
          <w:p w14:paraId="0F8E924F" w14:textId="3E5C68CA" w:rsidR="00645C7B" w:rsidRPr="00645C7B" w:rsidRDefault="00645C7B" w:rsidP="00645C7B">
            <w:pPr>
              <w:widowControl w:val="0"/>
              <w:ind w:firstLine="593"/>
              <w:rPr>
                <w:rFonts w:ascii="Times New Roman" w:hAnsi="Times New Roman"/>
                <w:color w:val="000000" w:themeColor="text1"/>
                <w:sz w:val="24"/>
                <w:szCs w:val="24"/>
              </w:rPr>
            </w:pPr>
            <w:r w:rsidRPr="00645C7B">
              <w:rPr>
                <w:rFonts w:ascii="Times New Roman" w:hAnsi="Times New Roman"/>
                <w:color w:val="000000" w:themeColor="text1"/>
                <w:sz w:val="24"/>
                <w:szCs w:val="24"/>
              </w:rPr>
              <w:t>Inspectoratul pentru Protecția Mediului va asigura controlul respectării cerințelor stabilite de legislația în domeniul MRVA, în limitele competențelor și resurselor instituționale existente.</w:t>
            </w:r>
          </w:p>
          <w:p w14:paraId="011FB266" w14:textId="7A2CD11D" w:rsidR="00645C7B" w:rsidRPr="00645C7B" w:rsidRDefault="00645C7B" w:rsidP="00645C7B">
            <w:pPr>
              <w:widowControl w:val="0"/>
              <w:ind w:firstLine="593"/>
              <w:rPr>
                <w:rFonts w:ascii="Times New Roman" w:hAnsi="Times New Roman"/>
                <w:color w:val="000000" w:themeColor="text1"/>
                <w:sz w:val="24"/>
                <w:szCs w:val="24"/>
              </w:rPr>
            </w:pPr>
            <w:r w:rsidRPr="00645C7B">
              <w:rPr>
                <w:rFonts w:ascii="Times New Roman" w:hAnsi="Times New Roman"/>
                <w:color w:val="000000" w:themeColor="text1"/>
                <w:sz w:val="24"/>
                <w:szCs w:val="24"/>
              </w:rPr>
              <w:t>Având în vedere că structura instituțională și resursele umane necesare pentru realizarea atribuțiilor în domeniul MRVA au fost deja instituite în cadrul reformei Agenției de Mediu, implementarea prezentului proiect de lege nu implică crearea unor noi subdiviziuni sau suplimentarea efectivului de personal al autorităților publice responsabile.</w:t>
            </w:r>
          </w:p>
          <w:p w14:paraId="380BA8EE" w14:textId="77777777" w:rsidR="00645C7B" w:rsidRPr="00645C7B" w:rsidRDefault="00645C7B" w:rsidP="00645C7B">
            <w:pPr>
              <w:widowControl w:val="0"/>
              <w:ind w:firstLine="593"/>
              <w:rPr>
                <w:rFonts w:ascii="Times New Roman" w:hAnsi="Times New Roman"/>
                <w:color w:val="000000" w:themeColor="text1"/>
                <w:sz w:val="24"/>
                <w:szCs w:val="24"/>
              </w:rPr>
            </w:pPr>
            <w:r w:rsidRPr="00645C7B">
              <w:rPr>
                <w:rFonts w:ascii="Times New Roman" w:hAnsi="Times New Roman"/>
                <w:color w:val="000000" w:themeColor="text1"/>
                <w:sz w:val="24"/>
                <w:szCs w:val="24"/>
              </w:rPr>
              <w:t>Cheltuielile aferente exercitării atribuțiilor stabilite vor fi acoperite din contul alocațiilor aprobate în bugetele autorităților și instituțiilor publice implicate, în limita resurselor financiare disponibile. După caz, activitățile de instruire, consolidare a capacităților și dezvoltare sau ajustare a instrumentelor informaționale necesare implementării sistemului MRVA pot fi susținute și din surse de asistență tehnică și financiară externă, în condițiile legislației în vigoare.</w:t>
            </w:r>
          </w:p>
          <w:p w14:paraId="325C7CF1" w14:textId="77777777" w:rsidR="00645C7B" w:rsidRPr="00645C7B" w:rsidRDefault="00645C7B" w:rsidP="00645C7B">
            <w:pPr>
              <w:widowControl w:val="0"/>
              <w:ind w:firstLine="593"/>
              <w:rPr>
                <w:rFonts w:ascii="Times New Roman" w:hAnsi="Times New Roman"/>
                <w:color w:val="000000" w:themeColor="text1"/>
                <w:sz w:val="24"/>
                <w:szCs w:val="24"/>
              </w:rPr>
            </w:pPr>
          </w:p>
          <w:p w14:paraId="6F31D913" w14:textId="2131FD9F" w:rsidR="001562C4" w:rsidRPr="00645C7B" w:rsidRDefault="00645C7B" w:rsidP="00645C7B">
            <w:pPr>
              <w:pStyle w:val="NormalWeb"/>
              <w:widowControl w:val="0"/>
              <w:shd w:val="clear" w:color="auto" w:fill="FFFFFF"/>
              <w:ind w:firstLine="426"/>
              <w:rPr>
                <w:rFonts w:ascii="Times New Roman" w:hAnsi="Times New Roman"/>
                <w:color w:val="000000" w:themeColor="text1"/>
                <w:lang w:val="ro-RO"/>
              </w:rPr>
            </w:pPr>
            <w:r w:rsidRPr="00645C7B">
              <w:rPr>
                <w:rFonts w:ascii="Times New Roman" w:hAnsi="Times New Roman"/>
                <w:color w:val="000000" w:themeColor="text1"/>
                <w:lang w:val="ro-RO"/>
              </w:rPr>
              <w:lastRenderedPageBreak/>
              <w:t>Prin urmare, implementarea proiectului de lege nu generează necesitatea unor cheltuieli bugetare suplimentare pentru crearea unor noi structuri instituționale sau pentru majorarea efectivului de personal, întrucât capacitatea instituțională necesară a fost deja constituită în cadrul reformei Agenției de Mediu.</w:t>
            </w:r>
          </w:p>
        </w:tc>
      </w:tr>
      <w:tr w:rsidR="006D3EB7" w:rsidRPr="00354BF3" w14:paraId="44F24487" w14:textId="77777777" w:rsidTr="0066298D">
        <w:trPr>
          <w:trHeight w:val="79"/>
        </w:trPr>
        <w:tc>
          <w:tcPr>
            <w:tcW w:w="0" w:type="auto"/>
            <w:tcBorders>
              <w:top w:val="none" w:sz="4" w:space="0" w:color="000000"/>
              <w:left w:val="single" w:sz="8" w:space="0" w:color="000000"/>
              <w:bottom w:val="single" w:sz="8" w:space="0" w:color="000000"/>
              <w:right w:val="single" w:sz="8" w:space="0" w:color="000000"/>
            </w:tcBorders>
            <w:shd w:val="clear" w:color="EDEDED" w:fill="EDEDED"/>
            <w:tcMar>
              <w:top w:w="0" w:type="dxa"/>
              <w:left w:w="108" w:type="dxa"/>
              <w:bottom w:w="0" w:type="dxa"/>
              <w:right w:w="108" w:type="dxa"/>
            </w:tcMar>
          </w:tcPr>
          <w:p w14:paraId="13BFECF6" w14:textId="0C8A4666" w:rsidR="008B4BE6" w:rsidRPr="00354BF3" w:rsidRDefault="006933C3" w:rsidP="0066298D">
            <w:pPr>
              <w:widowControl w:val="0"/>
              <w:spacing w:line="276" w:lineRule="auto"/>
              <w:rPr>
                <w:rFonts w:ascii="Times New Roman" w:hAnsi="Times New Roman"/>
                <w:sz w:val="24"/>
                <w:szCs w:val="24"/>
              </w:rPr>
            </w:pPr>
            <w:r w:rsidRPr="00354BF3">
              <w:rPr>
                <w:rFonts w:ascii="Times New Roman" w:hAnsi="Times New Roman"/>
                <w:sz w:val="24"/>
                <w:szCs w:val="24"/>
              </w:rPr>
              <w:lastRenderedPageBreak/>
              <w:t>4.2.</w:t>
            </w:r>
            <w:r w:rsidR="00032B46" w:rsidRPr="00354BF3">
              <w:rPr>
                <w:rFonts w:ascii="Times New Roman" w:hAnsi="Times New Roman"/>
                <w:sz w:val="24"/>
                <w:szCs w:val="24"/>
              </w:rPr>
              <w:t xml:space="preserve"> </w:t>
            </w:r>
            <w:r w:rsidR="00CA2822" w:rsidRPr="00354BF3">
              <w:rPr>
                <w:rFonts w:ascii="Times New Roman" w:hAnsi="Times New Roman"/>
                <w:sz w:val="24"/>
                <w:szCs w:val="24"/>
              </w:rPr>
              <w:t>Impactul</w:t>
            </w:r>
            <w:r w:rsidR="00032B46" w:rsidRPr="00354BF3">
              <w:rPr>
                <w:rFonts w:ascii="Times New Roman" w:hAnsi="Times New Roman"/>
                <w:sz w:val="24"/>
                <w:szCs w:val="24"/>
              </w:rPr>
              <w:t xml:space="preserve"> </w:t>
            </w:r>
            <w:r w:rsidR="00CA2822" w:rsidRPr="00354BF3">
              <w:rPr>
                <w:rFonts w:ascii="Times New Roman" w:hAnsi="Times New Roman"/>
                <w:sz w:val="24"/>
                <w:szCs w:val="24"/>
              </w:rPr>
              <w:t>financiar</w:t>
            </w:r>
            <w:r w:rsidR="00032B46" w:rsidRPr="00354BF3">
              <w:rPr>
                <w:rFonts w:ascii="Times New Roman" w:hAnsi="Times New Roman"/>
                <w:sz w:val="24"/>
                <w:szCs w:val="24"/>
              </w:rPr>
              <w:t xml:space="preserve"> </w:t>
            </w:r>
            <w:r w:rsidR="00863417" w:rsidRPr="00354BF3">
              <w:rPr>
                <w:rFonts w:ascii="Times New Roman" w:hAnsi="Times New Roman"/>
                <w:sz w:val="24"/>
                <w:szCs w:val="24"/>
              </w:rPr>
              <w:t>ș</w:t>
            </w:r>
            <w:r w:rsidR="00CA2822" w:rsidRPr="00354BF3">
              <w:rPr>
                <w:rFonts w:ascii="Times New Roman" w:hAnsi="Times New Roman"/>
                <w:sz w:val="24"/>
                <w:szCs w:val="24"/>
              </w:rPr>
              <w:t>i</w:t>
            </w:r>
            <w:r w:rsidR="00032B46" w:rsidRPr="00354BF3">
              <w:rPr>
                <w:rFonts w:ascii="Times New Roman" w:hAnsi="Times New Roman"/>
                <w:sz w:val="24"/>
                <w:szCs w:val="24"/>
              </w:rPr>
              <w:t xml:space="preserve"> </w:t>
            </w:r>
            <w:r w:rsidR="00CA2822" w:rsidRPr="00354BF3">
              <w:rPr>
                <w:rFonts w:ascii="Times New Roman" w:hAnsi="Times New Roman"/>
                <w:sz w:val="24"/>
                <w:szCs w:val="24"/>
              </w:rPr>
              <w:t>argumentarea</w:t>
            </w:r>
            <w:r w:rsidR="00032B46" w:rsidRPr="00354BF3">
              <w:rPr>
                <w:rFonts w:ascii="Times New Roman" w:hAnsi="Times New Roman"/>
                <w:sz w:val="24"/>
                <w:szCs w:val="24"/>
              </w:rPr>
              <w:t xml:space="preserve"> </w:t>
            </w:r>
            <w:r w:rsidR="00CA2822" w:rsidRPr="00354BF3">
              <w:rPr>
                <w:rFonts w:ascii="Times New Roman" w:hAnsi="Times New Roman"/>
                <w:sz w:val="24"/>
                <w:szCs w:val="24"/>
              </w:rPr>
              <w:t>costurilor</w:t>
            </w:r>
            <w:r w:rsidR="00032B46" w:rsidRPr="00354BF3">
              <w:rPr>
                <w:rFonts w:ascii="Times New Roman" w:hAnsi="Times New Roman"/>
                <w:sz w:val="24"/>
                <w:szCs w:val="24"/>
              </w:rPr>
              <w:t xml:space="preserve"> </w:t>
            </w:r>
            <w:r w:rsidR="00CA2822" w:rsidRPr="00354BF3">
              <w:rPr>
                <w:rFonts w:ascii="Times New Roman" w:hAnsi="Times New Roman"/>
                <w:sz w:val="24"/>
                <w:szCs w:val="24"/>
              </w:rPr>
              <w:t>estimative</w:t>
            </w:r>
          </w:p>
        </w:tc>
      </w:tr>
      <w:tr w:rsidR="001562C4" w:rsidRPr="00354BF3" w14:paraId="0976346F" w14:textId="77777777" w:rsidTr="0066298D">
        <w:trPr>
          <w:trHeight w:val="78"/>
        </w:trPr>
        <w:tc>
          <w:tcPr>
            <w:tcW w:w="0" w:type="auto"/>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0BB04182" w14:textId="402A2DFB" w:rsidR="00E24B0E" w:rsidRPr="006E4688" w:rsidRDefault="00E24B0E" w:rsidP="0066298D">
            <w:pPr>
              <w:pStyle w:val="NormalWeb"/>
              <w:widowControl w:val="0"/>
              <w:rPr>
                <w:rFonts w:ascii="Times New Roman" w:hAnsi="Times New Roman"/>
                <w:color w:val="000000" w:themeColor="text1"/>
                <w:lang w:val="ro-RO"/>
              </w:rPr>
            </w:pPr>
            <w:r w:rsidRPr="006E4688">
              <w:rPr>
                <w:rFonts w:ascii="Times New Roman" w:hAnsi="Times New Roman"/>
                <w:color w:val="000000" w:themeColor="text1"/>
                <w:lang w:val="ro-RO"/>
              </w:rPr>
              <w:t xml:space="preserve">Tranziția către neutralitatea climatică va genera oportunități semnificative, inclusiv creștere economică, dezvoltarea unor noi modele de afaceri și piețe, crearea de locuri de muncă și stimularea dezvoltării tehnologice. </w:t>
            </w:r>
          </w:p>
          <w:p w14:paraId="03CDD11A" w14:textId="44E72954" w:rsidR="00E24B0E" w:rsidRDefault="00E24B0E" w:rsidP="0066298D">
            <w:pPr>
              <w:widowControl w:val="0"/>
              <w:rPr>
                <w:rFonts w:ascii="Times New Roman" w:hAnsi="Times New Roman"/>
                <w:color w:val="000000" w:themeColor="text1"/>
                <w:sz w:val="24"/>
                <w:szCs w:val="24"/>
              </w:rPr>
            </w:pPr>
            <w:r w:rsidRPr="006E4688">
              <w:rPr>
                <w:rFonts w:ascii="Times New Roman" w:hAnsi="Times New Roman"/>
                <w:color w:val="000000" w:themeColor="text1"/>
                <w:sz w:val="24"/>
                <w:szCs w:val="24"/>
              </w:rPr>
              <w:t>Totodată, atingerea neutralității climatice va presupune depășirea unor provocări majore și va necesita instrumente adecvate, stimulente, sprijin, precum și investiții publice și private semnificative, pentru a asigura o tranziție eficientă din punct de vedere al costurilor, justă și echilibrată social.</w:t>
            </w:r>
          </w:p>
          <w:p w14:paraId="42F01EDC" w14:textId="74608C13" w:rsidR="00F162E8" w:rsidRPr="00F162E8" w:rsidRDefault="00F162E8" w:rsidP="0066298D">
            <w:pPr>
              <w:widowControl w:val="0"/>
              <w:rPr>
                <w:rFonts w:ascii="Times New Roman" w:hAnsi="Times New Roman"/>
                <w:color w:val="000000" w:themeColor="text1"/>
                <w:sz w:val="24"/>
                <w:szCs w:val="24"/>
              </w:rPr>
            </w:pPr>
            <w:r w:rsidRPr="00F162E8">
              <w:rPr>
                <w:rFonts w:ascii="Times New Roman" w:hAnsi="Times New Roman"/>
                <w:color w:val="000000" w:themeColor="text1"/>
                <w:sz w:val="24"/>
                <w:szCs w:val="24"/>
              </w:rPr>
              <w:t>Introducerea autorizației privind emisiile de GES</w:t>
            </w:r>
            <w:r w:rsidR="0063554A" w:rsidRPr="00BD7941">
              <w:rPr>
                <w:rFonts w:ascii="Times New Roman" w:hAnsi="Times New Roman"/>
                <w:color w:val="000000" w:themeColor="text1"/>
              </w:rPr>
              <w:t xml:space="preserve"> </w:t>
            </w:r>
            <w:r w:rsidR="0063554A" w:rsidRPr="0063554A">
              <w:rPr>
                <w:rFonts w:ascii="Times New Roman" w:hAnsi="Times New Roman"/>
                <w:color w:val="000000" w:themeColor="text1"/>
                <w:sz w:val="24"/>
                <w:szCs w:val="24"/>
              </w:rPr>
              <w:t>pentru activitățile prevăzute în anexa nr. 1 Secțiunea IV</w:t>
            </w:r>
            <w:r w:rsidRPr="0063554A">
              <w:rPr>
                <w:rFonts w:ascii="Times New Roman" w:hAnsi="Times New Roman"/>
                <w:color w:val="000000" w:themeColor="text1"/>
                <w:sz w:val="24"/>
                <w:szCs w:val="24"/>
              </w:rPr>
              <w:t xml:space="preserve"> </w:t>
            </w:r>
            <w:r w:rsidRPr="00F162E8">
              <w:rPr>
                <w:rFonts w:ascii="Times New Roman" w:hAnsi="Times New Roman"/>
                <w:color w:val="000000" w:themeColor="text1"/>
                <w:sz w:val="24"/>
                <w:szCs w:val="24"/>
              </w:rPr>
              <w:t xml:space="preserve">contribuie la crearea unui cadru normativ clar și previzibil pentru activitățile care intră sub incidența </w:t>
            </w:r>
            <w:r w:rsidR="0066298D">
              <w:rPr>
                <w:rFonts w:ascii="Times New Roman" w:hAnsi="Times New Roman"/>
                <w:color w:val="000000" w:themeColor="text1"/>
                <w:sz w:val="24"/>
                <w:szCs w:val="24"/>
              </w:rPr>
              <w:t xml:space="preserve">EU </w:t>
            </w:r>
            <w:r w:rsidRPr="00F162E8">
              <w:rPr>
                <w:rFonts w:ascii="Times New Roman" w:hAnsi="Times New Roman"/>
                <w:color w:val="000000" w:themeColor="text1"/>
                <w:sz w:val="24"/>
                <w:szCs w:val="24"/>
              </w:rPr>
              <w:t xml:space="preserve">ETS2. </w:t>
            </w:r>
            <w:r w:rsidRPr="007B14B0">
              <w:rPr>
                <w:rFonts w:ascii="Times New Roman" w:hAnsi="Times New Roman"/>
                <w:color w:val="000000" w:themeColor="text1"/>
                <w:sz w:val="24"/>
                <w:szCs w:val="24"/>
              </w:rPr>
              <w:t>Aceasta nu generează un impact economic negativ semnificativ</w:t>
            </w:r>
            <w:r w:rsidRPr="00F162E8">
              <w:rPr>
                <w:rFonts w:ascii="Times New Roman" w:hAnsi="Times New Roman"/>
                <w:color w:val="000000" w:themeColor="text1"/>
                <w:sz w:val="24"/>
                <w:szCs w:val="24"/>
              </w:rPr>
              <w:t>, întrucât autorizația se eliberează gratuit și nu introduce, în această etapă, obligația de achiziționare a certificatelor de emisii.</w:t>
            </w:r>
          </w:p>
          <w:p w14:paraId="0E18BEC5" w14:textId="6FDD1358" w:rsidR="00F162E8" w:rsidRPr="00F162E8" w:rsidRDefault="00F162E8" w:rsidP="0066298D">
            <w:pPr>
              <w:widowControl w:val="0"/>
              <w:rPr>
                <w:rFonts w:ascii="Times New Roman" w:hAnsi="Times New Roman"/>
                <w:color w:val="000000" w:themeColor="text1"/>
                <w:sz w:val="24"/>
                <w:szCs w:val="24"/>
              </w:rPr>
            </w:pPr>
            <w:r w:rsidRPr="00F162E8">
              <w:rPr>
                <w:rFonts w:ascii="Times New Roman" w:hAnsi="Times New Roman"/>
                <w:color w:val="000000" w:themeColor="text1"/>
                <w:sz w:val="24"/>
                <w:szCs w:val="24"/>
              </w:rPr>
              <w:t>Impactul economic este preponderent pozitiv, deoarece autorizația de GES creează baza juridică necesară pentru funcționarea sistemului MRVA, asigură colectarea unor date exacte privind emisiile și permite pregătirea treptată a economiei naționale pentru alinierea la cerințele Uniunii Europene în domeniul politicilor climatice. Pe termen mediu și lung, aceasta poate contribui la orientarea investițiilor către tehnologii mai eficiente energetic și cu emisii reduse de carbon.</w:t>
            </w:r>
          </w:p>
          <w:p w14:paraId="34790926" w14:textId="759C42EA" w:rsidR="006E4688" w:rsidRPr="006E4688" w:rsidRDefault="006E4688" w:rsidP="0066298D">
            <w:pPr>
              <w:pStyle w:val="NormalWeb"/>
              <w:widowControl w:val="0"/>
              <w:rPr>
                <w:rFonts w:ascii="Times New Roman" w:hAnsi="Times New Roman"/>
                <w:color w:val="000000" w:themeColor="text1"/>
                <w:lang w:val="ro-RO"/>
              </w:rPr>
            </w:pPr>
            <w:r w:rsidRPr="006E4688">
              <w:rPr>
                <w:rFonts w:ascii="Times New Roman" w:hAnsi="Times New Roman"/>
                <w:color w:val="000000" w:themeColor="text1"/>
                <w:lang w:val="ro-RO"/>
              </w:rPr>
              <w:t xml:space="preserve">Totodată, instituirea cadrului MRVA aferent </w:t>
            </w:r>
            <w:r w:rsidR="00A57925">
              <w:rPr>
                <w:rFonts w:ascii="Times New Roman" w:hAnsi="Times New Roman"/>
                <w:color w:val="000000" w:themeColor="text1"/>
                <w:lang w:val="ro-RO"/>
              </w:rPr>
              <w:t xml:space="preserve">EU </w:t>
            </w:r>
            <w:r w:rsidRPr="006E4688">
              <w:rPr>
                <w:rFonts w:ascii="Times New Roman" w:hAnsi="Times New Roman"/>
                <w:color w:val="000000" w:themeColor="text1"/>
                <w:lang w:val="ro-RO"/>
              </w:rPr>
              <w:t>ETS2 nu introduce obligații privind achiziționarea certificatelor de emisii și nu generează costuri directe aferente prețului carbonului. Proiectul urmărește exclusiv crearea bazei tehnice și juridice necesare pentru monitorizarea, raportarea și verificarea emisiilor de</w:t>
            </w:r>
            <w:r w:rsidR="003F20E4" w:rsidRPr="00F60320">
              <w:rPr>
                <w:rFonts w:ascii="Times New Roman" w:hAnsi="Times New Roman"/>
                <w:color w:val="000000" w:themeColor="text1"/>
                <w:lang w:val="ro-RO"/>
              </w:rPr>
              <w:t xml:space="preserve"> </w:t>
            </w:r>
            <w:r w:rsidR="003F20E4">
              <w:rPr>
                <w:rFonts w:ascii="Times New Roman" w:hAnsi="Times New Roman"/>
                <w:color w:val="000000" w:themeColor="text1"/>
                <w:lang w:val="ro-RO"/>
              </w:rPr>
              <w:t>GES</w:t>
            </w:r>
            <w:r w:rsidRPr="006E4688">
              <w:rPr>
                <w:rFonts w:ascii="Times New Roman" w:hAnsi="Times New Roman"/>
                <w:color w:val="000000" w:themeColor="text1"/>
                <w:lang w:val="ro-RO"/>
              </w:rPr>
              <w:t>, în vederea asigurării unor date exacte, comparabile și verificabile, necesare implementării politicilor climatice și alinierii la acquis-</w:t>
            </w:r>
            <w:proofErr w:type="spellStart"/>
            <w:r w:rsidRPr="006E4688">
              <w:rPr>
                <w:rFonts w:ascii="Times New Roman" w:hAnsi="Times New Roman"/>
                <w:color w:val="000000" w:themeColor="text1"/>
                <w:lang w:val="ro-RO"/>
              </w:rPr>
              <w:t>ul</w:t>
            </w:r>
            <w:proofErr w:type="spellEnd"/>
            <w:r w:rsidRPr="006E4688">
              <w:rPr>
                <w:rFonts w:ascii="Times New Roman" w:hAnsi="Times New Roman"/>
                <w:color w:val="000000" w:themeColor="text1"/>
                <w:lang w:val="ro-RO"/>
              </w:rPr>
              <w:t xml:space="preserve"> Uniunii Europene.</w:t>
            </w:r>
          </w:p>
          <w:p w14:paraId="6EE00A30" w14:textId="4A786CDC" w:rsidR="003F20E4" w:rsidRPr="003F20E4" w:rsidRDefault="003F20E4" w:rsidP="0066298D">
            <w:pPr>
              <w:pStyle w:val="NormalWeb"/>
              <w:widowControl w:val="0"/>
              <w:rPr>
                <w:rFonts w:ascii="Times New Roman" w:eastAsia="Times New Roman" w:hAnsi="Times New Roman"/>
                <w:color w:val="000000" w:themeColor="text1"/>
                <w:lang w:val="ro-RO"/>
              </w:rPr>
            </w:pPr>
            <w:r w:rsidRPr="003F20E4">
              <w:rPr>
                <w:rFonts w:ascii="Times New Roman" w:hAnsi="Times New Roman"/>
                <w:color w:val="000000" w:themeColor="text1"/>
                <w:lang w:val="ro-RO"/>
              </w:rPr>
              <w:t>Desigur, procesul de monitorizare și raportare nu este lipsit de costuri. Planul de monitorizare și raportul anual privind emisiile de GES vor fi întocmite, de regulă, de către operatori, prin intermediul personalului tehnic responsabil de procesele de activitate.</w:t>
            </w:r>
            <w:r>
              <w:rPr>
                <w:rFonts w:ascii="Times New Roman" w:hAnsi="Times New Roman"/>
                <w:color w:val="000000" w:themeColor="text1"/>
                <w:lang w:val="ro-RO"/>
              </w:rPr>
              <w:t xml:space="preserve"> </w:t>
            </w:r>
            <w:r w:rsidRPr="003F20E4">
              <w:rPr>
                <w:rFonts w:ascii="Times New Roman" w:hAnsi="Times New Roman"/>
                <w:color w:val="000000" w:themeColor="text1"/>
                <w:lang w:val="ro-RO"/>
              </w:rPr>
              <w:t>Această etapă nu generează costuri semnificative, întrucât poate fi realizată în baza datelor și evidențelor interne existente. Eventual, pot fi necesare instruiri ale persoanelor implicate în procesul de întocmire a documentelor, activitate care poate fi integrată în procesul curent de formare profesională a personalului.</w:t>
            </w:r>
          </w:p>
          <w:p w14:paraId="23F3CFAC" w14:textId="77777777" w:rsidR="003F20E4" w:rsidRPr="003F20E4" w:rsidRDefault="003F20E4" w:rsidP="0066298D">
            <w:pPr>
              <w:pStyle w:val="NormalWeb"/>
              <w:widowControl w:val="0"/>
              <w:rPr>
                <w:rFonts w:ascii="Times New Roman" w:hAnsi="Times New Roman"/>
                <w:color w:val="000000" w:themeColor="text1"/>
                <w:lang w:val="ro-RO"/>
              </w:rPr>
            </w:pPr>
            <w:r w:rsidRPr="003F20E4">
              <w:rPr>
                <w:rFonts w:ascii="Times New Roman" w:hAnsi="Times New Roman"/>
                <w:color w:val="000000" w:themeColor="text1"/>
                <w:lang w:val="ro-RO"/>
              </w:rPr>
              <w:t>Pe termen mediu și lung, anumite categorii de agenți economici ar putea suporta costuri aferente adaptării tehnologice, în special în contextul tranziției treptate către tehnologii cu impact climatic redus. Aceste costuri nu sunt generate imediat de noile prevederi, ci sunt asociate procesului general de tranziție tehnologică la nivel european.</w:t>
            </w:r>
          </w:p>
          <w:p w14:paraId="2BC6ECC6" w14:textId="03AABDA4" w:rsidR="00D876EE" w:rsidRPr="00F60320" w:rsidRDefault="003F20E4" w:rsidP="0066298D">
            <w:pPr>
              <w:pStyle w:val="NormalWeb"/>
              <w:widowControl w:val="0"/>
              <w:rPr>
                <w:lang w:val="ro-RO"/>
              </w:rPr>
            </w:pPr>
            <w:r w:rsidRPr="003F20E4">
              <w:rPr>
                <w:rFonts w:ascii="Times New Roman" w:hAnsi="Times New Roman"/>
                <w:color w:val="000000" w:themeColor="text1"/>
                <w:lang w:val="ro-RO"/>
              </w:rPr>
              <w:t>Totodată, eventualele costuri de adaptare tehnologică urmează să apară gradual și vor fi atenuate prin termenele extinse de aplicare, perioadele tranzitorii și mecanismele de sprijin disponibile.</w:t>
            </w:r>
          </w:p>
        </w:tc>
      </w:tr>
      <w:tr w:rsidR="006D3EB7" w:rsidRPr="00354BF3" w14:paraId="02E2B551" w14:textId="77777777" w:rsidTr="0066298D">
        <w:trPr>
          <w:trHeight w:val="79"/>
        </w:trPr>
        <w:tc>
          <w:tcPr>
            <w:tcW w:w="0" w:type="auto"/>
            <w:tcBorders>
              <w:top w:val="none" w:sz="4" w:space="0" w:color="000000"/>
              <w:left w:val="single" w:sz="8" w:space="0" w:color="000000"/>
              <w:bottom w:val="single" w:sz="8" w:space="0" w:color="000000"/>
              <w:right w:val="single" w:sz="8" w:space="0" w:color="000000"/>
            </w:tcBorders>
            <w:shd w:val="clear" w:color="EDEDED" w:fill="EDEDED"/>
            <w:tcMar>
              <w:top w:w="0" w:type="dxa"/>
              <w:left w:w="108" w:type="dxa"/>
              <w:bottom w:w="0" w:type="dxa"/>
              <w:right w:w="108" w:type="dxa"/>
            </w:tcMar>
          </w:tcPr>
          <w:p w14:paraId="176E709B" w14:textId="461B4778" w:rsidR="00E77155" w:rsidRPr="00354BF3" w:rsidRDefault="006933C3" w:rsidP="0066298D">
            <w:pPr>
              <w:widowControl w:val="0"/>
              <w:spacing w:line="276" w:lineRule="auto"/>
              <w:rPr>
                <w:rFonts w:ascii="Times New Roman" w:hAnsi="Times New Roman"/>
                <w:sz w:val="24"/>
                <w:szCs w:val="24"/>
              </w:rPr>
            </w:pPr>
            <w:r w:rsidRPr="00354BF3">
              <w:rPr>
                <w:rFonts w:ascii="Times New Roman" w:hAnsi="Times New Roman"/>
                <w:sz w:val="24"/>
                <w:szCs w:val="24"/>
              </w:rPr>
              <w:t>4.3.</w:t>
            </w:r>
            <w:r w:rsidR="00032B46" w:rsidRPr="00354BF3">
              <w:rPr>
                <w:rFonts w:ascii="Times New Roman" w:hAnsi="Times New Roman"/>
                <w:sz w:val="24"/>
                <w:szCs w:val="24"/>
              </w:rPr>
              <w:t xml:space="preserve"> </w:t>
            </w:r>
            <w:r w:rsidRPr="00354BF3">
              <w:rPr>
                <w:rFonts w:ascii="Times New Roman" w:hAnsi="Times New Roman"/>
                <w:sz w:val="24"/>
                <w:szCs w:val="24"/>
              </w:rPr>
              <w:t>Impactul</w:t>
            </w:r>
            <w:r w:rsidR="00032B46" w:rsidRPr="00354BF3">
              <w:rPr>
                <w:rFonts w:ascii="Times New Roman" w:hAnsi="Times New Roman"/>
                <w:sz w:val="24"/>
                <w:szCs w:val="24"/>
              </w:rPr>
              <w:t xml:space="preserve"> </w:t>
            </w:r>
            <w:r w:rsidR="00CA2822" w:rsidRPr="00354BF3">
              <w:rPr>
                <w:rFonts w:ascii="Times New Roman" w:hAnsi="Times New Roman"/>
                <w:sz w:val="24"/>
                <w:szCs w:val="24"/>
              </w:rPr>
              <w:t>asupra</w:t>
            </w:r>
            <w:r w:rsidR="00032B46" w:rsidRPr="00354BF3">
              <w:rPr>
                <w:rFonts w:ascii="Times New Roman" w:hAnsi="Times New Roman"/>
                <w:sz w:val="24"/>
                <w:szCs w:val="24"/>
              </w:rPr>
              <w:t xml:space="preserve"> </w:t>
            </w:r>
            <w:r w:rsidR="00CA2822" w:rsidRPr="00354BF3">
              <w:rPr>
                <w:rFonts w:ascii="Times New Roman" w:hAnsi="Times New Roman"/>
                <w:sz w:val="24"/>
                <w:szCs w:val="24"/>
              </w:rPr>
              <w:t>sectorului</w:t>
            </w:r>
            <w:r w:rsidR="00032B46" w:rsidRPr="00354BF3">
              <w:rPr>
                <w:rFonts w:ascii="Times New Roman" w:hAnsi="Times New Roman"/>
                <w:sz w:val="24"/>
                <w:szCs w:val="24"/>
              </w:rPr>
              <w:t xml:space="preserve"> </w:t>
            </w:r>
            <w:r w:rsidR="00CA2822" w:rsidRPr="00354BF3">
              <w:rPr>
                <w:rFonts w:ascii="Times New Roman" w:hAnsi="Times New Roman"/>
                <w:sz w:val="24"/>
                <w:szCs w:val="24"/>
              </w:rPr>
              <w:t>privat</w:t>
            </w:r>
          </w:p>
        </w:tc>
      </w:tr>
      <w:tr w:rsidR="001562C4" w:rsidRPr="00354BF3" w14:paraId="0F2DA85C" w14:textId="77777777" w:rsidTr="000665E1">
        <w:trPr>
          <w:trHeight w:val="2636"/>
        </w:trPr>
        <w:tc>
          <w:tcPr>
            <w:tcW w:w="0" w:type="auto"/>
            <w:tcBorders>
              <w:top w:val="none" w:sz="4" w:space="0" w:color="000000"/>
              <w:left w:val="single" w:sz="8" w:space="0" w:color="000000"/>
              <w:bottom w:val="single" w:sz="4" w:space="0" w:color="auto"/>
              <w:right w:val="single" w:sz="8" w:space="0" w:color="000000"/>
            </w:tcBorders>
            <w:tcMar>
              <w:top w:w="0" w:type="dxa"/>
              <w:left w:w="108" w:type="dxa"/>
              <w:bottom w:w="0" w:type="dxa"/>
              <w:right w:w="108" w:type="dxa"/>
            </w:tcMar>
          </w:tcPr>
          <w:p w14:paraId="1DA961F3" w14:textId="1AE8413E" w:rsidR="00680627" w:rsidRDefault="003F20E4" w:rsidP="00B77FE7">
            <w:pPr>
              <w:widowControl w:val="0"/>
              <w:ind w:firstLine="595"/>
              <w:rPr>
                <w:rFonts w:ascii="Times New Roman" w:eastAsia="Times New Roman" w:hAnsi="Times New Roman"/>
                <w:color w:val="000000" w:themeColor="text1"/>
                <w:sz w:val="24"/>
                <w:szCs w:val="24"/>
              </w:rPr>
            </w:pPr>
            <w:r>
              <w:rPr>
                <w:rFonts w:ascii="Times New Roman" w:hAnsi="Times New Roman"/>
                <w:color w:val="000000" w:themeColor="text1"/>
                <w:sz w:val="24"/>
                <w:szCs w:val="24"/>
              </w:rPr>
              <w:t>I</w:t>
            </w:r>
            <w:r w:rsidR="006C169F" w:rsidRPr="006C169F">
              <w:rPr>
                <w:rFonts w:ascii="Times New Roman" w:hAnsi="Times New Roman"/>
                <w:color w:val="000000" w:themeColor="text1"/>
                <w:sz w:val="24"/>
                <w:szCs w:val="24"/>
              </w:rPr>
              <w:t xml:space="preserve">mpactul financiar asupra mediului de afaceri este redus comparativ cu aplicarea integrală a </w:t>
            </w:r>
            <w:r w:rsidR="006C4C3B">
              <w:rPr>
                <w:rFonts w:ascii="Times New Roman" w:hAnsi="Times New Roman"/>
                <w:color w:val="000000" w:themeColor="text1"/>
                <w:sz w:val="24"/>
                <w:szCs w:val="24"/>
              </w:rPr>
              <w:t xml:space="preserve">EU </w:t>
            </w:r>
            <w:r w:rsidR="006C169F" w:rsidRPr="006C169F">
              <w:rPr>
                <w:rFonts w:ascii="Times New Roman" w:hAnsi="Times New Roman"/>
                <w:color w:val="000000" w:themeColor="text1"/>
                <w:sz w:val="24"/>
                <w:szCs w:val="24"/>
              </w:rPr>
              <w:t>ETS.</w:t>
            </w:r>
          </w:p>
          <w:p w14:paraId="03C42ABD" w14:textId="77777777" w:rsidR="00680627" w:rsidRPr="00680627" w:rsidRDefault="00680627" w:rsidP="00B77FE7">
            <w:pPr>
              <w:widowControl w:val="0"/>
              <w:ind w:firstLine="595"/>
              <w:rPr>
                <w:rFonts w:ascii="Times New Roman" w:hAnsi="Times New Roman"/>
                <w:color w:val="000000" w:themeColor="text1"/>
                <w:sz w:val="24"/>
                <w:szCs w:val="24"/>
              </w:rPr>
            </w:pPr>
            <w:r w:rsidRPr="00680627">
              <w:rPr>
                <w:rFonts w:ascii="Times New Roman" w:hAnsi="Times New Roman"/>
                <w:color w:val="000000" w:themeColor="text1"/>
                <w:sz w:val="24"/>
                <w:szCs w:val="24"/>
              </w:rPr>
              <w:t>Pentru agenții economici, introducerea autorizației de GES presupune obligații administrative limitate, legate în principal de solicitarea autorizației, elaborarea planului de monitorizare, raportarea emisiilor și actualizarea autorizației în cazul modificării activităților autorizate.</w:t>
            </w:r>
          </w:p>
          <w:p w14:paraId="44D8AA05" w14:textId="0016BFAE" w:rsidR="00680627" w:rsidRPr="00680627" w:rsidRDefault="00680627" w:rsidP="00B77FE7">
            <w:pPr>
              <w:widowControl w:val="0"/>
              <w:ind w:firstLine="595"/>
              <w:rPr>
                <w:rFonts w:ascii="Times New Roman" w:hAnsi="Times New Roman"/>
                <w:color w:val="000000" w:themeColor="text1"/>
                <w:sz w:val="24"/>
                <w:szCs w:val="24"/>
              </w:rPr>
            </w:pPr>
            <w:r w:rsidRPr="00680627">
              <w:rPr>
                <w:rFonts w:ascii="Times New Roman" w:hAnsi="Times New Roman"/>
                <w:color w:val="000000" w:themeColor="text1"/>
                <w:sz w:val="24"/>
                <w:szCs w:val="24"/>
              </w:rPr>
              <w:t>Costurile directe sunt reduse, având în vedere că autorizația se eliberează gratuit și este valabilă pe durată nedeterminată. Eventualele costuri suportate de operatori pot viza instruirea personalului, adaptarea procedurilor interne de evidență și, după caz, verificarea rapoartelor de emisii de către verificatori acreditați.</w:t>
            </w:r>
          </w:p>
          <w:p w14:paraId="4B70AAC5" w14:textId="4F497A17" w:rsidR="006C169F" w:rsidRPr="006C169F" w:rsidRDefault="006C169F" w:rsidP="00B77FE7">
            <w:pPr>
              <w:widowControl w:val="0"/>
              <w:ind w:firstLine="595"/>
              <w:rPr>
                <w:rFonts w:ascii="Times New Roman" w:hAnsi="Times New Roman"/>
                <w:sz w:val="24"/>
                <w:szCs w:val="24"/>
              </w:rPr>
            </w:pPr>
            <w:r w:rsidRPr="006C169F">
              <w:rPr>
                <w:rFonts w:ascii="Times New Roman" w:hAnsi="Times New Roman"/>
                <w:sz w:val="24"/>
                <w:szCs w:val="24"/>
              </w:rPr>
              <w:lastRenderedPageBreak/>
              <w:t xml:space="preserve">MRVA creează cadrul tehnic necesar pentru monitorizarea, raportarea, verificarea și acreditarea datelor privind emisiile generate de sectoarele vizate de </w:t>
            </w:r>
            <w:r w:rsidR="006C4C3B">
              <w:rPr>
                <w:rFonts w:ascii="Times New Roman" w:hAnsi="Times New Roman"/>
                <w:sz w:val="24"/>
                <w:szCs w:val="24"/>
              </w:rPr>
              <w:t xml:space="preserve">EU </w:t>
            </w:r>
            <w:r w:rsidRPr="006C169F">
              <w:rPr>
                <w:rFonts w:ascii="Times New Roman" w:hAnsi="Times New Roman"/>
                <w:sz w:val="24"/>
                <w:szCs w:val="24"/>
              </w:rPr>
              <w:t xml:space="preserve">ETS2, inclusiv clădiri, transport rutier și alte sectoare relevante. Acest sistem permite colectarea unor date corecte, comparabile și verificate, necesare pentru fundamentarea politicilor climatice și pentru pregătirea viitoarei aplicări a </w:t>
            </w:r>
            <w:r w:rsidR="006C4C3B">
              <w:rPr>
                <w:rFonts w:ascii="Times New Roman" w:hAnsi="Times New Roman"/>
                <w:sz w:val="24"/>
                <w:szCs w:val="24"/>
              </w:rPr>
              <w:t xml:space="preserve">EU </w:t>
            </w:r>
            <w:r w:rsidRPr="006C169F">
              <w:rPr>
                <w:rFonts w:ascii="Times New Roman" w:hAnsi="Times New Roman"/>
                <w:sz w:val="24"/>
                <w:szCs w:val="24"/>
              </w:rPr>
              <w:t>ETS2.</w:t>
            </w:r>
          </w:p>
          <w:p w14:paraId="63262D73" w14:textId="33A69DB8" w:rsidR="006C169F" w:rsidRPr="006C169F" w:rsidRDefault="006C169F" w:rsidP="00B77FE7">
            <w:pPr>
              <w:widowControl w:val="0"/>
              <w:ind w:firstLine="595"/>
              <w:rPr>
                <w:rFonts w:ascii="Times New Roman" w:hAnsi="Times New Roman"/>
                <w:color w:val="000000" w:themeColor="text1"/>
                <w:sz w:val="24"/>
                <w:szCs w:val="24"/>
              </w:rPr>
            </w:pPr>
            <w:r w:rsidRPr="006C169F">
              <w:rPr>
                <w:rFonts w:ascii="Times New Roman" w:hAnsi="Times New Roman"/>
                <w:color w:val="000000" w:themeColor="text1"/>
                <w:sz w:val="24"/>
                <w:szCs w:val="24"/>
              </w:rPr>
              <w:t>Pentru entitățile reglementate, în special furnizorii de combustibili, costurile pot include elaborarea planului de monitorizare, adaptarea sistemelor interne de colectare a datelor, instruirea personalului responsabil, întocmirea raportului anual de emisii și verificarea acestuia de către un verificator acreditat.</w:t>
            </w:r>
          </w:p>
          <w:p w14:paraId="675B8D02" w14:textId="4B650232" w:rsidR="006C169F" w:rsidRDefault="006C169F" w:rsidP="00B77FE7">
            <w:pPr>
              <w:widowControl w:val="0"/>
              <w:ind w:firstLine="595"/>
              <w:rPr>
                <w:rFonts w:ascii="Times New Roman" w:eastAsia="Times New Roman" w:hAnsi="Times New Roman"/>
                <w:sz w:val="24"/>
                <w:szCs w:val="24"/>
              </w:rPr>
            </w:pPr>
            <w:r w:rsidRPr="006C169F">
              <w:rPr>
                <w:rFonts w:ascii="Times New Roman" w:hAnsi="Times New Roman"/>
                <w:sz w:val="24"/>
                <w:szCs w:val="24"/>
              </w:rPr>
              <w:t xml:space="preserve">Prin urmare, introducerea MRVA aferent </w:t>
            </w:r>
            <w:r w:rsidR="006C4C3B">
              <w:rPr>
                <w:rFonts w:ascii="Times New Roman" w:hAnsi="Times New Roman"/>
                <w:sz w:val="24"/>
                <w:szCs w:val="24"/>
              </w:rPr>
              <w:t xml:space="preserve">EU </w:t>
            </w:r>
            <w:r w:rsidRPr="006C169F">
              <w:rPr>
                <w:rFonts w:ascii="Times New Roman" w:hAnsi="Times New Roman"/>
                <w:sz w:val="24"/>
                <w:szCs w:val="24"/>
              </w:rPr>
              <w:t>ETS2, fără aplicarea imediată a mecanismului de comercializare a certificatelor de emisii, reprezintă o etapă pregătitoare proporțională și echilibrată. Aceasta asigură alinierea treptată la acquis-</w:t>
            </w:r>
            <w:proofErr w:type="spellStart"/>
            <w:r w:rsidRPr="006C169F">
              <w:rPr>
                <w:rFonts w:ascii="Times New Roman" w:hAnsi="Times New Roman"/>
                <w:sz w:val="24"/>
                <w:szCs w:val="24"/>
              </w:rPr>
              <w:t>ul</w:t>
            </w:r>
            <w:proofErr w:type="spellEnd"/>
            <w:r w:rsidRPr="006C169F">
              <w:rPr>
                <w:rFonts w:ascii="Times New Roman" w:hAnsi="Times New Roman"/>
                <w:sz w:val="24"/>
                <w:szCs w:val="24"/>
              </w:rPr>
              <w:t xml:space="preserve"> Uniunii Europene, reduce riscul de aplicare bruscă a unor obligații costisitoare și permite Republicii Moldova să fie pregătită tehnic și instituțional pentru integrarea ulterioară în sistemul european de comercializare a certificatelor de emisii.</w:t>
            </w:r>
          </w:p>
          <w:p w14:paraId="195F617C" w14:textId="77777777" w:rsidR="006C169F" w:rsidRPr="00D8756E" w:rsidRDefault="006C169F" w:rsidP="00B77FE7">
            <w:pPr>
              <w:widowControl w:val="0"/>
              <w:ind w:firstLine="595"/>
              <w:rPr>
                <w:rFonts w:ascii="Times New Roman" w:hAnsi="Times New Roman"/>
                <w:sz w:val="24"/>
                <w:szCs w:val="24"/>
              </w:rPr>
            </w:pPr>
            <w:r w:rsidRPr="00D8756E">
              <w:rPr>
                <w:rFonts w:ascii="Times New Roman" w:hAnsi="Times New Roman"/>
                <w:sz w:val="24"/>
                <w:szCs w:val="24"/>
              </w:rPr>
              <w:t>Costul elaborării unui plan de monitorizare poate varia în funcție de complexitatea activității, numărul tipurilor de combustibili introduși pe piață, calitatea datelor disponibile și nivelul de pregătire al entității. În cazul entităților cu activitate simplă și evidențe clare, costurile pot fi reduse, deoarece se poate utiliza documentația internă existentă. În cazul entităților cu activitate complexă, costurile pot fi mai mari, fiind necesare proceduri interne detaliate, sisteme de evidență și suport tehnic specializat.</w:t>
            </w:r>
          </w:p>
          <w:p w14:paraId="17C44F4B" w14:textId="56F1E808" w:rsidR="006C169F" w:rsidRPr="00D8756E" w:rsidRDefault="006C169F" w:rsidP="00B77FE7">
            <w:pPr>
              <w:widowControl w:val="0"/>
              <w:ind w:firstLine="595"/>
              <w:rPr>
                <w:rFonts w:ascii="Times New Roman" w:hAnsi="Times New Roman"/>
                <w:sz w:val="24"/>
                <w:szCs w:val="24"/>
              </w:rPr>
            </w:pPr>
            <w:r w:rsidRPr="00D8756E">
              <w:rPr>
                <w:rFonts w:ascii="Times New Roman" w:hAnsi="Times New Roman"/>
                <w:sz w:val="24"/>
                <w:szCs w:val="24"/>
              </w:rPr>
              <w:t>Costul verificării raportului de emisii depinde de volumul datelor, complexitatea metodologiei de calcul, numărul surselor de date și timpul necesar verificatorului pentru evaluarea corectitudinii informațiilor raportate. Verificarea poate genera costuri anuale, întrucât raportarea emisiilor se realizează periodic, iar datele trebuie confirmate de un verificator independent.</w:t>
            </w:r>
          </w:p>
          <w:p w14:paraId="6122A957" w14:textId="2198E219" w:rsidR="006C169F" w:rsidRPr="00D8756E" w:rsidRDefault="006C169F" w:rsidP="00B77FE7">
            <w:pPr>
              <w:pStyle w:val="NormalWeb"/>
              <w:widowControl w:val="0"/>
              <w:ind w:firstLine="595"/>
              <w:rPr>
                <w:rFonts w:ascii="Times New Roman" w:hAnsi="Times New Roman"/>
                <w:lang w:val="ro-RO"/>
              </w:rPr>
            </w:pPr>
            <w:r w:rsidRPr="00D8756E">
              <w:rPr>
                <w:rFonts w:ascii="Times New Roman" w:hAnsi="Times New Roman"/>
                <w:lang w:val="ro-RO"/>
              </w:rPr>
              <w:t>Prin urmare, impactul financiar al MRVA aferent ETS2 este unul moderat. Totuși, aceste costuri sunt justificate prin importanța sistemului MRVA pentru asigurarea unor date exacte, transparente și comparabile privind emisiile, necesare pentru pregătirea implementării ulterioare a ETS2 și pentru atingerea obiectivului de neutralitate climatică.</w:t>
            </w:r>
          </w:p>
          <w:p w14:paraId="50420103" w14:textId="698B7FD7" w:rsidR="00680627" w:rsidRPr="000E3A20" w:rsidRDefault="00906768" w:rsidP="00B77FE7">
            <w:pPr>
              <w:widowControl w:val="0"/>
              <w:ind w:firstLine="595"/>
              <w:rPr>
                <w:rFonts w:ascii="Times New Roman" w:hAnsi="Times New Roman"/>
                <w:sz w:val="24"/>
                <w:szCs w:val="24"/>
              </w:rPr>
            </w:pPr>
            <w:r w:rsidRPr="00680627">
              <w:rPr>
                <w:rFonts w:ascii="Times New Roman" w:hAnsi="Times New Roman"/>
                <w:color w:val="000000" w:themeColor="text1"/>
                <w:sz w:val="24"/>
                <w:szCs w:val="24"/>
              </w:rPr>
              <w:t xml:space="preserve">În ansamblu, </w:t>
            </w:r>
            <w:r w:rsidR="00420D12" w:rsidRPr="00680627">
              <w:rPr>
                <w:rFonts w:ascii="Times New Roman" w:hAnsi="Times New Roman"/>
                <w:color w:val="000000" w:themeColor="text1"/>
                <w:sz w:val="24"/>
                <w:szCs w:val="24"/>
              </w:rPr>
              <w:t xml:space="preserve">proiectul are un impact economic redus asupra sectorului privat. Efectele principale sunt de natură administrativă și se încadrează în practici deja existente pentru sector. Nu se introduc taxe sau plăți noi. Obligațiile relevante sunt etapizate, iar mecanismele </w:t>
            </w:r>
            <w:r w:rsidR="003F20E4" w:rsidRPr="00680627">
              <w:rPr>
                <w:rFonts w:ascii="Times New Roman" w:hAnsi="Times New Roman"/>
                <w:color w:val="000000" w:themeColor="text1"/>
                <w:sz w:val="24"/>
                <w:szCs w:val="24"/>
              </w:rPr>
              <w:t xml:space="preserve">aplicabile </w:t>
            </w:r>
            <w:r w:rsidR="00420D12" w:rsidRPr="00680627">
              <w:rPr>
                <w:rFonts w:ascii="Times New Roman" w:hAnsi="Times New Roman"/>
                <w:color w:val="000000" w:themeColor="text1"/>
                <w:sz w:val="24"/>
                <w:szCs w:val="24"/>
              </w:rPr>
              <w:t xml:space="preserve">limitează riscul de impact disproporționat asupra operatorilor, inclusiv asupra IMM-urilor. </w:t>
            </w:r>
            <w:r w:rsidR="00680627" w:rsidRPr="00680627">
              <w:rPr>
                <w:rFonts w:ascii="Times New Roman" w:hAnsi="Times New Roman"/>
                <w:color w:val="000000" w:themeColor="text1"/>
                <w:sz w:val="24"/>
                <w:szCs w:val="24"/>
              </w:rPr>
              <w:t xml:space="preserve">Aceste obligații nu afectează în mod semnificativ activitatea economică, ci contribuie la pregătirea graduală a operatorilor pentru viitoarele cerințe aferente </w:t>
            </w:r>
            <w:r w:rsidR="00813658">
              <w:rPr>
                <w:rFonts w:ascii="Times New Roman" w:hAnsi="Times New Roman"/>
                <w:color w:val="000000" w:themeColor="text1"/>
                <w:sz w:val="24"/>
                <w:szCs w:val="24"/>
              </w:rPr>
              <w:t xml:space="preserve">EU </w:t>
            </w:r>
            <w:r w:rsidR="00680627" w:rsidRPr="00680627">
              <w:rPr>
                <w:rFonts w:ascii="Times New Roman" w:hAnsi="Times New Roman"/>
                <w:color w:val="000000" w:themeColor="text1"/>
                <w:sz w:val="24"/>
                <w:szCs w:val="24"/>
              </w:rPr>
              <w:t>ETS și ETS2.</w:t>
            </w:r>
          </w:p>
        </w:tc>
      </w:tr>
      <w:tr w:rsidR="00DD068F" w:rsidRPr="00354BF3" w14:paraId="04C19C41" w14:textId="77777777" w:rsidTr="0066298D">
        <w:trPr>
          <w:trHeight w:val="78"/>
        </w:trPr>
        <w:tc>
          <w:tcPr>
            <w:tcW w:w="0" w:type="auto"/>
            <w:tcBorders>
              <w:top w:val="none" w:sz="4" w:space="0" w:color="000000"/>
              <w:left w:val="single" w:sz="8" w:space="0" w:color="000000"/>
              <w:bottom w:val="single" w:sz="4" w:space="0" w:color="auto"/>
              <w:right w:val="single" w:sz="8" w:space="0" w:color="000000"/>
            </w:tcBorders>
            <w:shd w:val="clear" w:color="auto" w:fill="D9D9D9" w:themeFill="background1" w:themeFillShade="D9"/>
            <w:tcMar>
              <w:top w:w="0" w:type="dxa"/>
              <w:left w:w="108" w:type="dxa"/>
              <w:bottom w:w="0" w:type="dxa"/>
              <w:right w:w="108" w:type="dxa"/>
            </w:tcMar>
          </w:tcPr>
          <w:p w14:paraId="13A03944" w14:textId="2D698726" w:rsidR="00DD068F" w:rsidRPr="00354BF3" w:rsidRDefault="00DD068F" w:rsidP="0066298D">
            <w:pPr>
              <w:widowControl w:val="0"/>
              <w:autoSpaceDE w:val="0"/>
              <w:autoSpaceDN w:val="0"/>
              <w:adjustRightInd w:val="0"/>
              <w:spacing w:line="276" w:lineRule="auto"/>
              <w:rPr>
                <w:rFonts w:ascii="Times New Roman" w:hAnsi="Times New Roman"/>
                <w:sz w:val="24"/>
                <w:szCs w:val="24"/>
              </w:rPr>
            </w:pPr>
            <w:r w:rsidRPr="00354BF3">
              <w:rPr>
                <w:rFonts w:ascii="Times New Roman" w:hAnsi="Times New Roman"/>
                <w:sz w:val="24"/>
                <w:szCs w:val="24"/>
              </w:rPr>
              <w:lastRenderedPageBreak/>
              <w:t>4.4. Impactul social</w:t>
            </w:r>
          </w:p>
        </w:tc>
      </w:tr>
      <w:tr w:rsidR="00DD068F" w:rsidRPr="00354BF3" w14:paraId="1DC401D0" w14:textId="77777777" w:rsidTr="0066298D">
        <w:trPr>
          <w:trHeight w:val="78"/>
        </w:trPr>
        <w:tc>
          <w:tcPr>
            <w:tcW w:w="0" w:type="auto"/>
            <w:tcBorders>
              <w:top w:val="none" w:sz="4" w:space="0" w:color="000000"/>
              <w:left w:val="single" w:sz="8" w:space="0" w:color="000000"/>
              <w:bottom w:val="single" w:sz="4" w:space="0" w:color="auto"/>
              <w:right w:val="single" w:sz="8" w:space="0" w:color="000000"/>
            </w:tcBorders>
            <w:tcMar>
              <w:top w:w="0" w:type="dxa"/>
              <w:left w:w="108" w:type="dxa"/>
              <w:bottom w:w="0" w:type="dxa"/>
              <w:right w:w="108" w:type="dxa"/>
            </w:tcMar>
          </w:tcPr>
          <w:p w14:paraId="0363C87D" w14:textId="7E3A9EE7" w:rsidR="00562071" w:rsidRPr="00562071" w:rsidRDefault="00562071" w:rsidP="0066298D">
            <w:pPr>
              <w:widowControl w:val="0"/>
              <w:ind w:firstLine="720"/>
              <w:rPr>
                <w:rFonts w:ascii="Times New Roman" w:hAnsi="Times New Roman"/>
                <w:sz w:val="24"/>
                <w:szCs w:val="24"/>
              </w:rPr>
            </w:pPr>
            <w:r w:rsidRPr="00562071">
              <w:rPr>
                <w:rFonts w:ascii="Times New Roman" w:hAnsi="Times New Roman"/>
                <w:sz w:val="24"/>
                <w:szCs w:val="24"/>
              </w:rPr>
              <w:t>Prin contribuția la diminuarea emisiilor de</w:t>
            </w:r>
            <w:r w:rsidR="003F20E4">
              <w:rPr>
                <w:rFonts w:ascii="Times New Roman" w:hAnsi="Times New Roman"/>
                <w:sz w:val="24"/>
                <w:szCs w:val="24"/>
              </w:rPr>
              <w:t xml:space="preserve"> GES</w:t>
            </w:r>
            <w:r w:rsidRPr="00562071">
              <w:rPr>
                <w:rFonts w:ascii="Times New Roman" w:hAnsi="Times New Roman"/>
                <w:sz w:val="24"/>
                <w:szCs w:val="24"/>
              </w:rPr>
              <w:t xml:space="preserve">, proiectul poate genera, pe termen mediu și lung, efecte sociale pozitive, prin reducerea vulnerabilității </w:t>
            </w:r>
            <w:proofErr w:type="spellStart"/>
            <w:r w:rsidRPr="00562071">
              <w:rPr>
                <w:rFonts w:ascii="Times New Roman" w:hAnsi="Times New Roman"/>
                <w:sz w:val="24"/>
                <w:szCs w:val="24"/>
              </w:rPr>
              <w:t>socio</w:t>
            </w:r>
            <w:proofErr w:type="spellEnd"/>
            <w:r w:rsidRPr="00562071">
              <w:rPr>
                <w:rFonts w:ascii="Times New Roman" w:hAnsi="Times New Roman"/>
                <w:sz w:val="24"/>
                <w:szCs w:val="24"/>
              </w:rPr>
              <w:t>-economice asociate schimbărilor climatice, cu impact asupra sănătății populației, agriculturii și calității vieții.</w:t>
            </w:r>
          </w:p>
          <w:p w14:paraId="260F22E0" w14:textId="7E7C5F3F" w:rsidR="00562071" w:rsidRPr="00562071" w:rsidRDefault="00562071" w:rsidP="0066298D">
            <w:pPr>
              <w:widowControl w:val="0"/>
              <w:ind w:left="29" w:firstLine="691"/>
              <w:rPr>
                <w:rFonts w:ascii="Times New Roman" w:hAnsi="Times New Roman"/>
                <w:sz w:val="24"/>
                <w:szCs w:val="24"/>
              </w:rPr>
            </w:pPr>
            <w:r w:rsidRPr="00562071">
              <w:rPr>
                <w:rFonts w:ascii="Times New Roman" w:hAnsi="Times New Roman"/>
                <w:sz w:val="24"/>
                <w:szCs w:val="24"/>
              </w:rPr>
              <w:t xml:space="preserve">Implementarea măsurilor de reducere a </w:t>
            </w:r>
            <w:r w:rsidR="003F20E4" w:rsidRPr="00562071">
              <w:rPr>
                <w:rFonts w:ascii="Times New Roman" w:hAnsi="Times New Roman"/>
                <w:sz w:val="24"/>
                <w:szCs w:val="24"/>
              </w:rPr>
              <w:t>emisiilor de</w:t>
            </w:r>
            <w:r w:rsidR="003F20E4">
              <w:rPr>
                <w:rFonts w:ascii="Times New Roman" w:hAnsi="Times New Roman"/>
                <w:sz w:val="24"/>
                <w:szCs w:val="24"/>
              </w:rPr>
              <w:t xml:space="preserve"> GES</w:t>
            </w:r>
            <w:r w:rsidR="003F20E4" w:rsidRPr="00562071">
              <w:rPr>
                <w:rFonts w:ascii="Times New Roman" w:hAnsi="Times New Roman"/>
                <w:sz w:val="24"/>
                <w:szCs w:val="24"/>
              </w:rPr>
              <w:t xml:space="preserve"> </w:t>
            </w:r>
            <w:r w:rsidRPr="00562071">
              <w:rPr>
                <w:rFonts w:ascii="Times New Roman" w:hAnsi="Times New Roman"/>
                <w:sz w:val="24"/>
                <w:szCs w:val="24"/>
              </w:rPr>
              <w:t>contribuie la atingerea obiectivelor climatice asumate prin Acordul de la Paris, precum și la apropierea de cerințele și practicile Uniunii Europene în domeniul mediului. În acest sens, se anticipează următoarele efecte sociale benefice:</w:t>
            </w:r>
          </w:p>
          <w:p w14:paraId="2DB9BF72" w14:textId="77777777" w:rsidR="00562071" w:rsidRDefault="00562071" w:rsidP="0066298D">
            <w:pPr>
              <w:widowControl w:val="0"/>
              <w:numPr>
                <w:ilvl w:val="0"/>
                <w:numId w:val="24"/>
              </w:numPr>
              <w:rPr>
                <w:rFonts w:ascii="Times New Roman" w:hAnsi="Times New Roman"/>
                <w:sz w:val="24"/>
                <w:szCs w:val="24"/>
              </w:rPr>
            </w:pPr>
            <w:r w:rsidRPr="00562071">
              <w:rPr>
                <w:rFonts w:ascii="Times New Roman" w:hAnsi="Times New Roman"/>
                <w:sz w:val="24"/>
                <w:szCs w:val="24"/>
              </w:rPr>
              <w:t>îmbunătățirea calității vieții și protecția sănătății populației, prin reducerea efectelor negative ale schimbărilor climatice și ale fenomenelor meteorologice extreme;</w:t>
            </w:r>
          </w:p>
          <w:p w14:paraId="271F93DF" w14:textId="2E4D7819" w:rsidR="00680627" w:rsidRPr="00680627" w:rsidRDefault="00680627" w:rsidP="0066298D">
            <w:pPr>
              <w:widowControl w:val="0"/>
              <w:numPr>
                <w:ilvl w:val="0"/>
                <w:numId w:val="24"/>
              </w:numPr>
              <w:spacing w:after="60"/>
              <w:rPr>
                <w:rFonts w:ascii="Times New Roman" w:hAnsi="Times New Roman"/>
                <w:color w:val="000000"/>
                <w:sz w:val="24"/>
                <w:szCs w:val="24"/>
              </w:rPr>
            </w:pPr>
            <w:r w:rsidRPr="00680627">
              <w:rPr>
                <w:rFonts w:ascii="Times New Roman" w:hAnsi="Times New Roman"/>
                <w:color w:val="000000"/>
                <w:sz w:val="24"/>
                <w:szCs w:val="24"/>
              </w:rPr>
              <w:t>îmbunătățirea procesului de monitorizare, verificare și implementare a măsurilor de reducere a emisiilor de GES, îmbunătățirea calității aerului, sănătății umane, securității  energetice;</w:t>
            </w:r>
          </w:p>
          <w:p w14:paraId="6F252679" w14:textId="77777777" w:rsidR="00562071" w:rsidRPr="00562071" w:rsidRDefault="00562071" w:rsidP="0066298D">
            <w:pPr>
              <w:widowControl w:val="0"/>
              <w:numPr>
                <w:ilvl w:val="0"/>
                <w:numId w:val="24"/>
              </w:numPr>
              <w:rPr>
                <w:rFonts w:ascii="Times New Roman" w:hAnsi="Times New Roman"/>
                <w:sz w:val="24"/>
                <w:szCs w:val="24"/>
              </w:rPr>
            </w:pPr>
            <w:r w:rsidRPr="00562071">
              <w:rPr>
                <w:rFonts w:ascii="Times New Roman" w:hAnsi="Times New Roman"/>
                <w:sz w:val="24"/>
                <w:szCs w:val="24"/>
              </w:rPr>
              <w:t>crearea unui climat favorabil investițiilor prin stabilirea unui cadru normativ previzibil și modernizat, inclusiv prin facilitarea accesului la proiecte/finanțări externe pentru modernizarea echipamentelor și tehnologiilor;</w:t>
            </w:r>
          </w:p>
          <w:p w14:paraId="5885BD82" w14:textId="47D0295B" w:rsidR="00D46DC7" w:rsidRPr="002501F7" w:rsidRDefault="00562071" w:rsidP="0066298D">
            <w:pPr>
              <w:widowControl w:val="0"/>
              <w:numPr>
                <w:ilvl w:val="0"/>
                <w:numId w:val="24"/>
              </w:numPr>
              <w:rPr>
                <w:rFonts w:ascii="Times New Roman" w:hAnsi="Times New Roman"/>
                <w:sz w:val="24"/>
                <w:szCs w:val="24"/>
              </w:rPr>
            </w:pPr>
            <w:r w:rsidRPr="00562071">
              <w:rPr>
                <w:rFonts w:ascii="Times New Roman" w:hAnsi="Times New Roman"/>
                <w:sz w:val="24"/>
                <w:szCs w:val="24"/>
              </w:rPr>
              <w:t>creșterea nivelului de conștientizare și responsabilizare a actorilor economici și a publicului privind protecția mediului și utilizarea substanțelor cu impact climatic redus.</w:t>
            </w:r>
          </w:p>
        </w:tc>
      </w:tr>
      <w:tr w:rsidR="00DD068F" w:rsidRPr="00354BF3" w14:paraId="62692412" w14:textId="77777777" w:rsidTr="0066298D">
        <w:trPr>
          <w:trHeight w:val="78"/>
        </w:trPr>
        <w:tc>
          <w:tcPr>
            <w:tcW w:w="0" w:type="auto"/>
            <w:tcBorders>
              <w:top w:val="none" w:sz="4" w:space="0" w:color="000000"/>
              <w:left w:val="single" w:sz="8" w:space="0" w:color="000000"/>
              <w:bottom w:val="single" w:sz="4" w:space="0" w:color="auto"/>
              <w:right w:val="single" w:sz="8" w:space="0" w:color="000000"/>
            </w:tcBorders>
            <w:tcMar>
              <w:top w:w="0" w:type="dxa"/>
              <w:left w:w="108" w:type="dxa"/>
              <w:bottom w:w="0" w:type="dxa"/>
              <w:right w:w="108" w:type="dxa"/>
            </w:tcMar>
          </w:tcPr>
          <w:p w14:paraId="0F03A69A" w14:textId="77777777" w:rsidR="00697525" w:rsidRPr="00354BF3" w:rsidRDefault="00697525" w:rsidP="0066298D">
            <w:pPr>
              <w:widowControl w:val="0"/>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9D9D9" w:themeFill="background1" w:themeFillShade="D9"/>
              <w:rPr>
                <w:rFonts w:ascii="Times New Roman" w:hAnsi="Times New Roman"/>
                <w:sz w:val="24"/>
                <w:szCs w:val="24"/>
              </w:rPr>
            </w:pPr>
            <w:r w:rsidRPr="00354BF3">
              <w:rPr>
                <w:rFonts w:ascii="Times New Roman" w:hAnsi="Times New Roman"/>
                <w:sz w:val="24"/>
                <w:szCs w:val="24"/>
              </w:rPr>
              <w:lastRenderedPageBreak/>
              <w:t>4.4.1 Impactul asupra datelor cu caracter personal</w:t>
            </w:r>
          </w:p>
          <w:p w14:paraId="54B943C1" w14:textId="7F7FFEA2" w:rsidR="002501F7" w:rsidRPr="00354BF3" w:rsidRDefault="00FB407E" w:rsidP="0066298D">
            <w:pPr>
              <w:widowControl w:val="0"/>
              <w:autoSpaceDE w:val="0"/>
              <w:autoSpaceDN w:val="0"/>
              <w:adjustRightInd w:val="0"/>
              <w:rPr>
                <w:rFonts w:ascii="Times New Roman" w:hAnsi="Times New Roman"/>
                <w:sz w:val="24"/>
                <w:szCs w:val="24"/>
              </w:rPr>
            </w:pPr>
            <w:r w:rsidRPr="00354BF3">
              <w:rPr>
                <w:rFonts w:ascii="Times New Roman" w:hAnsi="Times New Roman"/>
                <w:sz w:val="24"/>
                <w:szCs w:val="24"/>
              </w:rPr>
              <w:t>În urma consultării interne a prevederilor proiectului, nu au fost identificate cazuri sau premise care să indice încălcări ale legislației privind protecția datelor cu caracter personal.</w:t>
            </w:r>
          </w:p>
        </w:tc>
      </w:tr>
      <w:tr w:rsidR="00DD068F" w:rsidRPr="00354BF3" w14:paraId="67472FA0" w14:textId="77777777" w:rsidTr="0066298D">
        <w:trPr>
          <w:trHeight w:val="78"/>
        </w:trPr>
        <w:tc>
          <w:tcPr>
            <w:tcW w:w="0" w:type="auto"/>
            <w:tcBorders>
              <w:top w:val="none" w:sz="4" w:space="0" w:color="000000"/>
              <w:left w:val="single" w:sz="8" w:space="0" w:color="000000"/>
              <w:bottom w:val="single" w:sz="4" w:space="0" w:color="auto"/>
              <w:right w:val="single" w:sz="8" w:space="0" w:color="000000"/>
            </w:tcBorders>
            <w:tcMar>
              <w:top w:w="0" w:type="dxa"/>
              <w:left w:w="108" w:type="dxa"/>
              <w:bottom w:w="0" w:type="dxa"/>
              <w:right w:w="108" w:type="dxa"/>
            </w:tcMar>
          </w:tcPr>
          <w:p w14:paraId="5B9CD7E9" w14:textId="77777777" w:rsidR="00697525" w:rsidRPr="00354BF3" w:rsidRDefault="00697525" w:rsidP="0066298D">
            <w:pPr>
              <w:widowControl w:val="0"/>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9D9D9" w:themeFill="background1" w:themeFillShade="D9"/>
              <w:spacing w:line="276" w:lineRule="auto"/>
              <w:rPr>
                <w:rFonts w:ascii="Times New Roman" w:hAnsi="Times New Roman"/>
                <w:sz w:val="24"/>
                <w:szCs w:val="24"/>
              </w:rPr>
            </w:pPr>
            <w:r w:rsidRPr="00354BF3">
              <w:rPr>
                <w:rFonts w:ascii="Times New Roman" w:hAnsi="Times New Roman"/>
                <w:sz w:val="24"/>
                <w:szCs w:val="24"/>
              </w:rPr>
              <w:t>4.4.2 Impactul asupra echității și egalității de gen</w:t>
            </w:r>
          </w:p>
          <w:p w14:paraId="7EE9B810" w14:textId="46A9000E" w:rsidR="001E782F" w:rsidRPr="00354BF3" w:rsidRDefault="002501F7" w:rsidP="0066298D">
            <w:pPr>
              <w:widowControl w:val="0"/>
              <w:tabs>
                <w:tab w:val="left" w:pos="1225"/>
              </w:tabs>
              <w:ind w:firstLine="731"/>
              <w:rPr>
                <w:rFonts w:ascii="Times New Roman" w:hAnsi="Times New Roman"/>
                <w:sz w:val="24"/>
                <w:szCs w:val="24"/>
              </w:rPr>
            </w:pPr>
            <w:r w:rsidRPr="002501F7">
              <w:rPr>
                <w:rFonts w:ascii="Times New Roman" w:hAnsi="Times New Roman"/>
                <w:sz w:val="24"/>
                <w:szCs w:val="24"/>
              </w:rPr>
              <w:t>Proiectul nu generează impact diferențiat asupra femeilor și bărbaților și nu afectează echitatea sau egalitatea de gen, prevederile având caracter general și aplicându-se în mod egal tuturor persoanelor și agenților economici vizați.</w:t>
            </w:r>
            <w:r w:rsidR="00697525" w:rsidRPr="00354BF3">
              <w:rPr>
                <w:rFonts w:ascii="Times New Roman" w:hAnsi="Times New Roman"/>
                <w:sz w:val="24"/>
                <w:szCs w:val="24"/>
              </w:rPr>
              <w:t xml:space="preserve"> </w:t>
            </w:r>
          </w:p>
        </w:tc>
      </w:tr>
      <w:tr w:rsidR="006D3EB7" w:rsidRPr="00354BF3" w14:paraId="5A26B0A1" w14:textId="77777777" w:rsidTr="0066298D">
        <w:trPr>
          <w:trHeight w:val="79"/>
        </w:trPr>
        <w:tc>
          <w:tcPr>
            <w:tcW w:w="0" w:type="auto"/>
            <w:tcBorders>
              <w:top w:val="single" w:sz="4" w:space="0" w:color="auto"/>
              <w:left w:val="single" w:sz="4" w:space="0" w:color="auto"/>
              <w:bottom w:val="single" w:sz="4" w:space="0" w:color="auto"/>
              <w:right w:val="single" w:sz="4" w:space="0" w:color="auto"/>
            </w:tcBorders>
            <w:shd w:val="clear" w:color="EDEDED" w:fill="EDEDED"/>
            <w:tcMar>
              <w:top w:w="0" w:type="dxa"/>
              <w:left w:w="108" w:type="dxa"/>
              <w:bottom w:w="0" w:type="dxa"/>
              <w:right w:w="108" w:type="dxa"/>
            </w:tcMar>
          </w:tcPr>
          <w:p w14:paraId="1ED48608" w14:textId="38DD9D58" w:rsidR="008B4BE6" w:rsidRPr="00354BF3" w:rsidRDefault="006933C3" w:rsidP="0066298D">
            <w:pPr>
              <w:widowControl w:val="0"/>
              <w:spacing w:line="276" w:lineRule="auto"/>
              <w:rPr>
                <w:rFonts w:ascii="Times New Roman" w:hAnsi="Times New Roman"/>
                <w:sz w:val="24"/>
                <w:szCs w:val="24"/>
              </w:rPr>
            </w:pPr>
            <w:r w:rsidRPr="00354BF3">
              <w:rPr>
                <w:rFonts w:ascii="Times New Roman" w:hAnsi="Times New Roman"/>
                <w:sz w:val="24"/>
                <w:szCs w:val="24"/>
              </w:rPr>
              <w:t>4.</w:t>
            </w:r>
            <w:r w:rsidR="00CA2822" w:rsidRPr="00354BF3">
              <w:rPr>
                <w:rFonts w:ascii="Times New Roman" w:hAnsi="Times New Roman"/>
                <w:sz w:val="24"/>
                <w:szCs w:val="24"/>
              </w:rPr>
              <w:t>5</w:t>
            </w:r>
            <w:r w:rsidRPr="00354BF3">
              <w:rPr>
                <w:rFonts w:ascii="Times New Roman" w:hAnsi="Times New Roman"/>
                <w:sz w:val="24"/>
                <w:szCs w:val="24"/>
              </w:rPr>
              <w:t>.</w:t>
            </w:r>
            <w:r w:rsidR="00032B46" w:rsidRPr="00354BF3">
              <w:rPr>
                <w:rFonts w:ascii="Times New Roman" w:hAnsi="Times New Roman"/>
                <w:sz w:val="24"/>
                <w:szCs w:val="24"/>
              </w:rPr>
              <w:t xml:space="preserve"> </w:t>
            </w:r>
            <w:r w:rsidRPr="00354BF3">
              <w:rPr>
                <w:rFonts w:ascii="Times New Roman" w:hAnsi="Times New Roman"/>
                <w:sz w:val="24"/>
                <w:szCs w:val="24"/>
              </w:rPr>
              <w:t>Impactul</w:t>
            </w:r>
            <w:r w:rsidR="00032B46" w:rsidRPr="00354BF3">
              <w:rPr>
                <w:rFonts w:ascii="Times New Roman" w:hAnsi="Times New Roman"/>
                <w:sz w:val="24"/>
                <w:szCs w:val="24"/>
              </w:rPr>
              <w:t xml:space="preserve"> </w:t>
            </w:r>
            <w:r w:rsidRPr="00354BF3">
              <w:rPr>
                <w:rFonts w:ascii="Times New Roman" w:hAnsi="Times New Roman"/>
                <w:sz w:val="24"/>
                <w:szCs w:val="24"/>
              </w:rPr>
              <w:t>asupra</w:t>
            </w:r>
            <w:r w:rsidR="00032B46" w:rsidRPr="00354BF3">
              <w:rPr>
                <w:rFonts w:ascii="Times New Roman" w:hAnsi="Times New Roman"/>
                <w:sz w:val="24"/>
                <w:szCs w:val="24"/>
              </w:rPr>
              <w:t xml:space="preserve"> </w:t>
            </w:r>
            <w:r w:rsidRPr="00354BF3">
              <w:rPr>
                <w:rFonts w:ascii="Times New Roman" w:hAnsi="Times New Roman"/>
                <w:sz w:val="24"/>
                <w:szCs w:val="24"/>
              </w:rPr>
              <w:t>mediului</w:t>
            </w:r>
          </w:p>
        </w:tc>
      </w:tr>
      <w:tr w:rsidR="00334EEB" w:rsidRPr="00354BF3" w14:paraId="54205E9D" w14:textId="77777777" w:rsidTr="0066298D">
        <w:trPr>
          <w:trHeight w:val="78"/>
        </w:trPr>
        <w:tc>
          <w:tcPr>
            <w:tcW w:w="0" w:type="auto"/>
            <w:tcBorders>
              <w:top w:val="single" w:sz="4" w:space="0" w:color="auto"/>
              <w:left w:val="single" w:sz="8" w:space="0" w:color="000000"/>
              <w:bottom w:val="single" w:sz="4" w:space="0" w:color="auto"/>
              <w:right w:val="single" w:sz="8" w:space="0" w:color="000000"/>
            </w:tcBorders>
            <w:tcMar>
              <w:top w:w="0" w:type="dxa"/>
              <w:left w:w="108" w:type="dxa"/>
              <w:bottom w:w="0" w:type="dxa"/>
              <w:right w:w="108" w:type="dxa"/>
            </w:tcMar>
          </w:tcPr>
          <w:p w14:paraId="2EA7C3E8" w14:textId="172ABF82" w:rsidR="00680627" w:rsidRPr="00DE08A9" w:rsidRDefault="00680627" w:rsidP="0066298D">
            <w:pPr>
              <w:widowControl w:val="0"/>
              <w:ind w:firstLine="573"/>
              <w:rPr>
                <w:rFonts w:ascii="Times New Roman" w:hAnsi="Times New Roman"/>
                <w:color w:val="000000" w:themeColor="text1"/>
                <w:sz w:val="24"/>
                <w:szCs w:val="24"/>
                <w:lang w:eastAsia="ru-RU"/>
              </w:rPr>
            </w:pPr>
            <w:r w:rsidRPr="00680627">
              <w:rPr>
                <w:rFonts w:ascii="Times New Roman" w:hAnsi="Times New Roman"/>
                <w:color w:val="000000"/>
                <w:sz w:val="24"/>
                <w:szCs w:val="24"/>
                <w:lang w:eastAsia="ru-RU"/>
              </w:rPr>
              <w:t xml:space="preserve">Marea majoritate a studiilor realizate în ultima perioada subliniază faptul că schimbările climatice afectează toate regiunile lumii. În unele regiuni, fenomenele meteorologice extreme și precipitațiile sunt tot mai frecvente, în timp ce altele se confruntă cu valuri de căldură și </w:t>
            </w:r>
            <w:r w:rsidRPr="00DE08A9">
              <w:rPr>
                <w:rFonts w:ascii="Times New Roman" w:hAnsi="Times New Roman"/>
                <w:color w:val="000000" w:themeColor="text1"/>
                <w:sz w:val="24"/>
                <w:szCs w:val="24"/>
                <w:lang w:eastAsia="ru-RU"/>
              </w:rPr>
              <w:t>secetă extreme.</w:t>
            </w:r>
          </w:p>
          <w:p w14:paraId="306C8C16" w14:textId="77777777" w:rsidR="00DE08A9" w:rsidRPr="00DE08A9" w:rsidRDefault="00DE08A9" w:rsidP="0066298D">
            <w:pPr>
              <w:widowControl w:val="0"/>
              <w:ind w:firstLine="573"/>
              <w:rPr>
                <w:rFonts w:ascii="Times New Roman" w:hAnsi="Times New Roman"/>
                <w:color w:val="000000" w:themeColor="text1"/>
                <w:sz w:val="24"/>
                <w:szCs w:val="24"/>
                <w:lang w:eastAsia="ru-RU"/>
              </w:rPr>
            </w:pPr>
            <w:r w:rsidRPr="00DE08A9">
              <w:rPr>
                <w:rFonts w:ascii="Times New Roman" w:hAnsi="Times New Roman"/>
                <w:color w:val="000000" w:themeColor="text1"/>
                <w:sz w:val="24"/>
                <w:szCs w:val="24"/>
                <w:lang w:eastAsia="ru-RU"/>
              </w:rPr>
              <w:t>Riscurile pentru floră și faună sunt din ce în ce mai pronunțate în raport cu schimbările climatice care se produc atât de rapid încât supraviețuirea multor specii de plante și animale este amenințată. Multe specii terestre, de apă dulce și marine au migrat deja. Unele specii de plante și animale riscă să dispară dacă temperaturile medii globale vor continua să crească necontrolat.</w:t>
            </w:r>
          </w:p>
          <w:p w14:paraId="4F47025B" w14:textId="77777777" w:rsidR="00DE08A9" w:rsidRPr="00DE08A9" w:rsidRDefault="00DE08A9" w:rsidP="0066298D">
            <w:pPr>
              <w:widowControl w:val="0"/>
              <w:ind w:firstLine="573"/>
              <w:rPr>
                <w:rFonts w:ascii="Times New Roman" w:hAnsi="Times New Roman"/>
                <w:color w:val="000000" w:themeColor="text1"/>
                <w:sz w:val="24"/>
                <w:szCs w:val="24"/>
                <w:lang w:eastAsia="ru-RU"/>
              </w:rPr>
            </w:pPr>
            <w:r w:rsidRPr="00DE08A9">
              <w:rPr>
                <w:rFonts w:ascii="Times New Roman" w:hAnsi="Times New Roman"/>
                <w:bCs/>
                <w:color w:val="000000" w:themeColor="text1"/>
                <w:sz w:val="24"/>
                <w:szCs w:val="24"/>
                <w:lang w:eastAsia="ja-JP"/>
              </w:rPr>
              <w:t>Se estimează că măsurile</w:t>
            </w:r>
            <w:r w:rsidRPr="00DE08A9">
              <w:rPr>
                <w:rStyle w:val="FontStyle13"/>
                <w:color w:val="000000" w:themeColor="text1"/>
                <w:sz w:val="24"/>
                <w:szCs w:val="24"/>
                <w:lang w:eastAsia="ro-RO"/>
              </w:rPr>
              <w:t xml:space="preserve"> stabilite în proiectul actului normativ vor contribui la</w:t>
            </w:r>
            <w:r w:rsidRPr="00DE08A9">
              <w:rPr>
                <w:rFonts w:ascii="Times New Roman" w:hAnsi="Times New Roman"/>
                <w:color w:val="000000" w:themeColor="text1"/>
                <w:sz w:val="24"/>
                <w:szCs w:val="24"/>
                <w:lang w:eastAsia="ru-RU"/>
              </w:rPr>
              <w:t>:</w:t>
            </w:r>
          </w:p>
          <w:p w14:paraId="27F4833A" w14:textId="4B7F626D" w:rsidR="005D77C4" w:rsidRPr="005D77C4" w:rsidRDefault="005D77C4" w:rsidP="0066298D">
            <w:pPr>
              <w:pStyle w:val="NormalWeb"/>
              <w:widowControl w:val="0"/>
              <w:numPr>
                <w:ilvl w:val="0"/>
                <w:numId w:val="25"/>
              </w:numPr>
              <w:rPr>
                <w:rFonts w:ascii="Times New Roman" w:hAnsi="Times New Roman"/>
                <w:shd w:val="clear" w:color="auto" w:fill="FFFFFF"/>
                <w:lang w:val="ro-RO"/>
              </w:rPr>
            </w:pPr>
            <w:r w:rsidRPr="005D77C4">
              <w:rPr>
                <w:rFonts w:ascii="Times New Roman" w:hAnsi="Times New Roman"/>
                <w:shd w:val="clear" w:color="auto" w:fill="FFFFFF"/>
                <w:lang w:val="ro-RO"/>
              </w:rPr>
              <w:t>atenuarea schimbărilor climatice prin reducerea emisiilor de</w:t>
            </w:r>
            <w:r w:rsidR="007A20BD">
              <w:rPr>
                <w:rFonts w:ascii="Times New Roman" w:hAnsi="Times New Roman"/>
                <w:shd w:val="clear" w:color="auto" w:fill="FFFFFF"/>
                <w:lang w:val="ro-RO"/>
              </w:rPr>
              <w:t xml:space="preserve"> GES</w:t>
            </w:r>
            <w:r w:rsidRPr="005D77C4">
              <w:rPr>
                <w:rFonts w:ascii="Times New Roman" w:hAnsi="Times New Roman"/>
                <w:shd w:val="clear" w:color="auto" w:fill="FFFFFF"/>
                <w:lang w:val="ro-RO"/>
              </w:rPr>
              <w:t>;</w:t>
            </w:r>
          </w:p>
          <w:p w14:paraId="6A5B1505" w14:textId="70EFCE01" w:rsidR="005D77C4" w:rsidRDefault="005D77C4" w:rsidP="0066298D">
            <w:pPr>
              <w:pStyle w:val="NormalWeb"/>
              <w:widowControl w:val="0"/>
              <w:numPr>
                <w:ilvl w:val="0"/>
                <w:numId w:val="25"/>
              </w:numPr>
              <w:rPr>
                <w:rFonts w:ascii="Times New Roman" w:hAnsi="Times New Roman"/>
                <w:shd w:val="clear" w:color="auto" w:fill="FFFFFF"/>
                <w:lang w:val="ro-RO"/>
              </w:rPr>
            </w:pPr>
            <w:r w:rsidRPr="005D77C4">
              <w:rPr>
                <w:rFonts w:ascii="Times New Roman" w:hAnsi="Times New Roman"/>
                <w:shd w:val="clear" w:color="auto" w:fill="FFFFFF"/>
                <w:lang w:val="ro-RO"/>
              </w:rPr>
              <w:t>protecția sănătății populației și a mediului, prin stimularea cooperării între părțile implicate în implementarea noilor cerințe;</w:t>
            </w:r>
          </w:p>
          <w:p w14:paraId="2B42C5E3" w14:textId="42F629FD" w:rsidR="007A20BD" w:rsidRPr="007A20BD" w:rsidRDefault="007A20BD" w:rsidP="0066298D">
            <w:pPr>
              <w:widowControl w:val="0"/>
              <w:numPr>
                <w:ilvl w:val="0"/>
                <w:numId w:val="25"/>
              </w:numPr>
              <w:spacing w:after="60"/>
              <w:rPr>
                <w:rFonts w:ascii="Times New Roman" w:hAnsi="Times New Roman"/>
                <w:color w:val="000000" w:themeColor="text1"/>
                <w:sz w:val="24"/>
                <w:szCs w:val="24"/>
                <w:lang w:eastAsia="ru-RU"/>
              </w:rPr>
            </w:pPr>
            <w:r w:rsidRPr="007A20BD">
              <w:rPr>
                <w:rFonts w:ascii="Times New Roman" w:hAnsi="Times New Roman"/>
                <w:color w:val="000000" w:themeColor="text1"/>
                <w:sz w:val="24"/>
                <w:szCs w:val="24"/>
                <w:lang w:eastAsia="ru-RU"/>
              </w:rPr>
              <w:t>reducerea formării oxidanților fotochimici, în particular a ozonului la nivelul solului (O</w:t>
            </w:r>
            <w:r w:rsidRPr="007A20BD">
              <w:rPr>
                <w:rFonts w:ascii="Times New Roman" w:hAnsi="Times New Roman"/>
                <w:color w:val="000000" w:themeColor="text1"/>
                <w:sz w:val="24"/>
                <w:szCs w:val="24"/>
                <w:vertAlign w:val="subscript"/>
                <w:lang w:eastAsia="ru-RU"/>
              </w:rPr>
              <w:t>3</w:t>
            </w:r>
            <w:r w:rsidRPr="007A20BD">
              <w:rPr>
                <w:rFonts w:ascii="Times New Roman" w:hAnsi="Times New Roman"/>
                <w:color w:val="000000" w:themeColor="text1"/>
                <w:sz w:val="24"/>
                <w:szCs w:val="24"/>
                <w:lang w:eastAsia="ru-RU"/>
              </w:rPr>
              <w:t>), care contribuie la schimbările climatice și poate cauza daune semnificative culturilor agricole și vegetației prin reducerea ratelor de creștere;</w:t>
            </w:r>
          </w:p>
          <w:p w14:paraId="43424F8F" w14:textId="77777777" w:rsidR="005D77C4" w:rsidRPr="007A20BD" w:rsidRDefault="005D77C4" w:rsidP="0066298D">
            <w:pPr>
              <w:pStyle w:val="NormalWeb"/>
              <w:widowControl w:val="0"/>
              <w:numPr>
                <w:ilvl w:val="0"/>
                <w:numId w:val="25"/>
              </w:numPr>
              <w:rPr>
                <w:rFonts w:ascii="Times New Roman" w:hAnsi="Times New Roman"/>
                <w:shd w:val="clear" w:color="auto" w:fill="FFFFFF"/>
                <w:lang w:val="ro-RO"/>
              </w:rPr>
            </w:pPr>
            <w:r w:rsidRPr="005D77C4">
              <w:rPr>
                <w:rFonts w:ascii="Times New Roman" w:hAnsi="Times New Roman"/>
                <w:shd w:val="clear" w:color="auto" w:fill="FFFFFF"/>
                <w:lang w:val="ro-RO"/>
              </w:rPr>
              <w:t xml:space="preserve">reducerea vulnerabilității la efectele schimbărilor climatice pe termen scurt, mediu și </w:t>
            </w:r>
            <w:r w:rsidRPr="007A20BD">
              <w:rPr>
                <w:rFonts w:ascii="Times New Roman" w:hAnsi="Times New Roman"/>
                <w:shd w:val="clear" w:color="auto" w:fill="FFFFFF"/>
                <w:lang w:val="ro-RO"/>
              </w:rPr>
              <w:t>lung, inclusiv prin limitarea impactului negativ asupra ecosistemelor.</w:t>
            </w:r>
          </w:p>
          <w:p w14:paraId="1334E09A" w14:textId="287A31DF" w:rsidR="007A20BD" w:rsidRPr="007A20BD" w:rsidRDefault="007A20BD" w:rsidP="0066298D">
            <w:pPr>
              <w:widowControl w:val="0"/>
              <w:ind w:firstLine="572"/>
              <w:rPr>
                <w:rFonts w:ascii="Times New Roman" w:hAnsi="Times New Roman"/>
                <w:i/>
                <w:iCs/>
                <w:color w:val="000000"/>
                <w:sz w:val="24"/>
                <w:szCs w:val="24"/>
                <w:lang w:eastAsia="ru-RU"/>
              </w:rPr>
            </w:pPr>
            <w:r w:rsidRPr="007A20BD">
              <w:rPr>
                <w:rFonts w:ascii="Times New Roman" w:hAnsi="Times New Roman"/>
                <w:sz w:val="24"/>
                <w:szCs w:val="24"/>
                <w:shd w:val="clear" w:color="auto" w:fill="FFFFFF"/>
              </w:rPr>
              <w:t>Monitorizarea continuă a impactului schimbărilor climatice la nivel național permite să fie identificate evoluțiile cele mai probabile în acest domeniu și să fie stabilite, la nivel administrativ, acțiuni operative și decizii adecvate.</w:t>
            </w:r>
          </w:p>
          <w:p w14:paraId="2FD9DDD7" w14:textId="70BDA706" w:rsidR="00A26692" w:rsidRPr="000C449C" w:rsidRDefault="00CF4FC4" w:rsidP="0066298D">
            <w:pPr>
              <w:pStyle w:val="NormalWeb"/>
              <w:widowControl w:val="0"/>
              <w:ind w:firstLine="596"/>
              <w:rPr>
                <w:rFonts w:ascii="Times New Roman" w:hAnsi="Times New Roman"/>
                <w:shd w:val="clear" w:color="auto" w:fill="FFFFFF"/>
                <w:lang w:val="ro-RO"/>
              </w:rPr>
            </w:pPr>
            <w:r w:rsidRPr="00CF4FC4">
              <w:rPr>
                <w:rFonts w:ascii="Times New Roman" w:hAnsi="Times New Roman"/>
                <w:shd w:val="clear" w:color="auto" w:fill="FFFFFF"/>
                <w:lang w:val="ro-RO"/>
              </w:rPr>
              <w:t>Prin urmare, intervenția legislativă propusă reprezintă o măsură esențială de politică publică pentru reducerea emisiilor de GES, cu efecte de mediu pozitive semnificative pe termen lung.</w:t>
            </w:r>
          </w:p>
        </w:tc>
      </w:tr>
      <w:tr w:rsidR="00334EEB" w:rsidRPr="00354BF3" w14:paraId="42A0201F" w14:textId="77777777" w:rsidTr="0066298D">
        <w:trPr>
          <w:trHeight w:val="258"/>
        </w:trPr>
        <w:tc>
          <w:tcPr>
            <w:tcW w:w="0" w:type="auto"/>
            <w:tcBorders>
              <w:top w:val="single" w:sz="4" w:space="0" w:color="auto"/>
              <w:left w:val="single" w:sz="4" w:space="0" w:color="auto"/>
              <w:bottom w:val="single" w:sz="4" w:space="0" w:color="auto"/>
              <w:right w:val="single" w:sz="4" w:space="0" w:color="auto"/>
            </w:tcBorders>
            <w:shd w:val="clear" w:color="EDEDED" w:fill="EDEDED"/>
            <w:tcMar>
              <w:top w:w="0" w:type="dxa"/>
              <w:left w:w="108" w:type="dxa"/>
              <w:bottom w:w="0" w:type="dxa"/>
              <w:right w:w="108" w:type="dxa"/>
            </w:tcMar>
          </w:tcPr>
          <w:p w14:paraId="033FD377" w14:textId="757867B3" w:rsidR="00334EEB" w:rsidRPr="00354BF3" w:rsidRDefault="00334EEB" w:rsidP="0066298D">
            <w:pPr>
              <w:widowControl w:val="0"/>
              <w:spacing w:line="276" w:lineRule="auto"/>
              <w:rPr>
                <w:rFonts w:ascii="Times New Roman" w:hAnsi="Times New Roman"/>
                <w:sz w:val="24"/>
                <w:szCs w:val="24"/>
              </w:rPr>
            </w:pPr>
            <w:r w:rsidRPr="00354BF3">
              <w:rPr>
                <w:rFonts w:ascii="Times New Roman" w:hAnsi="Times New Roman"/>
                <w:sz w:val="24"/>
                <w:szCs w:val="24"/>
              </w:rPr>
              <w:t>4.6. Alte impacturi și informații relevante</w:t>
            </w:r>
          </w:p>
        </w:tc>
      </w:tr>
      <w:tr w:rsidR="007F6D18" w:rsidRPr="00354BF3" w14:paraId="1088383D" w14:textId="77777777" w:rsidTr="0066298D">
        <w:tc>
          <w:tcPr>
            <w:tcW w:w="0" w:type="auto"/>
            <w:tcBorders>
              <w:top w:val="single" w:sz="4" w:space="0" w:color="auto"/>
              <w:left w:val="single" w:sz="8" w:space="0" w:color="000000"/>
              <w:bottom w:val="single" w:sz="8" w:space="0" w:color="000000"/>
              <w:right w:val="single" w:sz="8" w:space="0" w:color="000000"/>
            </w:tcBorders>
            <w:tcMar>
              <w:top w:w="0" w:type="dxa"/>
              <w:left w:w="108" w:type="dxa"/>
              <w:bottom w:w="0" w:type="dxa"/>
              <w:right w:w="108" w:type="dxa"/>
            </w:tcMar>
          </w:tcPr>
          <w:p w14:paraId="6713BD50" w14:textId="77777777" w:rsidR="007A20BD" w:rsidRPr="005D77C4" w:rsidRDefault="007A20BD" w:rsidP="0066298D">
            <w:pPr>
              <w:pStyle w:val="NormalWeb"/>
              <w:widowControl w:val="0"/>
              <w:rPr>
                <w:rFonts w:ascii="Times New Roman" w:hAnsi="Times New Roman"/>
                <w:shd w:val="clear" w:color="auto" w:fill="FFFFFF"/>
                <w:lang w:val="ro-RO"/>
              </w:rPr>
            </w:pPr>
            <w:r w:rsidRPr="005D77C4">
              <w:rPr>
                <w:rFonts w:ascii="Times New Roman" w:hAnsi="Times New Roman"/>
                <w:shd w:val="clear" w:color="auto" w:fill="FFFFFF"/>
                <w:lang w:val="ro-RO"/>
              </w:rPr>
              <w:t>Măsurile propuse vor contribui la îmbunătățirea stării de sănătate a populației și la creșterea speranței de viață, ca urmare a diminuării efectelor negative ale schimbărilor climatice. Totodată, vor fi generate beneficii de mediu importante, prin reducerea degradării ecosistemelor, efecte dificil de cuantificat în termeni monetari.</w:t>
            </w:r>
          </w:p>
          <w:p w14:paraId="50FCE273" w14:textId="3EBBE488" w:rsidR="008352AD" w:rsidRPr="007A20BD" w:rsidRDefault="007A20BD" w:rsidP="0066298D">
            <w:pPr>
              <w:pStyle w:val="NormalWeb"/>
              <w:widowControl w:val="0"/>
              <w:rPr>
                <w:rFonts w:ascii="Times New Roman" w:hAnsi="Times New Roman"/>
                <w:shd w:val="clear" w:color="auto" w:fill="FFFFFF"/>
                <w:lang w:val="ro-RO"/>
              </w:rPr>
            </w:pPr>
            <w:r w:rsidRPr="005D77C4">
              <w:rPr>
                <w:rFonts w:ascii="Times New Roman" w:hAnsi="Times New Roman"/>
                <w:shd w:val="clear" w:color="auto" w:fill="FFFFFF"/>
                <w:lang w:val="ro-RO"/>
              </w:rPr>
              <w:t>Luând în considerare și câștigurile de productivitate rezultate din implementarea măsurilor, impactul asupra economiei naționale este unul favorabil. Reducerea costurilor asociate asistenței medicale, limitarea pierderilor din agricultură și diminuarea pagubelor aduse infrastructurii ca urmare a riscurilor climatice vor produce beneficii economice suplimentare pe termen mediu și lung.</w:t>
            </w:r>
          </w:p>
        </w:tc>
      </w:tr>
      <w:tr w:rsidR="006D3EB7" w:rsidRPr="00354BF3" w14:paraId="3227BD3A" w14:textId="77777777" w:rsidTr="0066298D">
        <w:tc>
          <w:tcPr>
            <w:tcW w:w="0" w:type="auto"/>
            <w:tcBorders>
              <w:top w:val="none" w:sz="4" w:space="0" w:color="000000"/>
              <w:left w:val="single" w:sz="8" w:space="0" w:color="000000"/>
              <w:bottom w:val="single" w:sz="8" w:space="0" w:color="000000"/>
              <w:right w:val="single" w:sz="8" w:space="0" w:color="000000"/>
            </w:tcBorders>
            <w:shd w:val="clear" w:color="BFBFBF" w:fill="BFBFBF"/>
            <w:tcMar>
              <w:top w:w="0" w:type="dxa"/>
              <w:left w:w="108" w:type="dxa"/>
              <w:bottom w:w="0" w:type="dxa"/>
              <w:right w:w="108" w:type="dxa"/>
            </w:tcMar>
          </w:tcPr>
          <w:p w14:paraId="1D2F143A" w14:textId="26F0C74C" w:rsidR="008B4BE6" w:rsidRPr="00354BF3" w:rsidRDefault="006933C3" w:rsidP="0066298D">
            <w:pPr>
              <w:widowControl w:val="0"/>
              <w:spacing w:line="276" w:lineRule="auto"/>
              <w:rPr>
                <w:rFonts w:ascii="Times New Roman" w:hAnsi="Times New Roman"/>
                <w:b/>
                <w:bCs/>
                <w:sz w:val="24"/>
                <w:szCs w:val="24"/>
              </w:rPr>
            </w:pPr>
            <w:r w:rsidRPr="00354BF3">
              <w:rPr>
                <w:rFonts w:ascii="Times New Roman" w:hAnsi="Times New Roman"/>
                <w:b/>
                <w:bCs/>
                <w:sz w:val="24"/>
                <w:szCs w:val="24"/>
              </w:rPr>
              <w:t>5.</w:t>
            </w:r>
            <w:r w:rsidR="00032B46" w:rsidRPr="00354BF3">
              <w:rPr>
                <w:rFonts w:ascii="Times New Roman" w:hAnsi="Times New Roman"/>
                <w:b/>
                <w:bCs/>
                <w:sz w:val="24"/>
                <w:szCs w:val="24"/>
              </w:rPr>
              <w:t xml:space="preserve"> </w:t>
            </w:r>
            <w:r w:rsidRPr="00354BF3">
              <w:rPr>
                <w:rFonts w:ascii="Times New Roman" w:hAnsi="Times New Roman"/>
                <w:b/>
                <w:bCs/>
                <w:sz w:val="24"/>
                <w:szCs w:val="24"/>
              </w:rPr>
              <w:t>Compatibilitatea</w:t>
            </w:r>
            <w:r w:rsidR="00032B46" w:rsidRPr="00354BF3">
              <w:rPr>
                <w:rFonts w:ascii="Times New Roman" w:hAnsi="Times New Roman"/>
                <w:b/>
                <w:bCs/>
                <w:sz w:val="24"/>
                <w:szCs w:val="24"/>
              </w:rPr>
              <w:t xml:space="preserve"> </w:t>
            </w:r>
            <w:r w:rsidRPr="00354BF3">
              <w:rPr>
                <w:rFonts w:ascii="Times New Roman" w:hAnsi="Times New Roman"/>
                <w:b/>
                <w:bCs/>
                <w:sz w:val="24"/>
                <w:szCs w:val="24"/>
              </w:rPr>
              <w:t>proiectului</w:t>
            </w:r>
            <w:r w:rsidR="00396CB8" w:rsidRPr="00354BF3">
              <w:rPr>
                <w:rFonts w:ascii="Times New Roman" w:hAnsi="Times New Roman"/>
                <w:b/>
                <w:bCs/>
                <w:sz w:val="24"/>
                <w:szCs w:val="24"/>
              </w:rPr>
              <w:t xml:space="preserve"> de document de politic</w:t>
            </w:r>
            <w:r w:rsidR="00976011">
              <w:rPr>
                <w:rFonts w:ascii="Times New Roman" w:hAnsi="Times New Roman"/>
                <w:b/>
                <w:bCs/>
                <w:sz w:val="24"/>
                <w:szCs w:val="24"/>
              </w:rPr>
              <w:t>i</w:t>
            </w:r>
            <w:r w:rsidR="00032B46" w:rsidRPr="00354BF3">
              <w:rPr>
                <w:rFonts w:ascii="Times New Roman" w:hAnsi="Times New Roman"/>
                <w:b/>
                <w:bCs/>
                <w:sz w:val="24"/>
                <w:szCs w:val="24"/>
              </w:rPr>
              <w:t xml:space="preserve"> </w:t>
            </w:r>
            <w:r w:rsidRPr="00354BF3">
              <w:rPr>
                <w:rFonts w:ascii="Times New Roman" w:hAnsi="Times New Roman"/>
                <w:b/>
                <w:bCs/>
                <w:sz w:val="24"/>
                <w:szCs w:val="24"/>
              </w:rPr>
              <w:t>cu</w:t>
            </w:r>
            <w:r w:rsidR="00032B46" w:rsidRPr="00354BF3">
              <w:rPr>
                <w:rFonts w:ascii="Times New Roman" w:hAnsi="Times New Roman"/>
                <w:b/>
                <w:bCs/>
                <w:sz w:val="24"/>
                <w:szCs w:val="24"/>
              </w:rPr>
              <w:t xml:space="preserve"> </w:t>
            </w:r>
            <w:r w:rsidRPr="00354BF3">
              <w:rPr>
                <w:rFonts w:ascii="Times New Roman" w:hAnsi="Times New Roman"/>
                <w:b/>
                <w:bCs/>
                <w:sz w:val="24"/>
                <w:szCs w:val="24"/>
              </w:rPr>
              <w:t>legisla</w:t>
            </w:r>
            <w:r w:rsidR="00863417" w:rsidRPr="00354BF3">
              <w:rPr>
                <w:rFonts w:ascii="Times New Roman" w:hAnsi="Times New Roman"/>
                <w:b/>
                <w:bCs/>
                <w:sz w:val="24"/>
                <w:szCs w:val="24"/>
              </w:rPr>
              <w:t>ț</w:t>
            </w:r>
            <w:r w:rsidRPr="00354BF3">
              <w:rPr>
                <w:rFonts w:ascii="Times New Roman" w:hAnsi="Times New Roman"/>
                <w:b/>
                <w:bCs/>
                <w:sz w:val="24"/>
                <w:szCs w:val="24"/>
              </w:rPr>
              <w:t>ia</w:t>
            </w:r>
            <w:r w:rsidR="00032B46" w:rsidRPr="00354BF3">
              <w:rPr>
                <w:rFonts w:ascii="Times New Roman" w:hAnsi="Times New Roman"/>
                <w:b/>
                <w:bCs/>
                <w:sz w:val="24"/>
                <w:szCs w:val="24"/>
              </w:rPr>
              <w:t xml:space="preserve"> </w:t>
            </w:r>
            <w:r w:rsidRPr="00354BF3">
              <w:rPr>
                <w:rFonts w:ascii="Times New Roman" w:hAnsi="Times New Roman"/>
                <w:b/>
                <w:bCs/>
                <w:sz w:val="24"/>
                <w:szCs w:val="24"/>
              </w:rPr>
              <w:t>UE</w:t>
            </w:r>
            <w:r w:rsidR="00032B46" w:rsidRPr="00354BF3">
              <w:rPr>
                <w:rFonts w:ascii="Times New Roman" w:hAnsi="Times New Roman"/>
                <w:b/>
                <w:bCs/>
                <w:sz w:val="24"/>
                <w:szCs w:val="24"/>
              </w:rPr>
              <w:t xml:space="preserve"> </w:t>
            </w:r>
          </w:p>
        </w:tc>
      </w:tr>
      <w:tr w:rsidR="006D3EB7" w:rsidRPr="00354BF3" w14:paraId="564B5E4C" w14:textId="77777777" w:rsidTr="0066298D">
        <w:trPr>
          <w:trHeight w:val="240"/>
        </w:trPr>
        <w:tc>
          <w:tcPr>
            <w:tcW w:w="0" w:type="auto"/>
            <w:tcBorders>
              <w:top w:val="none" w:sz="4" w:space="0" w:color="000000"/>
              <w:left w:val="single" w:sz="8" w:space="0" w:color="000000"/>
              <w:bottom w:val="single" w:sz="8" w:space="0" w:color="000000"/>
              <w:right w:val="single" w:sz="8" w:space="0" w:color="000000"/>
            </w:tcBorders>
            <w:shd w:val="clear" w:color="EDEDED" w:fill="EDEDED"/>
            <w:tcMar>
              <w:top w:w="0" w:type="dxa"/>
              <w:left w:w="108" w:type="dxa"/>
              <w:bottom w:w="0" w:type="dxa"/>
              <w:right w:w="108" w:type="dxa"/>
            </w:tcMar>
          </w:tcPr>
          <w:p w14:paraId="5EC5689E" w14:textId="4CD1E8EE" w:rsidR="00334EEB" w:rsidRPr="00354BF3" w:rsidRDefault="006933C3" w:rsidP="0066298D">
            <w:pPr>
              <w:widowControl w:val="0"/>
              <w:spacing w:line="276" w:lineRule="auto"/>
              <w:rPr>
                <w:rFonts w:ascii="Times New Roman" w:hAnsi="Times New Roman"/>
                <w:sz w:val="24"/>
                <w:szCs w:val="24"/>
              </w:rPr>
            </w:pPr>
            <w:r w:rsidRPr="00354BF3">
              <w:rPr>
                <w:rFonts w:ascii="Times New Roman" w:hAnsi="Times New Roman"/>
                <w:sz w:val="24"/>
                <w:szCs w:val="24"/>
              </w:rPr>
              <w:t>5.1.</w:t>
            </w:r>
            <w:r w:rsidR="00032B46" w:rsidRPr="00354BF3">
              <w:rPr>
                <w:rFonts w:ascii="Times New Roman" w:hAnsi="Times New Roman"/>
                <w:sz w:val="24"/>
                <w:szCs w:val="24"/>
              </w:rPr>
              <w:t xml:space="preserve"> </w:t>
            </w:r>
            <w:r w:rsidRPr="00354BF3">
              <w:rPr>
                <w:rFonts w:ascii="Times New Roman" w:hAnsi="Times New Roman"/>
                <w:sz w:val="24"/>
                <w:szCs w:val="24"/>
              </w:rPr>
              <w:t>Măsuri</w:t>
            </w:r>
            <w:r w:rsidR="00032B46" w:rsidRPr="00354BF3">
              <w:rPr>
                <w:rFonts w:ascii="Times New Roman" w:hAnsi="Times New Roman"/>
                <w:sz w:val="24"/>
                <w:szCs w:val="24"/>
              </w:rPr>
              <w:t xml:space="preserve"> </w:t>
            </w:r>
            <w:r w:rsidRPr="00354BF3">
              <w:rPr>
                <w:rFonts w:ascii="Times New Roman" w:hAnsi="Times New Roman"/>
                <w:sz w:val="24"/>
                <w:szCs w:val="24"/>
              </w:rPr>
              <w:t>normative</w:t>
            </w:r>
            <w:r w:rsidR="00032B46" w:rsidRPr="00354BF3">
              <w:rPr>
                <w:rFonts w:ascii="Times New Roman" w:hAnsi="Times New Roman"/>
                <w:sz w:val="24"/>
                <w:szCs w:val="24"/>
              </w:rPr>
              <w:t xml:space="preserve"> </w:t>
            </w:r>
            <w:r w:rsidRPr="00354BF3">
              <w:rPr>
                <w:rFonts w:ascii="Times New Roman" w:hAnsi="Times New Roman"/>
                <w:sz w:val="24"/>
                <w:szCs w:val="24"/>
              </w:rPr>
              <w:t>necesare</w:t>
            </w:r>
            <w:r w:rsidR="00032B46" w:rsidRPr="00354BF3">
              <w:rPr>
                <w:rFonts w:ascii="Times New Roman" w:hAnsi="Times New Roman"/>
                <w:sz w:val="24"/>
                <w:szCs w:val="24"/>
              </w:rPr>
              <w:t xml:space="preserve"> </w:t>
            </w:r>
            <w:r w:rsidR="006E0A2E" w:rsidRPr="00354BF3">
              <w:rPr>
                <w:rFonts w:ascii="Times New Roman" w:hAnsi="Times New Roman"/>
                <w:sz w:val="24"/>
                <w:szCs w:val="24"/>
              </w:rPr>
              <w:t xml:space="preserve">pentru </w:t>
            </w:r>
            <w:r w:rsidRPr="00354BF3">
              <w:rPr>
                <w:rFonts w:ascii="Times New Roman" w:hAnsi="Times New Roman"/>
                <w:sz w:val="24"/>
                <w:szCs w:val="24"/>
              </w:rPr>
              <w:t>transpuner</w:t>
            </w:r>
            <w:r w:rsidR="006E0A2E" w:rsidRPr="00354BF3">
              <w:rPr>
                <w:rFonts w:ascii="Times New Roman" w:hAnsi="Times New Roman"/>
                <w:sz w:val="24"/>
                <w:szCs w:val="24"/>
              </w:rPr>
              <w:t>ea</w:t>
            </w:r>
            <w:r w:rsidR="00032B46" w:rsidRPr="00354BF3">
              <w:rPr>
                <w:rFonts w:ascii="Times New Roman" w:hAnsi="Times New Roman"/>
                <w:sz w:val="24"/>
                <w:szCs w:val="24"/>
              </w:rPr>
              <w:t xml:space="preserve"> </w:t>
            </w:r>
            <w:r w:rsidRPr="00354BF3">
              <w:rPr>
                <w:rFonts w:ascii="Times New Roman" w:hAnsi="Times New Roman"/>
                <w:sz w:val="24"/>
                <w:szCs w:val="24"/>
              </w:rPr>
              <w:t>actelor</w:t>
            </w:r>
            <w:r w:rsidR="00032B46" w:rsidRPr="00354BF3">
              <w:rPr>
                <w:rFonts w:ascii="Times New Roman" w:hAnsi="Times New Roman"/>
                <w:sz w:val="24"/>
                <w:szCs w:val="24"/>
              </w:rPr>
              <w:t xml:space="preserve"> </w:t>
            </w:r>
            <w:r w:rsidRPr="00354BF3">
              <w:rPr>
                <w:rFonts w:ascii="Times New Roman" w:hAnsi="Times New Roman"/>
                <w:sz w:val="24"/>
                <w:szCs w:val="24"/>
              </w:rPr>
              <w:t>juridice</w:t>
            </w:r>
            <w:r w:rsidR="00032B46" w:rsidRPr="00354BF3">
              <w:rPr>
                <w:rFonts w:ascii="Times New Roman" w:hAnsi="Times New Roman"/>
                <w:sz w:val="24"/>
                <w:szCs w:val="24"/>
              </w:rPr>
              <w:t xml:space="preserve"> </w:t>
            </w:r>
            <w:r w:rsidRPr="00354BF3">
              <w:rPr>
                <w:rFonts w:ascii="Times New Roman" w:hAnsi="Times New Roman"/>
                <w:sz w:val="24"/>
                <w:szCs w:val="24"/>
              </w:rPr>
              <w:t>ale</w:t>
            </w:r>
            <w:r w:rsidR="00032B46" w:rsidRPr="00354BF3">
              <w:rPr>
                <w:rFonts w:ascii="Times New Roman" w:hAnsi="Times New Roman"/>
                <w:sz w:val="24"/>
                <w:szCs w:val="24"/>
              </w:rPr>
              <w:t xml:space="preserve"> </w:t>
            </w:r>
            <w:r w:rsidR="007C53A1" w:rsidRPr="00354BF3">
              <w:rPr>
                <w:rFonts w:ascii="Times New Roman" w:hAnsi="Times New Roman"/>
                <w:sz w:val="24"/>
                <w:szCs w:val="24"/>
              </w:rPr>
              <w:t>UE</w:t>
            </w:r>
            <w:r w:rsidR="00825DC9" w:rsidRPr="00354BF3">
              <w:rPr>
                <w:rFonts w:ascii="Times New Roman" w:hAnsi="Times New Roman"/>
                <w:sz w:val="24"/>
                <w:szCs w:val="24"/>
              </w:rPr>
              <w:t xml:space="preserve"> în legislația națională</w:t>
            </w:r>
          </w:p>
        </w:tc>
      </w:tr>
      <w:tr w:rsidR="00334EEB" w:rsidRPr="00354BF3" w14:paraId="69C697B4" w14:textId="77777777" w:rsidTr="0066298D">
        <w:trPr>
          <w:trHeight w:val="240"/>
        </w:trPr>
        <w:tc>
          <w:tcPr>
            <w:tcW w:w="0" w:type="auto"/>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369743C0" w14:textId="5740881F" w:rsidR="007A20BD" w:rsidRPr="007A20BD" w:rsidRDefault="007A20BD" w:rsidP="0066298D">
            <w:pPr>
              <w:pStyle w:val="NormalWeb"/>
              <w:widowControl w:val="0"/>
              <w:rPr>
                <w:rFonts w:ascii="Times New Roman" w:hAnsi="Times New Roman"/>
                <w:color w:val="000000" w:themeColor="text1"/>
                <w:lang w:val="ro-RO"/>
              </w:rPr>
            </w:pPr>
            <w:r w:rsidRPr="007A20BD">
              <w:rPr>
                <w:rFonts w:ascii="Times New Roman" w:hAnsi="Times New Roman"/>
                <w:color w:val="000000" w:themeColor="text1"/>
                <w:lang w:val="ro-RO"/>
              </w:rPr>
              <w:t xml:space="preserve">Proiectul de modificare a Legii nr. 74/2024 privind acțiunile climatice transpune noile prevederi ale Directivei 2003/87/CE privind sistemul de comercializare a certificatelor de emisii, în partea ce ține de autorizația privind emisiile de </w:t>
            </w:r>
            <w:r w:rsidR="00DE110A">
              <w:rPr>
                <w:rFonts w:ascii="Times New Roman" w:hAnsi="Times New Roman"/>
                <w:color w:val="000000" w:themeColor="text1"/>
                <w:lang w:val="ro-RO"/>
              </w:rPr>
              <w:t xml:space="preserve">GES </w:t>
            </w:r>
            <w:r w:rsidRPr="007A20BD">
              <w:rPr>
                <w:rFonts w:ascii="Times New Roman" w:hAnsi="Times New Roman"/>
                <w:color w:val="000000" w:themeColor="text1"/>
                <w:lang w:val="ro-RO"/>
              </w:rPr>
              <w:t>și de cadrul MRVA aplicabil activităților relevante pentru ETS2.</w:t>
            </w:r>
          </w:p>
          <w:p w14:paraId="64DBF280" w14:textId="77777777" w:rsidR="00DE2789" w:rsidRPr="002409F4" w:rsidRDefault="00DE2789" w:rsidP="0066298D">
            <w:pPr>
              <w:pStyle w:val="NormalWeb"/>
              <w:widowControl w:val="0"/>
              <w:rPr>
                <w:rFonts w:ascii="Times New Roman" w:hAnsi="Times New Roman"/>
                <w:lang w:val="ro-RO"/>
              </w:rPr>
            </w:pPr>
            <w:r w:rsidRPr="002409F4">
              <w:rPr>
                <w:rFonts w:ascii="Times New Roman" w:hAnsi="Times New Roman"/>
                <w:lang w:val="ro-RO"/>
              </w:rPr>
              <w:t>De asemenea, sunt transpuse parțial următoarele regulamente de punere în aplicare ale Uniunii Europene:</w:t>
            </w:r>
          </w:p>
          <w:p w14:paraId="017AF02B" w14:textId="77777777" w:rsidR="00DE110A" w:rsidRDefault="00DE2789" w:rsidP="0066298D">
            <w:pPr>
              <w:pStyle w:val="NormalWeb"/>
              <w:widowControl w:val="0"/>
              <w:rPr>
                <w:rFonts w:ascii="Times New Roman" w:hAnsi="Times New Roman"/>
                <w:color w:val="000000" w:themeColor="text1"/>
                <w:lang w:val="ro-RO"/>
              </w:rPr>
            </w:pPr>
            <w:r w:rsidRPr="002409F4">
              <w:rPr>
                <w:rFonts w:ascii="Times New Roman" w:hAnsi="Times New Roman"/>
                <w:lang w:val="ro-RO"/>
              </w:rPr>
              <w:t>–</w:t>
            </w:r>
            <w:r w:rsidR="00DE110A" w:rsidRPr="00DE110A">
              <w:rPr>
                <w:rFonts w:ascii="Roboto" w:hAnsi="Roboto"/>
                <w:b/>
                <w:bCs/>
                <w:color w:val="333333"/>
                <w:sz w:val="21"/>
                <w:szCs w:val="21"/>
                <w:shd w:val="clear" w:color="auto" w:fill="FFFFFF"/>
                <w:lang w:val="en-US"/>
              </w:rPr>
              <w:t xml:space="preserve"> </w:t>
            </w:r>
            <w:r w:rsidR="00DE110A" w:rsidRPr="00DE110A">
              <w:rPr>
                <w:rFonts w:ascii="Times New Roman" w:hAnsi="Times New Roman"/>
                <w:color w:val="000000" w:themeColor="text1"/>
                <w:shd w:val="clear" w:color="auto" w:fill="FFFFFF"/>
                <w:lang w:val="ro-RO"/>
              </w:rPr>
              <w:t>Regulamentul (UE) 2021/1119 de instituire a cadrului pentru realizarea neutralității climatice și de modificare a Regulamentelor (CE) nr.</w:t>
            </w:r>
            <w:r w:rsidR="00DE110A">
              <w:rPr>
                <w:rFonts w:ascii="Times New Roman" w:hAnsi="Times New Roman"/>
                <w:color w:val="000000" w:themeColor="text1"/>
                <w:shd w:val="clear" w:color="auto" w:fill="FFFFFF"/>
                <w:lang w:val="ro-RO"/>
              </w:rPr>
              <w:t xml:space="preserve"> </w:t>
            </w:r>
            <w:r w:rsidR="00DE110A" w:rsidRPr="00DE110A">
              <w:rPr>
                <w:rFonts w:ascii="Times New Roman" w:hAnsi="Times New Roman"/>
                <w:color w:val="000000" w:themeColor="text1"/>
                <w:shd w:val="clear" w:color="auto" w:fill="FFFFFF"/>
                <w:lang w:val="ro-RO"/>
              </w:rPr>
              <w:t>401/2009 și (UE) 2018/1999 („Legea europeană a climei”)</w:t>
            </w:r>
            <w:r w:rsidRPr="00DE110A">
              <w:rPr>
                <w:rFonts w:ascii="Times New Roman" w:hAnsi="Times New Roman"/>
                <w:color w:val="000000" w:themeColor="text1"/>
                <w:lang w:val="ro-RO"/>
              </w:rPr>
              <w:t>;</w:t>
            </w:r>
          </w:p>
          <w:p w14:paraId="34CBD2C6" w14:textId="319ACB6E" w:rsidR="00DE110A" w:rsidRPr="00DE110A" w:rsidRDefault="00DE110A" w:rsidP="0066298D">
            <w:pPr>
              <w:pStyle w:val="NormalWeb"/>
              <w:widowControl w:val="0"/>
              <w:rPr>
                <w:rFonts w:ascii="Times New Roman" w:hAnsi="Times New Roman"/>
                <w:color w:val="000000" w:themeColor="text1"/>
                <w:lang w:val="ro-RO"/>
              </w:rPr>
            </w:pPr>
            <w:r w:rsidRPr="00DE110A">
              <w:rPr>
                <w:rFonts w:ascii="Times New Roman" w:hAnsi="Times New Roman"/>
                <w:color w:val="000000" w:themeColor="text1"/>
                <w:lang w:val="ro-RO"/>
              </w:rPr>
              <w:lastRenderedPageBreak/>
              <w:t>Regulamentul delegat (UE) 2024/2620 al Comisiei din 30 iulie 2024 de completare a Directivei 2003/87/CE a Parlamentului European și a Consiliului în ceea ce privește cerințele pentru a se considera că gazele cu efect de seră s-au legat chimic permanent într-un produs.</w:t>
            </w:r>
          </w:p>
          <w:p w14:paraId="4BC899F1" w14:textId="2826B039" w:rsidR="00732F8D" w:rsidRPr="00DB3C88" w:rsidRDefault="00457B36" w:rsidP="0066298D">
            <w:pPr>
              <w:pStyle w:val="NormalWeb"/>
              <w:widowControl w:val="0"/>
              <w:rPr>
                <w:rFonts w:ascii="Times New Roman" w:hAnsi="Times New Roman"/>
                <w:lang w:val="ro-RO"/>
              </w:rPr>
            </w:pPr>
            <w:r w:rsidRPr="00DE110A">
              <w:rPr>
                <w:rFonts w:ascii="Times New Roman" w:hAnsi="Times New Roman"/>
                <w:lang w:val="ro-RO"/>
              </w:rPr>
              <w:t xml:space="preserve">Transpunerea are </w:t>
            </w:r>
            <w:r w:rsidRPr="00DE110A">
              <w:rPr>
                <w:rStyle w:val="Robust"/>
                <w:rFonts w:ascii="Times New Roman" w:eastAsia="Arial" w:hAnsi="Times New Roman"/>
                <w:b w:val="0"/>
                <w:bCs w:val="0"/>
                <w:lang w:val="ro-RO"/>
              </w:rPr>
              <w:t>caracter parțial</w:t>
            </w:r>
            <w:r w:rsidRPr="00DE110A">
              <w:rPr>
                <w:rFonts w:ascii="Times New Roman" w:hAnsi="Times New Roman"/>
                <w:lang w:val="ro-RO"/>
              </w:rPr>
              <w:t xml:space="preserve">, întrucât </w:t>
            </w:r>
            <w:r w:rsidRPr="00DE110A">
              <w:rPr>
                <w:rStyle w:val="Robust"/>
                <w:rFonts w:ascii="Times New Roman" w:eastAsia="Arial" w:hAnsi="Times New Roman"/>
                <w:b w:val="0"/>
                <w:bCs w:val="0"/>
                <w:lang w:val="ro-RO"/>
              </w:rPr>
              <w:t xml:space="preserve">nu sunt </w:t>
            </w:r>
            <w:r w:rsidR="00DE110A" w:rsidRPr="00DE110A">
              <w:rPr>
                <w:rStyle w:val="Robust"/>
                <w:rFonts w:ascii="Times New Roman" w:eastAsia="Arial" w:hAnsi="Times New Roman"/>
                <w:b w:val="0"/>
                <w:bCs w:val="0"/>
                <w:color w:val="000000" w:themeColor="text1"/>
                <w:lang w:val="ro-RO"/>
              </w:rPr>
              <w:t>transpuse prevederile</w:t>
            </w:r>
            <w:r w:rsidR="00DE110A" w:rsidRPr="00DE110A">
              <w:rPr>
                <w:rStyle w:val="Robust"/>
                <w:rFonts w:eastAsia="Arial"/>
                <w:color w:val="000000" w:themeColor="text1"/>
                <w:lang w:val="ro-RO"/>
              </w:rPr>
              <w:t xml:space="preserve"> </w:t>
            </w:r>
            <w:r w:rsidR="00DE110A" w:rsidRPr="00DE110A">
              <w:rPr>
                <w:rFonts w:ascii="Times New Roman" w:hAnsi="Times New Roman"/>
                <w:color w:val="000000" w:themeColor="text1"/>
                <w:lang w:val="ro-RO"/>
              </w:rPr>
              <w:t>referitoare la sistemul de comercializare a certificatelor de emisii</w:t>
            </w:r>
            <w:r w:rsidR="00DE110A" w:rsidRPr="00DE110A">
              <w:rPr>
                <w:rStyle w:val="Robust"/>
                <w:rFonts w:ascii="Times New Roman" w:eastAsia="Arial" w:hAnsi="Times New Roman"/>
                <w:b w:val="0"/>
                <w:bCs w:val="0"/>
                <w:lang w:val="ro-RO"/>
              </w:rPr>
              <w:t xml:space="preserve"> de GES și</w:t>
            </w:r>
            <w:r w:rsidR="00DE110A" w:rsidRPr="00DE110A">
              <w:rPr>
                <w:rStyle w:val="Robust"/>
                <w:rFonts w:eastAsia="Arial"/>
                <w:lang w:val="ro-RO"/>
              </w:rPr>
              <w:t xml:space="preserve"> </w:t>
            </w:r>
            <w:r w:rsidRPr="00DE110A">
              <w:rPr>
                <w:rStyle w:val="Robust"/>
                <w:rFonts w:ascii="Times New Roman" w:eastAsia="Arial" w:hAnsi="Times New Roman"/>
                <w:b w:val="0"/>
                <w:bCs w:val="0"/>
                <w:lang w:val="ro-RO"/>
              </w:rPr>
              <w:t>prevederile</w:t>
            </w:r>
            <w:r w:rsidRPr="00DE110A">
              <w:rPr>
                <w:rFonts w:ascii="Times New Roman" w:hAnsi="Times New Roman"/>
                <w:lang w:val="ro-RO"/>
              </w:rPr>
              <w:t xml:space="preserve"> care se aplică exclusiv instituțiilor Uniunii Europene. </w:t>
            </w:r>
            <w:r w:rsidRPr="00DE110A">
              <w:rPr>
                <w:rStyle w:val="Robust"/>
                <w:rFonts w:ascii="Times New Roman" w:eastAsia="Arial" w:hAnsi="Times New Roman"/>
                <w:b w:val="0"/>
                <w:bCs w:val="0"/>
                <w:lang w:val="ro-RO"/>
              </w:rPr>
              <w:t>Termenele</w:t>
            </w:r>
            <w:r w:rsidRPr="00DE110A">
              <w:rPr>
                <w:rFonts w:ascii="Times New Roman" w:hAnsi="Times New Roman"/>
                <w:b/>
                <w:bCs/>
                <w:lang w:val="ro-RO"/>
              </w:rPr>
              <w:t xml:space="preserve"> </w:t>
            </w:r>
            <w:r w:rsidRPr="00DE110A">
              <w:rPr>
                <w:rFonts w:ascii="Times New Roman" w:hAnsi="Times New Roman"/>
                <w:lang w:val="ro-RO"/>
              </w:rPr>
              <w:t xml:space="preserve">prevăzute de </w:t>
            </w:r>
            <w:r w:rsidR="00DE110A" w:rsidRPr="00DE110A">
              <w:rPr>
                <w:rFonts w:ascii="Times New Roman" w:hAnsi="Times New Roman"/>
                <w:lang w:val="ro-RO"/>
              </w:rPr>
              <w:t xml:space="preserve">actele </w:t>
            </w:r>
            <w:r w:rsidRPr="00DE110A">
              <w:rPr>
                <w:rFonts w:ascii="Times New Roman" w:hAnsi="Times New Roman"/>
                <w:lang w:val="ro-RO"/>
              </w:rPr>
              <w:t xml:space="preserve">UE sunt </w:t>
            </w:r>
            <w:r w:rsidRPr="00DE110A">
              <w:rPr>
                <w:rStyle w:val="Robust"/>
                <w:rFonts w:ascii="Times New Roman" w:eastAsia="Arial" w:hAnsi="Times New Roman"/>
                <w:b w:val="0"/>
                <w:bCs w:val="0"/>
                <w:lang w:val="ro-RO"/>
              </w:rPr>
              <w:t>ajustate</w:t>
            </w:r>
            <w:r w:rsidRPr="00DE110A">
              <w:rPr>
                <w:rFonts w:ascii="Times New Roman" w:hAnsi="Times New Roman"/>
                <w:b/>
                <w:bCs/>
                <w:lang w:val="ro-RO"/>
              </w:rPr>
              <w:t xml:space="preserve"> </w:t>
            </w:r>
            <w:r w:rsidRPr="00DE110A">
              <w:rPr>
                <w:rFonts w:ascii="Times New Roman" w:hAnsi="Times New Roman"/>
                <w:lang w:val="ro-RO"/>
              </w:rPr>
              <w:t>în funcție de perioada de transpunere la nivel național.</w:t>
            </w:r>
            <w:r w:rsidRPr="002409F4">
              <w:rPr>
                <w:rFonts w:ascii="Times New Roman" w:hAnsi="Times New Roman"/>
                <w:lang w:val="ro-RO"/>
              </w:rPr>
              <w:t xml:space="preserve"> </w:t>
            </w:r>
          </w:p>
        </w:tc>
      </w:tr>
      <w:tr w:rsidR="006D3EB7" w:rsidRPr="00354BF3" w14:paraId="1541F0CB" w14:textId="77777777" w:rsidTr="0066298D">
        <w:tc>
          <w:tcPr>
            <w:tcW w:w="0" w:type="auto"/>
            <w:tcBorders>
              <w:top w:val="none" w:sz="4" w:space="0" w:color="000000"/>
              <w:left w:val="single" w:sz="8" w:space="0" w:color="000000"/>
              <w:bottom w:val="single" w:sz="8" w:space="0" w:color="000000"/>
              <w:right w:val="single" w:sz="8" w:space="0" w:color="000000"/>
            </w:tcBorders>
            <w:shd w:val="clear" w:color="EDEDED" w:fill="EDEDED"/>
            <w:tcMar>
              <w:top w:w="0" w:type="dxa"/>
              <w:left w:w="108" w:type="dxa"/>
              <w:bottom w:w="0" w:type="dxa"/>
              <w:right w:w="108" w:type="dxa"/>
            </w:tcMar>
          </w:tcPr>
          <w:p w14:paraId="246D6ED7" w14:textId="283684DA" w:rsidR="003C3DB4" w:rsidRPr="00354BF3" w:rsidRDefault="006933C3" w:rsidP="0066298D">
            <w:pPr>
              <w:widowControl w:val="0"/>
              <w:spacing w:line="276" w:lineRule="auto"/>
              <w:rPr>
                <w:rFonts w:ascii="Times New Roman" w:hAnsi="Times New Roman"/>
                <w:sz w:val="24"/>
                <w:szCs w:val="24"/>
              </w:rPr>
            </w:pPr>
            <w:r w:rsidRPr="00354BF3">
              <w:rPr>
                <w:rFonts w:ascii="Times New Roman" w:hAnsi="Times New Roman"/>
                <w:sz w:val="24"/>
                <w:szCs w:val="24"/>
              </w:rPr>
              <w:lastRenderedPageBreak/>
              <w:t>5.2.</w:t>
            </w:r>
            <w:r w:rsidR="00032B46" w:rsidRPr="00354BF3">
              <w:rPr>
                <w:rFonts w:ascii="Times New Roman" w:hAnsi="Times New Roman"/>
                <w:sz w:val="24"/>
                <w:szCs w:val="24"/>
              </w:rPr>
              <w:t xml:space="preserve"> </w:t>
            </w:r>
            <w:r w:rsidRPr="00354BF3">
              <w:rPr>
                <w:rFonts w:ascii="Times New Roman" w:hAnsi="Times New Roman"/>
                <w:sz w:val="24"/>
                <w:szCs w:val="24"/>
              </w:rPr>
              <w:t>Măsuri</w:t>
            </w:r>
            <w:r w:rsidR="00032B46" w:rsidRPr="00354BF3">
              <w:rPr>
                <w:rFonts w:ascii="Times New Roman" w:hAnsi="Times New Roman"/>
                <w:sz w:val="24"/>
                <w:szCs w:val="24"/>
              </w:rPr>
              <w:t xml:space="preserve"> </w:t>
            </w:r>
            <w:r w:rsidRPr="00354BF3">
              <w:rPr>
                <w:rFonts w:ascii="Times New Roman" w:hAnsi="Times New Roman"/>
                <w:sz w:val="24"/>
                <w:szCs w:val="24"/>
              </w:rPr>
              <w:t>normative</w:t>
            </w:r>
            <w:r w:rsidR="00032B46" w:rsidRPr="00354BF3">
              <w:rPr>
                <w:rFonts w:ascii="Times New Roman" w:hAnsi="Times New Roman"/>
                <w:sz w:val="24"/>
                <w:szCs w:val="24"/>
              </w:rPr>
              <w:t xml:space="preserve"> </w:t>
            </w:r>
            <w:r w:rsidRPr="00354BF3">
              <w:rPr>
                <w:rFonts w:ascii="Times New Roman" w:hAnsi="Times New Roman"/>
                <w:sz w:val="24"/>
                <w:szCs w:val="24"/>
              </w:rPr>
              <w:t>care</w:t>
            </w:r>
            <w:r w:rsidR="00032B46" w:rsidRPr="00354BF3">
              <w:rPr>
                <w:rFonts w:ascii="Times New Roman" w:hAnsi="Times New Roman"/>
                <w:sz w:val="24"/>
                <w:szCs w:val="24"/>
              </w:rPr>
              <w:t xml:space="preserve"> </w:t>
            </w:r>
            <w:r w:rsidRPr="00354BF3">
              <w:rPr>
                <w:rFonts w:ascii="Times New Roman" w:hAnsi="Times New Roman"/>
                <w:sz w:val="24"/>
                <w:szCs w:val="24"/>
              </w:rPr>
              <w:t>urmăresc</w:t>
            </w:r>
            <w:r w:rsidR="00032B46" w:rsidRPr="00354BF3">
              <w:rPr>
                <w:rFonts w:ascii="Times New Roman" w:hAnsi="Times New Roman"/>
                <w:sz w:val="24"/>
                <w:szCs w:val="24"/>
              </w:rPr>
              <w:t xml:space="preserve"> </w:t>
            </w:r>
            <w:r w:rsidRPr="00354BF3">
              <w:rPr>
                <w:rFonts w:ascii="Times New Roman" w:hAnsi="Times New Roman"/>
                <w:sz w:val="24"/>
                <w:szCs w:val="24"/>
              </w:rPr>
              <w:t>crearea</w:t>
            </w:r>
            <w:r w:rsidR="00032B46" w:rsidRPr="00354BF3">
              <w:rPr>
                <w:rFonts w:ascii="Times New Roman" w:hAnsi="Times New Roman"/>
                <w:sz w:val="24"/>
                <w:szCs w:val="24"/>
              </w:rPr>
              <w:t xml:space="preserve"> </w:t>
            </w:r>
            <w:r w:rsidRPr="00354BF3">
              <w:rPr>
                <w:rFonts w:ascii="Times New Roman" w:hAnsi="Times New Roman"/>
                <w:sz w:val="24"/>
                <w:szCs w:val="24"/>
              </w:rPr>
              <w:t>cadrului</w:t>
            </w:r>
            <w:r w:rsidR="00032B46" w:rsidRPr="00354BF3">
              <w:rPr>
                <w:rFonts w:ascii="Times New Roman" w:hAnsi="Times New Roman"/>
                <w:sz w:val="24"/>
                <w:szCs w:val="24"/>
              </w:rPr>
              <w:t xml:space="preserve"> </w:t>
            </w:r>
            <w:r w:rsidRPr="00354BF3">
              <w:rPr>
                <w:rFonts w:ascii="Times New Roman" w:hAnsi="Times New Roman"/>
                <w:sz w:val="24"/>
                <w:szCs w:val="24"/>
              </w:rPr>
              <w:t>juridic</w:t>
            </w:r>
            <w:r w:rsidR="00032B46" w:rsidRPr="00354BF3">
              <w:rPr>
                <w:rFonts w:ascii="Times New Roman" w:hAnsi="Times New Roman"/>
                <w:sz w:val="24"/>
                <w:szCs w:val="24"/>
              </w:rPr>
              <w:t xml:space="preserve"> </w:t>
            </w:r>
            <w:r w:rsidRPr="00354BF3">
              <w:rPr>
                <w:rFonts w:ascii="Times New Roman" w:hAnsi="Times New Roman"/>
                <w:sz w:val="24"/>
                <w:szCs w:val="24"/>
              </w:rPr>
              <w:t>intern</w:t>
            </w:r>
            <w:r w:rsidR="00032B46" w:rsidRPr="00354BF3">
              <w:rPr>
                <w:rFonts w:ascii="Times New Roman" w:hAnsi="Times New Roman"/>
                <w:sz w:val="24"/>
                <w:szCs w:val="24"/>
              </w:rPr>
              <w:t xml:space="preserve"> </w:t>
            </w:r>
            <w:r w:rsidRPr="00354BF3">
              <w:rPr>
                <w:rFonts w:ascii="Times New Roman" w:hAnsi="Times New Roman"/>
                <w:sz w:val="24"/>
                <w:szCs w:val="24"/>
              </w:rPr>
              <w:t>necesar</w:t>
            </w:r>
            <w:r w:rsidR="00032B46" w:rsidRPr="00354BF3">
              <w:rPr>
                <w:rFonts w:ascii="Times New Roman" w:hAnsi="Times New Roman"/>
                <w:sz w:val="24"/>
                <w:szCs w:val="24"/>
              </w:rPr>
              <w:t xml:space="preserve"> </w:t>
            </w:r>
            <w:r w:rsidR="006E0A2E" w:rsidRPr="00354BF3">
              <w:rPr>
                <w:rFonts w:ascii="Times New Roman" w:hAnsi="Times New Roman"/>
                <w:sz w:val="24"/>
                <w:szCs w:val="24"/>
              </w:rPr>
              <w:t xml:space="preserve">pentru </w:t>
            </w:r>
            <w:r w:rsidRPr="00354BF3">
              <w:rPr>
                <w:rFonts w:ascii="Times New Roman" w:hAnsi="Times New Roman"/>
                <w:sz w:val="24"/>
                <w:szCs w:val="24"/>
              </w:rPr>
              <w:t>implement</w:t>
            </w:r>
            <w:r w:rsidR="006E0A2E" w:rsidRPr="00354BF3">
              <w:rPr>
                <w:rFonts w:ascii="Times New Roman" w:hAnsi="Times New Roman"/>
                <w:sz w:val="24"/>
                <w:szCs w:val="24"/>
              </w:rPr>
              <w:t>area</w:t>
            </w:r>
            <w:r w:rsidR="00032B46" w:rsidRPr="00354BF3">
              <w:rPr>
                <w:rFonts w:ascii="Times New Roman" w:hAnsi="Times New Roman"/>
                <w:sz w:val="24"/>
                <w:szCs w:val="24"/>
              </w:rPr>
              <w:t xml:space="preserve"> </w:t>
            </w:r>
            <w:r w:rsidRPr="00354BF3">
              <w:rPr>
                <w:rFonts w:ascii="Times New Roman" w:hAnsi="Times New Roman"/>
                <w:sz w:val="24"/>
                <w:szCs w:val="24"/>
              </w:rPr>
              <w:t>legisla</w:t>
            </w:r>
            <w:r w:rsidR="00863417" w:rsidRPr="00354BF3">
              <w:rPr>
                <w:rFonts w:ascii="Times New Roman" w:hAnsi="Times New Roman"/>
                <w:sz w:val="24"/>
                <w:szCs w:val="24"/>
              </w:rPr>
              <w:t>ț</w:t>
            </w:r>
            <w:r w:rsidRPr="00354BF3">
              <w:rPr>
                <w:rFonts w:ascii="Times New Roman" w:hAnsi="Times New Roman"/>
                <w:sz w:val="24"/>
                <w:szCs w:val="24"/>
              </w:rPr>
              <w:t>iei</w:t>
            </w:r>
            <w:r w:rsidR="00032B46" w:rsidRPr="00354BF3">
              <w:rPr>
                <w:rFonts w:ascii="Times New Roman" w:hAnsi="Times New Roman"/>
                <w:sz w:val="24"/>
                <w:szCs w:val="24"/>
              </w:rPr>
              <w:t xml:space="preserve"> </w:t>
            </w:r>
            <w:r w:rsidR="007C53A1" w:rsidRPr="00354BF3">
              <w:rPr>
                <w:rFonts w:ascii="Times New Roman" w:hAnsi="Times New Roman"/>
                <w:sz w:val="24"/>
                <w:szCs w:val="24"/>
              </w:rPr>
              <w:t>UE</w:t>
            </w:r>
          </w:p>
        </w:tc>
      </w:tr>
      <w:tr w:rsidR="006D3EB7" w:rsidRPr="00354BF3" w14:paraId="531AA3AA" w14:textId="77777777" w:rsidTr="0066298D">
        <w:tc>
          <w:tcPr>
            <w:tcW w:w="0" w:type="auto"/>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02602C61" w14:textId="20B9A110" w:rsidR="009B0650" w:rsidRDefault="006A546C" w:rsidP="0066298D">
            <w:pPr>
              <w:pStyle w:val="NormalWeb"/>
              <w:widowControl w:val="0"/>
              <w:rPr>
                <w:rFonts w:ascii="Times New Roman" w:hAnsi="Times New Roman"/>
                <w:lang w:val="ro-RO"/>
              </w:rPr>
            </w:pPr>
            <w:r w:rsidRPr="002409F4">
              <w:rPr>
                <w:rFonts w:ascii="Times New Roman" w:hAnsi="Times New Roman"/>
                <w:lang w:val="ro-RO"/>
              </w:rPr>
              <w:t xml:space="preserve">Pentru punerea în aplicare a prezentului proiect de act normativ va fi necesară modificarea Hotărârii Guvernului nr. </w:t>
            </w:r>
            <w:r w:rsidR="009B0650" w:rsidRPr="006E4688">
              <w:rPr>
                <w:rFonts w:ascii="Times New Roman" w:hAnsi="Times New Roman"/>
                <w:lang w:val="ro-RO"/>
              </w:rPr>
              <w:t>575/2024</w:t>
            </w:r>
            <w:r w:rsidR="009B0650">
              <w:rPr>
                <w:rFonts w:ascii="Times New Roman" w:hAnsi="Times New Roman"/>
                <w:lang w:val="ro-RO"/>
              </w:rPr>
              <w:t xml:space="preserve"> </w:t>
            </w:r>
            <w:r w:rsidRPr="002409F4">
              <w:rPr>
                <w:rFonts w:ascii="Times New Roman" w:hAnsi="Times New Roman"/>
                <w:lang w:val="ro-RO"/>
              </w:rPr>
              <w:t xml:space="preserve">pentru aprobarea </w:t>
            </w:r>
            <w:r w:rsidR="009B0650" w:rsidRPr="006E4688">
              <w:rPr>
                <w:rFonts w:ascii="Times New Roman" w:hAnsi="Times New Roman"/>
                <w:lang w:val="ro-RO"/>
              </w:rPr>
              <w:t>Regulamentului privind monitorizarea, raportarea și verificarea emisiilor de GES provenite de la instalațiile staționare și din activitățile din domeniul aviației</w:t>
            </w:r>
            <w:r w:rsidR="009B0650">
              <w:rPr>
                <w:rFonts w:ascii="Times New Roman" w:hAnsi="Times New Roman"/>
                <w:lang w:val="ro-RO"/>
              </w:rPr>
              <w:t>.</w:t>
            </w:r>
          </w:p>
          <w:p w14:paraId="1DBF688D" w14:textId="488A37C7" w:rsidR="00A26692" w:rsidRPr="00C50EC3" w:rsidRDefault="006A546C" w:rsidP="007C3264">
            <w:pPr>
              <w:pStyle w:val="NormalWeb"/>
              <w:widowControl w:val="0"/>
              <w:rPr>
                <w:rFonts w:ascii="Times New Roman" w:hAnsi="Times New Roman"/>
                <w:lang w:val="ro-RO"/>
              </w:rPr>
            </w:pPr>
            <w:r w:rsidRPr="002409F4">
              <w:rPr>
                <w:rFonts w:ascii="Times New Roman" w:hAnsi="Times New Roman"/>
                <w:lang w:val="ro-RO"/>
              </w:rPr>
              <w:t xml:space="preserve">Totodată, </w:t>
            </w:r>
            <w:r w:rsidR="002D79D6">
              <w:rPr>
                <w:rFonts w:ascii="Times New Roman" w:hAnsi="Times New Roman"/>
                <w:lang w:val="ro-RO"/>
              </w:rPr>
              <w:t xml:space="preserve">este necesară </w:t>
            </w:r>
            <w:r w:rsidRPr="002409F4">
              <w:rPr>
                <w:rFonts w:ascii="Times New Roman" w:hAnsi="Times New Roman"/>
                <w:lang w:val="ro-RO"/>
              </w:rPr>
              <w:t xml:space="preserve">modificarea </w:t>
            </w:r>
            <w:r w:rsidR="007C3264">
              <w:rPr>
                <w:rFonts w:ascii="Times New Roman" w:hAnsi="Times New Roman"/>
                <w:lang w:val="ro-RO"/>
              </w:rPr>
              <w:t>Hotărârii Guvernului n</w:t>
            </w:r>
            <w:r w:rsidR="007C3264" w:rsidRPr="007C3264">
              <w:rPr>
                <w:rFonts w:ascii="Times New Roman" w:hAnsi="Times New Roman"/>
                <w:lang w:val="ro-RO"/>
              </w:rPr>
              <w:t>r. 257</w:t>
            </w:r>
            <w:r w:rsidR="007C3264">
              <w:rPr>
                <w:rFonts w:ascii="Times New Roman" w:hAnsi="Times New Roman"/>
                <w:lang w:val="ro-RO"/>
              </w:rPr>
              <w:t>/</w:t>
            </w:r>
            <w:r w:rsidR="007C3264" w:rsidRPr="007C3264">
              <w:rPr>
                <w:rFonts w:ascii="Times New Roman" w:hAnsi="Times New Roman"/>
                <w:lang w:val="ro-RO"/>
              </w:rPr>
              <w:t>2026</w:t>
            </w:r>
            <w:r w:rsidR="007C3264">
              <w:rPr>
                <w:rFonts w:ascii="Times New Roman" w:hAnsi="Times New Roman"/>
                <w:lang w:val="ro-RO"/>
              </w:rPr>
              <w:t xml:space="preserve"> </w:t>
            </w:r>
            <w:r w:rsidR="007C3264" w:rsidRPr="007C3264">
              <w:rPr>
                <w:rFonts w:ascii="Times New Roman" w:hAnsi="Times New Roman"/>
                <w:lang w:val="ro-RO"/>
              </w:rPr>
              <w:t>pentru aprobarea Regulamentului</w:t>
            </w:r>
            <w:r w:rsidR="007C3264">
              <w:rPr>
                <w:rFonts w:ascii="Times New Roman" w:hAnsi="Times New Roman"/>
                <w:lang w:val="ro-RO"/>
              </w:rPr>
              <w:t xml:space="preserve"> </w:t>
            </w:r>
            <w:r w:rsidR="007C3264" w:rsidRPr="007C3264">
              <w:rPr>
                <w:rFonts w:ascii="Times New Roman" w:hAnsi="Times New Roman"/>
                <w:lang w:val="ro-RO"/>
              </w:rPr>
              <w:t>privind acreditarea și cerințele aplicabile</w:t>
            </w:r>
            <w:r w:rsidR="007C3264">
              <w:rPr>
                <w:rFonts w:ascii="Times New Roman" w:hAnsi="Times New Roman"/>
                <w:lang w:val="ro-RO"/>
              </w:rPr>
              <w:t xml:space="preserve"> </w:t>
            </w:r>
            <w:r w:rsidR="007C3264" w:rsidRPr="007C3264">
              <w:rPr>
                <w:rFonts w:ascii="Times New Roman" w:hAnsi="Times New Roman"/>
                <w:lang w:val="ro-RO"/>
              </w:rPr>
              <w:t>verificatorilor emisiilor de gaze cu efect</w:t>
            </w:r>
            <w:r w:rsidR="007C3264">
              <w:rPr>
                <w:rFonts w:ascii="Times New Roman" w:hAnsi="Times New Roman"/>
                <w:lang w:val="ro-RO"/>
              </w:rPr>
              <w:t xml:space="preserve"> </w:t>
            </w:r>
            <w:r w:rsidR="007C3264" w:rsidRPr="007C3264">
              <w:rPr>
                <w:rFonts w:ascii="Times New Roman" w:hAnsi="Times New Roman"/>
                <w:lang w:val="ro-RO"/>
              </w:rPr>
              <w:t>de seră</w:t>
            </w:r>
            <w:r w:rsidRPr="002409F4">
              <w:rPr>
                <w:rFonts w:ascii="Times New Roman" w:hAnsi="Times New Roman"/>
                <w:lang w:val="ro-RO"/>
              </w:rPr>
              <w:t>.</w:t>
            </w:r>
          </w:p>
        </w:tc>
      </w:tr>
      <w:tr w:rsidR="006D3EB7" w:rsidRPr="00354BF3" w14:paraId="338B3440" w14:textId="77777777" w:rsidTr="0066298D">
        <w:tc>
          <w:tcPr>
            <w:tcW w:w="0" w:type="auto"/>
            <w:tcBorders>
              <w:top w:val="none" w:sz="4" w:space="0" w:color="000000"/>
              <w:left w:val="single" w:sz="8" w:space="0" w:color="000000"/>
              <w:bottom w:val="single" w:sz="8" w:space="0" w:color="000000"/>
              <w:right w:val="single" w:sz="8" w:space="0" w:color="000000"/>
            </w:tcBorders>
            <w:shd w:val="clear" w:color="BFBFBF" w:fill="BFBFBF"/>
            <w:tcMar>
              <w:top w:w="0" w:type="dxa"/>
              <w:left w:w="108" w:type="dxa"/>
              <w:bottom w:w="0" w:type="dxa"/>
              <w:right w:w="108" w:type="dxa"/>
            </w:tcMar>
          </w:tcPr>
          <w:p w14:paraId="4005A4AC" w14:textId="019AA15E" w:rsidR="008B4BE6" w:rsidRPr="00354BF3" w:rsidRDefault="006933C3" w:rsidP="0066298D">
            <w:pPr>
              <w:widowControl w:val="0"/>
              <w:spacing w:line="276" w:lineRule="auto"/>
              <w:rPr>
                <w:rFonts w:ascii="Times New Roman" w:hAnsi="Times New Roman"/>
                <w:b/>
                <w:bCs/>
                <w:sz w:val="24"/>
                <w:szCs w:val="24"/>
              </w:rPr>
            </w:pPr>
            <w:r w:rsidRPr="00354BF3">
              <w:rPr>
                <w:rFonts w:ascii="Times New Roman" w:hAnsi="Times New Roman"/>
                <w:b/>
                <w:bCs/>
                <w:sz w:val="24"/>
                <w:szCs w:val="24"/>
              </w:rPr>
              <w:t>6.</w:t>
            </w:r>
            <w:r w:rsidR="00032B46" w:rsidRPr="00354BF3">
              <w:rPr>
                <w:rFonts w:ascii="Times New Roman" w:hAnsi="Times New Roman"/>
                <w:b/>
                <w:bCs/>
                <w:sz w:val="24"/>
                <w:szCs w:val="24"/>
              </w:rPr>
              <w:t xml:space="preserve"> </w:t>
            </w:r>
            <w:r w:rsidRPr="00354BF3">
              <w:rPr>
                <w:rFonts w:ascii="Times New Roman" w:hAnsi="Times New Roman"/>
                <w:b/>
                <w:bCs/>
                <w:sz w:val="24"/>
                <w:szCs w:val="24"/>
              </w:rPr>
              <w:t>Avizarea</w:t>
            </w:r>
            <w:r w:rsidR="00032B46" w:rsidRPr="00354BF3">
              <w:rPr>
                <w:rFonts w:ascii="Times New Roman" w:hAnsi="Times New Roman"/>
                <w:b/>
                <w:bCs/>
                <w:sz w:val="24"/>
                <w:szCs w:val="24"/>
              </w:rPr>
              <w:t xml:space="preserve"> </w:t>
            </w:r>
            <w:r w:rsidR="00863417" w:rsidRPr="00354BF3">
              <w:rPr>
                <w:rFonts w:ascii="Times New Roman" w:hAnsi="Times New Roman"/>
                <w:b/>
                <w:bCs/>
                <w:sz w:val="24"/>
                <w:szCs w:val="24"/>
              </w:rPr>
              <w:t>ș</w:t>
            </w:r>
            <w:r w:rsidRPr="00354BF3">
              <w:rPr>
                <w:rFonts w:ascii="Times New Roman" w:hAnsi="Times New Roman"/>
                <w:b/>
                <w:bCs/>
                <w:sz w:val="24"/>
                <w:szCs w:val="24"/>
              </w:rPr>
              <w:t>i</w:t>
            </w:r>
            <w:r w:rsidR="00032B46" w:rsidRPr="00354BF3">
              <w:rPr>
                <w:rFonts w:ascii="Times New Roman" w:hAnsi="Times New Roman"/>
                <w:b/>
                <w:bCs/>
                <w:sz w:val="24"/>
                <w:szCs w:val="24"/>
              </w:rPr>
              <w:t xml:space="preserve"> </w:t>
            </w:r>
            <w:r w:rsidRPr="00354BF3">
              <w:rPr>
                <w:rFonts w:ascii="Times New Roman" w:hAnsi="Times New Roman"/>
                <w:b/>
                <w:bCs/>
                <w:sz w:val="24"/>
                <w:szCs w:val="24"/>
              </w:rPr>
              <w:t>consultarea</w:t>
            </w:r>
            <w:r w:rsidR="00032B46" w:rsidRPr="00354BF3">
              <w:rPr>
                <w:rFonts w:ascii="Times New Roman" w:hAnsi="Times New Roman"/>
                <w:b/>
                <w:bCs/>
                <w:sz w:val="24"/>
                <w:szCs w:val="24"/>
              </w:rPr>
              <w:t xml:space="preserve"> </w:t>
            </w:r>
            <w:r w:rsidRPr="00354BF3">
              <w:rPr>
                <w:rFonts w:ascii="Times New Roman" w:hAnsi="Times New Roman"/>
                <w:b/>
                <w:bCs/>
                <w:sz w:val="24"/>
                <w:szCs w:val="24"/>
              </w:rPr>
              <w:t>publică</w:t>
            </w:r>
            <w:r w:rsidR="00032B46" w:rsidRPr="00354BF3">
              <w:rPr>
                <w:rFonts w:ascii="Times New Roman" w:hAnsi="Times New Roman"/>
                <w:b/>
                <w:bCs/>
                <w:sz w:val="24"/>
                <w:szCs w:val="24"/>
              </w:rPr>
              <w:t xml:space="preserve"> </w:t>
            </w:r>
            <w:r w:rsidRPr="00354BF3">
              <w:rPr>
                <w:rFonts w:ascii="Times New Roman" w:hAnsi="Times New Roman"/>
                <w:b/>
                <w:bCs/>
                <w:sz w:val="24"/>
                <w:szCs w:val="24"/>
              </w:rPr>
              <w:t>a</w:t>
            </w:r>
            <w:r w:rsidR="00032B46" w:rsidRPr="00354BF3">
              <w:rPr>
                <w:rFonts w:ascii="Times New Roman" w:hAnsi="Times New Roman"/>
                <w:b/>
                <w:bCs/>
                <w:sz w:val="24"/>
                <w:szCs w:val="24"/>
              </w:rPr>
              <w:t xml:space="preserve"> </w:t>
            </w:r>
            <w:r w:rsidRPr="00354BF3">
              <w:rPr>
                <w:rFonts w:ascii="Times New Roman" w:hAnsi="Times New Roman"/>
                <w:b/>
                <w:bCs/>
                <w:sz w:val="24"/>
                <w:szCs w:val="24"/>
              </w:rPr>
              <w:t>proiectului</w:t>
            </w:r>
            <w:r w:rsidR="00396CB8" w:rsidRPr="00354BF3">
              <w:rPr>
                <w:rFonts w:ascii="Times New Roman" w:hAnsi="Times New Roman"/>
                <w:b/>
                <w:bCs/>
                <w:sz w:val="24"/>
                <w:szCs w:val="24"/>
              </w:rPr>
              <w:t xml:space="preserve"> de document de politic</w:t>
            </w:r>
            <w:r w:rsidR="00C0190C">
              <w:rPr>
                <w:rFonts w:ascii="Times New Roman" w:hAnsi="Times New Roman"/>
                <w:b/>
                <w:bCs/>
                <w:sz w:val="24"/>
                <w:szCs w:val="24"/>
              </w:rPr>
              <w:t>i</w:t>
            </w:r>
          </w:p>
        </w:tc>
      </w:tr>
      <w:tr w:rsidR="006D3EB7" w:rsidRPr="00354BF3" w14:paraId="4E687F27" w14:textId="77777777" w:rsidTr="0066298D">
        <w:tc>
          <w:tcPr>
            <w:tcW w:w="0" w:type="auto"/>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21ADE16C" w14:textId="010EF5BF" w:rsidR="00355AB6" w:rsidRPr="00B22E42" w:rsidRDefault="00FD20C6" w:rsidP="0066298D">
            <w:pPr>
              <w:widowControl w:val="0"/>
              <w:rPr>
                <w:rFonts w:ascii="Times New Roman" w:hAnsi="Times New Roman"/>
                <w:color w:val="000000" w:themeColor="text1"/>
                <w:sz w:val="24"/>
                <w:szCs w:val="24"/>
              </w:rPr>
            </w:pPr>
            <w:r w:rsidRPr="00B22E42">
              <w:rPr>
                <w:rFonts w:ascii="Times New Roman" w:hAnsi="Times New Roman"/>
                <w:color w:val="000000" w:themeColor="text1"/>
                <w:sz w:val="24"/>
                <w:szCs w:val="24"/>
              </w:rPr>
              <w:t xml:space="preserve">În procesul de elaborare și promovare a proiectului au fost respectate regulile procedurale aplicabile pentru asigurarea transparenței decizionale, prevăzute de Legea </w:t>
            </w:r>
            <w:r w:rsidR="00C44DD5" w:rsidRPr="00B22E42">
              <w:rPr>
                <w:rFonts w:ascii="Times New Roman" w:hAnsi="Times New Roman"/>
                <w:color w:val="000000" w:themeColor="text1"/>
                <w:sz w:val="24"/>
                <w:szCs w:val="24"/>
              </w:rPr>
              <w:t>nr.</w:t>
            </w:r>
            <w:r w:rsidRPr="00B22E42">
              <w:rPr>
                <w:rFonts w:ascii="Times New Roman" w:hAnsi="Times New Roman"/>
                <w:color w:val="000000" w:themeColor="text1"/>
                <w:sz w:val="24"/>
                <w:szCs w:val="24"/>
              </w:rPr>
              <w:t>239/2008 privind transparența în procesul decizional</w:t>
            </w:r>
            <w:r w:rsidR="005B0F25" w:rsidRPr="00B22E42">
              <w:rPr>
                <w:rFonts w:ascii="Times New Roman" w:hAnsi="Times New Roman"/>
                <w:color w:val="000000" w:themeColor="text1"/>
                <w:sz w:val="24"/>
                <w:szCs w:val="24"/>
              </w:rPr>
              <w:t>, Legea nr. 100/2017 cu privire la actele normative și Hotărârea Guvernului nr. 610/2018 pentru aprobarea Regulamentului Guvernului</w:t>
            </w:r>
            <w:r w:rsidRPr="00B22E42">
              <w:rPr>
                <w:rFonts w:ascii="Times New Roman" w:hAnsi="Times New Roman"/>
                <w:color w:val="000000" w:themeColor="text1"/>
                <w:sz w:val="24"/>
                <w:szCs w:val="24"/>
              </w:rPr>
              <w:t>.</w:t>
            </w:r>
          </w:p>
          <w:p w14:paraId="1B2103B9" w14:textId="58E6E1C1" w:rsidR="00FD5565" w:rsidRPr="00B22E42" w:rsidRDefault="00355AB6" w:rsidP="0066298D">
            <w:pPr>
              <w:widowControl w:val="0"/>
              <w:rPr>
                <w:rFonts w:ascii="Times New Roman" w:hAnsi="Times New Roman"/>
                <w:color w:val="000000" w:themeColor="text1"/>
                <w:sz w:val="24"/>
                <w:szCs w:val="24"/>
              </w:rPr>
            </w:pPr>
            <w:r w:rsidRPr="00B22E42">
              <w:rPr>
                <w:rFonts w:ascii="Times New Roman" w:hAnsi="Times New Roman"/>
                <w:color w:val="000000" w:themeColor="text1"/>
                <w:sz w:val="24"/>
                <w:szCs w:val="24"/>
              </w:rPr>
              <w:t xml:space="preserve">Anunțul cu privire la inițierea elaborării </w:t>
            </w:r>
            <w:r w:rsidR="00DE2789" w:rsidRPr="00B22E42">
              <w:rPr>
                <w:rFonts w:ascii="Times New Roman" w:hAnsi="Times New Roman"/>
                <w:color w:val="000000" w:themeColor="text1"/>
                <w:sz w:val="24"/>
                <w:szCs w:val="24"/>
              </w:rPr>
              <w:t xml:space="preserve">proiectului </w:t>
            </w:r>
            <w:r w:rsidR="0014304A" w:rsidRPr="00B22E42">
              <w:rPr>
                <w:rFonts w:ascii="Times New Roman" w:hAnsi="Times New Roman"/>
                <w:color w:val="000000" w:themeColor="text1"/>
                <w:sz w:val="24"/>
                <w:szCs w:val="24"/>
              </w:rPr>
              <w:t>este</w:t>
            </w:r>
            <w:r w:rsidR="00E820DF" w:rsidRPr="00B22E42">
              <w:rPr>
                <w:rFonts w:ascii="Times New Roman" w:hAnsi="Times New Roman"/>
                <w:color w:val="000000" w:themeColor="text1"/>
                <w:sz w:val="24"/>
                <w:szCs w:val="24"/>
              </w:rPr>
              <w:t xml:space="preserve"> disponibil </w:t>
            </w:r>
            <w:r w:rsidR="009A3B1B" w:rsidRPr="00B22E42">
              <w:rPr>
                <w:rFonts w:ascii="Times New Roman" w:hAnsi="Times New Roman"/>
                <w:color w:val="000000" w:themeColor="text1"/>
                <w:sz w:val="24"/>
                <w:szCs w:val="24"/>
              </w:rPr>
              <w:t>la linkul</w:t>
            </w:r>
            <w:r w:rsidR="00B226E3" w:rsidRPr="00B22E42">
              <w:rPr>
                <w:rFonts w:ascii="Times New Roman" w:hAnsi="Times New Roman"/>
                <w:color w:val="000000" w:themeColor="text1"/>
                <w:sz w:val="24"/>
                <w:szCs w:val="24"/>
              </w:rPr>
              <w:t>:</w:t>
            </w:r>
            <w:r w:rsidR="009A3B1B" w:rsidRPr="00B22E42">
              <w:rPr>
                <w:rFonts w:ascii="Times New Roman" w:hAnsi="Times New Roman"/>
                <w:color w:val="000000" w:themeColor="text1"/>
                <w:sz w:val="24"/>
                <w:szCs w:val="24"/>
              </w:rPr>
              <w:t xml:space="preserve"> </w:t>
            </w:r>
            <w:r w:rsidR="00E85843" w:rsidRPr="00E85843">
              <w:rPr>
                <w:rFonts w:ascii="Times New Roman" w:hAnsi="Times New Roman"/>
                <w:color w:val="000000" w:themeColor="text1"/>
                <w:sz w:val="24"/>
                <w:szCs w:val="24"/>
              </w:rPr>
              <w:t>https://particip.gov.md/ro/document/stages/proiectul-legii-pentru-modificarea-legii-nr-742024-privind-actiunile-climatice/16774</w:t>
            </w:r>
          </w:p>
          <w:p w14:paraId="7E6045F3" w14:textId="275151F7" w:rsidR="008E1BF6" w:rsidRPr="00EA2E6B" w:rsidRDefault="006A546C" w:rsidP="0066298D">
            <w:pPr>
              <w:widowControl w:val="0"/>
              <w:rPr>
                <w:rFonts w:ascii="Times New Roman" w:hAnsi="Times New Roman"/>
                <w:sz w:val="24"/>
                <w:szCs w:val="24"/>
              </w:rPr>
            </w:pPr>
            <w:r w:rsidRPr="00B22E42">
              <w:rPr>
                <w:rFonts w:ascii="Times New Roman" w:hAnsi="Times New Roman"/>
                <w:color w:val="000000" w:themeColor="text1"/>
                <w:sz w:val="24"/>
                <w:szCs w:val="24"/>
              </w:rPr>
              <w:t xml:space="preserve"> </w:t>
            </w:r>
          </w:p>
        </w:tc>
      </w:tr>
      <w:tr w:rsidR="006D3EB7" w:rsidRPr="00354BF3" w14:paraId="2C469418" w14:textId="77777777" w:rsidTr="0066298D">
        <w:tc>
          <w:tcPr>
            <w:tcW w:w="0" w:type="auto"/>
            <w:tcBorders>
              <w:top w:val="none" w:sz="4" w:space="0" w:color="000000"/>
              <w:left w:val="single" w:sz="8" w:space="0" w:color="000000"/>
              <w:bottom w:val="single" w:sz="8" w:space="0" w:color="000000"/>
              <w:right w:val="single" w:sz="8" w:space="0" w:color="000000"/>
            </w:tcBorders>
            <w:shd w:val="clear" w:color="BFBFBF" w:fill="BFBFBF"/>
            <w:tcMar>
              <w:top w:w="0" w:type="dxa"/>
              <w:left w:w="108" w:type="dxa"/>
              <w:bottom w:w="0" w:type="dxa"/>
              <w:right w:w="108" w:type="dxa"/>
            </w:tcMar>
          </w:tcPr>
          <w:p w14:paraId="19E2C905" w14:textId="3DB98812" w:rsidR="007258CF" w:rsidRPr="00354BF3" w:rsidRDefault="006933C3" w:rsidP="0066298D">
            <w:pPr>
              <w:widowControl w:val="0"/>
              <w:spacing w:line="276" w:lineRule="auto"/>
              <w:rPr>
                <w:rFonts w:ascii="Times New Roman" w:hAnsi="Times New Roman"/>
                <w:b/>
                <w:bCs/>
                <w:sz w:val="24"/>
                <w:szCs w:val="24"/>
              </w:rPr>
            </w:pPr>
            <w:r w:rsidRPr="00354BF3">
              <w:rPr>
                <w:rFonts w:ascii="Times New Roman" w:hAnsi="Times New Roman"/>
                <w:b/>
                <w:bCs/>
                <w:sz w:val="24"/>
                <w:szCs w:val="24"/>
              </w:rPr>
              <w:t>7.</w:t>
            </w:r>
            <w:r w:rsidR="00032B46" w:rsidRPr="00354BF3">
              <w:rPr>
                <w:rFonts w:ascii="Times New Roman" w:hAnsi="Times New Roman"/>
                <w:b/>
                <w:bCs/>
                <w:sz w:val="24"/>
                <w:szCs w:val="24"/>
              </w:rPr>
              <w:t xml:space="preserve"> </w:t>
            </w:r>
            <w:r w:rsidR="00A95A2D" w:rsidRPr="00354BF3">
              <w:rPr>
                <w:rFonts w:ascii="Times New Roman" w:hAnsi="Times New Roman"/>
                <w:b/>
                <w:bCs/>
                <w:sz w:val="24"/>
                <w:szCs w:val="24"/>
              </w:rPr>
              <w:t>C</w:t>
            </w:r>
            <w:r w:rsidRPr="00354BF3">
              <w:rPr>
                <w:rFonts w:ascii="Times New Roman" w:hAnsi="Times New Roman"/>
                <w:b/>
                <w:bCs/>
                <w:sz w:val="24"/>
                <w:szCs w:val="24"/>
              </w:rPr>
              <w:t>oncluziile</w:t>
            </w:r>
            <w:r w:rsidR="00032B46" w:rsidRPr="00354BF3">
              <w:rPr>
                <w:rFonts w:ascii="Times New Roman" w:hAnsi="Times New Roman"/>
                <w:b/>
                <w:bCs/>
                <w:sz w:val="24"/>
                <w:szCs w:val="24"/>
              </w:rPr>
              <w:t xml:space="preserve"> </w:t>
            </w:r>
            <w:r w:rsidRPr="00354BF3">
              <w:rPr>
                <w:rFonts w:ascii="Times New Roman" w:hAnsi="Times New Roman"/>
                <w:b/>
                <w:bCs/>
                <w:sz w:val="24"/>
                <w:szCs w:val="24"/>
              </w:rPr>
              <w:t>expertizelor</w:t>
            </w:r>
          </w:p>
        </w:tc>
      </w:tr>
      <w:tr w:rsidR="006D3EB7" w:rsidRPr="00354BF3" w14:paraId="26F8D433" w14:textId="77777777" w:rsidTr="0066298D">
        <w:tc>
          <w:tcPr>
            <w:tcW w:w="0" w:type="auto"/>
            <w:tcBorders>
              <w:top w:val="none" w:sz="4" w:space="0" w:color="000000"/>
              <w:left w:val="single" w:sz="8" w:space="0" w:color="000000"/>
              <w:bottom w:val="single" w:sz="8" w:space="0" w:color="000000"/>
              <w:right w:val="single" w:sz="8" w:space="0" w:color="000000"/>
            </w:tcBorders>
            <w:shd w:val="clear" w:color="FFFFFF" w:fill="FFFFFF"/>
            <w:tcMar>
              <w:top w:w="0" w:type="dxa"/>
              <w:left w:w="108" w:type="dxa"/>
              <w:bottom w:w="0" w:type="dxa"/>
              <w:right w:w="108" w:type="dxa"/>
            </w:tcMar>
          </w:tcPr>
          <w:p w14:paraId="2AAC16F1" w14:textId="16D0FFA3" w:rsidR="00FC3E29" w:rsidRPr="002409F4" w:rsidRDefault="005D73B0" w:rsidP="0066298D">
            <w:pPr>
              <w:widowControl w:val="0"/>
              <w:rPr>
                <w:rFonts w:ascii="Times New Roman" w:hAnsi="Times New Roman"/>
                <w:sz w:val="24"/>
                <w:szCs w:val="24"/>
              </w:rPr>
            </w:pPr>
            <w:r w:rsidRPr="003726E6">
              <w:rPr>
                <w:rFonts w:ascii="Times New Roman" w:hAnsi="Times New Roman"/>
                <w:sz w:val="24"/>
                <w:szCs w:val="24"/>
              </w:rPr>
              <w:t>Proiectul va fi supus expertizei anticorupție și juridice potrivit prevederilor Legii nr. 100/2017 privind actele normative.</w:t>
            </w:r>
            <w:r>
              <w:rPr>
                <w:rFonts w:ascii="Times New Roman" w:hAnsi="Times New Roman"/>
                <w:sz w:val="24"/>
                <w:szCs w:val="24"/>
              </w:rPr>
              <w:t xml:space="preserve"> </w:t>
            </w:r>
            <w:r w:rsidRPr="00417EA6">
              <w:rPr>
                <w:rFonts w:ascii="Times New Roman" w:hAnsi="Times New Roman"/>
                <w:color w:val="000000" w:themeColor="text1"/>
                <w:sz w:val="24"/>
                <w:szCs w:val="24"/>
              </w:rPr>
              <w:t>Informația va fi incl</w:t>
            </w:r>
            <w:r>
              <w:rPr>
                <w:rFonts w:ascii="Times New Roman" w:hAnsi="Times New Roman"/>
                <w:color w:val="000000" w:themeColor="text1"/>
                <w:sz w:val="24"/>
                <w:szCs w:val="24"/>
              </w:rPr>
              <w:t>usă după recepționarea avizelor/expertizelor</w:t>
            </w:r>
            <w:r w:rsidR="006A546C" w:rsidRPr="002409F4">
              <w:rPr>
                <w:rFonts w:ascii="Times New Roman" w:hAnsi="Times New Roman"/>
                <w:sz w:val="24"/>
                <w:szCs w:val="24"/>
              </w:rPr>
              <w:t>.</w:t>
            </w:r>
          </w:p>
        </w:tc>
      </w:tr>
      <w:tr w:rsidR="006D3EB7" w:rsidRPr="00354BF3" w14:paraId="723ACED3" w14:textId="77777777" w:rsidTr="0066298D">
        <w:tc>
          <w:tcPr>
            <w:tcW w:w="0" w:type="auto"/>
            <w:tcBorders>
              <w:top w:val="none" w:sz="4" w:space="0" w:color="000000"/>
              <w:left w:val="single" w:sz="8" w:space="0" w:color="000000"/>
              <w:bottom w:val="single" w:sz="8" w:space="0" w:color="000000"/>
              <w:right w:val="single" w:sz="8" w:space="0" w:color="000000"/>
            </w:tcBorders>
            <w:shd w:val="clear" w:color="BFBFBF" w:fill="BFBFBF"/>
            <w:tcMar>
              <w:top w:w="0" w:type="dxa"/>
              <w:left w:w="108" w:type="dxa"/>
              <w:bottom w:w="0" w:type="dxa"/>
              <w:right w:w="108" w:type="dxa"/>
            </w:tcMar>
          </w:tcPr>
          <w:p w14:paraId="32F1684B" w14:textId="11A5ED57" w:rsidR="00623361" w:rsidRPr="002409F4" w:rsidRDefault="006933C3" w:rsidP="0066298D">
            <w:pPr>
              <w:widowControl w:val="0"/>
              <w:rPr>
                <w:rFonts w:ascii="Times New Roman" w:hAnsi="Times New Roman"/>
                <w:b/>
                <w:bCs/>
                <w:sz w:val="24"/>
                <w:szCs w:val="24"/>
              </w:rPr>
            </w:pPr>
            <w:r w:rsidRPr="002409F4">
              <w:rPr>
                <w:rFonts w:ascii="Times New Roman" w:hAnsi="Times New Roman"/>
                <w:b/>
                <w:bCs/>
                <w:sz w:val="24"/>
                <w:szCs w:val="24"/>
              </w:rPr>
              <w:t>8.</w:t>
            </w:r>
            <w:r w:rsidR="00032B46" w:rsidRPr="002409F4">
              <w:rPr>
                <w:rFonts w:ascii="Times New Roman" w:hAnsi="Times New Roman"/>
                <w:b/>
                <w:bCs/>
                <w:sz w:val="24"/>
                <w:szCs w:val="24"/>
              </w:rPr>
              <w:t xml:space="preserve"> </w:t>
            </w:r>
            <w:r w:rsidRPr="002409F4">
              <w:rPr>
                <w:rFonts w:ascii="Times New Roman" w:hAnsi="Times New Roman"/>
                <w:b/>
                <w:bCs/>
                <w:sz w:val="24"/>
                <w:szCs w:val="24"/>
              </w:rPr>
              <w:t>Modul</w:t>
            </w:r>
            <w:r w:rsidR="00032B46" w:rsidRPr="002409F4">
              <w:rPr>
                <w:rFonts w:ascii="Times New Roman" w:hAnsi="Times New Roman"/>
                <w:b/>
                <w:bCs/>
                <w:sz w:val="24"/>
                <w:szCs w:val="24"/>
              </w:rPr>
              <w:t xml:space="preserve"> </w:t>
            </w:r>
            <w:r w:rsidRPr="002409F4">
              <w:rPr>
                <w:rFonts w:ascii="Times New Roman" w:hAnsi="Times New Roman"/>
                <w:b/>
                <w:bCs/>
                <w:sz w:val="24"/>
                <w:szCs w:val="24"/>
              </w:rPr>
              <w:t>de</w:t>
            </w:r>
            <w:r w:rsidR="00032B46" w:rsidRPr="002409F4">
              <w:rPr>
                <w:rFonts w:ascii="Times New Roman" w:hAnsi="Times New Roman"/>
                <w:b/>
                <w:bCs/>
                <w:sz w:val="24"/>
                <w:szCs w:val="24"/>
              </w:rPr>
              <w:t xml:space="preserve"> </w:t>
            </w:r>
            <w:r w:rsidRPr="002409F4">
              <w:rPr>
                <w:rFonts w:ascii="Times New Roman" w:hAnsi="Times New Roman"/>
                <w:b/>
                <w:bCs/>
                <w:sz w:val="24"/>
                <w:szCs w:val="24"/>
              </w:rPr>
              <w:t>încorporare</w:t>
            </w:r>
            <w:r w:rsidR="00032B46" w:rsidRPr="002409F4">
              <w:rPr>
                <w:rFonts w:ascii="Times New Roman" w:hAnsi="Times New Roman"/>
                <w:b/>
                <w:bCs/>
                <w:sz w:val="24"/>
                <w:szCs w:val="24"/>
              </w:rPr>
              <w:t xml:space="preserve"> </w:t>
            </w:r>
            <w:r w:rsidRPr="002409F4">
              <w:rPr>
                <w:rFonts w:ascii="Times New Roman" w:hAnsi="Times New Roman"/>
                <w:b/>
                <w:bCs/>
                <w:sz w:val="24"/>
                <w:szCs w:val="24"/>
              </w:rPr>
              <w:t>a</w:t>
            </w:r>
            <w:r w:rsidR="00032B46" w:rsidRPr="002409F4">
              <w:rPr>
                <w:rFonts w:ascii="Times New Roman" w:hAnsi="Times New Roman"/>
                <w:b/>
                <w:bCs/>
                <w:sz w:val="24"/>
                <w:szCs w:val="24"/>
              </w:rPr>
              <w:t xml:space="preserve"> </w:t>
            </w:r>
            <w:r w:rsidRPr="002409F4">
              <w:rPr>
                <w:rFonts w:ascii="Times New Roman" w:hAnsi="Times New Roman"/>
                <w:b/>
                <w:bCs/>
                <w:sz w:val="24"/>
                <w:szCs w:val="24"/>
              </w:rPr>
              <w:t>actului</w:t>
            </w:r>
            <w:r w:rsidR="00032B46" w:rsidRPr="002409F4">
              <w:rPr>
                <w:rFonts w:ascii="Times New Roman" w:hAnsi="Times New Roman"/>
                <w:b/>
                <w:bCs/>
                <w:sz w:val="24"/>
                <w:szCs w:val="24"/>
              </w:rPr>
              <w:t xml:space="preserve"> </w:t>
            </w:r>
            <w:r w:rsidRPr="002409F4">
              <w:rPr>
                <w:rFonts w:ascii="Times New Roman" w:hAnsi="Times New Roman"/>
                <w:b/>
                <w:bCs/>
                <w:sz w:val="24"/>
                <w:szCs w:val="24"/>
              </w:rPr>
              <w:t>în</w:t>
            </w:r>
            <w:r w:rsidR="00032B46" w:rsidRPr="002409F4">
              <w:rPr>
                <w:rFonts w:ascii="Times New Roman" w:hAnsi="Times New Roman"/>
                <w:b/>
                <w:bCs/>
                <w:sz w:val="24"/>
                <w:szCs w:val="24"/>
              </w:rPr>
              <w:t xml:space="preserve"> </w:t>
            </w:r>
            <w:r w:rsidRPr="002409F4">
              <w:rPr>
                <w:rFonts w:ascii="Times New Roman" w:hAnsi="Times New Roman"/>
                <w:b/>
                <w:bCs/>
                <w:sz w:val="24"/>
                <w:szCs w:val="24"/>
              </w:rPr>
              <w:t>cadrul</w:t>
            </w:r>
            <w:r w:rsidR="00032B46" w:rsidRPr="002409F4">
              <w:rPr>
                <w:rFonts w:ascii="Times New Roman" w:hAnsi="Times New Roman"/>
                <w:b/>
                <w:bCs/>
                <w:sz w:val="24"/>
                <w:szCs w:val="24"/>
              </w:rPr>
              <w:t xml:space="preserve"> </w:t>
            </w:r>
            <w:r w:rsidRPr="002409F4">
              <w:rPr>
                <w:rFonts w:ascii="Times New Roman" w:hAnsi="Times New Roman"/>
                <w:b/>
                <w:bCs/>
                <w:sz w:val="24"/>
                <w:szCs w:val="24"/>
              </w:rPr>
              <w:t>normativ</w:t>
            </w:r>
            <w:r w:rsidR="00032B46" w:rsidRPr="002409F4">
              <w:rPr>
                <w:rFonts w:ascii="Times New Roman" w:hAnsi="Times New Roman"/>
                <w:b/>
                <w:bCs/>
                <w:sz w:val="24"/>
                <w:szCs w:val="24"/>
              </w:rPr>
              <w:t xml:space="preserve"> </w:t>
            </w:r>
            <w:r w:rsidR="007C53A1" w:rsidRPr="002409F4">
              <w:rPr>
                <w:rFonts w:ascii="Times New Roman" w:hAnsi="Times New Roman"/>
                <w:b/>
                <w:bCs/>
                <w:sz w:val="24"/>
                <w:szCs w:val="24"/>
              </w:rPr>
              <w:t>existent</w:t>
            </w:r>
          </w:p>
        </w:tc>
      </w:tr>
      <w:tr w:rsidR="006D3EB7" w:rsidRPr="00354BF3" w14:paraId="627B30F2" w14:textId="77777777" w:rsidTr="0066298D">
        <w:tc>
          <w:tcPr>
            <w:tcW w:w="0" w:type="auto"/>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0533098A" w14:textId="6CB54166" w:rsidR="0055260D" w:rsidRPr="0055260D" w:rsidRDefault="0055260D" w:rsidP="0066298D">
            <w:pPr>
              <w:widowControl w:val="0"/>
              <w:rPr>
                <w:rFonts w:ascii="Times New Roman" w:hAnsi="Times New Roman"/>
                <w:sz w:val="24"/>
                <w:szCs w:val="24"/>
              </w:rPr>
            </w:pPr>
            <w:r w:rsidRPr="0055260D">
              <w:rPr>
                <w:rFonts w:ascii="Times New Roman" w:hAnsi="Times New Roman"/>
                <w:sz w:val="24"/>
                <w:szCs w:val="24"/>
              </w:rPr>
              <w:t>Proiectul de lege se încadrează în cadrul normativ național existent în domeniul protecției mediului și al gestionării</w:t>
            </w:r>
            <w:r w:rsidR="00B22E42">
              <w:rPr>
                <w:rFonts w:ascii="Times New Roman" w:hAnsi="Times New Roman"/>
                <w:sz w:val="24"/>
                <w:szCs w:val="24"/>
              </w:rPr>
              <w:t xml:space="preserve"> emisiilor de GES</w:t>
            </w:r>
            <w:r w:rsidRPr="0055260D">
              <w:rPr>
                <w:rFonts w:ascii="Times New Roman" w:hAnsi="Times New Roman"/>
                <w:sz w:val="24"/>
                <w:szCs w:val="24"/>
              </w:rPr>
              <w:t xml:space="preserve">, reprezentând o ajustare și detaliere a mecanismelor deja instituite prin Legea nr. </w:t>
            </w:r>
            <w:r w:rsidR="00B22E42" w:rsidRPr="00B22E42">
              <w:rPr>
                <w:rFonts w:ascii="Times New Roman" w:hAnsi="Times New Roman"/>
                <w:color w:val="000000" w:themeColor="text1"/>
                <w:sz w:val="24"/>
                <w:szCs w:val="24"/>
              </w:rPr>
              <w:t>74/2024</w:t>
            </w:r>
            <w:r w:rsidRPr="0055260D">
              <w:rPr>
                <w:rFonts w:ascii="Times New Roman" w:hAnsi="Times New Roman"/>
                <w:sz w:val="24"/>
                <w:szCs w:val="24"/>
              </w:rPr>
              <w:t>.</w:t>
            </w:r>
          </w:p>
          <w:p w14:paraId="0D3F9CCF" w14:textId="64F5A356" w:rsidR="00B22E42" w:rsidRPr="00B22E42" w:rsidRDefault="0055260D" w:rsidP="0066298D">
            <w:pPr>
              <w:widowControl w:val="0"/>
              <w:rPr>
                <w:rFonts w:ascii="Times New Roman" w:hAnsi="Times New Roman"/>
                <w:color w:val="000000" w:themeColor="text1"/>
                <w:sz w:val="24"/>
                <w:szCs w:val="24"/>
              </w:rPr>
            </w:pPr>
            <w:r w:rsidRPr="00B22E42">
              <w:rPr>
                <w:rFonts w:ascii="Times New Roman" w:hAnsi="Times New Roman"/>
                <w:color w:val="000000" w:themeColor="text1"/>
                <w:sz w:val="24"/>
                <w:szCs w:val="24"/>
              </w:rPr>
              <w:t xml:space="preserve">Adoptarea proiectului va impune ajustarea unor acte normative subsecvente, în vederea asigurării implementării coerente a noilor prevederi. În special, vor fi necesare modificări ale hotărârilor Guvernului care reglementează </w:t>
            </w:r>
            <w:r w:rsidR="00B22E42" w:rsidRPr="00B22E42">
              <w:rPr>
                <w:rFonts w:ascii="Times New Roman" w:hAnsi="Times New Roman"/>
                <w:color w:val="000000" w:themeColor="text1"/>
                <w:sz w:val="24"/>
                <w:szCs w:val="24"/>
              </w:rPr>
              <w:t>mecanismul monitorizării, raportării și verificării emisiilor de GES</w:t>
            </w:r>
            <w:r w:rsidR="00B22E42">
              <w:rPr>
                <w:rFonts w:ascii="Times New Roman" w:hAnsi="Times New Roman"/>
                <w:color w:val="000000" w:themeColor="text1"/>
                <w:sz w:val="24"/>
                <w:szCs w:val="24"/>
              </w:rPr>
              <w:t>.</w:t>
            </w:r>
          </w:p>
          <w:p w14:paraId="551D5CBA" w14:textId="6DE6404E" w:rsidR="0055260D" w:rsidRPr="00B22E42" w:rsidRDefault="0055260D" w:rsidP="0066298D">
            <w:pPr>
              <w:widowControl w:val="0"/>
              <w:rPr>
                <w:rFonts w:ascii="Times New Roman" w:hAnsi="Times New Roman"/>
                <w:sz w:val="24"/>
                <w:szCs w:val="24"/>
              </w:rPr>
            </w:pPr>
            <w:r w:rsidRPr="0055260D">
              <w:rPr>
                <w:rFonts w:ascii="Times New Roman" w:hAnsi="Times New Roman"/>
                <w:sz w:val="24"/>
                <w:szCs w:val="24"/>
              </w:rPr>
              <w:t>Astfel, proiectul nu creează un cadru normativ paralel, ci consolidează și armonizează reglementările existente, asigurând coerența acestora cu cerințele legislației Uniunii Europene.</w:t>
            </w:r>
          </w:p>
        </w:tc>
      </w:tr>
      <w:tr w:rsidR="006D3EB7" w:rsidRPr="00354BF3" w14:paraId="5FD6247A" w14:textId="77777777" w:rsidTr="0066298D">
        <w:tc>
          <w:tcPr>
            <w:tcW w:w="0" w:type="auto"/>
            <w:tcBorders>
              <w:top w:val="none" w:sz="4" w:space="0" w:color="000000"/>
              <w:left w:val="single" w:sz="8" w:space="0" w:color="000000"/>
              <w:bottom w:val="single" w:sz="8" w:space="0" w:color="000000"/>
              <w:right w:val="single" w:sz="8" w:space="0" w:color="000000"/>
            </w:tcBorders>
            <w:shd w:val="clear" w:color="BFBFBF" w:fill="BFBFBF"/>
            <w:tcMar>
              <w:top w:w="0" w:type="dxa"/>
              <w:left w:w="108" w:type="dxa"/>
              <w:bottom w:w="0" w:type="dxa"/>
              <w:right w:w="108" w:type="dxa"/>
            </w:tcMar>
          </w:tcPr>
          <w:p w14:paraId="2B11AAE7" w14:textId="0CC162EE" w:rsidR="008B4BE6" w:rsidRPr="002409F4" w:rsidRDefault="006933C3" w:rsidP="0066298D">
            <w:pPr>
              <w:widowControl w:val="0"/>
              <w:rPr>
                <w:rFonts w:ascii="Times New Roman" w:hAnsi="Times New Roman"/>
                <w:b/>
                <w:bCs/>
                <w:sz w:val="24"/>
                <w:szCs w:val="24"/>
              </w:rPr>
            </w:pPr>
            <w:r w:rsidRPr="002409F4">
              <w:rPr>
                <w:rFonts w:ascii="Times New Roman" w:hAnsi="Times New Roman"/>
                <w:b/>
                <w:bCs/>
                <w:sz w:val="24"/>
                <w:szCs w:val="24"/>
              </w:rPr>
              <w:t>9.</w:t>
            </w:r>
            <w:r w:rsidR="00032B46" w:rsidRPr="002409F4">
              <w:rPr>
                <w:rFonts w:ascii="Times New Roman" w:hAnsi="Times New Roman"/>
                <w:b/>
                <w:bCs/>
                <w:sz w:val="24"/>
                <w:szCs w:val="24"/>
              </w:rPr>
              <w:t xml:space="preserve"> </w:t>
            </w:r>
            <w:r w:rsidR="00E10958" w:rsidRPr="005535FB">
              <w:rPr>
                <w:rFonts w:ascii="Times New Roman" w:hAnsi="Times New Roman"/>
                <w:b/>
                <w:bCs/>
                <w:sz w:val="24"/>
                <w:szCs w:val="24"/>
              </w:rPr>
              <w:t>Măsurile necesare pentru implementarea prevederilor proiectului actului normativ</w:t>
            </w:r>
          </w:p>
        </w:tc>
      </w:tr>
      <w:tr w:rsidR="006D3EB7" w:rsidRPr="00354BF3" w14:paraId="494CA73F" w14:textId="77777777" w:rsidTr="0066298D">
        <w:tc>
          <w:tcPr>
            <w:tcW w:w="0" w:type="auto"/>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1E81552B" w14:textId="5AA11824" w:rsidR="006002F0" w:rsidRPr="00F35568" w:rsidRDefault="00BC797A" w:rsidP="0066298D">
            <w:pPr>
              <w:widowControl w:val="0"/>
              <w:ind w:firstLine="448"/>
              <w:rPr>
                <w:rFonts w:ascii="Times New Roman" w:hAnsi="Times New Roman"/>
                <w:sz w:val="24"/>
                <w:szCs w:val="24"/>
                <w:shd w:val="clear" w:color="auto" w:fill="FFFFFF"/>
              </w:rPr>
            </w:pPr>
            <w:r w:rsidRPr="00F35568">
              <w:rPr>
                <w:rFonts w:ascii="Times New Roman" w:hAnsi="Times New Roman"/>
                <w:sz w:val="24"/>
                <w:szCs w:val="24"/>
                <w:shd w:val="clear" w:color="auto" w:fill="FFFFFF"/>
              </w:rPr>
              <w:t>Ministerul Mediului, prin intermediul Agenției de Mediu, Oficiului Național de Implementare a Proiectelor în domeniul Mediului (ONIPM)</w:t>
            </w:r>
            <w:r w:rsidR="00923872" w:rsidRPr="00F35568">
              <w:rPr>
                <w:rFonts w:ascii="Times New Roman" w:hAnsi="Times New Roman"/>
                <w:sz w:val="24"/>
                <w:szCs w:val="24"/>
                <w:shd w:val="clear" w:color="auto" w:fill="FFFFFF"/>
              </w:rPr>
              <w:t xml:space="preserve"> și</w:t>
            </w:r>
            <w:r w:rsidR="005939F3" w:rsidRPr="00F35568">
              <w:rPr>
                <w:rFonts w:ascii="Times New Roman" w:hAnsi="Times New Roman"/>
                <w:sz w:val="24"/>
                <w:szCs w:val="24"/>
                <w:shd w:val="clear" w:color="auto" w:fill="FFFFFF"/>
              </w:rPr>
              <w:t xml:space="preserve"> </w:t>
            </w:r>
            <w:r w:rsidRPr="00F35568">
              <w:rPr>
                <w:rFonts w:ascii="Times New Roman" w:hAnsi="Times New Roman"/>
                <w:sz w:val="24"/>
                <w:szCs w:val="24"/>
                <w:shd w:val="clear" w:color="auto" w:fill="FFFFFF"/>
              </w:rPr>
              <w:t>Inspectoratului pentru Protecția Mediului</w:t>
            </w:r>
            <w:r w:rsidR="005939F3" w:rsidRPr="00F35568">
              <w:rPr>
                <w:rFonts w:ascii="Times New Roman" w:hAnsi="Times New Roman"/>
                <w:sz w:val="24"/>
                <w:szCs w:val="24"/>
                <w:shd w:val="clear" w:color="auto" w:fill="FFFFFF"/>
              </w:rPr>
              <w:t xml:space="preserve"> </w:t>
            </w:r>
            <w:r w:rsidRPr="00F35568">
              <w:rPr>
                <w:rFonts w:ascii="Times New Roman" w:hAnsi="Times New Roman"/>
                <w:sz w:val="24"/>
                <w:szCs w:val="24"/>
                <w:shd w:val="clear" w:color="auto" w:fill="FFFFFF"/>
              </w:rPr>
              <w:t>va asigura implementarea măsurilor</w:t>
            </w:r>
            <w:r w:rsidR="009C4861" w:rsidRPr="00F35568">
              <w:rPr>
                <w:rFonts w:ascii="Times New Roman" w:hAnsi="Times New Roman"/>
                <w:sz w:val="24"/>
                <w:szCs w:val="24"/>
                <w:shd w:val="clear" w:color="auto" w:fill="FFFFFF"/>
              </w:rPr>
              <w:t xml:space="preserve"> reglementate de </w:t>
            </w:r>
            <w:r w:rsidR="009C4861" w:rsidRPr="00F35568">
              <w:rPr>
                <w:rFonts w:ascii="Times New Roman" w:hAnsi="Times New Roman"/>
                <w:color w:val="000000" w:themeColor="text1"/>
                <w:sz w:val="24"/>
                <w:szCs w:val="24"/>
              </w:rPr>
              <w:t xml:space="preserve">Legea nr. </w:t>
            </w:r>
            <w:r w:rsidR="00B22E42" w:rsidRPr="00F35568">
              <w:rPr>
                <w:rFonts w:ascii="Times New Roman" w:hAnsi="Times New Roman"/>
                <w:color w:val="000000" w:themeColor="text1"/>
                <w:sz w:val="24"/>
                <w:szCs w:val="24"/>
              </w:rPr>
              <w:t>74/2024</w:t>
            </w:r>
            <w:r w:rsidRPr="00F35568">
              <w:rPr>
                <w:rFonts w:ascii="Times New Roman" w:hAnsi="Times New Roman"/>
                <w:color w:val="000000" w:themeColor="text1"/>
                <w:sz w:val="24"/>
                <w:szCs w:val="24"/>
                <w:shd w:val="clear" w:color="auto" w:fill="FFFFFF"/>
              </w:rPr>
              <w:t>.</w:t>
            </w:r>
            <w:r w:rsidR="006002F0" w:rsidRPr="00F35568">
              <w:rPr>
                <w:rFonts w:ascii="Times New Roman" w:hAnsi="Times New Roman"/>
                <w:color w:val="000000" w:themeColor="text1"/>
                <w:sz w:val="24"/>
                <w:szCs w:val="24"/>
                <w:shd w:val="clear" w:color="auto" w:fill="FFFFFF"/>
              </w:rPr>
              <w:t xml:space="preserve"> </w:t>
            </w:r>
          </w:p>
          <w:p w14:paraId="29FF05D7" w14:textId="77777777" w:rsidR="00B22E42" w:rsidRPr="00F35568" w:rsidRDefault="006002F0" w:rsidP="0066298D">
            <w:pPr>
              <w:widowControl w:val="0"/>
              <w:ind w:firstLine="448"/>
              <w:rPr>
                <w:rFonts w:ascii="Times New Roman" w:hAnsi="Times New Roman"/>
                <w:color w:val="000000" w:themeColor="text1"/>
                <w:sz w:val="24"/>
                <w:szCs w:val="24"/>
              </w:rPr>
            </w:pPr>
            <w:r w:rsidRPr="00F35568">
              <w:rPr>
                <w:rFonts w:ascii="Times New Roman" w:hAnsi="Times New Roman"/>
                <w:sz w:val="24"/>
                <w:szCs w:val="24"/>
              </w:rPr>
              <w:t xml:space="preserve">Activitățile de monitorizare și evaluare vor avea un caracter continuu și sistematic, fiind desfășurate pe toată perioada de implementare a </w:t>
            </w:r>
            <w:r w:rsidR="0088718D" w:rsidRPr="00F35568">
              <w:rPr>
                <w:rFonts w:ascii="Times New Roman" w:hAnsi="Times New Roman"/>
                <w:sz w:val="24"/>
                <w:szCs w:val="24"/>
              </w:rPr>
              <w:t>L</w:t>
            </w:r>
            <w:r w:rsidR="009C4861" w:rsidRPr="00F35568">
              <w:rPr>
                <w:rFonts w:ascii="Times New Roman" w:hAnsi="Times New Roman"/>
                <w:sz w:val="24"/>
                <w:szCs w:val="24"/>
              </w:rPr>
              <w:t>egii</w:t>
            </w:r>
            <w:r w:rsidR="009C4861" w:rsidRPr="00F35568">
              <w:rPr>
                <w:rFonts w:ascii="Times New Roman" w:hAnsi="Times New Roman"/>
                <w:color w:val="4F81BD" w:themeColor="accent1"/>
                <w:sz w:val="24"/>
                <w:szCs w:val="24"/>
              </w:rPr>
              <w:t xml:space="preserve"> </w:t>
            </w:r>
            <w:r w:rsidR="009C4861" w:rsidRPr="00F35568">
              <w:rPr>
                <w:rFonts w:ascii="Times New Roman" w:hAnsi="Times New Roman"/>
                <w:color w:val="000000" w:themeColor="text1"/>
                <w:sz w:val="24"/>
                <w:szCs w:val="24"/>
              </w:rPr>
              <w:t xml:space="preserve">nr. </w:t>
            </w:r>
            <w:r w:rsidR="00B22E42" w:rsidRPr="00F35568">
              <w:rPr>
                <w:rFonts w:ascii="Times New Roman" w:hAnsi="Times New Roman"/>
                <w:color w:val="000000" w:themeColor="text1"/>
                <w:sz w:val="24"/>
                <w:szCs w:val="24"/>
              </w:rPr>
              <w:t>74/2024</w:t>
            </w:r>
            <w:r w:rsidR="0088718D" w:rsidRPr="00F35568">
              <w:rPr>
                <w:rFonts w:ascii="Times New Roman" w:hAnsi="Times New Roman"/>
                <w:color w:val="000000" w:themeColor="text1"/>
                <w:sz w:val="24"/>
                <w:szCs w:val="24"/>
              </w:rPr>
              <w:t xml:space="preserve">. </w:t>
            </w:r>
          </w:p>
          <w:p w14:paraId="04128ECF" w14:textId="633B6DB5" w:rsidR="00B22E42" w:rsidRPr="00F35568" w:rsidRDefault="00B22E42" w:rsidP="0066298D">
            <w:pPr>
              <w:pStyle w:val="NormalWeb"/>
              <w:widowControl w:val="0"/>
              <w:rPr>
                <w:rFonts w:ascii="Times New Roman" w:hAnsi="Times New Roman"/>
                <w:lang w:val="ro-RO"/>
              </w:rPr>
            </w:pPr>
            <w:r w:rsidRPr="00F35568">
              <w:rPr>
                <w:rFonts w:ascii="Times New Roman" w:hAnsi="Times New Roman"/>
                <w:lang w:val="ro-RO"/>
              </w:rPr>
              <w:t>Agenția de Mediu va emite autorizația privind emisiile de GES, va examina și aproba planurile de monitorizare prezentate de operatori și va verifica rapoartele anuale de emisii, validate în prealabil de verificatori independenți.</w:t>
            </w:r>
          </w:p>
          <w:p w14:paraId="35423DE1" w14:textId="4334E424" w:rsidR="00EA1FE6" w:rsidRPr="00F60320" w:rsidRDefault="00B22E42" w:rsidP="0066298D">
            <w:pPr>
              <w:pStyle w:val="NormalWeb"/>
              <w:widowControl w:val="0"/>
              <w:rPr>
                <w:lang w:val="ro-RO"/>
              </w:rPr>
            </w:pPr>
            <w:r w:rsidRPr="00F35568">
              <w:rPr>
                <w:rFonts w:ascii="Times New Roman" w:hAnsi="Times New Roman"/>
                <w:lang w:val="ro-RO"/>
              </w:rPr>
              <w:t>Inspectoratul pentru Protecția Mediului va exercita controlul asupra respectării cerințelor în domeniul MRVA, inclusiv asupra deținerii autorizației de GES, și va dispune, după caz, măsuri de remediere a neconformităților constatate.</w:t>
            </w:r>
            <w:r w:rsidR="00DB3C88" w:rsidRPr="00F60320">
              <w:rPr>
                <w:rFonts w:ascii="Times New Roman" w:hAnsi="Times New Roman"/>
                <w:shd w:val="clear" w:color="auto" w:fill="FFFFFF"/>
                <w:lang w:val="ro-RO"/>
              </w:rPr>
              <w:t xml:space="preserve"> </w:t>
            </w:r>
          </w:p>
        </w:tc>
      </w:tr>
    </w:tbl>
    <w:p w14:paraId="51FE9376" w14:textId="1BC2D324" w:rsidR="00396CB8" w:rsidRDefault="00396CB8" w:rsidP="00354BF3">
      <w:pPr>
        <w:spacing w:line="276" w:lineRule="auto"/>
        <w:rPr>
          <w:b/>
          <w:sz w:val="24"/>
          <w:szCs w:val="24"/>
        </w:rPr>
      </w:pPr>
    </w:p>
    <w:p w14:paraId="5F9B5496" w14:textId="57831F91" w:rsidR="00630359" w:rsidRDefault="00630359" w:rsidP="00354BF3">
      <w:pPr>
        <w:spacing w:line="276" w:lineRule="auto"/>
        <w:rPr>
          <w:b/>
          <w:sz w:val="24"/>
          <w:szCs w:val="24"/>
        </w:rPr>
      </w:pPr>
    </w:p>
    <w:p w14:paraId="666B8EDF" w14:textId="46261F8E" w:rsidR="00396CB8" w:rsidRPr="00354BF3" w:rsidRDefault="00E10958" w:rsidP="00354BF3">
      <w:pPr>
        <w:spacing w:line="276" w:lineRule="auto"/>
        <w:rPr>
          <w:b/>
          <w:sz w:val="24"/>
          <w:szCs w:val="24"/>
        </w:rPr>
      </w:pPr>
      <w:r>
        <w:rPr>
          <w:b/>
          <w:sz w:val="24"/>
          <w:szCs w:val="24"/>
        </w:rPr>
        <w:t xml:space="preserve"> </w:t>
      </w:r>
    </w:p>
    <w:p w14:paraId="46675A4D" w14:textId="013B61C8" w:rsidR="00B830AB" w:rsidRPr="00867720" w:rsidRDefault="00867720" w:rsidP="001D0D03">
      <w:pPr>
        <w:spacing w:line="276" w:lineRule="auto"/>
        <w:ind w:firstLine="0"/>
        <w:rPr>
          <w:b/>
          <w:bCs/>
          <w:color w:val="000000" w:themeColor="text1"/>
          <w:sz w:val="24"/>
          <w:szCs w:val="24"/>
          <w:lang w:eastAsia="ru-RU"/>
        </w:rPr>
      </w:pPr>
      <w:r w:rsidRPr="00867720">
        <w:rPr>
          <w:b/>
          <w:bCs/>
          <w:color w:val="000000" w:themeColor="text1"/>
          <w:sz w:val="24"/>
          <w:szCs w:val="24"/>
          <w:lang w:eastAsia="ru-RU"/>
        </w:rPr>
        <w:t xml:space="preserve">Ministru </w:t>
      </w:r>
      <w:r w:rsidR="006D7DB2" w:rsidRPr="00867720">
        <w:rPr>
          <w:b/>
          <w:bCs/>
          <w:color w:val="000000" w:themeColor="text1"/>
          <w:sz w:val="24"/>
          <w:szCs w:val="24"/>
          <w:lang w:eastAsia="ru-RU"/>
        </w:rPr>
        <w:tab/>
      </w:r>
      <w:r w:rsidR="006D7DB2" w:rsidRPr="00867720">
        <w:rPr>
          <w:b/>
          <w:bCs/>
          <w:color w:val="000000" w:themeColor="text1"/>
          <w:sz w:val="24"/>
          <w:szCs w:val="24"/>
          <w:lang w:eastAsia="ru-RU"/>
        </w:rPr>
        <w:tab/>
      </w:r>
      <w:r w:rsidR="006D7DB2" w:rsidRPr="00867720">
        <w:rPr>
          <w:b/>
          <w:bCs/>
          <w:color w:val="000000" w:themeColor="text1"/>
          <w:sz w:val="24"/>
          <w:szCs w:val="24"/>
          <w:lang w:eastAsia="ru-RU"/>
        </w:rPr>
        <w:tab/>
      </w:r>
      <w:r w:rsidR="006D7DB2" w:rsidRPr="00867720">
        <w:rPr>
          <w:b/>
          <w:bCs/>
          <w:color w:val="000000" w:themeColor="text1"/>
          <w:sz w:val="24"/>
          <w:szCs w:val="24"/>
          <w:lang w:eastAsia="ru-RU"/>
        </w:rPr>
        <w:tab/>
      </w:r>
      <w:r w:rsidR="006D7DB2" w:rsidRPr="00867720">
        <w:rPr>
          <w:b/>
          <w:bCs/>
          <w:color w:val="000000" w:themeColor="text1"/>
          <w:sz w:val="24"/>
          <w:szCs w:val="24"/>
          <w:lang w:eastAsia="ru-RU"/>
        </w:rPr>
        <w:tab/>
      </w:r>
      <w:r w:rsidR="00AF2A5E" w:rsidRPr="00867720">
        <w:rPr>
          <w:b/>
          <w:bCs/>
          <w:color w:val="000000" w:themeColor="text1"/>
          <w:sz w:val="24"/>
          <w:szCs w:val="24"/>
          <w:lang w:eastAsia="ru-RU"/>
        </w:rPr>
        <w:t xml:space="preserve"> </w:t>
      </w:r>
      <w:r w:rsidR="005D42FF" w:rsidRPr="00867720">
        <w:rPr>
          <w:b/>
          <w:bCs/>
          <w:color w:val="000000" w:themeColor="text1"/>
          <w:sz w:val="24"/>
          <w:szCs w:val="24"/>
          <w:lang w:eastAsia="ru-RU"/>
        </w:rPr>
        <w:t xml:space="preserve">    </w:t>
      </w:r>
      <w:r w:rsidR="00024FDA" w:rsidRPr="00867720">
        <w:rPr>
          <w:b/>
          <w:bCs/>
          <w:color w:val="000000" w:themeColor="text1"/>
          <w:sz w:val="24"/>
          <w:szCs w:val="24"/>
          <w:lang w:eastAsia="ru-RU"/>
        </w:rPr>
        <w:t xml:space="preserve">        </w:t>
      </w:r>
      <w:r w:rsidR="005D42FF" w:rsidRPr="00867720">
        <w:rPr>
          <w:b/>
          <w:bCs/>
          <w:color w:val="000000" w:themeColor="text1"/>
          <w:sz w:val="24"/>
          <w:szCs w:val="24"/>
          <w:lang w:eastAsia="ru-RU"/>
        </w:rPr>
        <w:t xml:space="preserve">        </w:t>
      </w:r>
      <w:r w:rsidR="00024FDA" w:rsidRPr="00867720">
        <w:rPr>
          <w:b/>
          <w:bCs/>
          <w:color w:val="000000" w:themeColor="text1"/>
          <w:sz w:val="24"/>
          <w:szCs w:val="24"/>
          <w:lang w:eastAsia="ru-RU"/>
        </w:rPr>
        <w:t xml:space="preserve">    </w:t>
      </w:r>
      <w:r>
        <w:rPr>
          <w:b/>
          <w:bCs/>
          <w:color w:val="000000" w:themeColor="text1"/>
          <w:sz w:val="24"/>
          <w:szCs w:val="24"/>
          <w:lang w:eastAsia="ru-RU"/>
        </w:rPr>
        <w:t xml:space="preserve">            </w:t>
      </w:r>
      <w:r w:rsidR="00DB3C88">
        <w:rPr>
          <w:b/>
          <w:bCs/>
          <w:color w:val="000000" w:themeColor="text1"/>
          <w:sz w:val="24"/>
          <w:szCs w:val="24"/>
          <w:lang w:eastAsia="ru-RU"/>
        </w:rPr>
        <w:t xml:space="preserve">       </w:t>
      </w:r>
      <w:r>
        <w:rPr>
          <w:b/>
          <w:bCs/>
          <w:color w:val="000000" w:themeColor="text1"/>
          <w:sz w:val="24"/>
          <w:szCs w:val="24"/>
          <w:lang w:eastAsia="ru-RU"/>
        </w:rPr>
        <w:t xml:space="preserve"> </w:t>
      </w:r>
      <w:r w:rsidR="00EE7E69">
        <w:rPr>
          <w:b/>
          <w:bCs/>
          <w:color w:val="000000" w:themeColor="text1"/>
          <w:sz w:val="24"/>
          <w:szCs w:val="24"/>
          <w:lang w:eastAsia="ru-RU"/>
        </w:rPr>
        <w:t>Gheorghe</w:t>
      </w:r>
      <w:r w:rsidRPr="00867720">
        <w:rPr>
          <w:b/>
          <w:bCs/>
          <w:color w:val="000000" w:themeColor="text1"/>
          <w:sz w:val="24"/>
          <w:szCs w:val="24"/>
          <w:lang w:eastAsia="ru-RU"/>
        </w:rPr>
        <w:t xml:space="preserve"> </w:t>
      </w:r>
      <w:r w:rsidR="00EE7E69">
        <w:rPr>
          <w:b/>
          <w:bCs/>
          <w:color w:val="000000" w:themeColor="text1"/>
          <w:sz w:val="24"/>
          <w:szCs w:val="24"/>
          <w:lang w:eastAsia="ru-RU"/>
        </w:rPr>
        <w:t>HAJDER</w:t>
      </w:r>
    </w:p>
    <w:sectPr w:rsidR="00B830AB" w:rsidRPr="00867720" w:rsidSect="0066298D">
      <w:headerReference w:type="default" r:id="rId11"/>
      <w:headerReference w:type="first" r:id="rId12"/>
      <w:pgSz w:w="11907" w:h="16840"/>
      <w:pgMar w:top="851" w:right="851" w:bottom="851" w:left="1418" w:header="709" w:footer="70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EE82BA" w14:textId="77777777" w:rsidR="00962957" w:rsidRPr="00CE3E69" w:rsidRDefault="00962957">
      <w:r w:rsidRPr="00CE3E69">
        <w:separator/>
      </w:r>
    </w:p>
  </w:endnote>
  <w:endnote w:type="continuationSeparator" w:id="0">
    <w:p w14:paraId="6992B2BF" w14:textId="77777777" w:rsidR="00962957" w:rsidRPr="00CE3E69" w:rsidRDefault="00962957">
      <w:r w:rsidRPr="00CE3E6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 Benguiat_Bold">
    <w:altName w:val="Impact"/>
    <w:charset w:val="00"/>
    <w:family w:val="swiss"/>
    <w:pitch w:val="variable"/>
    <w:sig w:usb0="00000003" w:usb1="00000000" w:usb2="00000000" w:usb3="00000000" w:csb0="00000001" w:csb1="00000000"/>
  </w:font>
  <w:font w:name="$Caslon">
    <w:altName w:val="Calibri"/>
    <w:charset w:val="00"/>
    <w:family w:val="swiss"/>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atang">
    <w:panose1 w:val="02030600000101010101"/>
    <w:charset w:val="81"/>
    <w:family w:val="roman"/>
    <w:pitch w:val="variable"/>
    <w:sig w:usb0="B00002AF" w:usb1="69D77CFB" w:usb2="00000030" w:usb3="00000000" w:csb0="0008009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MS Mincho">
    <w:panose1 w:val="02020609040205080304"/>
    <w:charset w:val="80"/>
    <w:family w:val="modern"/>
    <w:pitch w:val="fixed"/>
    <w:sig w:usb0="E00002FF" w:usb1="6AC7FDFB" w:usb2="08000012" w:usb3="00000000" w:csb0="0002009F" w:csb1="00000000"/>
  </w:font>
  <w:font w:name="Roboto">
    <w:charset w:val="00"/>
    <w:family w:val="auto"/>
    <w:pitch w:val="variable"/>
    <w:sig w:usb0="E0000AFF" w:usb1="5000217F" w:usb2="0000002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0F0794" w14:textId="77777777" w:rsidR="00962957" w:rsidRPr="00CE3E69" w:rsidRDefault="00962957">
      <w:r w:rsidRPr="00CE3E69">
        <w:separator/>
      </w:r>
    </w:p>
  </w:footnote>
  <w:footnote w:type="continuationSeparator" w:id="0">
    <w:p w14:paraId="49FEB48F" w14:textId="77777777" w:rsidR="00962957" w:rsidRPr="00CE3E69" w:rsidRDefault="00962957">
      <w:r w:rsidRPr="00CE3E69">
        <w:continuationSeparator/>
      </w:r>
    </w:p>
  </w:footnote>
  <w:footnote w:id="1">
    <w:p w14:paraId="3CA66124" w14:textId="4AAE835B" w:rsidR="00C744A8" w:rsidRDefault="00C744A8" w:rsidP="00D9535D">
      <w:pPr>
        <w:pStyle w:val="Textnotdesubsol"/>
        <w:ind w:firstLine="0"/>
      </w:pPr>
      <w:r>
        <w:rPr>
          <w:rStyle w:val="Referinnotdesubsol"/>
        </w:rPr>
        <w:footnoteRef/>
      </w:r>
      <w:r>
        <w:t xml:space="preserve"> </w:t>
      </w:r>
      <w:r w:rsidR="008D7263">
        <w:rPr>
          <w:lang w:val="en-US"/>
        </w:rPr>
        <w:t>&lt;</w:t>
      </w:r>
      <w:r w:rsidR="00D9535D" w:rsidRPr="00D9535D">
        <w:t>https://unfccc.int/process/the-paris-agreement/status-of-ratification</w:t>
      </w:r>
      <w:r w:rsidR="008D7263">
        <w:t>&gt;</w:t>
      </w:r>
    </w:p>
  </w:footnote>
  <w:footnote w:id="2">
    <w:p w14:paraId="73D233AC" w14:textId="6F367456" w:rsidR="008D7263" w:rsidRPr="008D7263" w:rsidRDefault="008D7263" w:rsidP="008D7263">
      <w:pPr>
        <w:pStyle w:val="Textnotdesubsol"/>
        <w:ind w:firstLine="0"/>
        <w:rPr>
          <w:lang w:val="ro-MD"/>
        </w:rPr>
      </w:pPr>
      <w:r>
        <w:rPr>
          <w:rStyle w:val="Referinnotdesubsol"/>
        </w:rPr>
        <w:footnoteRef/>
      </w:r>
      <w:r>
        <w:t xml:space="preserve"> </w:t>
      </w:r>
      <w:r>
        <w:t>&lt;</w:t>
      </w:r>
      <w:r w:rsidRPr="008D7263">
        <w:t>https://unfccc.int/sites/default/files/resource/cma2023_16a01E.pdf</w:t>
      </w:r>
      <w:r>
        <w:t>&gt;</w:t>
      </w:r>
    </w:p>
  </w:footnote>
  <w:footnote w:id="3">
    <w:p w14:paraId="60966D65" w14:textId="4284A4F4" w:rsidR="00FF4B84" w:rsidRPr="0066298D" w:rsidRDefault="0066298D" w:rsidP="0066298D">
      <w:pPr>
        <w:pStyle w:val="Textnotdesubsol"/>
        <w:ind w:firstLine="0"/>
        <w:rPr>
          <w:lang w:val="ro-MD"/>
        </w:rPr>
      </w:pPr>
      <w:r w:rsidRPr="000665E1">
        <w:rPr>
          <w:vertAlign w:val="superscript"/>
          <w:lang w:val="ro-MD"/>
        </w:rPr>
        <w:t>3</w:t>
      </w:r>
      <w:r w:rsidRPr="000665E1">
        <w:rPr>
          <w:lang w:val="ro-MD"/>
        </w:rPr>
        <w:t xml:space="preserve"> </w:t>
      </w:r>
      <w:r w:rsidR="00FF4B84" w:rsidRPr="000665E1">
        <w:rPr>
          <w:lang w:val="ro-MD"/>
        </w:rPr>
        <w:t>&lt;</w:t>
      </w:r>
      <w:r w:rsidR="00FF4B84" w:rsidRPr="00FF4B84">
        <w:t>https://unfccc.int/sites/default/files/2025-05/MD_NDC_3.pdf</w:t>
      </w:r>
      <w:r w:rsidR="00FF4B84">
        <w:t>&gt;</w:t>
      </w:r>
    </w:p>
  </w:footnote>
  <w:footnote w:id="4">
    <w:p w14:paraId="43920264" w14:textId="1D0F226E" w:rsidR="00FF4B84" w:rsidRPr="000665E1" w:rsidRDefault="00FF4B84" w:rsidP="0066298D">
      <w:pPr>
        <w:pStyle w:val="Textnotdesubsol"/>
        <w:ind w:firstLine="0"/>
        <w:rPr>
          <w:lang w:val="ro-MD"/>
        </w:rPr>
      </w:pPr>
      <w:r>
        <w:rPr>
          <w:rStyle w:val="Referinnotdesubsol"/>
        </w:rPr>
        <w:footnoteRef/>
      </w:r>
      <w:r>
        <w:t xml:space="preserve"> </w:t>
      </w:r>
      <w:r>
        <w:t>&lt;</w:t>
      </w:r>
      <w:r w:rsidRPr="00FF4B84">
        <w:t>https://climate.ec.europa.eu/eu-action/carbon-markets/ets2-buildings-road-transport-and-additional-sectors_en</w:t>
      </w:r>
      <w:r>
        <w:t>&gt;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3F8427" w14:textId="5ED4AFB3" w:rsidR="00D07A16" w:rsidRPr="00CE3E69" w:rsidRDefault="00D07A16" w:rsidP="009D4C0F">
    <w:pPr>
      <w:pStyle w:val="Antet"/>
      <w:ind w:firstLine="0"/>
      <w:jc w:val="center"/>
      <w:rPr>
        <w:sz w:val="28"/>
        <w:szCs w:val="2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3A24B1" w14:textId="77777777" w:rsidR="00D07A16" w:rsidRPr="00CE3E69" w:rsidRDefault="00D07A16">
    <w:pPr>
      <w:pStyle w:val="Antet"/>
      <w:ind w:firstLine="0"/>
      <w:rPr>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7615E"/>
    <w:multiLevelType w:val="hybridMultilevel"/>
    <w:tmpl w:val="1BECA040"/>
    <w:lvl w:ilvl="0" w:tplc="60F633C0">
      <w:start w:val="1"/>
      <w:numFmt w:val="bullet"/>
      <w:lvlText w:val=""/>
      <w:lvlJc w:val="left"/>
      <w:pPr>
        <w:ind w:left="1080" w:hanging="360"/>
      </w:pPr>
      <w:rPr>
        <w:rFonts w:ascii="Symbol" w:hAnsi="Symbol" w:hint="default"/>
        <w:color w:val="000000"/>
      </w:rPr>
    </w:lvl>
    <w:lvl w:ilvl="1" w:tplc="91283F36">
      <w:start w:val="1"/>
      <w:numFmt w:val="bullet"/>
      <w:lvlText w:val="o"/>
      <w:lvlJc w:val="left"/>
      <w:pPr>
        <w:ind w:left="1800" w:hanging="360"/>
      </w:pPr>
      <w:rPr>
        <w:rFonts w:ascii="Courier New" w:hAnsi="Courier New" w:cs="Courier New" w:hint="default"/>
      </w:rPr>
    </w:lvl>
    <w:lvl w:ilvl="2" w:tplc="4B627492" w:tentative="1">
      <w:start w:val="1"/>
      <w:numFmt w:val="bullet"/>
      <w:lvlText w:val=""/>
      <w:lvlJc w:val="left"/>
      <w:pPr>
        <w:ind w:left="2520" w:hanging="360"/>
      </w:pPr>
      <w:rPr>
        <w:rFonts w:ascii="Wingdings" w:hAnsi="Wingdings" w:hint="default"/>
      </w:rPr>
    </w:lvl>
    <w:lvl w:ilvl="3" w:tplc="6AA46DC0" w:tentative="1">
      <w:start w:val="1"/>
      <w:numFmt w:val="bullet"/>
      <w:lvlText w:val=""/>
      <w:lvlJc w:val="left"/>
      <w:pPr>
        <w:ind w:left="3240" w:hanging="360"/>
      </w:pPr>
      <w:rPr>
        <w:rFonts w:ascii="Symbol" w:hAnsi="Symbol" w:hint="default"/>
      </w:rPr>
    </w:lvl>
    <w:lvl w:ilvl="4" w:tplc="EE98C236" w:tentative="1">
      <w:start w:val="1"/>
      <w:numFmt w:val="bullet"/>
      <w:lvlText w:val="o"/>
      <w:lvlJc w:val="left"/>
      <w:pPr>
        <w:ind w:left="3960" w:hanging="360"/>
      </w:pPr>
      <w:rPr>
        <w:rFonts w:ascii="Courier New" w:hAnsi="Courier New" w:cs="Courier New" w:hint="default"/>
      </w:rPr>
    </w:lvl>
    <w:lvl w:ilvl="5" w:tplc="375627A4" w:tentative="1">
      <w:start w:val="1"/>
      <w:numFmt w:val="bullet"/>
      <w:lvlText w:val=""/>
      <w:lvlJc w:val="left"/>
      <w:pPr>
        <w:ind w:left="4680" w:hanging="360"/>
      </w:pPr>
      <w:rPr>
        <w:rFonts w:ascii="Wingdings" w:hAnsi="Wingdings" w:hint="default"/>
      </w:rPr>
    </w:lvl>
    <w:lvl w:ilvl="6" w:tplc="254AF298" w:tentative="1">
      <w:start w:val="1"/>
      <w:numFmt w:val="bullet"/>
      <w:lvlText w:val=""/>
      <w:lvlJc w:val="left"/>
      <w:pPr>
        <w:ind w:left="5400" w:hanging="360"/>
      </w:pPr>
      <w:rPr>
        <w:rFonts w:ascii="Symbol" w:hAnsi="Symbol" w:hint="default"/>
      </w:rPr>
    </w:lvl>
    <w:lvl w:ilvl="7" w:tplc="705E39CE" w:tentative="1">
      <w:start w:val="1"/>
      <w:numFmt w:val="bullet"/>
      <w:lvlText w:val="o"/>
      <w:lvlJc w:val="left"/>
      <w:pPr>
        <w:ind w:left="6120" w:hanging="360"/>
      </w:pPr>
      <w:rPr>
        <w:rFonts w:ascii="Courier New" w:hAnsi="Courier New" w:cs="Courier New" w:hint="default"/>
      </w:rPr>
    </w:lvl>
    <w:lvl w:ilvl="8" w:tplc="1BEA34EC" w:tentative="1">
      <w:start w:val="1"/>
      <w:numFmt w:val="bullet"/>
      <w:lvlText w:val=""/>
      <w:lvlJc w:val="left"/>
      <w:pPr>
        <w:ind w:left="6840" w:hanging="360"/>
      </w:pPr>
      <w:rPr>
        <w:rFonts w:ascii="Wingdings" w:hAnsi="Wingdings" w:hint="default"/>
      </w:rPr>
    </w:lvl>
  </w:abstractNum>
  <w:abstractNum w:abstractNumId="1" w15:restartNumberingAfterBreak="0">
    <w:nsid w:val="05621D85"/>
    <w:multiLevelType w:val="hybridMultilevel"/>
    <w:tmpl w:val="4A9CCE5E"/>
    <w:lvl w:ilvl="0" w:tplc="59F0D31E">
      <w:numFmt w:val="bullet"/>
      <w:lvlText w:val="–"/>
      <w:lvlJc w:val="left"/>
      <w:pPr>
        <w:ind w:left="927" w:hanging="360"/>
      </w:pPr>
      <w:rPr>
        <w:rFonts w:ascii="Cambria" w:eastAsia="Cambria" w:hAnsi="Cambria" w:cs="Cambria" w:hint="default"/>
        <w:b w:val="0"/>
        <w:bCs w:val="0"/>
        <w:i w:val="0"/>
        <w:iCs w:val="0"/>
        <w:spacing w:val="0"/>
        <w:w w:val="89"/>
        <w:sz w:val="24"/>
        <w:szCs w:val="24"/>
        <w:lang w:val="ro-RO" w:eastAsia="en-US" w:bidi="ar-SA"/>
      </w:rPr>
    </w:lvl>
    <w:lvl w:ilvl="1" w:tplc="FFFFFFFF" w:tentative="1">
      <w:start w:val="1"/>
      <w:numFmt w:val="bullet"/>
      <w:lvlText w:val="o"/>
      <w:lvlJc w:val="left"/>
      <w:pPr>
        <w:ind w:left="1647" w:hanging="360"/>
      </w:pPr>
      <w:rPr>
        <w:rFonts w:ascii="Courier New" w:hAnsi="Courier New" w:cs="Courier New" w:hint="default"/>
      </w:rPr>
    </w:lvl>
    <w:lvl w:ilvl="2" w:tplc="FFFFFFFF" w:tentative="1">
      <w:start w:val="1"/>
      <w:numFmt w:val="bullet"/>
      <w:lvlText w:val=""/>
      <w:lvlJc w:val="left"/>
      <w:pPr>
        <w:ind w:left="2367" w:hanging="360"/>
      </w:pPr>
      <w:rPr>
        <w:rFonts w:ascii="Wingdings" w:hAnsi="Wingdings" w:hint="default"/>
      </w:rPr>
    </w:lvl>
    <w:lvl w:ilvl="3" w:tplc="FFFFFFFF" w:tentative="1">
      <w:start w:val="1"/>
      <w:numFmt w:val="bullet"/>
      <w:lvlText w:val=""/>
      <w:lvlJc w:val="left"/>
      <w:pPr>
        <w:ind w:left="3087" w:hanging="360"/>
      </w:pPr>
      <w:rPr>
        <w:rFonts w:ascii="Symbol" w:hAnsi="Symbol" w:hint="default"/>
      </w:rPr>
    </w:lvl>
    <w:lvl w:ilvl="4" w:tplc="FFFFFFFF" w:tentative="1">
      <w:start w:val="1"/>
      <w:numFmt w:val="bullet"/>
      <w:lvlText w:val="o"/>
      <w:lvlJc w:val="left"/>
      <w:pPr>
        <w:ind w:left="3807" w:hanging="360"/>
      </w:pPr>
      <w:rPr>
        <w:rFonts w:ascii="Courier New" w:hAnsi="Courier New" w:cs="Courier New" w:hint="default"/>
      </w:rPr>
    </w:lvl>
    <w:lvl w:ilvl="5" w:tplc="FFFFFFFF" w:tentative="1">
      <w:start w:val="1"/>
      <w:numFmt w:val="bullet"/>
      <w:lvlText w:val=""/>
      <w:lvlJc w:val="left"/>
      <w:pPr>
        <w:ind w:left="4527" w:hanging="360"/>
      </w:pPr>
      <w:rPr>
        <w:rFonts w:ascii="Wingdings" w:hAnsi="Wingdings" w:hint="default"/>
      </w:rPr>
    </w:lvl>
    <w:lvl w:ilvl="6" w:tplc="FFFFFFFF" w:tentative="1">
      <w:start w:val="1"/>
      <w:numFmt w:val="bullet"/>
      <w:lvlText w:val=""/>
      <w:lvlJc w:val="left"/>
      <w:pPr>
        <w:ind w:left="5247" w:hanging="360"/>
      </w:pPr>
      <w:rPr>
        <w:rFonts w:ascii="Symbol" w:hAnsi="Symbol" w:hint="default"/>
      </w:rPr>
    </w:lvl>
    <w:lvl w:ilvl="7" w:tplc="FFFFFFFF" w:tentative="1">
      <w:start w:val="1"/>
      <w:numFmt w:val="bullet"/>
      <w:lvlText w:val="o"/>
      <w:lvlJc w:val="left"/>
      <w:pPr>
        <w:ind w:left="5967" w:hanging="360"/>
      </w:pPr>
      <w:rPr>
        <w:rFonts w:ascii="Courier New" w:hAnsi="Courier New" w:cs="Courier New" w:hint="default"/>
      </w:rPr>
    </w:lvl>
    <w:lvl w:ilvl="8" w:tplc="FFFFFFFF" w:tentative="1">
      <w:start w:val="1"/>
      <w:numFmt w:val="bullet"/>
      <w:lvlText w:val=""/>
      <w:lvlJc w:val="left"/>
      <w:pPr>
        <w:ind w:left="6687" w:hanging="360"/>
      </w:pPr>
      <w:rPr>
        <w:rFonts w:ascii="Wingdings" w:hAnsi="Wingdings" w:hint="default"/>
      </w:rPr>
    </w:lvl>
  </w:abstractNum>
  <w:abstractNum w:abstractNumId="2" w15:restartNumberingAfterBreak="0">
    <w:nsid w:val="09F10B33"/>
    <w:multiLevelType w:val="hybridMultilevel"/>
    <w:tmpl w:val="88C2E35E"/>
    <w:lvl w:ilvl="0" w:tplc="CFCA2766">
      <w:start w:val="1"/>
      <w:numFmt w:val="bullet"/>
      <w:lvlText w:val="•"/>
      <w:lvlJc w:val="left"/>
      <w:pPr>
        <w:tabs>
          <w:tab w:val="num" w:pos="340"/>
        </w:tabs>
        <w:ind w:left="340" w:hanging="340"/>
      </w:pPr>
      <w:rPr>
        <w:rFonts w:ascii="Arial" w:hAnsi="Arial" w:cs="Arial" w:hint="default"/>
        <w:color w:val="auto"/>
        <w:sz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9D24242"/>
    <w:multiLevelType w:val="multilevel"/>
    <w:tmpl w:val="37B21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D656437"/>
    <w:multiLevelType w:val="multilevel"/>
    <w:tmpl w:val="BCEE9F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F4C6A01"/>
    <w:multiLevelType w:val="multilevel"/>
    <w:tmpl w:val="D560817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F663A8E"/>
    <w:multiLevelType w:val="multilevel"/>
    <w:tmpl w:val="94621E00"/>
    <w:lvl w:ilvl="0">
      <w:start w:val="1"/>
      <w:numFmt w:val="decimal"/>
      <w:lvlText w:val="%1."/>
      <w:lvlJc w:val="left"/>
      <w:pPr>
        <w:ind w:left="1789" w:hanging="360"/>
      </w:pPr>
    </w:lvl>
    <w:lvl w:ilvl="1">
      <w:start w:val="1"/>
      <w:numFmt w:val="lowerLetter"/>
      <w:lvlText w:val="%2."/>
      <w:lvlJc w:val="left"/>
      <w:pPr>
        <w:ind w:left="2509" w:hanging="360"/>
      </w:pPr>
    </w:lvl>
    <w:lvl w:ilvl="2">
      <w:start w:val="1"/>
      <w:numFmt w:val="lowerRoman"/>
      <w:lvlText w:val="%3."/>
      <w:lvlJc w:val="right"/>
      <w:pPr>
        <w:ind w:left="3229" w:hanging="180"/>
      </w:pPr>
    </w:lvl>
    <w:lvl w:ilvl="3">
      <w:start w:val="1"/>
      <w:numFmt w:val="decimal"/>
      <w:lvlText w:val="%4."/>
      <w:lvlJc w:val="left"/>
      <w:pPr>
        <w:ind w:left="3949" w:hanging="360"/>
      </w:pPr>
    </w:lvl>
    <w:lvl w:ilvl="4">
      <w:start w:val="1"/>
      <w:numFmt w:val="lowerLetter"/>
      <w:lvlText w:val="%5."/>
      <w:lvlJc w:val="left"/>
      <w:pPr>
        <w:ind w:left="4669" w:hanging="360"/>
      </w:pPr>
    </w:lvl>
    <w:lvl w:ilvl="5">
      <w:start w:val="1"/>
      <w:numFmt w:val="lowerRoman"/>
      <w:lvlText w:val="%6."/>
      <w:lvlJc w:val="right"/>
      <w:pPr>
        <w:ind w:left="5389" w:hanging="180"/>
      </w:pPr>
    </w:lvl>
    <w:lvl w:ilvl="6">
      <w:start w:val="1"/>
      <w:numFmt w:val="decimal"/>
      <w:lvlText w:val="%7."/>
      <w:lvlJc w:val="left"/>
      <w:pPr>
        <w:ind w:left="6109" w:hanging="360"/>
      </w:pPr>
    </w:lvl>
    <w:lvl w:ilvl="7">
      <w:start w:val="1"/>
      <w:numFmt w:val="lowerLetter"/>
      <w:lvlText w:val="%8."/>
      <w:lvlJc w:val="left"/>
      <w:pPr>
        <w:ind w:left="6829" w:hanging="360"/>
      </w:pPr>
    </w:lvl>
    <w:lvl w:ilvl="8">
      <w:start w:val="1"/>
      <w:numFmt w:val="lowerRoman"/>
      <w:lvlText w:val="%9."/>
      <w:lvlJc w:val="right"/>
      <w:pPr>
        <w:ind w:left="7549" w:hanging="180"/>
      </w:pPr>
    </w:lvl>
  </w:abstractNum>
  <w:abstractNum w:abstractNumId="7" w15:restartNumberingAfterBreak="0">
    <w:nsid w:val="238E483E"/>
    <w:multiLevelType w:val="hybridMultilevel"/>
    <w:tmpl w:val="8F2613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A06682F"/>
    <w:multiLevelType w:val="hybridMultilevel"/>
    <w:tmpl w:val="32AA3068"/>
    <w:lvl w:ilvl="0" w:tplc="9FD43896">
      <w:start w:val="3"/>
      <w:numFmt w:val="bullet"/>
      <w:lvlText w:val="-"/>
      <w:lvlJc w:val="left"/>
      <w:pPr>
        <w:ind w:left="1429" w:hanging="360"/>
      </w:pPr>
      <w:rPr>
        <w:rFonts w:ascii="Times New Roman" w:eastAsiaTheme="minorHAnsi" w:hAnsi="Times New Roman" w:cs="Times New Roman" w:hint="default"/>
        <w:b w:val="0"/>
        <w:i w:val="0"/>
      </w:rPr>
    </w:lvl>
    <w:lvl w:ilvl="1" w:tplc="04180003" w:tentative="1">
      <w:start w:val="1"/>
      <w:numFmt w:val="bullet"/>
      <w:lvlText w:val="o"/>
      <w:lvlJc w:val="left"/>
      <w:pPr>
        <w:ind w:left="2149" w:hanging="360"/>
      </w:pPr>
      <w:rPr>
        <w:rFonts w:ascii="Courier New" w:hAnsi="Courier New" w:cs="Courier New" w:hint="default"/>
      </w:rPr>
    </w:lvl>
    <w:lvl w:ilvl="2" w:tplc="04180005" w:tentative="1">
      <w:start w:val="1"/>
      <w:numFmt w:val="bullet"/>
      <w:lvlText w:val=""/>
      <w:lvlJc w:val="left"/>
      <w:pPr>
        <w:ind w:left="2869" w:hanging="360"/>
      </w:pPr>
      <w:rPr>
        <w:rFonts w:ascii="Wingdings" w:hAnsi="Wingdings" w:hint="default"/>
      </w:rPr>
    </w:lvl>
    <w:lvl w:ilvl="3" w:tplc="04180001" w:tentative="1">
      <w:start w:val="1"/>
      <w:numFmt w:val="bullet"/>
      <w:lvlText w:val=""/>
      <w:lvlJc w:val="left"/>
      <w:pPr>
        <w:ind w:left="3589" w:hanging="360"/>
      </w:pPr>
      <w:rPr>
        <w:rFonts w:ascii="Symbol" w:hAnsi="Symbol" w:hint="default"/>
      </w:rPr>
    </w:lvl>
    <w:lvl w:ilvl="4" w:tplc="04180003" w:tentative="1">
      <w:start w:val="1"/>
      <w:numFmt w:val="bullet"/>
      <w:lvlText w:val="o"/>
      <w:lvlJc w:val="left"/>
      <w:pPr>
        <w:ind w:left="4309" w:hanging="360"/>
      </w:pPr>
      <w:rPr>
        <w:rFonts w:ascii="Courier New" w:hAnsi="Courier New" w:cs="Courier New" w:hint="default"/>
      </w:rPr>
    </w:lvl>
    <w:lvl w:ilvl="5" w:tplc="04180005" w:tentative="1">
      <w:start w:val="1"/>
      <w:numFmt w:val="bullet"/>
      <w:lvlText w:val=""/>
      <w:lvlJc w:val="left"/>
      <w:pPr>
        <w:ind w:left="5029" w:hanging="360"/>
      </w:pPr>
      <w:rPr>
        <w:rFonts w:ascii="Wingdings" w:hAnsi="Wingdings" w:hint="default"/>
      </w:rPr>
    </w:lvl>
    <w:lvl w:ilvl="6" w:tplc="04180001" w:tentative="1">
      <w:start w:val="1"/>
      <w:numFmt w:val="bullet"/>
      <w:lvlText w:val=""/>
      <w:lvlJc w:val="left"/>
      <w:pPr>
        <w:ind w:left="5749" w:hanging="360"/>
      </w:pPr>
      <w:rPr>
        <w:rFonts w:ascii="Symbol" w:hAnsi="Symbol" w:hint="default"/>
      </w:rPr>
    </w:lvl>
    <w:lvl w:ilvl="7" w:tplc="04180003" w:tentative="1">
      <w:start w:val="1"/>
      <w:numFmt w:val="bullet"/>
      <w:lvlText w:val="o"/>
      <w:lvlJc w:val="left"/>
      <w:pPr>
        <w:ind w:left="6469" w:hanging="360"/>
      </w:pPr>
      <w:rPr>
        <w:rFonts w:ascii="Courier New" w:hAnsi="Courier New" w:cs="Courier New" w:hint="default"/>
      </w:rPr>
    </w:lvl>
    <w:lvl w:ilvl="8" w:tplc="04180005" w:tentative="1">
      <w:start w:val="1"/>
      <w:numFmt w:val="bullet"/>
      <w:lvlText w:val=""/>
      <w:lvlJc w:val="left"/>
      <w:pPr>
        <w:ind w:left="7189" w:hanging="360"/>
      </w:pPr>
      <w:rPr>
        <w:rFonts w:ascii="Wingdings" w:hAnsi="Wingdings" w:hint="default"/>
      </w:rPr>
    </w:lvl>
  </w:abstractNum>
  <w:abstractNum w:abstractNumId="9" w15:restartNumberingAfterBreak="0">
    <w:nsid w:val="2D362BBF"/>
    <w:multiLevelType w:val="hybridMultilevel"/>
    <w:tmpl w:val="E488C5C2"/>
    <w:lvl w:ilvl="0" w:tplc="3D289AFE">
      <w:start w:val="1"/>
      <w:numFmt w:val="decimal"/>
      <w:lvlText w:val="%1."/>
      <w:lvlJc w:val="left"/>
      <w:pPr>
        <w:ind w:left="1429" w:hanging="360"/>
      </w:pPr>
      <w:rPr>
        <w:b w:val="0"/>
        <w:bCs w:val="0"/>
        <w:i w:val="0"/>
        <w:iCs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15:restartNumberingAfterBreak="0">
    <w:nsid w:val="2F046D03"/>
    <w:multiLevelType w:val="hybridMultilevel"/>
    <w:tmpl w:val="42D0813E"/>
    <w:lvl w:ilvl="0" w:tplc="2B407E06">
      <w:start w:val="1"/>
      <w:numFmt w:val="bullet"/>
      <w:lvlText w:val="-"/>
      <w:lvlJc w:val="left"/>
      <w:pPr>
        <w:ind w:left="927" w:hanging="360"/>
      </w:pPr>
      <w:rPr>
        <w:rFonts w:ascii="Times New Roman" w:eastAsia="Times New Roman"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11" w15:restartNumberingAfterBreak="0">
    <w:nsid w:val="391778DD"/>
    <w:multiLevelType w:val="hybridMultilevel"/>
    <w:tmpl w:val="24400594"/>
    <w:lvl w:ilvl="0" w:tplc="9AECF11A">
      <w:numFmt w:val="bullet"/>
      <w:lvlText w:val="•"/>
      <w:lvlJc w:val="left"/>
      <w:pPr>
        <w:ind w:left="1259" w:hanging="360"/>
      </w:pPr>
      <w:rPr>
        <w:rFonts w:ascii="Times New Roman" w:eastAsia="Times New Roman" w:hAnsi="Times New Roman" w:cs="Times New Roman" w:hint="default"/>
      </w:rPr>
    </w:lvl>
    <w:lvl w:ilvl="1" w:tplc="04190003" w:tentative="1">
      <w:start w:val="1"/>
      <w:numFmt w:val="bullet"/>
      <w:lvlText w:val="o"/>
      <w:lvlJc w:val="left"/>
      <w:pPr>
        <w:ind w:left="1979" w:hanging="360"/>
      </w:pPr>
      <w:rPr>
        <w:rFonts w:ascii="Courier New" w:hAnsi="Courier New" w:cs="Courier New" w:hint="default"/>
      </w:rPr>
    </w:lvl>
    <w:lvl w:ilvl="2" w:tplc="04190005" w:tentative="1">
      <w:start w:val="1"/>
      <w:numFmt w:val="bullet"/>
      <w:lvlText w:val=""/>
      <w:lvlJc w:val="left"/>
      <w:pPr>
        <w:ind w:left="2699" w:hanging="360"/>
      </w:pPr>
      <w:rPr>
        <w:rFonts w:ascii="Wingdings" w:hAnsi="Wingdings" w:hint="default"/>
      </w:rPr>
    </w:lvl>
    <w:lvl w:ilvl="3" w:tplc="04190001" w:tentative="1">
      <w:start w:val="1"/>
      <w:numFmt w:val="bullet"/>
      <w:lvlText w:val=""/>
      <w:lvlJc w:val="left"/>
      <w:pPr>
        <w:ind w:left="3419" w:hanging="360"/>
      </w:pPr>
      <w:rPr>
        <w:rFonts w:ascii="Symbol" w:hAnsi="Symbol" w:hint="default"/>
      </w:rPr>
    </w:lvl>
    <w:lvl w:ilvl="4" w:tplc="04190003" w:tentative="1">
      <w:start w:val="1"/>
      <w:numFmt w:val="bullet"/>
      <w:lvlText w:val="o"/>
      <w:lvlJc w:val="left"/>
      <w:pPr>
        <w:ind w:left="4139" w:hanging="360"/>
      </w:pPr>
      <w:rPr>
        <w:rFonts w:ascii="Courier New" w:hAnsi="Courier New" w:cs="Courier New" w:hint="default"/>
      </w:rPr>
    </w:lvl>
    <w:lvl w:ilvl="5" w:tplc="04190005" w:tentative="1">
      <w:start w:val="1"/>
      <w:numFmt w:val="bullet"/>
      <w:lvlText w:val=""/>
      <w:lvlJc w:val="left"/>
      <w:pPr>
        <w:ind w:left="4859" w:hanging="360"/>
      </w:pPr>
      <w:rPr>
        <w:rFonts w:ascii="Wingdings" w:hAnsi="Wingdings" w:hint="default"/>
      </w:rPr>
    </w:lvl>
    <w:lvl w:ilvl="6" w:tplc="04190001" w:tentative="1">
      <w:start w:val="1"/>
      <w:numFmt w:val="bullet"/>
      <w:lvlText w:val=""/>
      <w:lvlJc w:val="left"/>
      <w:pPr>
        <w:ind w:left="5579" w:hanging="360"/>
      </w:pPr>
      <w:rPr>
        <w:rFonts w:ascii="Symbol" w:hAnsi="Symbol" w:hint="default"/>
      </w:rPr>
    </w:lvl>
    <w:lvl w:ilvl="7" w:tplc="04190003" w:tentative="1">
      <w:start w:val="1"/>
      <w:numFmt w:val="bullet"/>
      <w:lvlText w:val="o"/>
      <w:lvlJc w:val="left"/>
      <w:pPr>
        <w:ind w:left="6299" w:hanging="360"/>
      </w:pPr>
      <w:rPr>
        <w:rFonts w:ascii="Courier New" w:hAnsi="Courier New" w:cs="Courier New" w:hint="default"/>
      </w:rPr>
    </w:lvl>
    <w:lvl w:ilvl="8" w:tplc="04190005" w:tentative="1">
      <w:start w:val="1"/>
      <w:numFmt w:val="bullet"/>
      <w:lvlText w:val=""/>
      <w:lvlJc w:val="left"/>
      <w:pPr>
        <w:ind w:left="7019" w:hanging="360"/>
      </w:pPr>
      <w:rPr>
        <w:rFonts w:ascii="Wingdings" w:hAnsi="Wingdings" w:hint="default"/>
      </w:rPr>
    </w:lvl>
  </w:abstractNum>
  <w:abstractNum w:abstractNumId="12" w15:restartNumberingAfterBreak="0">
    <w:nsid w:val="3DE66BC9"/>
    <w:multiLevelType w:val="multilevel"/>
    <w:tmpl w:val="7D4668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4455A60"/>
    <w:multiLevelType w:val="multilevel"/>
    <w:tmpl w:val="BEFAFE4C"/>
    <w:lvl w:ilvl="0">
      <w:start w:val="97"/>
      <w:numFmt w:val="decimal"/>
      <w:lvlText w:val="%1"/>
      <w:lvlJc w:val="left"/>
      <w:pPr>
        <w:ind w:left="420" w:hanging="420"/>
      </w:pPr>
      <w:rPr>
        <w:rFonts w:hint="default"/>
      </w:rPr>
    </w:lvl>
    <w:lvl w:ilvl="1">
      <w:start w:val="1"/>
      <w:numFmt w:val="decimal"/>
      <w:lvlText w:val="%1.%2"/>
      <w:lvlJc w:val="left"/>
      <w:pPr>
        <w:ind w:left="1696" w:hanging="420"/>
      </w:pPr>
      <w:rPr>
        <w:rFonts w:hint="default"/>
      </w:rPr>
    </w:lvl>
    <w:lvl w:ilvl="2">
      <w:start w:val="1"/>
      <w:numFmt w:val="decimal"/>
      <w:lvlText w:val="%1.%2.%3"/>
      <w:lvlJc w:val="left"/>
      <w:pPr>
        <w:ind w:left="3272" w:hanging="720"/>
      </w:pPr>
      <w:rPr>
        <w:rFonts w:hint="default"/>
      </w:rPr>
    </w:lvl>
    <w:lvl w:ilvl="3">
      <w:start w:val="1"/>
      <w:numFmt w:val="decimal"/>
      <w:lvlText w:val="%1.%2.%3.%4"/>
      <w:lvlJc w:val="left"/>
      <w:pPr>
        <w:ind w:left="4548" w:hanging="720"/>
      </w:pPr>
      <w:rPr>
        <w:rFonts w:hint="default"/>
      </w:rPr>
    </w:lvl>
    <w:lvl w:ilvl="4">
      <w:start w:val="1"/>
      <w:numFmt w:val="decimal"/>
      <w:lvlText w:val="%1.%2.%3.%4.%5"/>
      <w:lvlJc w:val="left"/>
      <w:pPr>
        <w:ind w:left="6184" w:hanging="1080"/>
      </w:pPr>
      <w:rPr>
        <w:rFonts w:hint="default"/>
      </w:rPr>
    </w:lvl>
    <w:lvl w:ilvl="5">
      <w:start w:val="1"/>
      <w:numFmt w:val="decimal"/>
      <w:lvlText w:val="%1.%2.%3.%4.%5.%6"/>
      <w:lvlJc w:val="left"/>
      <w:pPr>
        <w:ind w:left="7460" w:hanging="1080"/>
      </w:pPr>
      <w:rPr>
        <w:rFonts w:hint="default"/>
      </w:rPr>
    </w:lvl>
    <w:lvl w:ilvl="6">
      <w:start w:val="1"/>
      <w:numFmt w:val="decimal"/>
      <w:lvlText w:val="%1.%2.%3.%4.%5.%6.%7"/>
      <w:lvlJc w:val="left"/>
      <w:pPr>
        <w:ind w:left="9096" w:hanging="1440"/>
      </w:pPr>
      <w:rPr>
        <w:rFonts w:hint="default"/>
      </w:rPr>
    </w:lvl>
    <w:lvl w:ilvl="7">
      <w:start w:val="1"/>
      <w:numFmt w:val="decimal"/>
      <w:lvlText w:val="%1.%2.%3.%4.%5.%6.%7.%8"/>
      <w:lvlJc w:val="left"/>
      <w:pPr>
        <w:ind w:left="10372" w:hanging="1440"/>
      </w:pPr>
      <w:rPr>
        <w:rFonts w:hint="default"/>
      </w:rPr>
    </w:lvl>
    <w:lvl w:ilvl="8">
      <w:start w:val="1"/>
      <w:numFmt w:val="decimal"/>
      <w:lvlText w:val="%1.%2.%3.%4.%5.%6.%7.%8.%9"/>
      <w:lvlJc w:val="left"/>
      <w:pPr>
        <w:ind w:left="12008" w:hanging="1800"/>
      </w:pPr>
      <w:rPr>
        <w:rFonts w:hint="default"/>
      </w:rPr>
    </w:lvl>
  </w:abstractNum>
  <w:abstractNum w:abstractNumId="14" w15:restartNumberingAfterBreak="0">
    <w:nsid w:val="490A58AC"/>
    <w:multiLevelType w:val="multilevel"/>
    <w:tmpl w:val="FB382E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9E3422B"/>
    <w:multiLevelType w:val="multilevel"/>
    <w:tmpl w:val="44E2081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AF01E33"/>
    <w:multiLevelType w:val="hybridMultilevel"/>
    <w:tmpl w:val="81C84E4A"/>
    <w:lvl w:ilvl="0" w:tplc="96D4D0F4">
      <w:start w:val="1"/>
      <w:numFmt w:val="bullet"/>
      <w:lvlText w:val="-"/>
      <w:lvlJc w:val="left"/>
      <w:pPr>
        <w:ind w:left="720" w:hanging="360"/>
      </w:pPr>
      <w:rPr>
        <w:rFonts w:ascii="Segoe UI" w:eastAsia="Segoe UI" w:hAnsi="Segoe UI" w:cs="Segoe UI"/>
        <w:b w:val="0"/>
        <w:i w:val="0"/>
        <w:strike w:val="0"/>
        <w:dstrike w:val="0"/>
        <w:color w:val="26405B"/>
        <w:sz w:val="18"/>
        <w:szCs w:val="18"/>
        <w:u w:val="none" w:color="000000"/>
        <w:bdr w:val="none" w:sz="0" w:space="0" w:color="auto"/>
        <w:shd w:val="clear" w:color="auto" w:fill="auto"/>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CFE0248"/>
    <w:multiLevelType w:val="hybridMultilevel"/>
    <w:tmpl w:val="BBE4B320"/>
    <w:lvl w:ilvl="0" w:tplc="814600EC">
      <w:numFmt w:val="bullet"/>
      <w:lvlText w:val="-"/>
      <w:lvlJc w:val="left"/>
      <w:pPr>
        <w:ind w:left="1069" w:hanging="360"/>
      </w:pPr>
      <w:rPr>
        <w:rFonts w:ascii="Calibri" w:eastAsia="Calibri" w:hAnsi="Calibri" w:cs="Calibri"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18" w15:restartNumberingAfterBreak="0">
    <w:nsid w:val="4EA96F18"/>
    <w:multiLevelType w:val="hybridMultilevel"/>
    <w:tmpl w:val="69181B0E"/>
    <w:lvl w:ilvl="0" w:tplc="59F0D31E">
      <w:numFmt w:val="bullet"/>
      <w:lvlText w:val="–"/>
      <w:lvlJc w:val="left"/>
      <w:pPr>
        <w:ind w:left="1429" w:hanging="360"/>
      </w:pPr>
      <w:rPr>
        <w:rFonts w:ascii="Cambria" w:eastAsia="Cambria" w:hAnsi="Cambria" w:cs="Cambria" w:hint="default"/>
        <w:b w:val="0"/>
        <w:bCs w:val="0"/>
        <w:i w:val="0"/>
        <w:iCs w:val="0"/>
        <w:spacing w:val="0"/>
        <w:w w:val="89"/>
        <w:sz w:val="24"/>
        <w:szCs w:val="24"/>
        <w:lang w:val="ro-RO" w:eastAsia="en-US" w:bidi="ar-SA"/>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9" w15:restartNumberingAfterBreak="0">
    <w:nsid w:val="4F715908"/>
    <w:multiLevelType w:val="multilevel"/>
    <w:tmpl w:val="4F715908"/>
    <w:lvl w:ilvl="0">
      <w:start w:val="82"/>
      <w:numFmt w:val="decimal"/>
      <w:lvlText w:val="%1."/>
      <w:lvlJc w:val="left"/>
      <w:pPr>
        <w:ind w:left="720" w:hanging="360"/>
      </w:pPr>
      <w:rPr>
        <w:rFonts w:hint="default"/>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4F7211FA"/>
    <w:multiLevelType w:val="hybridMultilevel"/>
    <w:tmpl w:val="AD8E98EE"/>
    <w:lvl w:ilvl="0" w:tplc="A88A2862">
      <w:start w:val="1"/>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501D2924"/>
    <w:multiLevelType w:val="multilevel"/>
    <w:tmpl w:val="501D2924"/>
    <w:lvl w:ilvl="0">
      <w:numFmt w:val="bullet"/>
      <w:lvlText w:val="-"/>
      <w:lvlJc w:val="left"/>
      <w:pPr>
        <w:ind w:left="720" w:hanging="360"/>
      </w:pPr>
      <w:rPr>
        <w:rFonts w:ascii="Times New Roman" w:eastAsia="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2" w15:restartNumberingAfterBreak="0">
    <w:nsid w:val="50225C85"/>
    <w:multiLevelType w:val="hybridMultilevel"/>
    <w:tmpl w:val="6B26F2F4"/>
    <w:lvl w:ilvl="0" w:tplc="96D4D0F4">
      <w:start w:val="1"/>
      <w:numFmt w:val="bullet"/>
      <w:lvlText w:val="-"/>
      <w:lvlJc w:val="left"/>
      <w:pPr>
        <w:ind w:left="720" w:hanging="360"/>
      </w:pPr>
      <w:rPr>
        <w:rFonts w:ascii="Segoe UI" w:eastAsia="Segoe UI" w:hAnsi="Segoe UI" w:cs="Segoe UI"/>
        <w:b w:val="0"/>
        <w:i w:val="0"/>
        <w:strike w:val="0"/>
        <w:dstrike w:val="0"/>
        <w:color w:val="26405B"/>
        <w:sz w:val="18"/>
        <w:szCs w:val="18"/>
        <w:u w:val="none" w:color="000000"/>
        <w:bdr w:val="none" w:sz="0" w:space="0" w:color="auto"/>
        <w:shd w:val="clear" w:color="auto" w:fill="auto"/>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0D375F4"/>
    <w:multiLevelType w:val="hybridMultilevel"/>
    <w:tmpl w:val="977AB540"/>
    <w:lvl w:ilvl="0" w:tplc="A306B3A8">
      <w:numFmt w:val="bullet"/>
      <w:lvlText w:val="-"/>
      <w:lvlJc w:val="left"/>
      <w:pPr>
        <w:ind w:left="720" w:hanging="360"/>
      </w:pPr>
      <w:rPr>
        <w:rFonts w:ascii="Calibri" w:eastAsia="Times New Roman" w:hAnsi="Calibri" w:cs="Times New Roman"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55B96F3E"/>
    <w:multiLevelType w:val="hybridMultilevel"/>
    <w:tmpl w:val="B41C1D5C"/>
    <w:lvl w:ilvl="0" w:tplc="A306B3A8">
      <w:numFmt w:val="bullet"/>
      <w:lvlText w:val="-"/>
      <w:lvlJc w:val="left"/>
      <w:pPr>
        <w:ind w:left="720" w:hanging="360"/>
      </w:pPr>
      <w:rPr>
        <w:rFonts w:ascii="Calibri" w:eastAsia="Times New Roman" w:hAnsi="Calibri" w:cs="Times New Roman" w:hint="default"/>
      </w:rPr>
    </w:lvl>
    <w:lvl w:ilvl="1" w:tplc="A90C9CB8" w:tentative="1">
      <w:start w:val="1"/>
      <w:numFmt w:val="bullet"/>
      <w:lvlText w:val="o"/>
      <w:lvlJc w:val="left"/>
      <w:pPr>
        <w:ind w:left="1440" w:hanging="360"/>
      </w:pPr>
      <w:rPr>
        <w:rFonts w:ascii="Courier New" w:hAnsi="Courier New" w:cs="Courier New" w:hint="default"/>
      </w:rPr>
    </w:lvl>
    <w:lvl w:ilvl="2" w:tplc="E60E304A" w:tentative="1">
      <w:start w:val="1"/>
      <w:numFmt w:val="bullet"/>
      <w:lvlText w:val=""/>
      <w:lvlJc w:val="left"/>
      <w:pPr>
        <w:ind w:left="2160" w:hanging="360"/>
      </w:pPr>
      <w:rPr>
        <w:rFonts w:ascii="Wingdings" w:hAnsi="Wingdings" w:hint="default"/>
      </w:rPr>
    </w:lvl>
    <w:lvl w:ilvl="3" w:tplc="0C403FCA" w:tentative="1">
      <w:start w:val="1"/>
      <w:numFmt w:val="bullet"/>
      <w:lvlText w:val=""/>
      <w:lvlJc w:val="left"/>
      <w:pPr>
        <w:ind w:left="2880" w:hanging="360"/>
      </w:pPr>
      <w:rPr>
        <w:rFonts w:ascii="Symbol" w:hAnsi="Symbol" w:hint="default"/>
      </w:rPr>
    </w:lvl>
    <w:lvl w:ilvl="4" w:tplc="B770D42C" w:tentative="1">
      <w:start w:val="1"/>
      <w:numFmt w:val="bullet"/>
      <w:lvlText w:val="o"/>
      <w:lvlJc w:val="left"/>
      <w:pPr>
        <w:ind w:left="3600" w:hanging="360"/>
      </w:pPr>
      <w:rPr>
        <w:rFonts w:ascii="Courier New" w:hAnsi="Courier New" w:cs="Courier New" w:hint="default"/>
      </w:rPr>
    </w:lvl>
    <w:lvl w:ilvl="5" w:tplc="2A1274F4" w:tentative="1">
      <w:start w:val="1"/>
      <w:numFmt w:val="bullet"/>
      <w:lvlText w:val=""/>
      <w:lvlJc w:val="left"/>
      <w:pPr>
        <w:ind w:left="4320" w:hanging="360"/>
      </w:pPr>
      <w:rPr>
        <w:rFonts w:ascii="Wingdings" w:hAnsi="Wingdings" w:hint="default"/>
      </w:rPr>
    </w:lvl>
    <w:lvl w:ilvl="6" w:tplc="4D147034" w:tentative="1">
      <w:start w:val="1"/>
      <w:numFmt w:val="bullet"/>
      <w:lvlText w:val=""/>
      <w:lvlJc w:val="left"/>
      <w:pPr>
        <w:ind w:left="5040" w:hanging="360"/>
      </w:pPr>
      <w:rPr>
        <w:rFonts w:ascii="Symbol" w:hAnsi="Symbol" w:hint="default"/>
      </w:rPr>
    </w:lvl>
    <w:lvl w:ilvl="7" w:tplc="1318CE3E" w:tentative="1">
      <w:start w:val="1"/>
      <w:numFmt w:val="bullet"/>
      <w:lvlText w:val="o"/>
      <w:lvlJc w:val="left"/>
      <w:pPr>
        <w:ind w:left="5760" w:hanging="360"/>
      </w:pPr>
      <w:rPr>
        <w:rFonts w:ascii="Courier New" w:hAnsi="Courier New" w:cs="Courier New" w:hint="default"/>
      </w:rPr>
    </w:lvl>
    <w:lvl w:ilvl="8" w:tplc="DC1E290E" w:tentative="1">
      <w:start w:val="1"/>
      <w:numFmt w:val="bullet"/>
      <w:lvlText w:val=""/>
      <w:lvlJc w:val="left"/>
      <w:pPr>
        <w:ind w:left="6480" w:hanging="360"/>
      </w:pPr>
      <w:rPr>
        <w:rFonts w:ascii="Wingdings" w:hAnsi="Wingdings" w:hint="default"/>
      </w:rPr>
    </w:lvl>
  </w:abstractNum>
  <w:abstractNum w:abstractNumId="25" w15:restartNumberingAfterBreak="0">
    <w:nsid w:val="57FC339A"/>
    <w:multiLevelType w:val="multilevel"/>
    <w:tmpl w:val="AD16CB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94D1F90"/>
    <w:multiLevelType w:val="multilevel"/>
    <w:tmpl w:val="0EB46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32726F6"/>
    <w:multiLevelType w:val="multilevel"/>
    <w:tmpl w:val="C3842D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9EC554E"/>
    <w:multiLevelType w:val="multilevel"/>
    <w:tmpl w:val="8DB843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B294E6C"/>
    <w:multiLevelType w:val="multilevel"/>
    <w:tmpl w:val="917495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D837D5E"/>
    <w:multiLevelType w:val="multilevel"/>
    <w:tmpl w:val="C06EF5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71D6C8B8"/>
    <w:multiLevelType w:val="hybridMultilevel"/>
    <w:tmpl w:val="E6445CDE"/>
    <w:lvl w:ilvl="0" w:tplc="1EB67CCE">
      <w:start w:val="1"/>
      <w:numFmt w:val="bullet"/>
      <w:lvlText w:val=""/>
      <w:lvlJc w:val="left"/>
      <w:pPr>
        <w:ind w:left="720" w:hanging="360"/>
      </w:pPr>
      <w:rPr>
        <w:rFonts w:ascii="Symbol" w:hAnsi="Symbol" w:hint="default"/>
      </w:rPr>
    </w:lvl>
    <w:lvl w:ilvl="1" w:tplc="90F6A8F2">
      <w:start w:val="1"/>
      <w:numFmt w:val="bullet"/>
      <w:lvlText w:val="-"/>
      <w:lvlJc w:val="left"/>
      <w:pPr>
        <w:ind w:left="1440" w:hanging="360"/>
      </w:pPr>
      <w:rPr>
        <w:rFonts w:ascii="Calibri" w:hAnsi="Calibri" w:hint="default"/>
      </w:rPr>
    </w:lvl>
    <w:lvl w:ilvl="2" w:tplc="F550C372">
      <w:start w:val="1"/>
      <w:numFmt w:val="bullet"/>
      <w:lvlText w:val=""/>
      <w:lvlJc w:val="left"/>
      <w:pPr>
        <w:ind w:left="2160" w:hanging="360"/>
      </w:pPr>
      <w:rPr>
        <w:rFonts w:ascii="Wingdings" w:hAnsi="Wingdings" w:hint="default"/>
      </w:rPr>
    </w:lvl>
    <w:lvl w:ilvl="3" w:tplc="8DF8FE30">
      <w:start w:val="1"/>
      <w:numFmt w:val="bullet"/>
      <w:lvlText w:val=""/>
      <w:lvlJc w:val="left"/>
      <w:pPr>
        <w:ind w:left="2880" w:hanging="360"/>
      </w:pPr>
      <w:rPr>
        <w:rFonts w:ascii="Symbol" w:hAnsi="Symbol" w:hint="default"/>
      </w:rPr>
    </w:lvl>
    <w:lvl w:ilvl="4" w:tplc="FA5AFD1C">
      <w:start w:val="1"/>
      <w:numFmt w:val="bullet"/>
      <w:lvlText w:val="o"/>
      <w:lvlJc w:val="left"/>
      <w:pPr>
        <w:ind w:left="3600" w:hanging="360"/>
      </w:pPr>
      <w:rPr>
        <w:rFonts w:ascii="Courier New" w:hAnsi="Courier New" w:hint="default"/>
      </w:rPr>
    </w:lvl>
    <w:lvl w:ilvl="5" w:tplc="D16E1DD2">
      <w:start w:val="1"/>
      <w:numFmt w:val="bullet"/>
      <w:lvlText w:val=""/>
      <w:lvlJc w:val="left"/>
      <w:pPr>
        <w:ind w:left="4320" w:hanging="360"/>
      </w:pPr>
      <w:rPr>
        <w:rFonts w:ascii="Wingdings" w:hAnsi="Wingdings" w:hint="default"/>
      </w:rPr>
    </w:lvl>
    <w:lvl w:ilvl="6" w:tplc="4D369AF2">
      <w:start w:val="1"/>
      <w:numFmt w:val="bullet"/>
      <w:lvlText w:val=""/>
      <w:lvlJc w:val="left"/>
      <w:pPr>
        <w:ind w:left="5040" w:hanging="360"/>
      </w:pPr>
      <w:rPr>
        <w:rFonts w:ascii="Symbol" w:hAnsi="Symbol" w:hint="default"/>
      </w:rPr>
    </w:lvl>
    <w:lvl w:ilvl="7" w:tplc="B0262E2E">
      <w:start w:val="1"/>
      <w:numFmt w:val="bullet"/>
      <w:lvlText w:val="o"/>
      <w:lvlJc w:val="left"/>
      <w:pPr>
        <w:ind w:left="5760" w:hanging="360"/>
      </w:pPr>
      <w:rPr>
        <w:rFonts w:ascii="Courier New" w:hAnsi="Courier New" w:hint="default"/>
      </w:rPr>
    </w:lvl>
    <w:lvl w:ilvl="8" w:tplc="153C0754">
      <w:start w:val="1"/>
      <w:numFmt w:val="bullet"/>
      <w:lvlText w:val=""/>
      <w:lvlJc w:val="left"/>
      <w:pPr>
        <w:ind w:left="6480" w:hanging="360"/>
      </w:pPr>
      <w:rPr>
        <w:rFonts w:ascii="Wingdings" w:hAnsi="Wingdings" w:hint="default"/>
      </w:rPr>
    </w:lvl>
  </w:abstractNum>
  <w:abstractNum w:abstractNumId="32" w15:restartNumberingAfterBreak="0">
    <w:nsid w:val="72B55847"/>
    <w:multiLevelType w:val="hybridMultilevel"/>
    <w:tmpl w:val="AE8E072E"/>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30854C9"/>
    <w:multiLevelType w:val="multilevel"/>
    <w:tmpl w:val="730854C9"/>
    <w:lvl w:ilvl="0">
      <w:start w:val="1"/>
      <w:numFmt w:val="decimal"/>
      <w:lvlText w:val="%1)"/>
      <w:lvlJc w:val="left"/>
      <w:pPr>
        <w:ind w:left="1789" w:hanging="360"/>
      </w:pPr>
    </w:lvl>
    <w:lvl w:ilvl="1">
      <w:start w:val="1"/>
      <w:numFmt w:val="lowerLetter"/>
      <w:lvlText w:val="%2."/>
      <w:lvlJc w:val="left"/>
      <w:pPr>
        <w:ind w:left="2509" w:hanging="360"/>
      </w:pPr>
    </w:lvl>
    <w:lvl w:ilvl="2">
      <w:start w:val="1"/>
      <w:numFmt w:val="lowerRoman"/>
      <w:lvlText w:val="%3."/>
      <w:lvlJc w:val="right"/>
      <w:pPr>
        <w:ind w:left="3229" w:hanging="180"/>
      </w:pPr>
    </w:lvl>
    <w:lvl w:ilvl="3">
      <w:start w:val="1"/>
      <w:numFmt w:val="decimal"/>
      <w:lvlText w:val="%4."/>
      <w:lvlJc w:val="left"/>
      <w:pPr>
        <w:ind w:left="3949" w:hanging="360"/>
      </w:pPr>
    </w:lvl>
    <w:lvl w:ilvl="4">
      <w:start w:val="1"/>
      <w:numFmt w:val="lowerLetter"/>
      <w:lvlText w:val="%5."/>
      <w:lvlJc w:val="left"/>
      <w:pPr>
        <w:ind w:left="4669" w:hanging="360"/>
      </w:pPr>
    </w:lvl>
    <w:lvl w:ilvl="5">
      <w:start w:val="1"/>
      <w:numFmt w:val="lowerRoman"/>
      <w:lvlText w:val="%6."/>
      <w:lvlJc w:val="right"/>
      <w:pPr>
        <w:ind w:left="5389" w:hanging="180"/>
      </w:pPr>
    </w:lvl>
    <w:lvl w:ilvl="6">
      <w:start w:val="1"/>
      <w:numFmt w:val="decimal"/>
      <w:lvlText w:val="%7."/>
      <w:lvlJc w:val="left"/>
      <w:pPr>
        <w:ind w:left="6109" w:hanging="360"/>
      </w:pPr>
    </w:lvl>
    <w:lvl w:ilvl="7">
      <w:start w:val="1"/>
      <w:numFmt w:val="lowerLetter"/>
      <w:lvlText w:val="%8."/>
      <w:lvlJc w:val="left"/>
      <w:pPr>
        <w:ind w:left="6829" w:hanging="360"/>
      </w:pPr>
    </w:lvl>
    <w:lvl w:ilvl="8">
      <w:start w:val="1"/>
      <w:numFmt w:val="lowerRoman"/>
      <w:lvlText w:val="%9."/>
      <w:lvlJc w:val="right"/>
      <w:pPr>
        <w:ind w:left="7549" w:hanging="180"/>
      </w:pPr>
    </w:lvl>
  </w:abstractNum>
  <w:abstractNum w:abstractNumId="34" w15:restartNumberingAfterBreak="0">
    <w:nsid w:val="7655652D"/>
    <w:multiLevelType w:val="multilevel"/>
    <w:tmpl w:val="80DC18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6C5317C"/>
    <w:multiLevelType w:val="hybridMultilevel"/>
    <w:tmpl w:val="DF1E12B4"/>
    <w:lvl w:ilvl="0" w:tplc="CBBC6638">
      <w:start w:val="76"/>
      <w:numFmt w:val="decimal"/>
      <w:lvlText w:val="%1."/>
      <w:lvlJc w:val="left"/>
      <w:pPr>
        <w:ind w:left="720" w:hanging="360"/>
      </w:pPr>
      <w:rPr>
        <w:rFonts w:eastAsiaTheme="minorHAnsi"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799B06F6"/>
    <w:multiLevelType w:val="hybridMultilevel"/>
    <w:tmpl w:val="E4947E5E"/>
    <w:lvl w:ilvl="0" w:tplc="7DB4C750">
      <w:start w:val="3"/>
      <w:numFmt w:val="bullet"/>
      <w:lvlText w:val="-"/>
      <w:lvlJc w:val="left"/>
      <w:pPr>
        <w:ind w:left="1069" w:hanging="360"/>
      </w:pPr>
      <w:rPr>
        <w:rFonts w:ascii="Times New Roman" w:eastAsia="Calibri" w:hAnsi="Times New Roman" w:cs="Times New Roman" w:hint="default"/>
      </w:rPr>
    </w:lvl>
    <w:lvl w:ilvl="1" w:tplc="04180003" w:tentative="1">
      <w:start w:val="1"/>
      <w:numFmt w:val="bullet"/>
      <w:lvlText w:val="o"/>
      <w:lvlJc w:val="left"/>
      <w:pPr>
        <w:ind w:left="1789" w:hanging="360"/>
      </w:pPr>
      <w:rPr>
        <w:rFonts w:ascii="Courier New" w:hAnsi="Courier New" w:cs="Courier New" w:hint="default"/>
      </w:rPr>
    </w:lvl>
    <w:lvl w:ilvl="2" w:tplc="04180005" w:tentative="1">
      <w:start w:val="1"/>
      <w:numFmt w:val="bullet"/>
      <w:lvlText w:val=""/>
      <w:lvlJc w:val="left"/>
      <w:pPr>
        <w:ind w:left="2509" w:hanging="360"/>
      </w:pPr>
      <w:rPr>
        <w:rFonts w:ascii="Wingdings" w:hAnsi="Wingdings" w:hint="default"/>
      </w:rPr>
    </w:lvl>
    <w:lvl w:ilvl="3" w:tplc="04180001" w:tentative="1">
      <w:start w:val="1"/>
      <w:numFmt w:val="bullet"/>
      <w:lvlText w:val=""/>
      <w:lvlJc w:val="left"/>
      <w:pPr>
        <w:ind w:left="3229" w:hanging="360"/>
      </w:pPr>
      <w:rPr>
        <w:rFonts w:ascii="Symbol" w:hAnsi="Symbol" w:hint="default"/>
      </w:rPr>
    </w:lvl>
    <w:lvl w:ilvl="4" w:tplc="04180003" w:tentative="1">
      <w:start w:val="1"/>
      <w:numFmt w:val="bullet"/>
      <w:lvlText w:val="o"/>
      <w:lvlJc w:val="left"/>
      <w:pPr>
        <w:ind w:left="3949" w:hanging="360"/>
      </w:pPr>
      <w:rPr>
        <w:rFonts w:ascii="Courier New" w:hAnsi="Courier New" w:cs="Courier New" w:hint="default"/>
      </w:rPr>
    </w:lvl>
    <w:lvl w:ilvl="5" w:tplc="04180005" w:tentative="1">
      <w:start w:val="1"/>
      <w:numFmt w:val="bullet"/>
      <w:lvlText w:val=""/>
      <w:lvlJc w:val="left"/>
      <w:pPr>
        <w:ind w:left="4669" w:hanging="360"/>
      </w:pPr>
      <w:rPr>
        <w:rFonts w:ascii="Wingdings" w:hAnsi="Wingdings" w:hint="default"/>
      </w:rPr>
    </w:lvl>
    <w:lvl w:ilvl="6" w:tplc="04180001" w:tentative="1">
      <w:start w:val="1"/>
      <w:numFmt w:val="bullet"/>
      <w:lvlText w:val=""/>
      <w:lvlJc w:val="left"/>
      <w:pPr>
        <w:ind w:left="5389" w:hanging="360"/>
      </w:pPr>
      <w:rPr>
        <w:rFonts w:ascii="Symbol" w:hAnsi="Symbol" w:hint="default"/>
      </w:rPr>
    </w:lvl>
    <w:lvl w:ilvl="7" w:tplc="04180003" w:tentative="1">
      <w:start w:val="1"/>
      <w:numFmt w:val="bullet"/>
      <w:lvlText w:val="o"/>
      <w:lvlJc w:val="left"/>
      <w:pPr>
        <w:ind w:left="6109" w:hanging="360"/>
      </w:pPr>
      <w:rPr>
        <w:rFonts w:ascii="Courier New" w:hAnsi="Courier New" w:cs="Courier New" w:hint="default"/>
      </w:rPr>
    </w:lvl>
    <w:lvl w:ilvl="8" w:tplc="04180005" w:tentative="1">
      <w:start w:val="1"/>
      <w:numFmt w:val="bullet"/>
      <w:lvlText w:val=""/>
      <w:lvlJc w:val="left"/>
      <w:pPr>
        <w:ind w:left="6829" w:hanging="360"/>
      </w:pPr>
      <w:rPr>
        <w:rFonts w:ascii="Wingdings" w:hAnsi="Wingdings" w:hint="default"/>
      </w:rPr>
    </w:lvl>
  </w:abstractNum>
  <w:abstractNum w:abstractNumId="37" w15:restartNumberingAfterBreak="0">
    <w:nsid w:val="7C552257"/>
    <w:multiLevelType w:val="hybridMultilevel"/>
    <w:tmpl w:val="5846124E"/>
    <w:lvl w:ilvl="0" w:tplc="59F0D31E">
      <w:numFmt w:val="bullet"/>
      <w:lvlText w:val="–"/>
      <w:lvlJc w:val="left"/>
      <w:pPr>
        <w:ind w:left="1440" w:hanging="360"/>
      </w:pPr>
      <w:rPr>
        <w:rFonts w:ascii="Cambria" w:eastAsia="Cambria" w:hAnsi="Cambria" w:cs="Cambria" w:hint="default"/>
        <w:b w:val="0"/>
        <w:bCs w:val="0"/>
        <w:i w:val="0"/>
        <w:iCs w:val="0"/>
        <w:spacing w:val="0"/>
        <w:w w:val="89"/>
        <w:sz w:val="24"/>
        <w:szCs w:val="24"/>
        <w:lang w:val="ro-RO" w:eastAsia="en-US" w:bidi="ar-SA"/>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954628146">
    <w:abstractNumId w:val="23"/>
  </w:num>
  <w:num w:numId="2" w16cid:durableId="2003505844">
    <w:abstractNumId w:val="33"/>
  </w:num>
  <w:num w:numId="3" w16cid:durableId="2142767203">
    <w:abstractNumId w:val="34"/>
  </w:num>
  <w:num w:numId="4" w16cid:durableId="847332554">
    <w:abstractNumId w:val="6"/>
  </w:num>
  <w:num w:numId="5" w16cid:durableId="1866092554">
    <w:abstractNumId w:val="11"/>
  </w:num>
  <w:num w:numId="6" w16cid:durableId="744567667">
    <w:abstractNumId w:val="24"/>
  </w:num>
  <w:num w:numId="7" w16cid:durableId="621881208">
    <w:abstractNumId w:val="28"/>
  </w:num>
  <w:num w:numId="8" w16cid:durableId="1432967464">
    <w:abstractNumId w:val="16"/>
  </w:num>
  <w:num w:numId="9" w16cid:durableId="368065876">
    <w:abstractNumId w:val="22"/>
  </w:num>
  <w:num w:numId="10" w16cid:durableId="252708120">
    <w:abstractNumId w:val="2"/>
  </w:num>
  <w:num w:numId="11" w16cid:durableId="2111076046">
    <w:abstractNumId w:val="31"/>
  </w:num>
  <w:num w:numId="12" w16cid:durableId="870384455">
    <w:abstractNumId w:val="9"/>
  </w:num>
  <w:num w:numId="13" w16cid:durableId="1889951176">
    <w:abstractNumId w:val="35"/>
  </w:num>
  <w:num w:numId="14" w16cid:durableId="672494125">
    <w:abstractNumId w:val="32"/>
  </w:num>
  <w:num w:numId="15" w16cid:durableId="1331106331">
    <w:abstractNumId w:val="21"/>
  </w:num>
  <w:num w:numId="16" w16cid:durableId="2132048282">
    <w:abstractNumId w:val="13"/>
  </w:num>
  <w:num w:numId="17" w16cid:durableId="1321084585">
    <w:abstractNumId w:val="19"/>
  </w:num>
  <w:num w:numId="18" w16cid:durableId="1850413486">
    <w:abstractNumId w:val="15"/>
  </w:num>
  <w:num w:numId="19" w16cid:durableId="788009939">
    <w:abstractNumId w:val="5"/>
  </w:num>
  <w:num w:numId="20" w16cid:durableId="671761531">
    <w:abstractNumId w:val="30"/>
  </w:num>
  <w:num w:numId="21" w16cid:durableId="688069760">
    <w:abstractNumId w:val="4"/>
  </w:num>
  <w:num w:numId="22" w16cid:durableId="170729641">
    <w:abstractNumId w:val="27"/>
  </w:num>
  <w:num w:numId="23" w16cid:durableId="1027756256">
    <w:abstractNumId w:val="25"/>
  </w:num>
  <w:num w:numId="24" w16cid:durableId="1566332773">
    <w:abstractNumId w:val="14"/>
  </w:num>
  <w:num w:numId="25" w16cid:durableId="1868254793">
    <w:abstractNumId w:val="26"/>
  </w:num>
  <w:num w:numId="26" w16cid:durableId="821391179">
    <w:abstractNumId w:val="3"/>
  </w:num>
  <w:num w:numId="27" w16cid:durableId="1597403431">
    <w:abstractNumId w:val="29"/>
  </w:num>
  <w:num w:numId="28" w16cid:durableId="1059203854">
    <w:abstractNumId w:val="12"/>
  </w:num>
  <w:num w:numId="29" w16cid:durableId="464157588">
    <w:abstractNumId w:val="36"/>
  </w:num>
  <w:num w:numId="30" w16cid:durableId="599025978">
    <w:abstractNumId w:val="8"/>
  </w:num>
  <w:num w:numId="31" w16cid:durableId="324020816">
    <w:abstractNumId w:val="20"/>
  </w:num>
  <w:num w:numId="32" w16cid:durableId="743527953">
    <w:abstractNumId w:val="10"/>
  </w:num>
  <w:num w:numId="33" w16cid:durableId="1971472477">
    <w:abstractNumId w:val="0"/>
  </w:num>
  <w:num w:numId="34" w16cid:durableId="1701665337">
    <w:abstractNumId w:val="37"/>
  </w:num>
  <w:num w:numId="35" w16cid:durableId="13190630">
    <w:abstractNumId w:val="18"/>
  </w:num>
  <w:num w:numId="36" w16cid:durableId="222764645">
    <w:abstractNumId w:val="17"/>
  </w:num>
  <w:num w:numId="37" w16cid:durableId="925573582">
    <w:abstractNumId w:val="1"/>
  </w:num>
  <w:num w:numId="38" w16cid:durableId="482039648">
    <w:abstractNumId w:val="7"/>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gutterAtTop/>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4BE6"/>
    <w:rsid w:val="000000F3"/>
    <w:rsid w:val="00001D4E"/>
    <w:rsid w:val="00006008"/>
    <w:rsid w:val="00006D2D"/>
    <w:rsid w:val="00007377"/>
    <w:rsid w:val="00011087"/>
    <w:rsid w:val="000128D9"/>
    <w:rsid w:val="00013460"/>
    <w:rsid w:val="000135BF"/>
    <w:rsid w:val="00013804"/>
    <w:rsid w:val="00013AC9"/>
    <w:rsid w:val="00014C61"/>
    <w:rsid w:val="000160F7"/>
    <w:rsid w:val="0001643A"/>
    <w:rsid w:val="00016891"/>
    <w:rsid w:val="00016AC2"/>
    <w:rsid w:val="0001747F"/>
    <w:rsid w:val="00017DFE"/>
    <w:rsid w:val="00020F58"/>
    <w:rsid w:val="00021F75"/>
    <w:rsid w:val="0002435C"/>
    <w:rsid w:val="00024399"/>
    <w:rsid w:val="00024FDA"/>
    <w:rsid w:val="00026FC7"/>
    <w:rsid w:val="0002731A"/>
    <w:rsid w:val="00032B46"/>
    <w:rsid w:val="00033D38"/>
    <w:rsid w:val="00035C2A"/>
    <w:rsid w:val="00037023"/>
    <w:rsid w:val="00037628"/>
    <w:rsid w:val="00040421"/>
    <w:rsid w:val="0004044C"/>
    <w:rsid w:val="0004063F"/>
    <w:rsid w:val="00040D75"/>
    <w:rsid w:val="0004150D"/>
    <w:rsid w:val="0004289C"/>
    <w:rsid w:val="0004369F"/>
    <w:rsid w:val="00043AC7"/>
    <w:rsid w:val="00044D19"/>
    <w:rsid w:val="000469AD"/>
    <w:rsid w:val="000478B2"/>
    <w:rsid w:val="00047DC5"/>
    <w:rsid w:val="00047EA5"/>
    <w:rsid w:val="00051157"/>
    <w:rsid w:val="00052045"/>
    <w:rsid w:val="00054810"/>
    <w:rsid w:val="00055851"/>
    <w:rsid w:val="000578B7"/>
    <w:rsid w:val="00057C23"/>
    <w:rsid w:val="00064729"/>
    <w:rsid w:val="000665E1"/>
    <w:rsid w:val="00067068"/>
    <w:rsid w:val="000713DA"/>
    <w:rsid w:val="00071EAA"/>
    <w:rsid w:val="00071FF8"/>
    <w:rsid w:val="0007236F"/>
    <w:rsid w:val="00073728"/>
    <w:rsid w:val="00075A5F"/>
    <w:rsid w:val="000811E7"/>
    <w:rsid w:val="00081267"/>
    <w:rsid w:val="00081C44"/>
    <w:rsid w:val="00082F14"/>
    <w:rsid w:val="00085029"/>
    <w:rsid w:val="000853A9"/>
    <w:rsid w:val="00086648"/>
    <w:rsid w:val="000903DF"/>
    <w:rsid w:val="0009060C"/>
    <w:rsid w:val="00090B60"/>
    <w:rsid w:val="00092502"/>
    <w:rsid w:val="0009270D"/>
    <w:rsid w:val="000943EC"/>
    <w:rsid w:val="00095468"/>
    <w:rsid w:val="000A2E4A"/>
    <w:rsid w:val="000A36C0"/>
    <w:rsid w:val="000A6BA5"/>
    <w:rsid w:val="000A767E"/>
    <w:rsid w:val="000B3D87"/>
    <w:rsid w:val="000B49E1"/>
    <w:rsid w:val="000B4D5C"/>
    <w:rsid w:val="000B50EE"/>
    <w:rsid w:val="000C041B"/>
    <w:rsid w:val="000C16F4"/>
    <w:rsid w:val="000C23CA"/>
    <w:rsid w:val="000C2AB4"/>
    <w:rsid w:val="000C39B9"/>
    <w:rsid w:val="000C449C"/>
    <w:rsid w:val="000C5364"/>
    <w:rsid w:val="000C57E0"/>
    <w:rsid w:val="000C6716"/>
    <w:rsid w:val="000D0129"/>
    <w:rsid w:val="000D150B"/>
    <w:rsid w:val="000D39BC"/>
    <w:rsid w:val="000D48BA"/>
    <w:rsid w:val="000D5180"/>
    <w:rsid w:val="000D5C74"/>
    <w:rsid w:val="000D750B"/>
    <w:rsid w:val="000E0405"/>
    <w:rsid w:val="000E1D40"/>
    <w:rsid w:val="000E2800"/>
    <w:rsid w:val="000E3A20"/>
    <w:rsid w:val="000E4AE3"/>
    <w:rsid w:val="000E5794"/>
    <w:rsid w:val="000E7711"/>
    <w:rsid w:val="000F063C"/>
    <w:rsid w:val="000F0A44"/>
    <w:rsid w:val="000F0F11"/>
    <w:rsid w:val="000F48B4"/>
    <w:rsid w:val="000F497A"/>
    <w:rsid w:val="000F4A62"/>
    <w:rsid w:val="00102697"/>
    <w:rsid w:val="00102AD8"/>
    <w:rsid w:val="001042CB"/>
    <w:rsid w:val="00104DE7"/>
    <w:rsid w:val="00105DBB"/>
    <w:rsid w:val="00107FAC"/>
    <w:rsid w:val="00113956"/>
    <w:rsid w:val="00114AD1"/>
    <w:rsid w:val="00116035"/>
    <w:rsid w:val="00116BB5"/>
    <w:rsid w:val="00116D66"/>
    <w:rsid w:val="00116FCF"/>
    <w:rsid w:val="0012047F"/>
    <w:rsid w:val="001211EA"/>
    <w:rsid w:val="00121A66"/>
    <w:rsid w:val="00122086"/>
    <w:rsid w:val="0012582C"/>
    <w:rsid w:val="0013132E"/>
    <w:rsid w:val="0014080A"/>
    <w:rsid w:val="00141D26"/>
    <w:rsid w:val="0014304A"/>
    <w:rsid w:val="00143389"/>
    <w:rsid w:val="00143CC4"/>
    <w:rsid w:val="001503AC"/>
    <w:rsid w:val="00150AB0"/>
    <w:rsid w:val="0015146D"/>
    <w:rsid w:val="001519BE"/>
    <w:rsid w:val="001536B8"/>
    <w:rsid w:val="001562C4"/>
    <w:rsid w:val="00157779"/>
    <w:rsid w:val="00157D40"/>
    <w:rsid w:val="00157F0F"/>
    <w:rsid w:val="00162ABF"/>
    <w:rsid w:val="00162BE7"/>
    <w:rsid w:val="00165C01"/>
    <w:rsid w:val="00166AF2"/>
    <w:rsid w:val="00166BA5"/>
    <w:rsid w:val="00166CF9"/>
    <w:rsid w:val="0017006C"/>
    <w:rsid w:val="001717A8"/>
    <w:rsid w:val="00171D5D"/>
    <w:rsid w:val="00171FF3"/>
    <w:rsid w:val="00173BB3"/>
    <w:rsid w:val="00173DFF"/>
    <w:rsid w:val="0017476E"/>
    <w:rsid w:val="0017492A"/>
    <w:rsid w:val="00174E20"/>
    <w:rsid w:val="001754BF"/>
    <w:rsid w:val="00177B04"/>
    <w:rsid w:val="00180D59"/>
    <w:rsid w:val="001822ED"/>
    <w:rsid w:val="001831F8"/>
    <w:rsid w:val="00183A83"/>
    <w:rsid w:val="00184334"/>
    <w:rsid w:val="001846E2"/>
    <w:rsid w:val="00184B5A"/>
    <w:rsid w:val="00185AC8"/>
    <w:rsid w:val="00190F85"/>
    <w:rsid w:val="00191428"/>
    <w:rsid w:val="00191D64"/>
    <w:rsid w:val="00192F6C"/>
    <w:rsid w:val="0019372F"/>
    <w:rsid w:val="001A0618"/>
    <w:rsid w:val="001A25C3"/>
    <w:rsid w:val="001A37C7"/>
    <w:rsid w:val="001A4DE9"/>
    <w:rsid w:val="001A511A"/>
    <w:rsid w:val="001A6876"/>
    <w:rsid w:val="001A6D13"/>
    <w:rsid w:val="001A7913"/>
    <w:rsid w:val="001A7D88"/>
    <w:rsid w:val="001B1A6F"/>
    <w:rsid w:val="001B3BE4"/>
    <w:rsid w:val="001B48B3"/>
    <w:rsid w:val="001B4D0F"/>
    <w:rsid w:val="001B5818"/>
    <w:rsid w:val="001B5FAE"/>
    <w:rsid w:val="001B627D"/>
    <w:rsid w:val="001B66A4"/>
    <w:rsid w:val="001B6E6E"/>
    <w:rsid w:val="001C208C"/>
    <w:rsid w:val="001C38A1"/>
    <w:rsid w:val="001C3F21"/>
    <w:rsid w:val="001C3FDC"/>
    <w:rsid w:val="001C4EEE"/>
    <w:rsid w:val="001C6DEF"/>
    <w:rsid w:val="001D0D03"/>
    <w:rsid w:val="001D1F82"/>
    <w:rsid w:val="001D2FA2"/>
    <w:rsid w:val="001D3AA7"/>
    <w:rsid w:val="001D4921"/>
    <w:rsid w:val="001D4C9F"/>
    <w:rsid w:val="001D5C07"/>
    <w:rsid w:val="001D63C7"/>
    <w:rsid w:val="001D6606"/>
    <w:rsid w:val="001E11FC"/>
    <w:rsid w:val="001E1D96"/>
    <w:rsid w:val="001E2A41"/>
    <w:rsid w:val="001E3F26"/>
    <w:rsid w:val="001E4497"/>
    <w:rsid w:val="001E4DF8"/>
    <w:rsid w:val="001E782F"/>
    <w:rsid w:val="001F0570"/>
    <w:rsid w:val="001F0CC3"/>
    <w:rsid w:val="001F11CB"/>
    <w:rsid w:val="001F1528"/>
    <w:rsid w:val="001F2097"/>
    <w:rsid w:val="001F34C2"/>
    <w:rsid w:val="001F4A41"/>
    <w:rsid w:val="001F4DA8"/>
    <w:rsid w:val="001F5EC7"/>
    <w:rsid w:val="002000EB"/>
    <w:rsid w:val="00200223"/>
    <w:rsid w:val="00200516"/>
    <w:rsid w:val="00201B87"/>
    <w:rsid w:val="00202E73"/>
    <w:rsid w:val="00202F9A"/>
    <w:rsid w:val="00203858"/>
    <w:rsid w:val="00205100"/>
    <w:rsid w:val="0020794F"/>
    <w:rsid w:val="002125D7"/>
    <w:rsid w:val="00213CA9"/>
    <w:rsid w:val="00215609"/>
    <w:rsid w:val="00215C83"/>
    <w:rsid w:val="002164C9"/>
    <w:rsid w:val="002170A5"/>
    <w:rsid w:val="002213BF"/>
    <w:rsid w:val="00230761"/>
    <w:rsid w:val="002307ED"/>
    <w:rsid w:val="00230BCC"/>
    <w:rsid w:val="0023263F"/>
    <w:rsid w:val="00233D92"/>
    <w:rsid w:val="00236E65"/>
    <w:rsid w:val="002372B8"/>
    <w:rsid w:val="00237FD2"/>
    <w:rsid w:val="00240353"/>
    <w:rsid w:val="002409F4"/>
    <w:rsid w:val="00240AC0"/>
    <w:rsid w:val="002449F1"/>
    <w:rsid w:val="00244FCE"/>
    <w:rsid w:val="002453BD"/>
    <w:rsid w:val="0024600A"/>
    <w:rsid w:val="00246902"/>
    <w:rsid w:val="00246D8C"/>
    <w:rsid w:val="0024715F"/>
    <w:rsid w:val="002501F7"/>
    <w:rsid w:val="00250C0B"/>
    <w:rsid w:val="00252121"/>
    <w:rsid w:val="00255E58"/>
    <w:rsid w:val="00256DEA"/>
    <w:rsid w:val="00257353"/>
    <w:rsid w:val="002602D9"/>
    <w:rsid w:val="002609F1"/>
    <w:rsid w:val="002618EC"/>
    <w:rsid w:val="00262558"/>
    <w:rsid w:val="0026368D"/>
    <w:rsid w:val="0026423B"/>
    <w:rsid w:val="00267F53"/>
    <w:rsid w:val="002707D9"/>
    <w:rsid w:val="00271755"/>
    <w:rsid w:val="002721D2"/>
    <w:rsid w:val="00272E38"/>
    <w:rsid w:val="0027425A"/>
    <w:rsid w:val="00275CB4"/>
    <w:rsid w:val="0027767D"/>
    <w:rsid w:val="0028093A"/>
    <w:rsid w:val="002810DA"/>
    <w:rsid w:val="0028177C"/>
    <w:rsid w:val="00281874"/>
    <w:rsid w:val="00281C80"/>
    <w:rsid w:val="00283362"/>
    <w:rsid w:val="00283782"/>
    <w:rsid w:val="00284BB2"/>
    <w:rsid w:val="00287C56"/>
    <w:rsid w:val="00291006"/>
    <w:rsid w:val="002924D4"/>
    <w:rsid w:val="002931D7"/>
    <w:rsid w:val="00294C97"/>
    <w:rsid w:val="002950E0"/>
    <w:rsid w:val="002954C4"/>
    <w:rsid w:val="00296968"/>
    <w:rsid w:val="00296E9F"/>
    <w:rsid w:val="002A01D1"/>
    <w:rsid w:val="002A4287"/>
    <w:rsid w:val="002A52E5"/>
    <w:rsid w:val="002A5333"/>
    <w:rsid w:val="002A7311"/>
    <w:rsid w:val="002B07BD"/>
    <w:rsid w:val="002B4C32"/>
    <w:rsid w:val="002B4D45"/>
    <w:rsid w:val="002B5444"/>
    <w:rsid w:val="002B547F"/>
    <w:rsid w:val="002B5562"/>
    <w:rsid w:val="002C1BEF"/>
    <w:rsid w:val="002C21E9"/>
    <w:rsid w:val="002C2813"/>
    <w:rsid w:val="002C47E3"/>
    <w:rsid w:val="002C4A59"/>
    <w:rsid w:val="002C6D01"/>
    <w:rsid w:val="002C746B"/>
    <w:rsid w:val="002C7B91"/>
    <w:rsid w:val="002D03C9"/>
    <w:rsid w:val="002D05BF"/>
    <w:rsid w:val="002D10AB"/>
    <w:rsid w:val="002D38C5"/>
    <w:rsid w:val="002D38FC"/>
    <w:rsid w:val="002D6123"/>
    <w:rsid w:val="002D79D6"/>
    <w:rsid w:val="002E198D"/>
    <w:rsid w:val="002E1B25"/>
    <w:rsid w:val="002E2241"/>
    <w:rsid w:val="002E23B4"/>
    <w:rsid w:val="002E24BF"/>
    <w:rsid w:val="002E2DE5"/>
    <w:rsid w:val="002E4217"/>
    <w:rsid w:val="002E505B"/>
    <w:rsid w:val="002E7C93"/>
    <w:rsid w:val="002F13BE"/>
    <w:rsid w:val="002F2190"/>
    <w:rsid w:val="002F2C19"/>
    <w:rsid w:val="002F30F7"/>
    <w:rsid w:val="002F3DAA"/>
    <w:rsid w:val="002F45FF"/>
    <w:rsid w:val="002F4DFA"/>
    <w:rsid w:val="002F53BC"/>
    <w:rsid w:val="002F5624"/>
    <w:rsid w:val="002F5DAA"/>
    <w:rsid w:val="002F5F1E"/>
    <w:rsid w:val="002F6116"/>
    <w:rsid w:val="002F7FB5"/>
    <w:rsid w:val="00301D7D"/>
    <w:rsid w:val="00302B46"/>
    <w:rsid w:val="00303152"/>
    <w:rsid w:val="0030348E"/>
    <w:rsid w:val="00303EFE"/>
    <w:rsid w:val="003051ED"/>
    <w:rsid w:val="003100B6"/>
    <w:rsid w:val="00311158"/>
    <w:rsid w:val="00312617"/>
    <w:rsid w:val="003134FA"/>
    <w:rsid w:val="00314091"/>
    <w:rsid w:val="003142DE"/>
    <w:rsid w:val="0031481B"/>
    <w:rsid w:val="003153F1"/>
    <w:rsid w:val="0031555D"/>
    <w:rsid w:val="00315655"/>
    <w:rsid w:val="003156BB"/>
    <w:rsid w:val="00315B32"/>
    <w:rsid w:val="00315BDC"/>
    <w:rsid w:val="003162F2"/>
    <w:rsid w:val="00317EBC"/>
    <w:rsid w:val="00320387"/>
    <w:rsid w:val="003236BA"/>
    <w:rsid w:val="00324559"/>
    <w:rsid w:val="003253C3"/>
    <w:rsid w:val="003254B8"/>
    <w:rsid w:val="003266B3"/>
    <w:rsid w:val="00327C88"/>
    <w:rsid w:val="003312E6"/>
    <w:rsid w:val="00331650"/>
    <w:rsid w:val="00334C0F"/>
    <w:rsid w:val="00334EEB"/>
    <w:rsid w:val="0033528F"/>
    <w:rsid w:val="003358FF"/>
    <w:rsid w:val="00335964"/>
    <w:rsid w:val="00341A01"/>
    <w:rsid w:val="0034212B"/>
    <w:rsid w:val="003449F7"/>
    <w:rsid w:val="00346A8C"/>
    <w:rsid w:val="00347B79"/>
    <w:rsid w:val="003509A8"/>
    <w:rsid w:val="003541F3"/>
    <w:rsid w:val="00354545"/>
    <w:rsid w:val="00354BF3"/>
    <w:rsid w:val="00355AB6"/>
    <w:rsid w:val="00357AD8"/>
    <w:rsid w:val="00360B57"/>
    <w:rsid w:val="0036135C"/>
    <w:rsid w:val="00362D0C"/>
    <w:rsid w:val="00363245"/>
    <w:rsid w:val="0036518F"/>
    <w:rsid w:val="003652EA"/>
    <w:rsid w:val="003654AD"/>
    <w:rsid w:val="003660F3"/>
    <w:rsid w:val="00366B52"/>
    <w:rsid w:val="00366BCD"/>
    <w:rsid w:val="00367168"/>
    <w:rsid w:val="0036768C"/>
    <w:rsid w:val="0036768D"/>
    <w:rsid w:val="00371013"/>
    <w:rsid w:val="00374362"/>
    <w:rsid w:val="00376892"/>
    <w:rsid w:val="00377B12"/>
    <w:rsid w:val="00380147"/>
    <w:rsid w:val="00381C7D"/>
    <w:rsid w:val="00385C1B"/>
    <w:rsid w:val="00385C9B"/>
    <w:rsid w:val="00386996"/>
    <w:rsid w:val="003872BA"/>
    <w:rsid w:val="00387832"/>
    <w:rsid w:val="00387D77"/>
    <w:rsid w:val="00390793"/>
    <w:rsid w:val="00391268"/>
    <w:rsid w:val="003922EF"/>
    <w:rsid w:val="00394A57"/>
    <w:rsid w:val="00395417"/>
    <w:rsid w:val="00395A8E"/>
    <w:rsid w:val="0039601C"/>
    <w:rsid w:val="0039613C"/>
    <w:rsid w:val="00396CB8"/>
    <w:rsid w:val="00397415"/>
    <w:rsid w:val="00397D95"/>
    <w:rsid w:val="003A1B9B"/>
    <w:rsid w:val="003A2A02"/>
    <w:rsid w:val="003A2CB2"/>
    <w:rsid w:val="003A3254"/>
    <w:rsid w:val="003A38CB"/>
    <w:rsid w:val="003A4D1C"/>
    <w:rsid w:val="003A6F79"/>
    <w:rsid w:val="003A7B4D"/>
    <w:rsid w:val="003A7EF4"/>
    <w:rsid w:val="003B08BE"/>
    <w:rsid w:val="003B1B6A"/>
    <w:rsid w:val="003B257A"/>
    <w:rsid w:val="003B3E23"/>
    <w:rsid w:val="003B51E9"/>
    <w:rsid w:val="003B636E"/>
    <w:rsid w:val="003B6A3E"/>
    <w:rsid w:val="003B71F4"/>
    <w:rsid w:val="003B7521"/>
    <w:rsid w:val="003B7F46"/>
    <w:rsid w:val="003C0C4D"/>
    <w:rsid w:val="003C11CC"/>
    <w:rsid w:val="003C354C"/>
    <w:rsid w:val="003C38F1"/>
    <w:rsid w:val="003C3DB4"/>
    <w:rsid w:val="003C3EB9"/>
    <w:rsid w:val="003C4FC8"/>
    <w:rsid w:val="003C554E"/>
    <w:rsid w:val="003D3C07"/>
    <w:rsid w:val="003D5E8B"/>
    <w:rsid w:val="003D5FD6"/>
    <w:rsid w:val="003D662B"/>
    <w:rsid w:val="003D7BBC"/>
    <w:rsid w:val="003E01E3"/>
    <w:rsid w:val="003E3748"/>
    <w:rsid w:val="003E4DA7"/>
    <w:rsid w:val="003E5423"/>
    <w:rsid w:val="003E5C33"/>
    <w:rsid w:val="003E6A13"/>
    <w:rsid w:val="003E6AC2"/>
    <w:rsid w:val="003E7B02"/>
    <w:rsid w:val="003F0BFC"/>
    <w:rsid w:val="003F0CD8"/>
    <w:rsid w:val="003F1FF7"/>
    <w:rsid w:val="003F20E4"/>
    <w:rsid w:val="003F286B"/>
    <w:rsid w:val="003F2EE7"/>
    <w:rsid w:val="003F44A7"/>
    <w:rsid w:val="003F7E7E"/>
    <w:rsid w:val="00405019"/>
    <w:rsid w:val="00406BA9"/>
    <w:rsid w:val="00410950"/>
    <w:rsid w:val="00410C9A"/>
    <w:rsid w:val="004110CB"/>
    <w:rsid w:val="0041263E"/>
    <w:rsid w:val="00413E43"/>
    <w:rsid w:val="004144D7"/>
    <w:rsid w:val="004167A2"/>
    <w:rsid w:val="00417357"/>
    <w:rsid w:val="00417F5C"/>
    <w:rsid w:val="0042028E"/>
    <w:rsid w:val="00420D12"/>
    <w:rsid w:val="00420E50"/>
    <w:rsid w:val="004214E3"/>
    <w:rsid w:val="00421AB5"/>
    <w:rsid w:val="00424212"/>
    <w:rsid w:val="0042447F"/>
    <w:rsid w:val="00424705"/>
    <w:rsid w:val="00424CF9"/>
    <w:rsid w:val="00425E32"/>
    <w:rsid w:val="0043208D"/>
    <w:rsid w:val="004333B4"/>
    <w:rsid w:val="00434203"/>
    <w:rsid w:val="004343B3"/>
    <w:rsid w:val="00435938"/>
    <w:rsid w:val="0043705F"/>
    <w:rsid w:val="004371E6"/>
    <w:rsid w:val="004428CE"/>
    <w:rsid w:val="00443617"/>
    <w:rsid w:val="00444A7E"/>
    <w:rsid w:val="00444C87"/>
    <w:rsid w:val="004450EE"/>
    <w:rsid w:val="00446450"/>
    <w:rsid w:val="0045105D"/>
    <w:rsid w:val="00451D64"/>
    <w:rsid w:val="00452C3E"/>
    <w:rsid w:val="00452C6C"/>
    <w:rsid w:val="00452F66"/>
    <w:rsid w:val="00453358"/>
    <w:rsid w:val="004540F4"/>
    <w:rsid w:val="0045451B"/>
    <w:rsid w:val="00454AC1"/>
    <w:rsid w:val="00456BAF"/>
    <w:rsid w:val="00457166"/>
    <w:rsid w:val="00457860"/>
    <w:rsid w:val="00457B36"/>
    <w:rsid w:val="00460BD1"/>
    <w:rsid w:val="00460D74"/>
    <w:rsid w:val="00463876"/>
    <w:rsid w:val="00464294"/>
    <w:rsid w:val="004645E9"/>
    <w:rsid w:val="004654A7"/>
    <w:rsid w:val="00471168"/>
    <w:rsid w:val="00471EEA"/>
    <w:rsid w:val="004735CE"/>
    <w:rsid w:val="00474658"/>
    <w:rsid w:val="00475C36"/>
    <w:rsid w:val="0047797E"/>
    <w:rsid w:val="00480FC3"/>
    <w:rsid w:val="00481B8E"/>
    <w:rsid w:val="004823E1"/>
    <w:rsid w:val="0048265F"/>
    <w:rsid w:val="00483F1B"/>
    <w:rsid w:val="0048660F"/>
    <w:rsid w:val="004870C5"/>
    <w:rsid w:val="004906C0"/>
    <w:rsid w:val="00490F1E"/>
    <w:rsid w:val="00495FB9"/>
    <w:rsid w:val="00497F06"/>
    <w:rsid w:val="004A3757"/>
    <w:rsid w:val="004A440F"/>
    <w:rsid w:val="004A4A8A"/>
    <w:rsid w:val="004A5EF4"/>
    <w:rsid w:val="004A70BD"/>
    <w:rsid w:val="004B0B5D"/>
    <w:rsid w:val="004B1283"/>
    <w:rsid w:val="004B12AA"/>
    <w:rsid w:val="004B33E8"/>
    <w:rsid w:val="004B392B"/>
    <w:rsid w:val="004B686C"/>
    <w:rsid w:val="004B7887"/>
    <w:rsid w:val="004C0058"/>
    <w:rsid w:val="004C07A1"/>
    <w:rsid w:val="004C1A86"/>
    <w:rsid w:val="004C2D10"/>
    <w:rsid w:val="004C2E04"/>
    <w:rsid w:val="004C33E7"/>
    <w:rsid w:val="004C6034"/>
    <w:rsid w:val="004C6311"/>
    <w:rsid w:val="004C65EE"/>
    <w:rsid w:val="004C6AD0"/>
    <w:rsid w:val="004D0037"/>
    <w:rsid w:val="004D11F0"/>
    <w:rsid w:val="004D1E16"/>
    <w:rsid w:val="004D2B32"/>
    <w:rsid w:val="004D2CD5"/>
    <w:rsid w:val="004D3941"/>
    <w:rsid w:val="004D5638"/>
    <w:rsid w:val="004E2194"/>
    <w:rsid w:val="004E2421"/>
    <w:rsid w:val="004E5CAE"/>
    <w:rsid w:val="004E5F51"/>
    <w:rsid w:val="004E612E"/>
    <w:rsid w:val="004E6489"/>
    <w:rsid w:val="004E6662"/>
    <w:rsid w:val="004E676D"/>
    <w:rsid w:val="004E6F1F"/>
    <w:rsid w:val="004E7322"/>
    <w:rsid w:val="004E7C43"/>
    <w:rsid w:val="004F024F"/>
    <w:rsid w:val="004F344B"/>
    <w:rsid w:val="004F568A"/>
    <w:rsid w:val="004F5CF6"/>
    <w:rsid w:val="0050037C"/>
    <w:rsid w:val="0050186D"/>
    <w:rsid w:val="005020EC"/>
    <w:rsid w:val="005021BE"/>
    <w:rsid w:val="005024B1"/>
    <w:rsid w:val="00504044"/>
    <w:rsid w:val="005064C7"/>
    <w:rsid w:val="00507280"/>
    <w:rsid w:val="0051012E"/>
    <w:rsid w:val="00512760"/>
    <w:rsid w:val="00513DB6"/>
    <w:rsid w:val="005143BE"/>
    <w:rsid w:val="00514AE6"/>
    <w:rsid w:val="005161C6"/>
    <w:rsid w:val="00516555"/>
    <w:rsid w:val="00516B40"/>
    <w:rsid w:val="00520577"/>
    <w:rsid w:val="005211F3"/>
    <w:rsid w:val="005215AD"/>
    <w:rsid w:val="0052334C"/>
    <w:rsid w:val="0052454F"/>
    <w:rsid w:val="005256CF"/>
    <w:rsid w:val="005265EB"/>
    <w:rsid w:val="005272CE"/>
    <w:rsid w:val="00527B57"/>
    <w:rsid w:val="005322FA"/>
    <w:rsid w:val="00532409"/>
    <w:rsid w:val="00533719"/>
    <w:rsid w:val="00533F1D"/>
    <w:rsid w:val="005347A6"/>
    <w:rsid w:val="00542C43"/>
    <w:rsid w:val="00543BA5"/>
    <w:rsid w:val="00545C93"/>
    <w:rsid w:val="00547E65"/>
    <w:rsid w:val="00550F7D"/>
    <w:rsid w:val="00551299"/>
    <w:rsid w:val="0055260D"/>
    <w:rsid w:val="005535FB"/>
    <w:rsid w:val="0055389B"/>
    <w:rsid w:val="005541E7"/>
    <w:rsid w:val="00555DF5"/>
    <w:rsid w:val="00561AAA"/>
    <w:rsid w:val="00562071"/>
    <w:rsid w:val="005641A7"/>
    <w:rsid w:val="005646F6"/>
    <w:rsid w:val="005673D9"/>
    <w:rsid w:val="00570937"/>
    <w:rsid w:val="00570F51"/>
    <w:rsid w:val="005716A1"/>
    <w:rsid w:val="00572006"/>
    <w:rsid w:val="00573E74"/>
    <w:rsid w:val="00573FF5"/>
    <w:rsid w:val="00574B9A"/>
    <w:rsid w:val="00574C41"/>
    <w:rsid w:val="00575969"/>
    <w:rsid w:val="00576835"/>
    <w:rsid w:val="00577487"/>
    <w:rsid w:val="0057790F"/>
    <w:rsid w:val="00582470"/>
    <w:rsid w:val="0058289B"/>
    <w:rsid w:val="00583532"/>
    <w:rsid w:val="005904A4"/>
    <w:rsid w:val="005906C0"/>
    <w:rsid w:val="005918E3"/>
    <w:rsid w:val="005919C0"/>
    <w:rsid w:val="005939F3"/>
    <w:rsid w:val="00594DE5"/>
    <w:rsid w:val="0059565E"/>
    <w:rsid w:val="005971EA"/>
    <w:rsid w:val="005A0C89"/>
    <w:rsid w:val="005A12D7"/>
    <w:rsid w:val="005A13D6"/>
    <w:rsid w:val="005A1611"/>
    <w:rsid w:val="005A29D6"/>
    <w:rsid w:val="005A6008"/>
    <w:rsid w:val="005A7D38"/>
    <w:rsid w:val="005B0C92"/>
    <w:rsid w:val="005B0F25"/>
    <w:rsid w:val="005B1721"/>
    <w:rsid w:val="005B2F8E"/>
    <w:rsid w:val="005B319C"/>
    <w:rsid w:val="005B703E"/>
    <w:rsid w:val="005B7AEB"/>
    <w:rsid w:val="005B7E20"/>
    <w:rsid w:val="005C042B"/>
    <w:rsid w:val="005C0970"/>
    <w:rsid w:val="005C15CE"/>
    <w:rsid w:val="005C1D42"/>
    <w:rsid w:val="005C28D0"/>
    <w:rsid w:val="005C293B"/>
    <w:rsid w:val="005C38FC"/>
    <w:rsid w:val="005C412B"/>
    <w:rsid w:val="005C43C5"/>
    <w:rsid w:val="005C4835"/>
    <w:rsid w:val="005C580B"/>
    <w:rsid w:val="005C5A53"/>
    <w:rsid w:val="005C6A45"/>
    <w:rsid w:val="005C7769"/>
    <w:rsid w:val="005D3270"/>
    <w:rsid w:val="005D4011"/>
    <w:rsid w:val="005D42FF"/>
    <w:rsid w:val="005D5F1D"/>
    <w:rsid w:val="005D689B"/>
    <w:rsid w:val="005D73B0"/>
    <w:rsid w:val="005D77C4"/>
    <w:rsid w:val="005E053A"/>
    <w:rsid w:val="005E05FC"/>
    <w:rsid w:val="005E1060"/>
    <w:rsid w:val="005E37E8"/>
    <w:rsid w:val="005E47D4"/>
    <w:rsid w:val="005E63EE"/>
    <w:rsid w:val="005E660B"/>
    <w:rsid w:val="005F0F53"/>
    <w:rsid w:val="005F25B3"/>
    <w:rsid w:val="005F53F8"/>
    <w:rsid w:val="005F55DF"/>
    <w:rsid w:val="005F584A"/>
    <w:rsid w:val="005F63A3"/>
    <w:rsid w:val="005F72F2"/>
    <w:rsid w:val="006002F0"/>
    <w:rsid w:val="00602944"/>
    <w:rsid w:val="00605599"/>
    <w:rsid w:val="0060625D"/>
    <w:rsid w:val="00606358"/>
    <w:rsid w:val="006068DD"/>
    <w:rsid w:val="00606C55"/>
    <w:rsid w:val="00607E90"/>
    <w:rsid w:val="006105D9"/>
    <w:rsid w:val="0061120B"/>
    <w:rsid w:val="00611BAA"/>
    <w:rsid w:val="00611E59"/>
    <w:rsid w:val="00612D18"/>
    <w:rsid w:val="00614726"/>
    <w:rsid w:val="00614F8C"/>
    <w:rsid w:val="006153E9"/>
    <w:rsid w:val="00615BB7"/>
    <w:rsid w:val="00616A16"/>
    <w:rsid w:val="00617232"/>
    <w:rsid w:val="00621954"/>
    <w:rsid w:val="00622672"/>
    <w:rsid w:val="006232B9"/>
    <w:rsid w:val="00623361"/>
    <w:rsid w:val="0062459B"/>
    <w:rsid w:val="00624BA9"/>
    <w:rsid w:val="0062575C"/>
    <w:rsid w:val="00625E0A"/>
    <w:rsid w:val="00626071"/>
    <w:rsid w:val="0062767E"/>
    <w:rsid w:val="006301E8"/>
    <w:rsid w:val="00630359"/>
    <w:rsid w:val="006339EB"/>
    <w:rsid w:val="0063554A"/>
    <w:rsid w:val="00636333"/>
    <w:rsid w:val="00644A9A"/>
    <w:rsid w:val="00645C7B"/>
    <w:rsid w:val="00650602"/>
    <w:rsid w:val="006507E6"/>
    <w:rsid w:val="00653453"/>
    <w:rsid w:val="0065357E"/>
    <w:rsid w:val="006538D7"/>
    <w:rsid w:val="00653E23"/>
    <w:rsid w:val="006559E3"/>
    <w:rsid w:val="006561A1"/>
    <w:rsid w:val="00656421"/>
    <w:rsid w:val="00657577"/>
    <w:rsid w:val="006615D5"/>
    <w:rsid w:val="0066269F"/>
    <w:rsid w:val="0066298D"/>
    <w:rsid w:val="00663BB6"/>
    <w:rsid w:val="00664109"/>
    <w:rsid w:val="006649ED"/>
    <w:rsid w:val="00664A8D"/>
    <w:rsid w:val="006660B2"/>
    <w:rsid w:val="006666D4"/>
    <w:rsid w:val="00667615"/>
    <w:rsid w:val="0067056E"/>
    <w:rsid w:val="00670D8A"/>
    <w:rsid w:val="00670E64"/>
    <w:rsid w:val="0067160F"/>
    <w:rsid w:val="006739CA"/>
    <w:rsid w:val="00677DF0"/>
    <w:rsid w:val="006800DD"/>
    <w:rsid w:val="00680627"/>
    <w:rsid w:val="0068087B"/>
    <w:rsid w:val="0068258E"/>
    <w:rsid w:val="006855AC"/>
    <w:rsid w:val="00691790"/>
    <w:rsid w:val="006933C3"/>
    <w:rsid w:val="0069341F"/>
    <w:rsid w:val="00693A6E"/>
    <w:rsid w:val="006956E6"/>
    <w:rsid w:val="00697045"/>
    <w:rsid w:val="00697525"/>
    <w:rsid w:val="006A078E"/>
    <w:rsid w:val="006A1D35"/>
    <w:rsid w:val="006A2753"/>
    <w:rsid w:val="006A27BD"/>
    <w:rsid w:val="006A2A47"/>
    <w:rsid w:val="006A337B"/>
    <w:rsid w:val="006A37B5"/>
    <w:rsid w:val="006A38FA"/>
    <w:rsid w:val="006A3990"/>
    <w:rsid w:val="006A4E08"/>
    <w:rsid w:val="006A546C"/>
    <w:rsid w:val="006A548D"/>
    <w:rsid w:val="006A57D6"/>
    <w:rsid w:val="006A5873"/>
    <w:rsid w:val="006A58BC"/>
    <w:rsid w:val="006B1F0B"/>
    <w:rsid w:val="006B588A"/>
    <w:rsid w:val="006B7D1E"/>
    <w:rsid w:val="006C140B"/>
    <w:rsid w:val="006C169F"/>
    <w:rsid w:val="006C281F"/>
    <w:rsid w:val="006C3966"/>
    <w:rsid w:val="006C40C7"/>
    <w:rsid w:val="006C4C3B"/>
    <w:rsid w:val="006C7531"/>
    <w:rsid w:val="006D00C3"/>
    <w:rsid w:val="006D0601"/>
    <w:rsid w:val="006D249E"/>
    <w:rsid w:val="006D3EB7"/>
    <w:rsid w:val="006D5A00"/>
    <w:rsid w:val="006D6700"/>
    <w:rsid w:val="006D7B49"/>
    <w:rsid w:val="006D7DB2"/>
    <w:rsid w:val="006E0A2E"/>
    <w:rsid w:val="006E0DE2"/>
    <w:rsid w:val="006E1269"/>
    <w:rsid w:val="006E16ED"/>
    <w:rsid w:val="006E4688"/>
    <w:rsid w:val="006E5FD1"/>
    <w:rsid w:val="006E7D38"/>
    <w:rsid w:val="006F0870"/>
    <w:rsid w:val="006F37F5"/>
    <w:rsid w:val="006F3B32"/>
    <w:rsid w:val="006F3EF9"/>
    <w:rsid w:val="006F43CA"/>
    <w:rsid w:val="006F65AA"/>
    <w:rsid w:val="006F7BC7"/>
    <w:rsid w:val="006F7EF4"/>
    <w:rsid w:val="007026DD"/>
    <w:rsid w:val="00702770"/>
    <w:rsid w:val="00703FCE"/>
    <w:rsid w:val="00704A4D"/>
    <w:rsid w:val="00707B68"/>
    <w:rsid w:val="007126C4"/>
    <w:rsid w:val="00715D9A"/>
    <w:rsid w:val="00716DD0"/>
    <w:rsid w:val="00720750"/>
    <w:rsid w:val="0072219A"/>
    <w:rsid w:val="007247D3"/>
    <w:rsid w:val="00724ACF"/>
    <w:rsid w:val="007258CF"/>
    <w:rsid w:val="00725A85"/>
    <w:rsid w:val="00727911"/>
    <w:rsid w:val="00730BE8"/>
    <w:rsid w:val="00731CB2"/>
    <w:rsid w:val="00732F8D"/>
    <w:rsid w:val="00733A8C"/>
    <w:rsid w:val="007375B0"/>
    <w:rsid w:val="00737731"/>
    <w:rsid w:val="00737890"/>
    <w:rsid w:val="00740210"/>
    <w:rsid w:val="007411D5"/>
    <w:rsid w:val="00741373"/>
    <w:rsid w:val="00741751"/>
    <w:rsid w:val="0074260E"/>
    <w:rsid w:val="00742D8C"/>
    <w:rsid w:val="00742E14"/>
    <w:rsid w:val="00743582"/>
    <w:rsid w:val="00747E52"/>
    <w:rsid w:val="00747F56"/>
    <w:rsid w:val="007508D6"/>
    <w:rsid w:val="00751C7C"/>
    <w:rsid w:val="00752C1F"/>
    <w:rsid w:val="00752C9D"/>
    <w:rsid w:val="00753A24"/>
    <w:rsid w:val="00756648"/>
    <w:rsid w:val="007575E3"/>
    <w:rsid w:val="0076348C"/>
    <w:rsid w:val="00763822"/>
    <w:rsid w:val="00764374"/>
    <w:rsid w:val="007675B3"/>
    <w:rsid w:val="007702FC"/>
    <w:rsid w:val="00771013"/>
    <w:rsid w:val="00771C3D"/>
    <w:rsid w:val="007724CE"/>
    <w:rsid w:val="00772509"/>
    <w:rsid w:val="0077384E"/>
    <w:rsid w:val="007742D7"/>
    <w:rsid w:val="00775566"/>
    <w:rsid w:val="00780C21"/>
    <w:rsid w:val="0078333F"/>
    <w:rsid w:val="00783B50"/>
    <w:rsid w:val="00784F1D"/>
    <w:rsid w:val="00785F90"/>
    <w:rsid w:val="007860C5"/>
    <w:rsid w:val="007860F4"/>
    <w:rsid w:val="00786D60"/>
    <w:rsid w:val="007875C7"/>
    <w:rsid w:val="00791467"/>
    <w:rsid w:val="0079167D"/>
    <w:rsid w:val="007946E1"/>
    <w:rsid w:val="007A01DA"/>
    <w:rsid w:val="007A0931"/>
    <w:rsid w:val="007A20BD"/>
    <w:rsid w:val="007A4309"/>
    <w:rsid w:val="007A51E4"/>
    <w:rsid w:val="007A5248"/>
    <w:rsid w:val="007B0D73"/>
    <w:rsid w:val="007B14B0"/>
    <w:rsid w:val="007B2947"/>
    <w:rsid w:val="007B627D"/>
    <w:rsid w:val="007B6E7F"/>
    <w:rsid w:val="007B6F23"/>
    <w:rsid w:val="007C0D06"/>
    <w:rsid w:val="007C0F70"/>
    <w:rsid w:val="007C115F"/>
    <w:rsid w:val="007C3264"/>
    <w:rsid w:val="007C53A1"/>
    <w:rsid w:val="007C58BD"/>
    <w:rsid w:val="007C5D4B"/>
    <w:rsid w:val="007C6F80"/>
    <w:rsid w:val="007D00B1"/>
    <w:rsid w:val="007D0E36"/>
    <w:rsid w:val="007D27A2"/>
    <w:rsid w:val="007D2DEC"/>
    <w:rsid w:val="007D6064"/>
    <w:rsid w:val="007D6827"/>
    <w:rsid w:val="007E162A"/>
    <w:rsid w:val="007E1CFB"/>
    <w:rsid w:val="007E21EA"/>
    <w:rsid w:val="007E28E3"/>
    <w:rsid w:val="007E2C2B"/>
    <w:rsid w:val="007E2D49"/>
    <w:rsid w:val="007E3F69"/>
    <w:rsid w:val="007E6671"/>
    <w:rsid w:val="007E6A85"/>
    <w:rsid w:val="007E7735"/>
    <w:rsid w:val="007F0DCE"/>
    <w:rsid w:val="007F1254"/>
    <w:rsid w:val="007F1374"/>
    <w:rsid w:val="007F3348"/>
    <w:rsid w:val="007F53FC"/>
    <w:rsid w:val="007F61F1"/>
    <w:rsid w:val="007F6D18"/>
    <w:rsid w:val="00800EE1"/>
    <w:rsid w:val="008036AF"/>
    <w:rsid w:val="00803836"/>
    <w:rsid w:val="008119A6"/>
    <w:rsid w:val="00811CAE"/>
    <w:rsid w:val="008128F7"/>
    <w:rsid w:val="00812ACF"/>
    <w:rsid w:val="00813658"/>
    <w:rsid w:val="00814AF8"/>
    <w:rsid w:val="00817662"/>
    <w:rsid w:val="00820517"/>
    <w:rsid w:val="00821D96"/>
    <w:rsid w:val="00825ADA"/>
    <w:rsid w:val="00825DC9"/>
    <w:rsid w:val="00830471"/>
    <w:rsid w:val="00831547"/>
    <w:rsid w:val="00831DF3"/>
    <w:rsid w:val="008326E7"/>
    <w:rsid w:val="00832D31"/>
    <w:rsid w:val="008345C6"/>
    <w:rsid w:val="00834AFF"/>
    <w:rsid w:val="00834F69"/>
    <w:rsid w:val="008352AD"/>
    <w:rsid w:val="008356EA"/>
    <w:rsid w:val="00836473"/>
    <w:rsid w:val="00841A66"/>
    <w:rsid w:val="0084241F"/>
    <w:rsid w:val="00842631"/>
    <w:rsid w:val="0084434E"/>
    <w:rsid w:val="0084753A"/>
    <w:rsid w:val="008506B1"/>
    <w:rsid w:val="008510CC"/>
    <w:rsid w:val="00851B31"/>
    <w:rsid w:val="0085794E"/>
    <w:rsid w:val="00860C47"/>
    <w:rsid w:val="00862EF7"/>
    <w:rsid w:val="00863417"/>
    <w:rsid w:val="0086343C"/>
    <w:rsid w:val="0086398B"/>
    <w:rsid w:val="00863D76"/>
    <w:rsid w:val="0086509B"/>
    <w:rsid w:val="00866C58"/>
    <w:rsid w:val="00866F5A"/>
    <w:rsid w:val="00867720"/>
    <w:rsid w:val="008708A0"/>
    <w:rsid w:val="0087296A"/>
    <w:rsid w:val="0087307D"/>
    <w:rsid w:val="00874A56"/>
    <w:rsid w:val="00874DCF"/>
    <w:rsid w:val="008759B4"/>
    <w:rsid w:val="00876262"/>
    <w:rsid w:val="008767FB"/>
    <w:rsid w:val="00877B4E"/>
    <w:rsid w:val="008844F2"/>
    <w:rsid w:val="008866B1"/>
    <w:rsid w:val="0088718D"/>
    <w:rsid w:val="00890505"/>
    <w:rsid w:val="008908EE"/>
    <w:rsid w:val="00891049"/>
    <w:rsid w:val="008924F1"/>
    <w:rsid w:val="008930A6"/>
    <w:rsid w:val="00894A9C"/>
    <w:rsid w:val="0089531D"/>
    <w:rsid w:val="008954AF"/>
    <w:rsid w:val="00897403"/>
    <w:rsid w:val="00897856"/>
    <w:rsid w:val="00897CAD"/>
    <w:rsid w:val="008A0127"/>
    <w:rsid w:val="008A09FD"/>
    <w:rsid w:val="008A3BC7"/>
    <w:rsid w:val="008A40C0"/>
    <w:rsid w:val="008A5923"/>
    <w:rsid w:val="008A65F6"/>
    <w:rsid w:val="008B0471"/>
    <w:rsid w:val="008B1120"/>
    <w:rsid w:val="008B1AA1"/>
    <w:rsid w:val="008B1BFF"/>
    <w:rsid w:val="008B39C5"/>
    <w:rsid w:val="008B4BE6"/>
    <w:rsid w:val="008B50F3"/>
    <w:rsid w:val="008B5745"/>
    <w:rsid w:val="008B74C1"/>
    <w:rsid w:val="008C0142"/>
    <w:rsid w:val="008C194E"/>
    <w:rsid w:val="008C2DD5"/>
    <w:rsid w:val="008C4B0F"/>
    <w:rsid w:val="008C560D"/>
    <w:rsid w:val="008C662C"/>
    <w:rsid w:val="008C74A3"/>
    <w:rsid w:val="008D11CF"/>
    <w:rsid w:val="008D1310"/>
    <w:rsid w:val="008D1939"/>
    <w:rsid w:val="008D284A"/>
    <w:rsid w:val="008D46F5"/>
    <w:rsid w:val="008D4C5E"/>
    <w:rsid w:val="008D6879"/>
    <w:rsid w:val="008D7263"/>
    <w:rsid w:val="008E0718"/>
    <w:rsid w:val="008E0DF6"/>
    <w:rsid w:val="008E1BF6"/>
    <w:rsid w:val="008E3F87"/>
    <w:rsid w:val="008E47B0"/>
    <w:rsid w:val="008E5A31"/>
    <w:rsid w:val="008E7244"/>
    <w:rsid w:val="008E773E"/>
    <w:rsid w:val="008E77F2"/>
    <w:rsid w:val="008F040F"/>
    <w:rsid w:val="008F12A1"/>
    <w:rsid w:val="008F2EE7"/>
    <w:rsid w:val="008F3624"/>
    <w:rsid w:val="008F3D23"/>
    <w:rsid w:val="008F73D1"/>
    <w:rsid w:val="0090017A"/>
    <w:rsid w:val="009002CA"/>
    <w:rsid w:val="00901C93"/>
    <w:rsid w:val="009020DF"/>
    <w:rsid w:val="00902E1C"/>
    <w:rsid w:val="00903AF9"/>
    <w:rsid w:val="009048A6"/>
    <w:rsid w:val="0090579F"/>
    <w:rsid w:val="00905C49"/>
    <w:rsid w:val="00906768"/>
    <w:rsid w:val="009073CF"/>
    <w:rsid w:val="009103AB"/>
    <w:rsid w:val="00910D5C"/>
    <w:rsid w:val="009112D5"/>
    <w:rsid w:val="009134F2"/>
    <w:rsid w:val="009143C9"/>
    <w:rsid w:val="00914A86"/>
    <w:rsid w:val="00915A40"/>
    <w:rsid w:val="009201C9"/>
    <w:rsid w:val="0092384C"/>
    <w:rsid w:val="00923872"/>
    <w:rsid w:val="009239D2"/>
    <w:rsid w:val="0092406F"/>
    <w:rsid w:val="009242B0"/>
    <w:rsid w:val="00926A46"/>
    <w:rsid w:val="00930424"/>
    <w:rsid w:val="00930768"/>
    <w:rsid w:val="0093171E"/>
    <w:rsid w:val="00932A19"/>
    <w:rsid w:val="00933167"/>
    <w:rsid w:val="0093373B"/>
    <w:rsid w:val="00933D42"/>
    <w:rsid w:val="00937326"/>
    <w:rsid w:val="0094113C"/>
    <w:rsid w:val="00941F7D"/>
    <w:rsid w:val="00942BCB"/>
    <w:rsid w:val="00942F03"/>
    <w:rsid w:val="0094420B"/>
    <w:rsid w:val="009456D2"/>
    <w:rsid w:val="009460EC"/>
    <w:rsid w:val="00946142"/>
    <w:rsid w:val="00946C5A"/>
    <w:rsid w:val="009478BC"/>
    <w:rsid w:val="00950E88"/>
    <w:rsid w:val="00952946"/>
    <w:rsid w:val="00952FF4"/>
    <w:rsid w:val="00953155"/>
    <w:rsid w:val="00955A8B"/>
    <w:rsid w:val="00955AA0"/>
    <w:rsid w:val="00955C02"/>
    <w:rsid w:val="00961B81"/>
    <w:rsid w:val="009623E0"/>
    <w:rsid w:val="00962957"/>
    <w:rsid w:val="00962ED5"/>
    <w:rsid w:val="00963A0D"/>
    <w:rsid w:val="00967111"/>
    <w:rsid w:val="00971561"/>
    <w:rsid w:val="0097295C"/>
    <w:rsid w:val="00972EF3"/>
    <w:rsid w:val="00976011"/>
    <w:rsid w:val="009761DA"/>
    <w:rsid w:val="00976D4E"/>
    <w:rsid w:val="00977306"/>
    <w:rsid w:val="00983B27"/>
    <w:rsid w:val="00983F10"/>
    <w:rsid w:val="00984108"/>
    <w:rsid w:val="009858FE"/>
    <w:rsid w:val="009860EA"/>
    <w:rsid w:val="00986F40"/>
    <w:rsid w:val="00987AEE"/>
    <w:rsid w:val="00990719"/>
    <w:rsid w:val="00990758"/>
    <w:rsid w:val="009908A6"/>
    <w:rsid w:val="00991791"/>
    <w:rsid w:val="0099315C"/>
    <w:rsid w:val="009937A7"/>
    <w:rsid w:val="0099783B"/>
    <w:rsid w:val="009A0B80"/>
    <w:rsid w:val="009A306A"/>
    <w:rsid w:val="009A3865"/>
    <w:rsid w:val="009A3B1B"/>
    <w:rsid w:val="009A506F"/>
    <w:rsid w:val="009A7E6F"/>
    <w:rsid w:val="009B0304"/>
    <w:rsid w:val="009B0650"/>
    <w:rsid w:val="009B08AF"/>
    <w:rsid w:val="009B16C3"/>
    <w:rsid w:val="009B17AE"/>
    <w:rsid w:val="009B3DBC"/>
    <w:rsid w:val="009B4CB8"/>
    <w:rsid w:val="009B64EC"/>
    <w:rsid w:val="009B7385"/>
    <w:rsid w:val="009C0172"/>
    <w:rsid w:val="009C02E5"/>
    <w:rsid w:val="009C0E0E"/>
    <w:rsid w:val="009C140A"/>
    <w:rsid w:val="009C26E3"/>
    <w:rsid w:val="009C4861"/>
    <w:rsid w:val="009C6DD1"/>
    <w:rsid w:val="009C7CD6"/>
    <w:rsid w:val="009D2789"/>
    <w:rsid w:val="009D408A"/>
    <w:rsid w:val="009D4C0F"/>
    <w:rsid w:val="009D5317"/>
    <w:rsid w:val="009D73F3"/>
    <w:rsid w:val="009D7C44"/>
    <w:rsid w:val="009D7C7F"/>
    <w:rsid w:val="009E111B"/>
    <w:rsid w:val="009E18F4"/>
    <w:rsid w:val="009E1A9E"/>
    <w:rsid w:val="009E48EB"/>
    <w:rsid w:val="009E593C"/>
    <w:rsid w:val="009E6315"/>
    <w:rsid w:val="009E7B86"/>
    <w:rsid w:val="009F2B28"/>
    <w:rsid w:val="009F366D"/>
    <w:rsid w:val="009F45EC"/>
    <w:rsid w:val="009F470F"/>
    <w:rsid w:val="00A00878"/>
    <w:rsid w:val="00A00A19"/>
    <w:rsid w:val="00A0236E"/>
    <w:rsid w:val="00A0342D"/>
    <w:rsid w:val="00A04C7C"/>
    <w:rsid w:val="00A0514B"/>
    <w:rsid w:val="00A06362"/>
    <w:rsid w:val="00A0708F"/>
    <w:rsid w:val="00A07851"/>
    <w:rsid w:val="00A10C5D"/>
    <w:rsid w:val="00A1222D"/>
    <w:rsid w:val="00A12273"/>
    <w:rsid w:val="00A13A2F"/>
    <w:rsid w:val="00A13D38"/>
    <w:rsid w:val="00A13D8B"/>
    <w:rsid w:val="00A145AF"/>
    <w:rsid w:val="00A14A54"/>
    <w:rsid w:val="00A16E19"/>
    <w:rsid w:val="00A21372"/>
    <w:rsid w:val="00A21FBA"/>
    <w:rsid w:val="00A2390C"/>
    <w:rsid w:val="00A23EBC"/>
    <w:rsid w:val="00A244A2"/>
    <w:rsid w:val="00A24637"/>
    <w:rsid w:val="00A24A81"/>
    <w:rsid w:val="00A24D29"/>
    <w:rsid w:val="00A24DF0"/>
    <w:rsid w:val="00A24E16"/>
    <w:rsid w:val="00A26692"/>
    <w:rsid w:val="00A30487"/>
    <w:rsid w:val="00A30A46"/>
    <w:rsid w:val="00A30CEF"/>
    <w:rsid w:val="00A32963"/>
    <w:rsid w:val="00A33319"/>
    <w:rsid w:val="00A337F0"/>
    <w:rsid w:val="00A33CE9"/>
    <w:rsid w:val="00A34443"/>
    <w:rsid w:val="00A345F7"/>
    <w:rsid w:val="00A34F6D"/>
    <w:rsid w:val="00A3519F"/>
    <w:rsid w:val="00A36DAA"/>
    <w:rsid w:val="00A404F7"/>
    <w:rsid w:val="00A41B9E"/>
    <w:rsid w:val="00A41E14"/>
    <w:rsid w:val="00A42581"/>
    <w:rsid w:val="00A441A9"/>
    <w:rsid w:val="00A44534"/>
    <w:rsid w:val="00A44740"/>
    <w:rsid w:val="00A45498"/>
    <w:rsid w:val="00A45D9F"/>
    <w:rsid w:val="00A46A75"/>
    <w:rsid w:val="00A47DDD"/>
    <w:rsid w:val="00A51447"/>
    <w:rsid w:val="00A51835"/>
    <w:rsid w:val="00A52ADF"/>
    <w:rsid w:val="00A52BE0"/>
    <w:rsid w:val="00A53C57"/>
    <w:rsid w:val="00A53F34"/>
    <w:rsid w:val="00A540EB"/>
    <w:rsid w:val="00A5539A"/>
    <w:rsid w:val="00A57925"/>
    <w:rsid w:val="00A60B97"/>
    <w:rsid w:val="00A62ACF"/>
    <w:rsid w:val="00A656E5"/>
    <w:rsid w:val="00A65E49"/>
    <w:rsid w:val="00A70971"/>
    <w:rsid w:val="00A71E51"/>
    <w:rsid w:val="00A73B02"/>
    <w:rsid w:val="00A755BB"/>
    <w:rsid w:val="00A75BE9"/>
    <w:rsid w:val="00A764E4"/>
    <w:rsid w:val="00A77F56"/>
    <w:rsid w:val="00A82E67"/>
    <w:rsid w:val="00A83972"/>
    <w:rsid w:val="00A8460E"/>
    <w:rsid w:val="00A85B44"/>
    <w:rsid w:val="00A86565"/>
    <w:rsid w:val="00A868E0"/>
    <w:rsid w:val="00A9024E"/>
    <w:rsid w:val="00A91577"/>
    <w:rsid w:val="00A9229F"/>
    <w:rsid w:val="00A949C1"/>
    <w:rsid w:val="00A94C68"/>
    <w:rsid w:val="00A953D1"/>
    <w:rsid w:val="00A954D1"/>
    <w:rsid w:val="00A95A2D"/>
    <w:rsid w:val="00A967A2"/>
    <w:rsid w:val="00A97AA5"/>
    <w:rsid w:val="00AA0382"/>
    <w:rsid w:val="00AA04FA"/>
    <w:rsid w:val="00AA2379"/>
    <w:rsid w:val="00AA2B65"/>
    <w:rsid w:val="00AA34B1"/>
    <w:rsid w:val="00AA43A7"/>
    <w:rsid w:val="00AA4877"/>
    <w:rsid w:val="00AA5568"/>
    <w:rsid w:val="00AA719D"/>
    <w:rsid w:val="00AA7D9C"/>
    <w:rsid w:val="00AB06B2"/>
    <w:rsid w:val="00AB0AE7"/>
    <w:rsid w:val="00AB1C3D"/>
    <w:rsid w:val="00AB29A8"/>
    <w:rsid w:val="00AB3190"/>
    <w:rsid w:val="00AB74D1"/>
    <w:rsid w:val="00AB7D22"/>
    <w:rsid w:val="00AC22A5"/>
    <w:rsid w:val="00AC2670"/>
    <w:rsid w:val="00AC3A4B"/>
    <w:rsid w:val="00AC7745"/>
    <w:rsid w:val="00AD0594"/>
    <w:rsid w:val="00AD05D5"/>
    <w:rsid w:val="00AD0899"/>
    <w:rsid w:val="00AD3016"/>
    <w:rsid w:val="00AD3D2E"/>
    <w:rsid w:val="00AE1C50"/>
    <w:rsid w:val="00AE1F78"/>
    <w:rsid w:val="00AE2422"/>
    <w:rsid w:val="00AE2595"/>
    <w:rsid w:val="00AF23AF"/>
    <w:rsid w:val="00AF2A5E"/>
    <w:rsid w:val="00AF2B5C"/>
    <w:rsid w:val="00AF3045"/>
    <w:rsid w:val="00AF4224"/>
    <w:rsid w:val="00AF46DF"/>
    <w:rsid w:val="00AF4D65"/>
    <w:rsid w:val="00AF4E3A"/>
    <w:rsid w:val="00AF5837"/>
    <w:rsid w:val="00AF5952"/>
    <w:rsid w:val="00AF6A53"/>
    <w:rsid w:val="00AF702C"/>
    <w:rsid w:val="00AF79F6"/>
    <w:rsid w:val="00B00257"/>
    <w:rsid w:val="00B0291E"/>
    <w:rsid w:val="00B039D7"/>
    <w:rsid w:val="00B05703"/>
    <w:rsid w:val="00B06DB7"/>
    <w:rsid w:val="00B07F61"/>
    <w:rsid w:val="00B119C5"/>
    <w:rsid w:val="00B11EFC"/>
    <w:rsid w:val="00B141B8"/>
    <w:rsid w:val="00B14DFE"/>
    <w:rsid w:val="00B15210"/>
    <w:rsid w:val="00B1623B"/>
    <w:rsid w:val="00B17EA9"/>
    <w:rsid w:val="00B20159"/>
    <w:rsid w:val="00B209B6"/>
    <w:rsid w:val="00B226E3"/>
    <w:rsid w:val="00B22C98"/>
    <w:rsid w:val="00B22E42"/>
    <w:rsid w:val="00B2352B"/>
    <w:rsid w:val="00B24403"/>
    <w:rsid w:val="00B25189"/>
    <w:rsid w:val="00B25206"/>
    <w:rsid w:val="00B26A35"/>
    <w:rsid w:val="00B313C5"/>
    <w:rsid w:val="00B31572"/>
    <w:rsid w:val="00B32239"/>
    <w:rsid w:val="00B37280"/>
    <w:rsid w:val="00B373CB"/>
    <w:rsid w:val="00B37B68"/>
    <w:rsid w:val="00B41309"/>
    <w:rsid w:val="00B416D5"/>
    <w:rsid w:val="00B42DDB"/>
    <w:rsid w:val="00B44E82"/>
    <w:rsid w:val="00B46252"/>
    <w:rsid w:val="00B472D0"/>
    <w:rsid w:val="00B511E8"/>
    <w:rsid w:val="00B53614"/>
    <w:rsid w:val="00B55886"/>
    <w:rsid w:val="00B55D5F"/>
    <w:rsid w:val="00B55DF2"/>
    <w:rsid w:val="00B60230"/>
    <w:rsid w:val="00B60732"/>
    <w:rsid w:val="00B6145A"/>
    <w:rsid w:val="00B61570"/>
    <w:rsid w:val="00B62389"/>
    <w:rsid w:val="00B6585E"/>
    <w:rsid w:val="00B65A80"/>
    <w:rsid w:val="00B6697C"/>
    <w:rsid w:val="00B716ED"/>
    <w:rsid w:val="00B72578"/>
    <w:rsid w:val="00B72933"/>
    <w:rsid w:val="00B729D9"/>
    <w:rsid w:val="00B72E0F"/>
    <w:rsid w:val="00B744FB"/>
    <w:rsid w:val="00B7490F"/>
    <w:rsid w:val="00B75649"/>
    <w:rsid w:val="00B75CF5"/>
    <w:rsid w:val="00B76325"/>
    <w:rsid w:val="00B77FE7"/>
    <w:rsid w:val="00B8007A"/>
    <w:rsid w:val="00B80209"/>
    <w:rsid w:val="00B829D8"/>
    <w:rsid w:val="00B830AB"/>
    <w:rsid w:val="00B835EF"/>
    <w:rsid w:val="00B84A8E"/>
    <w:rsid w:val="00B851C5"/>
    <w:rsid w:val="00B85252"/>
    <w:rsid w:val="00B8646B"/>
    <w:rsid w:val="00B90534"/>
    <w:rsid w:val="00B905C3"/>
    <w:rsid w:val="00B909B2"/>
    <w:rsid w:val="00B92A8A"/>
    <w:rsid w:val="00B92D67"/>
    <w:rsid w:val="00B92F50"/>
    <w:rsid w:val="00B931D4"/>
    <w:rsid w:val="00B9466C"/>
    <w:rsid w:val="00B952D8"/>
    <w:rsid w:val="00B9615A"/>
    <w:rsid w:val="00B966A2"/>
    <w:rsid w:val="00B96AA6"/>
    <w:rsid w:val="00B96D43"/>
    <w:rsid w:val="00BA0600"/>
    <w:rsid w:val="00BA0B90"/>
    <w:rsid w:val="00BA1CBE"/>
    <w:rsid w:val="00BA2329"/>
    <w:rsid w:val="00BA34B4"/>
    <w:rsid w:val="00BA3652"/>
    <w:rsid w:val="00BA3831"/>
    <w:rsid w:val="00BA500B"/>
    <w:rsid w:val="00BA570D"/>
    <w:rsid w:val="00BA5B5B"/>
    <w:rsid w:val="00BA5E91"/>
    <w:rsid w:val="00BA632F"/>
    <w:rsid w:val="00BB008B"/>
    <w:rsid w:val="00BB0093"/>
    <w:rsid w:val="00BB0931"/>
    <w:rsid w:val="00BB2181"/>
    <w:rsid w:val="00BB3C82"/>
    <w:rsid w:val="00BB3CDE"/>
    <w:rsid w:val="00BB3F9F"/>
    <w:rsid w:val="00BB3FF4"/>
    <w:rsid w:val="00BB4717"/>
    <w:rsid w:val="00BB4A0B"/>
    <w:rsid w:val="00BB57F6"/>
    <w:rsid w:val="00BB6D09"/>
    <w:rsid w:val="00BB769D"/>
    <w:rsid w:val="00BB7C5E"/>
    <w:rsid w:val="00BC2684"/>
    <w:rsid w:val="00BC3473"/>
    <w:rsid w:val="00BC35AA"/>
    <w:rsid w:val="00BC385C"/>
    <w:rsid w:val="00BC57A6"/>
    <w:rsid w:val="00BC5BB3"/>
    <w:rsid w:val="00BC617D"/>
    <w:rsid w:val="00BC797A"/>
    <w:rsid w:val="00BD1144"/>
    <w:rsid w:val="00BD2F0F"/>
    <w:rsid w:val="00BD53BD"/>
    <w:rsid w:val="00BD5DEF"/>
    <w:rsid w:val="00BD606F"/>
    <w:rsid w:val="00BD6DC0"/>
    <w:rsid w:val="00BD7114"/>
    <w:rsid w:val="00BD7373"/>
    <w:rsid w:val="00BD7941"/>
    <w:rsid w:val="00BD7B1C"/>
    <w:rsid w:val="00BE104F"/>
    <w:rsid w:val="00BE163C"/>
    <w:rsid w:val="00BE2EE9"/>
    <w:rsid w:val="00BE3DF7"/>
    <w:rsid w:val="00BE449F"/>
    <w:rsid w:val="00BE4802"/>
    <w:rsid w:val="00BE54E8"/>
    <w:rsid w:val="00BE7A71"/>
    <w:rsid w:val="00BF0B94"/>
    <w:rsid w:val="00BF170E"/>
    <w:rsid w:val="00BF1F55"/>
    <w:rsid w:val="00BF2C12"/>
    <w:rsid w:val="00BF328F"/>
    <w:rsid w:val="00BF373F"/>
    <w:rsid w:val="00BF3CE2"/>
    <w:rsid w:val="00BF509C"/>
    <w:rsid w:val="00BF565F"/>
    <w:rsid w:val="00BF7CF6"/>
    <w:rsid w:val="00C00CA3"/>
    <w:rsid w:val="00C00CB4"/>
    <w:rsid w:val="00C00D34"/>
    <w:rsid w:val="00C01098"/>
    <w:rsid w:val="00C01740"/>
    <w:rsid w:val="00C0190C"/>
    <w:rsid w:val="00C04686"/>
    <w:rsid w:val="00C068F8"/>
    <w:rsid w:val="00C069DB"/>
    <w:rsid w:val="00C10C2C"/>
    <w:rsid w:val="00C119D6"/>
    <w:rsid w:val="00C12BBD"/>
    <w:rsid w:val="00C141D0"/>
    <w:rsid w:val="00C14607"/>
    <w:rsid w:val="00C15DA5"/>
    <w:rsid w:val="00C16AB4"/>
    <w:rsid w:val="00C17F80"/>
    <w:rsid w:val="00C2072D"/>
    <w:rsid w:val="00C20F98"/>
    <w:rsid w:val="00C21F77"/>
    <w:rsid w:val="00C23447"/>
    <w:rsid w:val="00C249C9"/>
    <w:rsid w:val="00C27BEF"/>
    <w:rsid w:val="00C30D8F"/>
    <w:rsid w:val="00C32A74"/>
    <w:rsid w:val="00C33BEA"/>
    <w:rsid w:val="00C344E6"/>
    <w:rsid w:val="00C37016"/>
    <w:rsid w:val="00C401C1"/>
    <w:rsid w:val="00C40B1A"/>
    <w:rsid w:val="00C424F1"/>
    <w:rsid w:val="00C4424F"/>
    <w:rsid w:val="00C445CC"/>
    <w:rsid w:val="00C44ABB"/>
    <w:rsid w:val="00C44DD5"/>
    <w:rsid w:val="00C44FF8"/>
    <w:rsid w:val="00C4599F"/>
    <w:rsid w:val="00C45F82"/>
    <w:rsid w:val="00C47554"/>
    <w:rsid w:val="00C475F7"/>
    <w:rsid w:val="00C50C0B"/>
    <w:rsid w:val="00C50EC3"/>
    <w:rsid w:val="00C514BF"/>
    <w:rsid w:val="00C514CC"/>
    <w:rsid w:val="00C517C8"/>
    <w:rsid w:val="00C51C3E"/>
    <w:rsid w:val="00C53E01"/>
    <w:rsid w:val="00C54D88"/>
    <w:rsid w:val="00C60C85"/>
    <w:rsid w:val="00C61488"/>
    <w:rsid w:val="00C62772"/>
    <w:rsid w:val="00C62C1C"/>
    <w:rsid w:val="00C62FDA"/>
    <w:rsid w:val="00C63778"/>
    <w:rsid w:val="00C63941"/>
    <w:rsid w:val="00C65971"/>
    <w:rsid w:val="00C66FD3"/>
    <w:rsid w:val="00C7093D"/>
    <w:rsid w:val="00C744A8"/>
    <w:rsid w:val="00C776E0"/>
    <w:rsid w:val="00C801D7"/>
    <w:rsid w:val="00C80A16"/>
    <w:rsid w:val="00C81CDA"/>
    <w:rsid w:val="00C83148"/>
    <w:rsid w:val="00C846A9"/>
    <w:rsid w:val="00C85CF0"/>
    <w:rsid w:val="00C8605C"/>
    <w:rsid w:val="00C86480"/>
    <w:rsid w:val="00C86857"/>
    <w:rsid w:val="00C87222"/>
    <w:rsid w:val="00C87B56"/>
    <w:rsid w:val="00C90808"/>
    <w:rsid w:val="00C908E9"/>
    <w:rsid w:val="00C944AB"/>
    <w:rsid w:val="00C953EE"/>
    <w:rsid w:val="00C966B2"/>
    <w:rsid w:val="00C967A9"/>
    <w:rsid w:val="00C96A73"/>
    <w:rsid w:val="00C97610"/>
    <w:rsid w:val="00C976E8"/>
    <w:rsid w:val="00CA1F52"/>
    <w:rsid w:val="00CA2822"/>
    <w:rsid w:val="00CA3A06"/>
    <w:rsid w:val="00CA3DA2"/>
    <w:rsid w:val="00CA41CB"/>
    <w:rsid w:val="00CA48F2"/>
    <w:rsid w:val="00CA70D3"/>
    <w:rsid w:val="00CB0AA1"/>
    <w:rsid w:val="00CB128D"/>
    <w:rsid w:val="00CB385F"/>
    <w:rsid w:val="00CB5EE7"/>
    <w:rsid w:val="00CB6841"/>
    <w:rsid w:val="00CB71C5"/>
    <w:rsid w:val="00CB7FC3"/>
    <w:rsid w:val="00CC0274"/>
    <w:rsid w:val="00CC0629"/>
    <w:rsid w:val="00CC2F2B"/>
    <w:rsid w:val="00CC36D5"/>
    <w:rsid w:val="00CC3756"/>
    <w:rsid w:val="00CC4731"/>
    <w:rsid w:val="00CC76BC"/>
    <w:rsid w:val="00CC7AC8"/>
    <w:rsid w:val="00CD0459"/>
    <w:rsid w:val="00CD1F68"/>
    <w:rsid w:val="00CD3E6A"/>
    <w:rsid w:val="00CD5C22"/>
    <w:rsid w:val="00CD6ACB"/>
    <w:rsid w:val="00CD7306"/>
    <w:rsid w:val="00CE16DE"/>
    <w:rsid w:val="00CE1C4A"/>
    <w:rsid w:val="00CE1D6D"/>
    <w:rsid w:val="00CE224F"/>
    <w:rsid w:val="00CE317E"/>
    <w:rsid w:val="00CE3E69"/>
    <w:rsid w:val="00CE6951"/>
    <w:rsid w:val="00CE6D26"/>
    <w:rsid w:val="00CE765F"/>
    <w:rsid w:val="00CF16B0"/>
    <w:rsid w:val="00CF182E"/>
    <w:rsid w:val="00CF1BF6"/>
    <w:rsid w:val="00CF285E"/>
    <w:rsid w:val="00CF4FC4"/>
    <w:rsid w:val="00CF6CCE"/>
    <w:rsid w:val="00CF74FF"/>
    <w:rsid w:val="00D00C36"/>
    <w:rsid w:val="00D0145D"/>
    <w:rsid w:val="00D02424"/>
    <w:rsid w:val="00D065ED"/>
    <w:rsid w:val="00D066CF"/>
    <w:rsid w:val="00D07086"/>
    <w:rsid w:val="00D07A16"/>
    <w:rsid w:val="00D10259"/>
    <w:rsid w:val="00D11D49"/>
    <w:rsid w:val="00D12DE0"/>
    <w:rsid w:val="00D14525"/>
    <w:rsid w:val="00D14E81"/>
    <w:rsid w:val="00D15A10"/>
    <w:rsid w:val="00D1647F"/>
    <w:rsid w:val="00D16C96"/>
    <w:rsid w:val="00D20F95"/>
    <w:rsid w:val="00D2174F"/>
    <w:rsid w:val="00D22B9E"/>
    <w:rsid w:val="00D273BA"/>
    <w:rsid w:val="00D31FF7"/>
    <w:rsid w:val="00D3779C"/>
    <w:rsid w:val="00D37DCA"/>
    <w:rsid w:val="00D40776"/>
    <w:rsid w:val="00D428A4"/>
    <w:rsid w:val="00D43146"/>
    <w:rsid w:val="00D43CA6"/>
    <w:rsid w:val="00D4512E"/>
    <w:rsid w:val="00D469F1"/>
    <w:rsid w:val="00D46DC7"/>
    <w:rsid w:val="00D4721F"/>
    <w:rsid w:val="00D50588"/>
    <w:rsid w:val="00D512C1"/>
    <w:rsid w:val="00D53D6E"/>
    <w:rsid w:val="00D54373"/>
    <w:rsid w:val="00D54C71"/>
    <w:rsid w:val="00D56004"/>
    <w:rsid w:val="00D569B3"/>
    <w:rsid w:val="00D57BD8"/>
    <w:rsid w:val="00D61021"/>
    <w:rsid w:val="00D62225"/>
    <w:rsid w:val="00D62C50"/>
    <w:rsid w:val="00D65D20"/>
    <w:rsid w:val="00D660C2"/>
    <w:rsid w:val="00D745DA"/>
    <w:rsid w:val="00D75881"/>
    <w:rsid w:val="00D76961"/>
    <w:rsid w:val="00D7702E"/>
    <w:rsid w:val="00D77DA5"/>
    <w:rsid w:val="00D81C1D"/>
    <w:rsid w:val="00D81F47"/>
    <w:rsid w:val="00D82878"/>
    <w:rsid w:val="00D832E9"/>
    <w:rsid w:val="00D83FB6"/>
    <w:rsid w:val="00D84420"/>
    <w:rsid w:val="00D85438"/>
    <w:rsid w:val="00D8687E"/>
    <w:rsid w:val="00D8732D"/>
    <w:rsid w:val="00D8756E"/>
    <w:rsid w:val="00D876EE"/>
    <w:rsid w:val="00D87E19"/>
    <w:rsid w:val="00D92034"/>
    <w:rsid w:val="00D927DB"/>
    <w:rsid w:val="00D93DB6"/>
    <w:rsid w:val="00D940BD"/>
    <w:rsid w:val="00D9535D"/>
    <w:rsid w:val="00D96950"/>
    <w:rsid w:val="00D96E9D"/>
    <w:rsid w:val="00D974C7"/>
    <w:rsid w:val="00DA0D76"/>
    <w:rsid w:val="00DA10A9"/>
    <w:rsid w:val="00DA1274"/>
    <w:rsid w:val="00DA133C"/>
    <w:rsid w:val="00DA2092"/>
    <w:rsid w:val="00DA2B1D"/>
    <w:rsid w:val="00DA30A3"/>
    <w:rsid w:val="00DA3D3F"/>
    <w:rsid w:val="00DA4AD4"/>
    <w:rsid w:val="00DA5B4F"/>
    <w:rsid w:val="00DB1E9E"/>
    <w:rsid w:val="00DB2170"/>
    <w:rsid w:val="00DB3776"/>
    <w:rsid w:val="00DB3C88"/>
    <w:rsid w:val="00DB3D1C"/>
    <w:rsid w:val="00DB4EAA"/>
    <w:rsid w:val="00DB7C15"/>
    <w:rsid w:val="00DB7EE7"/>
    <w:rsid w:val="00DB7FEA"/>
    <w:rsid w:val="00DC0474"/>
    <w:rsid w:val="00DC1C94"/>
    <w:rsid w:val="00DC2FC7"/>
    <w:rsid w:val="00DC3E82"/>
    <w:rsid w:val="00DC424E"/>
    <w:rsid w:val="00DC529B"/>
    <w:rsid w:val="00DC5D8B"/>
    <w:rsid w:val="00DC5E4B"/>
    <w:rsid w:val="00DC64EF"/>
    <w:rsid w:val="00DC650A"/>
    <w:rsid w:val="00DD04CC"/>
    <w:rsid w:val="00DD068F"/>
    <w:rsid w:val="00DD1916"/>
    <w:rsid w:val="00DD233A"/>
    <w:rsid w:val="00DD3708"/>
    <w:rsid w:val="00DD3811"/>
    <w:rsid w:val="00DD4A1E"/>
    <w:rsid w:val="00DD563C"/>
    <w:rsid w:val="00DD6CC7"/>
    <w:rsid w:val="00DD7CC8"/>
    <w:rsid w:val="00DE0147"/>
    <w:rsid w:val="00DE06EE"/>
    <w:rsid w:val="00DE08A9"/>
    <w:rsid w:val="00DE110A"/>
    <w:rsid w:val="00DE2789"/>
    <w:rsid w:val="00DE3C4A"/>
    <w:rsid w:val="00DE6033"/>
    <w:rsid w:val="00DE66CC"/>
    <w:rsid w:val="00DE7831"/>
    <w:rsid w:val="00DF0141"/>
    <w:rsid w:val="00DF0807"/>
    <w:rsid w:val="00DF0880"/>
    <w:rsid w:val="00DF1055"/>
    <w:rsid w:val="00DF1AF5"/>
    <w:rsid w:val="00DF23E6"/>
    <w:rsid w:val="00DF4A6A"/>
    <w:rsid w:val="00DF513B"/>
    <w:rsid w:val="00DF5E27"/>
    <w:rsid w:val="00DF65F8"/>
    <w:rsid w:val="00DF71E8"/>
    <w:rsid w:val="00E01577"/>
    <w:rsid w:val="00E020B3"/>
    <w:rsid w:val="00E034B8"/>
    <w:rsid w:val="00E0352C"/>
    <w:rsid w:val="00E0408E"/>
    <w:rsid w:val="00E061B9"/>
    <w:rsid w:val="00E07BB2"/>
    <w:rsid w:val="00E07F2A"/>
    <w:rsid w:val="00E10958"/>
    <w:rsid w:val="00E11E1A"/>
    <w:rsid w:val="00E11E50"/>
    <w:rsid w:val="00E12C95"/>
    <w:rsid w:val="00E13674"/>
    <w:rsid w:val="00E14566"/>
    <w:rsid w:val="00E14911"/>
    <w:rsid w:val="00E16F6D"/>
    <w:rsid w:val="00E17B15"/>
    <w:rsid w:val="00E221BF"/>
    <w:rsid w:val="00E22660"/>
    <w:rsid w:val="00E232E0"/>
    <w:rsid w:val="00E23A5B"/>
    <w:rsid w:val="00E24321"/>
    <w:rsid w:val="00E24B0E"/>
    <w:rsid w:val="00E26AA3"/>
    <w:rsid w:val="00E26BE3"/>
    <w:rsid w:val="00E26CB3"/>
    <w:rsid w:val="00E2721C"/>
    <w:rsid w:val="00E27B10"/>
    <w:rsid w:val="00E3030C"/>
    <w:rsid w:val="00E30F82"/>
    <w:rsid w:val="00E314A8"/>
    <w:rsid w:val="00E31599"/>
    <w:rsid w:val="00E32EAF"/>
    <w:rsid w:val="00E34BF8"/>
    <w:rsid w:val="00E37DA1"/>
    <w:rsid w:val="00E43485"/>
    <w:rsid w:val="00E43E8F"/>
    <w:rsid w:val="00E44F7F"/>
    <w:rsid w:val="00E4510D"/>
    <w:rsid w:val="00E4535F"/>
    <w:rsid w:val="00E459DB"/>
    <w:rsid w:val="00E45DEE"/>
    <w:rsid w:val="00E505D0"/>
    <w:rsid w:val="00E5077D"/>
    <w:rsid w:val="00E50CC8"/>
    <w:rsid w:val="00E50F6A"/>
    <w:rsid w:val="00E513B6"/>
    <w:rsid w:val="00E51FE8"/>
    <w:rsid w:val="00E5244F"/>
    <w:rsid w:val="00E52DE4"/>
    <w:rsid w:val="00E55E57"/>
    <w:rsid w:val="00E56249"/>
    <w:rsid w:val="00E60B47"/>
    <w:rsid w:val="00E613DB"/>
    <w:rsid w:val="00E621F9"/>
    <w:rsid w:val="00E633BA"/>
    <w:rsid w:val="00E63472"/>
    <w:rsid w:val="00E66441"/>
    <w:rsid w:val="00E67ACE"/>
    <w:rsid w:val="00E67BA7"/>
    <w:rsid w:val="00E73C93"/>
    <w:rsid w:val="00E74392"/>
    <w:rsid w:val="00E74D99"/>
    <w:rsid w:val="00E757FD"/>
    <w:rsid w:val="00E77155"/>
    <w:rsid w:val="00E80886"/>
    <w:rsid w:val="00E81C1E"/>
    <w:rsid w:val="00E820DF"/>
    <w:rsid w:val="00E8313D"/>
    <w:rsid w:val="00E83B9A"/>
    <w:rsid w:val="00E84140"/>
    <w:rsid w:val="00E85843"/>
    <w:rsid w:val="00E85E55"/>
    <w:rsid w:val="00E86303"/>
    <w:rsid w:val="00E8637F"/>
    <w:rsid w:val="00E86536"/>
    <w:rsid w:val="00E86C49"/>
    <w:rsid w:val="00E91A19"/>
    <w:rsid w:val="00E92742"/>
    <w:rsid w:val="00E92A24"/>
    <w:rsid w:val="00E93D69"/>
    <w:rsid w:val="00E94FA8"/>
    <w:rsid w:val="00E960BA"/>
    <w:rsid w:val="00E96516"/>
    <w:rsid w:val="00E96587"/>
    <w:rsid w:val="00E96618"/>
    <w:rsid w:val="00E97A57"/>
    <w:rsid w:val="00EA10A8"/>
    <w:rsid w:val="00EA168E"/>
    <w:rsid w:val="00EA1E81"/>
    <w:rsid w:val="00EA1FE6"/>
    <w:rsid w:val="00EA2E6B"/>
    <w:rsid w:val="00EA37A9"/>
    <w:rsid w:val="00EA3D4D"/>
    <w:rsid w:val="00EA6788"/>
    <w:rsid w:val="00EB02B8"/>
    <w:rsid w:val="00EB0837"/>
    <w:rsid w:val="00EB1DD2"/>
    <w:rsid w:val="00EB25DD"/>
    <w:rsid w:val="00EB4FD7"/>
    <w:rsid w:val="00EB5DED"/>
    <w:rsid w:val="00EC0A48"/>
    <w:rsid w:val="00EC2EF5"/>
    <w:rsid w:val="00EC50FB"/>
    <w:rsid w:val="00EC564B"/>
    <w:rsid w:val="00EC6F58"/>
    <w:rsid w:val="00ED01A8"/>
    <w:rsid w:val="00ED0206"/>
    <w:rsid w:val="00ED2C18"/>
    <w:rsid w:val="00ED3015"/>
    <w:rsid w:val="00ED3949"/>
    <w:rsid w:val="00ED4634"/>
    <w:rsid w:val="00ED5E73"/>
    <w:rsid w:val="00ED68FB"/>
    <w:rsid w:val="00ED7CB3"/>
    <w:rsid w:val="00EE07A7"/>
    <w:rsid w:val="00EE1123"/>
    <w:rsid w:val="00EE1706"/>
    <w:rsid w:val="00EE2AE8"/>
    <w:rsid w:val="00EE2BCE"/>
    <w:rsid w:val="00EE2BD9"/>
    <w:rsid w:val="00EE3190"/>
    <w:rsid w:val="00EE374B"/>
    <w:rsid w:val="00EE3A46"/>
    <w:rsid w:val="00EE3A4F"/>
    <w:rsid w:val="00EE4385"/>
    <w:rsid w:val="00EE5A56"/>
    <w:rsid w:val="00EE5E95"/>
    <w:rsid w:val="00EE5E96"/>
    <w:rsid w:val="00EE5EE0"/>
    <w:rsid w:val="00EE7E69"/>
    <w:rsid w:val="00EF0C91"/>
    <w:rsid w:val="00EF17E1"/>
    <w:rsid w:val="00EF2660"/>
    <w:rsid w:val="00EF26A2"/>
    <w:rsid w:val="00EF331A"/>
    <w:rsid w:val="00F00CBD"/>
    <w:rsid w:val="00F04CB3"/>
    <w:rsid w:val="00F0650E"/>
    <w:rsid w:val="00F06892"/>
    <w:rsid w:val="00F07137"/>
    <w:rsid w:val="00F0734E"/>
    <w:rsid w:val="00F078E5"/>
    <w:rsid w:val="00F112F2"/>
    <w:rsid w:val="00F133E7"/>
    <w:rsid w:val="00F162E8"/>
    <w:rsid w:val="00F1668A"/>
    <w:rsid w:val="00F2283A"/>
    <w:rsid w:val="00F232C2"/>
    <w:rsid w:val="00F2395B"/>
    <w:rsid w:val="00F2495F"/>
    <w:rsid w:val="00F255C8"/>
    <w:rsid w:val="00F269DE"/>
    <w:rsid w:val="00F26A4B"/>
    <w:rsid w:val="00F31636"/>
    <w:rsid w:val="00F32A5E"/>
    <w:rsid w:val="00F32CE4"/>
    <w:rsid w:val="00F33B4C"/>
    <w:rsid w:val="00F34468"/>
    <w:rsid w:val="00F34BE7"/>
    <w:rsid w:val="00F350B7"/>
    <w:rsid w:val="00F35568"/>
    <w:rsid w:val="00F35C42"/>
    <w:rsid w:val="00F3754D"/>
    <w:rsid w:val="00F376E3"/>
    <w:rsid w:val="00F37ED4"/>
    <w:rsid w:val="00F40A46"/>
    <w:rsid w:val="00F40EA9"/>
    <w:rsid w:val="00F41D12"/>
    <w:rsid w:val="00F436C0"/>
    <w:rsid w:val="00F4507C"/>
    <w:rsid w:val="00F45235"/>
    <w:rsid w:val="00F45537"/>
    <w:rsid w:val="00F45680"/>
    <w:rsid w:val="00F5082D"/>
    <w:rsid w:val="00F50B3C"/>
    <w:rsid w:val="00F5592A"/>
    <w:rsid w:val="00F57C69"/>
    <w:rsid w:val="00F57E9D"/>
    <w:rsid w:val="00F60320"/>
    <w:rsid w:val="00F60949"/>
    <w:rsid w:val="00F614B1"/>
    <w:rsid w:val="00F628D0"/>
    <w:rsid w:val="00F65180"/>
    <w:rsid w:val="00F6519F"/>
    <w:rsid w:val="00F66034"/>
    <w:rsid w:val="00F6655A"/>
    <w:rsid w:val="00F66E1A"/>
    <w:rsid w:val="00F71EBB"/>
    <w:rsid w:val="00F728DA"/>
    <w:rsid w:val="00F72C23"/>
    <w:rsid w:val="00F73F46"/>
    <w:rsid w:val="00F7474B"/>
    <w:rsid w:val="00F765A7"/>
    <w:rsid w:val="00F77C01"/>
    <w:rsid w:val="00F80B23"/>
    <w:rsid w:val="00F8554D"/>
    <w:rsid w:val="00F92085"/>
    <w:rsid w:val="00F9285A"/>
    <w:rsid w:val="00F94BD5"/>
    <w:rsid w:val="00F9779B"/>
    <w:rsid w:val="00FA016C"/>
    <w:rsid w:val="00FA1165"/>
    <w:rsid w:val="00FA18C3"/>
    <w:rsid w:val="00FA2009"/>
    <w:rsid w:val="00FA23D4"/>
    <w:rsid w:val="00FA2C4F"/>
    <w:rsid w:val="00FA36B1"/>
    <w:rsid w:val="00FA3F2F"/>
    <w:rsid w:val="00FA45E6"/>
    <w:rsid w:val="00FA4702"/>
    <w:rsid w:val="00FA5BA4"/>
    <w:rsid w:val="00FA68BE"/>
    <w:rsid w:val="00FB2063"/>
    <w:rsid w:val="00FB22E7"/>
    <w:rsid w:val="00FB407E"/>
    <w:rsid w:val="00FB4E60"/>
    <w:rsid w:val="00FC12E7"/>
    <w:rsid w:val="00FC2429"/>
    <w:rsid w:val="00FC2727"/>
    <w:rsid w:val="00FC3CE5"/>
    <w:rsid w:val="00FC3E29"/>
    <w:rsid w:val="00FC3FC0"/>
    <w:rsid w:val="00FC4ACC"/>
    <w:rsid w:val="00FC4E3F"/>
    <w:rsid w:val="00FC74A6"/>
    <w:rsid w:val="00FD0892"/>
    <w:rsid w:val="00FD10F0"/>
    <w:rsid w:val="00FD1704"/>
    <w:rsid w:val="00FD20C6"/>
    <w:rsid w:val="00FD20E9"/>
    <w:rsid w:val="00FD2977"/>
    <w:rsid w:val="00FD3F40"/>
    <w:rsid w:val="00FD4D6F"/>
    <w:rsid w:val="00FD5142"/>
    <w:rsid w:val="00FD5565"/>
    <w:rsid w:val="00FD6782"/>
    <w:rsid w:val="00FE0BBD"/>
    <w:rsid w:val="00FE2496"/>
    <w:rsid w:val="00FE2FEE"/>
    <w:rsid w:val="00FE322E"/>
    <w:rsid w:val="00FE6A8B"/>
    <w:rsid w:val="00FF1687"/>
    <w:rsid w:val="00FF3986"/>
    <w:rsid w:val="00FF3F0C"/>
    <w:rsid w:val="00FF4810"/>
    <w:rsid w:val="00FF4B84"/>
    <w:rsid w:val="00FF5072"/>
    <w:rsid w:val="00FF509B"/>
    <w:rsid w:val="00FF50B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51841A"/>
  <w15:docId w15:val="{7E88C069-E9EE-4E81-881E-407FE4B6E8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pPr>
        <w:ind w:firstLine="709"/>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ro-RO" w:eastAsia="en-US"/>
    </w:rPr>
  </w:style>
  <w:style w:type="paragraph" w:styleId="Titlu1">
    <w:name w:val="heading 1"/>
    <w:basedOn w:val="Normal"/>
    <w:next w:val="Normal"/>
    <w:link w:val="Titlu1Caracter"/>
    <w:qFormat/>
    <w:pPr>
      <w:keepNext/>
      <w:spacing w:before="240" w:after="60"/>
      <w:outlineLvl w:val="0"/>
    </w:pPr>
    <w:rPr>
      <w:rFonts w:ascii="Arial" w:hAnsi="Arial"/>
      <w:b/>
      <w:sz w:val="28"/>
    </w:rPr>
  </w:style>
  <w:style w:type="paragraph" w:styleId="Titlu2">
    <w:name w:val="heading 2"/>
    <w:basedOn w:val="Normal"/>
    <w:next w:val="Normal"/>
    <w:link w:val="Titlu2Caracter"/>
    <w:qFormat/>
    <w:pPr>
      <w:keepNext/>
      <w:jc w:val="center"/>
      <w:outlineLvl w:val="1"/>
    </w:pPr>
    <w:rPr>
      <w:rFonts w:ascii="$ Benguiat_Bold" w:hAnsi="$ Benguiat_Bold"/>
      <w:b/>
      <w:sz w:val="132"/>
    </w:rPr>
  </w:style>
  <w:style w:type="paragraph" w:styleId="Titlu3">
    <w:name w:val="heading 3"/>
    <w:basedOn w:val="Normal"/>
    <w:next w:val="Normal"/>
    <w:link w:val="Titlu3Caracter"/>
    <w:qFormat/>
    <w:pPr>
      <w:keepNext/>
      <w:jc w:val="center"/>
      <w:outlineLvl w:val="2"/>
    </w:pPr>
    <w:rPr>
      <w:rFonts w:ascii="$Caslon" w:hAnsi="$Caslon"/>
      <w:b/>
    </w:rPr>
  </w:style>
  <w:style w:type="paragraph" w:styleId="Titlu4">
    <w:name w:val="heading 4"/>
    <w:basedOn w:val="Normal"/>
    <w:next w:val="Normal"/>
    <w:link w:val="Titlu4Caracter"/>
    <w:qFormat/>
    <w:pPr>
      <w:keepNext/>
      <w:jc w:val="center"/>
      <w:outlineLvl w:val="3"/>
    </w:pPr>
    <w:rPr>
      <w:rFonts w:ascii="$Caslon" w:hAnsi="$Caslon"/>
      <w:b/>
      <w:sz w:val="26"/>
    </w:rPr>
  </w:style>
  <w:style w:type="paragraph" w:styleId="Titlu5">
    <w:name w:val="heading 5"/>
    <w:basedOn w:val="Normal"/>
    <w:next w:val="Normal"/>
    <w:link w:val="Titlu5Caracter"/>
    <w:qFormat/>
    <w:pPr>
      <w:keepNext/>
      <w:jc w:val="center"/>
      <w:outlineLvl w:val="4"/>
    </w:pPr>
    <w:rPr>
      <w:rFonts w:ascii="$Caslon" w:hAnsi="$Caslon"/>
      <w:sz w:val="24"/>
    </w:rPr>
  </w:style>
  <w:style w:type="paragraph" w:styleId="Titlu6">
    <w:name w:val="heading 6"/>
    <w:basedOn w:val="Normal"/>
    <w:next w:val="Normal"/>
    <w:link w:val="Titlu6Caracter"/>
    <w:qFormat/>
    <w:pPr>
      <w:keepNext/>
      <w:jc w:val="center"/>
      <w:outlineLvl w:val="5"/>
    </w:pPr>
    <w:rPr>
      <w:rFonts w:ascii="$Caslon" w:hAnsi="$Caslon"/>
      <w:b/>
      <w:sz w:val="22"/>
    </w:rPr>
  </w:style>
  <w:style w:type="paragraph" w:styleId="Titlu7">
    <w:name w:val="heading 7"/>
    <w:basedOn w:val="Normal"/>
    <w:next w:val="Normal"/>
    <w:link w:val="Titlu7Caracter"/>
    <w:qFormat/>
    <w:pPr>
      <w:keepNext/>
      <w:jc w:val="center"/>
      <w:outlineLvl w:val="6"/>
    </w:pPr>
    <w:rPr>
      <w:rFonts w:ascii="Garamond" w:hAnsi="Garamond"/>
      <w:b/>
      <w:sz w:val="28"/>
    </w:rPr>
  </w:style>
  <w:style w:type="paragraph" w:styleId="Titlu8">
    <w:name w:val="heading 8"/>
    <w:basedOn w:val="Normal"/>
    <w:next w:val="Normal"/>
    <w:link w:val="Titlu8Caracter"/>
    <w:qFormat/>
    <w:pPr>
      <w:keepNext/>
      <w:jc w:val="center"/>
      <w:outlineLvl w:val="7"/>
    </w:pPr>
    <w:rPr>
      <w:rFonts w:ascii="$Caslon" w:hAnsi="$Caslon"/>
      <w:b/>
      <w:sz w:val="24"/>
    </w:rPr>
  </w:style>
  <w:style w:type="paragraph" w:styleId="Titlu9">
    <w:name w:val="heading 9"/>
    <w:basedOn w:val="Normal"/>
    <w:next w:val="Normal"/>
    <w:link w:val="Titlu9Caracter"/>
    <w:uiPriority w:val="9"/>
    <w:unhideWhenUsed/>
    <w:qFormat/>
    <w:pPr>
      <w:keepNext/>
      <w:keepLines/>
      <w:spacing w:before="320" w:after="200"/>
      <w:outlineLvl w:val="8"/>
    </w:pPr>
    <w:rPr>
      <w:rFonts w:ascii="Arial" w:eastAsia="Arial" w:hAnsi="Arial" w:cs="Arial"/>
      <w:i/>
      <w:iCs/>
      <w:sz w:val="21"/>
      <w:szCs w:val="21"/>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Pr>
      <w:rFonts w:ascii="Arial" w:eastAsia="Arial" w:hAnsi="Arial" w:cs="Arial"/>
      <w:sz w:val="40"/>
      <w:szCs w:val="40"/>
    </w:rPr>
  </w:style>
  <w:style w:type="character" w:customStyle="1" w:styleId="Titlu2Caracter">
    <w:name w:val="Titlu 2 Caracter"/>
    <w:basedOn w:val="Fontdeparagrafimplicit"/>
    <w:link w:val="Titlu2"/>
    <w:uiPriority w:val="9"/>
    <w:rPr>
      <w:rFonts w:ascii="Arial" w:eastAsia="Arial" w:hAnsi="Arial" w:cs="Arial"/>
      <w:sz w:val="34"/>
    </w:rPr>
  </w:style>
  <w:style w:type="character" w:customStyle="1" w:styleId="Titlu3Caracter">
    <w:name w:val="Titlu 3 Caracter"/>
    <w:basedOn w:val="Fontdeparagrafimplicit"/>
    <w:link w:val="Titlu3"/>
    <w:uiPriority w:val="9"/>
    <w:rPr>
      <w:rFonts w:ascii="Arial" w:eastAsia="Arial" w:hAnsi="Arial" w:cs="Arial"/>
      <w:sz w:val="30"/>
      <w:szCs w:val="30"/>
    </w:rPr>
  </w:style>
  <w:style w:type="character" w:customStyle="1" w:styleId="Titlu4Caracter">
    <w:name w:val="Titlu 4 Caracter"/>
    <w:basedOn w:val="Fontdeparagrafimplicit"/>
    <w:link w:val="Titlu4"/>
    <w:uiPriority w:val="9"/>
    <w:rPr>
      <w:rFonts w:ascii="Arial" w:eastAsia="Arial" w:hAnsi="Arial" w:cs="Arial"/>
      <w:b/>
      <w:bCs/>
      <w:sz w:val="26"/>
      <w:szCs w:val="26"/>
    </w:rPr>
  </w:style>
  <w:style w:type="character" w:customStyle="1" w:styleId="Titlu5Caracter">
    <w:name w:val="Titlu 5 Caracter"/>
    <w:basedOn w:val="Fontdeparagrafimplicit"/>
    <w:link w:val="Titlu5"/>
    <w:uiPriority w:val="9"/>
    <w:rPr>
      <w:rFonts w:ascii="Arial" w:eastAsia="Arial" w:hAnsi="Arial" w:cs="Arial"/>
      <w:b/>
      <w:bCs/>
      <w:sz w:val="24"/>
      <w:szCs w:val="24"/>
    </w:rPr>
  </w:style>
  <w:style w:type="character" w:customStyle="1" w:styleId="Titlu6Caracter">
    <w:name w:val="Titlu 6 Caracter"/>
    <w:basedOn w:val="Fontdeparagrafimplicit"/>
    <w:link w:val="Titlu6"/>
    <w:uiPriority w:val="9"/>
    <w:rPr>
      <w:rFonts w:ascii="Arial" w:eastAsia="Arial" w:hAnsi="Arial" w:cs="Arial"/>
      <w:b/>
      <w:bCs/>
      <w:sz w:val="22"/>
      <w:szCs w:val="22"/>
    </w:rPr>
  </w:style>
  <w:style w:type="character" w:customStyle="1" w:styleId="Titlu7Caracter">
    <w:name w:val="Titlu 7 Caracter"/>
    <w:basedOn w:val="Fontdeparagrafimplicit"/>
    <w:link w:val="Titlu7"/>
    <w:uiPriority w:val="9"/>
    <w:rPr>
      <w:rFonts w:ascii="Arial" w:eastAsia="Arial" w:hAnsi="Arial" w:cs="Arial"/>
      <w:b/>
      <w:bCs/>
      <w:i/>
      <w:iCs/>
      <w:sz w:val="22"/>
      <w:szCs w:val="22"/>
    </w:rPr>
  </w:style>
  <w:style w:type="character" w:customStyle="1" w:styleId="Titlu8Caracter">
    <w:name w:val="Titlu 8 Caracter"/>
    <w:basedOn w:val="Fontdeparagrafimplicit"/>
    <w:link w:val="Titlu8"/>
    <w:uiPriority w:val="9"/>
    <w:rPr>
      <w:rFonts w:ascii="Arial" w:eastAsia="Arial" w:hAnsi="Arial" w:cs="Arial"/>
      <w:i/>
      <w:iCs/>
      <w:sz w:val="22"/>
      <w:szCs w:val="22"/>
    </w:rPr>
  </w:style>
  <w:style w:type="character" w:customStyle="1" w:styleId="Titlu9Caracter">
    <w:name w:val="Titlu 9 Caracter"/>
    <w:basedOn w:val="Fontdeparagrafimplicit"/>
    <w:link w:val="Titlu9"/>
    <w:uiPriority w:val="9"/>
    <w:rPr>
      <w:rFonts w:ascii="Arial" w:eastAsia="Arial" w:hAnsi="Arial" w:cs="Arial"/>
      <w:i/>
      <w:iCs/>
      <w:sz w:val="21"/>
      <w:szCs w:val="21"/>
    </w:rPr>
  </w:style>
  <w:style w:type="paragraph" w:styleId="Frspaiere">
    <w:name w:val="No Spacing"/>
    <w:uiPriority w:val="1"/>
    <w:qFormat/>
  </w:style>
  <w:style w:type="paragraph" w:styleId="Titlu">
    <w:name w:val="Title"/>
    <w:basedOn w:val="Normal"/>
    <w:next w:val="Normal"/>
    <w:link w:val="TitluCaracter"/>
    <w:uiPriority w:val="10"/>
    <w:qFormat/>
    <w:pPr>
      <w:spacing w:before="300" w:after="200"/>
      <w:contextualSpacing/>
    </w:pPr>
    <w:rPr>
      <w:sz w:val="48"/>
      <w:szCs w:val="48"/>
    </w:rPr>
  </w:style>
  <w:style w:type="character" w:customStyle="1" w:styleId="TitluCaracter">
    <w:name w:val="Titlu Caracter"/>
    <w:basedOn w:val="Fontdeparagrafimplicit"/>
    <w:link w:val="Titlu"/>
    <w:uiPriority w:val="10"/>
    <w:rPr>
      <w:sz w:val="48"/>
      <w:szCs w:val="48"/>
    </w:rPr>
  </w:style>
  <w:style w:type="paragraph" w:styleId="Subtitlu">
    <w:name w:val="Subtitle"/>
    <w:basedOn w:val="Normal"/>
    <w:next w:val="Normal"/>
    <w:link w:val="SubtitluCaracter"/>
    <w:uiPriority w:val="11"/>
    <w:qFormat/>
    <w:pPr>
      <w:spacing w:before="200" w:after="200"/>
    </w:pPr>
    <w:rPr>
      <w:sz w:val="24"/>
      <w:szCs w:val="24"/>
    </w:rPr>
  </w:style>
  <w:style w:type="character" w:customStyle="1" w:styleId="SubtitluCaracter">
    <w:name w:val="Subtitlu Caracter"/>
    <w:basedOn w:val="Fontdeparagrafimplicit"/>
    <w:link w:val="Subtitlu"/>
    <w:uiPriority w:val="11"/>
    <w:rPr>
      <w:sz w:val="24"/>
      <w:szCs w:val="24"/>
    </w:rPr>
  </w:style>
  <w:style w:type="paragraph" w:styleId="Citat">
    <w:name w:val="Quote"/>
    <w:basedOn w:val="Normal"/>
    <w:next w:val="Normal"/>
    <w:link w:val="CitatCaracter"/>
    <w:uiPriority w:val="29"/>
    <w:qFormat/>
    <w:pPr>
      <w:ind w:left="720" w:right="720"/>
    </w:pPr>
    <w:rPr>
      <w:i/>
    </w:rPr>
  </w:style>
  <w:style w:type="character" w:customStyle="1" w:styleId="CitatCaracter">
    <w:name w:val="Citat Caracter"/>
    <w:link w:val="Citat"/>
    <w:uiPriority w:val="29"/>
    <w:rPr>
      <w:i/>
    </w:rPr>
  </w:style>
  <w:style w:type="paragraph" w:styleId="Citatintens">
    <w:name w:val="Intense Quote"/>
    <w:basedOn w:val="Normal"/>
    <w:next w:val="Normal"/>
    <w:link w:val="CitatintensCaracter"/>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CitatintensCaracter">
    <w:name w:val="Citat intens Caracter"/>
    <w:link w:val="Citatintens"/>
    <w:uiPriority w:val="30"/>
    <w:rPr>
      <w:i/>
    </w:rPr>
  </w:style>
  <w:style w:type="paragraph" w:styleId="Legend">
    <w:name w:val="caption"/>
    <w:basedOn w:val="Normal"/>
    <w:next w:val="Normal"/>
    <w:link w:val="LegendCaracter"/>
    <w:uiPriority w:val="35"/>
    <w:unhideWhenUsed/>
    <w:qFormat/>
    <w:pPr>
      <w:spacing w:line="276" w:lineRule="auto"/>
    </w:pPr>
    <w:rPr>
      <w:b/>
      <w:bCs/>
      <w:color w:val="4F81BD" w:themeColor="accent1"/>
      <w:sz w:val="18"/>
      <w:szCs w:val="18"/>
    </w:rPr>
  </w:style>
  <w:style w:type="character" w:customStyle="1" w:styleId="CaptionChar">
    <w:name w:val="Caption Char"/>
    <w:uiPriority w:val="99"/>
  </w:style>
  <w:style w:type="table" w:customStyle="1" w:styleId="TableGridLight1">
    <w:name w:val="Table Grid Light1"/>
    <w:basedOn w:val="Tabel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PlainTable11">
    <w:name w:val="Plain Table 11"/>
    <w:basedOn w:val="Tabel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PlainTable21">
    <w:name w:val="Plain Table 21"/>
    <w:basedOn w:val="TabelNormal"/>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1">
    <w:name w:val="Plain Table 31"/>
    <w:basedOn w:val="TabelNormal"/>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41">
    <w:name w:val="Plain Table 41"/>
    <w:basedOn w:val="TabelNormal"/>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51">
    <w:name w:val="Plain Table 51"/>
    <w:basedOn w:val="TabelNormal"/>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GridTable1Light1">
    <w:name w:val="Grid Table 1 Light1"/>
    <w:basedOn w:val="TabelNormal"/>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1">
    <w:name w:val="Grid Table 1 Light - Accent 11"/>
    <w:basedOn w:val="TabelNormal"/>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1">
    <w:name w:val="Grid Table 1 Light - Accent 21"/>
    <w:basedOn w:val="TabelNormal"/>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1">
    <w:name w:val="Grid Table 1 Light - Accent 31"/>
    <w:basedOn w:val="TabelNormal"/>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1">
    <w:name w:val="Grid Table 1 Light - Accent 41"/>
    <w:basedOn w:val="TabelNormal"/>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1">
    <w:name w:val="Grid Table 1 Light - Accent 51"/>
    <w:basedOn w:val="TabelNormal"/>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1">
    <w:name w:val="Grid Table 1 Light - Accent 61"/>
    <w:basedOn w:val="TabelNormal"/>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GridTable21">
    <w:name w:val="Grid Table 21"/>
    <w:basedOn w:val="Tabel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1">
    <w:name w:val="Grid Table 2 - Accent 11"/>
    <w:basedOn w:val="TabelNormal"/>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1">
    <w:name w:val="Grid Table 2 - Accent 21"/>
    <w:basedOn w:val="TabelNormal"/>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1">
    <w:name w:val="Grid Table 2 - Accent 31"/>
    <w:basedOn w:val="TabelNormal"/>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1">
    <w:name w:val="Grid Table 2 - Accent 41"/>
    <w:basedOn w:val="TabelNormal"/>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1">
    <w:name w:val="Grid Table 2 - Accent 51"/>
    <w:basedOn w:val="TabelNormal"/>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1">
    <w:name w:val="Grid Table 2 - Accent 61"/>
    <w:basedOn w:val="TabelNormal"/>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31">
    <w:name w:val="Grid Table 31"/>
    <w:basedOn w:val="Tabel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1">
    <w:name w:val="Grid Table 3 - Accent 11"/>
    <w:basedOn w:val="TabelNormal"/>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1">
    <w:name w:val="Grid Table 3 - Accent 21"/>
    <w:basedOn w:val="TabelNormal"/>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1">
    <w:name w:val="Grid Table 3 - Accent 31"/>
    <w:basedOn w:val="TabelNormal"/>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1">
    <w:name w:val="Grid Table 3 - Accent 41"/>
    <w:basedOn w:val="TabelNormal"/>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1">
    <w:name w:val="Grid Table 3 - Accent 51"/>
    <w:basedOn w:val="TabelNormal"/>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1">
    <w:name w:val="Grid Table 3 - Accent 61"/>
    <w:basedOn w:val="TabelNormal"/>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41">
    <w:name w:val="Grid Table 41"/>
    <w:basedOn w:val="TabelNormal"/>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1">
    <w:name w:val="Grid Table 4 - Accent 11"/>
    <w:basedOn w:val="TabelNormal"/>
    <w:uiPriority w:val="5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1">
    <w:name w:val="Grid Table 4 - Accent 21"/>
    <w:basedOn w:val="TabelNormal"/>
    <w:uiPriority w:val="5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1">
    <w:name w:val="Grid Table 4 - Accent 31"/>
    <w:basedOn w:val="TabelNormal"/>
    <w:uiPriority w:val="5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1">
    <w:name w:val="Grid Table 4 - Accent 41"/>
    <w:basedOn w:val="TabelNormal"/>
    <w:uiPriority w:val="5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1">
    <w:name w:val="Grid Table 4 - Accent 51"/>
    <w:basedOn w:val="TabelNormal"/>
    <w:uiPriority w:val="5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1">
    <w:name w:val="Grid Table 4 - Accent 61"/>
    <w:basedOn w:val="TabelNormal"/>
    <w:uiPriority w:val="5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5Dark1">
    <w:name w:val="Grid Table 5 Dark1"/>
    <w:basedOn w:val="Tabel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el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1">
    <w:name w:val="Grid Table 5 Dark - Accent 21"/>
    <w:basedOn w:val="Tabel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1">
    <w:name w:val="Grid Table 5 Dark - Accent 31"/>
    <w:basedOn w:val="Tabel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Tabel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1">
    <w:name w:val="Grid Table 5 Dark - Accent 51"/>
    <w:basedOn w:val="Tabel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1">
    <w:name w:val="Grid Table 5 Dark - Accent 61"/>
    <w:basedOn w:val="Tabel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GridTable6Colorful1">
    <w:name w:val="Grid Table 6 Colorful1"/>
    <w:basedOn w:val="TabelNormal"/>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1">
    <w:name w:val="Grid Table 6 Colorful - Accent 11"/>
    <w:basedOn w:val="TabelNormal"/>
    <w:uiPriority w:val="99"/>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1">
    <w:name w:val="Grid Table 6 Colorful - Accent 21"/>
    <w:basedOn w:val="TabelNormal"/>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1">
    <w:name w:val="Grid Table 6 Colorful - Accent 31"/>
    <w:basedOn w:val="TabelNormal"/>
    <w:uiPriority w:val="99"/>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1">
    <w:name w:val="Grid Table 6 Colorful - Accent 41"/>
    <w:basedOn w:val="TabelNormal"/>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1">
    <w:name w:val="Grid Table 6 Colorful - Accent 51"/>
    <w:basedOn w:val="TabelNormal"/>
    <w:uiPriority w:val="99"/>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1">
    <w:name w:val="Grid Table 6 Colorful - Accent 61"/>
    <w:basedOn w:val="TabelNormal"/>
    <w:uiPriority w:val="99"/>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GridTable7Colorful1">
    <w:name w:val="Grid Table 7 Colorful1"/>
    <w:basedOn w:val="TabelNormal"/>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1">
    <w:name w:val="Grid Table 7 Colorful - Accent 11"/>
    <w:basedOn w:val="TabelNormal"/>
    <w:uiPriority w:val="99"/>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1">
    <w:name w:val="Grid Table 7 Colorful - Accent 21"/>
    <w:basedOn w:val="TabelNormal"/>
    <w:uiPriority w:val="99"/>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1">
    <w:name w:val="Grid Table 7 Colorful - Accent 31"/>
    <w:basedOn w:val="TabelNormal"/>
    <w:uiPriority w:val="99"/>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1">
    <w:name w:val="Grid Table 7 Colorful - Accent 41"/>
    <w:basedOn w:val="TabelNormal"/>
    <w:uiPriority w:val="99"/>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1">
    <w:name w:val="Grid Table 7 Colorful - Accent 51"/>
    <w:basedOn w:val="TabelNormal"/>
    <w:uiPriority w:val="99"/>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1">
    <w:name w:val="Grid Table 7 Colorful - Accent 61"/>
    <w:basedOn w:val="TabelNormal"/>
    <w:uiPriority w:val="99"/>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ListTable1Light1">
    <w:name w:val="List Table 1 Light1"/>
    <w:basedOn w:val="Tabel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1">
    <w:name w:val="List Table 1 Light - Accent 11"/>
    <w:basedOn w:val="Tabel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1">
    <w:name w:val="List Table 1 Light - Accent 21"/>
    <w:basedOn w:val="Tabel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1">
    <w:name w:val="List Table 1 Light - Accent 31"/>
    <w:basedOn w:val="Tabel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1">
    <w:name w:val="List Table 1 Light - Accent 41"/>
    <w:basedOn w:val="Tabel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1">
    <w:name w:val="List Table 1 Light - Accent 51"/>
    <w:basedOn w:val="Tabel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1">
    <w:name w:val="List Table 1 Light - Accent 61"/>
    <w:basedOn w:val="Tabel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ListTable21">
    <w:name w:val="List Table 21"/>
    <w:basedOn w:val="TabelNormal"/>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1">
    <w:name w:val="List Table 2 - Accent 11"/>
    <w:basedOn w:val="TabelNormal"/>
    <w:uiPriority w:val="99"/>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1">
    <w:name w:val="List Table 2 - Accent 21"/>
    <w:basedOn w:val="TabelNormal"/>
    <w:uiPriority w:val="99"/>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1">
    <w:name w:val="List Table 2 - Accent 31"/>
    <w:basedOn w:val="TabelNormal"/>
    <w:uiPriority w:val="99"/>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1">
    <w:name w:val="List Table 2 - Accent 41"/>
    <w:basedOn w:val="TabelNormal"/>
    <w:uiPriority w:val="99"/>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1">
    <w:name w:val="List Table 2 - Accent 51"/>
    <w:basedOn w:val="TabelNormal"/>
    <w:uiPriority w:val="99"/>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1">
    <w:name w:val="List Table 2 - Accent 61"/>
    <w:basedOn w:val="TabelNormal"/>
    <w:uiPriority w:val="99"/>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31">
    <w:name w:val="List Table 31"/>
    <w:basedOn w:val="Tabel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1">
    <w:name w:val="List Table 3 - Accent 11"/>
    <w:basedOn w:val="TabelNormal"/>
    <w:uiPriority w:val="99"/>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1">
    <w:name w:val="List Table 3 - Accent 21"/>
    <w:basedOn w:val="TabelNormal"/>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1">
    <w:name w:val="List Table 3 - Accent 31"/>
    <w:basedOn w:val="TabelNormal"/>
    <w:uiPriority w:val="99"/>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1">
    <w:name w:val="List Table 3 - Accent 41"/>
    <w:basedOn w:val="TabelNormal"/>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1">
    <w:name w:val="List Table 3 - Accent 51"/>
    <w:basedOn w:val="TabelNormal"/>
    <w:uiPriority w:val="99"/>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1">
    <w:name w:val="List Table 3 - Accent 61"/>
    <w:basedOn w:val="TabelNormal"/>
    <w:uiPriority w:val="99"/>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ListTable41">
    <w:name w:val="List Table 41"/>
    <w:basedOn w:val="Tabel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1">
    <w:name w:val="List Table 4 - Accent 11"/>
    <w:basedOn w:val="TabelNormal"/>
    <w:uiPriority w:val="9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1">
    <w:name w:val="List Table 4 - Accent 21"/>
    <w:basedOn w:val="TabelNormal"/>
    <w:uiPriority w:val="9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1">
    <w:name w:val="List Table 4 - Accent 31"/>
    <w:basedOn w:val="TabelNormal"/>
    <w:uiPriority w:val="9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1">
    <w:name w:val="List Table 4 - Accent 41"/>
    <w:basedOn w:val="TabelNormal"/>
    <w:uiPriority w:val="9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1">
    <w:name w:val="List Table 4 - Accent 51"/>
    <w:basedOn w:val="TabelNormal"/>
    <w:uiPriority w:val="9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1">
    <w:name w:val="List Table 4 - Accent 61"/>
    <w:basedOn w:val="TabelNormal"/>
    <w:uiPriority w:val="9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5Dark1">
    <w:name w:val="List Table 5 Dark1"/>
    <w:basedOn w:val="TabelNormal"/>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1">
    <w:name w:val="List Table 5 Dark - Accent 11"/>
    <w:basedOn w:val="TabelNormal"/>
    <w:uiPriority w:val="99"/>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1">
    <w:name w:val="List Table 5 Dark - Accent 21"/>
    <w:basedOn w:val="TabelNormal"/>
    <w:uiPriority w:val="99"/>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1">
    <w:name w:val="List Table 5 Dark - Accent 31"/>
    <w:basedOn w:val="TabelNormal"/>
    <w:uiPriority w:val="99"/>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1">
    <w:name w:val="List Table 5 Dark - Accent 41"/>
    <w:basedOn w:val="TabelNormal"/>
    <w:uiPriority w:val="99"/>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1">
    <w:name w:val="List Table 5 Dark - Accent 51"/>
    <w:basedOn w:val="TabelNormal"/>
    <w:uiPriority w:val="99"/>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1">
    <w:name w:val="List Table 5 Dark - Accent 61"/>
    <w:basedOn w:val="TabelNormal"/>
    <w:uiPriority w:val="99"/>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ListTable6Colorful1">
    <w:name w:val="List Table 6 Colorful1"/>
    <w:basedOn w:val="TabelNormal"/>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1">
    <w:name w:val="List Table 6 Colorful - Accent 11"/>
    <w:basedOn w:val="TabelNormal"/>
    <w:uiPriority w:val="99"/>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1">
    <w:name w:val="List Table 6 Colorful - Accent 21"/>
    <w:basedOn w:val="TabelNormal"/>
    <w:uiPriority w:val="99"/>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1">
    <w:name w:val="List Table 6 Colorful - Accent 31"/>
    <w:basedOn w:val="TabelNormal"/>
    <w:uiPriority w:val="99"/>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1">
    <w:name w:val="List Table 6 Colorful - Accent 41"/>
    <w:basedOn w:val="TabelNormal"/>
    <w:uiPriority w:val="99"/>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1">
    <w:name w:val="List Table 6 Colorful - Accent 51"/>
    <w:basedOn w:val="TabelNormal"/>
    <w:uiPriority w:val="99"/>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1">
    <w:name w:val="List Table 6 Colorful - Accent 61"/>
    <w:basedOn w:val="TabelNormal"/>
    <w:uiPriority w:val="99"/>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stTable7Colorful1">
    <w:name w:val="List Table 7 Colorful1"/>
    <w:basedOn w:val="TabelNormal"/>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1">
    <w:name w:val="List Table 7 Colorful - Accent 11"/>
    <w:basedOn w:val="TabelNormal"/>
    <w:uiPriority w:val="99"/>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1">
    <w:name w:val="List Table 7 Colorful - Accent 21"/>
    <w:basedOn w:val="TabelNormal"/>
    <w:uiPriority w:val="99"/>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1">
    <w:name w:val="List Table 7 Colorful - Accent 31"/>
    <w:basedOn w:val="TabelNormal"/>
    <w:uiPriority w:val="99"/>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1">
    <w:name w:val="List Table 7 Colorful - Accent 41"/>
    <w:basedOn w:val="TabelNormal"/>
    <w:uiPriority w:val="99"/>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1">
    <w:name w:val="List Table 7 Colorful - Accent 51"/>
    <w:basedOn w:val="TabelNormal"/>
    <w:uiPriority w:val="99"/>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1">
    <w:name w:val="List Table 7 Colorful - Accent 61"/>
    <w:basedOn w:val="TabelNormal"/>
    <w:uiPriority w:val="99"/>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TabelNormal"/>
    <w:uiPriority w:val="99"/>
    <w:rPr>
      <w:color w:val="404040"/>
      <w:lang w:val="ro-RO" w:eastAsia="ro-RO"/>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elNormal"/>
    <w:uiPriority w:val="99"/>
    <w:rPr>
      <w:color w:val="404040"/>
      <w:lang w:val="ro-RO" w:eastAsia="ro-RO"/>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TabelNormal"/>
    <w:uiPriority w:val="99"/>
    <w:rPr>
      <w:color w:val="404040"/>
      <w:lang w:val="ro-RO" w:eastAsia="ro-RO"/>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TabelNormal"/>
    <w:uiPriority w:val="99"/>
    <w:rPr>
      <w:color w:val="404040"/>
      <w:lang w:val="ro-RO" w:eastAsia="ro-RO"/>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TabelNormal"/>
    <w:uiPriority w:val="99"/>
    <w:rPr>
      <w:color w:val="404040"/>
      <w:lang w:val="ro-RO" w:eastAsia="ro-RO"/>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TabelNormal"/>
    <w:uiPriority w:val="99"/>
    <w:rPr>
      <w:color w:val="404040"/>
      <w:lang w:val="ro-RO" w:eastAsia="ro-RO"/>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TabelNormal"/>
    <w:uiPriority w:val="99"/>
    <w:rPr>
      <w:color w:val="404040"/>
      <w:lang w:val="ro-RO" w:eastAsia="ro-RO"/>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TabelNormal"/>
    <w:uiPriority w:val="99"/>
    <w:rPr>
      <w:color w:val="404040"/>
      <w:lang w:val="ro-RO" w:eastAsia="ro-RO"/>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elNormal"/>
    <w:uiPriority w:val="99"/>
    <w:rPr>
      <w:color w:val="404040"/>
      <w:lang w:val="ro-RO" w:eastAsia="ro-RO"/>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TabelNormal"/>
    <w:uiPriority w:val="99"/>
    <w:rPr>
      <w:color w:val="404040"/>
      <w:lang w:val="ro-RO" w:eastAsia="ro-RO"/>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TabelNormal"/>
    <w:uiPriority w:val="99"/>
    <w:rPr>
      <w:color w:val="404040"/>
      <w:lang w:val="ro-RO" w:eastAsia="ro-RO"/>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TabelNormal"/>
    <w:uiPriority w:val="99"/>
    <w:rPr>
      <w:color w:val="404040"/>
      <w:lang w:val="ro-RO" w:eastAsia="ro-RO"/>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TabelNormal"/>
    <w:uiPriority w:val="99"/>
    <w:rPr>
      <w:color w:val="404040"/>
      <w:lang w:val="ro-RO" w:eastAsia="ro-RO"/>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TabelNormal"/>
    <w:uiPriority w:val="99"/>
    <w:rPr>
      <w:color w:val="404040"/>
      <w:lang w:val="ro-RO" w:eastAsia="ro-RO"/>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TabelNormal"/>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elNormal"/>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TabelNormal"/>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TabelNormal"/>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TabelNormal"/>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TabelNormal"/>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TabelNormal"/>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paragraph" w:styleId="Textnotdesubsol">
    <w:name w:val="footnote text"/>
    <w:aliases w:val="Boston 10,Char Char Char,FOOTNOTES,Font: Geneva 9,Footnote,Footnote Text Char Char,Footnote Text Char Char Char,Fußnote,Fußnotentext Char,Geneva 9,WB-Fußnotentext,WB-Fußnotentext Char Char,f,fn,footnote text,single space,Char, C,ft"/>
    <w:basedOn w:val="Normal"/>
    <w:link w:val="TextnotdesubsolCaracter"/>
    <w:uiPriority w:val="99"/>
    <w:unhideWhenUsed/>
    <w:qFormat/>
    <w:pPr>
      <w:spacing w:after="40"/>
    </w:pPr>
    <w:rPr>
      <w:sz w:val="18"/>
    </w:rPr>
  </w:style>
  <w:style w:type="character" w:customStyle="1" w:styleId="TextnotdesubsolCaracter">
    <w:name w:val="Text notă de subsol Caracter"/>
    <w:aliases w:val="Boston 10 Caracter,Char Char Char Caracter,FOOTNOTES Caracter,Font: Geneva 9 Caracter,Footnote Caracter,Footnote Text Char Char Caracter,Footnote Text Char Char Char Caracter,Fußnote Caracter,Fußnotentext Char Caracter"/>
    <w:link w:val="Textnotdesubsol"/>
    <w:uiPriority w:val="99"/>
    <w:qFormat/>
    <w:rPr>
      <w:sz w:val="18"/>
    </w:rPr>
  </w:style>
  <w:style w:type="character" w:styleId="Referinnotdesubsol">
    <w:name w:val="footnote reference"/>
    <w:aliases w:val="16 Point,Footnote Reference Number,Superscript 6 Point,ftref,note de bas de page,Times 10 Point,Exposant 3 Point,Footnote symbol,Footnote reference number,EN Footnote Reference,note TESI,BVI fnr,FOOTNOTES Char1,fn Char1,Re,fr"/>
    <w:basedOn w:val="Fontdeparagrafimplicit"/>
    <w:link w:val="FNRefeCharChar"/>
    <w:uiPriority w:val="99"/>
    <w:unhideWhenUsed/>
    <w:qFormat/>
    <w:rPr>
      <w:vertAlign w:val="superscript"/>
    </w:rPr>
  </w:style>
  <w:style w:type="paragraph" w:styleId="Textnotdefinal">
    <w:name w:val="endnote text"/>
    <w:basedOn w:val="Normal"/>
    <w:link w:val="TextnotdefinalCaracter"/>
    <w:uiPriority w:val="99"/>
    <w:semiHidden/>
    <w:unhideWhenUsed/>
  </w:style>
  <w:style w:type="character" w:customStyle="1" w:styleId="TextnotdefinalCaracter">
    <w:name w:val="Text notă de final Caracter"/>
    <w:link w:val="Textnotdefinal"/>
    <w:uiPriority w:val="99"/>
    <w:rPr>
      <w:sz w:val="20"/>
    </w:rPr>
  </w:style>
  <w:style w:type="character" w:styleId="Referinnotdefinal">
    <w:name w:val="endnote reference"/>
    <w:basedOn w:val="Fontdeparagrafimplicit"/>
    <w:uiPriority w:val="99"/>
    <w:semiHidden/>
    <w:unhideWhenUsed/>
    <w:rPr>
      <w:vertAlign w:val="superscript"/>
    </w:rPr>
  </w:style>
  <w:style w:type="paragraph" w:styleId="Cuprins1">
    <w:name w:val="toc 1"/>
    <w:basedOn w:val="Normal"/>
    <w:next w:val="Normal"/>
    <w:uiPriority w:val="39"/>
    <w:unhideWhenUsed/>
    <w:pPr>
      <w:spacing w:after="57"/>
      <w:ind w:firstLine="0"/>
    </w:pPr>
  </w:style>
  <w:style w:type="paragraph" w:styleId="Cuprins2">
    <w:name w:val="toc 2"/>
    <w:basedOn w:val="Normal"/>
    <w:next w:val="Normal"/>
    <w:uiPriority w:val="39"/>
    <w:unhideWhenUsed/>
    <w:pPr>
      <w:spacing w:after="57"/>
      <w:ind w:left="283" w:firstLine="0"/>
    </w:pPr>
  </w:style>
  <w:style w:type="paragraph" w:styleId="Cuprins3">
    <w:name w:val="toc 3"/>
    <w:basedOn w:val="Normal"/>
    <w:next w:val="Normal"/>
    <w:uiPriority w:val="39"/>
    <w:unhideWhenUsed/>
    <w:pPr>
      <w:spacing w:after="57"/>
      <w:ind w:left="567" w:firstLine="0"/>
    </w:pPr>
  </w:style>
  <w:style w:type="paragraph" w:styleId="Cuprins4">
    <w:name w:val="toc 4"/>
    <w:basedOn w:val="Normal"/>
    <w:next w:val="Normal"/>
    <w:uiPriority w:val="39"/>
    <w:unhideWhenUsed/>
    <w:pPr>
      <w:spacing w:after="57"/>
      <w:ind w:left="850" w:firstLine="0"/>
    </w:pPr>
  </w:style>
  <w:style w:type="paragraph" w:styleId="Cuprins5">
    <w:name w:val="toc 5"/>
    <w:basedOn w:val="Normal"/>
    <w:next w:val="Normal"/>
    <w:uiPriority w:val="39"/>
    <w:unhideWhenUsed/>
    <w:pPr>
      <w:spacing w:after="57"/>
      <w:ind w:left="1134" w:firstLine="0"/>
    </w:pPr>
  </w:style>
  <w:style w:type="paragraph" w:styleId="Cuprins6">
    <w:name w:val="toc 6"/>
    <w:basedOn w:val="Normal"/>
    <w:next w:val="Normal"/>
    <w:uiPriority w:val="39"/>
    <w:unhideWhenUsed/>
    <w:pPr>
      <w:spacing w:after="57"/>
      <w:ind w:left="1417" w:firstLine="0"/>
    </w:pPr>
  </w:style>
  <w:style w:type="paragraph" w:styleId="Cuprins7">
    <w:name w:val="toc 7"/>
    <w:basedOn w:val="Normal"/>
    <w:next w:val="Normal"/>
    <w:uiPriority w:val="39"/>
    <w:unhideWhenUsed/>
    <w:pPr>
      <w:spacing w:after="57"/>
      <w:ind w:left="1701" w:firstLine="0"/>
    </w:pPr>
  </w:style>
  <w:style w:type="paragraph" w:styleId="Cuprins8">
    <w:name w:val="toc 8"/>
    <w:basedOn w:val="Normal"/>
    <w:next w:val="Normal"/>
    <w:uiPriority w:val="39"/>
    <w:unhideWhenUsed/>
    <w:pPr>
      <w:spacing w:after="57"/>
      <w:ind w:left="1984" w:firstLine="0"/>
    </w:pPr>
  </w:style>
  <w:style w:type="paragraph" w:styleId="Cuprins9">
    <w:name w:val="toc 9"/>
    <w:basedOn w:val="Normal"/>
    <w:next w:val="Normal"/>
    <w:uiPriority w:val="39"/>
    <w:unhideWhenUsed/>
    <w:pPr>
      <w:spacing w:after="57"/>
      <w:ind w:left="2268" w:firstLine="0"/>
    </w:pPr>
  </w:style>
  <w:style w:type="paragraph" w:styleId="Titlucuprins">
    <w:name w:val="TOC Heading"/>
    <w:uiPriority w:val="39"/>
    <w:unhideWhenUsed/>
  </w:style>
  <w:style w:type="paragraph" w:styleId="Tabeldefiguri">
    <w:name w:val="table of figures"/>
    <w:basedOn w:val="Normal"/>
    <w:next w:val="Normal"/>
    <w:uiPriority w:val="99"/>
    <w:unhideWhenUsed/>
  </w:style>
  <w:style w:type="paragraph" w:styleId="TextnBalon">
    <w:name w:val="Balloon Text"/>
    <w:basedOn w:val="Normal"/>
    <w:link w:val="TextnBalonCaracter"/>
    <w:uiPriority w:val="99"/>
    <w:rPr>
      <w:rFonts w:ascii="Tahoma" w:hAnsi="Tahoma"/>
      <w:sz w:val="16"/>
      <w:szCs w:val="16"/>
    </w:rPr>
  </w:style>
  <w:style w:type="character" w:customStyle="1" w:styleId="TextnBalonCaracter">
    <w:name w:val="Text în Balon Caracter"/>
    <w:link w:val="TextnBalon"/>
    <w:uiPriority w:val="99"/>
    <w:rPr>
      <w:rFonts w:ascii="Tahoma" w:hAnsi="Tahoma" w:cs="Tahoma"/>
      <w:sz w:val="16"/>
      <w:szCs w:val="16"/>
      <w:lang w:val="en-US" w:eastAsia="en-US"/>
    </w:rPr>
  </w:style>
  <w:style w:type="paragraph" w:customStyle="1" w:styleId="CharChar">
    <w:name w:val="Знак Знак Char Char Знак"/>
    <w:basedOn w:val="Normal"/>
    <w:pPr>
      <w:spacing w:after="160" w:line="240" w:lineRule="exact"/>
      <w:ind w:firstLine="0"/>
      <w:jc w:val="left"/>
    </w:pPr>
    <w:rPr>
      <w:rFonts w:ascii="Arial" w:eastAsia="Batang" w:hAnsi="Arial" w:cs="Arial"/>
    </w:rPr>
  </w:style>
  <w:style w:type="paragraph" w:styleId="NormalWeb">
    <w:name w:val="Normal (Web)"/>
    <w:aliases w:val="Footnote Text Char1,Footnote Text Char2 Char,Footnote Text Char1 Char Char,Footnote Text Char2 Char Char Char,Footnote Text Char1 Char Char Char Char,Cha,Текст сноски1,Знак Знак1 Знак,webb,webb Знак Знак, Знак Знак,Знак Знак Знак Знак"/>
    <w:basedOn w:val="Normal"/>
    <w:link w:val="NormalWebCaracter"/>
    <w:uiPriority w:val="99"/>
    <w:unhideWhenUsed/>
    <w:qFormat/>
    <w:pPr>
      <w:ind w:firstLine="567"/>
    </w:pPr>
    <w:rPr>
      <w:sz w:val="24"/>
      <w:szCs w:val="24"/>
      <w:lang w:val="ru-RU" w:eastAsia="ru-RU"/>
    </w:rPr>
  </w:style>
  <w:style w:type="paragraph" w:customStyle="1" w:styleId="cn">
    <w:name w:val="cn"/>
    <w:basedOn w:val="Normal"/>
    <w:pPr>
      <w:ind w:firstLine="0"/>
      <w:jc w:val="center"/>
    </w:pPr>
    <w:rPr>
      <w:sz w:val="24"/>
      <w:szCs w:val="24"/>
      <w:lang w:val="ru-RU" w:eastAsia="ru-RU"/>
    </w:rPr>
  </w:style>
  <w:style w:type="paragraph" w:customStyle="1" w:styleId="cb">
    <w:name w:val="cb"/>
    <w:basedOn w:val="Normal"/>
    <w:uiPriority w:val="99"/>
    <w:semiHidden/>
    <w:pPr>
      <w:ind w:firstLine="0"/>
      <w:jc w:val="center"/>
    </w:pPr>
    <w:rPr>
      <w:b/>
      <w:bCs/>
      <w:sz w:val="24"/>
      <w:szCs w:val="24"/>
      <w:lang w:val="ru-RU" w:eastAsia="ru-RU"/>
    </w:rPr>
  </w:style>
  <w:style w:type="paragraph" w:styleId="Antet">
    <w:name w:val="header"/>
    <w:basedOn w:val="Normal"/>
    <w:link w:val="AntetCaracter"/>
    <w:pPr>
      <w:tabs>
        <w:tab w:val="center" w:pos="4677"/>
        <w:tab w:val="right" w:pos="9355"/>
      </w:tabs>
    </w:pPr>
  </w:style>
  <w:style w:type="character" w:customStyle="1" w:styleId="AntetCaracter">
    <w:name w:val="Antet Caracter"/>
    <w:link w:val="Antet"/>
    <w:uiPriority w:val="99"/>
    <w:rPr>
      <w:lang w:val="en-US" w:eastAsia="en-US"/>
    </w:rPr>
  </w:style>
  <w:style w:type="paragraph" w:styleId="Subsol">
    <w:name w:val="footer"/>
    <w:basedOn w:val="Normal"/>
    <w:link w:val="SubsolCaracter"/>
    <w:pPr>
      <w:tabs>
        <w:tab w:val="center" w:pos="4677"/>
        <w:tab w:val="right" w:pos="9355"/>
      </w:tabs>
    </w:pPr>
  </w:style>
  <w:style w:type="character" w:customStyle="1" w:styleId="SubsolCaracter">
    <w:name w:val="Subsol Caracter"/>
    <w:link w:val="Subsol"/>
    <w:uiPriority w:val="99"/>
    <w:rPr>
      <w:lang w:val="en-US" w:eastAsia="en-US"/>
    </w:rPr>
  </w:style>
  <w:style w:type="table" w:styleId="Tabelgril">
    <w:name w:val="Table Grid"/>
    <w:basedOn w:val="TabelNormal"/>
    <w:uiPriority w:val="39"/>
    <w:rPr>
      <w:rFonts w:ascii="Calibri" w:eastAsia="Calibri" w:hAnsi="Calibri"/>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news">
    <w:name w:val="news"/>
    <w:basedOn w:val="Normal"/>
    <w:pPr>
      <w:ind w:firstLine="0"/>
      <w:jc w:val="left"/>
    </w:pPr>
    <w:rPr>
      <w:rFonts w:ascii="Arial" w:hAnsi="Arial" w:cs="Arial"/>
      <w:lang w:val="ru-RU" w:eastAsia="ru-RU"/>
    </w:rPr>
  </w:style>
  <w:style w:type="table" w:customStyle="1" w:styleId="GrilTabel1">
    <w:name w:val="Grilă Tabel1"/>
    <w:basedOn w:val="TabelNormal"/>
    <w:next w:val="Tabelgril"/>
    <w:uiPriority w:val="59"/>
    <w:rPr>
      <w:rFonts w:ascii="Calibri" w:eastAsia="Calibri" w:hAnsi="Calibri"/>
      <w:sz w:val="22"/>
      <w:szCs w:val="22"/>
      <w:lang w:val="ro-RO"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f">
    <w:name w:val="List Paragraph"/>
    <w:aliases w:val="Bullet Points,Liste Paragraf,Normal bullet 2,body 2,List Paragraph1,Bullet List Paragraph,Bullet list,Graph &amp; Table tite,Level 1 Bullet,List Paragraph in table,Lista de nivel 1,Llista Nivell1,Paragraphe de liste PBLH,Tasks,numbe,列出段落,Ha"/>
    <w:basedOn w:val="Normal"/>
    <w:link w:val="ListparagrafCaracter"/>
    <w:uiPriority w:val="34"/>
    <w:qFormat/>
    <w:pPr>
      <w:ind w:left="720"/>
      <w:contextualSpacing/>
    </w:pPr>
  </w:style>
  <w:style w:type="numbering" w:customStyle="1" w:styleId="FrListare1">
    <w:name w:val="Fără Listare1"/>
    <w:next w:val="FrListare"/>
    <w:semiHidden/>
  </w:style>
  <w:style w:type="character" w:styleId="Numrdepagin">
    <w:name w:val="page number"/>
    <w:basedOn w:val="Fontdeparagrafimplicit"/>
  </w:style>
  <w:style w:type="paragraph" w:customStyle="1" w:styleId="tt">
    <w:name w:val="tt"/>
    <w:basedOn w:val="Normal"/>
    <w:pPr>
      <w:ind w:firstLine="0"/>
      <w:jc w:val="center"/>
    </w:pPr>
    <w:rPr>
      <w:b/>
      <w:bCs/>
      <w:sz w:val="24"/>
      <w:szCs w:val="24"/>
      <w:lang w:val="ru-RU" w:eastAsia="ru-RU"/>
    </w:rPr>
  </w:style>
  <w:style w:type="paragraph" w:customStyle="1" w:styleId="CharChar0">
    <w:name w:val="Char Char Знак Знак"/>
    <w:basedOn w:val="Normal"/>
    <w:pPr>
      <w:spacing w:after="160" w:line="240" w:lineRule="exact"/>
      <w:ind w:firstLine="0"/>
      <w:jc w:val="left"/>
    </w:pPr>
    <w:rPr>
      <w:rFonts w:ascii="Arial" w:eastAsia="Batang" w:hAnsi="Arial" w:cs="Arial"/>
    </w:rPr>
  </w:style>
  <w:style w:type="character" w:customStyle="1" w:styleId="docheader1">
    <w:name w:val="doc_header1"/>
    <w:rPr>
      <w:rFonts w:ascii="Times New Roman" w:hAnsi="Times New Roman" w:cs="Times New Roman" w:hint="default"/>
      <w:b/>
      <w:bCs/>
      <w:color w:val="000000"/>
      <w:sz w:val="24"/>
      <w:szCs w:val="24"/>
    </w:rPr>
  </w:style>
  <w:style w:type="character" w:styleId="Robust">
    <w:name w:val="Strong"/>
    <w:uiPriority w:val="22"/>
    <w:qFormat/>
    <w:rPr>
      <w:b/>
      <w:bCs/>
    </w:rPr>
  </w:style>
  <w:style w:type="character" w:customStyle="1" w:styleId="docsign11">
    <w:name w:val="doc_sign11"/>
    <w:rPr>
      <w:rFonts w:ascii="Times New Roman" w:hAnsi="Times New Roman" w:cs="Times New Roman" w:hint="default"/>
      <w:b/>
      <w:bCs/>
      <w:color w:val="000000"/>
      <w:sz w:val="22"/>
      <w:szCs w:val="22"/>
    </w:rPr>
  </w:style>
  <w:style w:type="character" w:customStyle="1" w:styleId="sttart">
    <w:name w:val="st_tart"/>
    <w:basedOn w:val="Fontdeparagrafimplicit"/>
  </w:style>
  <w:style w:type="character" w:customStyle="1" w:styleId="tal1">
    <w:name w:val="tal1"/>
  </w:style>
  <w:style w:type="table" w:customStyle="1" w:styleId="GrilTabel2">
    <w:name w:val="Grilă Tabel2"/>
    <w:basedOn w:val="TabelNormal"/>
    <w:next w:val="Tabelgril"/>
    <w:rPr>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justify">
    <w:name w:val="justify"/>
    <w:basedOn w:val="Normal"/>
    <w:pPr>
      <w:spacing w:before="100" w:beforeAutospacing="1" w:after="100" w:afterAutospacing="1"/>
      <w:ind w:firstLine="200"/>
    </w:pPr>
    <w:rPr>
      <w:rFonts w:ascii="Verdana" w:hAnsi="Verdana"/>
      <w:color w:val="033778"/>
      <w:sz w:val="21"/>
      <w:szCs w:val="21"/>
      <w:lang w:eastAsia="zh-CN"/>
    </w:rPr>
  </w:style>
  <w:style w:type="character" w:customStyle="1" w:styleId="def">
    <w:name w:val="def"/>
  </w:style>
  <w:style w:type="paragraph" w:customStyle="1" w:styleId="cnam1">
    <w:name w:val="cnam1"/>
    <w:basedOn w:val="Normal"/>
    <w:pPr>
      <w:spacing w:before="100" w:beforeAutospacing="1" w:after="100" w:afterAutospacing="1"/>
      <w:ind w:firstLine="0"/>
      <w:jc w:val="left"/>
    </w:pPr>
    <w:rPr>
      <w:color w:val="2D2D2D"/>
      <w:sz w:val="29"/>
      <w:szCs w:val="29"/>
      <w:lang w:eastAsia="zh-CN"/>
    </w:rPr>
  </w:style>
  <w:style w:type="character" w:styleId="Referincomentariu">
    <w:name w:val="annotation reference"/>
    <w:qFormat/>
    <w:rPr>
      <w:sz w:val="16"/>
      <w:szCs w:val="16"/>
    </w:rPr>
  </w:style>
  <w:style w:type="paragraph" w:styleId="Textcomentariu">
    <w:name w:val="annotation text"/>
    <w:basedOn w:val="Normal"/>
    <w:link w:val="TextcomentariuCaracter"/>
    <w:uiPriority w:val="99"/>
    <w:pPr>
      <w:ind w:firstLine="0"/>
      <w:jc w:val="left"/>
    </w:pPr>
    <w:rPr>
      <w:lang w:eastAsia="ru-RU"/>
    </w:rPr>
  </w:style>
  <w:style w:type="character" w:customStyle="1" w:styleId="TextcomentariuCaracter">
    <w:name w:val="Text comentariu Caracter"/>
    <w:basedOn w:val="Fontdeparagrafimplicit"/>
    <w:link w:val="Textcomentariu"/>
    <w:uiPriority w:val="99"/>
    <w:rPr>
      <w:lang w:val="ro-RO"/>
    </w:rPr>
  </w:style>
  <w:style w:type="paragraph" w:styleId="SubiectComentariu">
    <w:name w:val="annotation subject"/>
    <w:basedOn w:val="Textcomentariu"/>
    <w:next w:val="Textcomentariu"/>
    <w:link w:val="SubiectComentariuCaracter"/>
    <w:uiPriority w:val="99"/>
    <w:rPr>
      <w:b/>
      <w:bCs/>
    </w:rPr>
  </w:style>
  <w:style w:type="character" w:customStyle="1" w:styleId="SubiectComentariuCaracter">
    <w:name w:val="Subiect Comentariu Caracter"/>
    <w:basedOn w:val="TextcomentariuCaracter"/>
    <w:link w:val="SubiectComentariu"/>
    <w:uiPriority w:val="99"/>
    <w:rPr>
      <w:b/>
      <w:bCs/>
      <w:lang w:val="ro-RO"/>
    </w:rPr>
  </w:style>
  <w:style w:type="character" w:customStyle="1" w:styleId="apple-converted-space">
    <w:name w:val="apple-converted-space"/>
    <w:uiPriority w:val="99"/>
  </w:style>
  <w:style w:type="character" w:customStyle="1" w:styleId="docheader">
    <w:name w:val="doc_header"/>
    <w:qFormat/>
  </w:style>
  <w:style w:type="paragraph" w:customStyle="1" w:styleId="Style2">
    <w:name w:val="Style2"/>
    <w:basedOn w:val="Normal"/>
    <w:uiPriority w:val="99"/>
    <w:pPr>
      <w:widowControl w:val="0"/>
      <w:spacing w:line="373" w:lineRule="exact"/>
      <w:ind w:firstLine="696"/>
    </w:pPr>
    <w:rPr>
      <w:rFonts w:eastAsiaTheme="minorEastAsia"/>
      <w:sz w:val="24"/>
      <w:szCs w:val="24"/>
      <w:lang w:val="ru-RU" w:eastAsia="ru-RU"/>
    </w:rPr>
  </w:style>
  <w:style w:type="paragraph" w:customStyle="1" w:styleId="Style8">
    <w:name w:val="Style8"/>
    <w:basedOn w:val="Normal"/>
    <w:uiPriority w:val="99"/>
    <w:pPr>
      <w:widowControl w:val="0"/>
      <w:spacing w:line="317" w:lineRule="exact"/>
      <w:ind w:firstLine="0"/>
      <w:jc w:val="left"/>
    </w:pPr>
    <w:rPr>
      <w:rFonts w:eastAsiaTheme="minorEastAsia"/>
      <w:sz w:val="24"/>
      <w:szCs w:val="24"/>
      <w:lang w:val="ru-RU" w:eastAsia="ru-RU"/>
    </w:rPr>
  </w:style>
  <w:style w:type="paragraph" w:customStyle="1" w:styleId="Style9">
    <w:name w:val="Style9"/>
    <w:basedOn w:val="Normal"/>
    <w:uiPriority w:val="99"/>
    <w:pPr>
      <w:widowControl w:val="0"/>
      <w:spacing w:line="326" w:lineRule="exact"/>
      <w:ind w:firstLine="398"/>
      <w:jc w:val="left"/>
    </w:pPr>
    <w:rPr>
      <w:rFonts w:eastAsiaTheme="minorEastAsia"/>
      <w:sz w:val="24"/>
      <w:szCs w:val="24"/>
      <w:lang w:val="ru-RU" w:eastAsia="ru-RU"/>
    </w:rPr>
  </w:style>
  <w:style w:type="character" w:customStyle="1" w:styleId="FontStyle12">
    <w:name w:val="Font Style12"/>
    <w:basedOn w:val="Fontdeparagrafimplicit"/>
    <w:uiPriority w:val="99"/>
    <w:rPr>
      <w:rFonts w:ascii="Times New Roman" w:hAnsi="Times New Roman" w:cs="Times New Roman"/>
      <w:sz w:val="24"/>
      <w:szCs w:val="24"/>
    </w:rPr>
  </w:style>
  <w:style w:type="character" w:styleId="Hyperlink">
    <w:name w:val="Hyperlink"/>
    <w:basedOn w:val="Fontdeparagrafimplicit"/>
    <w:uiPriority w:val="99"/>
    <w:rPr>
      <w:color w:val="0000FF"/>
      <w:u w:val="single"/>
    </w:rPr>
  </w:style>
  <w:style w:type="paragraph" w:customStyle="1" w:styleId="cp">
    <w:name w:val="cp"/>
    <w:basedOn w:val="Normal"/>
    <w:pPr>
      <w:spacing w:before="100" w:beforeAutospacing="1" w:after="100" w:afterAutospacing="1"/>
      <w:ind w:firstLine="0"/>
      <w:jc w:val="left"/>
    </w:pPr>
    <w:rPr>
      <w:sz w:val="24"/>
      <w:szCs w:val="24"/>
      <w:lang w:val="ru-RU" w:eastAsia="ru-RU"/>
    </w:rPr>
  </w:style>
  <w:style w:type="character" w:customStyle="1" w:styleId="object">
    <w:name w:val="object"/>
    <w:basedOn w:val="Fontdeparagrafimplicit"/>
  </w:style>
  <w:style w:type="paragraph" w:styleId="PreformatatHTML">
    <w:name w:val="HTML Preformatted"/>
    <w:basedOn w:val="Normal"/>
    <w:link w:val="PreformatatHTMLCaracter"/>
    <w:uiPriority w:val="99"/>
    <w:unhideWhenUsed/>
    <w:pPr>
      <w:ind w:firstLine="0"/>
      <w:jc w:val="left"/>
    </w:pPr>
    <w:rPr>
      <w:rFonts w:ascii="Consolas" w:hAnsi="Consolas"/>
    </w:rPr>
  </w:style>
  <w:style w:type="character" w:customStyle="1" w:styleId="PreformatatHTMLCaracter">
    <w:name w:val="Preformatat HTML Caracter"/>
    <w:basedOn w:val="Fontdeparagrafimplicit"/>
    <w:link w:val="PreformatatHTML"/>
    <w:uiPriority w:val="99"/>
    <w:rPr>
      <w:rFonts w:ascii="Consolas" w:hAnsi="Consolas"/>
      <w:lang w:val="en-US" w:eastAsia="en-US"/>
    </w:rPr>
  </w:style>
  <w:style w:type="character" w:styleId="Textsubstituent">
    <w:name w:val="Placeholder Text"/>
    <w:basedOn w:val="Fontdeparagrafimplicit"/>
    <w:uiPriority w:val="99"/>
    <w:semiHidden/>
    <w:rsid w:val="001C3F21"/>
    <w:rPr>
      <w:color w:val="808080"/>
    </w:rPr>
  </w:style>
  <w:style w:type="paragraph" w:styleId="Revizuire">
    <w:name w:val="Revision"/>
    <w:hidden/>
    <w:uiPriority w:val="99"/>
    <w:semiHidden/>
    <w:rsid w:val="007D0E36"/>
    <w:pPr>
      <w:ind w:firstLine="0"/>
      <w:jc w:val="left"/>
    </w:pPr>
    <w:rPr>
      <w:lang w:val="en-US" w:eastAsia="en-US"/>
    </w:rPr>
  </w:style>
  <w:style w:type="character" w:customStyle="1" w:styleId="MeniuneNerezolvat1">
    <w:name w:val="Mențiune Nerezolvat1"/>
    <w:basedOn w:val="Fontdeparagrafimplicit"/>
    <w:uiPriority w:val="99"/>
    <w:semiHidden/>
    <w:unhideWhenUsed/>
    <w:rsid w:val="00572006"/>
    <w:rPr>
      <w:color w:val="605E5C"/>
      <w:shd w:val="clear" w:color="auto" w:fill="E1DFDD"/>
    </w:rPr>
  </w:style>
  <w:style w:type="character" w:customStyle="1" w:styleId="NormalWebCaracter">
    <w:name w:val="Normal (Web) Caracter"/>
    <w:aliases w:val="Footnote Text Char1 Caracter,Footnote Text Char2 Char Caracter,Footnote Text Char1 Char Char Caracter,Footnote Text Char2 Char Char Char Caracter,Footnote Text Char1 Char Char Char Char Caracter,Cha Caracter,Текст сноски1 Caracter"/>
    <w:link w:val="NormalWeb"/>
    <w:uiPriority w:val="99"/>
    <w:qFormat/>
    <w:locked/>
    <w:rsid w:val="00F350B7"/>
    <w:rPr>
      <w:sz w:val="24"/>
      <w:szCs w:val="24"/>
    </w:rPr>
  </w:style>
  <w:style w:type="character" w:customStyle="1" w:styleId="ListparagrafCaracter">
    <w:name w:val="Listă paragraf Caracter"/>
    <w:aliases w:val="Bullet Points Caracter,Liste Paragraf Caracter,Normal bullet 2 Caracter,body 2 Caracter,List Paragraph1 Caracter,Bullet List Paragraph Caracter,Bullet list Caracter,Graph &amp; Table tite Caracter,Level 1 Bullet Caracter,Ha Caracter"/>
    <w:link w:val="Listparagraf"/>
    <w:uiPriority w:val="34"/>
    <w:qFormat/>
    <w:locked/>
    <w:rsid w:val="0012582C"/>
    <w:rPr>
      <w:lang w:val="en-US" w:eastAsia="en-US"/>
    </w:rPr>
  </w:style>
  <w:style w:type="character" w:customStyle="1" w:styleId="FontStyle13">
    <w:name w:val="Font Style13"/>
    <w:uiPriority w:val="99"/>
    <w:rsid w:val="00F72C23"/>
    <w:rPr>
      <w:rFonts w:ascii="Times New Roman" w:hAnsi="Times New Roman" w:cs="Times New Roman"/>
      <w:sz w:val="22"/>
      <w:szCs w:val="22"/>
    </w:rPr>
  </w:style>
  <w:style w:type="paragraph" w:customStyle="1" w:styleId="FNRefeCharChar">
    <w:name w:val="FNRefe Char Char"/>
    <w:aliases w:val="BVI fnr Char Char, BVI fnr Char Char Char, BVI fnr Car Car Char Char Char,BVI fnr Car Char Char Char, BVI fnr Car Car Car Car Char Char Char Char Char,BVI fnr Char Char Char,BVI fnr Car Car Char Char Char"/>
    <w:basedOn w:val="Normal"/>
    <w:link w:val="Referinnotdesubsol"/>
    <w:uiPriority w:val="99"/>
    <w:rsid w:val="00BA34B4"/>
    <w:pPr>
      <w:spacing w:after="160" w:line="240" w:lineRule="exact"/>
      <w:ind w:firstLine="0"/>
      <w:jc w:val="left"/>
    </w:pPr>
    <w:rPr>
      <w:vertAlign w:val="superscript"/>
      <w:lang w:val="ru-RU" w:eastAsia="ru-RU"/>
    </w:rPr>
  </w:style>
  <w:style w:type="character" w:customStyle="1" w:styleId="s14">
    <w:name w:val="s14"/>
    <w:rsid w:val="008D1939"/>
    <w:rPr>
      <w:b/>
      <w:bCs/>
    </w:rPr>
  </w:style>
  <w:style w:type="paragraph" w:customStyle="1" w:styleId="TableParagraph">
    <w:name w:val="Table Paragraph"/>
    <w:basedOn w:val="Normal"/>
    <w:uiPriority w:val="1"/>
    <w:qFormat/>
    <w:rsid w:val="007946E1"/>
    <w:pPr>
      <w:widowControl w:val="0"/>
      <w:autoSpaceDE w:val="0"/>
      <w:autoSpaceDN w:val="0"/>
      <w:ind w:firstLine="0"/>
      <w:jc w:val="left"/>
    </w:pPr>
    <w:rPr>
      <w:sz w:val="22"/>
      <w:szCs w:val="22"/>
    </w:rPr>
  </w:style>
  <w:style w:type="character" w:customStyle="1" w:styleId="bold">
    <w:name w:val="bold"/>
    <w:basedOn w:val="Fontdeparagrafimplicit"/>
    <w:rsid w:val="001E2A41"/>
  </w:style>
  <w:style w:type="character" w:customStyle="1" w:styleId="LegendCaracter">
    <w:name w:val="Legendă Caracter"/>
    <w:link w:val="Legend"/>
    <w:uiPriority w:val="35"/>
    <w:rsid w:val="00730BE8"/>
    <w:rPr>
      <w:b/>
      <w:bCs/>
      <w:color w:val="4F81BD" w:themeColor="accent1"/>
      <w:sz w:val="18"/>
      <w:szCs w:val="18"/>
      <w:lang w:val="ro-RO" w:eastAsia="en-US"/>
    </w:rPr>
  </w:style>
  <w:style w:type="character" w:styleId="HyperlinkParcurs">
    <w:name w:val="FollowedHyperlink"/>
    <w:basedOn w:val="Fontdeparagrafimplicit"/>
    <w:uiPriority w:val="99"/>
    <w:semiHidden/>
    <w:unhideWhenUsed/>
    <w:rsid w:val="004E612E"/>
    <w:rPr>
      <w:color w:val="800080" w:themeColor="followedHyperlink"/>
      <w:u w:val="single"/>
    </w:rPr>
  </w:style>
  <w:style w:type="character" w:customStyle="1" w:styleId="MeniuneNerezolvat2">
    <w:name w:val="Mențiune Nerezolvat2"/>
    <w:basedOn w:val="Fontdeparagrafimplicit"/>
    <w:uiPriority w:val="99"/>
    <w:semiHidden/>
    <w:unhideWhenUsed/>
    <w:rsid w:val="000C39B9"/>
    <w:rPr>
      <w:color w:val="605E5C"/>
      <w:shd w:val="clear" w:color="auto" w:fill="E1DFDD"/>
    </w:rPr>
  </w:style>
  <w:style w:type="paragraph" w:customStyle="1" w:styleId="1">
    <w:name w:val="Абзац списка1"/>
    <w:basedOn w:val="Normal"/>
    <w:link w:val="ListParagraphChar"/>
    <w:qFormat/>
    <w:rsid w:val="007860C5"/>
    <w:pPr>
      <w:ind w:left="720" w:firstLine="0"/>
      <w:contextualSpacing/>
      <w:jc w:val="left"/>
    </w:pPr>
    <w:rPr>
      <w:rFonts w:ascii="Cambria" w:hAnsi="Cambria"/>
      <w:sz w:val="24"/>
      <w:szCs w:val="24"/>
    </w:rPr>
  </w:style>
  <w:style w:type="character" w:customStyle="1" w:styleId="ListParagraphChar">
    <w:name w:val="List Paragraph Char"/>
    <w:basedOn w:val="Fontdeparagrafimplicit"/>
    <w:link w:val="1"/>
    <w:locked/>
    <w:rsid w:val="007860C5"/>
    <w:rPr>
      <w:rFonts w:ascii="Cambria" w:hAnsi="Cambria"/>
      <w:sz w:val="24"/>
      <w:szCs w:val="24"/>
      <w:lang w:val="ro-RO" w:eastAsia="en-US"/>
    </w:rPr>
  </w:style>
  <w:style w:type="character" w:customStyle="1" w:styleId="longtext">
    <w:name w:val="long_text"/>
    <w:basedOn w:val="Fontdeparagrafimplicit"/>
    <w:rsid w:val="008D284A"/>
  </w:style>
  <w:style w:type="paragraph" w:customStyle="1" w:styleId="Default">
    <w:name w:val="Default"/>
    <w:rsid w:val="0062767E"/>
    <w:pPr>
      <w:autoSpaceDE w:val="0"/>
      <w:autoSpaceDN w:val="0"/>
      <w:adjustRightInd w:val="0"/>
      <w:ind w:firstLine="0"/>
      <w:jc w:val="left"/>
    </w:pPr>
    <w:rPr>
      <w:rFonts w:eastAsiaTheme="minorHAnsi"/>
      <w:color w:val="000000"/>
      <w:sz w:val="24"/>
      <w:szCs w:val="24"/>
      <w:lang w:val="ro-RO" w:eastAsia="en-US"/>
    </w:rPr>
  </w:style>
  <w:style w:type="paragraph" w:customStyle="1" w:styleId="BodyText21">
    <w:name w:val="Body Text 21"/>
    <w:basedOn w:val="Normal"/>
    <w:rsid w:val="0062767E"/>
    <w:pPr>
      <w:widowControl w:val="0"/>
      <w:tabs>
        <w:tab w:val="left" w:pos="-850"/>
        <w:tab w:val="left" w:pos="1"/>
        <w:tab w:val="left" w:pos="850"/>
        <w:tab w:val="left" w:pos="1701"/>
        <w:tab w:val="left" w:pos="2552"/>
        <w:tab w:val="left" w:pos="3403"/>
        <w:tab w:val="left" w:pos="4254"/>
        <w:tab w:val="left" w:pos="5104"/>
        <w:tab w:val="left" w:pos="5955"/>
        <w:tab w:val="left" w:pos="6806"/>
        <w:tab w:val="left" w:pos="7657"/>
        <w:tab w:val="left" w:pos="8508"/>
        <w:tab w:val="left" w:pos="9358"/>
        <w:tab w:val="left" w:pos="10209"/>
        <w:tab w:val="left" w:pos="11060"/>
        <w:tab w:val="left" w:pos="11911"/>
        <w:tab w:val="left" w:pos="12762"/>
        <w:tab w:val="left" w:pos="13612"/>
        <w:tab w:val="left" w:pos="14463"/>
        <w:tab w:val="left" w:pos="15314"/>
        <w:tab w:val="left" w:pos="16165"/>
        <w:tab w:val="left" w:pos="17016"/>
        <w:tab w:val="left" w:pos="17866"/>
        <w:tab w:val="left" w:pos="18717"/>
        <w:tab w:val="left" w:pos="19568"/>
        <w:tab w:val="left" w:pos="20419"/>
        <w:tab w:val="left" w:pos="21270"/>
        <w:tab w:val="left" w:pos="22120"/>
        <w:tab w:val="left" w:pos="22971"/>
        <w:tab w:val="left" w:pos="23822"/>
        <w:tab w:val="left" w:pos="24673"/>
        <w:tab w:val="left" w:pos="25524"/>
        <w:tab w:val="left" w:pos="26374"/>
        <w:tab w:val="left" w:pos="27225"/>
        <w:tab w:val="left" w:pos="28076"/>
        <w:tab w:val="left" w:pos="28927"/>
        <w:tab w:val="left" w:pos="29778"/>
        <w:tab w:val="left" w:pos="30628"/>
        <w:tab w:val="left" w:pos="31479"/>
      </w:tabs>
      <w:ind w:firstLine="0"/>
    </w:pPr>
    <w:rPr>
      <w:lang w:val="en-US" w:eastAsia="ru-RU"/>
    </w:rPr>
  </w:style>
  <w:style w:type="character" w:styleId="MeniuneNerezolvat">
    <w:name w:val="Unresolved Mention"/>
    <w:basedOn w:val="Fontdeparagrafimplicit"/>
    <w:uiPriority w:val="99"/>
    <w:semiHidden/>
    <w:unhideWhenUsed/>
    <w:rsid w:val="00BA2329"/>
    <w:rPr>
      <w:color w:val="605E5C"/>
      <w:shd w:val="clear" w:color="auto" w:fill="E1DFDD"/>
    </w:rPr>
  </w:style>
  <w:style w:type="character" w:customStyle="1" w:styleId="footnotereference">
    <w:name w:val="footnotereference"/>
    <w:basedOn w:val="Fontdeparagrafimplicit"/>
    <w:rsid w:val="00233D92"/>
  </w:style>
  <w:style w:type="character" w:styleId="Accentuat">
    <w:name w:val="Emphasis"/>
    <w:basedOn w:val="Fontdeparagrafimplicit"/>
    <w:uiPriority w:val="20"/>
    <w:qFormat/>
    <w:rsid w:val="00BF373F"/>
    <w:rPr>
      <w:i/>
      <w:iCs/>
    </w:rPr>
  </w:style>
  <w:style w:type="paragraph" w:customStyle="1" w:styleId="isselectedend">
    <w:name w:val="isselectedend"/>
    <w:basedOn w:val="Normal"/>
    <w:rsid w:val="006C169F"/>
    <w:pPr>
      <w:spacing w:before="100" w:beforeAutospacing="1" w:after="100" w:afterAutospacing="1"/>
      <w:ind w:firstLine="0"/>
      <w:jc w:val="left"/>
    </w:pPr>
    <w:rPr>
      <w:sz w:val="24"/>
      <w:szCs w:val="24"/>
      <w:lang w:val="ru-MD"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126142">
      <w:bodyDiv w:val="1"/>
      <w:marLeft w:val="0"/>
      <w:marRight w:val="0"/>
      <w:marTop w:val="0"/>
      <w:marBottom w:val="0"/>
      <w:divBdr>
        <w:top w:val="none" w:sz="0" w:space="0" w:color="auto"/>
        <w:left w:val="none" w:sz="0" w:space="0" w:color="auto"/>
        <w:bottom w:val="none" w:sz="0" w:space="0" w:color="auto"/>
        <w:right w:val="none" w:sz="0" w:space="0" w:color="auto"/>
      </w:divBdr>
    </w:div>
    <w:div w:id="83651496">
      <w:bodyDiv w:val="1"/>
      <w:marLeft w:val="0"/>
      <w:marRight w:val="0"/>
      <w:marTop w:val="0"/>
      <w:marBottom w:val="0"/>
      <w:divBdr>
        <w:top w:val="none" w:sz="0" w:space="0" w:color="auto"/>
        <w:left w:val="none" w:sz="0" w:space="0" w:color="auto"/>
        <w:bottom w:val="none" w:sz="0" w:space="0" w:color="auto"/>
        <w:right w:val="none" w:sz="0" w:space="0" w:color="auto"/>
      </w:divBdr>
    </w:div>
    <w:div w:id="117071175">
      <w:bodyDiv w:val="1"/>
      <w:marLeft w:val="0"/>
      <w:marRight w:val="0"/>
      <w:marTop w:val="0"/>
      <w:marBottom w:val="0"/>
      <w:divBdr>
        <w:top w:val="none" w:sz="0" w:space="0" w:color="auto"/>
        <w:left w:val="none" w:sz="0" w:space="0" w:color="auto"/>
        <w:bottom w:val="none" w:sz="0" w:space="0" w:color="auto"/>
        <w:right w:val="none" w:sz="0" w:space="0" w:color="auto"/>
      </w:divBdr>
    </w:div>
    <w:div w:id="126120669">
      <w:bodyDiv w:val="1"/>
      <w:marLeft w:val="0"/>
      <w:marRight w:val="0"/>
      <w:marTop w:val="0"/>
      <w:marBottom w:val="0"/>
      <w:divBdr>
        <w:top w:val="none" w:sz="0" w:space="0" w:color="auto"/>
        <w:left w:val="none" w:sz="0" w:space="0" w:color="auto"/>
        <w:bottom w:val="none" w:sz="0" w:space="0" w:color="auto"/>
        <w:right w:val="none" w:sz="0" w:space="0" w:color="auto"/>
      </w:divBdr>
    </w:div>
    <w:div w:id="136386350">
      <w:bodyDiv w:val="1"/>
      <w:marLeft w:val="0"/>
      <w:marRight w:val="0"/>
      <w:marTop w:val="0"/>
      <w:marBottom w:val="0"/>
      <w:divBdr>
        <w:top w:val="none" w:sz="0" w:space="0" w:color="auto"/>
        <w:left w:val="none" w:sz="0" w:space="0" w:color="auto"/>
        <w:bottom w:val="none" w:sz="0" w:space="0" w:color="auto"/>
        <w:right w:val="none" w:sz="0" w:space="0" w:color="auto"/>
      </w:divBdr>
    </w:div>
    <w:div w:id="237641683">
      <w:bodyDiv w:val="1"/>
      <w:marLeft w:val="0"/>
      <w:marRight w:val="0"/>
      <w:marTop w:val="0"/>
      <w:marBottom w:val="0"/>
      <w:divBdr>
        <w:top w:val="none" w:sz="0" w:space="0" w:color="auto"/>
        <w:left w:val="none" w:sz="0" w:space="0" w:color="auto"/>
        <w:bottom w:val="none" w:sz="0" w:space="0" w:color="auto"/>
        <w:right w:val="none" w:sz="0" w:space="0" w:color="auto"/>
      </w:divBdr>
    </w:div>
    <w:div w:id="487744655">
      <w:bodyDiv w:val="1"/>
      <w:marLeft w:val="0"/>
      <w:marRight w:val="0"/>
      <w:marTop w:val="0"/>
      <w:marBottom w:val="0"/>
      <w:divBdr>
        <w:top w:val="none" w:sz="0" w:space="0" w:color="auto"/>
        <w:left w:val="none" w:sz="0" w:space="0" w:color="auto"/>
        <w:bottom w:val="none" w:sz="0" w:space="0" w:color="auto"/>
        <w:right w:val="none" w:sz="0" w:space="0" w:color="auto"/>
      </w:divBdr>
    </w:div>
    <w:div w:id="492793951">
      <w:bodyDiv w:val="1"/>
      <w:marLeft w:val="0"/>
      <w:marRight w:val="0"/>
      <w:marTop w:val="0"/>
      <w:marBottom w:val="0"/>
      <w:divBdr>
        <w:top w:val="none" w:sz="0" w:space="0" w:color="auto"/>
        <w:left w:val="none" w:sz="0" w:space="0" w:color="auto"/>
        <w:bottom w:val="none" w:sz="0" w:space="0" w:color="auto"/>
        <w:right w:val="none" w:sz="0" w:space="0" w:color="auto"/>
      </w:divBdr>
    </w:div>
    <w:div w:id="509370153">
      <w:bodyDiv w:val="1"/>
      <w:marLeft w:val="0"/>
      <w:marRight w:val="0"/>
      <w:marTop w:val="0"/>
      <w:marBottom w:val="0"/>
      <w:divBdr>
        <w:top w:val="none" w:sz="0" w:space="0" w:color="auto"/>
        <w:left w:val="none" w:sz="0" w:space="0" w:color="auto"/>
        <w:bottom w:val="none" w:sz="0" w:space="0" w:color="auto"/>
        <w:right w:val="none" w:sz="0" w:space="0" w:color="auto"/>
      </w:divBdr>
    </w:div>
    <w:div w:id="571738189">
      <w:bodyDiv w:val="1"/>
      <w:marLeft w:val="0"/>
      <w:marRight w:val="0"/>
      <w:marTop w:val="0"/>
      <w:marBottom w:val="0"/>
      <w:divBdr>
        <w:top w:val="none" w:sz="0" w:space="0" w:color="auto"/>
        <w:left w:val="none" w:sz="0" w:space="0" w:color="auto"/>
        <w:bottom w:val="none" w:sz="0" w:space="0" w:color="auto"/>
        <w:right w:val="none" w:sz="0" w:space="0" w:color="auto"/>
      </w:divBdr>
      <w:divsChild>
        <w:div w:id="574361181">
          <w:marLeft w:val="0"/>
          <w:marRight w:val="0"/>
          <w:marTop w:val="0"/>
          <w:marBottom w:val="0"/>
          <w:divBdr>
            <w:top w:val="none" w:sz="0" w:space="0" w:color="auto"/>
            <w:left w:val="none" w:sz="0" w:space="0" w:color="auto"/>
            <w:bottom w:val="none" w:sz="0" w:space="0" w:color="auto"/>
            <w:right w:val="none" w:sz="0" w:space="0" w:color="auto"/>
          </w:divBdr>
          <w:divsChild>
            <w:div w:id="699743564">
              <w:marLeft w:val="0"/>
              <w:marRight w:val="0"/>
              <w:marTop w:val="0"/>
              <w:marBottom w:val="0"/>
              <w:divBdr>
                <w:top w:val="none" w:sz="0" w:space="0" w:color="auto"/>
                <w:left w:val="none" w:sz="0" w:space="0" w:color="auto"/>
                <w:bottom w:val="none" w:sz="0" w:space="0" w:color="auto"/>
                <w:right w:val="none" w:sz="0" w:space="0" w:color="auto"/>
              </w:divBdr>
              <w:divsChild>
                <w:div w:id="1240794006">
                  <w:marLeft w:val="0"/>
                  <w:marRight w:val="0"/>
                  <w:marTop w:val="0"/>
                  <w:marBottom w:val="0"/>
                  <w:divBdr>
                    <w:top w:val="none" w:sz="0" w:space="0" w:color="auto"/>
                    <w:left w:val="none" w:sz="0" w:space="0" w:color="auto"/>
                    <w:bottom w:val="none" w:sz="0" w:space="0" w:color="auto"/>
                    <w:right w:val="none" w:sz="0" w:space="0" w:color="auto"/>
                  </w:divBdr>
                  <w:divsChild>
                    <w:div w:id="725762091">
                      <w:marLeft w:val="0"/>
                      <w:marRight w:val="0"/>
                      <w:marTop w:val="0"/>
                      <w:marBottom w:val="0"/>
                      <w:divBdr>
                        <w:top w:val="none" w:sz="0" w:space="0" w:color="auto"/>
                        <w:left w:val="none" w:sz="0" w:space="0" w:color="auto"/>
                        <w:bottom w:val="none" w:sz="0" w:space="0" w:color="auto"/>
                        <w:right w:val="none" w:sz="0" w:space="0" w:color="auto"/>
                      </w:divBdr>
                      <w:divsChild>
                        <w:div w:id="387463997">
                          <w:marLeft w:val="0"/>
                          <w:marRight w:val="0"/>
                          <w:marTop w:val="0"/>
                          <w:marBottom w:val="0"/>
                          <w:divBdr>
                            <w:top w:val="none" w:sz="0" w:space="0" w:color="auto"/>
                            <w:left w:val="none" w:sz="0" w:space="0" w:color="auto"/>
                            <w:bottom w:val="none" w:sz="0" w:space="0" w:color="auto"/>
                            <w:right w:val="none" w:sz="0" w:space="0" w:color="auto"/>
                          </w:divBdr>
                          <w:divsChild>
                            <w:div w:id="1988825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71933442">
      <w:bodyDiv w:val="1"/>
      <w:marLeft w:val="0"/>
      <w:marRight w:val="0"/>
      <w:marTop w:val="0"/>
      <w:marBottom w:val="0"/>
      <w:divBdr>
        <w:top w:val="none" w:sz="0" w:space="0" w:color="auto"/>
        <w:left w:val="none" w:sz="0" w:space="0" w:color="auto"/>
        <w:bottom w:val="none" w:sz="0" w:space="0" w:color="auto"/>
        <w:right w:val="none" w:sz="0" w:space="0" w:color="auto"/>
      </w:divBdr>
    </w:div>
    <w:div w:id="824474337">
      <w:bodyDiv w:val="1"/>
      <w:marLeft w:val="0"/>
      <w:marRight w:val="0"/>
      <w:marTop w:val="0"/>
      <w:marBottom w:val="0"/>
      <w:divBdr>
        <w:top w:val="none" w:sz="0" w:space="0" w:color="auto"/>
        <w:left w:val="none" w:sz="0" w:space="0" w:color="auto"/>
        <w:bottom w:val="none" w:sz="0" w:space="0" w:color="auto"/>
        <w:right w:val="none" w:sz="0" w:space="0" w:color="auto"/>
      </w:divBdr>
      <w:divsChild>
        <w:div w:id="188760020">
          <w:marLeft w:val="0"/>
          <w:marRight w:val="0"/>
          <w:marTop w:val="0"/>
          <w:marBottom w:val="0"/>
          <w:divBdr>
            <w:top w:val="none" w:sz="0" w:space="0" w:color="auto"/>
            <w:left w:val="none" w:sz="0" w:space="0" w:color="auto"/>
            <w:bottom w:val="none" w:sz="0" w:space="0" w:color="auto"/>
            <w:right w:val="none" w:sz="0" w:space="0" w:color="auto"/>
          </w:divBdr>
          <w:divsChild>
            <w:div w:id="53743534">
              <w:marLeft w:val="0"/>
              <w:marRight w:val="0"/>
              <w:marTop w:val="0"/>
              <w:marBottom w:val="0"/>
              <w:divBdr>
                <w:top w:val="none" w:sz="0" w:space="0" w:color="auto"/>
                <w:left w:val="none" w:sz="0" w:space="0" w:color="auto"/>
                <w:bottom w:val="none" w:sz="0" w:space="0" w:color="auto"/>
                <w:right w:val="none" w:sz="0" w:space="0" w:color="auto"/>
              </w:divBdr>
              <w:divsChild>
                <w:div w:id="794518502">
                  <w:marLeft w:val="0"/>
                  <w:marRight w:val="0"/>
                  <w:marTop w:val="0"/>
                  <w:marBottom w:val="0"/>
                  <w:divBdr>
                    <w:top w:val="none" w:sz="0" w:space="0" w:color="auto"/>
                    <w:left w:val="none" w:sz="0" w:space="0" w:color="auto"/>
                    <w:bottom w:val="none" w:sz="0" w:space="0" w:color="auto"/>
                    <w:right w:val="none" w:sz="0" w:space="0" w:color="auto"/>
                  </w:divBdr>
                  <w:divsChild>
                    <w:div w:id="1723017917">
                      <w:marLeft w:val="0"/>
                      <w:marRight w:val="0"/>
                      <w:marTop w:val="0"/>
                      <w:marBottom w:val="0"/>
                      <w:divBdr>
                        <w:top w:val="none" w:sz="0" w:space="0" w:color="auto"/>
                        <w:left w:val="none" w:sz="0" w:space="0" w:color="auto"/>
                        <w:bottom w:val="none" w:sz="0" w:space="0" w:color="auto"/>
                        <w:right w:val="none" w:sz="0" w:space="0" w:color="auto"/>
                      </w:divBdr>
                      <w:divsChild>
                        <w:div w:id="1791625272">
                          <w:marLeft w:val="0"/>
                          <w:marRight w:val="0"/>
                          <w:marTop w:val="0"/>
                          <w:marBottom w:val="0"/>
                          <w:divBdr>
                            <w:top w:val="none" w:sz="0" w:space="0" w:color="auto"/>
                            <w:left w:val="none" w:sz="0" w:space="0" w:color="auto"/>
                            <w:bottom w:val="none" w:sz="0" w:space="0" w:color="auto"/>
                            <w:right w:val="none" w:sz="0" w:space="0" w:color="auto"/>
                          </w:divBdr>
                          <w:divsChild>
                            <w:div w:id="668363035">
                              <w:marLeft w:val="0"/>
                              <w:marRight w:val="0"/>
                              <w:marTop w:val="0"/>
                              <w:marBottom w:val="0"/>
                              <w:divBdr>
                                <w:top w:val="none" w:sz="0" w:space="0" w:color="auto"/>
                                <w:left w:val="none" w:sz="0" w:space="0" w:color="auto"/>
                                <w:bottom w:val="none" w:sz="0" w:space="0" w:color="auto"/>
                                <w:right w:val="none" w:sz="0" w:space="0" w:color="auto"/>
                              </w:divBdr>
                              <w:divsChild>
                                <w:div w:id="1754203261">
                                  <w:marLeft w:val="0"/>
                                  <w:marRight w:val="0"/>
                                  <w:marTop w:val="0"/>
                                  <w:marBottom w:val="0"/>
                                  <w:divBdr>
                                    <w:top w:val="none" w:sz="0" w:space="0" w:color="auto"/>
                                    <w:left w:val="none" w:sz="0" w:space="0" w:color="auto"/>
                                    <w:bottom w:val="none" w:sz="0" w:space="0" w:color="auto"/>
                                    <w:right w:val="none" w:sz="0" w:space="0" w:color="auto"/>
                                  </w:divBdr>
                                  <w:divsChild>
                                    <w:div w:id="1037050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56190239">
      <w:bodyDiv w:val="1"/>
      <w:marLeft w:val="0"/>
      <w:marRight w:val="0"/>
      <w:marTop w:val="0"/>
      <w:marBottom w:val="0"/>
      <w:divBdr>
        <w:top w:val="none" w:sz="0" w:space="0" w:color="auto"/>
        <w:left w:val="none" w:sz="0" w:space="0" w:color="auto"/>
        <w:bottom w:val="none" w:sz="0" w:space="0" w:color="auto"/>
        <w:right w:val="none" w:sz="0" w:space="0" w:color="auto"/>
      </w:divBdr>
      <w:divsChild>
        <w:div w:id="1468234895">
          <w:marLeft w:val="0"/>
          <w:marRight w:val="0"/>
          <w:marTop w:val="0"/>
          <w:marBottom w:val="0"/>
          <w:divBdr>
            <w:top w:val="none" w:sz="0" w:space="0" w:color="auto"/>
            <w:left w:val="none" w:sz="0" w:space="0" w:color="auto"/>
            <w:bottom w:val="none" w:sz="0" w:space="0" w:color="auto"/>
            <w:right w:val="none" w:sz="0" w:space="0" w:color="auto"/>
          </w:divBdr>
          <w:divsChild>
            <w:div w:id="430470101">
              <w:marLeft w:val="0"/>
              <w:marRight w:val="0"/>
              <w:marTop w:val="0"/>
              <w:marBottom w:val="0"/>
              <w:divBdr>
                <w:top w:val="none" w:sz="0" w:space="0" w:color="auto"/>
                <w:left w:val="none" w:sz="0" w:space="0" w:color="auto"/>
                <w:bottom w:val="none" w:sz="0" w:space="0" w:color="auto"/>
                <w:right w:val="none" w:sz="0" w:space="0" w:color="auto"/>
              </w:divBdr>
              <w:divsChild>
                <w:div w:id="2142729945">
                  <w:marLeft w:val="0"/>
                  <w:marRight w:val="0"/>
                  <w:marTop w:val="0"/>
                  <w:marBottom w:val="0"/>
                  <w:divBdr>
                    <w:top w:val="none" w:sz="0" w:space="0" w:color="auto"/>
                    <w:left w:val="none" w:sz="0" w:space="0" w:color="auto"/>
                    <w:bottom w:val="none" w:sz="0" w:space="0" w:color="auto"/>
                    <w:right w:val="none" w:sz="0" w:space="0" w:color="auto"/>
                  </w:divBdr>
                  <w:divsChild>
                    <w:div w:id="1369835137">
                      <w:marLeft w:val="0"/>
                      <w:marRight w:val="0"/>
                      <w:marTop w:val="0"/>
                      <w:marBottom w:val="0"/>
                      <w:divBdr>
                        <w:top w:val="none" w:sz="0" w:space="0" w:color="auto"/>
                        <w:left w:val="none" w:sz="0" w:space="0" w:color="auto"/>
                        <w:bottom w:val="none" w:sz="0" w:space="0" w:color="auto"/>
                        <w:right w:val="none" w:sz="0" w:space="0" w:color="auto"/>
                      </w:divBdr>
                      <w:divsChild>
                        <w:div w:id="273296366">
                          <w:marLeft w:val="0"/>
                          <w:marRight w:val="0"/>
                          <w:marTop w:val="0"/>
                          <w:marBottom w:val="0"/>
                          <w:divBdr>
                            <w:top w:val="none" w:sz="0" w:space="0" w:color="auto"/>
                            <w:left w:val="none" w:sz="0" w:space="0" w:color="auto"/>
                            <w:bottom w:val="none" w:sz="0" w:space="0" w:color="auto"/>
                            <w:right w:val="none" w:sz="0" w:space="0" w:color="auto"/>
                          </w:divBdr>
                          <w:divsChild>
                            <w:div w:id="874464658">
                              <w:marLeft w:val="0"/>
                              <w:marRight w:val="0"/>
                              <w:marTop w:val="0"/>
                              <w:marBottom w:val="0"/>
                              <w:divBdr>
                                <w:top w:val="none" w:sz="0" w:space="0" w:color="auto"/>
                                <w:left w:val="none" w:sz="0" w:space="0" w:color="auto"/>
                                <w:bottom w:val="none" w:sz="0" w:space="0" w:color="auto"/>
                                <w:right w:val="none" w:sz="0" w:space="0" w:color="auto"/>
                              </w:divBdr>
                              <w:divsChild>
                                <w:div w:id="1874489406">
                                  <w:marLeft w:val="0"/>
                                  <w:marRight w:val="0"/>
                                  <w:marTop w:val="0"/>
                                  <w:marBottom w:val="0"/>
                                  <w:divBdr>
                                    <w:top w:val="none" w:sz="0" w:space="0" w:color="auto"/>
                                    <w:left w:val="none" w:sz="0" w:space="0" w:color="auto"/>
                                    <w:bottom w:val="none" w:sz="0" w:space="0" w:color="auto"/>
                                    <w:right w:val="none" w:sz="0" w:space="0" w:color="auto"/>
                                  </w:divBdr>
                                  <w:divsChild>
                                    <w:div w:id="1379671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96152638">
      <w:bodyDiv w:val="1"/>
      <w:marLeft w:val="0"/>
      <w:marRight w:val="0"/>
      <w:marTop w:val="0"/>
      <w:marBottom w:val="0"/>
      <w:divBdr>
        <w:top w:val="none" w:sz="0" w:space="0" w:color="auto"/>
        <w:left w:val="none" w:sz="0" w:space="0" w:color="auto"/>
        <w:bottom w:val="none" w:sz="0" w:space="0" w:color="auto"/>
        <w:right w:val="none" w:sz="0" w:space="0" w:color="auto"/>
      </w:divBdr>
    </w:div>
    <w:div w:id="1013531256">
      <w:bodyDiv w:val="1"/>
      <w:marLeft w:val="0"/>
      <w:marRight w:val="0"/>
      <w:marTop w:val="0"/>
      <w:marBottom w:val="0"/>
      <w:divBdr>
        <w:top w:val="none" w:sz="0" w:space="0" w:color="auto"/>
        <w:left w:val="none" w:sz="0" w:space="0" w:color="auto"/>
        <w:bottom w:val="none" w:sz="0" w:space="0" w:color="auto"/>
        <w:right w:val="none" w:sz="0" w:space="0" w:color="auto"/>
      </w:divBdr>
    </w:div>
    <w:div w:id="1070467414">
      <w:bodyDiv w:val="1"/>
      <w:marLeft w:val="0"/>
      <w:marRight w:val="0"/>
      <w:marTop w:val="0"/>
      <w:marBottom w:val="0"/>
      <w:divBdr>
        <w:top w:val="none" w:sz="0" w:space="0" w:color="auto"/>
        <w:left w:val="none" w:sz="0" w:space="0" w:color="auto"/>
        <w:bottom w:val="none" w:sz="0" w:space="0" w:color="auto"/>
        <w:right w:val="none" w:sz="0" w:space="0" w:color="auto"/>
      </w:divBdr>
    </w:div>
    <w:div w:id="1110006123">
      <w:bodyDiv w:val="1"/>
      <w:marLeft w:val="0"/>
      <w:marRight w:val="0"/>
      <w:marTop w:val="0"/>
      <w:marBottom w:val="0"/>
      <w:divBdr>
        <w:top w:val="none" w:sz="0" w:space="0" w:color="auto"/>
        <w:left w:val="none" w:sz="0" w:space="0" w:color="auto"/>
        <w:bottom w:val="none" w:sz="0" w:space="0" w:color="auto"/>
        <w:right w:val="none" w:sz="0" w:space="0" w:color="auto"/>
      </w:divBdr>
    </w:div>
    <w:div w:id="1250890746">
      <w:bodyDiv w:val="1"/>
      <w:marLeft w:val="0"/>
      <w:marRight w:val="0"/>
      <w:marTop w:val="0"/>
      <w:marBottom w:val="0"/>
      <w:divBdr>
        <w:top w:val="none" w:sz="0" w:space="0" w:color="auto"/>
        <w:left w:val="none" w:sz="0" w:space="0" w:color="auto"/>
        <w:bottom w:val="none" w:sz="0" w:space="0" w:color="auto"/>
        <w:right w:val="none" w:sz="0" w:space="0" w:color="auto"/>
      </w:divBdr>
    </w:div>
    <w:div w:id="1307583843">
      <w:bodyDiv w:val="1"/>
      <w:marLeft w:val="0"/>
      <w:marRight w:val="0"/>
      <w:marTop w:val="0"/>
      <w:marBottom w:val="0"/>
      <w:divBdr>
        <w:top w:val="none" w:sz="0" w:space="0" w:color="auto"/>
        <w:left w:val="none" w:sz="0" w:space="0" w:color="auto"/>
        <w:bottom w:val="none" w:sz="0" w:space="0" w:color="auto"/>
        <w:right w:val="none" w:sz="0" w:space="0" w:color="auto"/>
      </w:divBdr>
    </w:div>
    <w:div w:id="1314531955">
      <w:bodyDiv w:val="1"/>
      <w:marLeft w:val="0"/>
      <w:marRight w:val="0"/>
      <w:marTop w:val="0"/>
      <w:marBottom w:val="0"/>
      <w:divBdr>
        <w:top w:val="none" w:sz="0" w:space="0" w:color="auto"/>
        <w:left w:val="none" w:sz="0" w:space="0" w:color="auto"/>
        <w:bottom w:val="none" w:sz="0" w:space="0" w:color="auto"/>
        <w:right w:val="none" w:sz="0" w:space="0" w:color="auto"/>
      </w:divBdr>
    </w:div>
    <w:div w:id="1330981945">
      <w:bodyDiv w:val="1"/>
      <w:marLeft w:val="0"/>
      <w:marRight w:val="0"/>
      <w:marTop w:val="0"/>
      <w:marBottom w:val="0"/>
      <w:divBdr>
        <w:top w:val="none" w:sz="0" w:space="0" w:color="auto"/>
        <w:left w:val="none" w:sz="0" w:space="0" w:color="auto"/>
        <w:bottom w:val="none" w:sz="0" w:space="0" w:color="auto"/>
        <w:right w:val="none" w:sz="0" w:space="0" w:color="auto"/>
      </w:divBdr>
    </w:div>
    <w:div w:id="1349402414">
      <w:bodyDiv w:val="1"/>
      <w:marLeft w:val="0"/>
      <w:marRight w:val="0"/>
      <w:marTop w:val="0"/>
      <w:marBottom w:val="0"/>
      <w:divBdr>
        <w:top w:val="none" w:sz="0" w:space="0" w:color="auto"/>
        <w:left w:val="none" w:sz="0" w:space="0" w:color="auto"/>
        <w:bottom w:val="none" w:sz="0" w:space="0" w:color="auto"/>
        <w:right w:val="none" w:sz="0" w:space="0" w:color="auto"/>
      </w:divBdr>
    </w:div>
    <w:div w:id="1398213014">
      <w:bodyDiv w:val="1"/>
      <w:marLeft w:val="0"/>
      <w:marRight w:val="0"/>
      <w:marTop w:val="0"/>
      <w:marBottom w:val="0"/>
      <w:divBdr>
        <w:top w:val="none" w:sz="0" w:space="0" w:color="auto"/>
        <w:left w:val="none" w:sz="0" w:space="0" w:color="auto"/>
        <w:bottom w:val="none" w:sz="0" w:space="0" w:color="auto"/>
        <w:right w:val="none" w:sz="0" w:space="0" w:color="auto"/>
      </w:divBdr>
    </w:div>
    <w:div w:id="1406293270">
      <w:bodyDiv w:val="1"/>
      <w:marLeft w:val="0"/>
      <w:marRight w:val="0"/>
      <w:marTop w:val="0"/>
      <w:marBottom w:val="0"/>
      <w:divBdr>
        <w:top w:val="none" w:sz="0" w:space="0" w:color="auto"/>
        <w:left w:val="none" w:sz="0" w:space="0" w:color="auto"/>
        <w:bottom w:val="none" w:sz="0" w:space="0" w:color="auto"/>
        <w:right w:val="none" w:sz="0" w:space="0" w:color="auto"/>
      </w:divBdr>
    </w:div>
    <w:div w:id="1513034663">
      <w:bodyDiv w:val="1"/>
      <w:marLeft w:val="0"/>
      <w:marRight w:val="0"/>
      <w:marTop w:val="0"/>
      <w:marBottom w:val="0"/>
      <w:divBdr>
        <w:top w:val="none" w:sz="0" w:space="0" w:color="auto"/>
        <w:left w:val="none" w:sz="0" w:space="0" w:color="auto"/>
        <w:bottom w:val="none" w:sz="0" w:space="0" w:color="auto"/>
        <w:right w:val="none" w:sz="0" w:space="0" w:color="auto"/>
      </w:divBdr>
    </w:div>
    <w:div w:id="1524398624">
      <w:bodyDiv w:val="1"/>
      <w:marLeft w:val="0"/>
      <w:marRight w:val="0"/>
      <w:marTop w:val="0"/>
      <w:marBottom w:val="0"/>
      <w:divBdr>
        <w:top w:val="none" w:sz="0" w:space="0" w:color="auto"/>
        <w:left w:val="none" w:sz="0" w:space="0" w:color="auto"/>
        <w:bottom w:val="none" w:sz="0" w:space="0" w:color="auto"/>
        <w:right w:val="none" w:sz="0" w:space="0" w:color="auto"/>
      </w:divBdr>
      <w:divsChild>
        <w:div w:id="1784493833">
          <w:marLeft w:val="0"/>
          <w:marRight w:val="0"/>
          <w:marTop w:val="0"/>
          <w:marBottom w:val="0"/>
          <w:divBdr>
            <w:top w:val="none" w:sz="0" w:space="0" w:color="auto"/>
            <w:left w:val="none" w:sz="0" w:space="0" w:color="auto"/>
            <w:bottom w:val="none" w:sz="0" w:space="0" w:color="auto"/>
            <w:right w:val="none" w:sz="0" w:space="0" w:color="auto"/>
          </w:divBdr>
          <w:divsChild>
            <w:div w:id="1204369928">
              <w:marLeft w:val="0"/>
              <w:marRight w:val="0"/>
              <w:marTop w:val="0"/>
              <w:marBottom w:val="0"/>
              <w:divBdr>
                <w:top w:val="none" w:sz="0" w:space="0" w:color="auto"/>
                <w:left w:val="none" w:sz="0" w:space="0" w:color="auto"/>
                <w:bottom w:val="none" w:sz="0" w:space="0" w:color="auto"/>
                <w:right w:val="none" w:sz="0" w:space="0" w:color="auto"/>
              </w:divBdr>
              <w:divsChild>
                <w:div w:id="1458522095">
                  <w:marLeft w:val="0"/>
                  <w:marRight w:val="0"/>
                  <w:marTop w:val="0"/>
                  <w:marBottom w:val="0"/>
                  <w:divBdr>
                    <w:top w:val="none" w:sz="0" w:space="0" w:color="auto"/>
                    <w:left w:val="none" w:sz="0" w:space="0" w:color="auto"/>
                    <w:bottom w:val="none" w:sz="0" w:space="0" w:color="auto"/>
                    <w:right w:val="none" w:sz="0" w:space="0" w:color="auto"/>
                  </w:divBdr>
                  <w:divsChild>
                    <w:div w:id="14813110">
                      <w:marLeft w:val="0"/>
                      <w:marRight w:val="0"/>
                      <w:marTop w:val="0"/>
                      <w:marBottom w:val="0"/>
                      <w:divBdr>
                        <w:top w:val="none" w:sz="0" w:space="0" w:color="auto"/>
                        <w:left w:val="none" w:sz="0" w:space="0" w:color="auto"/>
                        <w:bottom w:val="none" w:sz="0" w:space="0" w:color="auto"/>
                        <w:right w:val="none" w:sz="0" w:space="0" w:color="auto"/>
                      </w:divBdr>
                      <w:divsChild>
                        <w:div w:id="379523256">
                          <w:marLeft w:val="0"/>
                          <w:marRight w:val="0"/>
                          <w:marTop w:val="0"/>
                          <w:marBottom w:val="0"/>
                          <w:divBdr>
                            <w:top w:val="none" w:sz="0" w:space="0" w:color="auto"/>
                            <w:left w:val="none" w:sz="0" w:space="0" w:color="auto"/>
                            <w:bottom w:val="none" w:sz="0" w:space="0" w:color="auto"/>
                            <w:right w:val="none" w:sz="0" w:space="0" w:color="auto"/>
                          </w:divBdr>
                          <w:divsChild>
                            <w:div w:id="1073088423">
                              <w:marLeft w:val="0"/>
                              <w:marRight w:val="0"/>
                              <w:marTop w:val="0"/>
                              <w:marBottom w:val="0"/>
                              <w:divBdr>
                                <w:top w:val="none" w:sz="0" w:space="0" w:color="auto"/>
                                <w:left w:val="none" w:sz="0" w:space="0" w:color="auto"/>
                                <w:bottom w:val="none" w:sz="0" w:space="0" w:color="auto"/>
                                <w:right w:val="none" w:sz="0" w:space="0" w:color="auto"/>
                              </w:divBdr>
                              <w:divsChild>
                                <w:div w:id="566460386">
                                  <w:marLeft w:val="0"/>
                                  <w:marRight w:val="0"/>
                                  <w:marTop w:val="0"/>
                                  <w:marBottom w:val="0"/>
                                  <w:divBdr>
                                    <w:top w:val="none" w:sz="0" w:space="0" w:color="auto"/>
                                    <w:left w:val="none" w:sz="0" w:space="0" w:color="auto"/>
                                    <w:bottom w:val="none" w:sz="0" w:space="0" w:color="auto"/>
                                    <w:right w:val="none" w:sz="0" w:space="0" w:color="auto"/>
                                  </w:divBdr>
                                  <w:divsChild>
                                    <w:div w:id="539707655">
                                      <w:marLeft w:val="0"/>
                                      <w:marRight w:val="0"/>
                                      <w:marTop w:val="0"/>
                                      <w:marBottom w:val="0"/>
                                      <w:divBdr>
                                        <w:top w:val="none" w:sz="0" w:space="0" w:color="auto"/>
                                        <w:left w:val="none" w:sz="0" w:space="0" w:color="auto"/>
                                        <w:bottom w:val="none" w:sz="0" w:space="0" w:color="auto"/>
                                        <w:right w:val="none" w:sz="0" w:space="0" w:color="auto"/>
                                      </w:divBdr>
                                      <w:divsChild>
                                        <w:div w:id="1255432770">
                                          <w:marLeft w:val="0"/>
                                          <w:marRight w:val="0"/>
                                          <w:marTop w:val="0"/>
                                          <w:marBottom w:val="0"/>
                                          <w:divBdr>
                                            <w:top w:val="none" w:sz="0" w:space="0" w:color="auto"/>
                                            <w:left w:val="none" w:sz="0" w:space="0" w:color="auto"/>
                                            <w:bottom w:val="none" w:sz="0" w:space="0" w:color="auto"/>
                                            <w:right w:val="none" w:sz="0" w:space="0" w:color="auto"/>
                                          </w:divBdr>
                                          <w:divsChild>
                                            <w:div w:id="299918905">
                                              <w:marLeft w:val="0"/>
                                              <w:marRight w:val="0"/>
                                              <w:marTop w:val="0"/>
                                              <w:marBottom w:val="0"/>
                                              <w:divBdr>
                                                <w:top w:val="none" w:sz="0" w:space="0" w:color="auto"/>
                                                <w:left w:val="none" w:sz="0" w:space="0" w:color="auto"/>
                                                <w:bottom w:val="none" w:sz="0" w:space="0" w:color="auto"/>
                                                <w:right w:val="none" w:sz="0" w:space="0" w:color="auto"/>
                                              </w:divBdr>
                                              <w:divsChild>
                                                <w:div w:id="1495947714">
                                                  <w:marLeft w:val="0"/>
                                                  <w:marRight w:val="0"/>
                                                  <w:marTop w:val="0"/>
                                                  <w:marBottom w:val="0"/>
                                                  <w:divBdr>
                                                    <w:top w:val="none" w:sz="0" w:space="0" w:color="auto"/>
                                                    <w:left w:val="none" w:sz="0" w:space="0" w:color="auto"/>
                                                    <w:bottom w:val="none" w:sz="0" w:space="0" w:color="auto"/>
                                                    <w:right w:val="none" w:sz="0" w:space="0" w:color="auto"/>
                                                  </w:divBdr>
                                                  <w:divsChild>
                                                    <w:div w:id="1450246276">
                                                      <w:marLeft w:val="0"/>
                                                      <w:marRight w:val="0"/>
                                                      <w:marTop w:val="0"/>
                                                      <w:marBottom w:val="0"/>
                                                      <w:divBdr>
                                                        <w:top w:val="none" w:sz="0" w:space="0" w:color="auto"/>
                                                        <w:left w:val="none" w:sz="0" w:space="0" w:color="auto"/>
                                                        <w:bottom w:val="none" w:sz="0" w:space="0" w:color="auto"/>
                                                        <w:right w:val="none" w:sz="0" w:space="0" w:color="auto"/>
                                                      </w:divBdr>
                                                      <w:divsChild>
                                                        <w:div w:id="20784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563561376">
          <w:marLeft w:val="0"/>
          <w:marRight w:val="0"/>
          <w:marTop w:val="0"/>
          <w:marBottom w:val="0"/>
          <w:divBdr>
            <w:top w:val="none" w:sz="0" w:space="0" w:color="auto"/>
            <w:left w:val="none" w:sz="0" w:space="0" w:color="auto"/>
            <w:bottom w:val="none" w:sz="0" w:space="0" w:color="auto"/>
            <w:right w:val="none" w:sz="0" w:space="0" w:color="auto"/>
          </w:divBdr>
          <w:divsChild>
            <w:div w:id="1418089055">
              <w:marLeft w:val="0"/>
              <w:marRight w:val="0"/>
              <w:marTop w:val="0"/>
              <w:marBottom w:val="0"/>
              <w:divBdr>
                <w:top w:val="none" w:sz="0" w:space="0" w:color="auto"/>
                <w:left w:val="none" w:sz="0" w:space="0" w:color="auto"/>
                <w:bottom w:val="none" w:sz="0" w:space="0" w:color="auto"/>
                <w:right w:val="none" w:sz="0" w:space="0" w:color="auto"/>
              </w:divBdr>
              <w:divsChild>
                <w:div w:id="1529955021">
                  <w:marLeft w:val="0"/>
                  <w:marRight w:val="0"/>
                  <w:marTop w:val="0"/>
                  <w:marBottom w:val="0"/>
                  <w:divBdr>
                    <w:top w:val="none" w:sz="0" w:space="0" w:color="auto"/>
                    <w:left w:val="none" w:sz="0" w:space="0" w:color="auto"/>
                    <w:bottom w:val="none" w:sz="0" w:space="0" w:color="auto"/>
                    <w:right w:val="none" w:sz="0" w:space="0" w:color="auto"/>
                  </w:divBdr>
                  <w:divsChild>
                    <w:div w:id="2052731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6797569">
      <w:bodyDiv w:val="1"/>
      <w:marLeft w:val="0"/>
      <w:marRight w:val="0"/>
      <w:marTop w:val="0"/>
      <w:marBottom w:val="0"/>
      <w:divBdr>
        <w:top w:val="none" w:sz="0" w:space="0" w:color="auto"/>
        <w:left w:val="none" w:sz="0" w:space="0" w:color="auto"/>
        <w:bottom w:val="none" w:sz="0" w:space="0" w:color="auto"/>
        <w:right w:val="none" w:sz="0" w:space="0" w:color="auto"/>
      </w:divBdr>
      <w:divsChild>
        <w:div w:id="149829124">
          <w:marLeft w:val="0"/>
          <w:marRight w:val="0"/>
          <w:marTop w:val="0"/>
          <w:marBottom w:val="0"/>
          <w:divBdr>
            <w:top w:val="none" w:sz="0" w:space="0" w:color="auto"/>
            <w:left w:val="none" w:sz="0" w:space="0" w:color="auto"/>
            <w:bottom w:val="none" w:sz="0" w:space="0" w:color="auto"/>
            <w:right w:val="none" w:sz="0" w:space="0" w:color="auto"/>
          </w:divBdr>
        </w:div>
      </w:divsChild>
    </w:div>
    <w:div w:id="1696079168">
      <w:bodyDiv w:val="1"/>
      <w:marLeft w:val="0"/>
      <w:marRight w:val="0"/>
      <w:marTop w:val="0"/>
      <w:marBottom w:val="0"/>
      <w:divBdr>
        <w:top w:val="none" w:sz="0" w:space="0" w:color="auto"/>
        <w:left w:val="none" w:sz="0" w:space="0" w:color="auto"/>
        <w:bottom w:val="none" w:sz="0" w:space="0" w:color="auto"/>
        <w:right w:val="none" w:sz="0" w:space="0" w:color="auto"/>
      </w:divBdr>
    </w:div>
    <w:div w:id="1823236821">
      <w:bodyDiv w:val="1"/>
      <w:marLeft w:val="0"/>
      <w:marRight w:val="0"/>
      <w:marTop w:val="0"/>
      <w:marBottom w:val="0"/>
      <w:divBdr>
        <w:top w:val="none" w:sz="0" w:space="0" w:color="auto"/>
        <w:left w:val="none" w:sz="0" w:space="0" w:color="auto"/>
        <w:bottom w:val="none" w:sz="0" w:space="0" w:color="auto"/>
        <w:right w:val="none" w:sz="0" w:space="0" w:color="auto"/>
      </w:divBdr>
      <w:divsChild>
        <w:div w:id="1740980618">
          <w:marLeft w:val="0"/>
          <w:marRight w:val="0"/>
          <w:marTop w:val="0"/>
          <w:marBottom w:val="0"/>
          <w:divBdr>
            <w:top w:val="none" w:sz="0" w:space="0" w:color="auto"/>
            <w:left w:val="none" w:sz="0" w:space="0" w:color="auto"/>
            <w:bottom w:val="none" w:sz="0" w:space="0" w:color="auto"/>
            <w:right w:val="none" w:sz="0" w:space="0" w:color="auto"/>
          </w:divBdr>
          <w:divsChild>
            <w:div w:id="873156252">
              <w:marLeft w:val="0"/>
              <w:marRight w:val="0"/>
              <w:marTop w:val="0"/>
              <w:marBottom w:val="0"/>
              <w:divBdr>
                <w:top w:val="none" w:sz="0" w:space="0" w:color="auto"/>
                <w:left w:val="none" w:sz="0" w:space="0" w:color="auto"/>
                <w:bottom w:val="none" w:sz="0" w:space="0" w:color="auto"/>
                <w:right w:val="none" w:sz="0" w:space="0" w:color="auto"/>
              </w:divBdr>
              <w:divsChild>
                <w:div w:id="275598826">
                  <w:marLeft w:val="0"/>
                  <w:marRight w:val="0"/>
                  <w:marTop w:val="0"/>
                  <w:marBottom w:val="0"/>
                  <w:divBdr>
                    <w:top w:val="none" w:sz="0" w:space="0" w:color="auto"/>
                    <w:left w:val="none" w:sz="0" w:space="0" w:color="auto"/>
                    <w:bottom w:val="none" w:sz="0" w:space="0" w:color="auto"/>
                    <w:right w:val="none" w:sz="0" w:space="0" w:color="auto"/>
                  </w:divBdr>
                  <w:divsChild>
                    <w:div w:id="511067084">
                      <w:marLeft w:val="0"/>
                      <w:marRight w:val="0"/>
                      <w:marTop w:val="0"/>
                      <w:marBottom w:val="0"/>
                      <w:divBdr>
                        <w:top w:val="none" w:sz="0" w:space="0" w:color="auto"/>
                        <w:left w:val="none" w:sz="0" w:space="0" w:color="auto"/>
                        <w:bottom w:val="none" w:sz="0" w:space="0" w:color="auto"/>
                        <w:right w:val="none" w:sz="0" w:space="0" w:color="auto"/>
                      </w:divBdr>
                      <w:divsChild>
                        <w:div w:id="655184729">
                          <w:marLeft w:val="0"/>
                          <w:marRight w:val="0"/>
                          <w:marTop w:val="0"/>
                          <w:marBottom w:val="0"/>
                          <w:divBdr>
                            <w:top w:val="none" w:sz="0" w:space="0" w:color="auto"/>
                            <w:left w:val="none" w:sz="0" w:space="0" w:color="auto"/>
                            <w:bottom w:val="none" w:sz="0" w:space="0" w:color="auto"/>
                            <w:right w:val="none" w:sz="0" w:space="0" w:color="auto"/>
                          </w:divBdr>
                          <w:divsChild>
                            <w:div w:id="170339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08178605">
      <w:bodyDiv w:val="1"/>
      <w:marLeft w:val="0"/>
      <w:marRight w:val="0"/>
      <w:marTop w:val="0"/>
      <w:marBottom w:val="0"/>
      <w:divBdr>
        <w:top w:val="none" w:sz="0" w:space="0" w:color="auto"/>
        <w:left w:val="none" w:sz="0" w:space="0" w:color="auto"/>
        <w:bottom w:val="none" w:sz="0" w:space="0" w:color="auto"/>
        <w:right w:val="none" w:sz="0" w:space="0" w:color="auto"/>
      </w:divBdr>
    </w:div>
    <w:div w:id="1957371255">
      <w:bodyDiv w:val="1"/>
      <w:marLeft w:val="0"/>
      <w:marRight w:val="0"/>
      <w:marTop w:val="0"/>
      <w:marBottom w:val="0"/>
      <w:divBdr>
        <w:top w:val="none" w:sz="0" w:space="0" w:color="auto"/>
        <w:left w:val="none" w:sz="0" w:space="0" w:color="auto"/>
        <w:bottom w:val="none" w:sz="0" w:space="0" w:color="auto"/>
        <w:right w:val="none" w:sz="0" w:space="0" w:color="auto"/>
      </w:divBdr>
    </w:div>
    <w:div w:id="1970819282">
      <w:bodyDiv w:val="1"/>
      <w:marLeft w:val="0"/>
      <w:marRight w:val="0"/>
      <w:marTop w:val="0"/>
      <w:marBottom w:val="0"/>
      <w:divBdr>
        <w:top w:val="none" w:sz="0" w:space="0" w:color="auto"/>
        <w:left w:val="none" w:sz="0" w:space="0" w:color="auto"/>
        <w:bottom w:val="none" w:sz="0" w:space="0" w:color="auto"/>
        <w:right w:val="none" w:sz="0" w:space="0" w:color="auto"/>
      </w:divBdr>
    </w:div>
    <w:div w:id="2095593092">
      <w:bodyDiv w:val="1"/>
      <w:marLeft w:val="0"/>
      <w:marRight w:val="0"/>
      <w:marTop w:val="0"/>
      <w:marBottom w:val="0"/>
      <w:divBdr>
        <w:top w:val="none" w:sz="0" w:space="0" w:color="auto"/>
        <w:left w:val="none" w:sz="0" w:space="0" w:color="auto"/>
        <w:bottom w:val="none" w:sz="0" w:space="0" w:color="auto"/>
        <w:right w:val="none" w:sz="0" w:space="0" w:color="auto"/>
      </w:divBdr>
    </w:div>
    <w:div w:id="20970457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Initiere" ma:contentTypeID="0x010100DB3619079C70BA4C8A987488329513F90014B383F883BBE84C9A1272D50E465059" ma:contentTypeVersion="6" ma:contentTypeDescription="" ma:contentTypeScope="" ma:versionID="dd2fdf077691fdc15993d0edfd00601e">
  <xsd:schema xmlns:xsd="http://www.w3.org/2001/XMLSchema" xmlns:xs="http://www.w3.org/2001/XMLSchema" xmlns:p="http://schemas.microsoft.com/office/2006/metadata/properties" xmlns:ns2="deb42e83-2260-4c15-9444-eeddc6459f2b" targetNamespace="http://schemas.microsoft.com/office/2006/metadata/properties" ma:root="true" ma:fieldsID="21d8a23abda022e5c63bd32da54c1482" ns2:_="">
    <xsd:import namespace="deb42e83-2260-4c15-9444-eeddc6459f2b"/>
    <xsd:element name="properties">
      <xsd:complexType>
        <xsd:sequence>
          <xsd:element name="documentManagement">
            <xsd:complexType>
              <xsd:all>
                <xsd:element ref="ns2:Limba" minOccurs="0"/>
                <xsd:element ref="ns2:Tipul_x0020_documentului_x0020_de_x0020_Initiere"/>
                <xsd:element ref="ns2:Lectur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b42e83-2260-4c15-9444-eeddc6459f2b" elementFormDefault="qualified">
    <xsd:import namespace="http://schemas.microsoft.com/office/2006/documentManagement/types"/>
    <xsd:import namespace="http://schemas.microsoft.com/office/infopath/2007/PartnerControls"/>
    <xsd:element name="Limba" ma:index="8" nillable="true" ma:displayName="Limba" ma:default="Română" ma:format="Dropdown" ma:internalName="Limba">
      <xsd:simpleType>
        <xsd:restriction base="dms:Choice">
          <xsd:enumeration value="Română"/>
          <xsd:enumeration value="Rusă"/>
        </xsd:restriction>
      </xsd:simpleType>
    </xsd:element>
    <xsd:element name="Tipul_x0020_documentului_x0020_de_x0020_Initiere" ma:index="9" ma:displayName="Tipul documentului de Initiere" ma:default="Textul Initial" ma:description="" ma:format="Dropdown" ma:internalName="Tipul_x0020_documentului_x0020_de_x0020_Initiere">
      <xsd:simpleType>
        <xsd:restriction base="dms:Choice">
          <xsd:enumeration value="Scopul"/>
          <xsd:enumeration value="Textul Initial"/>
          <xsd:enumeration value="Conceptia"/>
          <xsd:enumeration value="Rezultatele expertizelor"/>
          <xsd:enumeration value="Locul in legislatie"/>
          <xsd:enumeration value="Fundamentalizarea economico-financiara"/>
          <xsd:enumeration value="Efectele social-economice"/>
        </xsd:restriction>
      </xsd:simpleType>
    </xsd:element>
    <xsd:element name="Lectura" ma:index="10" nillable="true" ma:displayName="Lectura" ma:decimals="0" ma:default="1" ma:description="" ma:internalName="Lectura" ma:readOnly="false" ma:percentage="FALSE">
      <xsd:simpleType>
        <xsd:restriction base="dms:Number">
          <xsd:maxInclusive value="10"/>
          <xsd:minInclusive value="1"/>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 de conținut"/>
        <xsd:element ref="dc:title" maxOccurs="1" ma:index="4" ma:displayName="Titlu"/>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ectura xmlns="deb42e83-2260-4c15-9444-eeddc6459f2b" xsi:nil="true"/>
    <Limba xmlns="deb42e83-2260-4c15-9444-eeddc6459f2b">Română</Limba>
    <Tipul_x0020_documentului_x0020_de_x0020_Initiere xmlns="deb42e83-2260-4c15-9444-eeddc6459f2b">Textul Initial</Tipul_x0020_documentului_x0020_de_x0020_Initier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D32544-AEF5-4A49-9E0F-738D7E2EBCA4}">
  <ds:schemaRefs>
    <ds:schemaRef ds:uri="http://schemas.microsoft.com/sharepoint/v3/contenttype/forms"/>
  </ds:schemaRefs>
</ds:datastoreItem>
</file>

<file path=customXml/itemProps2.xml><?xml version="1.0" encoding="utf-8"?>
<ds:datastoreItem xmlns:ds="http://schemas.openxmlformats.org/officeDocument/2006/customXml" ds:itemID="{B56FDDA3-208B-4455-85C1-CF7780693C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eb42e83-2260-4c15-9444-eeddc6459f2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BD9EC9D-A218-4CCE-9E87-BB9ABD5EC428}">
  <ds:schemaRefs>
    <ds:schemaRef ds:uri="http://schemas.microsoft.com/office/2006/metadata/properties"/>
    <ds:schemaRef ds:uri="http://schemas.microsoft.com/office/infopath/2007/PartnerControls"/>
    <ds:schemaRef ds:uri="deb42e83-2260-4c15-9444-eeddc6459f2b"/>
  </ds:schemaRefs>
</ds:datastoreItem>
</file>

<file path=customXml/itemProps4.xml><?xml version="1.0" encoding="utf-8"?>
<ds:datastoreItem xmlns:ds="http://schemas.openxmlformats.org/officeDocument/2006/customXml" ds:itemID="{886E24AF-18ED-4C63-9F73-E7FC1DF0DF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294</TotalTime>
  <Pages>10</Pages>
  <Words>5537</Words>
  <Characters>32396</Characters>
  <Application>Microsoft Office Word</Application>
  <DocSecurity>0</DocSecurity>
  <Lines>1157</Lines>
  <Paragraphs>272</Paragraphs>
  <ScaleCrop>false</ScaleCrop>
  <HeadingPairs>
    <vt:vector size="6" baseType="variant">
      <vt:variant>
        <vt:lpstr>Titlu</vt:lpstr>
      </vt:variant>
      <vt:variant>
        <vt:i4>1</vt:i4>
      </vt:variant>
      <vt:variant>
        <vt:lpstr>Название</vt:lpstr>
      </vt:variant>
      <vt:variant>
        <vt:i4>1</vt:i4>
      </vt:variant>
      <vt:variant>
        <vt:lpstr>Title</vt:lpstr>
      </vt:variant>
      <vt:variant>
        <vt:i4>1</vt:i4>
      </vt:variant>
    </vt:vector>
  </HeadingPairs>
  <TitlesOfParts>
    <vt:vector size="3" baseType="lpstr">
      <vt:lpstr>435.2023.ro</vt:lpstr>
      <vt:lpstr>435.2023.ro</vt:lpstr>
      <vt:lpstr>435.2023.ro</vt:lpstr>
    </vt:vector>
  </TitlesOfParts>
  <Company>Cancelaria Guvernului</Company>
  <LinksUpToDate>false</LinksUpToDate>
  <CharactersWithSpaces>37661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435.2023.ro</dc:title>
  <dc:creator>lll</dc:creator>
  <cp:lastModifiedBy>Secția politici în domeniul schimbării climei</cp:lastModifiedBy>
  <cp:revision>10</cp:revision>
  <cp:lastPrinted>2024-03-11T12:21:00Z</cp:lastPrinted>
  <dcterms:created xsi:type="dcterms:W3CDTF">2026-06-19T18:15:00Z</dcterms:created>
  <dcterms:modified xsi:type="dcterms:W3CDTF">2026-09-15T11:16:00Z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0x010100DB3619079C70BA4C8A987488329513F90014B383F883BBE84C9A1272D50E465059</vt:lpwstr>
  </property>
  <property fmtid="{D5CDD505-2E9C-101B-9397-08002B2CF9AE}" pid="3" name="Tipul documentului">
    <vt:lpwstr>Aviz</vt:lpwstr>
  </property>
</Properties>
</file>