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2D45" w14:textId="22830624" w:rsidR="00535A53" w:rsidRDefault="00ED45F7" w:rsidP="00080156">
      <w:pPr>
        <w:jc w:val="both"/>
      </w:pPr>
      <w:r w:rsidRPr="006F7386">
        <w:rPr>
          <w:noProof/>
          <w:lang w:eastAsia="ro-RO"/>
        </w:rPr>
        <w:drawing>
          <wp:anchor distT="0" distB="0" distL="114300" distR="114300" simplePos="0" relativeHeight="251659264" behindDoc="0" locked="0" layoutInCell="0" allowOverlap="1" wp14:anchorId="34FDD573" wp14:editId="178F51CC">
            <wp:simplePos x="0" y="0"/>
            <wp:positionH relativeFrom="margin">
              <wp:align>center</wp:align>
            </wp:positionH>
            <wp:positionV relativeFrom="paragraph">
              <wp:posOffset>28575</wp:posOffset>
            </wp:positionV>
            <wp:extent cx="828720" cy="94500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3762" t="5073" r="11009"/>
                    <a:stretch/>
                  </pic:blipFill>
                  <pic:spPr bwMode="auto">
                    <a:xfrm>
                      <a:off x="0" y="0"/>
                      <a:ext cx="828720" cy="94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5A53">
        <w:tab/>
      </w:r>
    </w:p>
    <w:p w14:paraId="089178A7" w14:textId="77777777" w:rsidR="00ED45F7" w:rsidRDefault="00ED45F7" w:rsidP="00080156">
      <w:pPr>
        <w:jc w:val="both"/>
        <w:rPr>
          <w:b/>
          <w:bCs/>
        </w:rPr>
      </w:pPr>
    </w:p>
    <w:p w14:paraId="39F59E52" w14:textId="77777777" w:rsidR="00ED45F7" w:rsidRDefault="00ED45F7" w:rsidP="00080156">
      <w:pPr>
        <w:jc w:val="both"/>
        <w:rPr>
          <w:b/>
          <w:bCs/>
        </w:rPr>
      </w:pPr>
    </w:p>
    <w:p w14:paraId="66260C1C" w14:textId="77777777" w:rsidR="00ED45F7" w:rsidRDefault="00ED45F7" w:rsidP="00080156">
      <w:pPr>
        <w:jc w:val="both"/>
        <w:rPr>
          <w:b/>
          <w:bCs/>
        </w:rPr>
      </w:pPr>
    </w:p>
    <w:p w14:paraId="291D680A" w14:textId="1EC77D7E" w:rsidR="00535A53" w:rsidRPr="002525F1" w:rsidRDefault="00535A53" w:rsidP="002A22E1">
      <w:pPr>
        <w:jc w:val="center"/>
        <w:rPr>
          <w:b/>
          <w:bCs/>
        </w:rPr>
      </w:pPr>
      <w:r w:rsidRPr="002525F1">
        <w:rPr>
          <w:b/>
          <w:bCs/>
        </w:rPr>
        <w:t>GUVERNUL  REPUBLICII  MOLDOVA</w:t>
      </w:r>
    </w:p>
    <w:p w14:paraId="249B2574" w14:textId="77777777" w:rsidR="00535A53" w:rsidRDefault="00535A53" w:rsidP="002A22E1">
      <w:pPr>
        <w:jc w:val="center"/>
        <w:rPr>
          <w:b/>
          <w:bCs/>
        </w:rPr>
      </w:pPr>
      <w:r w:rsidRPr="002525F1">
        <w:rPr>
          <w:b/>
          <w:bCs/>
        </w:rPr>
        <w:t>DECIZIE PROTOCOLARĂ  nr. _____/2026</w:t>
      </w:r>
    </w:p>
    <w:p w14:paraId="239DD3F8" w14:textId="77777777" w:rsidR="00ED45F7" w:rsidRPr="002525F1" w:rsidRDefault="00ED45F7" w:rsidP="002A22E1">
      <w:pPr>
        <w:jc w:val="center"/>
        <w:rPr>
          <w:b/>
          <w:bCs/>
        </w:rPr>
      </w:pPr>
    </w:p>
    <w:p w14:paraId="6E1CDF26" w14:textId="77777777" w:rsidR="00535A53" w:rsidRPr="00ED45F7" w:rsidRDefault="00535A53" w:rsidP="002A22E1">
      <w:pPr>
        <w:jc w:val="center"/>
        <w:rPr>
          <w:b/>
          <w:bCs/>
          <w:i/>
          <w:iCs/>
        </w:rPr>
      </w:pPr>
      <w:r w:rsidRPr="00ED45F7">
        <w:rPr>
          <w:b/>
          <w:bCs/>
          <w:i/>
          <w:iCs/>
        </w:rPr>
        <w:t>Extras din procesul-verbal nr.       (pct. __    )</w:t>
      </w:r>
    </w:p>
    <w:p w14:paraId="64A999F5" w14:textId="77777777" w:rsidR="00535A53" w:rsidRPr="00ED45F7" w:rsidRDefault="00535A53" w:rsidP="002A22E1">
      <w:pPr>
        <w:jc w:val="center"/>
        <w:rPr>
          <w:b/>
          <w:bCs/>
          <w:i/>
          <w:iCs/>
        </w:rPr>
      </w:pPr>
      <w:r w:rsidRPr="00ED45F7">
        <w:rPr>
          <w:b/>
          <w:bCs/>
          <w:i/>
          <w:iCs/>
        </w:rPr>
        <w:t>al ședinței Guvernului din                 ______           2026</w:t>
      </w:r>
    </w:p>
    <w:p w14:paraId="59842E3C" w14:textId="77777777" w:rsidR="00535A53" w:rsidRPr="00ED45F7" w:rsidRDefault="00535A53" w:rsidP="00080156">
      <w:pPr>
        <w:jc w:val="both"/>
        <w:rPr>
          <w:b/>
          <w:bCs/>
          <w:i/>
          <w:iCs/>
        </w:rPr>
      </w:pPr>
    </w:p>
    <w:p w14:paraId="3EEE92A8" w14:textId="77777777" w:rsidR="00535A53" w:rsidRDefault="00535A53" w:rsidP="00080156">
      <w:pPr>
        <w:jc w:val="both"/>
      </w:pPr>
    </w:p>
    <w:p w14:paraId="617D0F38" w14:textId="77777777" w:rsidR="00535A53" w:rsidRDefault="00535A53" w:rsidP="00080156">
      <w:pPr>
        <w:jc w:val="both"/>
      </w:pPr>
    </w:p>
    <w:p w14:paraId="15BDCF88" w14:textId="77777777" w:rsidR="00535A53" w:rsidRDefault="00535A53" w:rsidP="00080156">
      <w:pPr>
        <w:jc w:val="both"/>
      </w:pPr>
    </w:p>
    <w:p w14:paraId="2DCF555F" w14:textId="77777777" w:rsidR="00535A53" w:rsidRDefault="00535A53" w:rsidP="00080156">
      <w:pPr>
        <w:jc w:val="both"/>
      </w:pPr>
      <w:r>
        <w:t xml:space="preserve">Se aprobă </w:t>
      </w:r>
      <w:proofErr w:type="spellStart"/>
      <w:r>
        <w:t>şi</w:t>
      </w:r>
      <w:proofErr w:type="spellEnd"/>
      <w:r>
        <w:t xml:space="preserve"> se prezintă Parlamentului spre examinare proiectul de lege pentru modificarea unor acte normative (privind etichetarea alimentelor și taxele controlului oficial în domeniul agroalimentar).</w:t>
      </w:r>
    </w:p>
    <w:p w14:paraId="060AE380" w14:textId="77777777" w:rsidR="00535A53" w:rsidRDefault="00535A53" w:rsidP="00080156">
      <w:pPr>
        <w:jc w:val="both"/>
      </w:pPr>
    </w:p>
    <w:p w14:paraId="6AC64BA3" w14:textId="77777777" w:rsidR="00535A53" w:rsidRDefault="00535A53" w:rsidP="00080156">
      <w:pPr>
        <w:jc w:val="both"/>
      </w:pPr>
    </w:p>
    <w:p w14:paraId="54509783" w14:textId="77777777" w:rsidR="00535A53" w:rsidRDefault="00535A53" w:rsidP="00080156">
      <w:pPr>
        <w:jc w:val="both"/>
      </w:pPr>
      <w:r>
        <w:t>Prim-ministru</w:t>
      </w:r>
      <w:r>
        <w:tab/>
      </w:r>
      <w:r>
        <w:tab/>
      </w:r>
      <w:r>
        <w:tab/>
      </w:r>
      <w:r>
        <w:tab/>
      </w:r>
      <w:r>
        <w:tab/>
      </w:r>
      <w:r>
        <w:tab/>
      </w:r>
      <w:r>
        <w:tab/>
        <w:t>Vasile TOFAN</w:t>
      </w:r>
    </w:p>
    <w:p w14:paraId="32D15AA0" w14:textId="77777777" w:rsidR="00535A53" w:rsidRDefault="00535A53" w:rsidP="00080156">
      <w:pPr>
        <w:jc w:val="both"/>
      </w:pPr>
    </w:p>
    <w:p w14:paraId="248E8464" w14:textId="77777777" w:rsidR="00535A53" w:rsidRDefault="00535A53" w:rsidP="00080156">
      <w:pPr>
        <w:jc w:val="both"/>
      </w:pPr>
    </w:p>
    <w:p w14:paraId="0A79C91F" w14:textId="013C1C4B" w:rsidR="00080156" w:rsidRDefault="00080156" w:rsidP="00080156">
      <w:pPr>
        <w:jc w:val="both"/>
      </w:pPr>
      <w:r>
        <w:br w:type="page"/>
      </w:r>
    </w:p>
    <w:p w14:paraId="1EF13D2B" w14:textId="77777777" w:rsidR="00535A53" w:rsidRDefault="00535A53" w:rsidP="002A22E1">
      <w:pPr>
        <w:jc w:val="right"/>
      </w:pPr>
      <w:r>
        <w:lastRenderedPageBreak/>
        <w:t>Proiect UE</w:t>
      </w:r>
    </w:p>
    <w:p w14:paraId="27C463AE" w14:textId="77777777" w:rsidR="00535A53" w:rsidRPr="00080156" w:rsidRDefault="00535A53" w:rsidP="002A22E1">
      <w:pPr>
        <w:jc w:val="center"/>
        <w:rPr>
          <w:b/>
          <w:bCs/>
        </w:rPr>
      </w:pPr>
      <w:r w:rsidRPr="00080156">
        <w:rPr>
          <w:b/>
          <w:bCs/>
        </w:rPr>
        <w:t>PARLAMENTUL REPUBLICII MOLDOVA</w:t>
      </w:r>
    </w:p>
    <w:p w14:paraId="3430C182" w14:textId="77777777" w:rsidR="00535A53" w:rsidRPr="00080156" w:rsidRDefault="00535A53" w:rsidP="002A22E1">
      <w:pPr>
        <w:jc w:val="center"/>
        <w:rPr>
          <w:b/>
          <w:bCs/>
        </w:rPr>
      </w:pPr>
    </w:p>
    <w:p w14:paraId="4D7C7403" w14:textId="77777777" w:rsidR="00535A53" w:rsidRPr="00080156" w:rsidRDefault="00535A53" w:rsidP="002A22E1">
      <w:pPr>
        <w:jc w:val="center"/>
        <w:rPr>
          <w:b/>
          <w:bCs/>
        </w:rPr>
      </w:pPr>
      <w:r w:rsidRPr="00080156">
        <w:rPr>
          <w:b/>
          <w:bCs/>
        </w:rPr>
        <w:t>LEGE</w:t>
      </w:r>
    </w:p>
    <w:p w14:paraId="3A7B847C" w14:textId="77777777" w:rsidR="00535A53" w:rsidRPr="00080156" w:rsidRDefault="00535A53" w:rsidP="002A22E1">
      <w:pPr>
        <w:jc w:val="center"/>
        <w:rPr>
          <w:b/>
          <w:bCs/>
        </w:rPr>
      </w:pPr>
      <w:r w:rsidRPr="00080156">
        <w:rPr>
          <w:b/>
          <w:bCs/>
        </w:rPr>
        <w:t>pentru modificarea unor acte normative</w:t>
      </w:r>
    </w:p>
    <w:p w14:paraId="2F966A61" w14:textId="77777777" w:rsidR="00535A53" w:rsidRPr="00080156" w:rsidRDefault="00535A53" w:rsidP="002A22E1">
      <w:pPr>
        <w:jc w:val="center"/>
        <w:rPr>
          <w:b/>
          <w:bCs/>
        </w:rPr>
      </w:pPr>
      <w:r w:rsidRPr="00080156">
        <w:rPr>
          <w:b/>
          <w:bCs/>
        </w:rPr>
        <w:t>(privind etichetarea alimentelor și taxele controlului oficial în domeniul agroalimentar)</w:t>
      </w:r>
    </w:p>
    <w:p w14:paraId="387BE334" w14:textId="77777777" w:rsidR="00535A53" w:rsidRPr="00080156" w:rsidRDefault="00535A53" w:rsidP="00080156">
      <w:pPr>
        <w:jc w:val="both"/>
        <w:rPr>
          <w:b/>
          <w:bCs/>
        </w:rPr>
      </w:pPr>
    </w:p>
    <w:p w14:paraId="03C8252D" w14:textId="77777777" w:rsidR="00535A53" w:rsidRDefault="00535A53" w:rsidP="00080156">
      <w:pPr>
        <w:jc w:val="both"/>
      </w:pPr>
      <w:r>
        <w:t>Parlamentul adoptă prezenta lege ordinară.</w:t>
      </w:r>
    </w:p>
    <w:p w14:paraId="3046D650" w14:textId="77777777" w:rsidR="00535A53" w:rsidRDefault="00535A53" w:rsidP="00080156">
      <w:pPr>
        <w:jc w:val="both"/>
      </w:pPr>
      <w:r>
        <w:t>Prezenta lege:</w:t>
      </w:r>
    </w:p>
    <w:p w14:paraId="28987FEC" w14:textId="77777777" w:rsidR="00535A53" w:rsidRDefault="00535A53" w:rsidP="00080156">
      <w:pPr>
        <w:jc w:val="both"/>
      </w:pPr>
      <w:r>
        <w:t xml:space="preserve">- transpune Regulamentul (UE) 2024/2512 al Comisiei din 17 aprilie 2024 de modificare a anexei II la Regulamentul (UE) nr. 1169/2011 al Parlamentului European și al Consiliului privind furnizarea de informații despre produsele alimentare către consumatori, în ceea ce privește acidul </w:t>
      </w:r>
      <w:proofErr w:type="spellStart"/>
      <w:r>
        <w:t>behenic</w:t>
      </w:r>
      <w:proofErr w:type="spellEnd"/>
      <w:r>
        <w:t xml:space="preserve"> din semințe de muștar, destinat utilizării în fabricarea anumitor emulgatori, CELEX: 32024R2512, publicat în Jurnalul Oficial al Uniunii Europene L 2024/2407 din 25 septembrie 2024;</w:t>
      </w:r>
    </w:p>
    <w:p w14:paraId="7D7057CC" w14:textId="77777777" w:rsidR="00535A53" w:rsidRDefault="00535A53" w:rsidP="00080156">
      <w:pPr>
        <w:jc w:val="both"/>
      </w:pPr>
      <w:r>
        <w:t xml:space="preserve">- transpune art.1 alin. (1), art.2 și art.3 alin.(1) din Regulamentul de punere în aplicare (UE) 2018/775 al Comisiei din 28 mai 2018 de stabilire a normelor de aplicare a articolului 26 alineatul (3) din Regulamentul (UE) nr.1169/2011 al Parlamentului European </w:t>
      </w:r>
      <w:proofErr w:type="spellStart"/>
      <w:r>
        <w:t>şi</w:t>
      </w:r>
      <w:proofErr w:type="spellEnd"/>
      <w:r>
        <w:t xml:space="preserve"> al Consiliului privind informarea consumatorilor cu privire la produsele alimentare, în ceea ce </w:t>
      </w:r>
      <w:proofErr w:type="spellStart"/>
      <w:r>
        <w:t>priveşte</w:t>
      </w:r>
      <w:proofErr w:type="spellEnd"/>
      <w:r>
        <w:t xml:space="preserve"> normele de indicare a </w:t>
      </w:r>
      <w:proofErr w:type="spellStart"/>
      <w:r>
        <w:t>ţării</w:t>
      </w:r>
      <w:proofErr w:type="spellEnd"/>
      <w:r>
        <w:t xml:space="preserve"> de origine sau a locului de </w:t>
      </w:r>
      <w:proofErr w:type="spellStart"/>
      <w:r>
        <w:t>provenienţă</w:t>
      </w:r>
      <w:proofErr w:type="spellEnd"/>
      <w:r>
        <w:t xml:space="preserve"> a ingredientului primar al produselor alimentare, CELEX: 32018R0775, publicat în Jurnalul Oficial al Uniunii Europene L 131 din 29 mai 2018, </w:t>
      </w:r>
      <w:proofErr w:type="spellStart"/>
      <w:r>
        <w:t>aşa</w:t>
      </w:r>
      <w:proofErr w:type="spellEnd"/>
      <w:r>
        <w:t xml:space="preserve"> cum a fost modificat ultima oară prin Regulamentul (UE) 2019/802 al Comisiei din 17 mai 2019;</w:t>
      </w:r>
    </w:p>
    <w:p w14:paraId="59E52FDC" w14:textId="77777777" w:rsidR="00535A53" w:rsidRDefault="00535A53" w:rsidP="00080156">
      <w:pPr>
        <w:jc w:val="both"/>
      </w:pPr>
      <w:r>
        <w:t>- transpune Regulamentul de punere în aplicare (UE) nr. 1337/2013 al Comisiei din 13 decembrie 2013 de stabilire a normelor de aplicare a Regulamentului (UE) nr. 1169/2011 al Parlamentului European și al Consiliului în ceea ce privește indicarea țării de origine sau a locului de proveniență pentru carnea proaspătă, refrigerată și congelată de porc, oaie, capră și păsări de curte, CELEX: 32013R1337, publicat în Jurnalul Oficial al Uniunii Europene L 335 din 14 ianuarie 2013.</w:t>
      </w:r>
    </w:p>
    <w:p w14:paraId="4869E369" w14:textId="77777777" w:rsidR="00535A53" w:rsidRDefault="00535A53" w:rsidP="00080156">
      <w:pPr>
        <w:jc w:val="both"/>
      </w:pPr>
      <w:r>
        <w:t xml:space="preserve">- transpune art.66 alin.(5a), 79-85 din Regulamentul (UE) 2017/625 al Parlamentului European și al Consiliului din 15 martie 2017 privind controalele oficiale și alte activități oficiale efectuate pentru a asigura aplicarea legislației privind alimentele și hrana pentru animale, a normelor privind sănătatea și bunăstarea animalelor, sănătatea plantelor și produsele de protecție a plantelor, de modificare a Regulamentelor (CE) nr. 999/2001, (CE) nr. 396/2005, (CE) nr. 1069/2009, (CE) nr. 1107/2009, (UE) nr. 1151/2012, (UE) nr. 652/2014, (UE) 2016/429 și (UE) 2016/2031 ale Parlamentului European și ale Consiliului, a Regulamentelor (CE) nr. 1/2005 și (CE) nr. 1099/2009 ale Consiliului și a Directivelor 98/58/CE, 1999/74/CE ale Consiliului, 2007/43/CE, 2008/119/CE și 2008/120/CE și de abrogare a Regulamentelor (CE) nr. 854/2004 și (CE) nr. 882/2004 ale Parlamentului European și ale Consiliului, a Directivelor 89/608/CEE, 89/662/CEE, 90/425/CEE, 91/496/CEE, 96/23/CE, 96/93/CE și </w:t>
      </w:r>
      <w:r>
        <w:lastRenderedPageBreak/>
        <w:t xml:space="preserve">97/78/CE ale Consiliului și a Deciziei 92/438/CEE a Consiliului (Regulamentul privind controalele oficiale), CELEX: 32017R0625, publicat în Jurnalul Oficial al Uniunii Europene L 095 din 7 aprilie 2017, </w:t>
      </w:r>
      <w:proofErr w:type="spellStart"/>
      <w:r>
        <w:t>aşa</w:t>
      </w:r>
      <w:proofErr w:type="spellEnd"/>
      <w:r>
        <w:t xml:space="preserve"> cum a fost modificat ultima dată prin Regulamentul (UE) 2024/3115 al Parlamentului European și al Consiliului din 27 noiembrie 2024;</w:t>
      </w:r>
    </w:p>
    <w:p w14:paraId="214620D7" w14:textId="77777777" w:rsidR="00535A53" w:rsidRDefault="00535A53" w:rsidP="00080156">
      <w:pPr>
        <w:jc w:val="both"/>
      </w:pPr>
      <w:r>
        <w:t>Art. I.- Legea nr. 279/2017 privind informarea consumatorului cu privire la produsele alimentare (Monitorul Oficial al Republicii Moldova, 2018, nr. 7-17 art. 54), cu modificările ulterioare, se modifică după cum urmează:</w:t>
      </w:r>
    </w:p>
    <w:p w14:paraId="1A66AEF3" w14:textId="77777777" w:rsidR="00535A53" w:rsidRDefault="00535A53" w:rsidP="00080156">
      <w:pPr>
        <w:jc w:val="both"/>
      </w:pPr>
      <w:r>
        <w:t>1.</w:t>
      </w:r>
      <w:r>
        <w:tab/>
        <w:t>Clauza de armonizare va avea următorul cuprins:</w:t>
      </w:r>
    </w:p>
    <w:p w14:paraId="705267C2" w14:textId="77777777" w:rsidR="00535A53" w:rsidRDefault="00535A53" w:rsidP="00080156">
      <w:pPr>
        <w:jc w:val="both"/>
      </w:pPr>
      <w:r>
        <w:t xml:space="preserve">”Prezenta lege transpune: </w:t>
      </w:r>
    </w:p>
    <w:p w14:paraId="24636242" w14:textId="77777777" w:rsidR="00535A53" w:rsidRDefault="00535A53" w:rsidP="00080156">
      <w:pPr>
        <w:jc w:val="both"/>
      </w:pPr>
      <w:r>
        <w:t xml:space="preserve">- transpune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CELEX: 32011R1169, publicat în Jurnalul Oficial al Uniunii Europene L 304 din 22 noiembrie 2011, așa cum a fost modificat ultima oară prin Regulamentul (UE) 2024/2512 al Comisiei din 17 aprilie 2024; </w:t>
      </w:r>
    </w:p>
    <w:p w14:paraId="13BD3D4B" w14:textId="77777777" w:rsidR="00535A53" w:rsidRDefault="00535A53" w:rsidP="00080156">
      <w:pPr>
        <w:jc w:val="both"/>
      </w:pPr>
      <w:r>
        <w:t xml:space="preserve">- transpune Directiva 2011/91/UE a Parlamentului European și a Consiliului din 13 decembrie 2011 privind indicarea sau marcarea care permite identificarea lotului din care face parte un produs alimentar, publicată în Jurnalul Oficial al Uniunii Europene L 334 din 16 decembrie 2011; </w:t>
      </w:r>
    </w:p>
    <w:p w14:paraId="5DE52C61" w14:textId="77777777" w:rsidR="00535A53" w:rsidRDefault="00535A53" w:rsidP="00080156">
      <w:pPr>
        <w:jc w:val="both"/>
      </w:pPr>
      <w:r>
        <w:t xml:space="preserve">- transpune Regulamentul de punere în aplicare (UE) nr.828/2014 al Comisiei din 30 iulie 2014 privind cerințele de furnizare a informațiilor către consumatori cu privire la absența sau prezența în cantități reduse a glutenului în alimente, publicat în Jurnalul Oficial al Uniunii Europene L 228 din 31 iulie 2014; </w:t>
      </w:r>
    </w:p>
    <w:p w14:paraId="3BE45FAD" w14:textId="77777777" w:rsidR="00535A53" w:rsidRDefault="00535A53" w:rsidP="00080156">
      <w:pPr>
        <w:jc w:val="both"/>
      </w:pPr>
      <w:r>
        <w:t>- transpune Regulamentul de punere în aplicare (UE) 2018/775 al Comisiei din 28 mai 2018 de stabilire a normelor de aplicare a articolului 26 alineatul (3) din Regulamentul (UE) nr. 1169/2011 al Parlamentului European și al Consiliului privind informarea consumatorilor cu privire la produsele alimentare, în ceea ce privește normele de indicare a țării de origine sau a locului de proveniență a ingredientului primar al produselor alimentare, CELEX: 32018R0775, publicat în Jurnalul Oficial al Uniunii Europene L 131 din 29 mai 2018, așa cum a fost modificat ultima oară prin Regulamentul de punere în aplicare (UE) 2019/802 al Comisiei din 17 mai 2019;</w:t>
      </w:r>
    </w:p>
    <w:p w14:paraId="53808D81" w14:textId="1C60F1A2" w:rsidR="00535A53" w:rsidRDefault="00535A53" w:rsidP="00D61E67">
      <w:pPr>
        <w:jc w:val="both"/>
      </w:pPr>
      <w:r>
        <w:t xml:space="preserve">- transpune Regulamentul de punere în aplicare (UE) nr. 1337/2013 al Comisiei din 13 decembrie 2013 de stabilire a normelor de aplicare a Regulamentului (UE) nr. 1169/2011 al Parlamentului European și al Consiliului în ceea ce privește indicarea țării de origine sau a locului de proveniență pentru carnea proaspătă, refrigerată sau congelată de animale din specia porcină, ovină, caprină și de păsări de curte, CELEX: 32013R1337, publicat în Jurnalul Oficial </w:t>
      </w:r>
    </w:p>
    <w:p w14:paraId="05C17E42" w14:textId="77777777" w:rsidR="00535A53" w:rsidRDefault="00535A53" w:rsidP="00080156">
      <w:pPr>
        <w:jc w:val="both"/>
      </w:pPr>
      <w:r>
        <w:t>2.</w:t>
      </w:r>
      <w:r>
        <w:tab/>
        <w:t>La articolul 11 se completează cu alineatul (7) cu următorul cuprins:</w:t>
      </w:r>
    </w:p>
    <w:p w14:paraId="6B156F22" w14:textId="77777777" w:rsidR="00535A53" w:rsidRDefault="00535A53" w:rsidP="00080156">
      <w:pPr>
        <w:jc w:val="both"/>
      </w:pPr>
      <w:r>
        <w:lastRenderedPageBreak/>
        <w:t xml:space="preserve">”(7) În cazul etichetelor autoadezive atașate produselor alimentare importate se indică mențiunile obligatorii prevăzute la art.8 alin.(1) </w:t>
      </w:r>
      <w:proofErr w:type="spellStart"/>
      <w:r>
        <w:t>lit.a</w:t>
      </w:r>
      <w:proofErr w:type="spellEnd"/>
      <w:r>
        <w:t xml:space="preserve">)-k) astfel </w:t>
      </w:r>
      <w:proofErr w:type="spellStart"/>
      <w:r>
        <w:t>încît</w:t>
      </w:r>
      <w:proofErr w:type="spellEnd"/>
      <w:r>
        <w:t xml:space="preserve"> să se asigure o lizibilitate bună, cu caractere folosind dimensiuni ale fontului pentru care </w:t>
      </w:r>
      <w:proofErr w:type="spellStart"/>
      <w:r>
        <w:t>înălţimea</w:t>
      </w:r>
      <w:proofErr w:type="spellEnd"/>
      <w:r>
        <w:t xml:space="preserve"> literei mici x, </w:t>
      </w:r>
      <w:proofErr w:type="spellStart"/>
      <w:r>
        <w:t>aşa</w:t>
      </w:r>
      <w:proofErr w:type="spellEnd"/>
      <w:r>
        <w:t xml:space="preserve"> cum este definită în anexa nr.3, este mai mare sau egală cu 1,2 mm, în cazul ambalajelor la care cea mai mare </w:t>
      </w:r>
      <w:proofErr w:type="spellStart"/>
      <w:r>
        <w:t>faţă</w:t>
      </w:r>
      <w:proofErr w:type="spellEnd"/>
      <w:r>
        <w:t xml:space="preserve"> prezintă o </w:t>
      </w:r>
      <w:proofErr w:type="spellStart"/>
      <w:r>
        <w:t>suprafaţă</w:t>
      </w:r>
      <w:proofErr w:type="spellEnd"/>
      <w:r>
        <w:t xml:space="preserve"> mai mică de 80 cm2, va fi folosită o dimensiune a fontului pentru care </w:t>
      </w:r>
      <w:proofErr w:type="spellStart"/>
      <w:r>
        <w:t>înălţimea</w:t>
      </w:r>
      <w:proofErr w:type="spellEnd"/>
      <w:r>
        <w:t xml:space="preserve"> literei mici x,  la care cea mai mare </w:t>
      </w:r>
      <w:proofErr w:type="spellStart"/>
      <w:r>
        <w:t>faţă</w:t>
      </w:r>
      <w:proofErr w:type="spellEnd"/>
      <w:r>
        <w:t xml:space="preserve"> prezintă o </w:t>
      </w:r>
      <w:proofErr w:type="spellStart"/>
      <w:r>
        <w:t>suprafaţă</w:t>
      </w:r>
      <w:proofErr w:type="spellEnd"/>
      <w:r>
        <w:t xml:space="preserve"> mai mică de 80 cm2, va fi folosită o dimensiune a fontului pentru care </w:t>
      </w:r>
      <w:proofErr w:type="spellStart"/>
      <w:r>
        <w:t>înălţimea</w:t>
      </w:r>
      <w:proofErr w:type="spellEnd"/>
      <w:r>
        <w:t xml:space="preserve"> literei mici x, </w:t>
      </w:r>
      <w:proofErr w:type="spellStart"/>
      <w:r>
        <w:t>menţionată</w:t>
      </w:r>
      <w:proofErr w:type="spellEnd"/>
      <w:r>
        <w:t xml:space="preserve"> la alin. (2), este mai mare sau egală cu 0,9 mm., este mai mare sau egală cu 0,9 mm. . Eticheta autoadezivă se aplică astfel, încât să nu acopere declarația nutrițională obligatorie a produsului alimentar, oferită în limba originală a producătorului, să fie indelebilă în procesul de transportare, stocare sau livrare a produsului alimentar către consumator”</w:t>
      </w:r>
    </w:p>
    <w:p w14:paraId="30555E4B" w14:textId="77777777" w:rsidR="00535A53" w:rsidRDefault="00535A53" w:rsidP="00080156">
      <w:pPr>
        <w:jc w:val="both"/>
      </w:pPr>
      <w:r>
        <w:t>3.</w:t>
      </w:r>
      <w:r>
        <w:tab/>
        <w:t>La articolul 13 alineatul (1) după cuvintele ”înscrise direct” se completează cu cuvintele ”sau atașate”.</w:t>
      </w:r>
    </w:p>
    <w:p w14:paraId="560F2F4C" w14:textId="77777777" w:rsidR="00535A53" w:rsidRDefault="00535A53" w:rsidP="00080156">
      <w:pPr>
        <w:jc w:val="both"/>
      </w:pPr>
      <w:r>
        <w:t>4.  La articolul 16:</w:t>
      </w:r>
    </w:p>
    <w:p w14:paraId="1F965E76" w14:textId="77777777" w:rsidR="00535A53" w:rsidRDefault="00535A53" w:rsidP="00080156">
      <w:pPr>
        <w:jc w:val="both"/>
      </w:pPr>
      <w:r>
        <w:t xml:space="preserve">-la alineatul (5) după cuvintele ” în cazul produselor alimentare care </w:t>
      </w:r>
      <w:proofErr w:type="spellStart"/>
      <w:r>
        <w:t>conţin</w:t>
      </w:r>
      <w:proofErr w:type="spellEnd"/>
      <w:r>
        <w:t xml:space="preserve"> doar arome” se completează cu cuvintele ”care nu se încadrează în termenul de ”naturale””;</w:t>
      </w:r>
    </w:p>
    <w:p w14:paraId="66B2A543" w14:textId="77777777" w:rsidR="00535A53" w:rsidRDefault="00535A53" w:rsidP="00080156">
      <w:pPr>
        <w:jc w:val="both"/>
      </w:pPr>
      <w:r>
        <w:t>-alineatul (7) va avea următorul cuprins:</w:t>
      </w:r>
    </w:p>
    <w:p w14:paraId="6E7AF7B8" w14:textId="77777777" w:rsidR="00535A53" w:rsidRDefault="00535A53" w:rsidP="00080156">
      <w:pPr>
        <w:jc w:val="both"/>
      </w:pPr>
      <w:r>
        <w:t xml:space="preserve">”(7) În cazul în care în procesul de </w:t>
      </w:r>
      <w:proofErr w:type="spellStart"/>
      <w:r>
        <w:t>producţie</w:t>
      </w:r>
      <w:proofErr w:type="spellEnd"/>
      <w:r>
        <w:t xml:space="preserve"> a alimentelor sunt utilizate doar arome, care nu se încadrează în termenul de ”naturale”, astfel cum sunt definite în </w:t>
      </w:r>
      <w:proofErr w:type="spellStart"/>
      <w:r>
        <w:t>secţiunea</w:t>
      </w:r>
      <w:proofErr w:type="spellEnd"/>
      <w:r>
        <w:t xml:space="preserve"> a 4-a din anexa nr.6, se interzice ilustrarea, desenarea sau reprezentarea sub orice altă formă a ingredientelor de origine animală, sau </w:t>
      </w:r>
      <w:proofErr w:type="spellStart"/>
      <w:r>
        <w:t>nonanimală</w:t>
      </w:r>
      <w:proofErr w:type="spellEnd"/>
      <w:r>
        <w:t xml:space="preserve">, pe ambalajul sau pe eticheta produsului alimentar dacă acestea nu constituie sau nu se </w:t>
      </w:r>
      <w:proofErr w:type="spellStart"/>
      <w:r>
        <w:t>conţin</w:t>
      </w:r>
      <w:proofErr w:type="spellEnd"/>
      <w:r>
        <w:t>, în produsul finit.”</w:t>
      </w:r>
    </w:p>
    <w:p w14:paraId="7E7E3BC3" w14:textId="77777777" w:rsidR="00535A53" w:rsidRDefault="00535A53" w:rsidP="00080156">
      <w:pPr>
        <w:jc w:val="both"/>
      </w:pPr>
      <w:r>
        <w:t>5.</w:t>
      </w:r>
      <w:r>
        <w:tab/>
        <w:t>La articolul 19 alineatul (2</w:t>
      </w:r>
      <w:r w:rsidRPr="00A654D4">
        <w:rPr>
          <w:vertAlign w:val="superscript"/>
        </w:rPr>
        <w:t>1</w:t>
      </w:r>
      <w:r>
        <w:t>) se abrogă.</w:t>
      </w:r>
    </w:p>
    <w:p w14:paraId="31196061" w14:textId="77777777" w:rsidR="00535A53" w:rsidRDefault="00535A53" w:rsidP="00080156">
      <w:pPr>
        <w:jc w:val="both"/>
      </w:pPr>
      <w:r>
        <w:t>6. La articolul 22</w:t>
      </w:r>
    </w:p>
    <w:p w14:paraId="35933F42" w14:textId="77777777" w:rsidR="00535A53" w:rsidRDefault="00535A53" w:rsidP="00080156">
      <w:pPr>
        <w:jc w:val="both"/>
      </w:pPr>
      <w:r>
        <w:t>-titlul articolului va avea următorul cuprins:”</w:t>
      </w:r>
      <w:proofErr w:type="spellStart"/>
      <w:r>
        <w:t>Informaţiile</w:t>
      </w:r>
      <w:proofErr w:type="spellEnd"/>
      <w:r>
        <w:t xml:space="preserve"> privind valabilitatea produsului alimentar și data congelării”</w:t>
      </w:r>
    </w:p>
    <w:p w14:paraId="6CEE8E88" w14:textId="77777777" w:rsidR="00535A53" w:rsidRDefault="00535A53" w:rsidP="00080156">
      <w:pPr>
        <w:jc w:val="both"/>
      </w:pPr>
      <w:r>
        <w:t xml:space="preserve">-la alineatul (2) după textul ”Data </w:t>
      </w:r>
      <w:proofErr w:type="spellStart"/>
      <w:r>
        <w:t>durabilităţii</w:t>
      </w:r>
      <w:proofErr w:type="spellEnd"/>
      <w:r>
        <w:t xml:space="preserve"> minimale și data-limită de consum” se completează cu cuvintele ”data congelării, data fabricării </w:t>
      </w:r>
      <w:proofErr w:type="spellStart"/>
      <w:r>
        <w:t>şi</w:t>
      </w:r>
      <w:proofErr w:type="spellEnd"/>
      <w:r>
        <w:t xml:space="preserve"> termenul de valabilitate”.</w:t>
      </w:r>
    </w:p>
    <w:p w14:paraId="16DEE328" w14:textId="77777777" w:rsidR="00535A53" w:rsidRDefault="00535A53" w:rsidP="00080156">
      <w:pPr>
        <w:jc w:val="both"/>
      </w:pPr>
      <w:r>
        <w:t>6. La articolul 24:</w:t>
      </w:r>
    </w:p>
    <w:p w14:paraId="7FBD30CC" w14:textId="77777777" w:rsidR="00535A53" w:rsidRDefault="00535A53" w:rsidP="00080156">
      <w:pPr>
        <w:jc w:val="both"/>
      </w:pPr>
      <w:r>
        <w:t>Se completează cu alineatul (1</w:t>
      </w:r>
      <w:r w:rsidRPr="00BC667E">
        <w:rPr>
          <w:vertAlign w:val="superscript"/>
        </w:rPr>
        <w:t>1</w:t>
      </w:r>
      <w:r>
        <w:t>) cu următorul cuprins:</w:t>
      </w:r>
    </w:p>
    <w:p w14:paraId="1805F5F4" w14:textId="77777777" w:rsidR="00535A53" w:rsidRDefault="00535A53" w:rsidP="00080156">
      <w:pPr>
        <w:jc w:val="both"/>
      </w:pPr>
      <w:r>
        <w:t>(1</w:t>
      </w:r>
      <w:r w:rsidRPr="00BC667E">
        <w:rPr>
          <w:vertAlign w:val="superscript"/>
        </w:rPr>
        <w:t>1</w:t>
      </w:r>
      <w:r>
        <w:t>) Prezentul articol stabilește, de asemenea, modalitățile de aplicare a țării de origine sau locului de proveniență a ingredientului primar al produselor alimentare în cazul în care țara de origine sau locul de proveniență al unui produs alimentar este indicată prin orice mijloace, cum ar fi declarații, prezentări ilustrate, simboluri sau termeni, care se referă la locuri sau zone geografice, cu excepția termenilor geografici incluși în denumirile uzuale și generice, în cazul în care acești termeni indică literal originea, dar a căror înțelegere comună nu constituie o indicație a țării de origine sau a locului de proveniență.</w:t>
      </w:r>
    </w:p>
    <w:p w14:paraId="37B93E39" w14:textId="77777777" w:rsidR="00535A53" w:rsidRDefault="00535A53" w:rsidP="00080156">
      <w:pPr>
        <w:jc w:val="both"/>
      </w:pPr>
    </w:p>
    <w:p w14:paraId="5894ED78" w14:textId="77777777" w:rsidR="00535A53" w:rsidRDefault="00535A53" w:rsidP="00080156">
      <w:pPr>
        <w:jc w:val="both"/>
      </w:pPr>
      <w:r>
        <w:t>-la alineatul (2):</w:t>
      </w:r>
    </w:p>
    <w:p w14:paraId="6466E97C" w14:textId="77777777" w:rsidR="00535A53" w:rsidRDefault="00535A53" w:rsidP="00080156">
      <w:pPr>
        <w:jc w:val="both"/>
      </w:pPr>
      <w:r>
        <w:lastRenderedPageBreak/>
        <w:t>- după cuvintele ”</w:t>
      </w:r>
      <w:proofErr w:type="spellStart"/>
      <w:r>
        <w:t>ţara</w:t>
      </w:r>
      <w:proofErr w:type="spellEnd"/>
      <w:r>
        <w:t xml:space="preserve"> de origine sau locul de </w:t>
      </w:r>
      <w:proofErr w:type="spellStart"/>
      <w:r>
        <w:t>provenienţă</w:t>
      </w:r>
      <w:proofErr w:type="spellEnd"/>
      <w:r>
        <w:t>” se completează cu cuvintele ”a produsele alimentare”.</w:t>
      </w:r>
    </w:p>
    <w:p w14:paraId="5B183288" w14:textId="77777777" w:rsidR="00535A53" w:rsidRDefault="00535A53" w:rsidP="00080156">
      <w:pPr>
        <w:jc w:val="both"/>
      </w:pPr>
      <w:r>
        <w:t xml:space="preserve"> litera b) textul ”</w:t>
      </w:r>
      <w:proofErr w:type="spellStart"/>
      <w:r>
        <w:t>ţinînd</w:t>
      </w:r>
      <w:proofErr w:type="spellEnd"/>
      <w:r>
        <w:t xml:space="preserve"> cont de următoarele date referitoare la </w:t>
      </w:r>
      <w:proofErr w:type="spellStart"/>
      <w:r>
        <w:t>viaţa</w:t>
      </w:r>
      <w:proofErr w:type="spellEnd"/>
      <w:r>
        <w:t xml:space="preserve"> animalului: locul </w:t>
      </w:r>
      <w:proofErr w:type="spellStart"/>
      <w:r>
        <w:t>naşterii</w:t>
      </w:r>
      <w:proofErr w:type="spellEnd"/>
      <w:r>
        <w:t>; locul unde a fost crescut; locul unde a fost sacrificat.” se exclude.</w:t>
      </w:r>
    </w:p>
    <w:p w14:paraId="4A57683E" w14:textId="77777777" w:rsidR="00535A53" w:rsidRDefault="00535A53" w:rsidP="00080156">
      <w:pPr>
        <w:jc w:val="both"/>
      </w:pPr>
      <w:r>
        <w:t>-alineatul (3) va avea următorul cuprins:</w:t>
      </w:r>
    </w:p>
    <w:p w14:paraId="1646EE63" w14:textId="77777777" w:rsidR="00535A53" w:rsidRDefault="00535A53" w:rsidP="00080156">
      <w:pPr>
        <w:jc w:val="both"/>
      </w:pPr>
      <w:r>
        <w:t xml:space="preserve">”(3) În cazul în care </w:t>
      </w:r>
      <w:proofErr w:type="spellStart"/>
      <w:r>
        <w:t>ţara</w:t>
      </w:r>
      <w:proofErr w:type="spellEnd"/>
      <w:r>
        <w:t xml:space="preserve"> de origine sau locul de </w:t>
      </w:r>
      <w:proofErr w:type="spellStart"/>
      <w:r>
        <w:t>provenienţă</w:t>
      </w:r>
      <w:proofErr w:type="spellEnd"/>
      <w:r>
        <w:t xml:space="preserve"> a ingredientului primar nu este </w:t>
      </w:r>
      <w:proofErr w:type="spellStart"/>
      <w:r>
        <w:t>aceeaşi</w:t>
      </w:r>
      <w:proofErr w:type="spellEnd"/>
      <w:r>
        <w:t>/</w:t>
      </w:r>
      <w:proofErr w:type="spellStart"/>
      <w:r>
        <w:t>acelaşi</w:t>
      </w:r>
      <w:proofErr w:type="spellEnd"/>
      <w:r>
        <w:t xml:space="preserve"> cu </w:t>
      </w:r>
      <w:proofErr w:type="spellStart"/>
      <w:r>
        <w:t>ţara</w:t>
      </w:r>
      <w:proofErr w:type="spellEnd"/>
      <w:r>
        <w:t xml:space="preserve"> de origine ori cu locul de </w:t>
      </w:r>
      <w:proofErr w:type="spellStart"/>
      <w:r>
        <w:t>provenienţă</w:t>
      </w:r>
      <w:proofErr w:type="spellEnd"/>
      <w:r>
        <w:t xml:space="preserve"> a produsului alimentar, se indică:</w:t>
      </w:r>
    </w:p>
    <w:p w14:paraId="3A3419F7" w14:textId="77777777" w:rsidR="00535A53" w:rsidRDefault="00535A53" w:rsidP="00080156">
      <w:pPr>
        <w:jc w:val="both"/>
      </w:pPr>
      <w:r>
        <w:t>a)</w:t>
      </w:r>
      <w:r>
        <w:tab/>
        <w:t>una dintre următoarele zone geografice:</w:t>
      </w:r>
    </w:p>
    <w:p w14:paraId="7BD4F5F0" w14:textId="77777777" w:rsidR="00535A53" w:rsidRDefault="00535A53" w:rsidP="00080156">
      <w:pPr>
        <w:jc w:val="both"/>
      </w:pPr>
      <w:r>
        <w:t>-</w:t>
      </w:r>
      <w:r>
        <w:tab/>
        <w:t>”din Republica Moldova”, ”din Republica Moldova și din UE”, ”din Republica Moldova și din alte țări”; sau</w:t>
      </w:r>
    </w:p>
    <w:p w14:paraId="33EBF6E4" w14:textId="77777777" w:rsidR="00535A53" w:rsidRDefault="00535A53" w:rsidP="00080156">
      <w:pPr>
        <w:jc w:val="both"/>
      </w:pPr>
      <w:r>
        <w:t>-</w:t>
      </w:r>
      <w:r>
        <w:tab/>
        <w:t>”din UE”, ”din afara UE”, ”din UE și din afara UE”; sau</w:t>
      </w:r>
    </w:p>
    <w:p w14:paraId="7E6B68A8" w14:textId="2F4BA967" w:rsidR="00535A53" w:rsidRDefault="00535A53" w:rsidP="00080156">
      <w:pPr>
        <w:jc w:val="both"/>
      </w:pPr>
      <w:r>
        <w:t>-</w:t>
      </w:r>
      <w:r>
        <w:tab/>
        <w:t>regiunea sau orice altă zonă geografică, aflată fie în mai multe state membre, fie în alte țări, dacă este definită ca atare în dreptul internațional sau este bine înțeleasă de consumatorul mediu, cu un nivel de informare normal; sau</w:t>
      </w:r>
    </w:p>
    <w:p w14:paraId="799B0172" w14:textId="77777777" w:rsidR="00535A53" w:rsidRDefault="00535A53" w:rsidP="00080156">
      <w:pPr>
        <w:jc w:val="both"/>
      </w:pPr>
      <w:r>
        <w:t xml:space="preserve">- zona de pescuit FAO, sau corpul de apă dulce sau sărată dacă sunt definite ca atare în temeiul dreptului internațional sau sunt care sunt bine cunoscute de către consumator; </w:t>
      </w:r>
    </w:p>
    <w:p w14:paraId="4A935B8A" w14:textId="77777777" w:rsidR="00535A53" w:rsidRDefault="00535A53" w:rsidP="00080156">
      <w:pPr>
        <w:jc w:val="both"/>
      </w:pPr>
      <w:r>
        <w:t>- statul membru UE (statele membre UE) sau țara (țări); sau</w:t>
      </w:r>
    </w:p>
    <w:p w14:paraId="122B90FB" w14:textId="77777777" w:rsidR="00535A53" w:rsidRDefault="00535A53" w:rsidP="00080156">
      <w:pPr>
        <w:jc w:val="both"/>
      </w:pPr>
      <w:r>
        <w:t>- regiunea sau orice altă zonă geografică dintr-un stat membru UE sau dintr-o țară, care este bine înțeleasă de consumatorul mediu, cu un nivel de informare normal; sau</w:t>
      </w:r>
    </w:p>
    <w:p w14:paraId="2C65AA7A" w14:textId="77777777" w:rsidR="00535A53" w:rsidRDefault="00535A53" w:rsidP="00080156">
      <w:pPr>
        <w:jc w:val="both"/>
      </w:pPr>
      <w:r>
        <w:t>- țara de origine sau locul de proveniență, în conformitate cu dispozițiile specifice ale aplicabile ingredientului (ingredientelor) primar(e) ca atare;</w:t>
      </w:r>
    </w:p>
    <w:p w14:paraId="5349D420" w14:textId="77777777" w:rsidR="00535A53" w:rsidRDefault="00535A53" w:rsidP="00080156">
      <w:pPr>
        <w:jc w:val="both"/>
      </w:pPr>
      <w:r>
        <w:t xml:space="preserve">b) sau prin intermediul unei </w:t>
      </w:r>
      <w:proofErr w:type="spellStart"/>
      <w:r>
        <w:t>declaraţii</w:t>
      </w:r>
      <w:proofErr w:type="spellEnd"/>
      <w:r>
        <w:t xml:space="preserve"> cu următorul text: " ... (denumirea ingredientului primar) provine/nu provine din ... (</w:t>
      </w:r>
      <w:proofErr w:type="spellStart"/>
      <w:r>
        <w:t>ţara</w:t>
      </w:r>
      <w:proofErr w:type="spellEnd"/>
      <w:r>
        <w:t xml:space="preserve"> de origine sau locul de </w:t>
      </w:r>
      <w:proofErr w:type="spellStart"/>
      <w:r>
        <w:t>provenienţă</w:t>
      </w:r>
      <w:proofErr w:type="spellEnd"/>
      <w:r>
        <w:t xml:space="preserve"> a produsului alimentar)" sau o formulare similară care poate avea </w:t>
      </w:r>
      <w:proofErr w:type="spellStart"/>
      <w:r>
        <w:t>acelaşi</w:t>
      </w:r>
      <w:proofErr w:type="spellEnd"/>
      <w:r>
        <w:t xml:space="preserve"> </w:t>
      </w:r>
      <w:proofErr w:type="spellStart"/>
      <w:r>
        <w:t>înţeles</w:t>
      </w:r>
      <w:proofErr w:type="spellEnd"/>
      <w:r>
        <w:t xml:space="preserve"> pentru consumator.”</w:t>
      </w:r>
    </w:p>
    <w:p w14:paraId="525BA63E" w14:textId="77777777" w:rsidR="00535A53" w:rsidRDefault="00535A53" w:rsidP="00080156">
      <w:pPr>
        <w:jc w:val="both"/>
      </w:pPr>
      <w:r>
        <w:t>-alineatul (4) va avea următorul cuprins:</w:t>
      </w:r>
    </w:p>
    <w:p w14:paraId="21057177" w14:textId="77777777" w:rsidR="00535A53" w:rsidRDefault="00535A53" w:rsidP="00080156">
      <w:pPr>
        <w:jc w:val="both"/>
      </w:pPr>
      <w:r>
        <w:t xml:space="preserve">”(4) Țara de origine sau locul de proveniență a unui produs alimentar poate fi indicat prin orice mijloace precum declarații, prezentări de imagini, simboluri sau termeni care fac trimitere la locuri sau arii geografice, cu excepția termenilor geografici incluși în denumirile uzuale și generice unde acești termeni indică efectiv originea, dar care nu sunt înțeleși în mod obișnuit ca o indicație a țării de origine sau a locului de proveniență, iar </w:t>
      </w:r>
      <w:proofErr w:type="spellStart"/>
      <w:r>
        <w:t>informaţiile</w:t>
      </w:r>
      <w:proofErr w:type="spellEnd"/>
      <w:r>
        <w:t xml:space="preserve"> </w:t>
      </w:r>
      <w:proofErr w:type="spellStart"/>
      <w:r>
        <w:t>menţionate</w:t>
      </w:r>
      <w:proofErr w:type="spellEnd"/>
      <w:r>
        <w:t xml:space="preserve"> la alin.(3) trebuie să fie prezentate cu caractere de o dimensiune nu mai mică decât dimensiunea minimă a caracterelor prevăzută la art.11 alin.(2).</w:t>
      </w:r>
    </w:p>
    <w:p w14:paraId="68DEAD02" w14:textId="77777777" w:rsidR="00535A53" w:rsidRDefault="00535A53" w:rsidP="00080156">
      <w:pPr>
        <w:jc w:val="both"/>
      </w:pPr>
      <w:r>
        <w:t>-se completează cu alineatul (7) cu următorul cuprins:</w:t>
      </w:r>
    </w:p>
    <w:p w14:paraId="41A00A35" w14:textId="77777777" w:rsidR="00535A53" w:rsidRDefault="00535A53" w:rsidP="00080156">
      <w:pPr>
        <w:jc w:val="both"/>
      </w:pPr>
      <w:r>
        <w:t>”(7) Indicarea țării de origine sau a locului de proveniență pe eticheta cărnii proaspete, refrigerate sau congelate de animale din specia porcină, ovină, caprină și de păsări de curte, care se încadrează la codurile din Nomenclatura combinată a mărfurilor enumerate în anexa nr.10 se va efectua în condițiile stabilite în anexa nr.16. ”</w:t>
      </w:r>
    </w:p>
    <w:p w14:paraId="33B45CFC" w14:textId="77777777" w:rsidR="00535A53" w:rsidRDefault="00535A53" w:rsidP="00080156">
      <w:pPr>
        <w:jc w:val="both"/>
      </w:pPr>
      <w:r>
        <w:lastRenderedPageBreak/>
        <w:t>7.</w:t>
      </w:r>
      <w:r>
        <w:tab/>
        <w:t xml:space="preserve"> Articolul 28 se completează cu alin.(2) cu următorul cuprins:</w:t>
      </w:r>
    </w:p>
    <w:p w14:paraId="295FFF33" w14:textId="77777777" w:rsidR="00535A53" w:rsidRDefault="00535A53" w:rsidP="00080156">
      <w:pPr>
        <w:jc w:val="both"/>
      </w:pPr>
      <w:r>
        <w:t>”(2) Prezenta secțiune se aplică fără a aduce atingere prevederilor Regulamentului sanitar privind compoziția și informarea referitor la alimentele destinate unor scopuri medicale speciale, aprobat de Guvern și a următoarelor dispoziții speciale aplicabile grupelor de alimente cu destinație nutrițională specială:</w:t>
      </w:r>
    </w:p>
    <w:p w14:paraId="62CDFE39" w14:textId="77777777" w:rsidR="00535A53" w:rsidRDefault="00535A53" w:rsidP="00080156">
      <w:pPr>
        <w:jc w:val="both"/>
      </w:pPr>
      <w:r>
        <w:t>1.preparatele pentru sugari și preparatele de continuare;</w:t>
      </w:r>
    </w:p>
    <w:p w14:paraId="139EC17A" w14:textId="77777777" w:rsidR="00535A53" w:rsidRDefault="00535A53" w:rsidP="00080156">
      <w:pPr>
        <w:jc w:val="both"/>
      </w:pPr>
      <w:r>
        <w:t>2.produsele alimentare pe bază de cereale și alimentele pentru copii destinate sugarilor și copiilor de vârstă mică;</w:t>
      </w:r>
    </w:p>
    <w:p w14:paraId="4C7126F5" w14:textId="77777777" w:rsidR="00535A53" w:rsidRDefault="00535A53" w:rsidP="00080156">
      <w:pPr>
        <w:jc w:val="both"/>
      </w:pPr>
      <w:r>
        <w:t>3.alimentele destinate utilizării în dietele hipocalorice pentru scăderea în greutate;</w:t>
      </w:r>
    </w:p>
    <w:p w14:paraId="2BF06357" w14:textId="77777777" w:rsidR="00535A53" w:rsidRDefault="00535A53" w:rsidP="00080156">
      <w:pPr>
        <w:jc w:val="both"/>
      </w:pPr>
      <w:r>
        <w:t>4.alimentele dietetice destinate unor scopuri medicale speciale;</w:t>
      </w:r>
    </w:p>
    <w:p w14:paraId="401FCE62" w14:textId="77777777" w:rsidR="00535A53" w:rsidRDefault="00535A53" w:rsidP="00080156">
      <w:pPr>
        <w:jc w:val="both"/>
      </w:pPr>
      <w:r>
        <w:t>5.alimentele adaptate pentru un consum muscular intens, în special destinate sportivilor.</w:t>
      </w:r>
    </w:p>
    <w:p w14:paraId="1F3D4DE9" w14:textId="77777777" w:rsidR="00535A53" w:rsidRDefault="00535A53" w:rsidP="00080156">
      <w:pPr>
        <w:jc w:val="both"/>
      </w:pPr>
      <w:r>
        <w:t>6. alimente destinate persoanelor care suferă de tulburări ale metabolismului glucidic (diabeticii).”</w:t>
      </w:r>
    </w:p>
    <w:p w14:paraId="0DE2A1FD" w14:textId="77777777" w:rsidR="00535A53" w:rsidRDefault="00535A53" w:rsidP="00080156">
      <w:pPr>
        <w:jc w:val="both"/>
      </w:pPr>
    </w:p>
    <w:p w14:paraId="4A6D1F2E" w14:textId="77777777" w:rsidR="00535A53" w:rsidRDefault="00535A53" w:rsidP="00080156">
      <w:pPr>
        <w:jc w:val="both"/>
      </w:pPr>
      <w:r>
        <w:tab/>
        <w:t>La articolul 29 alin.(2) litera g) se abrogă.</w:t>
      </w:r>
    </w:p>
    <w:p w14:paraId="5752115C" w14:textId="77777777" w:rsidR="00535A53" w:rsidRDefault="00535A53" w:rsidP="00080156">
      <w:pPr>
        <w:jc w:val="both"/>
      </w:pPr>
      <w:r>
        <w:t>8.</w:t>
      </w:r>
      <w:r>
        <w:tab/>
        <w:t>La articolul 35:</w:t>
      </w:r>
    </w:p>
    <w:p w14:paraId="0270D49C" w14:textId="77777777" w:rsidR="00535A53" w:rsidRDefault="00535A53" w:rsidP="00080156">
      <w:pPr>
        <w:jc w:val="both"/>
      </w:pPr>
      <w:r>
        <w:t xml:space="preserve">-la alineatul (1) textul ”nu </w:t>
      </w:r>
      <w:proofErr w:type="spellStart"/>
      <w:r>
        <w:t>sînt</w:t>
      </w:r>
      <w:proofErr w:type="spellEnd"/>
      <w:r>
        <w:t xml:space="preserve"> caracteristice pentru unele categorii de produse” se substituie cu textul ”sunt oferite în mod voluntar”.</w:t>
      </w:r>
    </w:p>
    <w:p w14:paraId="3D992483" w14:textId="77777777" w:rsidR="00535A53" w:rsidRDefault="00535A53" w:rsidP="00080156">
      <w:pPr>
        <w:jc w:val="both"/>
      </w:pPr>
      <w:r>
        <w:t>-se completează cu alineatul (31) cu următorul cuprins:</w:t>
      </w:r>
    </w:p>
    <w:p w14:paraId="371A8624" w14:textId="77777777" w:rsidR="00535A53" w:rsidRDefault="00535A53" w:rsidP="00080156">
      <w:pPr>
        <w:jc w:val="both"/>
      </w:pPr>
      <w:r>
        <w:t xml:space="preserve">(31) În cazul în care </w:t>
      </w:r>
      <w:proofErr w:type="spellStart"/>
      <w:r>
        <w:t>substanţele</w:t>
      </w:r>
      <w:proofErr w:type="spellEnd"/>
      <w:r>
        <w:t xml:space="preserve"> sau ingredientele care provoacă alergie ori </w:t>
      </w:r>
      <w:proofErr w:type="spellStart"/>
      <w:r>
        <w:t>intoleranţă</w:t>
      </w:r>
      <w:proofErr w:type="spellEnd"/>
      <w:r>
        <w:t xml:space="preserve"> sunt </w:t>
      </w:r>
      <w:proofErr w:type="spellStart"/>
      <w:r>
        <w:t>potenţial</w:t>
      </w:r>
      <w:proofErr w:type="spellEnd"/>
      <w:r>
        <w:t xml:space="preserve">, dar </w:t>
      </w:r>
      <w:proofErr w:type="spellStart"/>
      <w:r>
        <w:t>neintenţionat</w:t>
      </w:r>
      <w:proofErr w:type="spellEnd"/>
      <w:r>
        <w:t xml:space="preserve">, prezente în produsele alimentare ca urmare a contaminării </w:t>
      </w:r>
      <w:proofErr w:type="spellStart"/>
      <w:r>
        <w:t>încrucişate</w:t>
      </w:r>
      <w:proofErr w:type="spellEnd"/>
      <w:r>
        <w:t xml:space="preserve"> în procesul de </w:t>
      </w:r>
      <w:proofErr w:type="spellStart"/>
      <w:r>
        <w:t>producţie</w:t>
      </w:r>
      <w:proofErr w:type="spellEnd"/>
      <w:r>
        <w:t xml:space="preserve">, pe etichetă se indică următoarea </w:t>
      </w:r>
      <w:proofErr w:type="spellStart"/>
      <w:r>
        <w:t>menţiune</w:t>
      </w:r>
      <w:proofErr w:type="spellEnd"/>
      <w:r>
        <w:t xml:space="preserve">: "poate </w:t>
      </w:r>
      <w:proofErr w:type="spellStart"/>
      <w:r>
        <w:t>conţine</w:t>
      </w:r>
      <w:proofErr w:type="spellEnd"/>
      <w:r>
        <w:t xml:space="preserve"> urme de ...", făcându-se referire în mod clar la denumirea </w:t>
      </w:r>
      <w:proofErr w:type="spellStart"/>
      <w:r>
        <w:t>substanţei</w:t>
      </w:r>
      <w:proofErr w:type="spellEnd"/>
      <w:r>
        <w:t xml:space="preserve"> sau a ingredientului astfel cum este prevăzută în anexa nr.1.”</w:t>
      </w:r>
    </w:p>
    <w:p w14:paraId="0F98E7AD" w14:textId="77777777" w:rsidR="00535A53" w:rsidRDefault="00535A53" w:rsidP="00080156">
      <w:pPr>
        <w:jc w:val="both"/>
      </w:pPr>
      <w:r>
        <w:t>8.9.</w:t>
      </w:r>
      <w:r>
        <w:tab/>
        <w:t>La Anexa nr. 1 punctul 10 se completează cu următorul cuprins:</w:t>
      </w:r>
    </w:p>
    <w:p w14:paraId="77FC8E18" w14:textId="77777777" w:rsidR="00535A53" w:rsidRDefault="00535A53" w:rsidP="00080156">
      <w:pPr>
        <w:jc w:val="both"/>
      </w:pPr>
      <w:r>
        <w:t>”, cu excepția:</w:t>
      </w:r>
    </w:p>
    <w:p w14:paraId="2EE41C0A" w14:textId="77777777" w:rsidR="00535A53" w:rsidRDefault="00535A53" w:rsidP="00080156">
      <w:pPr>
        <w:jc w:val="both"/>
      </w:pPr>
      <w:r>
        <w:t xml:space="preserve">acid </w:t>
      </w:r>
      <w:proofErr w:type="spellStart"/>
      <w:r>
        <w:t>behenic</w:t>
      </w:r>
      <w:proofErr w:type="spellEnd"/>
      <w:r>
        <w:t xml:space="preserve"> cu o puritate minimă de 85% și obținut după două etape de distilare, utilizat la fabricarea emulgatorilor E 470a, E 471 și E 477.”</w:t>
      </w:r>
    </w:p>
    <w:p w14:paraId="00148613" w14:textId="77777777" w:rsidR="00535A53" w:rsidRDefault="00535A53" w:rsidP="00080156">
      <w:pPr>
        <w:jc w:val="both"/>
      </w:pPr>
      <w:r>
        <w:t xml:space="preserve">La anexa nr.10 textul ” 0201Carne de animale din specia bovine, proaspătă sau refrigerată; 0202Carne de animale din specia bovine, congelată; 0205 Carne de cal, de măgar sau de </w:t>
      </w:r>
      <w:proofErr w:type="spellStart"/>
      <w:r>
        <w:t>catîr</w:t>
      </w:r>
      <w:proofErr w:type="spellEnd"/>
      <w:r>
        <w:t xml:space="preserve">, proaspătă, refrigerată sau congelată 0206 Organe comestibile de animale din speciile bovine, porcine, ovine, caprine, de cai, de măgari sau de </w:t>
      </w:r>
      <w:proofErr w:type="spellStart"/>
      <w:r>
        <w:t>catîri</w:t>
      </w:r>
      <w:proofErr w:type="spellEnd"/>
      <w:r>
        <w:t xml:space="preserve">, proaspete, refrigerate sau congelate; 020810 Carne de iepure domestic sau de iepure de câmp; 0303 </w:t>
      </w:r>
      <w:proofErr w:type="spellStart"/>
      <w:r>
        <w:t>Peşti</w:t>
      </w:r>
      <w:proofErr w:type="spellEnd"/>
      <w:r>
        <w:t xml:space="preserve"> </w:t>
      </w:r>
      <w:proofErr w:type="spellStart"/>
      <w:r>
        <w:t>congelaţi</w:t>
      </w:r>
      <w:proofErr w:type="spellEnd"/>
      <w:r>
        <w:t xml:space="preserve">, cu </w:t>
      </w:r>
      <w:proofErr w:type="spellStart"/>
      <w:r>
        <w:t>excepţia</w:t>
      </w:r>
      <w:proofErr w:type="spellEnd"/>
      <w:r>
        <w:t xml:space="preserve"> fileurilor de </w:t>
      </w:r>
      <w:proofErr w:type="spellStart"/>
      <w:r>
        <w:t>peşte</w:t>
      </w:r>
      <w:proofErr w:type="spellEnd"/>
      <w:r>
        <w:t xml:space="preserve"> </w:t>
      </w:r>
      <w:proofErr w:type="spellStart"/>
      <w:r>
        <w:t>şi</w:t>
      </w:r>
      <w:proofErr w:type="spellEnd"/>
      <w:r>
        <w:t xml:space="preserve"> a cărnii de </w:t>
      </w:r>
      <w:proofErr w:type="spellStart"/>
      <w:r>
        <w:t>peşte</w:t>
      </w:r>
      <w:proofErr w:type="spellEnd"/>
      <w:r>
        <w:t xml:space="preserve"> de la </w:t>
      </w:r>
      <w:proofErr w:type="spellStart"/>
      <w:r>
        <w:t>poziţia</w:t>
      </w:r>
      <w:proofErr w:type="spellEnd"/>
      <w:r>
        <w:t xml:space="preserve"> 0304; se exclude. </w:t>
      </w:r>
    </w:p>
    <w:p w14:paraId="2E684398" w14:textId="77777777" w:rsidR="00535A53" w:rsidRDefault="00535A53" w:rsidP="00080156">
      <w:pPr>
        <w:jc w:val="both"/>
      </w:pPr>
    </w:p>
    <w:p w14:paraId="70F5FD00" w14:textId="77777777" w:rsidR="00535A53" w:rsidRDefault="00535A53" w:rsidP="00080156">
      <w:pPr>
        <w:jc w:val="both"/>
      </w:pPr>
      <w:r>
        <w:t>9. se completează cu anexa nr.16 cu următorul cuprins:</w:t>
      </w:r>
    </w:p>
    <w:p w14:paraId="27F7EE39" w14:textId="77777777" w:rsidR="00535A53" w:rsidRDefault="00535A53" w:rsidP="002A22E1">
      <w:pPr>
        <w:jc w:val="right"/>
      </w:pPr>
      <w:r>
        <w:lastRenderedPageBreak/>
        <w:t>”Anexa nr.16</w:t>
      </w:r>
    </w:p>
    <w:p w14:paraId="6D7AD90C" w14:textId="77777777" w:rsidR="00535A53" w:rsidRDefault="00535A53" w:rsidP="00080156">
      <w:pPr>
        <w:jc w:val="both"/>
      </w:pPr>
    </w:p>
    <w:p w14:paraId="1CE5811F" w14:textId="77777777" w:rsidR="00535A53" w:rsidRDefault="00535A53" w:rsidP="00080156">
      <w:pPr>
        <w:jc w:val="both"/>
      </w:pPr>
      <w:r>
        <w:t>INDICAREA ȚĂRILOR DE ORIGINE SAU A LOCULUI DE PROVENIENȚĂ</w:t>
      </w:r>
    </w:p>
    <w:p w14:paraId="2B973B22" w14:textId="77777777" w:rsidR="00535A53" w:rsidRDefault="00535A53" w:rsidP="00080156">
      <w:pPr>
        <w:jc w:val="both"/>
      </w:pPr>
      <w:r>
        <w:t>pentru carnea proaspătă, refrigerată sau congelată de animale din specia porcină, ovină, caprină și de păsări de curte</w:t>
      </w:r>
    </w:p>
    <w:p w14:paraId="63C45C05" w14:textId="77777777" w:rsidR="00535A53" w:rsidRDefault="00535A53" w:rsidP="00080156">
      <w:pPr>
        <w:jc w:val="both"/>
      </w:pPr>
      <w:r>
        <w:t xml:space="preserve">Capitolul I Dispoziții generale </w:t>
      </w:r>
    </w:p>
    <w:p w14:paraId="7F0B0F65" w14:textId="77777777" w:rsidR="00535A53" w:rsidRDefault="00535A53" w:rsidP="00080156">
      <w:pPr>
        <w:jc w:val="both"/>
      </w:pPr>
    </w:p>
    <w:p w14:paraId="665A7EE4" w14:textId="77777777" w:rsidR="00535A53" w:rsidRDefault="00535A53" w:rsidP="00080156">
      <w:pPr>
        <w:jc w:val="both"/>
      </w:pPr>
      <w:r>
        <w:t>1.Prezentele prevederi stabilesc normele privind indicarea țării de origine sau a locului de proveniență pe eticheta cărnii proaspete, refrigerate sau congelate de animale din specia porcină, ovină, caprină și de păsări de curte, care se încadrează la codurile din Nomenclatura combinată a mărfurilor enumerate în anexa nr.10.</w:t>
      </w:r>
    </w:p>
    <w:p w14:paraId="38C2CB91" w14:textId="2AE56D63" w:rsidR="00535A53" w:rsidRDefault="00535A53" w:rsidP="00080156">
      <w:pPr>
        <w:jc w:val="both"/>
      </w:pPr>
      <w:r>
        <w:t xml:space="preserve">În sensul prezentelor Cerințe se utilizează noțiunile definite în Legea nr. 231/2010 cu privire la comerțul interior, în Legea nr. 296/2017 privind cerințele generale de igienă a produselor alimentare și în Legea nr. 306/2018 privind </w:t>
      </w:r>
      <w:proofErr w:type="spellStart"/>
      <w:r>
        <w:t>siguranţa</w:t>
      </w:r>
      <w:proofErr w:type="spellEnd"/>
      <w:r>
        <w:t xml:space="preserve"> alimentelor. Noțiunile „produse din carne” și „preparate din carne” sunt utilizate în sensul în care acestea sunt definite în Cerințele de calitate pentru preparate </w:t>
      </w:r>
      <w:proofErr w:type="spellStart"/>
      <w:r>
        <w:t>şi</w:t>
      </w:r>
      <w:proofErr w:type="spellEnd"/>
      <w:r>
        <w:t xml:space="preserve"> produse din carne, aprobate de Guvern. Noțiunile „lapte crud” și „produse lactate” sunt utilizate în sensul în care acestea sunt definite în Cerințele de calitate pentru lapte și produsele lactate, aprobate de Guvern. Totodată, se utilizează următoarele noțiuni:</w:t>
      </w:r>
    </w:p>
    <w:p w14:paraId="2408523E" w14:textId="77777777" w:rsidR="00535A53" w:rsidRDefault="00535A53" w:rsidP="00080156">
      <w:pPr>
        <w:jc w:val="both"/>
      </w:pPr>
      <w:r>
        <w:t>„resturi rezultate din fasonare”- bucăți mici de carne, care se încadrează la codurile din Nomenclatura combinată a mărfurilor enumerate în anexa nr.10, recunoscute ca fiind adecvate consumului uman și obținute exclusiv în timpul operațiunilor de fasonare, dezosare a carcaselor sau tranșare a cărnii;</w:t>
      </w:r>
    </w:p>
    <w:p w14:paraId="6E47E2D2" w14:textId="77777777" w:rsidR="00535A53" w:rsidRDefault="00535A53" w:rsidP="00080156">
      <w:pPr>
        <w:jc w:val="both"/>
      </w:pPr>
      <w:r>
        <w:t>„lot” înseamnă carnea care se încadrează la codurile din Nomenclatura combinată a mărfurilor enumerate în anexa nr.10, obținută de la o singură specie, dezosată sau nu, tranșată sau tocată, care a fost tranșată, tocată sau ambalată în condiții, practic, identice.</w:t>
      </w:r>
    </w:p>
    <w:p w14:paraId="56D58B5F" w14:textId="77777777" w:rsidR="00535A53" w:rsidRDefault="00535A53" w:rsidP="00080156">
      <w:pPr>
        <w:jc w:val="both"/>
      </w:pPr>
    </w:p>
    <w:p w14:paraId="5950A9BB" w14:textId="77777777" w:rsidR="00535A53" w:rsidRDefault="00535A53" w:rsidP="00080156">
      <w:pPr>
        <w:jc w:val="both"/>
      </w:pPr>
      <w:r>
        <w:t>Secțiunea 1-a Trasabilitate</w:t>
      </w:r>
    </w:p>
    <w:p w14:paraId="068C4C32" w14:textId="77777777" w:rsidR="00535A53" w:rsidRDefault="00535A53" w:rsidP="00080156">
      <w:pPr>
        <w:jc w:val="both"/>
      </w:pPr>
      <w:r>
        <w:t>1. Operatorii din domeniul alimentar, care desfășoară activitatea în fiecare etapă de producție și de distribuție a cărnii proaspete, refrigerate și congelate de porc, cărnii de ovine sau caprine și cărnii de păsări de curte, dețin și utilizează un sistem de identificare și înregistrare.</w:t>
      </w:r>
    </w:p>
    <w:p w14:paraId="4F53C4CC" w14:textId="77777777" w:rsidR="00535A53" w:rsidRDefault="00535A53" w:rsidP="00080156">
      <w:pPr>
        <w:jc w:val="both"/>
      </w:pPr>
      <w:r>
        <w:t>2. Acest sistem se aplică în așa fel încât să se asigure:</w:t>
      </w:r>
    </w:p>
    <w:p w14:paraId="5BB1AD82" w14:textId="77777777" w:rsidR="00535A53" w:rsidRDefault="00535A53" w:rsidP="00080156">
      <w:pPr>
        <w:jc w:val="both"/>
      </w:pPr>
      <w:r>
        <w:t>2.1 legătura dintre carne și animalul sau grupul de animale de la care a fost obținută, în etapa de sacrificare această legătură fiind responsabilitatea abatorului; și</w:t>
      </w:r>
    </w:p>
    <w:p w14:paraId="4A5A478A" w14:textId="77777777" w:rsidR="00535A53" w:rsidRDefault="00535A53" w:rsidP="00080156">
      <w:pPr>
        <w:jc w:val="both"/>
      </w:pPr>
      <w:r>
        <w:t>2.2 transmiterea informațiilor referitoare la indicațiile menționate la pct.9-14 sau pct.15, după caz, împreună cu carnea, către operatorii care desfășoară activitatea în etapele ulterioare de producție și de distribuție.</w:t>
      </w:r>
    </w:p>
    <w:p w14:paraId="047767E1" w14:textId="77777777" w:rsidR="00535A53" w:rsidRDefault="00535A53" w:rsidP="00080156">
      <w:pPr>
        <w:jc w:val="both"/>
      </w:pPr>
      <w:r>
        <w:lastRenderedPageBreak/>
        <w:t>3. Fiecare operator din domeniul alimentar este responsabil de aplicarea sistemului de identificare și înregistrare, astfel cum se prevede pct.1, în etapa de distribuție în care se desfășoară activitatea.</w:t>
      </w:r>
    </w:p>
    <w:p w14:paraId="73D8E80B" w14:textId="77777777" w:rsidR="00535A53" w:rsidRDefault="00535A53" w:rsidP="00080156">
      <w:pPr>
        <w:jc w:val="both"/>
      </w:pPr>
      <w:r>
        <w:t>4. Operatorul din domeniul alimentar care ambalează sau etichetează carnea în conformitate cu pct.9-14 sau pct.15asigură corespondența codului de identificare a lotului de carne livrat consumatorilor sau unităților de restaurație colectivă și lotul sau loturile de carne cauzate din care este constituit produs ambalat între articole sau lotul etichetat. Toate ambalajele care poartă același cod de identificare a lotului fac obiectul acelorași indicații în conformitate cu pct.9-14 sau pct.15.</w:t>
      </w:r>
    </w:p>
    <w:p w14:paraId="634AEEDF" w14:textId="77777777" w:rsidR="00535A53" w:rsidRDefault="00535A53" w:rsidP="00080156">
      <w:pPr>
        <w:jc w:val="both"/>
      </w:pPr>
      <w:r>
        <w:t>5. Sistemul menționat la pct.1 înregistrează, în special, sosirea și plecarea animalelor, a carcaselor sau a bucăților, după caz, în/din unitatea operatorului din domeniul alimentar și asigurări o corelație între sosiri și plecări.</w:t>
      </w:r>
    </w:p>
    <w:p w14:paraId="4CBACB09" w14:textId="77777777" w:rsidR="00535A53" w:rsidRDefault="00535A53" w:rsidP="00080156">
      <w:pPr>
        <w:jc w:val="both"/>
      </w:pPr>
      <w:r>
        <w:t>Secțiunea 2 Grup de animale</w:t>
      </w:r>
    </w:p>
    <w:p w14:paraId="350BF2EF" w14:textId="77777777" w:rsidR="00535A53" w:rsidRDefault="00535A53" w:rsidP="00080156">
      <w:pPr>
        <w:jc w:val="both"/>
      </w:pPr>
      <w:r>
        <w:t>6. Dimensiunea grupului de animale menționată la subpct.2.1 se definește prin:</w:t>
      </w:r>
    </w:p>
    <w:p w14:paraId="26738C6C" w14:textId="77777777" w:rsidR="00535A53" w:rsidRDefault="00535A53" w:rsidP="00080156">
      <w:pPr>
        <w:jc w:val="both"/>
      </w:pPr>
      <w:r>
        <w:t>6.1 numărul de carcase tranșate împreună și care constituie un lot pentru unitatea de tranșare în cauză, în cazul tranșării carcaselor;</w:t>
      </w:r>
    </w:p>
    <w:p w14:paraId="39DEDDA8" w14:textId="77777777" w:rsidR="00535A53" w:rsidRDefault="00535A53" w:rsidP="00080156">
      <w:pPr>
        <w:jc w:val="both"/>
      </w:pPr>
      <w:r>
        <w:t>6.2 numărul de carcase a căror carne constituie un lot pentru unitatea de tranșare sau tocare în cauză, în cazul unei tranșări sau tocări ulterioare.</w:t>
      </w:r>
    </w:p>
    <w:p w14:paraId="35EA4861" w14:textId="77777777" w:rsidR="00535A53" w:rsidRDefault="00535A53" w:rsidP="00080156">
      <w:pPr>
        <w:jc w:val="both"/>
      </w:pPr>
      <w:r>
        <w:t>7. Dimensiunea unui lot nu trebuie să depășească producția de o zi din aceeași unitate.</w:t>
      </w:r>
    </w:p>
    <w:p w14:paraId="77E77C9D" w14:textId="77777777" w:rsidR="00535A53" w:rsidRDefault="00535A53" w:rsidP="00080156">
      <w:pPr>
        <w:jc w:val="both"/>
      </w:pPr>
      <w:r>
        <w:t>8 Cu excepția cazului în care se aplică pct.15, la alcătuirea de loturi, unitățile în care carnea este tranșată sau tocată se asigură că toate carcasele dintr-un lot corespund unor articole animale pentru a căror carne se aplică indicații de etichetare identice, în conformitate cu pct.9 -12.</w:t>
      </w:r>
    </w:p>
    <w:p w14:paraId="06A488E7" w14:textId="77777777" w:rsidR="00535A53" w:rsidRDefault="00535A53" w:rsidP="00080156">
      <w:pPr>
        <w:jc w:val="both"/>
      </w:pPr>
      <w:r>
        <w:t>Secțiunea 3 Etichetarea cărnii</w:t>
      </w:r>
    </w:p>
    <w:p w14:paraId="7124AEC0" w14:textId="77777777" w:rsidR="00535A53" w:rsidRDefault="00535A53" w:rsidP="00080156">
      <w:pPr>
        <w:jc w:val="both"/>
      </w:pPr>
      <w:r>
        <w:t>9 Eticheta cărnii menționate la articolul 1 destinat să fie furnizate consumatorilor finali sau unități de restaurație colectivă trebuie să conțină următoarele indicații:</w:t>
      </w:r>
    </w:p>
    <w:p w14:paraId="2750FBBB" w14:textId="77777777" w:rsidR="00535A53" w:rsidRDefault="00535A53" w:rsidP="00080156">
      <w:pPr>
        <w:jc w:val="both"/>
      </w:pPr>
      <w:r>
        <w:t>9.1 statul membru al UE sau țara în care a avut loc creșterea, indicată ca „Crescut în: (numele statului membru al UE sau al țării)”, în conformitate cu următoarele criterii:</w:t>
      </w:r>
    </w:p>
    <w:p w14:paraId="68D5F1B3" w14:textId="77777777" w:rsidR="00535A53" w:rsidRDefault="00535A53" w:rsidP="00080156">
      <w:pPr>
        <w:jc w:val="both"/>
      </w:pPr>
      <w:r>
        <w:t>9.1.1 pentru porcine:</w:t>
      </w:r>
    </w:p>
    <w:p w14:paraId="72A645C7" w14:textId="77777777" w:rsidR="00535A53" w:rsidRDefault="00535A53" w:rsidP="00080156">
      <w:pPr>
        <w:jc w:val="both"/>
      </w:pPr>
      <w:r>
        <w:t>9.1.1.1 în cazul în care animalul este sacrificat la o vârstă mai mare de 6 luni, statul membru UE sau țara în care a avut loc ultima perioadă de creștere de cel puțin 4 luni;</w:t>
      </w:r>
    </w:p>
    <w:p w14:paraId="6FCFD6C1" w14:textId="77777777" w:rsidR="00535A53" w:rsidRDefault="00535A53" w:rsidP="00080156">
      <w:pPr>
        <w:jc w:val="both"/>
      </w:pPr>
      <w:r>
        <w:t>9.1.1.2 în cazul în care animalul este sacrificat la o vârstă mai mică de 6 luni și are o greutate vie de cel puțin 80 de kilograme, statul membru al UE sau țara în care a avut loc perioada de creștere după ce animalul a atins 30 de kilograme;</w:t>
      </w:r>
    </w:p>
    <w:p w14:paraId="136EA6DF" w14:textId="77777777" w:rsidR="00535A53" w:rsidRDefault="00535A53" w:rsidP="00080156">
      <w:pPr>
        <w:jc w:val="both"/>
      </w:pPr>
      <w:r>
        <w:t>9.1.1.3 în cazul în care animalul este sacrificat la o vârstă mai mică de 6 luni și are o greutate vie mai mică de 80 de kilograme, statul sau țara în care a avut loc întreaga perioadă de creștere;</w:t>
      </w:r>
    </w:p>
    <w:p w14:paraId="17047D20" w14:textId="77777777" w:rsidR="00535A53" w:rsidRDefault="00535A53" w:rsidP="00080156">
      <w:pPr>
        <w:jc w:val="both"/>
      </w:pPr>
      <w:r>
        <w:t>9.1.2 pentru ovine și caprine: statul membru al UE sau țara în care a avut loc ultima perioadă de creștere de cel puțin 6 luni sau, în cazul în care animalul este sacrificat la o vârstă mai mică de 6 luni, statul membru al UE sau țara în care a avut loc întreaga perioadă de creștere;</w:t>
      </w:r>
    </w:p>
    <w:p w14:paraId="2240EC60" w14:textId="77777777" w:rsidR="00535A53" w:rsidRDefault="00535A53" w:rsidP="00080156">
      <w:pPr>
        <w:jc w:val="both"/>
      </w:pPr>
      <w:r>
        <w:lastRenderedPageBreak/>
        <w:t>9.1.3 pentru păsările de curte: statul membru al UE sau țara în care a avut loc ultima perioadă de creștere de cel puțin o lună sau, în cazul în care animalul este sacrificat la o vârstă mai mică de o lună, statul membru al UE sau țara în care a avut loc întreaga perioadă de creștere după ce animalul a fost plasat la îngrășare;</w:t>
      </w:r>
    </w:p>
    <w:p w14:paraId="2FB8D7BF" w14:textId="77777777" w:rsidR="00535A53" w:rsidRDefault="00535A53" w:rsidP="00080156">
      <w:pPr>
        <w:jc w:val="both"/>
      </w:pPr>
      <w:r>
        <w:t>9.2 statul membru al UE sau țara în care a avut loc sacrificarea, indicată ca „Sacrificat în: (numele statului membru al UE sau al țării)”; și</w:t>
      </w:r>
    </w:p>
    <w:p w14:paraId="61398F0E" w14:textId="77777777" w:rsidR="00535A53" w:rsidRDefault="00535A53" w:rsidP="00080156">
      <w:pPr>
        <w:jc w:val="both"/>
      </w:pPr>
      <w:r>
        <w:t xml:space="preserve">9.3 codul lotului care identifică carnea furnizată consumatorului sau furnizorului de servicii de </w:t>
      </w:r>
      <w:proofErr w:type="spellStart"/>
      <w:r>
        <w:t>catering</w:t>
      </w:r>
      <w:proofErr w:type="spellEnd"/>
      <w:r>
        <w:t xml:space="preserve"> colectiv.</w:t>
      </w:r>
    </w:p>
    <w:p w14:paraId="7831EFAA" w14:textId="20904A26" w:rsidR="00535A53" w:rsidRDefault="00535A53" w:rsidP="00080156">
      <w:pPr>
        <w:jc w:val="both"/>
      </w:pPr>
      <w:r>
        <w:t xml:space="preserve">10. În cazul în care perioada de creștere menționată la pct.9.1 nu este atinsă în niciunul dintre statele membre UE sau țările în care a fost crescut animalul, indicația menționată la pct.9.1 se înlocuiește cu „Crescut în: mai multe state membre ale UE” </w:t>
      </w:r>
      <w:r w:rsidR="00E81B72">
        <w:t xml:space="preserve">sau </w:t>
      </w:r>
      <w:r>
        <w:t xml:space="preserve">cu „Crescut în: afara Republicii Moldova” </w:t>
      </w:r>
    </w:p>
    <w:p w14:paraId="2EC435F5" w14:textId="77777777" w:rsidR="00535A53" w:rsidRDefault="00535A53" w:rsidP="00080156">
      <w:pPr>
        <w:jc w:val="both"/>
      </w:pPr>
      <w:r>
        <w:t>11. Cu toate acestea, în cazul perioadei specificate în cazul pct.9.1 nu este realizat în niciunul dintre statele membre sau în niciuna dintre țările în care a fost crescut animalul, mențiunea prevăzută la pct.9.1 se poate înlocui cu mențiunea „crescut în: (lista statelor UE sau a țărilor în care animalul a fost crescut), dacă operatorul din domeniul alimentar dovedește, într-un mod considerat satisfăcător de către autoritatea competentă, că animalul a fost crescut în statele membre UE sau țările respective.</w:t>
      </w:r>
    </w:p>
    <w:p w14:paraId="3856D2BE" w14:textId="77777777" w:rsidR="00535A53" w:rsidRDefault="00535A53" w:rsidP="00080156">
      <w:pPr>
        <w:jc w:val="both"/>
      </w:pPr>
      <w:r>
        <w:t>12. Indicațiile menționate la pct.9.1 și 9.2 pot fi înlocuite cu indicația „Origine: Autohton sau  (numele statului membru UE sau al țării)” dacă operatorul din domeniul alimentar dovedește, într-un mod considerat satisfăcător de către autoritatea competentă, că carnea menționată la pct. 1 a fost obținută de la animale născute, crescute și sacrificate într-un singur stat membru UE sau într-o singură țară.</w:t>
      </w:r>
    </w:p>
    <w:p w14:paraId="75DF9B96" w14:textId="77777777" w:rsidR="00535A53" w:rsidRDefault="00535A53" w:rsidP="00080156">
      <w:pPr>
        <w:jc w:val="both"/>
      </w:pPr>
      <w:r>
        <w:t>13. În cazul în care mai multor bucăți de carne, din aceeași specie sau din anumite specii diferite, le corespund indicații de etichetă diferite în conformitate cu pct.9 -12 și sunt prezentate în același ambalaj consumatorilor sau unităților de restaurant colectiv, eticheta trebuie să indice:</w:t>
      </w:r>
    </w:p>
    <w:p w14:paraId="1E60BE28" w14:textId="77777777" w:rsidR="00535A53" w:rsidRDefault="00535A53" w:rsidP="00080156">
      <w:pPr>
        <w:jc w:val="both"/>
      </w:pPr>
      <w:r>
        <w:t xml:space="preserve">13.1 </w:t>
      </w:r>
      <w:r>
        <w:tab/>
        <w:t>lista statelor membre UE sau a țărilor relevante, în conformitate cu pct.9 -12, pentru fiecare specie;</w:t>
      </w:r>
    </w:p>
    <w:p w14:paraId="006BD755" w14:textId="77777777" w:rsidR="00535A53" w:rsidRDefault="00535A53" w:rsidP="00080156">
      <w:pPr>
        <w:jc w:val="both"/>
      </w:pPr>
      <w:r>
        <w:t xml:space="preserve">13.2 codul lotului care identifică carnea furnizată consumatorului sau furnizorului de servicii de </w:t>
      </w:r>
      <w:proofErr w:type="spellStart"/>
      <w:r>
        <w:t>catering</w:t>
      </w:r>
      <w:proofErr w:type="spellEnd"/>
      <w:r>
        <w:t xml:space="preserve"> colectiv.</w:t>
      </w:r>
    </w:p>
    <w:p w14:paraId="44308057" w14:textId="0A3F6684" w:rsidR="00535A53" w:rsidRDefault="00535A53" w:rsidP="00080156">
      <w:pPr>
        <w:jc w:val="both"/>
      </w:pPr>
      <w:r>
        <w:t>14. Prin derogare de la subpct.9.1, eticheta cărnii specificate pentru pct.1, care a fost importată în Republica Moldova și pentru îngrijirea subpct.9.1 nu sunt disponibile, trebuie să conțină mențiunea „Crescut în: afara Republicii Moldova” și „Sacrificat în: (Numele țării în care a fost sacrificat animalul)”.</w:t>
      </w:r>
    </w:p>
    <w:p w14:paraId="13B866BF" w14:textId="77777777" w:rsidR="00535A53" w:rsidRDefault="00535A53" w:rsidP="00080156">
      <w:pPr>
        <w:jc w:val="both"/>
      </w:pPr>
      <w:r>
        <w:t>15. Prin derogare de la subpct.9.1 și 9.2, de la pct.12 și pct.14, în ceea ce privește carnea tocată și resturile rezultate din fasonare, pot fi aplicate următoarele mențiuni:</w:t>
      </w:r>
    </w:p>
    <w:p w14:paraId="244A63DD" w14:textId="77777777" w:rsidR="00535A53" w:rsidRDefault="00535A53" w:rsidP="00080156">
      <w:pPr>
        <w:jc w:val="both"/>
      </w:pPr>
      <w:r>
        <w:t>15.1 ”Origine: Autohton sau RM” în cazul în care carnea tocată sau resturile de carne sunt produse exclusiv din carne obținută de la animale născute, crescute și sacrificate în Republica Moldova;</w:t>
      </w:r>
    </w:p>
    <w:p w14:paraId="54E5CAC8" w14:textId="77777777" w:rsidR="00535A53" w:rsidRDefault="00535A53" w:rsidP="00080156">
      <w:pPr>
        <w:jc w:val="both"/>
      </w:pPr>
      <w:r>
        <w:lastRenderedPageBreak/>
        <w:t>15.2 „Crescut și sacrificat în: Republica Moldova”, unde carnea tocată sau resturile de carne sunt produse exclusiv din carne obținută de la animale crescute și sacrificate în Republica Moldova;</w:t>
      </w:r>
    </w:p>
    <w:p w14:paraId="0EA14F06" w14:textId="77777777" w:rsidR="00535A53" w:rsidRDefault="00535A53" w:rsidP="00080156">
      <w:pPr>
        <w:jc w:val="both"/>
      </w:pPr>
      <w:r>
        <w:t>15.3 „Crescute și sacrificate în: țări din afara RM”, în cazul în care carnea tocată sau resturile de carne sunt produse exclusiv din carne importată în Republica Moldova;</w:t>
      </w:r>
    </w:p>
    <w:p w14:paraId="5D615007" w14:textId="77777777" w:rsidR="00535A53" w:rsidRDefault="00535A53" w:rsidP="00080156">
      <w:pPr>
        <w:jc w:val="both"/>
      </w:pPr>
      <w:r>
        <w:t xml:space="preserve">15.4 „Crescut în: afara Republicii Moldova” și „Sacrificat în: Republica Moldova”, în cazul în care carnea tocată sau resturile de carne sunt produse exclusiv din carne obținută de la animale importate în Republica Moldova ca animale destinate sacrificării și sacrificate </w:t>
      </w:r>
      <w:proofErr w:type="spellStart"/>
      <w:r>
        <w:t>într</w:t>
      </w:r>
      <w:proofErr w:type="spellEnd"/>
      <w:r>
        <w:t>-unul sau diferite state membre UE sau alte țări;</w:t>
      </w:r>
    </w:p>
    <w:p w14:paraId="7947F4E1" w14:textId="77777777" w:rsidR="00535A53" w:rsidRDefault="00535A53" w:rsidP="00080156">
      <w:pPr>
        <w:jc w:val="both"/>
      </w:pPr>
      <w:r>
        <w:t>15.5 „Crescut și sacrificat în: Republica Moldova și în afara Republicii Moldova” în cazul în care carnea tocată sau resturile sunt produse din:</w:t>
      </w:r>
    </w:p>
    <w:p w14:paraId="588A61DC" w14:textId="77777777" w:rsidR="00535A53" w:rsidRDefault="00535A53" w:rsidP="00080156">
      <w:pPr>
        <w:jc w:val="both"/>
      </w:pPr>
      <w:r>
        <w:t>15.5.1 carne obținută de la animale crescute și sacrificate în Republica Moldova și din carne importată în Republica Moldova; sau</w:t>
      </w:r>
    </w:p>
    <w:p w14:paraId="4FD91428" w14:textId="77777777" w:rsidR="00535A53" w:rsidRDefault="00535A53" w:rsidP="00080156">
      <w:pPr>
        <w:jc w:val="both"/>
      </w:pPr>
      <w:r>
        <w:t>15.5.2carne obținută de la animale importate în Republica Moldova și sacrificate în Republica Moldova;</w:t>
      </w:r>
    </w:p>
    <w:p w14:paraId="55E71733" w14:textId="77777777" w:rsidR="00535A53" w:rsidRDefault="00535A53" w:rsidP="00080156">
      <w:pPr>
        <w:jc w:val="both"/>
      </w:pPr>
      <w:r>
        <w:t>15.6 „Origine: UE” în cazul în care carnea tocată sau resturile de carne sunt produse exclusiv din carne obținută de la animale născute, crescute și sacrificate în state membre UE diferite;</w:t>
      </w:r>
    </w:p>
    <w:p w14:paraId="1D71E31C" w14:textId="77777777" w:rsidR="00535A53" w:rsidRDefault="00535A53" w:rsidP="00080156">
      <w:pPr>
        <w:jc w:val="both"/>
      </w:pPr>
      <w:r>
        <w:t>15.7 „Crescut și sacrificat în: UE”, unde carnea tocată sau resturile de carne sunt produse exclusiv din carne obținută de la animale crescute și sacrificate în state membre UE diferite;</w:t>
      </w:r>
    </w:p>
    <w:p w14:paraId="35226C02" w14:textId="77777777" w:rsidR="00535A53" w:rsidRDefault="00535A53" w:rsidP="00080156">
      <w:pPr>
        <w:jc w:val="both"/>
      </w:pPr>
      <w:r>
        <w:t>16. Operatorii din domeniul alimentar pot completa mențiunile pct.9-14 sau pct.15 cu informații suplimentare privind proveniența cărnii.</w:t>
      </w:r>
    </w:p>
    <w:p w14:paraId="04966378" w14:textId="77777777" w:rsidR="00535A53" w:rsidRDefault="00535A53" w:rsidP="00080156">
      <w:pPr>
        <w:jc w:val="both"/>
      </w:pPr>
      <w:r>
        <w:t>Informațiile suplimentare menționate la primul alineat nu sunt în contradicție cu indicațiile menționate la pct.9-15 și respectă normele prevăzute la art.35 și 36.”</w:t>
      </w:r>
    </w:p>
    <w:p w14:paraId="1872A4CC" w14:textId="77777777" w:rsidR="00535A53" w:rsidRDefault="00535A53" w:rsidP="00080156">
      <w:pPr>
        <w:jc w:val="both"/>
      </w:pPr>
      <w:r>
        <w:t>Art. II.- Legea nr. 82/2024 privind controalele oficiale în domeniul agroalimentar (Monitorul Oficial al Republicii Moldova, 2024, nr. 199-201 art. 265), cu modificările ulterioare, se modifică după cum urmează:</w:t>
      </w:r>
    </w:p>
    <w:p w14:paraId="0128F46A" w14:textId="77777777" w:rsidR="00535A53" w:rsidRDefault="00535A53" w:rsidP="00080156">
      <w:pPr>
        <w:jc w:val="both"/>
      </w:pPr>
      <w:r>
        <w:t>1.</w:t>
      </w:r>
      <w:r>
        <w:tab/>
        <w:t>Clauza de armonizare va avea următorul cuprins:</w:t>
      </w:r>
    </w:p>
    <w:p w14:paraId="1B3532DE" w14:textId="77777777" w:rsidR="00535A53" w:rsidRDefault="00535A53" w:rsidP="00080156">
      <w:pPr>
        <w:jc w:val="both"/>
      </w:pPr>
      <w:r>
        <w:t xml:space="preserve">”Prezenta lege transpune parțial Regulamentul (UE) 2017/625 al Parlamentului European </w:t>
      </w:r>
      <w:proofErr w:type="spellStart"/>
      <w:r>
        <w:t>şi</w:t>
      </w:r>
      <w:proofErr w:type="spellEnd"/>
      <w:r>
        <w:t xml:space="preserve"> al Consiliului din 15 martie 2017 privind controalele oficiale </w:t>
      </w:r>
      <w:proofErr w:type="spellStart"/>
      <w:r>
        <w:t>şi</w:t>
      </w:r>
      <w:proofErr w:type="spellEnd"/>
      <w:r>
        <w:t xml:space="preserve"> alte </w:t>
      </w:r>
      <w:proofErr w:type="spellStart"/>
      <w:r>
        <w:t>activităţi</w:t>
      </w:r>
      <w:proofErr w:type="spellEnd"/>
      <w:r>
        <w:t xml:space="preserve"> oficiale efectuate pentru a asigura aplicarea </w:t>
      </w:r>
      <w:proofErr w:type="spellStart"/>
      <w:r>
        <w:t>legislaţiei</w:t>
      </w:r>
      <w:proofErr w:type="spellEnd"/>
      <w:r>
        <w:t xml:space="preserve"> privind alimentele </w:t>
      </w:r>
      <w:proofErr w:type="spellStart"/>
      <w:r>
        <w:t>şi</w:t>
      </w:r>
      <w:proofErr w:type="spellEnd"/>
      <w:r>
        <w:t xml:space="preserve"> furajele, a normelor privind sănătatea </w:t>
      </w:r>
      <w:proofErr w:type="spellStart"/>
      <w:r>
        <w:t>şi</w:t>
      </w:r>
      <w:proofErr w:type="spellEnd"/>
      <w:r>
        <w:t xml:space="preserve"> bunăstarea animalelor, sănătatea plantelor </w:t>
      </w:r>
      <w:proofErr w:type="spellStart"/>
      <w:r>
        <w:t>şi</w:t>
      </w:r>
      <w:proofErr w:type="spellEnd"/>
      <w:r>
        <w:t xml:space="preserve"> produsele de </w:t>
      </w:r>
      <w:proofErr w:type="spellStart"/>
      <w:r>
        <w:t>protecţie</w:t>
      </w:r>
      <w:proofErr w:type="spellEnd"/>
      <w:r>
        <w:t xml:space="preserve"> a plantelor, de modificare a Regulamentelor (CE) nr.999/2001, (CE) nr.396/2005, (CE) nr.1069/2009, (CE) nr.1107/2009, (UE) nr.1151/2012, (UE) nr.652/2014, (UE) 2016/429 </w:t>
      </w:r>
      <w:proofErr w:type="spellStart"/>
      <w:r>
        <w:t>şi</w:t>
      </w:r>
      <w:proofErr w:type="spellEnd"/>
      <w:r>
        <w:t xml:space="preserve"> (UE) 2016/2031 ale Parlamentului European </w:t>
      </w:r>
      <w:proofErr w:type="spellStart"/>
      <w:r>
        <w:t>şi</w:t>
      </w:r>
      <w:proofErr w:type="spellEnd"/>
      <w:r>
        <w:t xml:space="preserve"> ale Consiliului, a Regulamentelor (CE) nr.1/2005 </w:t>
      </w:r>
      <w:proofErr w:type="spellStart"/>
      <w:r>
        <w:t>şi</w:t>
      </w:r>
      <w:proofErr w:type="spellEnd"/>
      <w:r>
        <w:t xml:space="preserve"> (CE) nr.1099/2009 ale Consiliului </w:t>
      </w:r>
      <w:proofErr w:type="spellStart"/>
      <w:r>
        <w:t>şi</w:t>
      </w:r>
      <w:proofErr w:type="spellEnd"/>
      <w:r>
        <w:t xml:space="preserve"> a Directivelor 98/58/CE, 1999/74/CE, 2007/43/CE, 2008/119/CE </w:t>
      </w:r>
      <w:proofErr w:type="spellStart"/>
      <w:r>
        <w:t>şi</w:t>
      </w:r>
      <w:proofErr w:type="spellEnd"/>
      <w:r>
        <w:t xml:space="preserve"> 2008/120/CE ale Consiliului </w:t>
      </w:r>
      <w:proofErr w:type="spellStart"/>
      <w:r>
        <w:t>şi</w:t>
      </w:r>
      <w:proofErr w:type="spellEnd"/>
      <w:r>
        <w:t xml:space="preserve"> de abrogare a Regulamentelor (CE) nr.854/2004 </w:t>
      </w:r>
      <w:proofErr w:type="spellStart"/>
      <w:r>
        <w:t>şi</w:t>
      </w:r>
      <w:proofErr w:type="spellEnd"/>
      <w:r>
        <w:t xml:space="preserve"> (CE) nr.882/2004 ale Parlamentului European </w:t>
      </w:r>
      <w:proofErr w:type="spellStart"/>
      <w:r>
        <w:t>şi</w:t>
      </w:r>
      <w:proofErr w:type="spellEnd"/>
      <w:r>
        <w:t xml:space="preserve"> ale Consiliului, precum </w:t>
      </w:r>
      <w:proofErr w:type="spellStart"/>
      <w:r>
        <w:t>şi</w:t>
      </w:r>
      <w:proofErr w:type="spellEnd"/>
      <w:r>
        <w:t xml:space="preserve"> a Directivelor 89/608/CEE, 89/662/CEE, 90/425/CEE, 91/496/CEE, 96/23/CE, 96/93/CE </w:t>
      </w:r>
      <w:proofErr w:type="spellStart"/>
      <w:r>
        <w:t>şi</w:t>
      </w:r>
      <w:proofErr w:type="spellEnd"/>
      <w:r>
        <w:t xml:space="preserve"> 97/78/CE ale Consiliului </w:t>
      </w:r>
      <w:proofErr w:type="spellStart"/>
      <w:r>
        <w:t>şi</w:t>
      </w:r>
      <w:proofErr w:type="spellEnd"/>
      <w:r>
        <w:t xml:space="preserve"> a Deciziei 92/438/CEE a Consiliului (Regulamentul privind controalele oficiale), CELEX: 32017R0625, publicat în Jurnalul Oficial al Uniunii Europene L 095 din 7 aprilie 2017, </w:t>
      </w:r>
      <w:proofErr w:type="spellStart"/>
      <w:r>
        <w:t>aşa</w:t>
      </w:r>
      <w:proofErr w:type="spellEnd"/>
      <w:r>
        <w:t xml:space="preserve"> cum a fost </w:t>
      </w:r>
      <w:r>
        <w:lastRenderedPageBreak/>
        <w:t>modificat ultima dată prin Regulamentul (UE) 2024/3115 al Parlamentului European și al Consiliului din 27 noiembrie 2024;</w:t>
      </w:r>
    </w:p>
    <w:p w14:paraId="62ED3681" w14:textId="77777777" w:rsidR="00535A53" w:rsidRDefault="00535A53" w:rsidP="00080156">
      <w:pPr>
        <w:jc w:val="both"/>
      </w:pPr>
      <w:r>
        <w:t>2.</w:t>
      </w:r>
      <w:r>
        <w:tab/>
        <w:t>La articolul 1 alineatul (2):</w:t>
      </w:r>
    </w:p>
    <w:p w14:paraId="4150DF9F" w14:textId="77777777" w:rsidR="00535A53" w:rsidRDefault="00535A53" w:rsidP="00080156">
      <w:pPr>
        <w:jc w:val="both"/>
      </w:pPr>
      <w:r>
        <w:t xml:space="preserve">la litera a) textul ”la fabricarea </w:t>
      </w:r>
      <w:proofErr w:type="spellStart"/>
      <w:r>
        <w:t>şi</w:t>
      </w:r>
      <w:proofErr w:type="spellEnd"/>
      <w:r>
        <w:t xml:space="preserve"> utilizarea materialelor </w:t>
      </w:r>
      <w:proofErr w:type="spellStart"/>
      <w:r>
        <w:t>şi</w:t>
      </w:r>
      <w:proofErr w:type="spellEnd"/>
      <w:r>
        <w:t xml:space="preserve"> a obiectelor destinate să vină în contact cu produsele alimentare” se substituie cu textul ”supravegherea utilizării materialelor </w:t>
      </w:r>
      <w:proofErr w:type="spellStart"/>
      <w:r>
        <w:t>şi</w:t>
      </w:r>
      <w:proofErr w:type="spellEnd"/>
      <w:r>
        <w:t xml:space="preserve"> a obiectelor destinate să vină în contact cu produsele alimentare aflate în uz la toate etapele lanțului alimentar.”</w:t>
      </w:r>
    </w:p>
    <w:p w14:paraId="569FB65F" w14:textId="77777777" w:rsidR="00535A53" w:rsidRDefault="00535A53" w:rsidP="00080156">
      <w:pPr>
        <w:jc w:val="both"/>
      </w:pPr>
      <w:r>
        <w:t xml:space="preserve"> </w:t>
      </w:r>
      <w:proofErr w:type="spellStart"/>
      <w:r>
        <w:t>lit.b</w:t>
      </w:r>
      <w:proofErr w:type="spellEnd"/>
      <w:r>
        <w:t>) va avea următorul cuprins :</w:t>
      </w:r>
    </w:p>
    <w:p w14:paraId="48242BA9" w14:textId="77777777" w:rsidR="00535A53" w:rsidRDefault="00535A53" w:rsidP="00080156">
      <w:pPr>
        <w:jc w:val="both"/>
      </w:pPr>
      <w:r>
        <w:t>”b) introducerii și utilizării organismelor modificate genetic destinate utilizării ca material semincer/săditor, ca produse alimentare sau furaje, a produselor alimentare sau furaje care conțin sau constau din organisme modificate genetic, a produselor alimentare produse din organisme modificate genetic sau care conțin ingrediente produse din organisme modificate genetic și furaje produse din organisme modificate genetic.”</w:t>
      </w:r>
    </w:p>
    <w:p w14:paraId="2EABC15F" w14:textId="77777777" w:rsidR="00535A53" w:rsidRDefault="00535A53" w:rsidP="00080156">
      <w:pPr>
        <w:jc w:val="both"/>
      </w:pPr>
      <w:r>
        <w:t>3.</w:t>
      </w:r>
      <w:r>
        <w:tab/>
        <w:t>Articolul 4 s-a completat cu alineatul (3) cu următorul cuprins:</w:t>
      </w:r>
    </w:p>
    <w:p w14:paraId="0E261E39" w14:textId="3D4C981E" w:rsidR="00535A53" w:rsidRDefault="00535A53" w:rsidP="00080156">
      <w:pPr>
        <w:jc w:val="both"/>
      </w:pPr>
      <w:r>
        <w:t xml:space="preserve">”(3) </w:t>
      </w:r>
      <w:proofErr w:type="spellStart"/>
      <w:r>
        <w:t>Agenţia</w:t>
      </w:r>
      <w:proofErr w:type="spellEnd"/>
      <w:r>
        <w:t xml:space="preserve"> </w:t>
      </w:r>
      <w:proofErr w:type="spellStart"/>
      <w:r>
        <w:t>Naţională</w:t>
      </w:r>
      <w:proofErr w:type="spellEnd"/>
      <w:r>
        <w:t xml:space="preserve"> pentru Sănătatea Publică este autoritatea competentă care organizează </w:t>
      </w:r>
      <w:proofErr w:type="spellStart"/>
      <w:r>
        <w:t>şi</w:t>
      </w:r>
      <w:proofErr w:type="spellEnd"/>
      <w:r>
        <w:t xml:space="preserve"> efectuează controlul oficial la fabricarea </w:t>
      </w:r>
      <w:proofErr w:type="spellStart"/>
      <w:r>
        <w:t>şi</w:t>
      </w:r>
      <w:proofErr w:type="spellEnd"/>
      <w:r>
        <w:t xml:space="preserve"> introducerea pe piață a materialelor </w:t>
      </w:r>
      <w:proofErr w:type="spellStart"/>
      <w:r>
        <w:t>şi</w:t>
      </w:r>
      <w:proofErr w:type="spellEnd"/>
      <w:r>
        <w:t xml:space="preserve"> a obiectelor destinate să vină în contact cu produsele alimentare;”</w:t>
      </w:r>
    </w:p>
    <w:p w14:paraId="676239D6" w14:textId="77777777" w:rsidR="00535A53" w:rsidRDefault="00535A53" w:rsidP="00080156">
      <w:pPr>
        <w:jc w:val="both"/>
      </w:pPr>
      <w:r>
        <w:t>4.</w:t>
      </w:r>
      <w:r>
        <w:tab/>
        <w:t>La articolul 17:</w:t>
      </w:r>
    </w:p>
    <w:p w14:paraId="3E51AB5F" w14:textId="77777777" w:rsidR="00535A53" w:rsidRDefault="00535A53" w:rsidP="00080156">
      <w:pPr>
        <w:jc w:val="both"/>
      </w:pPr>
      <w:r>
        <w:t>alineatul (6) se abrogă.</w:t>
      </w:r>
    </w:p>
    <w:p w14:paraId="5E28332D" w14:textId="77777777" w:rsidR="00535A53" w:rsidRDefault="00535A53" w:rsidP="00080156">
      <w:pPr>
        <w:jc w:val="both"/>
      </w:pPr>
      <w:r>
        <w:t>la alineatul (7):</w:t>
      </w:r>
    </w:p>
    <w:p w14:paraId="4740331E" w14:textId="77777777" w:rsidR="00535A53" w:rsidRDefault="00535A53" w:rsidP="00080156">
      <w:pPr>
        <w:jc w:val="both"/>
      </w:pPr>
      <w:r>
        <w:t>-cuvintele ”Autoritatea competentă aprobă” se va substitui cu cuvintele ”Guvernul aprobă”.</w:t>
      </w:r>
    </w:p>
    <w:p w14:paraId="04F5E3B6" w14:textId="77777777" w:rsidR="00535A53" w:rsidRDefault="00535A53" w:rsidP="00080156">
      <w:pPr>
        <w:jc w:val="both"/>
      </w:pPr>
      <w:r>
        <w:t>-litera g) și h) se abrogă.</w:t>
      </w:r>
    </w:p>
    <w:p w14:paraId="682D807A" w14:textId="77777777" w:rsidR="00535A53" w:rsidRDefault="00535A53" w:rsidP="00080156">
      <w:pPr>
        <w:jc w:val="both"/>
      </w:pPr>
      <w:r>
        <w:t>5.</w:t>
      </w:r>
      <w:r>
        <w:tab/>
        <w:t>La articolul 18:</w:t>
      </w:r>
    </w:p>
    <w:p w14:paraId="34A6AD79" w14:textId="77777777" w:rsidR="00535A53" w:rsidRDefault="00535A53" w:rsidP="00080156">
      <w:pPr>
        <w:jc w:val="both"/>
      </w:pPr>
      <w:r>
        <w:t>-la alineatul (3) lit. b) se abrogă.</w:t>
      </w:r>
    </w:p>
    <w:p w14:paraId="7959DD09" w14:textId="77777777" w:rsidR="00535A53" w:rsidRDefault="00535A53" w:rsidP="00080156">
      <w:pPr>
        <w:jc w:val="both"/>
      </w:pPr>
      <w:r>
        <w:t>-se completează cu alineatul (4) cu următorul cuprins:</w:t>
      </w:r>
    </w:p>
    <w:p w14:paraId="0781998F" w14:textId="77777777" w:rsidR="00535A53" w:rsidRDefault="00535A53" w:rsidP="00080156">
      <w:pPr>
        <w:jc w:val="both"/>
      </w:pPr>
      <w:r>
        <w:t xml:space="preserve">”(4) Autoritatea competentă adoptă </w:t>
      </w:r>
      <w:proofErr w:type="spellStart"/>
      <w:r>
        <w:t>modalităţile</w:t>
      </w:r>
      <w:proofErr w:type="spellEnd"/>
      <w:r>
        <w:t xml:space="preserve"> </w:t>
      </w:r>
      <w:proofErr w:type="spellStart"/>
      <w:r>
        <w:t>şi</w:t>
      </w:r>
      <w:proofErr w:type="spellEnd"/>
      <w:r>
        <w:t xml:space="preserve"> </w:t>
      </w:r>
      <w:proofErr w:type="spellStart"/>
      <w:r>
        <w:t>conţinutul</w:t>
      </w:r>
      <w:proofErr w:type="spellEnd"/>
      <w:r>
        <w:t xml:space="preserve"> specific, suplimentare celor prevăzute la art.79, privind întocmirea </w:t>
      </w:r>
      <w:proofErr w:type="spellStart"/>
      <w:r>
        <w:t>părţilor</w:t>
      </w:r>
      <w:proofErr w:type="spellEnd"/>
      <w:r>
        <w:t xml:space="preserve"> relevante ale Planului </w:t>
      </w:r>
      <w:proofErr w:type="spellStart"/>
      <w:r>
        <w:t>naţional</w:t>
      </w:r>
      <w:proofErr w:type="spellEnd"/>
      <w:r>
        <w:t xml:space="preserve"> multianual de control (în continuare – PNMAC), </w:t>
      </w:r>
      <w:proofErr w:type="spellStart"/>
      <w:r>
        <w:t>menţionat</w:t>
      </w:r>
      <w:proofErr w:type="spellEnd"/>
      <w:r>
        <w:t xml:space="preserve"> la art.78 alin.(1).”</w:t>
      </w:r>
    </w:p>
    <w:p w14:paraId="421C39E4" w14:textId="77777777" w:rsidR="00535A53" w:rsidRDefault="00535A53" w:rsidP="00080156">
      <w:pPr>
        <w:jc w:val="both"/>
      </w:pPr>
      <w:r>
        <w:t>7.</w:t>
      </w:r>
      <w:r>
        <w:tab/>
        <w:t xml:space="preserve">La articolul 45 alineatul (2) textul ”Autoritatea competentă </w:t>
      </w:r>
      <w:proofErr w:type="spellStart"/>
      <w:r>
        <w:t>întocmeşte</w:t>
      </w:r>
      <w:proofErr w:type="spellEnd"/>
      <w:r>
        <w:t xml:space="preserve"> </w:t>
      </w:r>
      <w:proofErr w:type="spellStart"/>
      <w:r>
        <w:t>şi</w:t>
      </w:r>
      <w:proofErr w:type="spellEnd"/>
      <w:r>
        <w:t xml:space="preserve"> aprobă prin ordin:” se va substitui cu cuvintele ”Guvernul aprobă:”.</w:t>
      </w:r>
    </w:p>
    <w:p w14:paraId="4FE5A7D5" w14:textId="77777777" w:rsidR="00535A53" w:rsidRDefault="00535A53" w:rsidP="00080156">
      <w:pPr>
        <w:jc w:val="both"/>
      </w:pPr>
      <w:r>
        <w:t>8.</w:t>
      </w:r>
      <w:r>
        <w:tab/>
        <w:t>La articolul 46 cuvintele ”Autoritatea competentă aprobă” se va substitui cu cuvintele ”Guvernul aprobă:”.</w:t>
      </w:r>
    </w:p>
    <w:p w14:paraId="38648593" w14:textId="77777777" w:rsidR="00535A53" w:rsidRDefault="00535A53" w:rsidP="00080156">
      <w:pPr>
        <w:jc w:val="both"/>
      </w:pPr>
      <w:r>
        <w:t>9.</w:t>
      </w:r>
      <w:r>
        <w:tab/>
        <w:t>La articolul 50 cuvintele ”autoritatea competentă aprobă” se va substitui cu cuvintele ”Guvernul aprobă:”</w:t>
      </w:r>
    </w:p>
    <w:p w14:paraId="03652129" w14:textId="77777777" w:rsidR="00535A53" w:rsidRDefault="00535A53" w:rsidP="00080156">
      <w:pPr>
        <w:jc w:val="both"/>
      </w:pPr>
      <w:r>
        <w:t>10.</w:t>
      </w:r>
      <w:r>
        <w:tab/>
        <w:t>La articolul 56 cuvântul ”Guvernul adoptă” se va substitui cu cuvintele ”Autoritatea competentă aprobă”,</w:t>
      </w:r>
    </w:p>
    <w:p w14:paraId="59B5E3AE" w14:textId="77777777" w:rsidR="00535A53" w:rsidRDefault="00535A53" w:rsidP="00080156">
      <w:pPr>
        <w:jc w:val="both"/>
      </w:pPr>
      <w:r>
        <w:lastRenderedPageBreak/>
        <w:t>11.</w:t>
      </w:r>
      <w:r>
        <w:tab/>
        <w:t>Articolul 60 se completează cu alineatul (9)1 cu următorul cuprins:</w:t>
      </w:r>
    </w:p>
    <w:p w14:paraId="31EC767C" w14:textId="46EE264E" w:rsidR="00535A53" w:rsidRDefault="00535A53" w:rsidP="00080156">
      <w:pPr>
        <w:jc w:val="both"/>
      </w:pPr>
      <w:r>
        <w:t xml:space="preserve">” (9)1 Plantele, produsele vegetale sau alte obiecte care fac obiectul măsurilor menționate la art. 1 alin. (2) litera (g), care intră în Republica Moldova ca parte a bagajelor personale ale pasagerilor sau prin intermediul serviciilor poștale destinate consumului sau uzului personal, sunt exceptate de la obligația de notificare prevăzută la alin. (9) din prezentul articol, dacă neconformitatea se referă la absența certificatului fitosanitar sau a altei atestări oficiale, astfel cum se menționează la articolul 99 alin.(1) din Legea nr.422/2023 privind măsurile de protecție împotriva organismelor dăunătoare plantelor. Autoritatea competentă țin evidența cazurilor de neconformitate.” </w:t>
      </w:r>
    </w:p>
    <w:p w14:paraId="578A3894" w14:textId="77777777" w:rsidR="00535A53" w:rsidRDefault="00535A53" w:rsidP="00080156">
      <w:pPr>
        <w:jc w:val="both"/>
      </w:pPr>
      <w:r>
        <w:t>12.</w:t>
      </w:r>
      <w:r>
        <w:tab/>
        <w:t>Articolul 69 va avea următorul cuprins:</w:t>
      </w:r>
    </w:p>
    <w:p w14:paraId="1D422D3D" w14:textId="6EF59B2B" w:rsidR="00535A53" w:rsidRDefault="00535A53" w:rsidP="00080156">
      <w:pPr>
        <w:jc w:val="both"/>
      </w:pPr>
      <w:r>
        <w:t xml:space="preserve">”(1) Autoritatea competentă percepe tarife pentru controalele oficiale efectuate în abatoare, unități de tranșare, unități de prelucrare a vânatului, producția de lapte și producția și introducerea pe piață a produselor pescărești și a produselor de acvacultură și asupra animalelor și bunurilor menționate la art. 45 alin. (1) lit. (a), (b) și (c), la posturile de control la frontieră conform art.51 alin.(1) </w:t>
      </w:r>
      <w:proofErr w:type="spellStart"/>
      <w:r>
        <w:t>lit.a</w:t>
      </w:r>
      <w:proofErr w:type="spellEnd"/>
      <w:r>
        <w:t>)</w:t>
      </w:r>
      <w:r w:rsidR="002067B8">
        <w:t xml:space="preserve"> </w:t>
      </w:r>
      <w:r>
        <w:t>conform tarifelor aprobate de Guvern.</w:t>
      </w:r>
    </w:p>
    <w:p w14:paraId="0ECE2BC5" w14:textId="77777777" w:rsidR="00535A53" w:rsidRDefault="00535A53" w:rsidP="00080156">
      <w:pPr>
        <w:jc w:val="both"/>
      </w:pPr>
      <w:r>
        <w:t>(2) Autoritatea competentă percepe tarife pentru a recupera costurile pe care le suportă în legătură cu:</w:t>
      </w:r>
    </w:p>
    <w:p w14:paraId="1671D74C" w14:textId="77777777" w:rsidR="00535A53" w:rsidRDefault="00535A53" w:rsidP="00080156">
      <w:pPr>
        <w:jc w:val="both"/>
      </w:pPr>
      <w:r>
        <w:t>a) controalele oficiale efectuate asupra animalelor și bunurilor menționate la art. 45 alin. (1) lit. (d), (e) și (f);</w:t>
      </w:r>
    </w:p>
    <w:p w14:paraId="285D30F7" w14:textId="77777777" w:rsidR="00535A53" w:rsidRDefault="00535A53" w:rsidP="00080156">
      <w:pPr>
        <w:jc w:val="both"/>
      </w:pPr>
      <w:r>
        <w:t>b) controale oficiale efectuate la cererea operatorului, pentru a obține autorizarea sau înregistrarea activității a unităților din sectorul hranei pentru animale;</w:t>
      </w:r>
    </w:p>
    <w:p w14:paraId="1A2C299B" w14:textId="77777777" w:rsidR="00535A53" w:rsidRDefault="00535A53" w:rsidP="00080156">
      <w:pPr>
        <w:jc w:val="both"/>
      </w:pPr>
      <w:r>
        <w:t xml:space="preserve">c) controale oficiale care nu au fost planificate </w:t>
      </w:r>
      <w:proofErr w:type="spellStart"/>
      <w:r>
        <w:t>iniţial</w:t>
      </w:r>
      <w:proofErr w:type="spellEnd"/>
      <w:r>
        <w:t xml:space="preserve"> </w:t>
      </w:r>
      <w:proofErr w:type="spellStart"/>
      <w:r>
        <w:t>şi</w:t>
      </w:r>
      <w:proofErr w:type="spellEnd"/>
      <w:r>
        <w:t xml:space="preserve"> care:</w:t>
      </w:r>
    </w:p>
    <w:p w14:paraId="2B44E9CA" w14:textId="77777777" w:rsidR="00535A53" w:rsidRDefault="00535A53" w:rsidP="00080156">
      <w:pPr>
        <w:jc w:val="both"/>
      </w:pPr>
      <w:r>
        <w:t xml:space="preserve">1) au devenit necesare în urma identificării unui caz de neconformitate din partea </w:t>
      </w:r>
      <w:proofErr w:type="spellStart"/>
      <w:r>
        <w:t>aceluiaşi</w:t>
      </w:r>
      <w:proofErr w:type="spellEnd"/>
      <w:r>
        <w:t xml:space="preserve"> operator în cadrul unui control oficial efectuat în conformitate cu prezenta lege;</w:t>
      </w:r>
    </w:p>
    <w:p w14:paraId="0DC9B2FE" w14:textId="77777777" w:rsidR="00535A53" w:rsidRDefault="00535A53" w:rsidP="00080156">
      <w:pPr>
        <w:jc w:val="both"/>
      </w:pPr>
      <w:r>
        <w:t xml:space="preserve">2) sunt efectuate pentru a evalua amploarea </w:t>
      </w:r>
      <w:proofErr w:type="spellStart"/>
      <w:r>
        <w:t>şi</w:t>
      </w:r>
      <w:proofErr w:type="spellEnd"/>
      <w:r>
        <w:t xml:space="preserve"> impactul </w:t>
      </w:r>
      <w:proofErr w:type="spellStart"/>
      <w:r>
        <w:t>neconformităţii</w:t>
      </w:r>
      <w:proofErr w:type="spellEnd"/>
      <w:r>
        <w:t xml:space="preserve"> sau pentru a verifica remedierea acesteia. </w:t>
      </w:r>
    </w:p>
    <w:p w14:paraId="0DE46E21" w14:textId="5F4EB7D5" w:rsidR="00535A53" w:rsidRDefault="00535A53" w:rsidP="00080156">
      <w:pPr>
        <w:jc w:val="both"/>
      </w:pPr>
      <w:r>
        <w:t>(3) Fără a aduce atingere alin. (1) și (2), Guvernul, la necesitate, reduce cuantumul tarifelor, pentru controalele oficiale efectuate în abatoare, unități de tranșare, unități de prelucrare a vânatului, producția de lapte și producția și comercializarea produselor pescărești și a produselor de acvacultură, în mod obiectiv și nediscriminatoriu, ținând cont de:</w:t>
      </w:r>
    </w:p>
    <w:p w14:paraId="0F618FC7" w14:textId="77777777" w:rsidR="00535A53" w:rsidRDefault="00535A53" w:rsidP="00080156">
      <w:pPr>
        <w:jc w:val="both"/>
      </w:pPr>
      <w:r>
        <w:t>a) interesele operatorilor cu un randament redus;</w:t>
      </w:r>
    </w:p>
    <w:p w14:paraId="2CD58A14" w14:textId="77777777" w:rsidR="00535A53" w:rsidRDefault="00535A53" w:rsidP="00080156">
      <w:pPr>
        <w:jc w:val="both"/>
      </w:pPr>
      <w:r>
        <w:t>b) metodele tradiționale utilizate pentru producție, prelucrare și distribuție;</w:t>
      </w:r>
    </w:p>
    <w:p w14:paraId="171EF15E" w14:textId="77777777" w:rsidR="00535A53" w:rsidRDefault="00535A53" w:rsidP="00080156">
      <w:pPr>
        <w:jc w:val="both"/>
      </w:pPr>
      <w:r>
        <w:t>c) nevoile operatorilor situați în regiuni supuse unor constrângeri geografice specifice; și</w:t>
      </w:r>
    </w:p>
    <w:p w14:paraId="191E5D4C" w14:textId="77777777" w:rsidR="00535A53" w:rsidRDefault="00535A53" w:rsidP="00080156">
      <w:pPr>
        <w:jc w:val="both"/>
      </w:pPr>
      <w:r>
        <w:t>d) istoricul operatorilor constatat prin controale oficiale, privind respectarea normelor relevante menționate la art. 1 alin. (2).</w:t>
      </w:r>
    </w:p>
    <w:p w14:paraId="0C7580C5" w14:textId="77777777" w:rsidR="00535A53" w:rsidRDefault="00535A53" w:rsidP="00080156">
      <w:pPr>
        <w:jc w:val="both"/>
      </w:pPr>
      <w:r>
        <w:t>(5) Prezentul articol nu se aplică controalelor oficiale efectuate pentru a verifica respectarea normelor menționate la art. 1 alin. (2) lit. i) și j).</w:t>
      </w:r>
    </w:p>
    <w:p w14:paraId="12D9CEC6" w14:textId="77777777" w:rsidR="00535A53" w:rsidRDefault="00535A53" w:rsidP="00080156">
      <w:pPr>
        <w:jc w:val="both"/>
      </w:pPr>
      <w:r>
        <w:lastRenderedPageBreak/>
        <w:t>13.</w:t>
      </w:r>
      <w:r>
        <w:tab/>
        <w:t>se completează cu articolul 69</w:t>
      </w:r>
      <w:r w:rsidRPr="002B2049">
        <w:rPr>
          <w:vertAlign w:val="superscript"/>
        </w:rPr>
        <w:t>1</w:t>
      </w:r>
      <w:r>
        <w:t xml:space="preserve"> Calcularea taxelor și cu 69</w:t>
      </w:r>
      <w:r w:rsidRPr="002B2049">
        <w:rPr>
          <w:vertAlign w:val="superscript"/>
        </w:rPr>
        <w:t>2</w:t>
      </w:r>
      <w:r>
        <w:t xml:space="preserve"> Colectarea, aplicarea și plata taxelor, cu următorul cuprins:</w:t>
      </w:r>
    </w:p>
    <w:p w14:paraId="48DE472A" w14:textId="77777777" w:rsidR="00535A53" w:rsidRDefault="00535A53" w:rsidP="00080156">
      <w:pPr>
        <w:jc w:val="both"/>
      </w:pPr>
      <w:r>
        <w:t>”Articolul 69</w:t>
      </w:r>
      <w:r w:rsidRPr="002B2049">
        <w:rPr>
          <w:vertAlign w:val="superscript"/>
        </w:rPr>
        <w:t>1</w:t>
      </w:r>
      <w:r>
        <w:t xml:space="preserve"> Calcularea taxelor</w:t>
      </w:r>
    </w:p>
    <w:p w14:paraId="125CE9CE" w14:textId="3E7A59FE" w:rsidR="00535A53" w:rsidRDefault="00535A53" w:rsidP="00080156">
      <w:pPr>
        <w:jc w:val="both"/>
      </w:pPr>
      <w:r>
        <w:t>(1)</w:t>
      </w:r>
      <w:r>
        <w:tab/>
        <w:t>Taxele percepute în conformitate cu art.69 alin.(1) și alin.(2) pentru controalele oficiale se stabilesc în baza următoarelor costuri:</w:t>
      </w:r>
    </w:p>
    <w:p w14:paraId="11824B9F" w14:textId="77777777" w:rsidR="00535A53" w:rsidRDefault="00535A53" w:rsidP="00080156">
      <w:pPr>
        <w:jc w:val="both"/>
      </w:pPr>
      <w:r>
        <w:t xml:space="preserve">a) salariile personalului implicat în efectuarea controalelor oficiale, inclusiv cele ale personalului auxiliar </w:t>
      </w:r>
      <w:proofErr w:type="spellStart"/>
      <w:r>
        <w:t>şi</w:t>
      </w:r>
      <w:proofErr w:type="spellEnd"/>
      <w:r>
        <w:t xml:space="preserve"> administrativ, precum </w:t>
      </w:r>
      <w:proofErr w:type="spellStart"/>
      <w:r>
        <w:t>şi</w:t>
      </w:r>
      <w:proofErr w:type="spellEnd"/>
      <w:r>
        <w:t xml:space="preserve"> costurile legate de asigurările sociale, pensiile </w:t>
      </w:r>
      <w:proofErr w:type="spellStart"/>
      <w:r>
        <w:t>şi</w:t>
      </w:r>
      <w:proofErr w:type="spellEnd"/>
      <w:r>
        <w:t xml:space="preserve"> asigurările acestora;</w:t>
      </w:r>
    </w:p>
    <w:p w14:paraId="4E9BC6B0" w14:textId="77777777" w:rsidR="00535A53" w:rsidRDefault="00535A53" w:rsidP="00080156">
      <w:pPr>
        <w:jc w:val="both"/>
      </w:pPr>
      <w:r>
        <w:t xml:space="preserve">b) costul </w:t>
      </w:r>
      <w:proofErr w:type="spellStart"/>
      <w:r>
        <w:t>facilităţilor</w:t>
      </w:r>
      <w:proofErr w:type="spellEnd"/>
      <w:r>
        <w:t xml:space="preserve"> </w:t>
      </w:r>
      <w:proofErr w:type="spellStart"/>
      <w:r>
        <w:t>şi</w:t>
      </w:r>
      <w:proofErr w:type="spellEnd"/>
      <w:r>
        <w:t xml:space="preserve"> al echipamentelor, incluzând costurile de </w:t>
      </w:r>
      <w:proofErr w:type="spellStart"/>
      <w:r>
        <w:t>întreţinere</w:t>
      </w:r>
      <w:proofErr w:type="spellEnd"/>
      <w:r>
        <w:t xml:space="preserve"> </w:t>
      </w:r>
      <w:proofErr w:type="spellStart"/>
      <w:r>
        <w:t>şi</w:t>
      </w:r>
      <w:proofErr w:type="spellEnd"/>
      <w:r>
        <w:t xml:space="preserve"> de asigurare a acestora </w:t>
      </w:r>
      <w:proofErr w:type="spellStart"/>
      <w:r>
        <w:t>şi</w:t>
      </w:r>
      <w:proofErr w:type="spellEnd"/>
      <w:r>
        <w:t xml:space="preserve"> alte costuri asociate;</w:t>
      </w:r>
    </w:p>
    <w:p w14:paraId="4922230E" w14:textId="77777777" w:rsidR="00535A53" w:rsidRDefault="00535A53" w:rsidP="00080156">
      <w:pPr>
        <w:jc w:val="both"/>
      </w:pPr>
      <w:r>
        <w:t xml:space="preserve">c) costul consumabilelor </w:t>
      </w:r>
      <w:proofErr w:type="spellStart"/>
      <w:r>
        <w:t>şi</w:t>
      </w:r>
      <w:proofErr w:type="spellEnd"/>
      <w:r>
        <w:t xml:space="preserve"> al instrumentelor;</w:t>
      </w:r>
    </w:p>
    <w:p w14:paraId="3DA7B71D" w14:textId="77777777" w:rsidR="00535A53" w:rsidRDefault="00535A53" w:rsidP="00080156">
      <w:pPr>
        <w:jc w:val="both"/>
      </w:pPr>
      <w:r>
        <w:t xml:space="preserve">d) </w:t>
      </w:r>
      <w:proofErr w:type="spellStart"/>
      <w:r>
        <w:t>plăţile</w:t>
      </w:r>
      <w:proofErr w:type="spellEnd"/>
      <w:r>
        <w:t xml:space="preserve"> percepute </w:t>
      </w:r>
      <w:proofErr w:type="spellStart"/>
      <w:r>
        <w:t>autorităţii</w:t>
      </w:r>
      <w:proofErr w:type="spellEnd"/>
      <w:r>
        <w:t xml:space="preserve"> competente de către organismele delegate pentru serviciile de control oficial care au fost delegate organismelor respective;</w:t>
      </w:r>
    </w:p>
    <w:p w14:paraId="6628A402" w14:textId="77777777" w:rsidR="00535A53" w:rsidRDefault="00535A53" w:rsidP="00080156">
      <w:pPr>
        <w:jc w:val="both"/>
      </w:pPr>
      <w:r>
        <w:t xml:space="preserve">e) costul formării personalului </w:t>
      </w:r>
      <w:proofErr w:type="spellStart"/>
      <w:r>
        <w:t>menţionat</w:t>
      </w:r>
      <w:proofErr w:type="spellEnd"/>
      <w:r>
        <w:t xml:space="preserve"> la </w:t>
      </w:r>
      <w:proofErr w:type="spellStart"/>
      <w:r>
        <w:t>lit.a</w:t>
      </w:r>
      <w:proofErr w:type="spellEnd"/>
      <w:r>
        <w:t xml:space="preserve">), excluzând formarea aferentă </w:t>
      </w:r>
      <w:proofErr w:type="spellStart"/>
      <w:r>
        <w:t>obţinerii</w:t>
      </w:r>
      <w:proofErr w:type="spellEnd"/>
      <w:r>
        <w:t xml:space="preserve"> calificării necesare pentru a fi angajat de către </w:t>
      </w:r>
      <w:proofErr w:type="spellStart"/>
      <w:r>
        <w:t>autorităţii</w:t>
      </w:r>
      <w:proofErr w:type="spellEnd"/>
      <w:r>
        <w:t xml:space="preserve"> competente;</w:t>
      </w:r>
    </w:p>
    <w:p w14:paraId="4028BDB6" w14:textId="77777777" w:rsidR="00535A53" w:rsidRDefault="00535A53" w:rsidP="00080156">
      <w:pPr>
        <w:jc w:val="both"/>
      </w:pPr>
      <w:r>
        <w:t xml:space="preserve">f) costurile de deplasare a personalului </w:t>
      </w:r>
      <w:proofErr w:type="spellStart"/>
      <w:r>
        <w:t>menţionat</w:t>
      </w:r>
      <w:proofErr w:type="spellEnd"/>
      <w:r>
        <w:t xml:space="preserve"> la </w:t>
      </w:r>
      <w:proofErr w:type="spellStart"/>
      <w:r>
        <w:t>lit.a</w:t>
      </w:r>
      <w:proofErr w:type="spellEnd"/>
      <w:r>
        <w:t>);</w:t>
      </w:r>
    </w:p>
    <w:p w14:paraId="7602D8EA" w14:textId="77777777" w:rsidR="00535A53" w:rsidRDefault="00535A53" w:rsidP="00080156">
      <w:pPr>
        <w:jc w:val="both"/>
      </w:pPr>
      <w:r>
        <w:t xml:space="preserve">g) costul </w:t>
      </w:r>
      <w:proofErr w:type="spellStart"/>
      <w:r>
        <w:t>eşantionării</w:t>
      </w:r>
      <w:proofErr w:type="spellEnd"/>
      <w:r>
        <w:t xml:space="preserve">, al analizării, al testării </w:t>
      </w:r>
      <w:proofErr w:type="spellStart"/>
      <w:r>
        <w:t>şi</w:t>
      </w:r>
      <w:proofErr w:type="spellEnd"/>
      <w:r>
        <w:t xml:space="preserve"> al diagnosticării de laborator, perceput de laboratoarele oficiale pentru </w:t>
      </w:r>
      <w:proofErr w:type="spellStart"/>
      <w:r>
        <w:t>atribuţiile</w:t>
      </w:r>
      <w:proofErr w:type="spellEnd"/>
      <w:r>
        <w:t xml:space="preserve"> respective.</w:t>
      </w:r>
    </w:p>
    <w:p w14:paraId="581F6808" w14:textId="77777777" w:rsidR="00535A53" w:rsidRDefault="00535A53" w:rsidP="00080156">
      <w:pPr>
        <w:jc w:val="both"/>
      </w:pPr>
      <w:r>
        <w:t>Articolul 69</w:t>
      </w:r>
      <w:r w:rsidRPr="00D5630D">
        <w:rPr>
          <w:vertAlign w:val="superscript"/>
        </w:rPr>
        <w:t>2</w:t>
      </w:r>
      <w:r>
        <w:t xml:space="preserve"> Colectarea, aplicarea și plata taxelor </w:t>
      </w:r>
    </w:p>
    <w:p w14:paraId="47E6D199" w14:textId="421D6B2F" w:rsidR="00535A53" w:rsidRDefault="00535A53" w:rsidP="00080156">
      <w:pPr>
        <w:jc w:val="both"/>
      </w:pPr>
      <w:r>
        <w:t>(1)</w:t>
      </w:r>
      <w:r>
        <w:tab/>
        <w:t>Unui operator i se percepe o taxă doar pentru un control oficial sau pentru o altă activitate oficială efectuată pe baza unei petiții, dacă respectivul control duce la confirmarea neconformității.</w:t>
      </w:r>
    </w:p>
    <w:p w14:paraId="7D03BA7D" w14:textId="1DB8E1C3" w:rsidR="00535A53" w:rsidRDefault="00535A53" w:rsidP="00080156">
      <w:pPr>
        <w:jc w:val="both"/>
      </w:pPr>
      <w:r>
        <w:t>(2)</w:t>
      </w:r>
      <w:r>
        <w:tab/>
        <w:t>Autoritatea competentă poate percepe alte taxe pentru a acoperi costurile controalele oficiale sau  ale altor activități oficiale, altele decât taxele menționate la art.69, cu excepția cazului în care acest lucru este interzis de dispozițiile legislative aplicabile în domeniile reglementate de normele menționate la art. 1 alin.(2).</w:t>
      </w:r>
    </w:p>
    <w:p w14:paraId="13163A6F" w14:textId="58B9B740" w:rsidR="00535A53" w:rsidRDefault="00535A53" w:rsidP="00080156">
      <w:pPr>
        <w:jc w:val="both"/>
      </w:pPr>
      <w:r>
        <w:t>(3) Taxele colectate în conformitate cu articolele 69 și 691 nu se rambursează direct sau indirect, cu excepția cazului în care sunt colectate în mod neîntemeiat sau ilegal.</w:t>
      </w:r>
    </w:p>
    <w:p w14:paraId="56CC72E3" w14:textId="77777777" w:rsidR="00535A53" w:rsidRDefault="00535A53" w:rsidP="00080156">
      <w:pPr>
        <w:jc w:val="both"/>
      </w:pPr>
      <w:r>
        <w:t>(4) Autoritatea competentă, la cererea operatorilor, asigură recepționarea dovezii sau confirmarea plății taxelor, în cazul în care operatorii nu au acces la astfel de dovezi în alt mod.</w:t>
      </w:r>
    </w:p>
    <w:p w14:paraId="7C606200" w14:textId="77777777" w:rsidR="00535A53" w:rsidRDefault="00535A53" w:rsidP="00080156">
      <w:pPr>
        <w:jc w:val="both"/>
      </w:pPr>
      <w:r>
        <w:t>(5) Taxele percepute în conformitate cu art.69 alin.(1) se plătesc de către operatorul responsabil de transport sau de către reprezentantul acestuia.</w:t>
      </w:r>
    </w:p>
    <w:p w14:paraId="189C9DA7" w14:textId="67B8020A" w:rsidR="00535A53" w:rsidRDefault="00535A53" w:rsidP="00080156">
      <w:pPr>
        <w:jc w:val="both"/>
      </w:pPr>
      <w:r>
        <w:t>(6) Guvernul la aprobarea  taxelor asigură un nivel ridicat de transparență cu privire la:</w:t>
      </w:r>
    </w:p>
    <w:p w14:paraId="388DB1D6" w14:textId="626E0D22" w:rsidR="00535A53" w:rsidRDefault="00692BD1" w:rsidP="00080156">
      <w:pPr>
        <w:jc w:val="both"/>
      </w:pPr>
      <w:r>
        <w:t>1</w:t>
      </w:r>
      <w:r w:rsidR="00535A53">
        <w:t>) cuantumul taxelor aplicate fiecărei categorii de operatori și pentru fiecare categorie de controale oficiale sau alte activități oficiale;</w:t>
      </w:r>
    </w:p>
    <w:p w14:paraId="2EEC2254" w14:textId="5AB92C98" w:rsidR="00535A53" w:rsidRDefault="00692BD1" w:rsidP="00080156">
      <w:pPr>
        <w:jc w:val="both"/>
      </w:pPr>
      <w:r>
        <w:t>2</w:t>
      </w:r>
      <w:r w:rsidR="00535A53">
        <w:t>) defalcarea costurilor, astfel cum este menționată la art.69</w:t>
      </w:r>
      <w:r w:rsidR="00535A53" w:rsidRPr="00692BD1">
        <w:rPr>
          <w:vertAlign w:val="superscript"/>
        </w:rPr>
        <w:t>1</w:t>
      </w:r>
      <w:r w:rsidR="00535A53">
        <w:t>;</w:t>
      </w:r>
    </w:p>
    <w:p w14:paraId="33EDC436" w14:textId="0CF0A6BA" w:rsidR="00535A53" w:rsidRDefault="00535A53" w:rsidP="00080156">
      <w:pPr>
        <w:jc w:val="both"/>
      </w:pPr>
      <w:r>
        <w:lastRenderedPageBreak/>
        <w:t>b) identitatea autorităților sau organismelor responsabile de colectarea taxelor.</w:t>
      </w:r>
    </w:p>
    <w:p w14:paraId="1844B24B" w14:textId="77777777" w:rsidR="00535A53" w:rsidRDefault="00535A53" w:rsidP="00080156">
      <w:pPr>
        <w:jc w:val="both"/>
      </w:pPr>
      <w:r>
        <w:t>10. Titlul capitolului VII va avea următorul cuprins:</w:t>
      </w:r>
    </w:p>
    <w:p w14:paraId="1E7896C1" w14:textId="77777777" w:rsidR="00535A53" w:rsidRDefault="00535A53" w:rsidP="00080156">
      <w:pPr>
        <w:jc w:val="both"/>
      </w:pPr>
      <w:r>
        <w:t>” Capitolul VII</w:t>
      </w:r>
    </w:p>
    <w:p w14:paraId="133C23BC" w14:textId="77777777" w:rsidR="00535A53" w:rsidRDefault="00535A53" w:rsidP="00080156">
      <w:pPr>
        <w:jc w:val="both"/>
      </w:pPr>
      <w:r>
        <w:t>LABORATOARELE NAȚIONALE DE REFERINŢĂ”</w:t>
      </w:r>
    </w:p>
    <w:p w14:paraId="0533B0ED" w14:textId="77777777" w:rsidR="00535A53" w:rsidRDefault="00535A53" w:rsidP="00080156">
      <w:pPr>
        <w:jc w:val="both"/>
      </w:pPr>
      <w:r>
        <w:t>11.</w:t>
      </w:r>
      <w:r>
        <w:tab/>
        <w:t>La articolul 76:</w:t>
      </w:r>
    </w:p>
    <w:p w14:paraId="2B172E78" w14:textId="77777777" w:rsidR="00535A53" w:rsidRDefault="00535A53" w:rsidP="00080156">
      <w:pPr>
        <w:jc w:val="both"/>
      </w:pPr>
      <w:r>
        <w:t>-la alineatul (2) textul ”Guvernul desemnează laboratoarele care:” se substituie cu textul ”Laboratoarele naționale de referință întrunesc următoarele cerințe:”</w:t>
      </w:r>
    </w:p>
    <w:p w14:paraId="335E782D" w14:textId="77777777" w:rsidR="00535A53" w:rsidRDefault="00535A53" w:rsidP="00080156">
      <w:pPr>
        <w:jc w:val="both"/>
      </w:pPr>
      <w:r>
        <w:t>-la alineatul (4) cuvintele ”sau autoritatea competentă” se exclud.</w:t>
      </w:r>
    </w:p>
    <w:p w14:paraId="4A35343C" w14:textId="77777777" w:rsidR="00535A53" w:rsidRDefault="00535A53" w:rsidP="00080156">
      <w:pPr>
        <w:jc w:val="both"/>
      </w:pPr>
      <w:r>
        <w:t>12.</w:t>
      </w:r>
      <w:r>
        <w:tab/>
        <w:t>La articolul 77:</w:t>
      </w:r>
    </w:p>
    <w:p w14:paraId="7621AC1F" w14:textId="77777777" w:rsidR="00535A53" w:rsidRDefault="00535A53" w:rsidP="00080156">
      <w:pPr>
        <w:jc w:val="both"/>
      </w:pPr>
      <w:r>
        <w:t>-la alineatul (1):</w:t>
      </w:r>
    </w:p>
    <w:p w14:paraId="04D528A9" w14:textId="77777777" w:rsidR="00535A53" w:rsidRDefault="00535A53" w:rsidP="00080156">
      <w:pPr>
        <w:jc w:val="both"/>
      </w:pPr>
      <w:r>
        <w:t xml:space="preserve">-la litera d) textul ”furnizate de către laboratorul de </w:t>
      </w:r>
      <w:proofErr w:type="spellStart"/>
      <w:r>
        <w:t>referinţă</w:t>
      </w:r>
      <w:proofErr w:type="spellEnd"/>
      <w:r>
        <w:t xml:space="preserve"> din Republica Moldova” se exclude.</w:t>
      </w:r>
    </w:p>
    <w:p w14:paraId="00859791" w14:textId="77777777" w:rsidR="00535A53" w:rsidRDefault="00535A53" w:rsidP="00080156">
      <w:pPr>
        <w:jc w:val="both"/>
      </w:pPr>
      <w:r>
        <w:t>-litera g) se completează cu textul ”laboratoarelor din cadrul unităților din industria alimentară, a unităților producătoare de hrană pentru animale sau unităților de creștere animalelor;”</w:t>
      </w:r>
    </w:p>
    <w:p w14:paraId="201443AF" w14:textId="77777777" w:rsidR="00535A53" w:rsidRDefault="00535A53" w:rsidP="00080156">
      <w:pPr>
        <w:jc w:val="both"/>
      </w:pPr>
      <w:r>
        <w:t>-alineatul (2) va avea următorul cuprins:</w:t>
      </w:r>
    </w:p>
    <w:p w14:paraId="44755848" w14:textId="77777777" w:rsidR="00535A53" w:rsidRDefault="00535A53" w:rsidP="00080156">
      <w:pPr>
        <w:jc w:val="both"/>
      </w:pPr>
      <w:r>
        <w:t xml:space="preserve">”(2) Guvernul stabilește cerințe, responsabilități și atribuții care îi revin laboratoarelor naționale de referință pentru autenticitatea și integritatea lanțului agroalimentar suplimentar de cele prevăzute la alin.(1) și la art.76 alin.(2) </w:t>
      </w:r>
      <w:proofErr w:type="spellStart"/>
      <w:r>
        <w:t>ținînd</w:t>
      </w:r>
      <w:proofErr w:type="spellEnd"/>
      <w:r>
        <w:t xml:space="preserve"> cont de situațiile justificate de riscuri noi sau emergente, boli ale animalelor sau dăunători ai plantelor noi sau emergente.”</w:t>
      </w:r>
    </w:p>
    <w:p w14:paraId="64C8A0FA" w14:textId="77777777" w:rsidR="00535A53" w:rsidRDefault="00535A53" w:rsidP="00080156">
      <w:pPr>
        <w:jc w:val="both"/>
      </w:pPr>
      <w:r>
        <w:t>se completează cu alineatele (3) și (4) cu următorul cuprins:</w:t>
      </w:r>
    </w:p>
    <w:p w14:paraId="7FD47EAB" w14:textId="77777777" w:rsidR="00535A53" w:rsidRDefault="00535A53" w:rsidP="00080156">
      <w:pPr>
        <w:jc w:val="both"/>
      </w:pPr>
      <w:r>
        <w:t>”(3) Laboratoarele naționale de referință supune evaluării și înregistrării sanitar-veterinare și/sau pentru siguranța alimentelor laboratoarele organizate în cadrul unităților din industria alimentară, a unităților producătoare de hrană pentru animale sau unităților de creștere animalelor.</w:t>
      </w:r>
    </w:p>
    <w:p w14:paraId="160C5CE3" w14:textId="77777777" w:rsidR="00535A53" w:rsidRDefault="00535A53" w:rsidP="00080156">
      <w:pPr>
        <w:jc w:val="both"/>
      </w:pPr>
      <w:r>
        <w:t>(4)Procedura de evaluare și înregistrare sanitar-veterinară și/sau pentru siguranța alimentelor a laboratoarelor se aprobă de către autoritatea competentă.”</w:t>
      </w:r>
    </w:p>
    <w:p w14:paraId="73542031" w14:textId="77777777" w:rsidR="00535A53" w:rsidRDefault="00535A53" w:rsidP="00080156">
      <w:pPr>
        <w:jc w:val="both"/>
      </w:pPr>
      <w:r>
        <w:t>13.</w:t>
      </w:r>
      <w:r>
        <w:tab/>
        <w:t xml:space="preserve"> se completează cu articolul 80</w:t>
      </w:r>
      <w:r w:rsidRPr="00881486">
        <w:rPr>
          <w:vertAlign w:val="superscript"/>
        </w:rPr>
        <w:t>1</w:t>
      </w:r>
      <w:r>
        <w:t xml:space="preserve"> Programe de control coordonate și colectarea de informații și date, cu următorul cuprins:</w:t>
      </w:r>
    </w:p>
    <w:p w14:paraId="7D63ECAF" w14:textId="77777777" w:rsidR="00535A53" w:rsidRDefault="00535A53" w:rsidP="00080156">
      <w:pPr>
        <w:jc w:val="both"/>
      </w:pPr>
      <w:r>
        <w:t>”Articolul 80</w:t>
      </w:r>
      <w:r w:rsidRPr="00881486">
        <w:rPr>
          <w:vertAlign w:val="superscript"/>
        </w:rPr>
        <w:t>1</w:t>
      </w:r>
      <w:r>
        <w:t xml:space="preserve"> Programe de control coordonate și colectarea de informații și date</w:t>
      </w:r>
    </w:p>
    <w:p w14:paraId="7D7C038F" w14:textId="77777777" w:rsidR="00535A53" w:rsidRDefault="00535A53" w:rsidP="00080156">
      <w:pPr>
        <w:jc w:val="both"/>
      </w:pPr>
      <w:r>
        <w:t>În vederea efectuării unei evaluări specifice pe teritoriul Republicii Moldova a stării aplicării normelor menționate la art.1 alin.(2) sau a stabilirii prevalenței anumitor pericole în Republica Moldova, autoritatea competentă aprobă acte de punere în aplicare privind:</w:t>
      </w:r>
    </w:p>
    <w:p w14:paraId="19A18D3F" w14:textId="77777777" w:rsidR="00535A53" w:rsidRDefault="00535A53" w:rsidP="00080156">
      <w:pPr>
        <w:jc w:val="both"/>
      </w:pPr>
      <w:r>
        <w:t>a)</w:t>
      </w:r>
      <w:r>
        <w:tab/>
        <w:t>punerea în aplicare a unor programe de control coordonate cu durată limitată într-una dintre domeniile reglementate de normele menționate la art. 1 alin. (2);</w:t>
      </w:r>
    </w:p>
    <w:p w14:paraId="65B46CF2" w14:textId="77777777" w:rsidR="00535A53" w:rsidRDefault="00535A53" w:rsidP="00080156">
      <w:pPr>
        <w:jc w:val="both"/>
      </w:pPr>
      <w:r>
        <w:t>b) organizarea, pe bază ad-hoc, a colectării de date și informații în legătură cu aplicarea unui set specific de norme menționate la art. 1 alin. (2) sau privind prevalența anumitor pericole.”</w:t>
      </w:r>
    </w:p>
    <w:p w14:paraId="55C46F8E" w14:textId="77777777" w:rsidR="00535A53" w:rsidRDefault="00535A53" w:rsidP="00080156">
      <w:pPr>
        <w:jc w:val="both"/>
      </w:pPr>
      <w:r>
        <w:lastRenderedPageBreak/>
        <w:t>14.</w:t>
      </w:r>
      <w:r>
        <w:tab/>
        <w:t>La articolul 98 alineatul (1) textul ”la expirarea a 24 de luni de la data publicării în Monitorul Oficial al Republicii Moldova” se substituie cu textul ”la 018 decembrie mai 2027.”</w:t>
      </w:r>
    </w:p>
    <w:p w14:paraId="6BF88D26" w14:textId="77777777" w:rsidR="00535A53" w:rsidRDefault="00535A53" w:rsidP="00080156">
      <w:pPr>
        <w:jc w:val="both"/>
      </w:pPr>
      <w:r>
        <w:t>Art. III. – Prezenta lege intră în vigoare la expirarea a 2 luni de la data publicării în Monitorul Oficial al Republicii Moldova, cu excepția prevederilor art. I pct.2, pct. 5, pct. 6 și pct. 9 care se pune în aplicare la expirarea a 12 de luni de la data intrării în vigoare a prezentei legi.</w:t>
      </w:r>
    </w:p>
    <w:p w14:paraId="394BE098" w14:textId="77777777" w:rsidR="00535A53" w:rsidRDefault="00535A53" w:rsidP="00080156">
      <w:pPr>
        <w:jc w:val="both"/>
      </w:pPr>
    </w:p>
    <w:p w14:paraId="2EF3EF60" w14:textId="77777777" w:rsidR="00535A53" w:rsidRDefault="00535A53" w:rsidP="00080156">
      <w:pPr>
        <w:jc w:val="both"/>
      </w:pPr>
      <w:r>
        <w:t>Vizează:</w:t>
      </w:r>
    </w:p>
    <w:p w14:paraId="5F330CA4" w14:textId="77777777" w:rsidR="00535A53" w:rsidRDefault="00535A53" w:rsidP="00080156">
      <w:pPr>
        <w:jc w:val="both"/>
      </w:pPr>
    </w:p>
    <w:p w14:paraId="4478D674" w14:textId="77777777" w:rsidR="00535A53" w:rsidRDefault="00535A53" w:rsidP="00080156">
      <w:pPr>
        <w:jc w:val="both"/>
      </w:pPr>
      <w:r>
        <w:t>Ministrul agriculturii</w:t>
      </w:r>
    </w:p>
    <w:p w14:paraId="6AC8090A" w14:textId="72BB3976" w:rsidR="00535A53" w:rsidRDefault="00535A53" w:rsidP="00080156">
      <w:pPr>
        <w:jc w:val="both"/>
      </w:pPr>
      <w:r>
        <w:t>și industriei alimentare</w:t>
      </w:r>
      <w:r>
        <w:tab/>
      </w:r>
      <w:r>
        <w:tab/>
      </w:r>
      <w:r>
        <w:tab/>
      </w:r>
      <w:r>
        <w:tab/>
      </w:r>
      <w:r>
        <w:tab/>
      </w:r>
      <w:r>
        <w:t>Eugen</w:t>
      </w:r>
      <w:r w:rsidR="002525F1">
        <w:t xml:space="preserve">iu </w:t>
      </w:r>
      <w:proofErr w:type="spellStart"/>
      <w:r>
        <w:t>Osmochescu</w:t>
      </w:r>
      <w:proofErr w:type="spellEnd"/>
    </w:p>
    <w:p w14:paraId="170FA9DD" w14:textId="77777777" w:rsidR="00535A53" w:rsidRDefault="00535A53" w:rsidP="00080156">
      <w:pPr>
        <w:jc w:val="both"/>
      </w:pPr>
    </w:p>
    <w:p w14:paraId="4EF4460C" w14:textId="77777777" w:rsidR="00535A53" w:rsidRDefault="00535A53" w:rsidP="00080156">
      <w:pPr>
        <w:jc w:val="both"/>
      </w:pPr>
      <w:r>
        <w:t>Secretarul general al Guvernului</w:t>
      </w:r>
      <w:r>
        <w:tab/>
      </w:r>
      <w:r>
        <w:tab/>
      </w:r>
      <w:r>
        <w:tab/>
        <w:t xml:space="preserve">Alexei </w:t>
      </w:r>
      <w:proofErr w:type="spellStart"/>
      <w:r>
        <w:t>Buzu</w:t>
      </w:r>
      <w:proofErr w:type="spellEnd"/>
    </w:p>
    <w:p w14:paraId="0D5CE447" w14:textId="77777777" w:rsidR="00EC4903" w:rsidRDefault="00EC4903" w:rsidP="00080156">
      <w:pPr>
        <w:jc w:val="both"/>
      </w:pPr>
    </w:p>
    <w:sectPr w:rsidR="00EC49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A53"/>
    <w:rsid w:val="00080156"/>
    <w:rsid w:val="001D0F47"/>
    <w:rsid w:val="002067B8"/>
    <w:rsid w:val="002525F1"/>
    <w:rsid w:val="002A22E1"/>
    <w:rsid w:val="002B2049"/>
    <w:rsid w:val="00454A8B"/>
    <w:rsid w:val="00535A53"/>
    <w:rsid w:val="005453A5"/>
    <w:rsid w:val="00692BD1"/>
    <w:rsid w:val="006A1AEB"/>
    <w:rsid w:val="00881486"/>
    <w:rsid w:val="00950B61"/>
    <w:rsid w:val="00960730"/>
    <w:rsid w:val="00A654D4"/>
    <w:rsid w:val="00BB3D58"/>
    <w:rsid w:val="00BC667E"/>
    <w:rsid w:val="00D5630D"/>
    <w:rsid w:val="00D61E67"/>
    <w:rsid w:val="00E06718"/>
    <w:rsid w:val="00E81B72"/>
    <w:rsid w:val="00EC4903"/>
    <w:rsid w:val="00ED45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972E7"/>
  <w15:chartTrackingRefBased/>
  <w15:docId w15:val="{B2C07DFC-FAE9-468C-8682-A9E31F5A3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535A5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535A5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535A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535A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535A53"/>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535A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535A53"/>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535A53"/>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535A53"/>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35A53"/>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535A53"/>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535A53"/>
    <w:rPr>
      <w:rFonts w:asciiTheme="minorHAnsi" w:eastAsiaTheme="majorEastAsia" w:hAnsiTheme="minorHAnsi"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535A53"/>
    <w:rPr>
      <w:rFonts w:asciiTheme="minorHAnsi" w:eastAsiaTheme="majorEastAsia" w:hAnsiTheme="minorHAnsi" w:cstheme="majorBidi"/>
      <w:i/>
      <w:iCs/>
      <w:color w:val="2E74B5" w:themeColor="accent1" w:themeShade="BF"/>
    </w:rPr>
  </w:style>
  <w:style w:type="character" w:customStyle="1" w:styleId="Titlu5Caracter">
    <w:name w:val="Titlu 5 Caracter"/>
    <w:basedOn w:val="Fontdeparagrafimplicit"/>
    <w:link w:val="Titlu5"/>
    <w:uiPriority w:val="9"/>
    <w:semiHidden/>
    <w:rsid w:val="00535A53"/>
    <w:rPr>
      <w:rFonts w:asciiTheme="minorHAnsi" w:eastAsiaTheme="majorEastAsia" w:hAnsiTheme="minorHAnsi" w:cstheme="majorBidi"/>
      <w:color w:val="2E74B5" w:themeColor="accent1" w:themeShade="BF"/>
    </w:rPr>
  </w:style>
  <w:style w:type="character" w:customStyle="1" w:styleId="Titlu6Caracter">
    <w:name w:val="Titlu 6 Caracter"/>
    <w:basedOn w:val="Fontdeparagrafimplicit"/>
    <w:link w:val="Titlu6"/>
    <w:uiPriority w:val="9"/>
    <w:semiHidden/>
    <w:rsid w:val="00535A53"/>
    <w:rPr>
      <w:rFonts w:asciiTheme="minorHAnsi" w:eastAsiaTheme="majorEastAsia" w:hAnsiTheme="minorHAnsi" w:cstheme="majorBidi"/>
      <w:i/>
      <w:iCs/>
      <w:color w:val="595959" w:themeColor="text1" w:themeTint="A6"/>
    </w:rPr>
  </w:style>
  <w:style w:type="character" w:customStyle="1" w:styleId="Titlu7Caracter">
    <w:name w:val="Titlu 7 Caracter"/>
    <w:basedOn w:val="Fontdeparagrafimplicit"/>
    <w:link w:val="Titlu7"/>
    <w:uiPriority w:val="9"/>
    <w:semiHidden/>
    <w:rsid w:val="00535A53"/>
    <w:rPr>
      <w:rFonts w:asciiTheme="minorHAnsi" w:eastAsiaTheme="majorEastAsia" w:hAnsiTheme="minorHAnsi" w:cstheme="majorBidi"/>
      <w:color w:val="595959" w:themeColor="text1" w:themeTint="A6"/>
    </w:rPr>
  </w:style>
  <w:style w:type="character" w:customStyle="1" w:styleId="Titlu8Caracter">
    <w:name w:val="Titlu 8 Caracter"/>
    <w:basedOn w:val="Fontdeparagrafimplicit"/>
    <w:link w:val="Titlu8"/>
    <w:uiPriority w:val="9"/>
    <w:semiHidden/>
    <w:rsid w:val="00535A53"/>
    <w:rPr>
      <w:rFonts w:asciiTheme="minorHAnsi" w:eastAsiaTheme="majorEastAsia" w:hAnsiTheme="minorHAnsi" w:cstheme="majorBidi"/>
      <w:i/>
      <w:iCs/>
      <w:color w:val="272727" w:themeColor="text1" w:themeTint="D8"/>
    </w:rPr>
  </w:style>
  <w:style w:type="character" w:customStyle="1" w:styleId="Titlu9Caracter">
    <w:name w:val="Titlu 9 Caracter"/>
    <w:basedOn w:val="Fontdeparagrafimplicit"/>
    <w:link w:val="Titlu9"/>
    <w:uiPriority w:val="9"/>
    <w:semiHidden/>
    <w:rsid w:val="00535A53"/>
    <w:rPr>
      <w:rFonts w:asciiTheme="minorHAnsi" w:eastAsiaTheme="majorEastAsia" w:hAnsiTheme="minorHAnsi" w:cstheme="majorBidi"/>
      <w:color w:val="272727" w:themeColor="text1" w:themeTint="D8"/>
    </w:rPr>
  </w:style>
  <w:style w:type="paragraph" w:styleId="Titlu">
    <w:name w:val="Title"/>
    <w:basedOn w:val="Normal"/>
    <w:next w:val="Normal"/>
    <w:link w:val="TitluCaracter"/>
    <w:uiPriority w:val="10"/>
    <w:qFormat/>
    <w:rsid w:val="00535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35A5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35A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35A53"/>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aracter"/>
    <w:uiPriority w:val="29"/>
    <w:qFormat/>
    <w:rsid w:val="00535A5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35A53"/>
    <w:rPr>
      <w:i/>
      <w:iCs/>
      <w:color w:val="404040" w:themeColor="text1" w:themeTint="BF"/>
    </w:rPr>
  </w:style>
  <w:style w:type="paragraph" w:styleId="Listparagraf">
    <w:name w:val="List Paragraph"/>
    <w:basedOn w:val="Normal"/>
    <w:uiPriority w:val="34"/>
    <w:qFormat/>
    <w:rsid w:val="00535A53"/>
    <w:pPr>
      <w:ind w:left="720"/>
      <w:contextualSpacing/>
    </w:pPr>
  </w:style>
  <w:style w:type="character" w:styleId="Accentuareintens">
    <w:name w:val="Intense Emphasis"/>
    <w:basedOn w:val="Fontdeparagrafimplicit"/>
    <w:uiPriority w:val="21"/>
    <w:qFormat/>
    <w:rsid w:val="00535A53"/>
    <w:rPr>
      <w:i/>
      <w:iCs/>
      <w:color w:val="2E74B5" w:themeColor="accent1" w:themeShade="BF"/>
    </w:rPr>
  </w:style>
  <w:style w:type="paragraph" w:styleId="Citatintens">
    <w:name w:val="Intense Quote"/>
    <w:basedOn w:val="Normal"/>
    <w:next w:val="Normal"/>
    <w:link w:val="CitatintensCaracter"/>
    <w:uiPriority w:val="30"/>
    <w:qFormat/>
    <w:rsid w:val="00535A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535A53"/>
    <w:rPr>
      <w:i/>
      <w:iCs/>
      <w:color w:val="2E74B5" w:themeColor="accent1" w:themeShade="BF"/>
    </w:rPr>
  </w:style>
  <w:style w:type="character" w:styleId="Referireintens">
    <w:name w:val="Intense Reference"/>
    <w:basedOn w:val="Fontdeparagrafimplicit"/>
    <w:uiPriority w:val="32"/>
    <w:qFormat/>
    <w:rsid w:val="00535A5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5499</Words>
  <Characters>31895</Characters>
  <Application>Microsoft Office Word</Application>
  <DocSecurity>0</DocSecurity>
  <Lines>265</Lines>
  <Paragraphs>74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Mereuță</dc:creator>
  <cp:keywords/>
  <dc:description/>
  <cp:lastModifiedBy>Albina Mereuță</cp:lastModifiedBy>
  <cp:revision>1</cp:revision>
  <dcterms:created xsi:type="dcterms:W3CDTF">2026-09-08T07:43:00Z</dcterms:created>
  <dcterms:modified xsi:type="dcterms:W3CDTF">2026-09-08T08:11:00Z</dcterms:modified>
</cp:coreProperties>
</file>