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D94E0" w14:textId="77777777" w:rsidR="00A83066" w:rsidRPr="0041435C" w:rsidRDefault="00A83066" w:rsidP="007F1122">
      <w:pPr>
        <w:spacing w:after="0" w:line="240" w:lineRule="auto"/>
        <w:jc w:val="center"/>
        <w:rPr>
          <w:rFonts w:ascii="Times New Roman" w:hAnsi="Times New Roman" w:cs="Times New Roman"/>
          <w:sz w:val="26"/>
          <w:szCs w:val="26"/>
        </w:rPr>
      </w:pPr>
      <w:r w:rsidRPr="0041435C">
        <w:rPr>
          <w:rFonts w:ascii="Times New Roman" w:hAnsi="Times New Roman" w:cs="Times New Roman"/>
          <w:sz w:val="26"/>
          <w:szCs w:val="26"/>
        </w:rPr>
        <w:t>SINTEZA</w:t>
      </w:r>
    </w:p>
    <w:p w14:paraId="050969A5" w14:textId="1CA341A0" w:rsidR="009C487D" w:rsidRPr="0041435C" w:rsidRDefault="00A83066" w:rsidP="007F1122">
      <w:pPr>
        <w:spacing w:after="0" w:line="240" w:lineRule="auto"/>
        <w:jc w:val="center"/>
        <w:rPr>
          <w:rFonts w:ascii="Times New Roman" w:hAnsi="Times New Roman" w:cs="Times New Roman"/>
          <w:sz w:val="26"/>
          <w:szCs w:val="26"/>
        </w:rPr>
      </w:pPr>
      <w:r w:rsidRPr="0041435C">
        <w:rPr>
          <w:rFonts w:ascii="Times New Roman" w:hAnsi="Times New Roman" w:cs="Times New Roman"/>
          <w:sz w:val="26"/>
          <w:szCs w:val="26"/>
        </w:rPr>
        <w:t xml:space="preserve">obiecțiilor </w:t>
      </w:r>
      <w:r w:rsidR="005C1BD2" w:rsidRPr="0041435C">
        <w:rPr>
          <w:rFonts w:ascii="Times New Roman" w:hAnsi="Times New Roman" w:cs="Times New Roman"/>
          <w:sz w:val="26"/>
          <w:szCs w:val="26"/>
        </w:rPr>
        <w:t>și</w:t>
      </w:r>
      <w:r w:rsidRPr="0041435C">
        <w:rPr>
          <w:rFonts w:ascii="Times New Roman" w:hAnsi="Times New Roman" w:cs="Times New Roman"/>
          <w:sz w:val="26"/>
          <w:szCs w:val="26"/>
        </w:rPr>
        <w:t xml:space="preserve"> propunerilor (recomandărilor)</w:t>
      </w:r>
    </w:p>
    <w:p w14:paraId="0FE64651" w14:textId="248FB6E9" w:rsidR="00A83066" w:rsidRDefault="007F1122" w:rsidP="00D20C26">
      <w:pPr>
        <w:spacing w:after="0"/>
        <w:jc w:val="center"/>
        <w:rPr>
          <w:rFonts w:ascii="Times New Roman" w:hAnsi="Times New Roman" w:cs="Times New Roman"/>
          <w:sz w:val="26"/>
          <w:szCs w:val="26"/>
        </w:rPr>
      </w:pPr>
      <w:r w:rsidRPr="007F1122">
        <w:rPr>
          <w:rFonts w:ascii="Times New Roman" w:hAnsi="Times New Roman" w:cs="Times New Roman"/>
          <w:sz w:val="26"/>
          <w:szCs w:val="26"/>
        </w:rPr>
        <w:t xml:space="preserve">la proiectul </w:t>
      </w:r>
      <w:r w:rsidR="00D20C26" w:rsidRPr="00C9628F">
        <w:rPr>
          <w:rFonts w:ascii="Times New Roman" w:hAnsi="Times New Roman" w:cs="Times New Roman"/>
          <w:sz w:val="26"/>
          <w:szCs w:val="26"/>
        </w:rPr>
        <w:t>de lege pentru modificarea unor acte normative (norme privind înregistrarea dactiloscopică de stat)</w:t>
      </w:r>
    </w:p>
    <w:p w14:paraId="3439F20F" w14:textId="2E211B1C" w:rsidR="006A7E8D" w:rsidRPr="006A7E8D" w:rsidRDefault="006A7E8D" w:rsidP="002174A9">
      <w:pPr>
        <w:spacing w:after="0"/>
        <w:jc w:val="center"/>
        <w:rPr>
          <w:rFonts w:ascii="Times New Roman" w:hAnsi="Times New Roman" w:cs="Times New Roman"/>
          <w:b/>
          <w:sz w:val="26"/>
          <w:szCs w:val="26"/>
        </w:rPr>
      </w:pPr>
    </w:p>
    <w:tbl>
      <w:tblPr>
        <w:tblStyle w:val="Tabelgril"/>
        <w:tblpPr w:leftFromText="180" w:rightFromText="180" w:vertAnchor="text" w:tblpY="1"/>
        <w:tblOverlap w:val="never"/>
        <w:tblW w:w="14737" w:type="dxa"/>
        <w:tblLook w:val="04A0" w:firstRow="1" w:lastRow="0" w:firstColumn="1" w:lastColumn="0" w:noHBand="0" w:noVBand="1"/>
      </w:tblPr>
      <w:tblGrid>
        <w:gridCol w:w="2830"/>
        <w:gridCol w:w="576"/>
        <w:gridCol w:w="7507"/>
        <w:gridCol w:w="3824"/>
      </w:tblGrid>
      <w:tr w:rsidR="0028717A" w:rsidRPr="0028717A" w14:paraId="4707124A" w14:textId="77777777" w:rsidTr="0010227E">
        <w:tc>
          <w:tcPr>
            <w:tcW w:w="2830" w:type="dxa"/>
            <w:tcBorders>
              <w:bottom w:val="single" w:sz="4" w:space="0" w:color="auto"/>
            </w:tcBorders>
            <w:shd w:val="clear" w:color="auto" w:fill="D9D9D9" w:themeFill="background1" w:themeFillShade="D9"/>
          </w:tcPr>
          <w:p w14:paraId="123D06EA" w14:textId="43303C5E" w:rsidR="00A83066" w:rsidRPr="0028717A" w:rsidRDefault="00A83066" w:rsidP="005D2FAC">
            <w:pPr>
              <w:jc w:val="center"/>
              <w:rPr>
                <w:rFonts w:ascii="Times New Roman" w:hAnsi="Times New Roman" w:cs="Times New Roman"/>
                <w:b/>
                <w:bCs/>
                <w:sz w:val="24"/>
                <w:szCs w:val="24"/>
              </w:rPr>
            </w:pPr>
            <w:r w:rsidRPr="0028717A">
              <w:rPr>
                <w:rFonts w:ascii="Times New Roman" w:hAnsi="Times New Roman"/>
                <w:b/>
                <w:sz w:val="24"/>
                <w:szCs w:val="24"/>
                <w:lang w:val="ro-MD"/>
              </w:rPr>
              <w:t>Participantul la avizare (expertizare)/consultare publică</w:t>
            </w:r>
          </w:p>
        </w:tc>
        <w:tc>
          <w:tcPr>
            <w:tcW w:w="8083" w:type="dxa"/>
            <w:gridSpan w:val="2"/>
            <w:tcBorders>
              <w:bottom w:val="single" w:sz="4" w:space="0" w:color="auto"/>
            </w:tcBorders>
            <w:shd w:val="clear" w:color="auto" w:fill="D9D9D9" w:themeFill="background1" w:themeFillShade="D9"/>
          </w:tcPr>
          <w:p w14:paraId="1D729045" w14:textId="77777777" w:rsidR="00A83066" w:rsidRPr="0028717A" w:rsidRDefault="00A83066" w:rsidP="005D2FAC">
            <w:pPr>
              <w:tabs>
                <w:tab w:val="left" w:pos="884"/>
                <w:tab w:val="left" w:pos="1196"/>
              </w:tabs>
              <w:jc w:val="center"/>
              <w:rPr>
                <w:rFonts w:ascii="Times New Roman" w:hAnsi="Times New Roman"/>
                <w:b/>
                <w:sz w:val="24"/>
                <w:szCs w:val="24"/>
                <w:lang w:val="ro-MD"/>
              </w:rPr>
            </w:pPr>
            <w:r w:rsidRPr="0028717A">
              <w:rPr>
                <w:rFonts w:ascii="Times New Roman" w:hAnsi="Times New Roman"/>
                <w:b/>
                <w:sz w:val="24"/>
                <w:szCs w:val="24"/>
                <w:lang w:val="ro-MD"/>
              </w:rPr>
              <w:t>Conținutul obiecției/</w:t>
            </w:r>
          </w:p>
          <w:p w14:paraId="4A3F02E4" w14:textId="4F156482" w:rsidR="00A83066" w:rsidRPr="0028717A" w:rsidRDefault="00A83066" w:rsidP="005D2FAC">
            <w:pPr>
              <w:jc w:val="center"/>
              <w:rPr>
                <w:rFonts w:ascii="Times New Roman" w:hAnsi="Times New Roman" w:cs="Times New Roman"/>
                <w:b/>
                <w:bCs/>
                <w:sz w:val="24"/>
                <w:szCs w:val="24"/>
              </w:rPr>
            </w:pPr>
            <w:r w:rsidRPr="0028717A">
              <w:rPr>
                <w:rFonts w:ascii="Times New Roman" w:hAnsi="Times New Roman"/>
                <w:b/>
                <w:sz w:val="24"/>
                <w:szCs w:val="24"/>
                <w:lang w:val="ro-MD"/>
              </w:rPr>
              <w:t>propunerii (recomandării)</w:t>
            </w:r>
          </w:p>
        </w:tc>
        <w:tc>
          <w:tcPr>
            <w:tcW w:w="3824" w:type="dxa"/>
            <w:tcBorders>
              <w:bottom w:val="single" w:sz="4" w:space="0" w:color="auto"/>
            </w:tcBorders>
            <w:shd w:val="clear" w:color="auto" w:fill="D9D9D9" w:themeFill="background1" w:themeFillShade="D9"/>
          </w:tcPr>
          <w:p w14:paraId="02BDA6F9" w14:textId="77777777" w:rsidR="00A83066" w:rsidRPr="0028717A" w:rsidRDefault="00A83066" w:rsidP="005D2FAC">
            <w:pPr>
              <w:tabs>
                <w:tab w:val="left" w:pos="884"/>
                <w:tab w:val="left" w:pos="1196"/>
              </w:tabs>
              <w:jc w:val="center"/>
              <w:rPr>
                <w:rFonts w:ascii="Times New Roman" w:hAnsi="Times New Roman"/>
                <w:b/>
                <w:sz w:val="24"/>
                <w:szCs w:val="24"/>
                <w:lang w:val="ro-MD"/>
              </w:rPr>
            </w:pPr>
            <w:r w:rsidRPr="0028717A">
              <w:rPr>
                <w:rFonts w:ascii="Times New Roman" w:hAnsi="Times New Roman"/>
                <w:b/>
                <w:sz w:val="24"/>
                <w:szCs w:val="24"/>
                <w:lang w:val="ro-MD"/>
              </w:rPr>
              <w:t xml:space="preserve">Argumentarea </w:t>
            </w:r>
          </w:p>
          <w:p w14:paraId="6E5ED465" w14:textId="40BB4678" w:rsidR="00A83066" w:rsidRPr="0028717A" w:rsidRDefault="00A83066" w:rsidP="005D2FAC">
            <w:pPr>
              <w:jc w:val="center"/>
              <w:rPr>
                <w:rFonts w:ascii="Times New Roman" w:hAnsi="Times New Roman" w:cs="Times New Roman"/>
                <w:b/>
                <w:bCs/>
                <w:sz w:val="24"/>
                <w:szCs w:val="24"/>
              </w:rPr>
            </w:pPr>
            <w:r w:rsidRPr="0028717A">
              <w:rPr>
                <w:rFonts w:ascii="Times New Roman" w:hAnsi="Times New Roman"/>
                <w:b/>
                <w:sz w:val="24"/>
                <w:szCs w:val="24"/>
                <w:lang w:val="ro-MD"/>
              </w:rPr>
              <w:t>autorului proiectului</w:t>
            </w:r>
          </w:p>
        </w:tc>
      </w:tr>
      <w:tr w:rsidR="0054336F" w:rsidRPr="0028717A" w14:paraId="7C6A9F19" w14:textId="77777777" w:rsidTr="0010227E">
        <w:tc>
          <w:tcPr>
            <w:tcW w:w="14737" w:type="dxa"/>
            <w:gridSpan w:val="4"/>
            <w:shd w:val="clear" w:color="auto" w:fill="FFFFFF" w:themeFill="background1"/>
          </w:tcPr>
          <w:p w14:paraId="570881DB" w14:textId="23C2B5F7" w:rsidR="0054336F" w:rsidRPr="0010227E" w:rsidRDefault="0010227E" w:rsidP="00BC6327">
            <w:pPr>
              <w:pStyle w:val="Listparagraf"/>
              <w:ind w:left="31"/>
              <w:jc w:val="center"/>
              <w:rPr>
                <w:rFonts w:ascii="Times New Roman" w:hAnsi="Times New Roman" w:cs="Times New Roman"/>
                <w:b/>
                <w:sz w:val="28"/>
                <w:szCs w:val="28"/>
              </w:rPr>
            </w:pPr>
            <w:r w:rsidRPr="0010227E">
              <w:rPr>
                <w:rFonts w:ascii="Times New Roman" w:hAnsi="Times New Roman" w:cs="Times New Roman"/>
                <w:b/>
                <w:sz w:val="28"/>
                <w:szCs w:val="28"/>
              </w:rPr>
              <w:t>AVIZARE ȘI CONSULTARE PUBLICĂ</w:t>
            </w:r>
          </w:p>
        </w:tc>
      </w:tr>
      <w:tr w:rsidR="00050E3F" w:rsidRPr="0028717A" w14:paraId="56F24785" w14:textId="77777777" w:rsidTr="0010227E">
        <w:tc>
          <w:tcPr>
            <w:tcW w:w="2830" w:type="dxa"/>
            <w:vMerge w:val="restart"/>
            <w:shd w:val="clear" w:color="auto" w:fill="FFFFFF" w:themeFill="background1"/>
          </w:tcPr>
          <w:p w14:paraId="6A70791E" w14:textId="77777777" w:rsidR="00050E3F" w:rsidRPr="0028717A" w:rsidRDefault="00050E3F" w:rsidP="00050E3F">
            <w:pPr>
              <w:jc w:val="center"/>
              <w:rPr>
                <w:rFonts w:ascii="Times New Roman" w:hAnsi="Times New Roman"/>
                <w:b/>
                <w:sz w:val="24"/>
                <w:szCs w:val="24"/>
                <w:lang w:val="ro-MD"/>
              </w:rPr>
            </w:pPr>
            <w:r>
              <w:rPr>
                <w:rFonts w:ascii="Times New Roman" w:hAnsi="Times New Roman"/>
                <w:b/>
                <w:sz w:val="24"/>
                <w:szCs w:val="24"/>
                <w:lang w:val="ro-MD"/>
              </w:rPr>
              <w:t>Centrul de Armonizare a Legislației</w:t>
            </w:r>
          </w:p>
          <w:p w14:paraId="08A40080" w14:textId="4FE58EFC" w:rsidR="00050E3F" w:rsidRPr="0028717A" w:rsidRDefault="00050E3F" w:rsidP="00050E3F">
            <w:pPr>
              <w:jc w:val="center"/>
              <w:rPr>
                <w:rFonts w:ascii="Times New Roman" w:hAnsi="Times New Roman"/>
                <w:sz w:val="24"/>
                <w:szCs w:val="24"/>
                <w:lang w:val="ro-MD"/>
              </w:rPr>
            </w:pPr>
            <w:r w:rsidRPr="0028717A">
              <w:rPr>
                <w:rFonts w:ascii="Times New Roman" w:hAnsi="Times New Roman" w:cs="Times New Roman"/>
                <w:sz w:val="24"/>
                <w:szCs w:val="24"/>
              </w:rPr>
              <w:t>(</w:t>
            </w:r>
            <w:r>
              <w:rPr>
                <w:rFonts w:ascii="Times New Roman" w:hAnsi="Times New Roman" w:cs="Times New Roman"/>
                <w:sz w:val="24"/>
                <w:szCs w:val="24"/>
              </w:rPr>
              <w:t>nr. 31/02-69-7651</w:t>
            </w:r>
            <w:r w:rsidRPr="0028717A">
              <w:rPr>
                <w:rFonts w:ascii="Times New Roman" w:hAnsi="Times New Roman" w:cs="Times New Roman"/>
                <w:sz w:val="24"/>
                <w:szCs w:val="24"/>
              </w:rPr>
              <w:t xml:space="preserve"> din </w:t>
            </w:r>
            <w:r>
              <w:rPr>
                <w:rFonts w:ascii="Times New Roman" w:hAnsi="Times New Roman" w:cs="Times New Roman"/>
                <w:sz w:val="24"/>
                <w:szCs w:val="24"/>
              </w:rPr>
              <w:t>30</w:t>
            </w:r>
            <w:r w:rsidRPr="0028717A">
              <w:rPr>
                <w:rFonts w:ascii="Times New Roman" w:hAnsi="Times New Roman" w:cs="Times New Roman"/>
                <w:sz w:val="24"/>
                <w:szCs w:val="24"/>
              </w:rPr>
              <w:t>.0</w:t>
            </w:r>
            <w:r>
              <w:rPr>
                <w:rFonts w:ascii="Times New Roman" w:hAnsi="Times New Roman" w:cs="Times New Roman"/>
                <w:sz w:val="24"/>
                <w:szCs w:val="24"/>
              </w:rPr>
              <w:t>6</w:t>
            </w:r>
            <w:r w:rsidRPr="0028717A">
              <w:rPr>
                <w:rFonts w:ascii="Times New Roman" w:hAnsi="Times New Roman" w:cs="Times New Roman"/>
                <w:sz w:val="24"/>
                <w:szCs w:val="24"/>
              </w:rPr>
              <w:t>.202</w:t>
            </w:r>
            <w:r>
              <w:rPr>
                <w:rFonts w:ascii="Times New Roman" w:hAnsi="Times New Roman" w:cs="Times New Roman"/>
                <w:sz w:val="24"/>
                <w:szCs w:val="24"/>
              </w:rPr>
              <w:t>6</w:t>
            </w:r>
            <w:r w:rsidRPr="0028717A">
              <w:rPr>
                <w:rFonts w:ascii="Times New Roman" w:hAnsi="Times New Roman" w:cs="Times New Roman"/>
                <w:sz w:val="24"/>
                <w:szCs w:val="24"/>
              </w:rPr>
              <w:t>)</w:t>
            </w:r>
          </w:p>
        </w:tc>
        <w:tc>
          <w:tcPr>
            <w:tcW w:w="576" w:type="dxa"/>
            <w:shd w:val="clear" w:color="auto" w:fill="FFFFFF" w:themeFill="background1"/>
          </w:tcPr>
          <w:p w14:paraId="27984B05" w14:textId="0AF7930B" w:rsidR="00050E3F" w:rsidRPr="00247408" w:rsidRDefault="00050E3F" w:rsidP="00050E3F">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7507" w:type="dxa"/>
            <w:shd w:val="clear" w:color="auto" w:fill="FFFFFF" w:themeFill="background1"/>
          </w:tcPr>
          <w:p w14:paraId="6023B278" w14:textId="77777777" w:rsidR="00D15C35" w:rsidRPr="00D15C35" w:rsidRDefault="00D15C35" w:rsidP="00D15C35">
            <w:pPr>
              <w:pStyle w:val="Listparagraf"/>
              <w:ind w:left="57" w:firstLine="422"/>
              <w:jc w:val="both"/>
              <w:rPr>
                <w:rFonts w:ascii="Times New Roman" w:hAnsi="Times New Roman" w:cs="Times New Roman"/>
                <w:b/>
                <w:bCs/>
                <w:sz w:val="24"/>
                <w:szCs w:val="24"/>
              </w:rPr>
            </w:pPr>
            <w:r w:rsidRPr="00D15C35">
              <w:rPr>
                <w:rFonts w:ascii="Times New Roman" w:hAnsi="Times New Roman" w:cs="Times New Roman"/>
                <w:b/>
                <w:bCs/>
                <w:sz w:val="24"/>
                <w:szCs w:val="24"/>
              </w:rPr>
              <w:t>Art. I, pct. 2 (referitor la art. 10, alin. (1), pct. 9) din Legea nr. 1549/2002) și Art. II, pct. 1 (referitor la art. 7, alin. (1), lit. f) din Legea nr. 130/2012) - înregistrarea dactiloscopică obligatorie și prelevarea impresiunilor palmare</w:t>
            </w:r>
          </w:p>
          <w:p w14:paraId="16B3DE4F" w14:textId="29DE645B" w:rsidR="00050E3F" w:rsidRPr="00D325E5" w:rsidRDefault="00D15C35" w:rsidP="00D15C35">
            <w:pPr>
              <w:pStyle w:val="Listparagraf"/>
              <w:ind w:left="57" w:firstLine="422"/>
              <w:jc w:val="both"/>
              <w:rPr>
                <w:rFonts w:ascii="Times New Roman" w:hAnsi="Times New Roman" w:cs="Times New Roman"/>
                <w:sz w:val="24"/>
                <w:szCs w:val="24"/>
              </w:rPr>
            </w:pPr>
            <w:r w:rsidRPr="00D15C35">
              <w:rPr>
                <w:rFonts w:ascii="Times New Roman" w:hAnsi="Times New Roman" w:cs="Times New Roman"/>
                <w:sz w:val="24"/>
                <w:szCs w:val="24"/>
              </w:rPr>
              <w:t xml:space="preserve">Amprentele și impresiunile palmare sunt date </w:t>
            </w:r>
            <w:proofErr w:type="spellStart"/>
            <w:r w:rsidRPr="00D15C35">
              <w:rPr>
                <w:rFonts w:ascii="Times New Roman" w:hAnsi="Times New Roman" w:cs="Times New Roman"/>
                <w:sz w:val="24"/>
                <w:szCs w:val="24"/>
              </w:rPr>
              <w:t>biometrice</w:t>
            </w:r>
            <w:proofErr w:type="spellEnd"/>
            <w:r w:rsidRPr="00D15C35">
              <w:rPr>
                <w:rFonts w:ascii="Times New Roman" w:hAnsi="Times New Roman" w:cs="Times New Roman"/>
                <w:sz w:val="24"/>
                <w:szCs w:val="24"/>
              </w:rPr>
              <w:t xml:space="preserve"> prelucrate pentru identificarea unică a persoanei și constituie categorie specială de date potrivit art. 9 (1) din Regulamentul 2016/679, respectiv, date sensibile a căror prelucrare este permisă „numai în măsura în care este strict necesară” potrivit art. 10 din Directiva 2016/680. Art. 5, 6, 9 și 10 din Directiva 2021/555 impune verificarea identității și a antecedentelor solicitantului și ținerea unui sistem de evidență a armelor (art. 18), dar </w:t>
            </w:r>
            <w:r w:rsidRPr="00D15C35">
              <w:rPr>
                <w:rFonts w:ascii="Times New Roman" w:hAnsi="Times New Roman" w:cs="Times New Roman"/>
                <w:b/>
                <w:bCs/>
                <w:sz w:val="24"/>
                <w:szCs w:val="24"/>
              </w:rPr>
              <w:t xml:space="preserve">nu prevede colectarea de date </w:t>
            </w:r>
            <w:proofErr w:type="spellStart"/>
            <w:r w:rsidRPr="00D15C35">
              <w:rPr>
                <w:rFonts w:ascii="Times New Roman" w:hAnsi="Times New Roman" w:cs="Times New Roman"/>
                <w:b/>
                <w:bCs/>
                <w:sz w:val="24"/>
                <w:szCs w:val="24"/>
              </w:rPr>
              <w:t>biometrice</w:t>
            </w:r>
            <w:proofErr w:type="spellEnd"/>
            <w:r w:rsidRPr="00D15C35">
              <w:rPr>
                <w:rFonts w:ascii="Times New Roman" w:hAnsi="Times New Roman" w:cs="Times New Roman"/>
                <w:b/>
                <w:bCs/>
                <w:sz w:val="24"/>
                <w:szCs w:val="24"/>
              </w:rPr>
              <w:t xml:space="preserve"> de la solicitanți</w:t>
            </w:r>
            <w:r w:rsidRPr="00D15C35">
              <w:rPr>
                <w:rFonts w:ascii="Times New Roman" w:hAnsi="Times New Roman" w:cs="Times New Roman"/>
                <w:sz w:val="24"/>
                <w:szCs w:val="24"/>
              </w:rPr>
              <w:t xml:space="preserve">. Astfel, măsura prevăzută de actul național este o prevedere cu specific național, care necesită o justificare de proporționalitate. Conform </w:t>
            </w:r>
            <w:proofErr w:type="spellStart"/>
            <w:r w:rsidRPr="00D15C35">
              <w:rPr>
                <w:rFonts w:ascii="Times New Roman" w:hAnsi="Times New Roman" w:cs="Times New Roman"/>
                <w:sz w:val="24"/>
                <w:szCs w:val="24"/>
              </w:rPr>
              <w:t>Hotărîrii</w:t>
            </w:r>
            <w:proofErr w:type="spellEnd"/>
            <w:r w:rsidRPr="00D15C35">
              <w:rPr>
                <w:rFonts w:ascii="Times New Roman" w:hAnsi="Times New Roman" w:cs="Times New Roman"/>
                <w:sz w:val="24"/>
                <w:szCs w:val="24"/>
              </w:rPr>
              <w:t xml:space="preserve"> CJUE C-205/21, colectarea generalizată și nediferențiată de date </w:t>
            </w:r>
            <w:proofErr w:type="spellStart"/>
            <w:r w:rsidRPr="00D15C35">
              <w:rPr>
                <w:rFonts w:ascii="Times New Roman" w:hAnsi="Times New Roman" w:cs="Times New Roman"/>
                <w:sz w:val="24"/>
                <w:szCs w:val="24"/>
              </w:rPr>
              <w:t>biometrice</w:t>
            </w:r>
            <w:proofErr w:type="spellEnd"/>
            <w:r w:rsidRPr="00D15C35">
              <w:rPr>
                <w:rFonts w:ascii="Times New Roman" w:hAnsi="Times New Roman" w:cs="Times New Roman"/>
                <w:sz w:val="24"/>
                <w:szCs w:val="24"/>
              </w:rPr>
              <w:t xml:space="preserve"> este, în principiu, contrară cerinței strictei necesități. Jurisprudența recentă a CJUE C-80/23 și C-371/24 accentuează că, autoritatea competentă trebuie să poată verifica și demonstra, pentru scopul concret urmărit, că prelevarea datelor </w:t>
            </w:r>
            <w:proofErr w:type="spellStart"/>
            <w:r w:rsidRPr="00D15C35">
              <w:rPr>
                <w:rFonts w:ascii="Times New Roman" w:hAnsi="Times New Roman" w:cs="Times New Roman"/>
                <w:sz w:val="24"/>
                <w:szCs w:val="24"/>
              </w:rPr>
              <w:t>biometrice</w:t>
            </w:r>
            <w:proofErr w:type="spellEnd"/>
            <w:r w:rsidRPr="00D15C35">
              <w:rPr>
                <w:rFonts w:ascii="Times New Roman" w:hAnsi="Times New Roman" w:cs="Times New Roman"/>
                <w:sz w:val="24"/>
                <w:szCs w:val="24"/>
              </w:rPr>
              <w:t xml:space="preserve"> nu este automată și că nu există mijloace mai puțin intruzive. Astfel, se recomandă reflectarea în Nota de fundamentare a necesității și proporționalității măsurii, demonstrând că obiectivul de verificare a identității și prevenirii accesului persoanelor periculoase la arme, nu poate fi atins prin alte mijloace mai puțin excesive. De asemenea, în Nota de fundamentare, se impune și o justificare separată a necesității prelevării impresiunilor palmare, deoarece aceasta constituie o ingerință suplimentară față de</w:t>
            </w:r>
            <w:r>
              <w:rPr>
                <w:rFonts w:ascii="Times New Roman" w:hAnsi="Times New Roman" w:cs="Times New Roman"/>
                <w:sz w:val="24"/>
                <w:szCs w:val="24"/>
              </w:rPr>
              <w:t xml:space="preserve"> </w:t>
            </w:r>
            <w:r w:rsidRPr="00D15C35">
              <w:rPr>
                <w:rFonts w:ascii="Times New Roman" w:hAnsi="Times New Roman" w:cs="Times New Roman"/>
                <w:sz w:val="24"/>
                <w:szCs w:val="24"/>
              </w:rPr>
              <w:t xml:space="preserve">amprentele digitale, prin includerea unei evaluări comparative a alternativelor mai puțin drastice, precum: verificarea identității prin acte de identitate, interconectarea registrelor administrative, verificarea cazierului </w:t>
            </w:r>
            <w:r w:rsidRPr="00D15C35">
              <w:rPr>
                <w:rFonts w:ascii="Times New Roman" w:hAnsi="Times New Roman" w:cs="Times New Roman"/>
                <w:sz w:val="24"/>
                <w:szCs w:val="24"/>
              </w:rPr>
              <w:lastRenderedPageBreak/>
              <w:t>și a interdicțiilor aplicabile și explicarea motivelor pentru care acestea nu sunt suficiente pentru scopul urmărit;</w:t>
            </w:r>
          </w:p>
        </w:tc>
        <w:tc>
          <w:tcPr>
            <w:tcW w:w="3824" w:type="dxa"/>
            <w:shd w:val="clear" w:color="auto" w:fill="FFFFFF" w:themeFill="background1"/>
          </w:tcPr>
          <w:p w14:paraId="734B36D7" w14:textId="77777777" w:rsidR="00050E3F" w:rsidRPr="004A20B8" w:rsidRDefault="005A740C"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0D642BD5" w14:textId="6ADB79D1" w:rsidR="005A740C" w:rsidRPr="004A20B8" w:rsidRDefault="005A740C" w:rsidP="00050E3F">
            <w:pPr>
              <w:jc w:val="both"/>
              <w:rPr>
                <w:rFonts w:ascii="Times New Roman" w:hAnsi="Times New Roman" w:cs="Times New Roman"/>
                <w:sz w:val="24"/>
                <w:szCs w:val="24"/>
              </w:rPr>
            </w:pPr>
            <w:r w:rsidRPr="004A20B8">
              <w:rPr>
                <w:rFonts w:ascii="Times New Roman" w:hAnsi="Times New Roman" w:cs="Times New Roman"/>
                <w:sz w:val="24"/>
                <w:szCs w:val="24"/>
              </w:rPr>
              <w:t>Nota de fundamentare completată.</w:t>
            </w:r>
          </w:p>
        </w:tc>
      </w:tr>
      <w:tr w:rsidR="005A740C" w:rsidRPr="0028717A" w14:paraId="120A67AD" w14:textId="77777777" w:rsidTr="0010227E">
        <w:tc>
          <w:tcPr>
            <w:tcW w:w="2830" w:type="dxa"/>
            <w:vMerge/>
            <w:shd w:val="clear" w:color="auto" w:fill="FFFFFF" w:themeFill="background1"/>
          </w:tcPr>
          <w:p w14:paraId="4AADD737" w14:textId="77777777" w:rsidR="005A740C" w:rsidRDefault="005A740C" w:rsidP="005A740C">
            <w:pPr>
              <w:jc w:val="center"/>
              <w:rPr>
                <w:rFonts w:ascii="Times New Roman" w:hAnsi="Times New Roman" w:cs="Times New Roman"/>
                <w:b/>
                <w:bCs/>
                <w:sz w:val="24"/>
                <w:szCs w:val="24"/>
                <w:lang w:val="ro-MD"/>
              </w:rPr>
            </w:pPr>
          </w:p>
        </w:tc>
        <w:tc>
          <w:tcPr>
            <w:tcW w:w="576" w:type="dxa"/>
            <w:shd w:val="clear" w:color="auto" w:fill="FFFFFF" w:themeFill="background1"/>
          </w:tcPr>
          <w:p w14:paraId="781F8D6A" w14:textId="21D0ADE0" w:rsidR="005A740C" w:rsidRPr="00247408" w:rsidRDefault="005A740C" w:rsidP="005A740C">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7507" w:type="dxa"/>
            <w:shd w:val="clear" w:color="auto" w:fill="FFFFFF" w:themeFill="background1"/>
          </w:tcPr>
          <w:p w14:paraId="482AB840" w14:textId="77777777" w:rsidR="005A740C" w:rsidRPr="00D15C35" w:rsidRDefault="005A740C" w:rsidP="005A740C">
            <w:pPr>
              <w:pStyle w:val="Listparagraf"/>
              <w:ind w:left="20" w:firstLine="452"/>
              <w:jc w:val="both"/>
              <w:rPr>
                <w:rFonts w:ascii="Times New Roman" w:hAnsi="Times New Roman" w:cs="Times New Roman"/>
                <w:b/>
                <w:bCs/>
                <w:sz w:val="24"/>
                <w:szCs w:val="24"/>
              </w:rPr>
            </w:pPr>
            <w:r w:rsidRPr="00D15C35">
              <w:rPr>
                <w:rFonts w:ascii="Times New Roman" w:hAnsi="Times New Roman" w:cs="Times New Roman"/>
                <w:b/>
                <w:bCs/>
                <w:sz w:val="24"/>
                <w:szCs w:val="24"/>
              </w:rPr>
              <w:t>Art. I, pct. 4 (referitor la art. 14, alin. (1) din Legea nr. 1549/2002) - cercul de subiecți cu drept de acces</w:t>
            </w:r>
          </w:p>
          <w:p w14:paraId="0A262AA8" w14:textId="29EB5C46" w:rsidR="005A740C" w:rsidRPr="003823F6" w:rsidRDefault="005A740C" w:rsidP="005A740C">
            <w:pPr>
              <w:pStyle w:val="Listparagraf"/>
              <w:ind w:left="20" w:firstLine="452"/>
              <w:jc w:val="both"/>
              <w:rPr>
                <w:rFonts w:ascii="Times New Roman" w:hAnsi="Times New Roman" w:cs="Times New Roman"/>
                <w:sz w:val="24"/>
                <w:szCs w:val="24"/>
              </w:rPr>
            </w:pPr>
            <w:r w:rsidRPr="00D15C35">
              <w:rPr>
                <w:rFonts w:ascii="Times New Roman" w:hAnsi="Times New Roman" w:cs="Times New Roman"/>
                <w:sz w:val="24"/>
                <w:szCs w:val="24"/>
              </w:rPr>
              <w:t>Sintagma utilizată de proiect - „precum și personalul desemnat din cadrul autorităților competente de prevenirea, depistarea, constatarea și investigarea infracțiunilor, conform atribuțiilor funcționale și fișei postului” este una foarte largă, insuficient de previzibilă și nu asigură cerința de claritate, precizie și previzibilitate a normei juridice și principiile minimizării și limitării accesului, care impun definirea categoriilor de personal, a autorităților vizate, a scopurilor precise de acces, precum și instituirea controlului accesului și a înregistrării în acord cu art. 25 și 29 din Directiva 2016/680. Astfel, se recomandă detalierea acestor elemente în proiectul național, prin stabilirea exactă a cercului de subiecți incluși în noțiunea generică de personal al autorității și a criteriilor de desemnare, nivelurile de acces și obligația păstrării jurnalelor de acces. În plus, accesul ar trebui condiționat de o solicitare motivată, de identificarea dosarului sau cazului și de înregistrarea automată a utilizatorului, datei, scopului, temeiului legal și datelor consultate, cu audit periodic de către operator sau responsabilul cu protecția datelor și cu sancțiuni pentru accesarea neautorizată sau în afara scopului declarat;</w:t>
            </w:r>
          </w:p>
        </w:tc>
        <w:tc>
          <w:tcPr>
            <w:tcW w:w="3824" w:type="dxa"/>
            <w:shd w:val="clear" w:color="auto" w:fill="FFFFFF" w:themeFill="background1"/>
          </w:tcPr>
          <w:p w14:paraId="1BB630D3" w14:textId="77777777" w:rsidR="005A740C" w:rsidRPr="004A20B8" w:rsidRDefault="005A740C"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3D12DEB2" w14:textId="4A9A5A55" w:rsidR="005A740C" w:rsidRPr="004A20B8" w:rsidRDefault="005A740C" w:rsidP="005A740C">
            <w:pPr>
              <w:jc w:val="both"/>
              <w:rPr>
                <w:rFonts w:ascii="Times New Roman" w:hAnsi="Times New Roman" w:cs="Times New Roman"/>
                <w:sz w:val="24"/>
                <w:szCs w:val="24"/>
              </w:rPr>
            </w:pPr>
            <w:r w:rsidRPr="004A20B8">
              <w:rPr>
                <w:rFonts w:ascii="Times New Roman" w:hAnsi="Times New Roman" w:cs="Times New Roman"/>
                <w:b/>
                <w:bCs/>
                <w:sz w:val="24"/>
                <w:szCs w:val="24"/>
              </w:rPr>
              <w:t>Articolul</w:t>
            </w:r>
            <w:r w:rsidR="00692C79" w:rsidRPr="004A20B8">
              <w:rPr>
                <w:rFonts w:ascii="Times New Roman" w:hAnsi="Times New Roman" w:cs="Times New Roman"/>
                <w:b/>
                <w:bCs/>
                <w:sz w:val="24"/>
                <w:szCs w:val="24"/>
              </w:rPr>
              <w:t xml:space="preserve"> I.</w:t>
            </w:r>
            <w:r w:rsidR="00692C79" w:rsidRPr="004A20B8">
              <w:rPr>
                <w:rFonts w:ascii="Times New Roman" w:hAnsi="Times New Roman" w:cs="Times New Roman"/>
                <w:sz w:val="24"/>
                <w:szCs w:val="24"/>
              </w:rPr>
              <w:t xml:space="preserve"> – articolul</w:t>
            </w:r>
            <w:r w:rsidRPr="004A20B8">
              <w:rPr>
                <w:rFonts w:ascii="Times New Roman" w:hAnsi="Times New Roman" w:cs="Times New Roman"/>
                <w:sz w:val="24"/>
                <w:szCs w:val="24"/>
              </w:rPr>
              <w:t xml:space="preserve"> 14 a fost completat cu un nou alin. (1</w:t>
            </w:r>
            <w:r w:rsidRPr="004A20B8">
              <w:rPr>
                <w:rFonts w:ascii="Times New Roman" w:hAnsi="Times New Roman" w:cs="Times New Roman"/>
                <w:sz w:val="24"/>
                <w:szCs w:val="24"/>
                <w:vertAlign w:val="superscript"/>
              </w:rPr>
              <w:t>1</w:t>
            </w:r>
            <w:r w:rsidRPr="004A20B8">
              <w:rPr>
                <w:rFonts w:ascii="Times New Roman" w:hAnsi="Times New Roman" w:cs="Times New Roman"/>
                <w:sz w:val="24"/>
                <w:szCs w:val="24"/>
              </w:rPr>
              <w:t>).</w:t>
            </w:r>
          </w:p>
          <w:p w14:paraId="753F220E" w14:textId="647379C1" w:rsidR="005A740C" w:rsidRPr="004A20B8" w:rsidRDefault="005A740C" w:rsidP="005A740C">
            <w:pPr>
              <w:jc w:val="both"/>
              <w:rPr>
                <w:rFonts w:ascii="Times New Roman" w:hAnsi="Times New Roman" w:cs="Times New Roman"/>
                <w:sz w:val="24"/>
                <w:szCs w:val="24"/>
              </w:rPr>
            </w:pPr>
            <w:r w:rsidRPr="004A20B8">
              <w:rPr>
                <w:rFonts w:ascii="Times New Roman" w:hAnsi="Times New Roman" w:cs="Times New Roman"/>
                <w:sz w:val="24"/>
                <w:szCs w:val="24"/>
              </w:rPr>
              <w:t>Nota de fundamentare completată.</w:t>
            </w:r>
          </w:p>
        </w:tc>
      </w:tr>
      <w:tr w:rsidR="005A740C" w:rsidRPr="0028717A" w14:paraId="0A1CCDEC" w14:textId="77777777" w:rsidTr="0010227E">
        <w:tc>
          <w:tcPr>
            <w:tcW w:w="2830" w:type="dxa"/>
            <w:vMerge/>
            <w:shd w:val="clear" w:color="auto" w:fill="FFFFFF" w:themeFill="background1"/>
          </w:tcPr>
          <w:p w14:paraId="3438239A" w14:textId="77777777" w:rsidR="005A740C" w:rsidRDefault="005A740C" w:rsidP="005A740C">
            <w:pPr>
              <w:jc w:val="center"/>
              <w:rPr>
                <w:rFonts w:ascii="Times New Roman" w:hAnsi="Times New Roman" w:cs="Times New Roman"/>
                <w:b/>
                <w:bCs/>
                <w:sz w:val="24"/>
                <w:szCs w:val="24"/>
                <w:lang w:val="ro-MD"/>
              </w:rPr>
            </w:pPr>
          </w:p>
        </w:tc>
        <w:tc>
          <w:tcPr>
            <w:tcW w:w="576" w:type="dxa"/>
            <w:shd w:val="clear" w:color="auto" w:fill="FFFFFF" w:themeFill="background1"/>
          </w:tcPr>
          <w:p w14:paraId="3F4175E0" w14:textId="5C4D18B9" w:rsidR="005A740C" w:rsidRPr="0054336F" w:rsidRDefault="005A740C" w:rsidP="005A740C">
            <w:pPr>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7507" w:type="dxa"/>
            <w:shd w:val="clear" w:color="auto" w:fill="FFFFFF" w:themeFill="background1"/>
          </w:tcPr>
          <w:p w14:paraId="72A6200B" w14:textId="77777777" w:rsidR="005A740C" w:rsidRPr="00D15C35" w:rsidRDefault="005A740C" w:rsidP="005A740C">
            <w:pPr>
              <w:ind w:left="57" w:firstLine="422"/>
              <w:jc w:val="both"/>
              <w:rPr>
                <w:rFonts w:ascii="Times New Roman" w:hAnsi="Times New Roman" w:cs="Times New Roman"/>
                <w:b/>
                <w:bCs/>
                <w:sz w:val="24"/>
                <w:szCs w:val="24"/>
              </w:rPr>
            </w:pPr>
            <w:r w:rsidRPr="00D15C35">
              <w:rPr>
                <w:rFonts w:ascii="Times New Roman" w:hAnsi="Times New Roman" w:cs="Times New Roman"/>
                <w:b/>
                <w:bCs/>
                <w:sz w:val="24"/>
                <w:szCs w:val="24"/>
              </w:rPr>
              <w:t>Art. I, pct. 5 (referitor la art. 15, alin. (3) din Legea nr. 1549/2002) - termenul de păstrare</w:t>
            </w:r>
          </w:p>
          <w:p w14:paraId="68BA96EC" w14:textId="6A28484B" w:rsidR="005A740C" w:rsidRPr="00D325E5" w:rsidRDefault="005A740C" w:rsidP="005A740C">
            <w:pPr>
              <w:ind w:left="57" w:firstLine="422"/>
              <w:jc w:val="both"/>
              <w:rPr>
                <w:rFonts w:ascii="Times New Roman" w:hAnsi="Times New Roman" w:cs="Times New Roman"/>
                <w:sz w:val="24"/>
                <w:szCs w:val="24"/>
              </w:rPr>
            </w:pPr>
            <w:r w:rsidRPr="00D15C35">
              <w:rPr>
                <w:rFonts w:ascii="Times New Roman" w:hAnsi="Times New Roman" w:cs="Times New Roman"/>
                <w:sz w:val="24"/>
                <w:szCs w:val="24"/>
              </w:rPr>
              <w:t xml:space="preserve">Proiectul stabilește un termen de păstrare de 10 ani exclusiv pentru categoriile de date de la art. 10, alin. (1) pct. 7) și 8), însă nu prevede nici-un termen de păstrare pentru datele </w:t>
            </w:r>
            <w:proofErr w:type="spellStart"/>
            <w:r w:rsidRPr="00D15C35">
              <w:rPr>
                <w:rFonts w:ascii="Times New Roman" w:hAnsi="Times New Roman" w:cs="Times New Roman"/>
                <w:sz w:val="24"/>
                <w:szCs w:val="24"/>
              </w:rPr>
              <w:t>biometrice</w:t>
            </w:r>
            <w:proofErr w:type="spellEnd"/>
            <w:r w:rsidRPr="00D15C35">
              <w:rPr>
                <w:rFonts w:ascii="Times New Roman" w:hAnsi="Times New Roman" w:cs="Times New Roman"/>
                <w:sz w:val="24"/>
                <w:szCs w:val="24"/>
              </w:rPr>
              <w:t xml:space="preserve"> ale solicitanților și deținătorilor de arme stabiliți de art. 10, alin. (1) pct. 9) din Lege (conform proiectului). Această abordare contravine principiului limitării stocării, statuat de art. 5 (1) lit. e) din Regulamentul 2016/679 și jurisprudenței CEDO în cauza S. și </w:t>
            </w:r>
            <w:proofErr w:type="spellStart"/>
            <w:r w:rsidRPr="00D15C35">
              <w:rPr>
                <w:rFonts w:ascii="Times New Roman" w:hAnsi="Times New Roman" w:cs="Times New Roman"/>
                <w:sz w:val="24"/>
                <w:szCs w:val="24"/>
              </w:rPr>
              <w:t>Marper</w:t>
            </w:r>
            <w:proofErr w:type="spellEnd"/>
            <w:r w:rsidRPr="00D15C35">
              <w:rPr>
                <w:rFonts w:ascii="Times New Roman" w:hAnsi="Times New Roman" w:cs="Times New Roman"/>
                <w:sz w:val="24"/>
                <w:szCs w:val="24"/>
              </w:rPr>
              <w:t xml:space="preserve">, care interzice păstrarea nediferențiată și pe durată nedeterminată a amprentelor. De asemenea, proiectul nu reglementează finalitatea datelor în cazul respingerii cererii, al expirării, retragerii actului permisiv ori al decesului titularului. Astfel, se recomandă: - stabilirea unui termen de păstrare determinat și proporțional pentru datele de la pct. 9, corelat cu durata de valabilitate a actului permisiv; - ștergerea imediată a datelor în cazul respingerii cererii sau al încetării calității de </w:t>
            </w:r>
            <w:r w:rsidRPr="00D15C35">
              <w:rPr>
                <w:rFonts w:ascii="Times New Roman" w:hAnsi="Times New Roman" w:cs="Times New Roman"/>
                <w:sz w:val="24"/>
                <w:szCs w:val="24"/>
              </w:rPr>
              <w:lastRenderedPageBreak/>
              <w:t xml:space="preserve">solicitant sau deținător; - reexaminarea, sub aspectul necesității și al revizuirii periodice, a termenului fixat de 10 ani pentru categoriile de la pct. 7) și 8). În lumina </w:t>
            </w:r>
            <w:proofErr w:type="spellStart"/>
            <w:r w:rsidRPr="00D15C35">
              <w:rPr>
                <w:rFonts w:ascii="Times New Roman" w:hAnsi="Times New Roman" w:cs="Times New Roman"/>
                <w:sz w:val="24"/>
                <w:szCs w:val="24"/>
              </w:rPr>
              <w:t>Hotărîrii</w:t>
            </w:r>
            <w:proofErr w:type="spellEnd"/>
            <w:r w:rsidRPr="00D15C35">
              <w:rPr>
                <w:rFonts w:ascii="Times New Roman" w:hAnsi="Times New Roman" w:cs="Times New Roman"/>
                <w:sz w:val="24"/>
                <w:szCs w:val="24"/>
              </w:rPr>
              <w:t xml:space="preserve"> CJUE C-57/23, termenul de păstrare trebuie corelat cu obligația de revizuire periodică a necesității stocării și cu dreptul persoanei de a obține ștergerea sau restricționarea prelucrării atunci când datele nu mai sunt necesare scopului declarat. Pentru cererile respinse se poate păstra, pe o durată limitată și justificată, doar informația administrativă necesară apărării actului în contencios, nu și datele </w:t>
            </w:r>
            <w:proofErr w:type="spellStart"/>
            <w:r w:rsidRPr="00D15C35">
              <w:rPr>
                <w:rFonts w:ascii="Times New Roman" w:hAnsi="Times New Roman" w:cs="Times New Roman"/>
                <w:sz w:val="24"/>
                <w:szCs w:val="24"/>
              </w:rPr>
              <w:t>biometrice</w:t>
            </w:r>
            <w:proofErr w:type="spellEnd"/>
            <w:r w:rsidRPr="00D15C35">
              <w:rPr>
                <w:rFonts w:ascii="Times New Roman" w:hAnsi="Times New Roman" w:cs="Times New Roman"/>
                <w:sz w:val="24"/>
                <w:szCs w:val="24"/>
              </w:rPr>
              <w:t xml:space="preserve"> propriu-zise, dacă nu există un alt temei distinct;</w:t>
            </w:r>
          </w:p>
        </w:tc>
        <w:tc>
          <w:tcPr>
            <w:tcW w:w="3824" w:type="dxa"/>
            <w:shd w:val="clear" w:color="auto" w:fill="FFFFFF" w:themeFill="background1"/>
          </w:tcPr>
          <w:p w14:paraId="49E078F5" w14:textId="77777777" w:rsidR="005A740C" w:rsidRPr="004A20B8" w:rsidRDefault="005A740C"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438D1B5B" w14:textId="1E9EEE4F" w:rsidR="005A740C" w:rsidRPr="004A20B8" w:rsidRDefault="00692C79" w:rsidP="005A740C">
            <w:pPr>
              <w:jc w:val="both"/>
              <w:rPr>
                <w:rFonts w:ascii="Times New Roman" w:hAnsi="Times New Roman" w:cs="Times New Roman"/>
                <w:sz w:val="24"/>
                <w:szCs w:val="24"/>
              </w:rPr>
            </w:pPr>
            <w:r w:rsidRPr="004A20B8">
              <w:rPr>
                <w:rFonts w:ascii="Times New Roman" w:hAnsi="Times New Roman" w:cs="Times New Roman"/>
                <w:b/>
                <w:bCs/>
                <w:sz w:val="24"/>
                <w:szCs w:val="24"/>
              </w:rPr>
              <w:t>Articolul I.</w:t>
            </w:r>
            <w:r w:rsidRPr="004A20B8">
              <w:rPr>
                <w:rFonts w:ascii="Times New Roman" w:hAnsi="Times New Roman" w:cs="Times New Roman"/>
                <w:sz w:val="24"/>
                <w:szCs w:val="24"/>
              </w:rPr>
              <w:t xml:space="preserve"> – articolul </w:t>
            </w:r>
            <w:r w:rsidR="005A740C" w:rsidRPr="004A20B8">
              <w:rPr>
                <w:rFonts w:ascii="Times New Roman" w:hAnsi="Times New Roman" w:cs="Times New Roman"/>
                <w:sz w:val="24"/>
                <w:szCs w:val="24"/>
              </w:rPr>
              <w:t>1</w:t>
            </w:r>
            <w:r w:rsidR="00E943F1" w:rsidRPr="004A20B8">
              <w:rPr>
                <w:rFonts w:ascii="Times New Roman" w:hAnsi="Times New Roman" w:cs="Times New Roman"/>
                <w:sz w:val="24"/>
                <w:szCs w:val="24"/>
              </w:rPr>
              <w:t>5</w:t>
            </w:r>
            <w:r w:rsidR="005A740C" w:rsidRPr="004A20B8">
              <w:rPr>
                <w:rFonts w:ascii="Times New Roman" w:hAnsi="Times New Roman" w:cs="Times New Roman"/>
                <w:sz w:val="24"/>
                <w:szCs w:val="24"/>
              </w:rPr>
              <w:t xml:space="preserve"> </w:t>
            </w:r>
            <w:r w:rsidR="00E943F1" w:rsidRPr="004A20B8">
              <w:rPr>
                <w:rFonts w:ascii="Times New Roman" w:hAnsi="Times New Roman" w:cs="Times New Roman"/>
                <w:sz w:val="24"/>
                <w:szCs w:val="24"/>
              </w:rPr>
              <w:t xml:space="preserve">la alin (1) </w:t>
            </w:r>
            <w:r w:rsidR="005A740C" w:rsidRPr="004A20B8">
              <w:rPr>
                <w:rFonts w:ascii="Times New Roman" w:hAnsi="Times New Roman" w:cs="Times New Roman"/>
                <w:sz w:val="24"/>
                <w:szCs w:val="24"/>
              </w:rPr>
              <w:t xml:space="preserve">a fost completat cu </w:t>
            </w:r>
            <w:r w:rsidR="00E943F1" w:rsidRPr="004A20B8">
              <w:rPr>
                <w:rFonts w:ascii="Times New Roman" w:hAnsi="Times New Roman" w:cs="Times New Roman"/>
                <w:sz w:val="24"/>
                <w:szCs w:val="24"/>
              </w:rPr>
              <w:t>o</w:t>
            </w:r>
            <w:r w:rsidR="005A740C" w:rsidRPr="004A20B8">
              <w:rPr>
                <w:rFonts w:ascii="Times New Roman" w:hAnsi="Times New Roman" w:cs="Times New Roman"/>
                <w:sz w:val="24"/>
                <w:szCs w:val="24"/>
              </w:rPr>
              <w:t xml:space="preserve"> no</w:t>
            </w:r>
            <w:r w:rsidR="00E943F1" w:rsidRPr="004A20B8">
              <w:rPr>
                <w:rFonts w:ascii="Times New Roman" w:hAnsi="Times New Roman" w:cs="Times New Roman"/>
                <w:sz w:val="24"/>
                <w:szCs w:val="24"/>
              </w:rPr>
              <w:t>i litere</w:t>
            </w:r>
            <w:r w:rsidR="005A740C" w:rsidRPr="004A20B8">
              <w:rPr>
                <w:rFonts w:ascii="Times New Roman" w:hAnsi="Times New Roman" w:cs="Times New Roman"/>
                <w:sz w:val="24"/>
                <w:szCs w:val="24"/>
              </w:rPr>
              <w:t xml:space="preserve"> </w:t>
            </w:r>
            <w:r w:rsidR="00E943F1" w:rsidRPr="004A20B8">
              <w:rPr>
                <w:rFonts w:ascii="Times New Roman" w:hAnsi="Times New Roman" w:cs="Times New Roman"/>
                <w:sz w:val="24"/>
                <w:szCs w:val="24"/>
              </w:rPr>
              <w:t>e</w:t>
            </w:r>
            <w:r w:rsidR="005A740C" w:rsidRPr="004A20B8">
              <w:rPr>
                <w:rFonts w:ascii="Times New Roman" w:hAnsi="Times New Roman" w:cs="Times New Roman"/>
                <w:sz w:val="24"/>
                <w:szCs w:val="24"/>
              </w:rPr>
              <w:t>)</w:t>
            </w:r>
            <w:r w:rsidR="00E943F1" w:rsidRPr="004A20B8">
              <w:rPr>
                <w:rFonts w:ascii="Times New Roman" w:hAnsi="Times New Roman" w:cs="Times New Roman"/>
                <w:sz w:val="24"/>
                <w:szCs w:val="24"/>
              </w:rPr>
              <w:t xml:space="preserve"> și f)</w:t>
            </w:r>
            <w:r w:rsidR="005A740C" w:rsidRPr="004A20B8">
              <w:rPr>
                <w:rFonts w:ascii="Times New Roman" w:hAnsi="Times New Roman" w:cs="Times New Roman"/>
                <w:sz w:val="24"/>
                <w:szCs w:val="24"/>
              </w:rPr>
              <w:t>.</w:t>
            </w:r>
          </w:p>
          <w:p w14:paraId="593CBC9E" w14:textId="175F4F6C" w:rsidR="005A740C" w:rsidRPr="004A20B8" w:rsidRDefault="005A740C" w:rsidP="005A740C">
            <w:pPr>
              <w:jc w:val="both"/>
              <w:rPr>
                <w:rFonts w:ascii="Times New Roman" w:hAnsi="Times New Roman" w:cs="Times New Roman"/>
                <w:sz w:val="24"/>
                <w:szCs w:val="24"/>
              </w:rPr>
            </w:pPr>
            <w:r w:rsidRPr="004A20B8">
              <w:rPr>
                <w:rFonts w:ascii="Times New Roman" w:hAnsi="Times New Roman" w:cs="Times New Roman"/>
                <w:sz w:val="24"/>
                <w:szCs w:val="24"/>
              </w:rPr>
              <w:t>Nota de fundamentare completată.</w:t>
            </w:r>
          </w:p>
        </w:tc>
      </w:tr>
      <w:tr w:rsidR="00E943F1" w:rsidRPr="0028717A" w14:paraId="625E934C" w14:textId="77777777" w:rsidTr="0010227E">
        <w:tc>
          <w:tcPr>
            <w:tcW w:w="2830" w:type="dxa"/>
            <w:vMerge/>
            <w:shd w:val="clear" w:color="auto" w:fill="FFFFFF" w:themeFill="background1"/>
          </w:tcPr>
          <w:p w14:paraId="0E148604" w14:textId="77777777" w:rsidR="00E943F1" w:rsidRDefault="00E943F1" w:rsidP="00E943F1">
            <w:pPr>
              <w:jc w:val="center"/>
              <w:rPr>
                <w:rFonts w:ascii="Times New Roman" w:hAnsi="Times New Roman" w:cs="Times New Roman"/>
                <w:b/>
                <w:bCs/>
                <w:sz w:val="24"/>
                <w:szCs w:val="24"/>
                <w:lang w:val="ro-MD"/>
              </w:rPr>
            </w:pPr>
          </w:p>
        </w:tc>
        <w:tc>
          <w:tcPr>
            <w:tcW w:w="576" w:type="dxa"/>
            <w:shd w:val="clear" w:color="auto" w:fill="FFFFFF" w:themeFill="background1"/>
          </w:tcPr>
          <w:p w14:paraId="1D180B1A" w14:textId="14BA6486" w:rsidR="00E943F1" w:rsidRPr="00247408" w:rsidRDefault="00E943F1" w:rsidP="00E943F1">
            <w:pPr>
              <w:jc w:val="center"/>
              <w:rPr>
                <w:rFonts w:ascii="Times New Roman" w:hAnsi="Times New Roman" w:cs="Times New Roman"/>
                <w:b/>
                <w:bCs/>
                <w:sz w:val="24"/>
                <w:szCs w:val="24"/>
              </w:rPr>
            </w:pPr>
            <w:r w:rsidRPr="00247408">
              <w:rPr>
                <w:rFonts w:ascii="Times New Roman" w:hAnsi="Times New Roman" w:cs="Times New Roman"/>
                <w:b/>
                <w:bCs/>
                <w:sz w:val="24"/>
                <w:szCs w:val="24"/>
              </w:rPr>
              <w:t>4</w:t>
            </w:r>
          </w:p>
        </w:tc>
        <w:tc>
          <w:tcPr>
            <w:tcW w:w="7507" w:type="dxa"/>
            <w:shd w:val="clear" w:color="auto" w:fill="FFFFFF" w:themeFill="background1"/>
          </w:tcPr>
          <w:p w14:paraId="4D73A1DE" w14:textId="77777777" w:rsidR="00E943F1" w:rsidRPr="00D15C35" w:rsidRDefault="00E943F1" w:rsidP="00E943F1">
            <w:pPr>
              <w:ind w:left="57" w:firstLine="422"/>
              <w:jc w:val="both"/>
              <w:rPr>
                <w:rFonts w:ascii="Times New Roman" w:hAnsi="Times New Roman" w:cs="Times New Roman"/>
                <w:b/>
                <w:bCs/>
                <w:sz w:val="24"/>
                <w:szCs w:val="24"/>
              </w:rPr>
            </w:pPr>
            <w:r w:rsidRPr="00D15C35">
              <w:rPr>
                <w:rFonts w:ascii="Times New Roman" w:hAnsi="Times New Roman" w:cs="Times New Roman"/>
                <w:b/>
                <w:bCs/>
                <w:sz w:val="24"/>
                <w:szCs w:val="24"/>
              </w:rPr>
              <w:t>Art. II, pct. 1 (referitor la art. 7, alin. (1) lit. f)) coroborat cu Art. II, pct. 1 (referitor la art. 7, alin. (2) lit. j)) – în ceea ce privește acordul la înregistrare dactiloscopică</w:t>
            </w:r>
          </w:p>
          <w:p w14:paraId="44661288" w14:textId="04B6404C" w:rsidR="00E943F1" w:rsidRPr="00D325E5" w:rsidRDefault="00E943F1" w:rsidP="00E943F1">
            <w:pPr>
              <w:ind w:left="57" w:firstLine="422"/>
              <w:jc w:val="both"/>
              <w:rPr>
                <w:rFonts w:ascii="Times New Roman" w:hAnsi="Times New Roman" w:cs="Times New Roman"/>
                <w:sz w:val="24"/>
                <w:szCs w:val="24"/>
              </w:rPr>
            </w:pPr>
            <w:r w:rsidRPr="00D15C35">
              <w:rPr>
                <w:rFonts w:ascii="Times New Roman" w:hAnsi="Times New Roman" w:cs="Times New Roman"/>
                <w:sz w:val="24"/>
                <w:szCs w:val="24"/>
              </w:rPr>
              <w:t xml:space="preserve">Proiectul condiționează eliberarea actului permisiv de exprimarea „acordului” pentru înregistrarea dactiloscopică, iar refuzul devine un motiv de respingere sau de retragere a actului. Un astfel de consimțământ nu este unul ”liber exprimat”, întrucât persoana nu are o alegere reală și suferă un prejudiciu prin refuz potrivit art. 4, pct. 11 și art. 7 (4) din Regulamentul 2016/679. Întemeierea pe „acord” este, prin urmare, </w:t>
            </w:r>
            <w:r w:rsidRPr="00D15C35">
              <w:rPr>
                <w:rFonts w:ascii="Times New Roman" w:hAnsi="Times New Roman" w:cs="Times New Roman"/>
                <w:b/>
                <w:bCs/>
                <w:sz w:val="24"/>
                <w:szCs w:val="24"/>
              </w:rPr>
              <w:t>incompatibilă cu logica actelor UE</w:t>
            </w:r>
            <w:r w:rsidRPr="00D15C35">
              <w:rPr>
                <w:rFonts w:ascii="Times New Roman" w:hAnsi="Times New Roman" w:cs="Times New Roman"/>
                <w:sz w:val="24"/>
                <w:szCs w:val="24"/>
              </w:rPr>
              <w:t>. Se recomandă eliminarea din art. 7, alin. (1), lit. f) a sintagmei „exprimă acordul” și întemeierea prelucrării pe obligația legală și interesul public, prevăzut de art. 6 (1) lit. c) și e) coroborat cu art. 9 (2) lit. g)</w:t>
            </w:r>
            <w:r>
              <w:rPr>
                <w:rFonts w:ascii="Times New Roman" w:hAnsi="Times New Roman" w:cs="Times New Roman"/>
                <w:sz w:val="24"/>
                <w:szCs w:val="24"/>
              </w:rPr>
              <w:t xml:space="preserve"> </w:t>
            </w:r>
            <w:r w:rsidRPr="00D15C35">
              <w:rPr>
                <w:rFonts w:ascii="Times New Roman" w:hAnsi="Times New Roman" w:cs="Times New Roman"/>
                <w:sz w:val="24"/>
                <w:szCs w:val="24"/>
              </w:rPr>
              <w:t xml:space="preserve">din Regulamentul 2016/679, cu fixarea în lege a garanțiilor adecvate, de ex., după cum urmează: ”f) se supun procedurii de înregistrare dactiloscopică, în cazurile și condițiile stabilite de Legea nr. 1549/2002, pe baza unei obligații legale, exclusiv în scopurile prevăzute de lege și cu garanțiile aferente protecției datelor cu caracter personal.”. Sancționarea refuzului din art. 7 (2), lit. j) este admisibilă numai dacă cerința </w:t>
            </w:r>
            <w:proofErr w:type="spellStart"/>
            <w:r w:rsidRPr="00D15C35">
              <w:rPr>
                <w:rFonts w:ascii="Times New Roman" w:hAnsi="Times New Roman" w:cs="Times New Roman"/>
                <w:sz w:val="24"/>
                <w:szCs w:val="24"/>
              </w:rPr>
              <w:t>biometrică</w:t>
            </w:r>
            <w:proofErr w:type="spellEnd"/>
            <w:r w:rsidRPr="00D15C35">
              <w:rPr>
                <w:rFonts w:ascii="Times New Roman" w:hAnsi="Times New Roman" w:cs="Times New Roman"/>
                <w:sz w:val="24"/>
                <w:szCs w:val="24"/>
              </w:rPr>
              <w:t xml:space="preserve"> în sine este dovedită ca strict necesară și proporțională, iar persoana este informată în prealabil despre temeiul legal, scopul prelucrării, consecințele refuzului, dreptul de contestare și autoritatea responsabilă de prelucrare;</w:t>
            </w:r>
          </w:p>
        </w:tc>
        <w:tc>
          <w:tcPr>
            <w:tcW w:w="3824" w:type="dxa"/>
            <w:shd w:val="clear" w:color="auto" w:fill="FFFFFF" w:themeFill="background1"/>
          </w:tcPr>
          <w:p w14:paraId="2BDE0E6E" w14:textId="77777777" w:rsidR="00E943F1" w:rsidRPr="004A20B8" w:rsidRDefault="00E943F1"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00DC69DB" w14:textId="35BB44B1" w:rsidR="00E943F1" w:rsidRPr="004A20B8" w:rsidRDefault="00692C79" w:rsidP="00E943F1">
            <w:pPr>
              <w:jc w:val="both"/>
              <w:rPr>
                <w:rFonts w:ascii="Times New Roman" w:hAnsi="Times New Roman" w:cs="Times New Roman"/>
                <w:sz w:val="24"/>
                <w:szCs w:val="24"/>
              </w:rPr>
            </w:pPr>
            <w:r w:rsidRPr="004A20B8">
              <w:rPr>
                <w:rFonts w:ascii="Times New Roman" w:hAnsi="Times New Roman" w:cs="Times New Roman"/>
                <w:b/>
                <w:bCs/>
                <w:sz w:val="24"/>
                <w:szCs w:val="24"/>
              </w:rPr>
              <w:t xml:space="preserve">Articolul II. </w:t>
            </w:r>
            <w:r w:rsidRPr="004A20B8">
              <w:rPr>
                <w:rFonts w:ascii="Times New Roman" w:hAnsi="Times New Roman" w:cs="Times New Roman"/>
                <w:sz w:val="24"/>
                <w:szCs w:val="24"/>
              </w:rPr>
              <w:t xml:space="preserve">– articolul </w:t>
            </w:r>
            <w:r w:rsidR="00E943F1" w:rsidRPr="004A20B8">
              <w:rPr>
                <w:rFonts w:ascii="Times New Roman" w:hAnsi="Times New Roman" w:cs="Times New Roman"/>
                <w:sz w:val="24"/>
                <w:szCs w:val="24"/>
              </w:rPr>
              <w:t>7 litera f) a fost modificat cuprinsul.</w:t>
            </w:r>
          </w:p>
          <w:p w14:paraId="1AE1C566" w14:textId="22D5AC82" w:rsidR="00E943F1" w:rsidRPr="004A20B8" w:rsidRDefault="00E943F1" w:rsidP="00E943F1">
            <w:pPr>
              <w:jc w:val="both"/>
              <w:rPr>
                <w:rFonts w:ascii="Times New Roman" w:hAnsi="Times New Roman" w:cs="Times New Roman"/>
                <w:b/>
                <w:sz w:val="24"/>
                <w:szCs w:val="24"/>
              </w:rPr>
            </w:pPr>
            <w:r w:rsidRPr="004A20B8">
              <w:rPr>
                <w:rFonts w:ascii="Times New Roman" w:hAnsi="Times New Roman" w:cs="Times New Roman"/>
                <w:sz w:val="24"/>
                <w:szCs w:val="24"/>
              </w:rPr>
              <w:t>Nota de fundamentare completată.</w:t>
            </w:r>
          </w:p>
        </w:tc>
      </w:tr>
      <w:tr w:rsidR="00692C79" w:rsidRPr="0028717A" w14:paraId="2DD85A25" w14:textId="77777777" w:rsidTr="0010227E">
        <w:tc>
          <w:tcPr>
            <w:tcW w:w="2830" w:type="dxa"/>
            <w:vMerge/>
            <w:shd w:val="clear" w:color="auto" w:fill="FFFFFF" w:themeFill="background1"/>
          </w:tcPr>
          <w:p w14:paraId="6145C21E" w14:textId="77777777" w:rsidR="00692C79" w:rsidRDefault="00692C79" w:rsidP="00692C79">
            <w:pPr>
              <w:jc w:val="center"/>
              <w:rPr>
                <w:rFonts w:ascii="Times New Roman" w:hAnsi="Times New Roman" w:cs="Times New Roman"/>
                <w:b/>
                <w:bCs/>
                <w:sz w:val="24"/>
                <w:szCs w:val="24"/>
                <w:lang w:val="ro-MD"/>
              </w:rPr>
            </w:pPr>
          </w:p>
        </w:tc>
        <w:tc>
          <w:tcPr>
            <w:tcW w:w="576" w:type="dxa"/>
            <w:shd w:val="clear" w:color="auto" w:fill="FFFFFF" w:themeFill="background1"/>
          </w:tcPr>
          <w:p w14:paraId="5B548D01" w14:textId="4DAF310F" w:rsidR="00692C79" w:rsidRPr="00247408" w:rsidRDefault="00692C79" w:rsidP="00692C79">
            <w:pPr>
              <w:jc w:val="center"/>
              <w:rPr>
                <w:rFonts w:ascii="Times New Roman" w:hAnsi="Times New Roman" w:cs="Times New Roman"/>
                <w:b/>
                <w:bCs/>
                <w:sz w:val="24"/>
                <w:szCs w:val="24"/>
              </w:rPr>
            </w:pPr>
            <w:r w:rsidRPr="00247408">
              <w:rPr>
                <w:rFonts w:ascii="Times New Roman" w:hAnsi="Times New Roman" w:cs="Times New Roman"/>
                <w:b/>
                <w:bCs/>
                <w:sz w:val="24"/>
                <w:szCs w:val="24"/>
              </w:rPr>
              <w:t>5</w:t>
            </w:r>
          </w:p>
        </w:tc>
        <w:tc>
          <w:tcPr>
            <w:tcW w:w="7507" w:type="dxa"/>
            <w:shd w:val="clear" w:color="auto" w:fill="FFFFFF" w:themeFill="background1"/>
          </w:tcPr>
          <w:p w14:paraId="504BAE13" w14:textId="77777777" w:rsidR="00692C79" w:rsidRPr="00EA4785" w:rsidRDefault="00692C79" w:rsidP="00692C79">
            <w:pPr>
              <w:ind w:left="57" w:firstLine="422"/>
              <w:jc w:val="both"/>
              <w:rPr>
                <w:rFonts w:ascii="Times New Roman" w:hAnsi="Times New Roman" w:cs="Times New Roman"/>
                <w:b/>
                <w:bCs/>
                <w:sz w:val="24"/>
                <w:szCs w:val="24"/>
              </w:rPr>
            </w:pPr>
            <w:r w:rsidRPr="00EA4785">
              <w:rPr>
                <w:rFonts w:ascii="Times New Roman" w:hAnsi="Times New Roman" w:cs="Times New Roman"/>
                <w:b/>
                <w:bCs/>
                <w:sz w:val="24"/>
                <w:szCs w:val="24"/>
              </w:rPr>
              <w:t>Art. II pct. 1 (referitor la art. 7, alin. (6) din Legea nr. 130/2012) și Art. I pct. 6 din Legea nr. 1549/2002 - transmiterea datelor în „Registrul de stat dactiloscopic” și desemnarea operatorului</w:t>
            </w:r>
          </w:p>
          <w:p w14:paraId="0261E48D" w14:textId="77777777" w:rsidR="00692C79" w:rsidRPr="00D15C35" w:rsidRDefault="00692C79" w:rsidP="00692C79">
            <w:pPr>
              <w:ind w:left="57" w:firstLine="422"/>
              <w:jc w:val="both"/>
              <w:rPr>
                <w:rFonts w:ascii="Times New Roman" w:hAnsi="Times New Roman" w:cs="Times New Roman"/>
                <w:sz w:val="24"/>
                <w:szCs w:val="24"/>
              </w:rPr>
            </w:pPr>
            <w:r w:rsidRPr="00D15C35">
              <w:rPr>
                <w:rFonts w:ascii="Times New Roman" w:hAnsi="Times New Roman" w:cs="Times New Roman"/>
                <w:sz w:val="24"/>
                <w:szCs w:val="24"/>
              </w:rPr>
              <w:t xml:space="preserve">Datele colectate în scopul examinării cererii privind arme sunt transmise unui registru utilizat și în scopuri de identificare și de aplicare a legii penale, ceea ce ridică problema limitării scopului potrivit art. 5 (1) lit. </w:t>
            </w:r>
            <w:r w:rsidRPr="00D15C35">
              <w:rPr>
                <w:rFonts w:ascii="Times New Roman" w:hAnsi="Times New Roman" w:cs="Times New Roman"/>
                <w:sz w:val="24"/>
                <w:szCs w:val="24"/>
              </w:rPr>
              <w:lastRenderedPageBreak/>
              <w:t>b) din Regulamentul 2016/679 și a prelucrării ulterioare compatibile. Se recomandă stabilirea expresă a temeiului și condițiilor prelucrării ulterioare, precum și desemnarea clară a operatorului de date. În acest context, substituirea generică a sintagmelor referitoare la subdiviziunea MAI cu „autoritate administrativă și/sau instituția din subordinea Ministerului Afacerilor Interne” nu clarifică cine este de fapt operatorul responsabil în detrimentul principiului responsabilității din art. 5 (2) și art. 24 ale Regulamentului 2016/679, precum și a art. 4 din Directiva 2016/680. De asemenea, se impune asigurarea securității prelucrării (potrivit art. 32 Regulamentul 2016/679 și art. 29 din Directiva 2016/680) și înregistrarea operațiunilor de acces (art. 25 din Directiva 2016/680), prin indicarea expresă a operatorului/operatorilor asociați, a împuterniciților, a responsabilului de protecția datelor, a categoriilor de date transmise, precum și instituirea separării logice între componenta administrativă și cea de aplicare a legii, cu acces pe principiul limitării scopului de prelucrare;</w:t>
            </w:r>
          </w:p>
          <w:p w14:paraId="4C34EE3C" w14:textId="008999F1" w:rsidR="00692C79" w:rsidRPr="00D325E5" w:rsidRDefault="00692C79" w:rsidP="00692C79">
            <w:pPr>
              <w:ind w:left="57" w:firstLine="422"/>
              <w:jc w:val="both"/>
              <w:rPr>
                <w:rFonts w:ascii="Times New Roman" w:hAnsi="Times New Roman" w:cs="Times New Roman"/>
                <w:sz w:val="24"/>
                <w:szCs w:val="24"/>
              </w:rPr>
            </w:pPr>
            <w:r w:rsidRPr="00D15C35">
              <w:rPr>
                <w:rFonts w:ascii="Times New Roman" w:hAnsi="Times New Roman" w:cs="Times New Roman"/>
                <w:sz w:val="24"/>
                <w:szCs w:val="24"/>
              </w:rPr>
              <w:t>- În concluzie, se propune completarea proiectului național cu o normă specială potrivit căreia prelucrarea datelor dactiloscopice ale solicitanților și deținătorilor de acte permisive se realizează numai în scopul verificării identității și al evaluării condițiilor legale de autorizare, pe baza unei obligații legale clare, cu interzicerea reutilizării în alte scopuri decât cele expres prevăzute de lege, de ex., după cum urmează: „Prelucrarea datelor dactiloscopice ale persoanelor prevăzute la art. 10, alin. (1) pct. 9) se efectuează de către operatorul desemnat prin lege, exclusiv în scopul verificării identității și al evaluării condițiilor legale de autorizare prevăzute de Legea nr. 130/2012. Datele prelucrate, destinatarii, condițiile de acces, termenele de păstrare, procedura de ștergere și nimicire, evidența accesărilor, auditul periodic, drepturile persoanei vizate și condițiile transferurilor de date se aprobă de către Guvern.”.</w:t>
            </w:r>
          </w:p>
        </w:tc>
        <w:tc>
          <w:tcPr>
            <w:tcW w:w="3824" w:type="dxa"/>
            <w:shd w:val="clear" w:color="auto" w:fill="FFFFFF" w:themeFill="background1"/>
          </w:tcPr>
          <w:p w14:paraId="6B37367C" w14:textId="77777777" w:rsidR="00692C79" w:rsidRPr="004A20B8" w:rsidRDefault="00692C79"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40321893" w14:textId="035A0A3E" w:rsidR="00692C79" w:rsidRPr="004A20B8" w:rsidRDefault="00692C79" w:rsidP="00692C79">
            <w:pPr>
              <w:jc w:val="both"/>
              <w:rPr>
                <w:rFonts w:ascii="Times New Roman" w:hAnsi="Times New Roman" w:cs="Times New Roman"/>
                <w:sz w:val="24"/>
                <w:szCs w:val="24"/>
              </w:rPr>
            </w:pPr>
            <w:r w:rsidRPr="004A20B8">
              <w:rPr>
                <w:rFonts w:ascii="Times New Roman" w:hAnsi="Times New Roman" w:cs="Times New Roman"/>
                <w:b/>
                <w:bCs/>
                <w:sz w:val="24"/>
                <w:szCs w:val="24"/>
              </w:rPr>
              <w:t>Articolul I.</w:t>
            </w:r>
            <w:r w:rsidRPr="004A20B8">
              <w:rPr>
                <w:rFonts w:ascii="Times New Roman" w:hAnsi="Times New Roman" w:cs="Times New Roman"/>
                <w:sz w:val="24"/>
                <w:szCs w:val="24"/>
              </w:rPr>
              <w:t xml:space="preserve"> – articolul 14 a fost completat cu un nou alin. (2</w:t>
            </w:r>
            <w:r w:rsidRPr="004A20B8">
              <w:rPr>
                <w:rFonts w:ascii="Times New Roman" w:hAnsi="Times New Roman" w:cs="Times New Roman"/>
                <w:sz w:val="24"/>
                <w:szCs w:val="24"/>
                <w:vertAlign w:val="superscript"/>
              </w:rPr>
              <w:t>1</w:t>
            </w:r>
            <w:r w:rsidRPr="004A20B8">
              <w:rPr>
                <w:rFonts w:ascii="Times New Roman" w:hAnsi="Times New Roman" w:cs="Times New Roman"/>
                <w:sz w:val="24"/>
                <w:szCs w:val="24"/>
              </w:rPr>
              <w:t>).</w:t>
            </w:r>
          </w:p>
          <w:p w14:paraId="6E12319E" w14:textId="69A2FCFE" w:rsidR="00692C79" w:rsidRPr="004A20B8" w:rsidRDefault="00692C79" w:rsidP="00692C79">
            <w:pPr>
              <w:jc w:val="both"/>
              <w:rPr>
                <w:rFonts w:ascii="Times New Roman" w:hAnsi="Times New Roman" w:cs="Times New Roman"/>
                <w:sz w:val="24"/>
                <w:szCs w:val="24"/>
              </w:rPr>
            </w:pPr>
            <w:r w:rsidRPr="004A20B8">
              <w:rPr>
                <w:rFonts w:ascii="Times New Roman" w:hAnsi="Times New Roman" w:cs="Times New Roman"/>
                <w:b/>
                <w:bCs/>
                <w:sz w:val="24"/>
                <w:szCs w:val="24"/>
              </w:rPr>
              <w:t xml:space="preserve">Articolul </w:t>
            </w:r>
            <w:r w:rsidR="00A30076" w:rsidRPr="004A20B8">
              <w:rPr>
                <w:rFonts w:ascii="Times New Roman" w:hAnsi="Times New Roman" w:cs="Times New Roman"/>
                <w:b/>
                <w:bCs/>
                <w:sz w:val="24"/>
                <w:szCs w:val="24"/>
              </w:rPr>
              <w:t>I</w:t>
            </w:r>
            <w:r w:rsidRPr="004A20B8">
              <w:rPr>
                <w:rFonts w:ascii="Times New Roman" w:hAnsi="Times New Roman" w:cs="Times New Roman"/>
                <w:b/>
                <w:bCs/>
                <w:sz w:val="24"/>
                <w:szCs w:val="24"/>
              </w:rPr>
              <w:t>I.</w:t>
            </w:r>
            <w:r w:rsidRPr="004A20B8">
              <w:rPr>
                <w:rFonts w:ascii="Times New Roman" w:hAnsi="Times New Roman" w:cs="Times New Roman"/>
                <w:sz w:val="24"/>
                <w:szCs w:val="24"/>
              </w:rPr>
              <w:t xml:space="preserve"> – articolul 7</w:t>
            </w:r>
            <w:r w:rsidR="001E3763" w:rsidRPr="004A20B8">
              <w:rPr>
                <w:rFonts w:ascii="Times New Roman" w:hAnsi="Times New Roman" w:cs="Times New Roman"/>
                <w:sz w:val="24"/>
                <w:szCs w:val="24"/>
              </w:rPr>
              <w:t xml:space="preserve"> cuprinsul</w:t>
            </w:r>
            <w:r w:rsidRPr="004A20B8">
              <w:rPr>
                <w:rFonts w:ascii="Times New Roman" w:hAnsi="Times New Roman" w:cs="Times New Roman"/>
                <w:sz w:val="24"/>
                <w:szCs w:val="24"/>
              </w:rPr>
              <w:t xml:space="preserve"> alin. (6) a fost completat.</w:t>
            </w:r>
          </w:p>
          <w:p w14:paraId="25A45EDF" w14:textId="5CE59E09" w:rsidR="00692C79" w:rsidRPr="004A20B8" w:rsidRDefault="00692C79" w:rsidP="00692C79">
            <w:pPr>
              <w:jc w:val="both"/>
              <w:rPr>
                <w:rFonts w:ascii="Times New Roman" w:hAnsi="Times New Roman" w:cs="Times New Roman"/>
                <w:sz w:val="24"/>
                <w:szCs w:val="24"/>
              </w:rPr>
            </w:pPr>
            <w:r w:rsidRPr="004A20B8">
              <w:rPr>
                <w:rFonts w:ascii="Times New Roman" w:hAnsi="Times New Roman" w:cs="Times New Roman"/>
                <w:sz w:val="24"/>
                <w:szCs w:val="24"/>
              </w:rPr>
              <w:t>Nota de fundamentare completată.</w:t>
            </w:r>
          </w:p>
        </w:tc>
      </w:tr>
      <w:tr w:rsidR="00A30076" w:rsidRPr="0028717A" w14:paraId="349A5BDC" w14:textId="77777777" w:rsidTr="0010227E">
        <w:tc>
          <w:tcPr>
            <w:tcW w:w="2830" w:type="dxa"/>
            <w:vMerge w:val="restart"/>
            <w:shd w:val="clear" w:color="auto" w:fill="FFFFFF" w:themeFill="background1"/>
          </w:tcPr>
          <w:p w14:paraId="161BF5A3" w14:textId="77777777" w:rsidR="00A30076" w:rsidRPr="00112B69" w:rsidRDefault="00A30076" w:rsidP="00A30076">
            <w:pPr>
              <w:jc w:val="center"/>
              <w:rPr>
                <w:rFonts w:ascii="Times New Roman" w:hAnsi="Times New Roman"/>
                <w:b/>
                <w:sz w:val="24"/>
                <w:szCs w:val="24"/>
                <w:lang w:val="ro-MD"/>
              </w:rPr>
            </w:pPr>
            <w:r w:rsidRPr="00112B69">
              <w:rPr>
                <w:rFonts w:ascii="Times New Roman" w:hAnsi="Times New Roman"/>
                <w:b/>
                <w:sz w:val="24"/>
                <w:szCs w:val="24"/>
                <w:lang w:val="ro-MD"/>
              </w:rPr>
              <w:t>Serviciul de Informații și Securitate</w:t>
            </w:r>
          </w:p>
          <w:p w14:paraId="5A4CC264" w14:textId="092828DB" w:rsidR="00A30076" w:rsidRPr="00112B69" w:rsidRDefault="00A30076" w:rsidP="00A30076">
            <w:pPr>
              <w:jc w:val="center"/>
              <w:rPr>
                <w:rFonts w:ascii="Times New Roman" w:hAnsi="Times New Roman"/>
                <w:b/>
                <w:sz w:val="24"/>
                <w:szCs w:val="24"/>
                <w:lang w:val="ro-MD"/>
              </w:rPr>
            </w:pPr>
            <w:r w:rsidRPr="00112B69">
              <w:rPr>
                <w:rFonts w:ascii="Times New Roman" w:hAnsi="Times New Roman"/>
                <w:bCs/>
                <w:sz w:val="24"/>
                <w:szCs w:val="24"/>
                <w:lang w:val="ro-MD"/>
              </w:rPr>
              <w:t>(nr. IE/6937 din 9.07.2026)</w:t>
            </w:r>
          </w:p>
        </w:tc>
        <w:tc>
          <w:tcPr>
            <w:tcW w:w="576" w:type="dxa"/>
            <w:shd w:val="clear" w:color="auto" w:fill="FFFFFF" w:themeFill="background1"/>
          </w:tcPr>
          <w:p w14:paraId="659AACD8" w14:textId="60BA0892" w:rsidR="00A30076" w:rsidRPr="00A53D5F" w:rsidRDefault="00A30076" w:rsidP="00A30076">
            <w:pPr>
              <w:jc w:val="center"/>
              <w:rPr>
                <w:rFonts w:ascii="Times New Roman" w:hAnsi="Times New Roman"/>
                <w:b/>
                <w:sz w:val="24"/>
                <w:szCs w:val="24"/>
                <w:lang w:val="ro-MD"/>
              </w:rPr>
            </w:pPr>
            <w:r w:rsidRPr="00247408">
              <w:rPr>
                <w:rFonts w:ascii="Times New Roman" w:hAnsi="Times New Roman" w:cs="Times New Roman"/>
                <w:b/>
                <w:bCs/>
                <w:sz w:val="24"/>
                <w:szCs w:val="24"/>
              </w:rPr>
              <w:t>6</w:t>
            </w:r>
          </w:p>
        </w:tc>
        <w:tc>
          <w:tcPr>
            <w:tcW w:w="7507" w:type="dxa"/>
            <w:shd w:val="clear" w:color="auto" w:fill="FFFFFF" w:themeFill="background1"/>
          </w:tcPr>
          <w:p w14:paraId="5E79220C" w14:textId="77777777" w:rsidR="00A30076" w:rsidRPr="0033351C" w:rsidRDefault="00A30076" w:rsidP="00A30076">
            <w:pPr>
              <w:ind w:left="57" w:firstLine="422"/>
              <w:jc w:val="both"/>
              <w:rPr>
                <w:rFonts w:ascii="Times New Roman" w:hAnsi="Times New Roman"/>
                <w:bCs/>
                <w:sz w:val="24"/>
                <w:szCs w:val="24"/>
                <w:lang w:val="ro-MD"/>
              </w:rPr>
            </w:pPr>
            <w:r w:rsidRPr="0033351C">
              <w:rPr>
                <w:rFonts w:ascii="Times New Roman" w:hAnsi="Times New Roman"/>
                <w:bCs/>
                <w:sz w:val="24"/>
                <w:szCs w:val="24"/>
                <w:lang w:val="ro-MD"/>
              </w:rPr>
              <w:t>Cu privire la art. I din proiectul de lege:</w:t>
            </w:r>
          </w:p>
          <w:p w14:paraId="76A99CBA" w14:textId="77777777" w:rsidR="00A30076" w:rsidRDefault="00A30076" w:rsidP="00A30076">
            <w:pPr>
              <w:ind w:left="57" w:firstLine="422"/>
              <w:jc w:val="both"/>
              <w:rPr>
                <w:rFonts w:ascii="Times New Roman" w:hAnsi="Times New Roman"/>
                <w:bCs/>
                <w:sz w:val="24"/>
                <w:szCs w:val="24"/>
                <w:lang w:val="ro-MD"/>
              </w:rPr>
            </w:pPr>
            <w:r w:rsidRPr="0033351C">
              <w:rPr>
                <w:rFonts w:ascii="Times New Roman" w:hAnsi="Times New Roman"/>
                <w:bCs/>
                <w:sz w:val="24"/>
                <w:szCs w:val="24"/>
                <w:lang w:val="ro-MD"/>
              </w:rPr>
              <w:t>1.</w:t>
            </w:r>
            <w:r>
              <w:rPr>
                <w:rFonts w:ascii="Times New Roman" w:hAnsi="Times New Roman"/>
                <w:bCs/>
                <w:sz w:val="24"/>
                <w:szCs w:val="24"/>
                <w:lang w:val="ro-MD"/>
              </w:rPr>
              <w:t xml:space="preserve"> la pct. 1 din proiectul de lege,</w:t>
            </w:r>
            <w:r w:rsidRPr="0033351C">
              <w:rPr>
                <w:rFonts w:ascii="Times New Roman" w:hAnsi="Times New Roman"/>
                <w:bCs/>
                <w:sz w:val="24"/>
                <w:szCs w:val="24"/>
                <w:lang w:val="ro-MD"/>
              </w:rPr>
              <w:t xml:space="preserve"> în contextul în care se propun modificări la art. 7 din Legea cu privire la înregistrarea dactiloscopică de stat nr. 1549/2002 (în continuare – </w:t>
            </w:r>
            <w:r>
              <w:rPr>
                <w:rFonts w:ascii="Times New Roman" w:hAnsi="Times New Roman"/>
                <w:bCs/>
                <w:sz w:val="24"/>
                <w:szCs w:val="24"/>
                <w:lang w:val="ro-MD"/>
              </w:rPr>
              <w:t>Legea 1549/2002), intervenim cu propunerea suplimentară de completare cu litera e), cu următorul conținut:</w:t>
            </w:r>
          </w:p>
          <w:p w14:paraId="575B32A8" w14:textId="77777777" w:rsidR="00A30076" w:rsidRDefault="00A30076" w:rsidP="00A30076">
            <w:pPr>
              <w:ind w:left="57" w:firstLine="422"/>
              <w:jc w:val="both"/>
              <w:rPr>
                <w:rFonts w:ascii="Times New Roman" w:hAnsi="Times New Roman"/>
                <w:bCs/>
                <w:sz w:val="24"/>
                <w:szCs w:val="24"/>
                <w:lang w:val="ro-MD"/>
              </w:rPr>
            </w:pPr>
            <w:r>
              <w:rPr>
                <w:rFonts w:ascii="Times New Roman" w:hAnsi="Times New Roman"/>
                <w:bCs/>
                <w:sz w:val="24"/>
                <w:szCs w:val="24"/>
                <w:lang w:val="ro-MD"/>
              </w:rPr>
              <w:t>„e) asigurarea securității statului.”.</w:t>
            </w:r>
          </w:p>
          <w:p w14:paraId="4DCA599C" w14:textId="0B25B0E0" w:rsidR="00A30076" w:rsidRPr="0033351C" w:rsidRDefault="00A30076" w:rsidP="00A30076">
            <w:pPr>
              <w:ind w:left="57" w:firstLine="422"/>
              <w:jc w:val="both"/>
              <w:rPr>
                <w:rFonts w:ascii="Times New Roman" w:hAnsi="Times New Roman"/>
                <w:bCs/>
                <w:sz w:val="24"/>
                <w:szCs w:val="24"/>
                <w:lang w:val="ro-MD"/>
              </w:rPr>
            </w:pPr>
            <w:r>
              <w:rPr>
                <w:rFonts w:ascii="Times New Roman" w:hAnsi="Times New Roman"/>
                <w:bCs/>
                <w:sz w:val="24"/>
                <w:szCs w:val="24"/>
                <w:lang w:val="ro-MD"/>
              </w:rPr>
              <w:t xml:space="preserve">Completarea dată este necesară în vederea instituirii unui temei legal expres pentru utilizarea datelor dactiloscopice în scopul realizării atribuțiilor </w:t>
            </w:r>
            <w:r>
              <w:rPr>
                <w:rFonts w:ascii="Times New Roman" w:hAnsi="Times New Roman"/>
                <w:bCs/>
                <w:sz w:val="24"/>
                <w:szCs w:val="24"/>
                <w:lang w:val="ro-MD"/>
              </w:rPr>
              <w:lastRenderedPageBreak/>
              <w:t>competente în domeniul securității statului, precum și pentru prevenirea, identificarea și contracararea amenințărilor la adresa securității statului.</w:t>
            </w:r>
          </w:p>
        </w:tc>
        <w:tc>
          <w:tcPr>
            <w:tcW w:w="3824" w:type="dxa"/>
            <w:shd w:val="clear" w:color="auto" w:fill="FFFFFF" w:themeFill="background1"/>
          </w:tcPr>
          <w:p w14:paraId="6B6A355A" w14:textId="77777777" w:rsidR="00A30076" w:rsidRPr="004A20B8" w:rsidRDefault="00A30076"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648DB2E2" w14:textId="19ED56D1" w:rsidR="00A30076" w:rsidRPr="004A20B8" w:rsidRDefault="00A30076" w:rsidP="00A30076">
            <w:pPr>
              <w:jc w:val="both"/>
              <w:rPr>
                <w:rFonts w:ascii="Times New Roman" w:hAnsi="Times New Roman" w:cs="Times New Roman"/>
                <w:sz w:val="24"/>
                <w:szCs w:val="24"/>
              </w:rPr>
            </w:pPr>
            <w:r w:rsidRPr="004A20B8">
              <w:rPr>
                <w:rFonts w:ascii="Times New Roman" w:hAnsi="Times New Roman" w:cs="Times New Roman"/>
                <w:b/>
                <w:bCs/>
                <w:sz w:val="24"/>
                <w:szCs w:val="24"/>
              </w:rPr>
              <w:t>Articolul I.</w:t>
            </w:r>
            <w:r w:rsidRPr="004A20B8">
              <w:rPr>
                <w:rFonts w:ascii="Times New Roman" w:hAnsi="Times New Roman" w:cs="Times New Roman"/>
                <w:sz w:val="24"/>
                <w:szCs w:val="24"/>
              </w:rPr>
              <w:t xml:space="preserve"> – articolul 7 a fost completat cu o nouă literă e).</w:t>
            </w:r>
          </w:p>
          <w:p w14:paraId="66DC82FF" w14:textId="2B14653D" w:rsidR="00A30076" w:rsidRPr="004A20B8" w:rsidRDefault="00A30076" w:rsidP="00A30076">
            <w:pPr>
              <w:pStyle w:val="Listparagraf"/>
              <w:ind w:left="31"/>
              <w:jc w:val="both"/>
              <w:rPr>
                <w:rFonts w:ascii="Times New Roman" w:hAnsi="Times New Roman" w:cs="Times New Roman"/>
                <w:strike/>
                <w:sz w:val="24"/>
                <w:szCs w:val="24"/>
                <w:highlight w:val="yellow"/>
              </w:rPr>
            </w:pPr>
            <w:r w:rsidRPr="004A20B8">
              <w:rPr>
                <w:rFonts w:ascii="Times New Roman" w:hAnsi="Times New Roman" w:cs="Times New Roman"/>
                <w:sz w:val="24"/>
                <w:szCs w:val="24"/>
              </w:rPr>
              <w:t>Nota de fundamentare completată.</w:t>
            </w:r>
          </w:p>
        </w:tc>
      </w:tr>
      <w:tr w:rsidR="00B822BC" w:rsidRPr="0028717A" w14:paraId="73E90C3C" w14:textId="77777777" w:rsidTr="0010227E">
        <w:tc>
          <w:tcPr>
            <w:tcW w:w="2830" w:type="dxa"/>
            <w:vMerge/>
            <w:shd w:val="clear" w:color="auto" w:fill="FFFFFF" w:themeFill="background1"/>
          </w:tcPr>
          <w:p w14:paraId="5936ADCB" w14:textId="77777777" w:rsidR="00B822BC" w:rsidRDefault="00B822BC" w:rsidP="00B822BC">
            <w:pPr>
              <w:jc w:val="center"/>
              <w:rPr>
                <w:rFonts w:ascii="Times New Roman" w:hAnsi="Times New Roman"/>
                <w:b/>
                <w:sz w:val="24"/>
                <w:szCs w:val="24"/>
                <w:lang w:val="ro-MD"/>
              </w:rPr>
            </w:pPr>
          </w:p>
        </w:tc>
        <w:tc>
          <w:tcPr>
            <w:tcW w:w="576" w:type="dxa"/>
            <w:shd w:val="clear" w:color="auto" w:fill="FFFFFF" w:themeFill="background1"/>
          </w:tcPr>
          <w:p w14:paraId="51223A7A" w14:textId="5BE7A8B9" w:rsidR="00B822BC" w:rsidRPr="00A53D5F" w:rsidRDefault="00B822BC" w:rsidP="00B822BC">
            <w:pPr>
              <w:jc w:val="center"/>
              <w:rPr>
                <w:rFonts w:ascii="Times New Roman" w:hAnsi="Times New Roman"/>
                <w:b/>
                <w:sz w:val="24"/>
                <w:szCs w:val="24"/>
                <w:lang w:val="ro-MD"/>
              </w:rPr>
            </w:pPr>
            <w:r w:rsidRPr="00247408">
              <w:rPr>
                <w:rFonts w:ascii="Times New Roman" w:hAnsi="Times New Roman" w:cs="Times New Roman"/>
                <w:b/>
                <w:bCs/>
                <w:sz w:val="24"/>
                <w:szCs w:val="24"/>
              </w:rPr>
              <w:t>7</w:t>
            </w:r>
          </w:p>
        </w:tc>
        <w:tc>
          <w:tcPr>
            <w:tcW w:w="7507" w:type="dxa"/>
            <w:shd w:val="clear" w:color="auto" w:fill="FFFFFF" w:themeFill="background1"/>
          </w:tcPr>
          <w:p w14:paraId="4E678767" w14:textId="77777777" w:rsidR="00B822BC"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2</w:t>
            </w:r>
            <w:r w:rsidRPr="0033351C">
              <w:rPr>
                <w:rFonts w:ascii="Times New Roman" w:hAnsi="Times New Roman"/>
                <w:bCs/>
                <w:sz w:val="24"/>
                <w:szCs w:val="24"/>
                <w:lang w:val="ro-MD"/>
              </w:rPr>
              <w:t>.</w:t>
            </w:r>
            <w:r>
              <w:rPr>
                <w:rFonts w:ascii="Times New Roman" w:hAnsi="Times New Roman"/>
                <w:bCs/>
                <w:sz w:val="24"/>
                <w:szCs w:val="24"/>
                <w:lang w:val="ro-MD"/>
              </w:rPr>
              <w:t xml:space="preserve"> la pct. 4, în partea ce vizează modificări la art. 14 din Legea nr. 1549/2002:</w:t>
            </w:r>
          </w:p>
          <w:p w14:paraId="45818362" w14:textId="77777777" w:rsidR="00B822BC"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2.1. se impune revizuirea cuprinsul alin. (1) propus în proiect – „(1) Dreptul de a obține și de a utiliza date dactiloscopice îl au procurorii, ofițerii de urmărire penală, subiecții activității speciale de investigații, precum și personalul desemnat din cadrul autorităților competente de prevenirea, depistarea, constatarea și investigarea infracțiunilor, conform atribuțiilor funcționale și fișei postului, în scopurile prevăzute la art. 7”, din următoarele considerente.</w:t>
            </w:r>
          </w:p>
          <w:p w14:paraId="148FC116" w14:textId="77777777" w:rsidR="00B822BC"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Norma utilizează sintagme cu un grad ridicat de generalitate „personal desemnat” și autorități competente”, fără a identifica în mod expres categoriile de funcționari abilitați și fără a stabili criteriile ori procedura de desemnare. În consecință, competența este determinată prin acte interne (fișa postului, atribuții funcționale), iar lipsa unei trimiteri la o listă exhaustivă de autorități sau la un act normativ care le definește, duce la încălcarea principiului securității juridice și sporirea riscului exercitării arbitrare a competențelor conferite de lege.</w:t>
            </w:r>
          </w:p>
          <w:p w14:paraId="21B6378A" w14:textId="44CEFDE6" w:rsidR="00B822BC" w:rsidRPr="00BC6327"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Astfel, din perspectiva competențelor în domeniul prevenirii și combaterii criminalității, se impune stabilirea expresă, prin lege, a organelor competente să obțină și să utilizeze date dactiloscopice. În acest sens, se recomandă corelarea normei cu prevederile art. 273 Cod de procedură penală, care stabilesc în mod expres organele constatare și competențele lor.</w:t>
            </w:r>
          </w:p>
        </w:tc>
        <w:tc>
          <w:tcPr>
            <w:tcW w:w="3824" w:type="dxa"/>
            <w:shd w:val="clear" w:color="auto" w:fill="FFFFFF" w:themeFill="background1"/>
          </w:tcPr>
          <w:p w14:paraId="4A2E82F0" w14:textId="77777777" w:rsidR="00B822BC" w:rsidRPr="004A20B8" w:rsidRDefault="00B822BC"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667D6719" w14:textId="48FE7C50" w:rsidR="00B822BC" w:rsidRPr="004A20B8" w:rsidRDefault="00B822BC" w:rsidP="00B822BC">
            <w:pPr>
              <w:jc w:val="both"/>
              <w:rPr>
                <w:rFonts w:ascii="Times New Roman" w:hAnsi="Times New Roman" w:cs="Times New Roman"/>
                <w:sz w:val="24"/>
                <w:szCs w:val="24"/>
              </w:rPr>
            </w:pPr>
            <w:r w:rsidRPr="004A20B8">
              <w:rPr>
                <w:rFonts w:ascii="Times New Roman" w:hAnsi="Times New Roman" w:cs="Times New Roman"/>
                <w:sz w:val="24"/>
                <w:szCs w:val="24"/>
              </w:rPr>
              <w:t>A se vedea obiecția cu nr. 2.</w:t>
            </w:r>
          </w:p>
        </w:tc>
      </w:tr>
      <w:tr w:rsidR="00B822BC" w:rsidRPr="0028717A" w14:paraId="63A84238" w14:textId="77777777" w:rsidTr="0010227E">
        <w:tc>
          <w:tcPr>
            <w:tcW w:w="2830" w:type="dxa"/>
            <w:vMerge/>
            <w:shd w:val="clear" w:color="auto" w:fill="FFFFFF" w:themeFill="background1"/>
          </w:tcPr>
          <w:p w14:paraId="4E87580D" w14:textId="77777777" w:rsidR="00B822BC" w:rsidRDefault="00B822BC" w:rsidP="00B822BC">
            <w:pPr>
              <w:jc w:val="center"/>
              <w:rPr>
                <w:rFonts w:ascii="Times New Roman" w:hAnsi="Times New Roman"/>
                <w:b/>
                <w:sz w:val="24"/>
                <w:szCs w:val="24"/>
                <w:lang w:val="ro-MD"/>
              </w:rPr>
            </w:pPr>
          </w:p>
        </w:tc>
        <w:tc>
          <w:tcPr>
            <w:tcW w:w="576" w:type="dxa"/>
            <w:shd w:val="clear" w:color="auto" w:fill="FFFFFF" w:themeFill="background1"/>
          </w:tcPr>
          <w:p w14:paraId="145EE845" w14:textId="61409952" w:rsidR="00B822BC" w:rsidRPr="00A53D5F" w:rsidRDefault="00B822BC" w:rsidP="00B822BC">
            <w:pPr>
              <w:jc w:val="center"/>
              <w:rPr>
                <w:rFonts w:ascii="Times New Roman" w:hAnsi="Times New Roman"/>
                <w:b/>
                <w:sz w:val="24"/>
                <w:szCs w:val="24"/>
                <w:lang w:val="ro-MD"/>
              </w:rPr>
            </w:pPr>
            <w:r w:rsidRPr="00247408">
              <w:rPr>
                <w:rFonts w:ascii="Times New Roman" w:hAnsi="Times New Roman" w:cs="Times New Roman"/>
                <w:b/>
                <w:bCs/>
                <w:sz w:val="24"/>
                <w:szCs w:val="24"/>
              </w:rPr>
              <w:t>8</w:t>
            </w:r>
          </w:p>
        </w:tc>
        <w:tc>
          <w:tcPr>
            <w:tcW w:w="7507" w:type="dxa"/>
            <w:shd w:val="clear" w:color="auto" w:fill="FFFFFF" w:themeFill="background1"/>
          </w:tcPr>
          <w:p w14:paraId="0D53CD65" w14:textId="77777777" w:rsidR="00B822BC"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2.2. totodată, la alin. (1) în forma expusă în proiect, considerăm necesar ca după sintagma „subiecții activității speciale de investigații,” să se completeze cu sintagma „subiecții activității contrainformative și activității informative externe,”.</w:t>
            </w:r>
          </w:p>
          <w:p w14:paraId="76D9D468" w14:textId="77777777" w:rsidR="00B822BC"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Propunerea respectivă rezidă din necesitatea reglementării exprese a posibilității de utilizare a datelor dactiloscopice de către subiecții care desfășoară activitatea contrainformativă și activitatea informativă externă, luând în considerare complexitatea activității respective și impactul pe care îl generează asupra securității naționale.</w:t>
            </w:r>
          </w:p>
          <w:p w14:paraId="2B974DA7" w14:textId="77777777" w:rsidR="00B822BC"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 xml:space="preserve">Or, activitatea contrainformativă constă din ansamblul măsurilor, acțiunilor, operațiunilor și procedeelor desfășurate în scopul identificării,  prevenirea, identificării și contracarării vulnerabilităților, factorilor de risc </w:t>
            </w:r>
            <w:r>
              <w:rPr>
                <w:rFonts w:ascii="Times New Roman" w:hAnsi="Times New Roman"/>
                <w:bCs/>
                <w:sz w:val="24"/>
                <w:szCs w:val="24"/>
                <w:lang w:val="ro-MD"/>
              </w:rPr>
              <w:lastRenderedPageBreak/>
              <w:t>și amenințărilor la adresa securității naționale. Activitatea respectivă impune adesea utilizarea tuturor resurselor disponibile, inclusiv și a celor deținute de către alte autorități.</w:t>
            </w:r>
          </w:p>
          <w:p w14:paraId="00B6812A" w14:textId="77777777" w:rsidR="00B822BC"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Prin urmare, luând în considerare sensibilitatea și importanța activității respective pentru securitatea națională, precum și faptul că securitatea Republicii Moldova este un obiectiv comun la acre trebuie să contribuie toate autoritățile publice, este oportună utilizarea în procesul desfășurării acestei activități și a datelor dactiloscopice, prin asigurarea subiecților care desfășoară activitate contrainformativă și informative externă, a accesului la datele dactiloscopice.</w:t>
            </w:r>
          </w:p>
          <w:p w14:paraId="3949C71C" w14:textId="447E3067" w:rsidR="00B822BC" w:rsidRPr="002D45EC" w:rsidRDefault="00B822BC" w:rsidP="00B822BC">
            <w:pPr>
              <w:ind w:left="57" w:firstLine="422"/>
              <w:jc w:val="both"/>
              <w:rPr>
                <w:rFonts w:ascii="Times New Roman" w:hAnsi="Times New Roman"/>
                <w:bCs/>
                <w:sz w:val="24"/>
                <w:szCs w:val="24"/>
                <w:lang w:val="ro-MD"/>
              </w:rPr>
            </w:pPr>
            <w:r>
              <w:rPr>
                <w:rFonts w:ascii="Times New Roman" w:hAnsi="Times New Roman"/>
                <w:bCs/>
                <w:sz w:val="24"/>
                <w:szCs w:val="24"/>
                <w:lang w:val="ro-MD"/>
              </w:rPr>
              <w:t>În concluzie, menționăm că propunerile înaintate sunt necesare în vederea stabilirii unor reguli clare privind colectarea și utilizarea datelor dactiloscopice, precum și pentru prevenirea abuzurilor în procesul de colectare, prelucrare și utilizare a acestora.</w:t>
            </w:r>
          </w:p>
        </w:tc>
        <w:tc>
          <w:tcPr>
            <w:tcW w:w="3824" w:type="dxa"/>
            <w:shd w:val="clear" w:color="auto" w:fill="FFFFFF" w:themeFill="background1"/>
          </w:tcPr>
          <w:p w14:paraId="1CFBCEB0" w14:textId="77777777" w:rsidR="00B822BC" w:rsidRPr="004A20B8" w:rsidRDefault="00B822BC"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5E685596" w14:textId="0334EA77" w:rsidR="00B822BC" w:rsidRPr="004A20B8" w:rsidRDefault="00B822BC" w:rsidP="00B822BC">
            <w:pPr>
              <w:jc w:val="both"/>
              <w:rPr>
                <w:rFonts w:ascii="Times New Roman" w:hAnsi="Times New Roman"/>
                <w:bCs/>
                <w:sz w:val="24"/>
                <w:szCs w:val="24"/>
              </w:rPr>
            </w:pPr>
            <w:r w:rsidRPr="004A20B8">
              <w:rPr>
                <w:rFonts w:ascii="Times New Roman" w:hAnsi="Times New Roman" w:cs="Times New Roman"/>
                <w:sz w:val="24"/>
                <w:szCs w:val="24"/>
              </w:rPr>
              <w:t>A se vedea obiecția cu nr. 2.</w:t>
            </w:r>
          </w:p>
        </w:tc>
      </w:tr>
      <w:tr w:rsidR="00B822BC" w:rsidRPr="0028717A" w14:paraId="2E33A9EA" w14:textId="77777777" w:rsidTr="0010227E">
        <w:tc>
          <w:tcPr>
            <w:tcW w:w="2830" w:type="dxa"/>
            <w:vMerge w:val="restart"/>
            <w:shd w:val="clear" w:color="auto" w:fill="FFFFFF" w:themeFill="background1"/>
          </w:tcPr>
          <w:p w14:paraId="3884CD12" w14:textId="11A34F2F" w:rsidR="00B822BC" w:rsidRPr="00A95B22" w:rsidRDefault="00B822BC" w:rsidP="00B822BC">
            <w:pPr>
              <w:jc w:val="center"/>
              <w:rPr>
                <w:rFonts w:ascii="Times New Roman" w:hAnsi="Times New Roman"/>
                <w:b/>
                <w:sz w:val="24"/>
                <w:szCs w:val="24"/>
                <w:lang w:val="ro-MD"/>
              </w:rPr>
            </w:pPr>
            <w:r w:rsidRPr="00A95B22">
              <w:rPr>
                <w:rFonts w:ascii="Times New Roman" w:hAnsi="Times New Roman"/>
                <w:b/>
                <w:sz w:val="24"/>
                <w:szCs w:val="24"/>
                <w:lang w:val="ro-MD"/>
              </w:rPr>
              <w:t>Ministerul Infrastructurii și Dezvoltării Regionale</w:t>
            </w:r>
          </w:p>
          <w:p w14:paraId="1253663C" w14:textId="112D3297" w:rsidR="00B822BC" w:rsidRPr="00762E32" w:rsidRDefault="00B822BC" w:rsidP="00B822BC">
            <w:pPr>
              <w:jc w:val="center"/>
              <w:rPr>
                <w:rFonts w:ascii="Times New Roman" w:hAnsi="Times New Roman"/>
                <w:bCs/>
                <w:sz w:val="24"/>
                <w:szCs w:val="24"/>
                <w:highlight w:val="yellow"/>
              </w:rPr>
            </w:pPr>
            <w:r w:rsidRPr="00A95B22">
              <w:rPr>
                <w:rFonts w:ascii="Times New Roman" w:hAnsi="Times New Roman"/>
                <w:bCs/>
                <w:sz w:val="24"/>
                <w:szCs w:val="24"/>
              </w:rPr>
              <w:t>(nr. 21-3925 din 10.07.2026)</w:t>
            </w:r>
          </w:p>
        </w:tc>
        <w:tc>
          <w:tcPr>
            <w:tcW w:w="576" w:type="dxa"/>
            <w:shd w:val="clear" w:color="auto" w:fill="FFFFFF" w:themeFill="background1"/>
          </w:tcPr>
          <w:p w14:paraId="7B6E596C" w14:textId="0646D002" w:rsidR="00B822BC" w:rsidRPr="00A53D5F" w:rsidRDefault="00B822BC" w:rsidP="00B822BC">
            <w:pPr>
              <w:jc w:val="center"/>
              <w:rPr>
                <w:rFonts w:ascii="Times New Roman" w:hAnsi="Times New Roman"/>
                <w:b/>
                <w:sz w:val="24"/>
                <w:szCs w:val="24"/>
                <w:lang w:val="ro-MD"/>
              </w:rPr>
            </w:pPr>
            <w:r w:rsidRPr="00A53D5F">
              <w:rPr>
                <w:rFonts w:ascii="Times New Roman" w:hAnsi="Times New Roman"/>
                <w:b/>
                <w:sz w:val="24"/>
                <w:szCs w:val="24"/>
                <w:lang w:val="ro-MD"/>
              </w:rPr>
              <w:t>9</w:t>
            </w:r>
          </w:p>
        </w:tc>
        <w:tc>
          <w:tcPr>
            <w:tcW w:w="7507" w:type="dxa"/>
            <w:shd w:val="clear" w:color="auto" w:fill="FFFFFF" w:themeFill="background1"/>
          </w:tcPr>
          <w:p w14:paraId="69F46BEB" w14:textId="77777777" w:rsidR="00B822BC" w:rsidRPr="00F42359" w:rsidRDefault="00B822BC" w:rsidP="00B822BC">
            <w:pPr>
              <w:ind w:left="57" w:firstLine="422"/>
              <w:jc w:val="both"/>
              <w:rPr>
                <w:rFonts w:ascii="Times New Roman" w:hAnsi="Times New Roman"/>
                <w:bCs/>
                <w:sz w:val="24"/>
                <w:szCs w:val="24"/>
                <w:lang w:val="ro-MD"/>
              </w:rPr>
            </w:pPr>
            <w:r w:rsidRPr="00F42359">
              <w:rPr>
                <w:rFonts w:ascii="Times New Roman" w:hAnsi="Times New Roman"/>
                <w:b/>
                <w:sz w:val="24"/>
                <w:szCs w:val="24"/>
                <w:lang w:val="ro-MD"/>
              </w:rPr>
              <w:t>La art. I pct. 2</w:t>
            </w:r>
            <w:r w:rsidRPr="00F42359">
              <w:rPr>
                <w:rFonts w:ascii="Times New Roman" w:hAnsi="Times New Roman"/>
                <w:bCs/>
                <w:sz w:val="24"/>
                <w:szCs w:val="24"/>
                <w:lang w:val="ro-MD"/>
              </w:rPr>
              <w:t xml:space="preserve">, prin care se propune completarea art. 10 alin. (1) din Legea nr. 1549/2002 cu pct. 9), considerăm necesară completarea proiectului cu norme distincte (eventual, cu caracter tranzitoriu), întrucât categoria propusă include atât persoanele care </w:t>
            </w:r>
            <w:r w:rsidRPr="00F42359">
              <w:rPr>
                <w:rFonts w:ascii="Times New Roman" w:hAnsi="Times New Roman"/>
                <w:bCs/>
                <w:i/>
                <w:iCs/>
                <w:sz w:val="24"/>
                <w:szCs w:val="24"/>
                <w:lang w:val="ro-MD"/>
              </w:rPr>
              <w:t>solicită</w:t>
            </w:r>
            <w:r w:rsidRPr="00F42359">
              <w:rPr>
                <w:rFonts w:ascii="Times New Roman" w:hAnsi="Times New Roman"/>
                <w:bCs/>
                <w:sz w:val="24"/>
                <w:szCs w:val="24"/>
                <w:lang w:val="ro-MD"/>
              </w:rPr>
              <w:t xml:space="preserve"> acte permisive privind armele de foc, cât și persoanele care deja </w:t>
            </w:r>
            <w:r w:rsidRPr="00F42359">
              <w:rPr>
                <w:rFonts w:ascii="Times New Roman" w:hAnsi="Times New Roman"/>
                <w:bCs/>
                <w:i/>
                <w:iCs/>
                <w:sz w:val="24"/>
                <w:szCs w:val="24"/>
                <w:lang w:val="ro-MD"/>
              </w:rPr>
              <w:t>dețin</w:t>
            </w:r>
            <w:r w:rsidRPr="00F42359">
              <w:rPr>
                <w:rFonts w:ascii="Times New Roman" w:hAnsi="Times New Roman"/>
                <w:bCs/>
                <w:sz w:val="24"/>
                <w:szCs w:val="24"/>
                <w:lang w:val="ro-MD"/>
              </w:rPr>
              <w:t xml:space="preserve"> asemenea acte.</w:t>
            </w:r>
          </w:p>
          <w:p w14:paraId="60DD087C" w14:textId="77777777" w:rsidR="00B822BC" w:rsidRPr="00F42359" w:rsidRDefault="00B822BC" w:rsidP="00B822BC">
            <w:pPr>
              <w:ind w:left="57" w:firstLine="422"/>
              <w:jc w:val="both"/>
              <w:rPr>
                <w:rFonts w:ascii="Times New Roman" w:hAnsi="Times New Roman"/>
                <w:bCs/>
                <w:sz w:val="24"/>
                <w:szCs w:val="24"/>
                <w:lang w:val="ro-MD"/>
              </w:rPr>
            </w:pPr>
            <w:r w:rsidRPr="00F42359">
              <w:rPr>
                <w:rFonts w:ascii="Times New Roman" w:hAnsi="Times New Roman"/>
                <w:bCs/>
                <w:sz w:val="24"/>
                <w:szCs w:val="24"/>
                <w:lang w:val="ro-MD"/>
              </w:rPr>
              <w:t>Deși proiectul stabilește intrarea în vigoare a legii la expirarea termenului de 6 luni de la data publicării, acesta nu reglementează modul de aplicare a noii obligații față de titularii actuali ai permiselor și a altor acte cu caracter permisiv.</w:t>
            </w:r>
          </w:p>
          <w:p w14:paraId="2485D9F3" w14:textId="1A9B6F64" w:rsidR="00B822BC" w:rsidRPr="00963928" w:rsidRDefault="00B822BC" w:rsidP="00B822BC">
            <w:pPr>
              <w:ind w:left="57" w:firstLine="422"/>
              <w:jc w:val="both"/>
              <w:rPr>
                <w:rFonts w:ascii="Times New Roman" w:hAnsi="Times New Roman"/>
                <w:bCs/>
                <w:sz w:val="24"/>
                <w:szCs w:val="24"/>
                <w:lang w:val="ro-MD"/>
              </w:rPr>
            </w:pPr>
            <w:r w:rsidRPr="00F42359">
              <w:rPr>
                <w:rFonts w:ascii="Times New Roman" w:hAnsi="Times New Roman"/>
                <w:bCs/>
                <w:sz w:val="24"/>
                <w:szCs w:val="24"/>
                <w:lang w:val="ro-MD"/>
              </w:rPr>
              <w:t>Prin urmare, pentru evitarea aplicării neuniforme, se recomandă stabilirea expresă că, persoanele care deja dețin acte permisive privind armele de foc urmează să fie supuse înregistrării dactiloscopice la prima vizare a permisului de armă sau, după caz, la prima solicitare de eliberare ori modificare a unui act permisiv după intrarea în vigoare a legii.</w:t>
            </w:r>
          </w:p>
        </w:tc>
        <w:tc>
          <w:tcPr>
            <w:tcW w:w="3824" w:type="dxa"/>
            <w:shd w:val="clear" w:color="auto" w:fill="FFFFFF" w:themeFill="background1"/>
          </w:tcPr>
          <w:p w14:paraId="730A8332" w14:textId="77777777" w:rsidR="00B822BC" w:rsidRPr="004A20B8" w:rsidRDefault="00B822BC"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755802C8" w14:textId="4311925A" w:rsidR="00B822BC" w:rsidRPr="004A20B8" w:rsidRDefault="00B822BC" w:rsidP="00B822BC">
            <w:pPr>
              <w:jc w:val="both"/>
              <w:rPr>
                <w:rFonts w:ascii="Times New Roman" w:hAnsi="Times New Roman" w:cs="Times New Roman"/>
                <w:sz w:val="24"/>
                <w:szCs w:val="24"/>
              </w:rPr>
            </w:pPr>
            <w:r w:rsidRPr="004A20B8">
              <w:rPr>
                <w:rFonts w:ascii="Times New Roman" w:hAnsi="Times New Roman" w:cs="Times New Roman"/>
                <w:b/>
                <w:bCs/>
                <w:sz w:val="24"/>
                <w:szCs w:val="24"/>
              </w:rPr>
              <w:t>Articolul I.</w:t>
            </w:r>
            <w:r w:rsidRPr="004A20B8">
              <w:rPr>
                <w:rFonts w:ascii="Times New Roman" w:hAnsi="Times New Roman" w:cs="Times New Roman"/>
                <w:sz w:val="24"/>
                <w:szCs w:val="24"/>
              </w:rPr>
              <w:t xml:space="preserve"> – articolul 10 cuprinsul punctului 9) a fost modificat.</w:t>
            </w:r>
          </w:p>
          <w:p w14:paraId="3E070410" w14:textId="4C6FA8F8" w:rsidR="00B822BC" w:rsidRPr="004A20B8" w:rsidRDefault="00B822BC" w:rsidP="00B822BC">
            <w:pPr>
              <w:pStyle w:val="Listparagraf"/>
              <w:ind w:left="31"/>
              <w:jc w:val="both"/>
              <w:rPr>
                <w:rFonts w:ascii="Times New Roman" w:hAnsi="Times New Roman" w:cs="Times New Roman"/>
                <w:strike/>
                <w:sz w:val="24"/>
                <w:szCs w:val="24"/>
                <w:highlight w:val="yellow"/>
              </w:rPr>
            </w:pPr>
            <w:r w:rsidRPr="004A20B8">
              <w:rPr>
                <w:rFonts w:ascii="Times New Roman" w:hAnsi="Times New Roman" w:cs="Times New Roman"/>
                <w:sz w:val="24"/>
                <w:szCs w:val="24"/>
              </w:rPr>
              <w:t>Nota de fundamentare completată.</w:t>
            </w:r>
          </w:p>
        </w:tc>
      </w:tr>
      <w:tr w:rsidR="00B822BC" w:rsidRPr="0028717A" w14:paraId="215176DB" w14:textId="77777777" w:rsidTr="009A1D64">
        <w:tc>
          <w:tcPr>
            <w:tcW w:w="2830" w:type="dxa"/>
            <w:vMerge/>
            <w:shd w:val="clear" w:color="auto" w:fill="FFFFFF" w:themeFill="background1"/>
          </w:tcPr>
          <w:p w14:paraId="00B4B9FB" w14:textId="77777777" w:rsidR="00B822BC" w:rsidRPr="00A95B22" w:rsidRDefault="00B822BC" w:rsidP="00B822BC">
            <w:pPr>
              <w:jc w:val="center"/>
              <w:rPr>
                <w:rFonts w:ascii="Times New Roman" w:hAnsi="Times New Roman"/>
                <w:b/>
                <w:sz w:val="24"/>
                <w:szCs w:val="24"/>
                <w:lang w:val="ro-MD"/>
              </w:rPr>
            </w:pPr>
          </w:p>
        </w:tc>
        <w:tc>
          <w:tcPr>
            <w:tcW w:w="576" w:type="dxa"/>
            <w:shd w:val="clear" w:color="auto" w:fill="FFFFFF" w:themeFill="background1"/>
          </w:tcPr>
          <w:p w14:paraId="304F77E0" w14:textId="010D93F6" w:rsidR="00B822BC" w:rsidRPr="00A53D5F" w:rsidRDefault="00B822BC" w:rsidP="00B822BC">
            <w:pPr>
              <w:jc w:val="center"/>
              <w:rPr>
                <w:rFonts w:ascii="Times New Roman" w:hAnsi="Times New Roman"/>
                <w:b/>
                <w:sz w:val="24"/>
                <w:szCs w:val="24"/>
                <w:lang w:val="ro-MD"/>
              </w:rPr>
            </w:pPr>
            <w:r w:rsidRPr="00A53D5F">
              <w:rPr>
                <w:rFonts w:ascii="Times New Roman" w:hAnsi="Times New Roman"/>
                <w:b/>
                <w:sz w:val="24"/>
                <w:szCs w:val="24"/>
                <w:lang w:val="ro-MD"/>
              </w:rPr>
              <w:t>10</w:t>
            </w:r>
          </w:p>
        </w:tc>
        <w:tc>
          <w:tcPr>
            <w:tcW w:w="7507" w:type="dxa"/>
            <w:shd w:val="clear" w:color="auto" w:fill="FFFFFF" w:themeFill="background1"/>
          </w:tcPr>
          <w:p w14:paraId="08C9F011" w14:textId="77777777" w:rsidR="00B822BC" w:rsidRPr="00F42359" w:rsidRDefault="00B822BC" w:rsidP="00B822BC">
            <w:pPr>
              <w:ind w:left="57" w:firstLine="422"/>
              <w:jc w:val="both"/>
              <w:rPr>
                <w:rFonts w:ascii="Times New Roman" w:hAnsi="Times New Roman"/>
                <w:b/>
                <w:sz w:val="24"/>
                <w:szCs w:val="24"/>
                <w:lang w:val="ro-MD"/>
              </w:rPr>
            </w:pPr>
            <w:r w:rsidRPr="00F42359">
              <w:rPr>
                <w:rFonts w:ascii="Times New Roman" w:hAnsi="Times New Roman"/>
                <w:b/>
                <w:sz w:val="24"/>
                <w:szCs w:val="24"/>
                <w:lang w:val="ro-MD"/>
              </w:rPr>
              <w:t>La nota de fundamentare:</w:t>
            </w:r>
          </w:p>
          <w:p w14:paraId="73B68DDC" w14:textId="460B6323" w:rsidR="00B822BC" w:rsidRPr="00963928" w:rsidRDefault="00B822BC" w:rsidP="00B822BC">
            <w:pPr>
              <w:ind w:left="57" w:firstLine="422"/>
              <w:jc w:val="both"/>
              <w:rPr>
                <w:rFonts w:ascii="Times New Roman" w:hAnsi="Times New Roman"/>
                <w:bCs/>
                <w:sz w:val="24"/>
                <w:szCs w:val="24"/>
                <w:lang w:val="ro-MD"/>
              </w:rPr>
            </w:pPr>
            <w:r w:rsidRPr="00F42359">
              <w:rPr>
                <w:rFonts w:ascii="Times New Roman" w:hAnsi="Times New Roman"/>
                <w:bCs/>
                <w:sz w:val="24"/>
                <w:szCs w:val="24"/>
                <w:lang w:val="ro-MD"/>
              </w:rPr>
              <w:t xml:space="preserve">Se recomandă revizuirea referințelor normative utilizate în nota de fundamentare, întrucât, la justificarea completării art. 15 din Legea nr. 1549/2002, se face trimitere la Regulamentul (UE) nr. 603/2013 privind </w:t>
            </w:r>
            <w:proofErr w:type="spellStart"/>
            <w:r w:rsidRPr="00F42359">
              <w:rPr>
                <w:rFonts w:ascii="Times New Roman" w:hAnsi="Times New Roman"/>
                <w:bCs/>
                <w:sz w:val="24"/>
                <w:szCs w:val="24"/>
                <w:lang w:val="ro-MD"/>
              </w:rPr>
              <w:t>Eurodac</w:t>
            </w:r>
            <w:proofErr w:type="spellEnd"/>
            <w:r w:rsidRPr="00F42359">
              <w:rPr>
                <w:rFonts w:ascii="Times New Roman" w:hAnsi="Times New Roman"/>
                <w:bCs/>
                <w:sz w:val="24"/>
                <w:szCs w:val="24"/>
                <w:lang w:val="ro-MD"/>
              </w:rPr>
              <w:t>, deși acesta a fost abrogat prin Regulamentul (UE) 2024/1358, aplicabil din 12 iunie 2026.</w:t>
            </w:r>
          </w:p>
        </w:tc>
        <w:tc>
          <w:tcPr>
            <w:tcW w:w="3824" w:type="dxa"/>
            <w:shd w:val="clear" w:color="auto" w:fill="FFFFFF" w:themeFill="background1"/>
          </w:tcPr>
          <w:p w14:paraId="090912BA" w14:textId="77777777" w:rsidR="00B822BC" w:rsidRPr="004A20B8" w:rsidRDefault="00B822BC"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3D6D332F" w14:textId="38041BA7" w:rsidR="00B822BC" w:rsidRPr="004A20B8" w:rsidRDefault="00B822BC" w:rsidP="00B822BC">
            <w:pPr>
              <w:pStyle w:val="Listparagraf"/>
              <w:ind w:left="31"/>
              <w:jc w:val="both"/>
              <w:rPr>
                <w:rFonts w:ascii="Times New Roman" w:hAnsi="Times New Roman" w:cs="Times New Roman"/>
                <w:strike/>
                <w:sz w:val="24"/>
                <w:szCs w:val="24"/>
                <w:highlight w:val="yellow"/>
              </w:rPr>
            </w:pPr>
            <w:r w:rsidRPr="004A20B8">
              <w:rPr>
                <w:rFonts w:ascii="Times New Roman" w:hAnsi="Times New Roman" w:cs="Times New Roman"/>
                <w:sz w:val="24"/>
                <w:szCs w:val="24"/>
              </w:rPr>
              <w:t>Nota de fundamentare completată.</w:t>
            </w:r>
          </w:p>
        </w:tc>
      </w:tr>
      <w:tr w:rsidR="00B822BC" w:rsidRPr="0028717A" w14:paraId="0E5ADCFB" w14:textId="77777777" w:rsidTr="009A1D64">
        <w:tc>
          <w:tcPr>
            <w:tcW w:w="2830" w:type="dxa"/>
            <w:vMerge/>
            <w:shd w:val="clear" w:color="auto" w:fill="FFFFFF" w:themeFill="background1"/>
          </w:tcPr>
          <w:p w14:paraId="4D496ECC" w14:textId="77777777" w:rsidR="00B822BC" w:rsidRPr="00A95B22" w:rsidRDefault="00B822BC" w:rsidP="00B822BC">
            <w:pPr>
              <w:jc w:val="center"/>
              <w:rPr>
                <w:rFonts w:ascii="Times New Roman" w:hAnsi="Times New Roman"/>
                <w:b/>
                <w:sz w:val="24"/>
                <w:szCs w:val="24"/>
                <w:lang w:val="ro-MD"/>
              </w:rPr>
            </w:pPr>
          </w:p>
        </w:tc>
        <w:tc>
          <w:tcPr>
            <w:tcW w:w="576" w:type="dxa"/>
            <w:shd w:val="clear" w:color="auto" w:fill="FFFFFF" w:themeFill="background1"/>
          </w:tcPr>
          <w:p w14:paraId="152C6DA4" w14:textId="00F1FD9E" w:rsidR="00B822BC" w:rsidRPr="00A53D5F" w:rsidRDefault="00B822BC" w:rsidP="00B822BC">
            <w:pPr>
              <w:jc w:val="center"/>
              <w:rPr>
                <w:rFonts w:ascii="Times New Roman" w:hAnsi="Times New Roman"/>
                <w:b/>
                <w:sz w:val="24"/>
                <w:szCs w:val="24"/>
                <w:lang w:val="ro-MD"/>
              </w:rPr>
            </w:pPr>
            <w:r w:rsidRPr="00A53D5F">
              <w:rPr>
                <w:rFonts w:ascii="Times New Roman" w:hAnsi="Times New Roman"/>
                <w:b/>
                <w:sz w:val="24"/>
                <w:szCs w:val="24"/>
                <w:lang w:val="ro-MD"/>
              </w:rPr>
              <w:t>11</w:t>
            </w:r>
          </w:p>
        </w:tc>
        <w:tc>
          <w:tcPr>
            <w:tcW w:w="7507" w:type="dxa"/>
            <w:shd w:val="clear" w:color="auto" w:fill="FFFFFF" w:themeFill="background1"/>
          </w:tcPr>
          <w:p w14:paraId="6476E4C6" w14:textId="3CCF8E34" w:rsidR="00B822BC" w:rsidRPr="00963928" w:rsidRDefault="00B822BC" w:rsidP="00B822BC">
            <w:pPr>
              <w:ind w:left="57" w:firstLine="422"/>
              <w:jc w:val="both"/>
              <w:rPr>
                <w:rFonts w:ascii="Times New Roman" w:hAnsi="Times New Roman"/>
                <w:bCs/>
                <w:sz w:val="24"/>
                <w:szCs w:val="24"/>
                <w:lang w:val="ro-MD"/>
              </w:rPr>
            </w:pPr>
            <w:r w:rsidRPr="00F42359">
              <w:rPr>
                <w:rFonts w:ascii="Times New Roman" w:hAnsi="Times New Roman"/>
                <w:bCs/>
                <w:sz w:val="24"/>
                <w:szCs w:val="24"/>
                <w:lang w:val="ro-MD"/>
              </w:rPr>
              <w:t xml:space="preserve">Totodată, în compartimentul privind impactul asupra datelor cu caracter personal, în nota de fundamentare se face trimitere la Legea nr. 133/2011 </w:t>
            </w:r>
            <w:r w:rsidRPr="00F42359">
              <w:rPr>
                <w:rFonts w:ascii="Times New Roman" w:hAnsi="Times New Roman"/>
                <w:bCs/>
                <w:sz w:val="24"/>
                <w:szCs w:val="24"/>
                <w:lang w:val="ro-MD"/>
              </w:rPr>
              <w:lastRenderedPageBreak/>
              <w:t>privind protecția datelor cu caracter personal. Având în vedere că proiectul prevede intrarea în vigoare la expirarea termenului de 6 luni de la data publicării, se recomandă corelarea notei de fundamentare și cu prevederile Legii nr. 195/2024 privind protecția datelor cu caracter personal.</w:t>
            </w:r>
          </w:p>
        </w:tc>
        <w:tc>
          <w:tcPr>
            <w:tcW w:w="3824" w:type="dxa"/>
            <w:shd w:val="clear" w:color="auto" w:fill="FFFFFF" w:themeFill="background1"/>
          </w:tcPr>
          <w:p w14:paraId="4E2B112B" w14:textId="77777777" w:rsidR="00B822BC" w:rsidRPr="004A20B8" w:rsidRDefault="00B822BC"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4033629C" w14:textId="653E87E5" w:rsidR="00B822BC" w:rsidRPr="004A20B8" w:rsidRDefault="00B822BC" w:rsidP="00B822BC">
            <w:pPr>
              <w:pStyle w:val="Listparagraf"/>
              <w:ind w:left="31"/>
              <w:jc w:val="both"/>
              <w:rPr>
                <w:rFonts w:ascii="Times New Roman" w:hAnsi="Times New Roman" w:cs="Times New Roman"/>
                <w:strike/>
                <w:sz w:val="24"/>
                <w:szCs w:val="24"/>
                <w:highlight w:val="yellow"/>
              </w:rPr>
            </w:pPr>
            <w:r w:rsidRPr="004A20B8">
              <w:rPr>
                <w:rFonts w:ascii="Times New Roman" w:hAnsi="Times New Roman" w:cs="Times New Roman"/>
                <w:sz w:val="24"/>
                <w:szCs w:val="24"/>
              </w:rPr>
              <w:t>Nota de fundamentare completată.</w:t>
            </w:r>
          </w:p>
        </w:tc>
      </w:tr>
      <w:tr w:rsidR="002C19F9" w:rsidRPr="0028717A" w14:paraId="04B34E96" w14:textId="77777777" w:rsidTr="009A1D64">
        <w:tc>
          <w:tcPr>
            <w:tcW w:w="2830" w:type="dxa"/>
            <w:vMerge/>
            <w:shd w:val="clear" w:color="auto" w:fill="FFFFFF" w:themeFill="background1"/>
          </w:tcPr>
          <w:p w14:paraId="4EDC48A6" w14:textId="77777777" w:rsidR="002C19F9" w:rsidRPr="00A95B22" w:rsidRDefault="002C19F9" w:rsidP="002C19F9">
            <w:pPr>
              <w:jc w:val="center"/>
              <w:rPr>
                <w:rFonts w:ascii="Times New Roman" w:hAnsi="Times New Roman"/>
                <w:b/>
                <w:sz w:val="24"/>
                <w:szCs w:val="24"/>
                <w:lang w:val="ro-MD"/>
              </w:rPr>
            </w:pPr>
          </w:p>
        </w:tc>
        <w:tc>
          <w:tcPr>
            <w:tcW w:w="576" w:type="dxa"/>
            <w:shd w:val="clear" w:color="auto" w:fill="FFFFFF" w:themeFill="background1"/>
          </w:tcPr>
          <w:p w14:paraId="73DBDC5F" w14:textId="7BAFDD71" w:rsidR="002C19F9" w:rsidRPr="00A53D5F" w:rsidRDefault="002C19F9" w:rsidP="002C19F9">
            <w:pPr>
              <w:jc w:val="center"/>
              <w:rPr>
                <w:rFonts w:ascii="Times New Roman" w:hAnsi="Times New Roman"/>
                <w:b/>
                <w:sz w:val="24"/>
                <w:szCs w:val="24"/>
                <w:lang w:val="ro-MD"/>
              </w:rPr>
            </w:pPr>
            <w:r w:rsidRPr="00A53D5F">
              <w:rPr>
                <w:rFonts w:ascii="Times New Roman" w:hAnsi="Times New Roman"/>
                <w:b/>
                <w:sz w:val="24"/>
                <w:szCs w:val="24"/>
                <w:lang w:val="ro-MD"/>
              </w:rPr>
              <w:t>12</w:t>
            </w:r>
          </w:p>
        </w:tc>
        <w:tc>
          <w:tcPr>
            <w:tcW w:w="7507" w:type="dxa"/>
            <w:shd w:val="clear" w:color="auto" w:fill="FFFFFF" w:themeFill="background1"/>
          </w:tcPr>
          <w:p w14:paraId="54A22112" w14:textId="34A6F561" w:rsidR="002C19F9" w:rsidRPr="00963928" w:rsidRDefault="002C19F9" w:rsidP="002C19F9">
            <w:pPr>
              <w:ind w:left="57" w:firstLine="422"/>
              <w:jc w:val="both"/>
              <w:rPr>
                <w:rFonts w:ascii="Times New Roman" w:hAnsi="Times New Roman"/>
                <w:bCs/>
                <w:sz w:val="24"/>
                <w:szCs w:val="24"/>
                <w:lang w:val="ro-MD"/>
              </w:rPr>
            </w:pPr>
            <w:r w:rsidRPr="00D20C96">
              <w:rPr>
                <w:rFonts w:ascii="Times New Roman" w:hAnsi="Times New Roman"/>
                <w:bCs/>
                <w:sz w:val="24"/>
                <w:szCs w:val="24"/>
                <w:lang w:val="ro-MD"/>
              </w:rPr>
              <w:t>Subsecvent, deși nota de fundamentare menționează necesitatea ajustării Hotărârii Guvernului nr. 1310/2003 și a Hotărârii Guvernului nr. 181/2022, considerăm oportună concretizarea măsurilor de implementare aferente procedurii de documentare cu permisul de conducere. Observația este determinată de faptul că proiectul exclude de la art. 10 alin. (1) pct. 3) din Legea nr. 1549/2002 excepția aplicabilă conducătorilor mijloacelor de transport auto care au renunțat la numărul de identificare de stat, însă nu rezultă clar mecanismul administrativ, prin care obligația de înregistrare dactiloscopică va fi integrată în procedura de examinare, emitere și valabilitate a permisului de conducere.</w:t>
            </w:r>
          </w:p>
        </w:tc>
        <w:tc>
          <w:tcPr>
            <w:tcW w:w="3824" w:type="dxa"/>
            <w:shd w:val="clear" w:color="auto" w:fill="FFFFFF" w:themeFill="background1"/>
          </w:tcPr>
          <w:p w14:paraId="2C44AC8B" w14:textId="77777777" w:rsidR="002C19F9" w:rsidRPr="004A20B8" w:rsidRDefault="002C19F9"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6ADB936B" w14:textId="752DD800" w:rsidR="002C19F9" w:rsidRPr="004A20B8" w:rsidRDefault="002C19F9" w:rsidP="003A68D8">
            <w:pPr>
              <w:jc w:val="both"/>
              <w:rPr>
                <w:rFonts w:ascii="Times New Roman" w:hAnsi="Times New Roman" w:cs="Times New Roman"/>
                <w:sz w:val="24"/>
                <w:szCs w:val="24"/>
              </w:rPr>
            </w:pPr>
            <w:r w:rsidRPr="004A20B8">
              <w:rPr>
                <w:rFonts w:ascii="Times New Roman" w:hAnsi="Times New Roman" w:cs="Times New Roman"/>
                <w:b/>
                <w:bCs/>
                <w:sz w:val="24"/>
                <w:szCs w:val="24"/>
              </w:rPr>
              <w:t>Articolul I.</w:t>
            </w:r>
            <w:r w:rsidRPr="004A20B8">
              <w:rPr>
                <w:rFonts w:ascii="Times New Roman" w:hAnsi="Times New Roman" w:cs="Times New Roman"/>
                <w:sz w:val="24"/>
                <w:szCs w:val="24"/>
              </w:rPr>
              <w:t xml:space="preserve"> – articolul 14 a fost completat cu un noi alin. (2</w:t>
            </w:r>
            <w:r w:rsidRPr="004A20B8">
              <w:rPr>
                <w:rFonts w:ascii="Times New Roman" w:hAnsi="Times New Roman" w:cs="Times New Roman"/>
                <w:sz w:val="24"/>
                <w:szCs w:val="24"/>
                <w:vertAlign w:val="superscript"/>
              </w:rPr>
              <w:t>1</w:t>
            </w:r>
            <w:r w:rsidRPr="004A20B8">
              <w:rPr>
                <w:rFonts w:ascii="Times New Roman" w:hAnsi="Times New Roman" w:cs="Times New Roman"/>
                <w:sz w:val="24"/>
                <w:szCs w:val="24"/>
              </w:rPr>
              <w:t>) și (2</w:t>
            </w:r>
            <w:r w:rsidR="003A68D8" w:rsidRPr="004A20B8">
              <w:rPr>
                <w:rFonts w:ascii="Times New Roman" w:hAnsi="Times New Roman" w:cs="Times New Roman"/>
                <w:sz w:val="24"/>
                <w:szCs w:val="24"/>
                <w:vertAlign w:val="superscript"/>
              </w:rPr>
              <w:t>2</w:t>
            </w:r>
            <w:r w:rsidRPr="004A20B8">
              <w:rPr>
                <w:rFonts w:ascii="Times New Roman" w:hAnsi="Times New Roman" w:cs="Times New Roman"/>
                <w:sz w:val="24"/>
                <w:szCs w:val="24"/>
              </w:rPr>
              <w:t>).</w:t>
            </w:r>
          </w:p>
        </w:tc>
      </w:tr>
      <w:tr w:rsidR="009704E4" w:rsidRPr="0028717A" w14:paraId="1D6AB6E2" w14:textId="77777777" w:rsidTr="0010227E">
        <w:tc>
          <w:tcPr>
            <w:tcW w:w="2830" w:type="dxa"/>
            <w:vMerge/>
            <w:shd w:val="clear" w:color="auto" w:fill="FFFFFF" w:themeFill="background1"/>
          </w:tcPr>
          <w:p w14:paraId="6D2B5451" w14:textId="77777777" w:rsidR="009704E4" w:rsidRPr="00A95B22" w:rsidRDefault="009704E4" w:rsidP="009704E4">
            <w:pPr>
              <w:jc w:val="center"/>
              <w:rPr>
                <w:rFonts w:ascii="Times New Roman" w:hAnsi="Times New Roman"/>
                <w:b/>
                <w:sz w:val="24"/>
                <w:szCs w:val="24"/>
                <w:lang w:val="ro-MD"/>
              </w:rPr>
            </w:pPr>
          </w:p>
        </w:tc>
        <w:tc>
          <w:tcPr>
            <w:tcW w:w="576" w:type="dxa"/>
            <w:shd w:val="clear" w:color="auto" w:fill="FFFFFF" w:themeFill="background1"/>
          </w:tcPr>
          <w:p w14:paraId="324EA8D4" w14:textId="24CF3B67" w:rsidR="009704E4" w:rsidRPr="00A53D5F" w:rsidRDefault="009704E4" w:rsidP="009704E4">
            <w:pPr>
              <w:jc w:val="center"/>
              <w:rPr>
                <w:rFonts w:ascii="Times New Roman" w:hAnsi="Times New Roman"/>
                <w:b/>
                <w:sz w:val="24"/>
                <w:szCs w:val="24"/>
                <w:lang w:val="ro-MD"/>
              </w:rPr>
            </w:pPr>
            <w:r w:rsidRPr="00A53D5F">
              <w:rPr>
                <w:rFonts w:ascii="Times New Roman" w:hAnsi="Times New Roman"/>
                <w:b/>
                <w:sz w:val="24"/>
                <w:szCs w:val="24"/>
                <w:lang w:val="ro-MD"/>
              </w:rPr>
              <w:t>13</w:t>
            </w:r>
          </w:p>
        </w:tc>
        <w:tc>
          <w:tcPr>
            <w:tcW w:w="7507" w:type="dxa"/>
            <w:shd w:val="clear" w:color="auto" w:fill="FFFFFF" w:themeFill="background1"/>
          </w:tcPr>
          <w:p w14:paraId="0EAF9B2B" w14:textId="1E814F18" w:rsidR="009704E4" w:rsidRPr="00963928" w:rsidRDefault="009704E4" w:rsidP="009704E4">
            <w:pPr>
              <w:ind w:left="57" w:firstLine="422"/>
              <w:jc w:val="both"/>
              <w:rPr>
                <w:rFonts w:ascii="Times New Roman" w:hAnsi="Times New Roman"/>
                <w:bCs/>
                <w:sz w:val="24"/>
                <w:szCs w:val="24"/>
                <w:lang w:val="ro-MD"/>
              </w:rPr>
            </w:pPr>
            <w:r w:rsidRPr="00D20C96">
              <w:rPr>
                <w:rFonts w:ascii="Times New Roman" w:hAnsi="Times New Roman"/>
                <w:bCs/>
                <w:sz w:val="24"/>
                <w:szCs w:val="24"/>
                <w:lang w:val="ro-MD"/>
              </w:rPr>
              <w:t>Prin urmare, se recomandă ca, în termenul de 6 luni prevăzut la Art. III din proiectul legii, să fie asigurată ajustarea corespunzătoare inclusiv a Hotărârii Guvernului nr. 181/2022, pentru a evita aplicarea neuniformă a noilor prevederi la etapa documentării cu permisul de conducere, iar în acest sens se va completa corespunzător compartimentul nr. 8 din nota de fundamentare.</w:t>
            </w:r>
          </w:p>
        </w:tc>
        <w:tc>
          <w:tcPr>
            <w:tcW w:w="3824" w:type="dxa"/>
            <w:shd w:val="clear" w:color="auto" w:fill="FFFFFF" w:themeFill="background1"/>
          </w:tcPr>
          <w:p w14:paraId="588EB57C" w14:textId="77777777" w:rsidR="009704E4" w:rsidRPr="004A20B8" w:rsidRDefault="009704E4"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01E08569" w14:textId="75D537C0" w:rsidR="009704E4" w:rsidRPr="004A20B8" w:rsidRDefault="009704E4" w:rsidP="009704E4">
            <w:pPr>
              <w:pStyle w:val="Listparagraf"/>
              <w:ind w:left="31"/>
              <w:jc w:val="both"/>
              <w:rPr>
                <w:rFonts w:ascii="Times New Roman" w:hAnsi="Times New Roman" w:cs="Times New Roman"/>
                <w:strike/>
                <w:sz w:val="24"/>
                <w:szCs w:val="24"/>
                <w:highlight w:val="yellow"/>
              </w:rPr>
            </w:pPr>
            <w:r w:rsidRPr="004A20B8">
              <w:rPr>
                <w:rFonts w:ascii="Times New Roman" w:hAnsi="Times New Roman" w:cs="Times New Roman"/>
                <w:sz w:val="24"/>
                <w:szCs w:val="24"/>
              </w:rPr>
              <w:t>Nota de fundamentare completată.</w:t>
            </w:r>
          </w:p>
        </w:tc>
      </w:tr>
      <w:tr w:rsidR="009704E4" w:rsidRPr="0028717A" w14:paraId="268C2F25" w14:textId="77777777" w:rsidTr="0010227E">
        <w:tc>
          <w:tcPr>
            <w:tcW w:w="2830" w:type="dxa"/>
            <w:shd w:val="clear" w:color="auto" w:fill="FFFFFF" w:themeFill="background1"/>
          </w:tcPr>
          <w:p w14:paraId="54EE352D" w14:textId="77777777" w:rsidR="009704E4" w:rsidRPr="0028717A" w:rsidRDefault="009704E4" w:rsidP="009704E4">
            <w:pPr>
              <w:jc w:val="center"/>
              <w:rPr>
                <w:rFonts w:ascii="Times New Roman" w:hAnsi="Times New Roman"/>
                <w:b/>
                <w:sz w:val="24"/>
                <w:szCs w:val="24"/>
                <w:lang w:val="ro-MD"/>
              </w:rPr>
            </w:pPr>
            <w:r>
              <w:rPr>
                <w:rFonts w:ascii="Times New Roman" w:hAnsi="Times New Roman"/>
                <w:b/>
                <w:sz w:val="24"/>
                <w:szCs w:val="24"/>
                <w:lang w:val="ro-MD"/>
              </w:rPr>
              <w:t>Procuratura Generală</w:t>
            </w:r>
          </w:p>
          <w:p w14:paraId="097B4195" w14:textId="6A424656" w:rsidR="009704E4" w:rsidRPr="00762E32" w:rsidRDefault="009704E4" w:rsidP="009704E4">
            <w:pPr>
              <w:jc w:val="center"/>
              <w:rPr>
                <w:rFonts w:ascii="Times New Roman" w:hAnsi="Times New Roman"/>
                <w:bCs/>
                <w:sz w:val="24"/>
                <w:szCs w:val="24"/>
                <w:highlight w:val="yellow"/>
                <w:lang w:val="ro-MD"/>
              </w:rPr>
            </w:pPr>
            <w:r w:rsidRPr="006F3976">
              <w:rPr>
                <w:rFonts w:ascii="Times New Roman" w:hAnsi="Times New Roman"/>
                <w:bCs/>
                <w:sz w:val="24"/>
                <w:szCs w:val="24"/>
                <w:lang w:val="ro-MD"/>
              </w:rPr>
              <w:t>(</w:t>
            </w:r>
            <w:r>
              <w:rPr>
                <w:rFonts w:ascii="Times New Roman" w:hAnsi="Times New Roman"/>
                <w:bCs/>
                <w:sz w:val="24"/>
                <w:szCs w:val="24"/>
                <w:lang w:val="ro-MD"/>
              </w:rPr>
              <w:t>nr. 4-1d/26-460 din 13.07.2026</w:t>
            </w:r>
            <w:r w:rsidRPr="006F3976">
              <w:rPr>
                <w:rFonts w:ascii="Times New Roman" w:hAnsi="Times New Roman"/>
                <w:bCs/>
                <w:sz w:val="24"/>
                <w:szCs w:val="24"/>
                <w:lang w:val="ro-MD"/>
              </w:rPr>
              <w:t>)</w:t>
            </w:r>
          </w:p>
        </w:tc>
        <w:tc>
          <w:tcPr>
            <w:tcW w:w="576" w:type="dxa"/>
            <w:shd w:val="clear" w:color="auto" w:fill="FFFFFF" w:themeFill="background1"/>
          </w:tcPr>
          <w:p w14:paraId="7DEAC1A1" w14:textId="4FE51AC1" w:rsidR="009704E4" w:rsidRPr="00A53D5F" w:rsidRDefault="009704E4" w:rsidP="009704E4">
            <w:pPr>
              <w:jc w:val="center"/>
              <w:rPr>
                <w:rFonts w:ascii="Times New Roman" w:hAnsi="Times New Roman"/>
                <w:b/>
                <w:sz w:val="24"/>
                <w:szCs w:val="24"/>
                <w:lang w:val="ro-MD"/>
              </w:rPr>
            </w:pPr>
            <w:r w:rsidRPr="00A53D5F">
              <w:rPr>
                <w:rFonts w:ascii="Times New Roman" w:hAnsi="Times New Roman"/>
                <w:b/>
                <w:sz w:val="24"/>
                <w:szCs w:val="24"/>
                <w:lang w:val="ro-MD"/>
              </w:rPr>
              <w:t>14</w:t>
            </w:r>
          </w:p>
        </w:tc>
        <w:tc>
          <w:tcPr>
            <w:tcW w:w="7507" w:type="dxa"/>
            <w:shd w:val="clear" w:color="auto" w:fill="FFFFFF" w:themeFill="background1"/>
          </w:tcPr>
          <w:p w14:paraId="6F1FDAA0" w14:textId="51D401C1" w:rsidR="009704E4" w:rsidRPr="000F4F3A" w:rsidRDefault="009704E4" w:rsidP="009704E4">
            <w:pPr>
              <w:ind w:left="57" w:firstLine="422"/>
              <w:jc w:val="both"/>
              <w:rPr>
                <w:rFonts w:ascii="Times New Roman" w:hAnsi="Times New Roman"/>
                <w:bCs/>
                <w:sz w:val="24"/>
                <w:szCs w:val="24"/>
                <w:u w:val="single"/>
                <w:lang w:val="ro-MD"/>
              </w:rPr>
            </w:pPr>
            <w:r w:rsidRPr="000F4F3A">
              <w:rPr>
                <w:rFonts w:ascii="Times New Roman" w:hAnsi="Times New Roman"/>
                <w:bCs/>
                <w:sz w:val="24"/>
                <w:szCs w:val="24"/>
                <w:u w:val="single"/>
                <w:lang w:val="ro-MD"/>
              </w:rPr>
              <w:t xml:space="preserve">Cu referire la Art. I - Legea nr. 1549/2002 cu privire la înregistrarea dactiloscopică de </w:t>
            </w:r>
            <w:proofErr w:type="spellStart"/>
            <w:r w:rsidRPr="000F4F3A">
              <w:rPr>
                <w:rFonts w:ascii="Times New Roman" w:hAnsi="Times New Roman"/>
                <w:bCs/>
                <w:sz w:val="24"/>
                <w:szCs w:val="24"/>
                <w:u w:val="single"/>
                <w:lang w:val="ro-MD"/>
              </w:rPr>
              <w:t>stat.f</w:t>
            </w:r>
            <w:proofErr w:type="spellEnd"/>
            <w:r w:rsidRPr="000F4F3A">
              <w:rPr>
                <w:rFonts w:ascii="Times New Roman" w:hAnsi="Times New Roman"/>
                <w:bCs/>
                <w:sz w:val="24"/>
                <w:szCs w:val="24"/>
                <w:u w:val="single"/>
                <w:lang w:val="ro-MD"/>
              </w:rPr>
              <w:t xml:space="preserve"> în continuare- Legea nr. 1549/2002). </w:t>
            </w:r>
          </w:p>
          <w:p w14:paraId="0EBA3B1B" w14:textId="77777777" w:rsidR="009704E4" w:rsidRDefault="009704E4" w:rsidP="009704E4">
            <w:pPr>
              <w:ind w:left="57" w:firstLine="422"/>
              <w:jc w:val="both"/>
              <w:rPr>
                <w:rFonts w:ascii="Times New Roman" w:hAnsi="Times New Roman"/>
                <w:bCs/>
                <w:sz w:val="24"/>
                <w:szCs w:val="24"/>
                <w:lang w:val="ro-MD"/>
              </w:rPr>
            </w:pPr>
            <w:r w:rsidRPr="000F4F3A">
              <w:rPr>
                <w:rFonts w:ascii="Times New Roman" w:hAnsi="Times New Roman"/>
                <w:bCs/>
                <w:sz w:val="24"/>
                <w:szCs w:val="24"/>
                <w:lang w:val="ro-MD"/>
              </w:rPr>
              <w:t>Analiza prevederilor Legii nr. 1549/2002 a evidențiat existența unor inadvertențe normative și anume, prevederile art. 15 alin. (1) lit. a) din Legea nr. 1549/2002 care instituie păstrarea suporturilor materiale cu datele dactiloscopice „</w:t>
            </w:r>
            <w:r w:rsidRPr="000F4F3A">
              <w:rPr>
                <w:rFonts w:ascii="Times New Roman" w:hAnsi="Times New Roman"/>
                <w:b/>
                <w:sz w:val="24"/>
                <w:szCs w:val="24"/>
                <w:lang w:val="ro-MD"/>
              </w:rPr>
              <w:t>până la constatarea decesului</w:t>
            </w:r>
            <w:r w:rsidRPr="000F4F3A">
              <w:rPr>
                <w:rFonts w:ascii="Times New Roman" w:hAnsi="Times New Roman"/>
                <w:bCs/>
                <w:sz w:val="24"/>
                <w:szCs w:val="24"/>
                <w:lang w:val="ro-MD"/>
              </w:rPr>
              <w:t>” pentru toate persoanele prevăzute la art. 10 alin. (1) pct. 6), inclusiv pentru persoanele aflate sub urmărire penală, învinuite ori supuse arestului contravențional, ridică serioase probleme de compatibilitate cu exigențele art. 8 din Convenția europeană a drepturilor omului și cu principiul proporționalității consacrat de art. 28 și art. 54 din Constituția Republicii Moldova.</w:t>
            </w:r>
          </w:p>
          <w:p w14:paraId="08180D93" w14:textId="77E39118" w:rsidR="009704E4" w:rsidRPr="000F4F3A" w:rsidRDefault="009704E4" w:rsidP="009704E4">
            <w:pPr>
              <w:ind w:left="57" w:firstLine="422"/>
              <w:jc w:val="both"/>
              <w:rPr>
                <w:rFonts w:ascii="Times New Roman" w:hAnsi="Times New Roman"/>
                <w:bCs/>
                <w:sz w:val="24"/>
                <w:szCs w:val="24"/>
                <w:lang w:val="ro-MD"/>
              </w:rPr>
            </w:pPr>
            <w:r w:rsidRPr="000F4F3A">
              <w:rPr>
                <w:rFonts w:ascii="Times New Roman" w:hAnsi="Times New Roman"/>
                <w:bCs/>
                <w:sz w:val="24"/>
                <w:szCs w:val="24"/>
                <w:lang w:val="ro-MD"/>
              </w:rPr>
              <w:t>Jurisprudența constantă a Curții Europene a Drepturilor Omului stabilește că simpla</w:t>
            </w:r>
            <w:r>
              <w:rPr>
                <w:rFonts w:ascii="Times New Roman" w:hAnsi="Times New Roman"/>
                <w:bCs/>
                <w:sz w:val="24"/>
                <w:szCs w:val="24"/>
                <w:lang w:val="ro-MD"/>
              </w:rPr>
              <w:t xml:space="preserve"> </w:t>
            </w:r>
            <w:r w:rsidRPr="000F4F3A">
              <w:rPr>
                <w:rFonts w:ascii="Times New Roman" w:hAnsi="Times New Roman"/>
                <w:bCs/>
                <w:sz w:val="24"/>
                <w:szCs w:val="24"/>
                <w:lang w:val="ro-MD"/>
              </w:rPr>
              <w:t xml:space="preserve">colectare și păstrare a datelor </w:t>
            </w:r>
            <w:proofErr w:type="spellStart"/>
            <w:r w:rsidRPr="000F4F3A">
              <w:rPr>
                <w:rFonts w:ascii="Times New Roman" w:hAnsi="Times New Roman"/>
                <w:bCs/>
                <w:sz w:val="24"/>
                <w:szCs w:val="24"/>
                <w:lang w:val="ro-MD"/>
              </w:rPr>
              <w:t>biometrice</w:t>
            </w:r>
            <w:proofErr w:type="spellEnd"/>
            <w:r w:rsidRPr="000F4F3A">
              <w:rPr>
                <w:rFonts w:ascii="Times New Roman" w:hAnsi="Times New Roman"/>
                <w:bCs/>
                <w:sz w:val="24"/>
                <w:szCs w:val="24"/>
                <w:lang w:val="ro-MD"/>
              </w:rPr>
              <w:t xml:space="preserve"> constituie o ingerință în dreptul la respectarea</w:t>
            </w:r>
            <w:r>
              <w:rPr>
                <w:rFonts w:ascii="Times New Roman" w:hAnsi="Times New Roman"/>
                <w:bCs/>
                <w:sz w:val="24"/>
                <w:szCs w:val="24"/>
                <w:lang w:val="ro-MD"/>
              </w:rPr>
              <w:t xml:space="preserve"> </w:t>
            </w:r>
            <w:r w:rsidRPr="000F4F3A">
              <w:rPr>
                <w:rFonts w:ascii="Times New Roman" w:hAnsi="Times New Roman"/>
                <w:bCs/>
                <w:sz w:val="24"/>
                <w:szCs w:val="24"/>
                <w:lang w:val="ro-MD"/>
              </w:rPr>
              <w:t>vieții private, iar legalitatea unei asemenea ingerințe depinde nu doar de existența unui</w:t>
            </w:r>
            <w:r>
              <w:rPr>
                <w:rFonts w:ascii="Times New Roman" w:hAnsi="Times New Roman"/>
                <w:bCs/>
                <w:sz w:val="24"/>
                <w:szCs w:val="24"/>
                <w:lang w:val="ro-MD"/>
              </w:rPr>
              <w:t xml:space="preserve"> </w:t>
            </w:r>
            <w:r w:rsidRPr="000F4F3A">
              <w:rPr>
                <w:rFonts w:ascii="Times New Roman" w:hAnsi="Times New Roman"/>
                <w:bCs/>
                <w:sz w:val="24"/>
                <w:szCs w:val="24"/>
                <w:lang w:val="ro-MD"/>
              </w:rPr>
              <w:t xml:space="preserve">temei legal, ci și de caracterul </w:t>
            </w:r>
            <w:r w:rsidRPr="000F4F3A">
              <w:rPr>
                <w:rFonts w:ascii="Times New Roman" w:hAnsi="Times New Roman"/>
                <w:bCs/>
                <w:sz w:val="24"/>
                <w:szCs w:val="24"/>
                <w:lang w:val="ro-MD"/>
              </w:rPr>
              <w:lastRenderedPageBreak/>
              <w:t>proporțional al măsurii și de existența unor garanții efective</w:t>
            </w:r>
            <w:r>
              <w:rPr>
                <w:rFonts w:ascii="Times New Roman" w:hAnsi="Times New Roman"/>
                <w:bCs/>
                <w:sz w:val="24"/>
                <w:szCs w:val="24"/>
                <w:lang w:val="ro-MD"/>
              </w:rPr>
              <w:t xml:space="preserve"> </w:t>
            </w:r>
            <w:r w:rsidRPr="000F4F3A">
              <w:rPr>
                <w:rFonts w:ascii="Times New Roman" w:hAnsi="Times New Roman"/>
                <w:bCs/>
                <w:sz w:val="24"/>
                <w:szCs w:val="24"/>
                <w:lang w:val="ro-MD"/>
              </w:rPr>
              <w:t>împotriva păstrării excesive a acestor date.</w:t>
            </w:r>
          </w:p>
          <w:p w14:paraId="191E6D6D" w14:textId="77777777" w:rsidR="009704E4" w:rsidRPr="000F4F3A" w:rsidRDefault="009704E4" w:rsidP="009704E4">
            <w:pPr>
              <w:ind w:left="57" w:firstLine="422"/>
              <w:jc w:val="both"/>
              <w:rPr>
                <w:rFonts w:ascii="Times New Roman" w:hAnsi="Times New Roman"/>
                <w:bCs/>
                <w:sz w:val="24"/>
                <w:szCs w:val="24"/>
                <w:lang w:val="ro-MD"/>
              </w:rPr>
            </w:pPr>
            <w:r w:rsidRPr="000F4F3A">
              <w:rPr>
                <w:rFonts w:ascii="Times New Roman" w:hAnsi="Times New Roman"/>
                <w:bCs/>
                <w:sz w:val="24"/>
                <w:szCs w:val="24"/>
                <w:lang w:val="ro-MD"/>
              </w:rPr>
              <w:t xml:space="preserve">Astfel, în cauza </w:t>
            </w:r>
            <w:r w:rsidRPr="00D629FE">
              <w:rPr>
                <w:rFonts w:ascii="Times New Roman" w:hAnsi="Times New Roman"/>
                <w:b/>
                <w:sz w:val="24"/>
                <w:szCs w:val="24"/>
                <w:lang w:val="ro-MD"/>
              </w:rPr>
              <w:t xml:space="preserve">S. și </w:t>
            </w:r>
            <w:proofErr w:type="spellStart"/>
            <w:r w:rsidRPr="00D629FE">
              <w:rPr>
                <w:rFonts w:ascii="Times New Roman" w:hAnsi="Times New Roman"/>
                <w:b/>
                <w:sz w:val="24"/>
                <w:szCs w:val="24"/>
                <w:lang w:val="ro-MD"/>
              </w:rPr>
              <w:t>Marper</w:t>
            </w:r>
            <w:proofErr w:type="spellEnd"/>
            <w:r w:rsidRPr="00D629FE">
              <w:rPr>
                <w:rFonts w:ascii="Times New Roman" w:hAnsi="Times New Roman"/>
                <w:b/>
                <w:sz w:val="24"/>
                <w:szCs w:val="24"/>
                <w:lang w:val="ro-MD"/>
              </w:rPr>
              <w:t xml:space="preserve"> împotriva Regatului Unit</w:t>
            </w:r>
            <w:r w:rsidRPr="00D629FE">
              <w:rPr>
                <w:rFonts w:ascii="Times New Roman" w:hAnsi="Times New Roman"/>
                <w:b/>
                <w:sz w:val="24"/>
                <w:szCs w:val="24"/>
                <w:vertAlign w:val="superscript"/>
                <w:lang w:val="ro-MD"/>
              </w:rPr>
              <w:t>1</w:t>
            </w:r>
            <w:r w:rsidRPr="000F4F3A">
              <w:rPr>
                <w:rFonts w:ascii="Times New Roman" w:hAnsi="Times New Roman"/>
                <w:bCs/>
                <w:sz w:val="24"/>
                <w:szCs w:val="24"/>
                <w:lang w:val="ro-MD"/>
              </w:rPr>
              <w:t>, Marea Cameră a statuat că</w:t>
            </w:r>
            <w:r>
              <w:rPr>
                <w:rFonts w:ascii="Times New Roman" w:hAnsi="Times New Roman"/>
                <w:bCs/>
                <w:sz w:val="24"/>
                <w:szCs w:val="24"/>
                <w:lang w:val="ro-MD"/>
              </w:rPr>
              <w:t xml:space="preserve"> </w:t>
            </w:r>
            <w:r w:rsidRPr="000F4F3A">
              <w:rPr>
                <w:rFonts w:ascii="Times New Roman" w:hAnsi="Times New Roman"/>
                <w:bCs/>
                <w:sz w:val="24"/>
                <w:szCs w:val="24"/>
                <w:lang w:val="ro-MD"/>
              </w:rPr>
              <w:t>păstrarea nediferențiată a profilurilor ADN și a amprentelor persoanelor care nu au fost</w:t>
            </w:r>
            <w:r>
              <w:rPr>
                <w:rFonts w:ascii="Times New Roman" w:hAnsi="Times New Roman"/>
                <w:bCs/>
                <w:sz w:val="24"/>
                <w:szCs w:val="24"/>
                <w:lang w:val="ro-MD"/>
              </w:rPr>
              <w:t xml:space="preserve"> </w:t>
            </w:r>
            <w:r w:rsidRPr="000F4F3A">
              <w:rPr>
                <w:rFonts w:ascii="Times New Roman" w:hAnsi="Times New Roman"/>
                <w:bCs/>
                <w:sz w:val="24"/>
                <w:szCs w:val="24"/>
                <w:lang w:val="ro-MD"/>
              </w:rPr>
              <w:t>condamnate definitiv depășește marja de apreciere a statului și încalcă art. 8 din Convenție, subliniind necesitatea diferențierii regimului de păstrare în funcție de statutul procesual al persoanei și de scopul legitim urmărit.</w:t>
            </w:r>
          </w:p>
          <w:p w14:paraId="584CD5DA" w14:textId="77777777" w:rsidR="009704E4" w:rsidRDefault="009704E4" w:rsidP="009704E4">
            <w:pPr>
              <w:ind w:left="57" w:firstLine="422"/>
              <w:jc w:val="both"/>
              <w:rPr>
                <w:rFonts w:ascii="Times New Roman" w:hAnsi="Times New Roman"/>
                <w:bCs/>
                <w:sz w:val="24"/>
                <w:szCs w:val="24"/>
                <w:lang w:val="ro-MD"/>
              </w:rPr>
            </w:pPr>
            <w:r w:rsidRPr="000F4F3A">
              <w:rPr>
                <w:rFonts w:ascii="Times New Roman" w:hAnsi="Times New Roman"/>
                <w:bCs/>
                <w:sz w:val="24"/>
                <w:szCs w:val="24"/>
                <w:lang w:val="ro-MD"/>
              </w:rPr>
              <w:t xml:space="preserve">Această jurisprudență a fost dezvoltată în cauza </w:t>
            </w:r>
            <w:proofErr w:type="spellStart"/>
            <w:r w:rsidRPr="00D629FE">
              <w:rPr>
                <w:rFonts w:ascii="Times New Roman" w:hAnsi="Times New Roman"/>
                <w:b/>
                <w:sz w:val="24"/>
                <w:szCs w:val="24"/>
                <w:lang w:val="ro-MD"/>
              </w:rPr>
              <w:t>Trajkovski</w:t>
            </w:r>
            <w:proofErr w:type="spellEnd"/>
            <w:r w:rsidRPr="00D629FE">
              <w:rPr>
                <w:rFonts w:ascii="Times New Roman" w:hAnsi="Times New Roman"/>
                <w:b/>
                <w:sz w:val="24"/>
                <w:szCs w:val="24"/>
                <w:lang w:val="ro-MD"/>
              </w:rPr>
              <w:t xml:space="preserve"> și </w:t>
            </w:r>
            <w:proofErr w:type="spellStart"/>
            <w:r w:rsidRPr="00D629FE">
              <w:rPr>
                <w:rFonts w:ascii="Times New Roman" w:hAnsi="Times New Roman"/>
                <w:b/>
                <w:sz w:val="24"/>
                <w:szCs w:val="24"/>
                <w:lang w:val="ro-MD"/>
              </w:rPr>
              <w:t>Chipovski</w:t>
            </w:r>
            <w:proofErr w:type="spellEnd"/>
            <w:r w:rsidRPr="00D629FE">
              <w:rPr>
                <w:rFonts w:ascii="Times New Roman" w:hAnsi="Times New Roman"/>
                <w:b/>
                <w:sz w:val="24"/>
                <w:szCs w:val="24"/>
                <w:lang w:val="ro-MD"/>
              </w:rPr>
              <w:t xml:space="preserve"> împotriva Macedoniei de Nord</w:t>
            </w:r>
            <w:r w:rsidRPr="00D629FE">
              <w:rPr>
                <w:rFonts w:ascii="Times New Roman" w:hAnsi="Times New Roman"/>
                <w:b/>
                <w:sz w:val="24"/>
                <w:szCs w:val="24"/>
                <w:vertAlign w:val="superscript"/>
                <w:lang w:val="ro-MD"/>
              </w:rPr>
              <w:t>2</w:t>
            </w:r>
            <w:r w:rsidRPr="000F4F3A">
              <w:rPr>
                <w:rFonts w:ascii="Times New Roman" w:hAnsi="Times New Roman"/>
                <w:bCs/>
                <w:sz w:val="24"/>
                <w:szCs w:val="24"/>
                <w:lang w:val="ro-MD"/>
              </w:rPr>
              <w:t xml:space="preserve">, în care Curtea a analizat compatibilitatea sistemului național de păstrare a profilurilor ADN cu art. 8 din Convenție. Curtea a reținut că legislația națională permitea o păstrare nediferențiată și practic nelimitată a datelor </w:t>
            </w:r>
            <w:proofErr w:type="spellStart"/>
            <w:r w:rsidRPr="000F4F3A">
              <w:rPr>
                <w:rFonts w:ascii="Times New Roman" w:hAnsi="Times New Roman"/>
                <w:bCs/>
                <w:sz w:val="24"/>
                <w:szCs w:val="24"/>
                <w:lang w:val="ro-MD"/>
              </w:rPr>
              <w:t>biometrice</w:t>
            </w:r>
            <w:proofErr w:type="spellEnd"/>
            <w:r w:rsidRPr="000F4F3A">
              <w:rPr>
                <w:rFonts w:ascii="Times New Roman" w:hAnsi="Times New Roman"/>
                <w:bCs/>
                <w:sz w:val="24"/>
                <w:szCs w:val="24"/>
                <w:lang w:val="ro-MD"/>
              </w:rPr>
              <w:t>, fără ca natura ori gravitatea infracțiunii, circumstanțele concrete ale cauzei sau timpul scurs de la condamnare să influențeze durata retenției. Totodată, Curtea a constatat inexistența unui mecanism efectiv de revizuire periodică a necesității menținerii datelor și lipsa posibilității persoanei vizate de a solicita ștergerea acestora. în aceste condiții, ingerința nu era însoțită de garanții suficiente împotriva arbitrariului și nu răspundea exigenței unui just echilibru între interesul public privind prevenirea criminalității și dreptul persoanei la respectarea vieții private, fiind constatată încălcarea art. 8 din Convenție.</w:t>
            </w:r>
          </w:p>
          <w:p w14:paraId="33F9B65E" w14:textId="77777777" w:rsidR="009704E4" w:rsidRPr="000F4F3A" w:rsidRDefault="009704E4" w:rsidP="009704E4">
            <w:pPr>
              <w:ind w:left="57" w:firstLine="422"/>
              <w:jc w:val="both"/>
              <w:rPr>
                <w:rFonts w:ascii="Times New Roman" w:hAnsi="Times New Roman"/>
                <w:bCs/>
                <w:sz w:val="24"/>
                <w:szCs w:val="24"/>
                <w:lang w:val="ro-MD"/>
              </w:rPr>
            </w:pPr>
            <w:r w:rsidRPr="000F4F3A">
              <w:rPr>
                <w:rFonts w:ascii="Times New Roman" w:hAnsi="Times New Roman"/>
                <w:bCs/>
                <w:sz w:val="24"/>
                <w:szCs w:val="24"/>
                <w:lang w:val="ro-MD"/>
              </w:rPr>
              <w:t xml:space="preserve">în aceeași linie jurisprudențială, în cauza </w:t>
            </w:r>
            <w:proofErr w:type="spellStart"/>
            <w:r w:rsidRPr="00D629FE">
              <w:rPr>
                <w:rFonts w:ascii="Times New Roman" w:hAnsi="Times New Roman"/>
                <w:b/>
                <w:sz w:val="24"/>
                <w:szCs w:val="24"/>
                <w:lang w:val="ro-MD"/>
              </w:rPr>
              <w:t>Gaughran</w:t>
            </w:r>
            <w:proofErr w:type="spellEnd"/>
            <w:r w:rsidRPr="00D629FE">
              <w:rPr>
                <w:rFonts w:ascii="Times New Roman" w:hAnsi="Times New Roman"/>
                <w:b/>
                <w:sz w:val="24"/>
                <w:szCs w:val="24"/>
                <w:lang w:val="ro-MD"/>
              </w:rPr>
              <w:t xml:space="preserve"> împotriva Regatului Unit</w:t>
            </w:r>
            <w:r w:rsidRPr="00D629FE">
              <w:rPr>
                <w:rFonts w:ascii="Times New Roman" w:hAnsi="Times New Roman"/>
                <w:b/>
                <w:sz w:val="24"/>
                <w:szCs w:val="24"/>
                <w:vertAlign w:val="superscript"/>
                <w:lang w:val="ro-MD"/>
              </w:rPr>
              <w:t>3</w:t>
            </w:r>
            <w:r w:rsidRPr="000F4F3A">
              <w:rPr>
                <w:rFonts w:ascii="Times New Roman" w:hAnsi="Times New Roman"/>
                <w:bCs/>
                <w:sz w:val="24"/>
                <w:szCs w:val="24"/>
                <w:lang w:val="ro-MD"/>
              </w:rPr>
              <w:t xml:space="preserve">, Curtea a extins aceste principii inclusiv asupra persoanelor condamnate, statuând că păstrarea pe termen nelimitat a profilului ADN, a amprentelor și a fotografiei unei persoane condamnate pentru o infracțiune minoră este incompatibilă cu art. 8 din Convenție atunci când legislația nu stabilește termene diferențiate de retenție și nu instituie mecanisme reale de revizuire a necesității păstrării datelor. Curtea a subliniat că gravitatea faptei, trecerea timpului, conduita ulterioară a persoanei și existența unui risc real pentru ordinea publică reprezintă criterii care trebuie avute în vedere la stabilirea duratei de păstrare a datelor </w:t>
            </w:r>
            <w:proofErr w:type="spellStart"/>
            <w:r w:rsidRPr="000F4F3A">
              <w:rPr>
                <w:rFonts w:ascii="Times New Roman" w:hAnsi="Times New Roman"/>
                <w:bCs/>
                <w:sz w:val="24"/>
                <w:szCs w:val="24"/>
                <w:lang w:val="ro-MD"/>
              </w:rPr>
              <w:t>biometrice</w:t>
            </w:r>
            <w:proofErr w:type="spellEnd"/>
            <w:r w:rsidRPr="000F4F3A">
              <w:rPr>
                <w:rFonts w:ascii="Times New Roman" w:hAnsi="Times New Roman"/>
                <w:bCs/>
                <w:sz w:val="24"/>
                <w:szCs w:val="24"/>
                <w:lang w:val="ro-MD"/>
              </w:rPr>
              <w:t>, iar ignorarea acestor elemente transformă măsura într-o ingerință disproporționată în viață privată.</w:t>
            </w:r>
          </w:p>
          <w:p w14:paraId="56623C75" w14:textId="77777777" w:rsidR="009704E4" w:rsidRDefault="009704E4" w:rsidP="009704E4">
            <w:pPr>
              <w:ind w:left="57" w:firstLine="422"/>
              <w:jc w:val="both"/>
              <w:rPr>
                <w:rFonts w:ascii="Times New Roman" w:hAnsi="Times New Roman"/>
                <w:bCs/>
                <w:sz w:val="24"/>
                <w:szCs w:val="24"/>
                <w:lang w:val="ro-MD"/>
              </w:rPr>
            </w:pPr>
            <w:r>
              <w:rPr>
                <w:rFonts w:ascii="Times New Roman" w:hAnsi="Times New Roman"/>
                <w:bCs/>
                <w:sz w:val="24"/>
                <w:szCs w:val="24"/>
                <w:lang w:val="ro-MD"/>
              </w:rPr>
              <w:t>Î</w:t>
            </w:r>
            <w:r w:rsidRPr="000F4F3A">
              <w:rPr>
                <w:rFonts w:ascii="Times New Roman" w:hAnsi="Times New Roman"/>
                <w:bCs/>
                <w:sz w:val="24"/>
                <w:szCs w:val="24"/>
                <w:lang w:val="ro-MD"/>
              </w:rPr>
              <w:t xml:space="preserve">n același registru conceptual, considerăm că, păstrarea datelor dactiloscopice până la constatarea decesului în cazul persoanelor </w:t>
            </w:r>
            <w:r w:rsidRPr="000F4F3A">
              <w:rPr>
                <w:rFonts w:ascii="Times New Roman" w:hAnsi="Times New Roman"/>
                <w:bCs/>
                <w:sz w:val="24"/>
                <w:szCs w:val="24"/>
                <w:lang w:val="ro-MD"/>
              </w:rPr>
              <w:lastRenderedPageBreak/>
              <w:t>sancționate contravențional apare ca fiind disproporționată în raport cu natura și gravitatea răspunderii contravenționale. Instituirea unui regim de păstrare similar celui aplicabil persoanelor implicate în proceduri penale nu asigură un echilibru just între interesul public urmărit și necesitatea protejării dreptului la viață privată, putând transforma o măsură de evidență într-o consecință excesivă și perpetuă a unei sancțiuni administrative.</w:t>
            </w:r>
          </w:p>
          <w:p w14:paraId="79458F25" w14:textId="1BF89FB7" w:rsidR="009704E4" w:rsidRPr="00D629FE" w:rsidRDefault="009704E4" w:rsidP="009704E4">
            <w:pPr>
              <w:ind w:left="57" w:firstLine="422"/>
              <w:jc w:val="both"/>
              <w:rPr>
                <w:rFonts w:ascii="Times New Roman" w:hAnsi="Times New Roman"/>
                <w:bCs/>
                <w:sz w:val="24"/>
                <w:szCs w:val="24"/>
                <w:lang w:val="ro-MD"/>
              </w:rPr>
            </w:pPr>
            <w:r w:rsidRPr="00D629FE">
              <w:rPr>
                <w:rFonts w:ascii="Times New Roman" w:hAnsi="Times New Roman"/>
                <w:bCs/>
                <w:sz w:val="24"/>
                <w:szCs w:val="24"/>
                <w:lang w:val="ro-MD"/>
              </w:rPr>
              <w:t>Prin urmare, menținerea în Legea nr. 1549/2002 a unui termen unic de păstrare a datelor dactiloscopice până la constatarea decesului, aplicabil fără nicio distincție persoanelor aflate sub urmărire penală, persoanelor achitate, celor față de care procesul penal a încetat, precum și persoanelor sancționate contravențional, fără posibilitatea unei</w:t>
            </w:r>
            <w:r>
              <w:rPr>
                <w:rFonts w:ascii="Times New Roman" w:hAnsi="Times New Roman"/>
                <w:bCs/>
                <w:sz w:val="24"/>
                <w:szCs w:val="24"/>
                <w:lang w:val="ro-MD"/>
              </w:rPr>
              <w:t xml:space="preserve"> </w:t>
            </w:r>
            <w:r w:rsidRPr="00D629FE">
              <w:rPr>
                <w:rFonts w:ascii="Times New Roman" w:hAnsi="Times New Roman"/>
                <w:bCs/>
                <w:sz w:val="24"/>
                <w:szCs w:val="24"/>
                <w:lang w:val="ro-MD"/>
              </w:rPr>
              <w:t>revizuiri periodice și fără un mecanism legal de ștergere a datelor odată cu încetarea</w:t>
            </w:r>
            <w:r>
              <w:rPr>
                <w:rFonts w:ascii="Times New Roman" w:hAnsi="Times New Roman"/>
                <w:bCs/>
                <w:sz w:val="24"/>
                <w:szCs w:val="24"/>
                <w:lang w:val="ro-MD"/>
              </w:rPr>
              <w:t xml:space="preserve"> </w:t>
            </w:r>
            <w:r w:rsidRPr="00D629FE">
              <w:rPr>
                <w:rFonts w:ascii="Times New Roman" w:hAnsi="Times New Roman"/>
                <w:bCs/>
                <w:sz w:val="24"/>
                <w:szCs w:val="24"/>
                <w:lang w:val="ro-MD"/>
              </w:rPr>
              <w:t>temeiului juridic al prelucrării, este de natură să genereze un risc serios de incompatibilitate</w:t>
            </w:r>
            <w:r>
              <w:rPr>
                <w:rFonts w:ascii="Times New Roman" w:hAnsi="Times New Roman"/>
                <w:bCs/>
                <w:sz w:val="24"/>
                <w:szCs w:val="24"/>
                <w:lang w:val="ro-MD"/>
              </w:rPr>
              <w:t xml:space="preserve"> </w:t>
            </w:r>
            <w:r w:rsidRPr="00D629FE">
              <w:rPr>
                <w:rFonts w:ascii="Times New Roman" w:hAnsi="Times New Roman"/>
                <w:bCs/>
                <w:sz w:val="24"/>
                <w:szCs w:val="24"/>
                <w:lang w:val="ro-MD"/>
              </w:rPr>
              <w:t>cu standardele dezvoltate de Curtea Europeană a Drepturilor Omului în materia protecției</w:t>
            </w:r>
            <w:r>
              <w:rPr>
                <w:rFonts w:ascii="Times New Roman" w:hAnsi="Times New Roman"/>
                <w:bCs/>
                <w:sz w:val="24"/>
                <w:szCs w:val="24"/>
                <w:lang w:val="ro-MD"/>
              </w:rPr>
              <w:t xml:space="preserve"> </w:t>
            </w:r>
            <w:r w:rsidRPr="00D629FE">
              <w:rPr>
                <w:rFonts w:ascii="Times New Roman" w:hAnsi="Times New Roman"/>
                <w:bCs/>
                <w:sz w:val="24"/>
                <w:szCs w:val="24"/>
                <w:lang w:val="ro-MD"/>
              </w:rPr>
              <w:t xml:space="preserve">datelor </w:t>
            </w:r>
            <w:proofErr w:type="spellStart"/>
            <w:r w:rsidRPr="00D629FE">
              <w:rPr>
                <w:rFonts w:ascii="Times New Roman" w:hAnsi="Times New Roman"/>
                <w:bCs/>
                <w:sz w:val="24"/>
                <w:szCs w:val="24"/>
                <w:lang w:val="ro-MD"/>
              </w:rPr>
              <w:t>biometrice</w:t>
            </w:r>
            <w:proofErr w:type="spellEnd"/>
            <w:r w:rsidRPr="00D629FE">
              <w:rPr>
                <w:rFonts w:ascii="Times New Roman" w:hAnsi="Times New Roman"/>
                <w:bCs/>
                <w:sz w:val="24"/>
                <w:szCs w:val="24"/>
                <w:lang w:val="ro-MD"/>
              </w:rPr>
              <w:t>.</w:t>
            </w:r>
          </w:p>
          <w:p w14:paraId="588F9731" w14:textId="718C397D" w:rsidR="009704E4" w:rsidRPr="00EC0FAC" w:rsidRDefault="009704E4" w:rsidP="009704E4">
            <w:pPr>
              <w:ind w:left="57" w:firstLine="422"/>
              <w:jc w:val="both"/>
              <w:rPr>
                <w:rFonts w:ascii="Times New Roman" w:hAnsi="Times New Roman"/>
                <w:bCs/>
                <w:sz w:val="24"/>
                <w:szCs w:val="24"/>
                <w:lang w:val="ro-MD"/>
              </w:rPr>
            </w:pPr>
            <w:r w:rsidRPr="00D629FE">
              <w:rPr>
                <w:rFonts w:ascii="Times New Roman" w:hAnsi="Times New Roman"/>
                <w:bCs/>
                <w:sz w:val="24"/>
                <w:szCs w:val="24"/>
                <w:lang w:val="ro-MD"/>
              </w:rPr>
              <w:t>In acest context, considerăm imperios necesară completarea proiectului cu un</w:t>
            </w:r>
            <w:r>
              <w:rPr>
                <w:rFonts w:ascii="Times New Roman" w:hAnsi="Times New Roman"/>
                <w:bCs/>
                <w:sz w:val="24"/>
                <w:szCs w:val="24"/>
                <w:lang w:val="ro-MD"/>
              </w:rPr>
              <w:t xml:space="preserve"> </w:t>
            </w:r>
            <w:r w:rsidRPr="00D629FE">
              <w:rPr>
                <w:rFonts w:ascii="Times New Roman" w:hAnsi="Times New Roman"/>
                <w:bCs/>
                <w:sz w:val="24"/>
                <w:szCs w:val="24"/>
                <w:lang w:val="ro-MD"/>
              </w:rPr>
              <w:t>mecanism juridic clar privind diferențierea termenelor de păstrare a datelor dactiloscopice</w:t>
            </w:r>
            <w:r>
              <w:rPr>
                <w:rFonts w:ascii="Times New Roman" w:hAnsi="Times New Roman"/>
                <w:bCs/>
                <w:sz w:val="24"/>
                <w:szCs w:val="24"/>
                <w:lang w:val="ro-MD"/>
              </w:rPr>
              <w:t xml:space="preserve"> </w:t>
            </w:r>
            <w:r w:rsidRPr="00D629FE">
              <w:rPr>
                <w:rFonts w:ascii="Times New Roman" w:hAnsi="Times New Roman"/>
                <w:bCs/>
                <w:sz w:val="24"/>
                <w:szCs w:val="24"/>
                <w:lang w:val="ro-MD"/>
              </w:rPr>
              <w:t>în funcție de categoria persoanei și temeiul colectării acestora, precum și instituirea unor</w:t>
            </w:r>
            <w:r>
              <w:rPr>
                <w:rFonts w:ascii="Times New Roman" w:hAnsi="Times New Roman"/>
                <w:bCs/>
                <w:sz w:val="24"/>
                <w:szCs w:val="24"/>
                <w:lang w:val="ro-MD"/>
              </w:rPr>
              <w:t xml:space="preserve"> </w:t>
            </w:r>
            <w:r w:rsidRPr="00D629FE">
              <w:rPr>
                <w:rFonts w:ascii="Times New Roman" w:hAnsi="Times New Roman"/>
                <w:bCs/>
                <w:sz w:val="24"/>
                <w:szCs w:val="24"/>
                <w:lang w:val="ro-MD"/>
              </w:rPr>
              <w:t>garanții efective privind revizuirea periodică a necesității menținerii datelor și ștergerea</w:t>
            </w:r>
            <w:r>
              <w:rPr>
                <w:rFonts w:ascii="Times New Roman" w:hAnsi="Times New Roman"/>
                <w:bCs/>
                <w:sz w:val="24"/>
                <w:szCs w:val="24"/>
                <w:lang w:val="ro-MD"/>
              </w:rPr>
              <w:t xml:space="preserve"> </w:t>
            </w:r>
            <w:r w:rsidRPr="00D629FE">
              <w:rPr>
                <w:rFonts w:ascii="Times New Roman" w:hAnsi="Times New Roman"/>
                <w:bCs/>
                <w:sz w:val="24"/>
                <w:szCs w:val="24"/>
                <w:lang w:val="ro-MD"/>
              </w:rPr>
              <w:t>acestora din oficiu în situațiile în care încetează temeiul juridic al prelucrării.</w:t>
            </w:r>
          </w:p>
        </w:tc>
        <w:tc>
          <w:tcPr>
            <w:tcW w:w="3824" w:type="dxa"/>
            <w:shd w:val="clear" w:color="auto" w:fill="FFFFFF" w:themeFill="background1"/>
          </w:tcPr>
          <w:p w14:paraId="7C397A5A" w14:textId="77777777" w:rsidR="009704E4" w:rsidRPr="004A20B8" w:rsidRDefault="009704E4"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4417D6B1" w14:textId="37D7E4A0" w:rsidR="009704E4" w:rsidRPr="004A20B8" w:rsidRDefault="009704E4" w:rsidP="009704E4">
            <w:pPr>
              <w:jc w:val="both"/>
              <w:rPr>
                <w:rFonts w:ascii="Times New Roman" w:hAnsi="Times New Roman" w:cs="Times New Roman"/>
                <w:sz w:val="24"/>
                <w:szCs w:val="24"/>
              </w:rPr>
            </w:pPr>
            <w:r w:rsidRPr="004A20B8">
              <w:rPr>
                <w:rFonts w:ascii="Times New Roman" w:hAnsi="Times New Roman" w:cs="Times New Roman"/>
                <w:b/>
                <w:bCs/>
                <w:sz w:val="24"/>
                <w:szCs w:val="24"/>
              </w:rPr>
              <w:t>Articolul I.</w:t>
            </w:r>
            <w:r w:rsidRPr="004A20B8">
              <w:rPr>
                <w:rFonts w:ascii="Times New Roman" w:hAnsi="Times New Roman" w:cs="Times New Roman"/>
                <w:sz w:val="24"/>
                <w:szCs w:val="24"/>
              </w:rPr>
              <w:t xml:space="preserve"> – articolul 15 la alin (1) a fost completat cu o noi litere </w:t>
            </w:r>
            <w:r w:rsidR="006559D6" w:rsidRPr="004A20B8">
              <w:rPr>
                <w:rFonts w:ascii="Times New Roman" w:hAnsi="Times New Roman" w:cs="Times New Roman"/>
                <w:sz w:val="24"/>
                <w:szCs w:val="24"/>
              </w:rPr>
              <w:t xml:space="preserve">c), d), </w:t>
            </w:r>
            <w:r w:rsidRPr="004A20B8">
              <w:rPr>
                <w:rFonts w:ascii="Times New Roman" w:hAnsi="Times New Roman" w:cs="Times New Roman"/>
                <w:sz w:val="24"/>
                <w:szCs w:val="24"/>
              </w:rPr>
              <w:t>e) și f).</w:t>
            </w:r>
          </w:p>
          <w:p w14:paraId="17A81722" w14:textId="619411DA" w:rsidR="009704E4" w:rsidRPr="004A20B8" w:rsidRDefault="009704E4" w:rsidP="009704E4">
            <w:pPr>
              <w:jc w:val="both"/>
              <w:rPr>
                <w:rFonts w:ascii="Times New Roman" w:hAnsi="Times New Roman" w:cs="Times New Roman"/>
                <w:sz w:val="24"/>
                <w:szCs w:val="24"/>
              </w:rPr>
            </w:pPr>
            <w:r w:rsidRPr="004A20B8">
              <w:rPr>
                <w:rFonts w:ascii="Times New Roman" w:hAnsi="Times New Roman" w:cs="Times New Roman"/>
                <w:sz w:val="24"/>
                <w:szCs w:val="24"/>
              </w:rPr>
              <w:t>Nota de fundamentare completată.</w:t>
            </w:r>
          </w:p>
        </w:tc>
      </w:tr>
      <w:tr w:rsidR="001D400E" w:rsidRPr="0028717A" w14:paraId="5603DCDB" w14:textId="77777777" w:rsidTr="0010227E">
        <w:tc>
          <w:tcPr>
            <w:tcW w:w="2830" w:type="dxa"/>
            <w:vMerge w:val="restart"/>
            <w:shd w:val="clear" w:color="auto" w:fill="FFFFFF" w:themeFill="background1"/>
          </w:tcPr>
          <w:p w14:paraId="6AA90A15" w14:textId="77777777" w:rsidR="001D400E" w:rsidRPr="00DF65B8" w:rsidRDefault="001D400E" w:rsidP="001D400E">
            <w:pPr>
              <w:jc w:val="center"/>
              <w:rPr>
                <w:rFonts w:ascii="Times New Roman" w:hAnsi="Times New Roman"/>
                <w:b/>
                <w:sz w:val="24"/>
                <w:szCs w:val="24"/>
                <w:lang w:val="ro-MD"/>
              </w:rPr>
            </w:pPr>
            <w:r w:rsidRPr="00DF65B8">
              <w:rPr>
                <w:rFonts w:ascii="Times New Roman" w:hAnsi="Times New Roman"/>
                <w:b/>
                <w:sz w:val="24"/>
                <w:szCs w:val="24"/>
                <w:lang w:val="ro-MD"/>
              </w:rPr>
              <w:lastRenderedPageBreak/>
              <w:t>Centrul Național pentru Protecția datelor cu Caracter Personal</w:t>
            </w:r>
          </w:p>
          <w:p w14:paraId="7F3992C6" w14:textId="0783DDFA" w:rsidR="001D400E" w:rsidRPr="00DF65B8" w:rsidRDefault="001D400E" w:rsidP="001D400E">
            <w:pPr>
              <w:jc w:val="center"/>
              <w:rPr>
                <w:rFonts w:ascii="Times New Roman" w:hAnsi="Times New Roman"/>
                <w:b/>
                <w:sz w:val="24"/>
                <w:szCs w:val="24"/>
                <w:lang w:val="ro-MD"/>
              </w:rPr>
            </w:pPr>
            <w:r w:rsidRPr="00DF65B8">
              <w:rPr>
                <w:rFonts w:ascii="Times New Roman" w:hAnsi="Times New Roman"/>
                <w:bCs/>
                <w:sz w:val="24"/>
                <w:szCs w:val="24"/>
                <w:lang w:val="ro-MD"/>
              </w:rPr>
              <w:t>(nr. 04-01/2440 din 13.07.2026)</w:t>
            </w:r>
          </w:p>
        </w:tc>
        <w:tc>
          <w:tcPr>
            <w:tcW w:w="576" w:type="dxa"/>
            <w:shd w:val="clear" w:color="auto" w:fill="FFFFFF" w:themeFill="background1"/>
          </w:tcPr>
          <w:p w14:paraId="33436040" w14:textId="299E0EA3" w:rsidR="001D400E" w:rsidRPr="00A53D5F" w:rsidRDefault="001D400E" w:rsidP="001D400E">
            <w:pPr>
              <w:jc w:val="center"/>
              <w:rPr>
                <w:rFonts w:ascii="Times New Roman" w:hAnsi="Times New Roman"/>
                <w:b/>
                <w:sz w:val="24"/>
                <w:szCs w:val="24"/>
                <w:lang w:val="ro-MD"/>
              </w:rPr>
            </w:pPr>
            <w:r w:rsidRPr="00A53D5F">
              <w:rPr>
                <w:rFonts w:ascii="Times New Roman" w:hAnsi="Times New Roman"/>
                <w:b/>
                <w:sz w:val="24"/>
                <w:szCs w:val="24"/>
                <w:lang w:val="ro-MD"/>
              </w:rPr>
              <w:t>15</w:t>
            </w:r>
          </w:p>
        </w:tc>
        <w:tc>
          <w:tcPr>
            <w:tcW w:w="7507" w:type="dxa"/>
            <w:shd w:val="clear" w:color="auto" w:fill="FFFFFF" w:themeFill="background1"/>
          </w:tcPr>
          <w:p w14:paraId="5EC0B0F6" w14:textId="1807CF93" w:rsidR="001D400E" w:rsidRPr="00125309" w:rsidRDefault="001D400E" w:rsidP="001D400E">
            <w:pPr>
              <w:ind w:left="57" w:firstLine="422"/>
              <w:jc w:val="both"/>
              <w:rPr>
                <w:rFonts w:ascii="Times New Roman" w:hAnsi="Times New Roman"/>
                <w:bCs/>
                <w:sz w:val="24"/>
                <w:szCs w:val="24"/>
                <w:lang w:val="ro-MD"/>
              </w:rPr>
            </w:pPr>
            <w:r w:rsidRPr="00543A55">
              <w:rPr>
                <w:rFonts w:ascii="Times New Roman" w:hAnsi="Times New Roman"/>
                <w:bCs/>
                <w:sz w:val="24"/>
                <w:szCs w:val="24"/>
                <w:lang w:val="ro-MD"/>
              </w:rPr>
              <w:t>La art. I din proiectul de lege, se propune completarea art. 10 din Legea nr.</w:t>
            </w:r>
            <w:r>
              <w:rPr>
                <w:rFonts w:ascii="Times New Roman" w:hAnsi="Times New Roman"/>
                <w:bCs/>
                <w:sz w:val="24"/>
                <w:szCs w:val="24"/>
                <w:lang w:val="ro-MD"/>
              </w:rPr>
              <w:t xml:space="preserve"> </w:t>
            </w:r>
            <w:r w:rsidRPr="00543A55">
              <w:rPr>
                <w:rFonts w:ascii="Times New Roman" w:hAnsi="Times New Roman"/>
                <w:bCs/>
                <w:sz w:val="24"/>
                <w:szCs w:val="24"/>
                <w:lang w:val="ro-MD"/>
              </w:rPr>
              <w:t>1549/2002 cu privire la înregistrarea dactiloscopică de stat cu punctul 9 cu următorul</w:t>
            </w:r>
            <w:r>
              <w:rPr>
                <w:rFonts w:ascii="Times New Roman" w:hAnsi="Times New Roman"/>
                <w:bCs/>
                <w:sz w:val="24"/>
                <w:szCs w:val="24"/>
                <w:lang w:val="ro-MD"/>
              </w:rPr>
              <w:t xml:space="preserve"> </w:t>
            </w:r>
            <w:r w:rsidRPr="00543A55">
              <w:rPr>
                <w:rFonts w:ascii="Times New Roman" w:hAnsi="Times New Roman"/>
                <w:bCs/>
                <w:sz w:val="24"/>
                <w:szCs w:val="24"/>
                <w:lang w:val="ro-MD"/>
              </w:rPr>
              <w:t>cuprins: ,,</w:t>
            </w:r>
            <w:r w:rsidRPr="00543A55">
              <w:rPr>
                <w:rFonts w:ascii="Times New Roman" w:hAnsi="Times New Roman"/>
                <w:bCs/>
                <w:i/>
                <w:iCs/>
                <w:sz w:val="24"/>
                <w:szCs w:val="24"/>
                <w:lang w:val="ro-MD"/>
              </w:rPr>
              <w:t>Persoanele care solicită sau dețin, în condițiile Legii nr. 130/2012 privind regimului armelor și al munițiilor cu destinație civilă, permise sau alte acte permisive necesare procurării, deținerii, portului, folosirii ori comercializării armelor de foc</w:t>
            </w:r>
            <w:r w:rsidRPr="00543A55">
              <w:rPr>
                <w:rFonts w:ascii="Times New Roman" w:hAnsi="Times New Roman"/>
                <w:bCs/>
                <w:sz w:val="24"/>
                <w:szCs w:val="24"/>
                <w:lang w:val="ro-MD"/>
              </w:rPr>
              <w:t>.”</w:t>
            </w:r>
          </w:p>
        </w:tc>
        <w:tc>
          <w:tcPr>
            <w:tcW w:w="3824" w:type="dxa"/>
            <w:shd w:val="clear" w:color="auto" w:fill="FFFFFF" w:themeFill="background1"/>
          </w:tcPr>
          <w:p w14:paraId="50D87908" w14:textId="77777777" w:rsidR="001D400E" w:rsidRPr="004A20B8" w:rsidRDefault="001D400E"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2151B119" w14:textId="1CB575D8" w:rsidR="001D400E" w:rsidRPr="004A20B8" w:rsidRDefault="001D400E" w:rsidP="001D400E">
            <w:pPr>
              <w:jc w:val="both"/>
              <w:rPr>
                <w:rFonts w:ascii="Times New Roman" w:hAnsi="Times New Roman" w:cs="Times New Roman"/>
                <w:sz w:val="24"/>
                <w:szCs w:val="24"/>
              </w:rPr>
            </w:pPr>
            <w:r w:rsidRPr="004A20B8">
              <w:rPr>
                <w:rFonts w:ascii="Times New Roman" w:hAnsi="Times New Roman" w:cs="Times New Roman"/>
                <w:sz w:val="24"/>
                <w:szCs w:val="24"/>
              </w:rPr>
              <w:t>Articolul I. – articolul 10 cuprinsul punctului 9) a fost modificat.</w:t>
            </w:r>
          </w:p>
        </w:tc>
      </w:tr>
      <w:tr w:rsidR="001D400E" w:rsidRPr="0028717A" w14:paraId="0D6F89D4" w14:textId="77777777" w:rsidTr="0010227E">
        <w:tc>
          <w:tcPr>
            <w:tcW w:w="2830" w:type="dxa"/>
            <w:vMerge/>
            <w:shd w:val="clear" w:color="auto" w:fill="FFFFFF" w:themeFill="background1"/>
          </w:tcPr>
          <w:p w14:paraId="73CC4DF9" w14:textId="77777777" w:rsidR="001D400E" w:rsidRPr="00762E32" w:rsidRDefault="001D400E" w:rsidP="001D400E">
            <w:pPr>
              <w:jc w:val="center"/>
              <w:rPr>
                <w:rFonts w:ascii="Times New Roman" w:hAnsi="Times New Roman"/>
                <w:b/>
                <w:sz w:val="24"/>
                <w:szCs w:val="24"/>
                <w:highlight w:val="yellow"/>
                <w:lang w:val="ro-MD"/>
              </w:rPr>
            </w:pPr>
          </w:p>
        </w:tc>
        <w:tc>
          <w:tcPr>
            <w:tcW w:w="576" w:type="dxa"/>
            <w:shd w:val="clear" w:color="auto" w:fill="FFFFFF" w:themeFill="background1"/>
          </w:tcPr>
          <w:p w14:paraId="1B61F802" w14:textId="2FA43EB6" w:rsidR="001D400E" w:rsidRPr="00A53D5F" w:rsidRDefault="001D400E" w:rsidP="001D400E">
            <w:pPr>
              <w:jc w:val="center"/>
              <w:rPr>
                <w:rFonts w:ascii="Times New Roman" w:hAnsi="Times New Roman"/>
                <w:b/>
                <w:sz w:val="24"/>
                <w:szCs w:val="24"/>
                <w:lang w:val="ro-MD"/>
              </w:rPr>
            </w:pPr>
            <w:r w:rsidRPr="00A53D5F">
              <w:rPr>
                <w:rFonts w:ascii="Times New Roman" w:hAnsi="Times New Roman"/>
                <w:b/>
                <w:sz w:val="24"/>
                <w:szCs w:val="24"/>
                <w:lang w:val="ro-MD"/>
              </w:rPr>
              <w:t>16</w:t>
            </w:r>
          </w:p>
        </w:tc>
        <w:tc>
          <w:tcPr>
            <w:tcW w:w="7507" w:type="dxa"/>
            <w:shd w:val="clear" w:color="auto" w:fill="FFFFFF" w:themeFill="background1"/>
          </w:tcPr>
          <w:p w14:paraId="45FE5BCE" w14:textId="77777777" w:rsidR="001D400E" w:rsidRDefault="001D400E" w:rsidP="001D400E">
            <w:pPr>
              <w:ind w:left="57" w:firstLine="422"/>
              <w:jc w:val="both"/>
              <w:rPr>
                <w:rFonts w:ascii="Times New Roman" w:hAnsi="Times New Roman"/>
                <w:bCs/>
                <w:sz w:val="24"/>
                <w:szCs w:val="24"/>
                <w:lang w:val="ro-MD"/>
              </w:rPr>
            </w:pPr>
            <w:r w:rsidRPr="00543A55">
              <w:rPr>
                <w:rFonts w:ascii="Times New Roman" w:hAnsi="Times New Roman"/>
                <w:bCs/>
                <w:sz w:val="24"/>
                <w:szCs w:val="24"/>
                <w:lang w:val="ro-MD"/>
              </w:rPr>
              <w:t>La art. II din proiectul propus spre avizare, se propune completarea art. 7 alin.(1)</w:t>
            </w:r>
            <w:r>
              <w:rPr>
                <w:rFonts w:ascii="Times New Roman" w:hAnsi="Times New Roman"/>
                <w:bCs/>
                <w:sz w:val="24"/>
                <w:szCs w:val="24"/>
                <w:lang w:val="ro-MD"/>
              </w:rPr>
              <w:t xml:space="preserve"> </w:t>
            </w:r>
            <w:r w:rsidRPr="00543A55">
              <w:rPr>
                <w:rFonts w:ascii="Times New Roman" w:hAnsi="Times New Roman"/>
                <w:bCs/>
                <w:sz w:val="24"/>
                <w:szCs w:val="24"/>
                <w:lang w:val="ro-MD"/>
              </w:rPr>
              <w:t>din Legea nr. 130/2012 privind regimul armelor și al munițiilor cu destinație civilă cu</w:t>
            </w:r>
            <w:r>
              <w:rPr>
                <w:rFonts w:ascii="Times New Roman" w:hAnsi="Times New Roman"/>
                <w:bCs/>
                <w:sz w:val="24"/>
                <w:szCs w:val="24"/>
                <w:lang w:val="ro-MD"/>
              </w:rPr>
              <w:t xml:space="preserve"> </w:t>
            </w:r>
            <w:r w:rsidRPr="00543A55">
              <w:rPr>
                <w:rFonts w:ascii="Times New Roman" w:hAnsi="Times New Roman"/>
                <w:bCs/>
                <w:sz w:val="24"/>
                <w:szCs w:val="24"/>
                <w:lang w:val="ro-MD"/>
              </w:rPr>
              <w:t>litera f) cu următorul cuprins: ,,</w:t>
            </w:r>
            <w:r w:rsidRPr="00543A55">
              <w:rPr>
                <w:rFonts w:ascii="Times New Roman" w:hAnsi="Times New Roman"/>
                <w:bCs/>
                <w:i/>
                <w:iCs/>
                <w:sz w:val="24"/>
                <w:szCs w:val="24"/>
                <w:lang w:val="ro-MD"/>
              </w:rPr>
              <w:t>exprimă acordul și se supun obligatoriu procedurii de înregistrare dactiloscopică, inclusiv prelevării impresiunilor palmare, în condițiile legislației privind evidența dactiloscopică.</w:t>
            </w:r>
            <w:r w:rsidRPr="00543A55">
              <w:rPr>
                <w:rFonts w:ascii="Times New Roman" w:hAnsi="Times New Roman"/>
                <w:bCs/>
                <w:sz w:val="24"/>
                <w:szCs w:val="24"/>
                <w:lang w:val="ro-MD"/>
              </w:rPr>
              <w:t>”</w:t>
            </w:r>
            <w:r>
              <w:rPr>
                <w:rFonts w:ascii="Times New Roman" w:hAnsi="Times New Roman"/>
                <w:bCs/>
                <w:sz w:val="24"/>
                <w:szCs w:val="24"/>
                <w:lang w:val="ro-MD"/>
              </w:rPr>
              <w:t>.</w:t>
            </w:r>
          </w:p>
          <w:p w14:paraId="6C96C3B4" w14:textId="6A9B8AAC" w:rsidR="001D400E" w:rsidRPr="00EE453D" w:rsidRDefault="001D400E" w:rsidP="001D400E">
            <w:pPr>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În acest context, prin propunerile de completare a Legii nr. 130/2012 privind</w:t>
            </w:r>
            <w:r>
              <w:rPr>
                <w:rFonts w:ascii="Times New Roman" w:hAnsi="Times New Roman"/>
                <w:bCs/>
                <w:sz w:val="24"/>
                <w:szCs w:val="24"/>
                <w:lang w:val="ro-MD"/>
              </w:rPr>
              <w:t xml:space="preserve"> </w:t>
            </w:r>
            <w:r w:rsidRPr="00EE453D">
              <w:rPr>
                <w:rFonts w:ascii="Times New Roman" w:hAnsi="Times New Roman"/>
                <w:bCs/>
                <w:sz w:val="24"/>
                <w:szCs w:val="24"/>
                <w:lang w:val="ro-MD"/>
              </w:rPr>
              <w:t>regimul armelor și al munițiilor cu destinație civilă se intenționează extinderea cercului</w:t>
            </w:r>
            <w:r>
              <w:rPr>
                <w:rFonts w:ascii="Times New Roman" w:hAnsi="Times New Roman"/>
                <w:bCs/>
                <w:sz w:val="24"/>
                <w:szCs w:val="24"/>
                <w:lang w:val="ro-MD"/>
              </w:rPr>
              <w:t xml:space="preserve"> </w:t>
            </w:r>
            <w:r w:rsidRPr="00EE453D">
              <w:rPr>
                <w:rFonts w:ascii="Times New Roman" w:hAnsi="Times New Roman"/>
                <w:bCs/>
                <w:sz w:val="24"/>
                <w:szCs w:val="24"/>
                <w:lang w:val="ro-MD"/>
              </w:rPr>
              <w:t xml:space="preserve">de persoane supuse înregistrării dactiloscopice </w:t>
            </w:r>
            <w:r w:rsidRPr="00EE453D">
              <w:rPr>
                <w:rFonts w:ascii="Times New Roman" w:hAnsi="Times New Roman"/>
                <w:bCs/>
                <w:sz w:val="24"/>
                <w:szCs w:val="24"/>
                <w:lang w:val="ro-MD"/>
              </w:rPr>
              <w:lastRenderedPageBreak/>
              <w:t>obligatorii, însă, în Nota de fundamentare</w:t>
            </w:r>
            <w:r>
              <w:rPr>
                <w:rFonts w:ascii="Times New Roman" w:hAnsi="Times New Roman"/>
                <w:bCs/>
                <w:sz w:val="24"/>
                <w:szCs w:val="24"/>
                <w:lang w:val="ro-MD"/>
              </w:rPr>
              <w:t xml:space="preserve"> </w:t>
            </w:r>
            <w:r w:rsidRPr="00EE453D">
              <w:rPr>
                <w:rFonts w:ascii="Times New Roman" w:hAnsi="Times New Roman"/>
                <w:bCs/>
                <w:sz w:val="24"/>
                <w:szCs w:val="24"/>
                <w:lang w:val="ro-MD"/>
              </w:rPr>
              <w:t>la proiectul de lege nu există o argumentare în mod corespunzător, în conformitate cu</w:t>
            </w:r>
            <w:r>
              <w:rPr>
                <w:rFonts w:ascii="Times New Roman" w:hAnsi="Times New Roman"/>
                <w:bCs/>
                <w:sz w:val="24"/>
                <w:szCs w:val="24"/>
                <w:lang w:val="ro-MD"/>
              </w:rPr>
              <w:t xml:space="preserve"> </w:t>
            </w:r>
            <w:r w:rsidRPr="00EE453D">
              <w:rPr>
                <w:rFonts w:ascii="Times New Roman" w:hAnsi="Times New Roman"/>
                <w:bCs/>
                <w:sz w:val="24"/>
                <w:szCs w:val="24"/>
                <w:lang w:val="ro-MD"/>
              </w:rPr>
              <w:t>principiului general, conform căruia orice ingerință în drepturile fundamentale trebuie să</w:t>
            </w:r>
            <w:r>
              <w:rPr>
                <w:rFonts w:ascii="Times New Roman" w:hAnsi="Times New Roman"/>
                <w:bCs/>
                <w:sz w:val="24"/>
                <w:szCs w:val="24"/>
                <w:lang w:val="ro-MD"/>
              </w:rPr>
              <w:t xml:space="preserve"> </w:t>
            </w:r>
            <w:r w:rsidRPr="00EE453D">
              <w:rPr>
                <w:rFonts w:ascii="Times New Roman" w:hAnsi="Times New Roman"/>
                <w:bCs/>
                <w:sz w:val="24"/>
                <w:szCs w:val="24"/>
                <w:lang w:val="ro-MD"/>
              </w:rPr>
              <w:t>fie justificată printr-o argumentare solidă.</w:t>
            </w:r>
          </w:p>
          <w:p w14:paraId="554CF292" w14:textId="3F8A3A72" w:rsidR="001D400E" w:rsidRPr="00EE453D" w:rsidRDefault="001D400E" w:rsidP="001D400E">
            <w:pPr>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Extinderea cercului persoanelor supuse înregistrării dactiloscopice obligatorii,</w:t>
            </w:r>
            <w:r>
              <w:rPr>
                <w:rFonts w:ascii="Times New Roman" w:hAnsi="Times New Roman"/>
                <w:bCs/>
                <w:sz w:val="24"/>
                <w:szCs w:val="24"/>
                <w:lang w:val="ro-MD"/>
              </w:rPr>
              <w:t xml:space="preserve"> </w:t>
            </w:r>
            <w:r w:rsidRPr="00EE453D">
              <w:rPr>
                <w:rFonts w:ascii="Times New Roman" w:hAnsi="Times New Roman"/>
                <w:bCs/>
                <w:sz w:val="24"/>
                <w:szCs w:val="24"/>
                <w:lang w:val="ro-MD"/>
              </w:rPr>
              <w:t>propusă prin proiectul de modificare a Legii nr. 1549/2002 și a Legii nr. 130/2012, nu</w:t>
            </w:r>
            <w:r>
              <w:rPr>
                <w:rFonts w:ascii="Times New Roman" w:hAnsi="Times New Roman"/>
                <w:bCs/>
                <w:sz w:val="24"/>
                <w:szCs w:val="24"/>
                <w:lang w:val="ro-MD"/>
              </w:rPr>
              <w:t xml:space="preserve"> </w:t>
            </w:r>
            <w:r w:rsidRPr="00EE453D">
              <w:rPr>
                <w:rFonts w:ascii="Times New Roman" w:hAnsi="Times New Roman"/>
                <w:bCs/>
                <w:sz w:val="24"/>
                <w:szCs w:val="24"/>
                <w:lang w:val="ro-MD"/>
              </w:rPr>
              <w:t>este susținută de o justificare suficientă sub aspectul necesității și proporționalității</w:t>
            </w:r>
            <w:r>
              <w:rPr>
                <w:rFonts w:ascii="Times New Roman" w:hAnsi="Times New Roman"/>
                <w:bCs/>
                <w:sz w:val="24"/>
                <w:szCs w:val="24"/>
                <w:lang w:val="ro-MD"/>
              </w:rPr>
              <w:t xml:space="preserve"> </w:t>
            </w:r>
            <w:r w:rsidRPr="00EE453D">
              <w:rPr>
                <w:rFonts w:ascii="Times New Roman" w:hAnsi="Times New Roman"/>
                <w:bCs/>
                <w:sz w:val="24"/>
                <w:szCs w:val="24"/>
                <w:lang w:val="ro-MD"/>
              </w:rPr>
              <w:t>măsurii, astfel cum impun normele naționale și europene în materia protecției datelor cu</w:t>
            </w:r>
            <w:r>
              <w:rPr>
                <w:rFonts w:ascii="Times New Roman" w:hAnsi="Times New Roman"/>
                <w:bCs/>
                <w:sz w:val="24"/>
                <w:szCs w:val="24"/>
                <w:lang w:val="ro-MD"/>
              </w:rPr>
              <w:t xml:space="preserve"> </w:t>
            </w:r>
            <w:r w:rsidRPr="00EE453D">
              <w:rPr>
                <w:rFonts w:ascii="Times New Roman" w:hAnsi="Times New Roman"/>
                <w:bCs/>
                <w:sz w:val="24"/>
                <w:szCs w:val="24"/>
                <w:lang w:val="ro-MD"/>
              </w:rPr>
              <w:t>caracter personal și a drepturilor fundamentale.</w:t>
            </w:r>
          </w:p>
          <w:p w14:paraId="3234CF93" w14:textId="67B12565" w:rsidR="001D400E" w:rsidRPr="00EE453D" w:rsidRDefault="001D400E" w:rsidP="001D400E">
            <w:pPr>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 xml:space="preserve">În conformitate cu principiul necesității, orice prelucrare a datelor </w:t>
            </w:r>
            <w:proofErr w:type="spellStart"/>
            <w:r w:rsidRPr="00EE453D">
              <w:rPr>
                <w:rFonts w:ascii="Times New Roman" w:hAnsi="Times New Roman"/>
                <w:bCs/>
                <w:sz w:val="24"/>
                <w:szCs w:val="24"/>
                <w:lang w:val="ro-MD"/>
              </w:rPr>
              <w:t>biometrice</w:t>
            </w:r>
            <w:proofErr w:type="spellEnd"/>
            <w:r>
              <w:rPr>
                <w:rFonts w:ascii="Times New Roman" w:hAnsi="Times New Roman"/>
                <w:bCs/>
                <w:sz w:val="24"/>
                <w:szCs w:val="24"/>
                <w:lang w:val="ro-MD"/>
              </w:rPr>
              <w:t xml:space="preserve"> </w:t>
            </w:r>
            <w:r w:rsidRPr="00EE453D">
              <w:rPr>
                <w:rFonts w:ascii="Times New Roman" w:hAnsi="Times New Roman"/>
                <w:bCs/>
                <w:sz w:val="24"/>
                <w:szCs w:val="24"/>
                <w:lang w:val="ro-MD"/>
              </w:rPr>
              <w:t>trebuie să fie limitată la situațiile în care aceasta este indispensabilă pentru atingerea</w:t>
            </w:r>
            <w:r>
              <w:rPr>
                <w:rFonts w:ascii="Times New Roman" w:hAnsi="Times New Roman"/>
                <w:bCs/>
                <w:sz w:val="24"/>
                <w:szCs w:val="24"/>
                <w:lang w:val="ro-MD"/>
              </w:rPr>
              <w:t xml:space="preserve"> </w:t>
            </w:r>
            <w:r w:rsidRPr="00EE453D">
              <w:rPr>
                <w:rFonts w:ascii="Times New Roman" w:hAnsi="Times New Roman"/>
                <w:bCs/>
                <w:sz w:val="24"/>
                <w:szCs w:val="24"/>
                <w:lang w:val="ro-MD"/>
              </w:rPr>
              <w:t>scopului legitim urmărit și în care nu există măsuri alternative, mai puțin intruzive,</w:t>
            </w:r>
            <w:r>
              <w:rPr>
                <w:rFonts w:ascii="Times New Roman" w:hAnsi="Times New Roman"/>
                <w:bCs/>
                <w:sz w:val="24"/>
                <w:szCs w:val="24"/>
                <w:lang w:val="ro-MD"/>
              </w:rPr>
              <w:t xml:space="preserve"> </w:t>
            </w:r>
            <w:r w:rsidRPr="00EE453D">
              <w:rPr>
                <w:rFonts w:ascii="Times New Roman" w:hAnsi="Times New Roman"/>
                <w:bCs/>
                <w:sz w:val="24"/>
                <w:szCs w:val="24"/>
                <w:lang w:val="ro-MD"/>
              </w:rPr>
              <w:t>capabile să asigure realizarea aceluiași obiectiv.</w:t>
            </w:r>
          </w:p>
          <w:p w14:paraId="6A0C0174" w14:textId="4DEB9382" w:rsidR="001D400E" w:rsidRPr="00EE453D" w:rsidRDefault="001D400E" w:rsidP="001D400E">
            <w:pPr>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Curtea de Justiție a Uniunii Europene a statuat în mod constant, inclusiv în cauzele</w:t>
            </w:r>
            <w:r>
              <w:rPr>
                <w:rFonts w:ascii="Times New Roman" w:hAnsi="Times New Roman"/>
                <w:bCs/>
                <w:sz w:val="24"/>
                <w:szCs w:val="24"/>
                <w:lang w:val="ro-MD"/>
              </w:rPr>
              <w:t xml:space="preserve"> </w:t>
            </w:r>
            <w:r w:rsidRPr="00EE453D">
              <w:rPr>
                <w:rFonts w:ascii="Times New Roman" w:hAnsi="Times New Roman"/>
                <w:bCs/>
                <w:sz w:val="24"/>
                <w:szCs w:val="24"/>
                <w:lang w:val="ro-MD"/>
              </w:rPr>
              <w:t>C-205/21, C-80/23 și C-371/24, că prelevarea și stocarea generalizată și nediferențiată a</w:t>
            </w:r>
            <w:r>
              <w:rPr>
                <w:rFonts w:ascii="Times New Roman" w:hAnsi="Times New Roman"/>
                <w:bCs/>
                <w:sz w:val="24"/>
                <w:szCs w:val="24"/>
                <w:lang w:val="ro-MD"/>
              </w:rPr>
              <w:t xml:space="preserve"> </w:t>
            </w:r>
            <w:r w:rsidRPr="00EE453D">
              <w:rPr>
                <w:rFonts w:ascii="Times New Roman" w:hAnsi="Times New Roman"/>
                <w:bCs/>
                <w:sz w:val="24"/>
                <w:szCs w:val="24"/>
                <w:lang w:val="ro-MD"/>
              </w:rPr>
              <w:t xml:space="preserve">datelor </w:t>
            </w:r>
            <w:proofErr w:type="spellStart"/>
            <w:r w:rsidRPr="00EE453D">
              <w:rPr>
                <w:rFonts w:ascii="Times New Roman" w:hAnsi="Times New Roman"/>
                <w:bCs/>
                <w:sz w:val="24"/>
                <w:szCs w:val="24"/>
                <w:lang w:val="ro-MD"/>
              </w:rPr>
              <w:t>biometrice</w:t>
            </w:r>
            <w:proofErr w:type="spellEnd"/>
            <w:r w:rsidRPr="00EE453D">
              <w:rPr>
                <w:rFonts w:ascii="Times New Roman" w:hAnsi="Times New Roman"/>
                <w:bCs/>
                <w:sz w:val="24"/>
                <w:szCs w:val="24"/>
                <w:lang w:val="ro-MD"/>
              </w:rPr>
              <w:t xml:space="preserve"> sunt compatibile cu dreptul Uniunii numai în măsura în care autoritatea</w:t>
            </w:r>
            <w:r>
              <w:rPr>
                <w:rFonts w:ascii="Times New Roman" w:hAnsi="Times New Roman"/>
                <w:bCs/>
                <w:sz w:val="24"/>
                <w:szCs w:val="24"/>
                <w:lang w:val="ro-MD"/>
              </w:rPr>
              <w:t xml:space="preserve"> </w:t>
            </w:r>
            <w:r w:rsidRPr="00EE453D">
              <w:rPr>
                <w:rFonts w:ascii="Times New Roman" w:hAnsi="Times New Roman"/>
                <w:bCs/>
                <w:sz w:val="24"/>
                <w:szCs w:val="24"/>
                <w:lang w:val="ro-MD"/>
              </w:rPr>
              <w:t>competentă demonstrează caracterul lor strict necesar. Or, proiectul nu conține o analiză</w:t>
            </w:r>
            <w:r>
              <w:rPr>
                <w:rFonts w:ascii="Times New Roman" w:hAnsi="Times New Roman"/>
                <w:bCs/>
                <w:sz w:val="24"/>
                <w:szCs w:val="24"/>
                <w:lang w:val="ro-MD"/>
              </w:rPr>
              <w:t xml:space="preserve"> </w:t>
            </w:r>
            <w:r w:rsidRPr="00EE453D">
              <w:rPr>
                <w:rFonts w:ascii="Times New Roman" w:hAnsi="Times New Roman"/>
                <w:bCs/>
                <w:sz w:val="24"/>
                <w:szCs w:val="24"/>
                <w:lang w:val="ro-MD"/>
              </w:rPr>
              <w:t>din care să rezulte că verificarea identității solicitanților de arme nu poate fi realizată prin</w:t>
            </w:r>
            <w:r>
              <w:rPr>
                <w:rFonts w:ascii="Times New Roman" w:hAnsi="Times New Roman"/>
                <w:bCs/>
                <w:sz w:val="24"/>
                <w:szCs w:val="24"/>
                <w:lang w:val="ro-MD"/>
              </w:rPr>
              <w:t xml:space="preserve"> </w:t>
            </w:r>
            <w:r w:rsidRPr="00EE453D">
              <w:rPr>
                <w:rFonts w:ascii="Times New Roman" w:hAnsi="Times New Roman"/>
                <w:bCs/>
                <w:sz w:val="24"/>
                <w:szCs w:val="24"/>
                <w:lang w:val="ro-MD"/>
              </w:rPr>
              <w:t>mijloace mai puțin intruzive, precum verificarea actelor de identitate, consultarea</w:t>
            </w:r>
            <w:r>
              <w:rPr>
                <w:rFonts w:ascii="Times New Roman" w:hAnsi="Times New Roman"/>
                <w:bCs/>
                <w:sz w:val="24"/>
                <w:szCs w:val="24"/>
                <w:lang w:val="ro-MD"/>
              </w:rPr>
              <w:t xml:space="preserve"> </w:t>
            </w:r>
            <w:r w:rsidRPr="00EE453D">
              <w:rPr>
                <w:rFonts w:ascii="Times New Roman" w:hAnsi="Times New Roman"/>
                <w:bCs/>
                <w:sz w:val="24"/>
                <w:szCs w:val="24"/>
                <w:lang w:val="ro-MD"/>
              </w:rPr>
              <w:t>registrelor administrative interoperabile sau verificarea antecedentelor penale. În lipsa</w:t>
            </w:r>
            <w:r>
              <w:rPr>
                <w:rFonts w:ascii="Times New Roman" w:hAnsi="Times New Roman"/>
                <w:bCs/>
                <w:sz w:val="24"/>
                <w:szCs w:val="24"/>
                <w:lang w:val="ro-MD"/>
              </w:rPr>
              <w:t xml:space="preserve"> </w:t>
            </w:r>
            <w:r w:rsidRPr="00EE453D">
              <w:rPr>
                <w:rFonts w:ascii="Times New Roman" w:hAnsi="Times New Roman"/>
                <w:bCs/>
                <w:sz w:val="24"/>
                <w:szCs w:val="24"/>
                <w:lang w:val="ro-MD"/>
              </w:rPr>
              <w:t>unei asemenea argumentări, necesitatea extinderii obligației de înregistrare dactiloscopică</w:t>
            </w:r>
            <w:r>
              <w:rPr>
                <w:rFonts w:ascii="Times New Roman" w:hAnsi="Times New Roman"/>
                <w:bCs/>
                <w:sz w:val="24"/>
                <w:szCs w:val="24"/>
                <w:lang w:val="ro-MD"/>
              </w:rPr>
              <w:t xml:space="preserve"> </w:t>
            </w:r>
            <w:r w:rsidRPr="00EE453D">
              <w:rPr>
                <w:rFonts w:ascii="Times New Roman" w:hAnsi="Times New Roman"/>
                <w:bCs/>
                <w:sz w:val="24"/>
                <w:szCs w:val="24"/>
                <w:lang w:val="ro-MD"/>
              </w:rPr>
              <w:t>rămâne nefundamentată.</w:t>
            </w:r>
          </w:p>
          <w:p w14:paraId="7FD84D8D" w14:textId="1A691433" w:rsidR="001D400E" w:rsidRPr="00125309" w:rsidRDefault="001D400E" w:rsidP="001D400E">
            <w:pPr>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Aceeași exigență rezultă din dispozițiile Legii nr. 195/2024 privind protecția</w:t>
            </w:r>
            <w:r>
              <w:rPr>
                <w:rFonts w:ascii="Times New Roman" w:hAnsi="Times New Roman"/>
                <w:bCs/>
                <w:sz w:val="24"/>
                <w:szCs w:val="24"/>
                <w:lang w:val="ro-MD"/>
              </w:rPr>
              <w:t xml:space="preserve"> </w:t>
            </w:r>
            <w:r w:rsidRPr="00EE453D">
              <w:rPr>
                <w:rFonts w:ascii="Times New Roman" w:hAnsi="Times New Roman"/>
                <w:bCs/>
                <w:sz w:val="24"/>
                <w:szCs w:val="24"/>
                <w:lang w:val="ro-MD"/>
              </w:rPr>
              <w:t>datelor cu caracter personal. Potrivit art. 5 alin. (1), datele cu caracter personal trebuie să</w:t>
            </w:r>
            <w:r>
              <w:rPr>
                <w:rFonts w:ascii="Times New Roman" w:hAnsi="Times New Roman"/>
                <w:bCs/>
                <w:sz w:val="24"/>
                <w:szCs w:val="24"/>
                <w:lang w:val="ro-MD"/>
              </w:rPr>
              <w:t xml:space="preserve"> </w:t>
            </w:r>
            <w:r w:rsidRPr="00EE453D">
              <w:rPr>
                <w:rFonts w:ascii="Times New Roman" w:hAnsi="Times New Roman"/>
                <w:bCs/>
                <w:sz w:val="24"/>
                <w:szCs w:val="24"/>
                <w:lang w:val="ro-MD"/>
              </w:rPr>
              <w:t>fie prelucrate în mod legal, echitabil și transparent, colectate în scopuri determinate,</w:t>
            </w:r>
            <w:r>
              <w:rPr>
                <w:rFonts w:ascii="Times New Roman" w:hAnsi="Times New Roman"/>
                <w:bCs/>
                <w:sz w:val="24"/>
                <w:szCs w:val="24"/>
                <w:lang w:val="ro-MD"/>
              </w:rPr>
              <w:t xml:space="preserve"> </w:t>
            </w:r>
            <w:r w:rsidRPr="00EE453D">
              <w:rPr>
                <w:rFonts w:ascii="Times New Roman" w:hAnsi="Times New Roman"/>
                <w:bCs/>
                <w:sz w:val="24"/>
                <w:szCs w:val="24"/>
                <w:lang w:val="ro-MD"/>
              </w:rPr>
              <w:t>explicite și legitime și limitate la ceea ce este adecvat, relevant și necesar în raport cu</w:t>
            </w:r>
            <w:r>
              <w:rPr>
                <w:rFonts w:ascii="Times New Roman" w:hAnsi="Times New Roman"/>
                <w:bCs/>
                <w:sz w:val="24"/>
                <w:szCs w:val="24"/>
                <w:lang w:val="ro-MD"/>
              </w:rPr>
              <w:t xml:space="preserve"> </w:t>
            </w:r>
            <w:r w:rsidRPr="00EE453D">
              <w:rPr>
                <w:rFonts w:ascii="Times New Roman" w:hAnsi="Times New Roman"/>
                <w:bCs/>
                <w:sz w:val="24"/>
                <w:szCs w:val="24"/>
                <w:lang w:val="ro-MD"/>
              </w:rPr>
              <w:t>scopurile urmărite. În același sens, art. 5 alin. (1) lit. b), c) și e) din Regulamentul (UE)</w:t>
            </w:r>
            <w:r>
              <w:rPr>
                <w:rFonts w:ascii="Times New Roman" w:hAnsi="Times New Roman"/>
                <w:bCs/>
                <w:sz w:val="24"/>
                <w:szCs w:val="24"/>
                <w:lang w:val="ro-MD"/>
              </w:rPr>
              <w:t xml:space="preserve">  </w:t>
            </w:r>
            <w:r w:rsidRPr="00EE453D">
              <w:rPr>
                <w:rFonts w:ascii="Times New Roman" w:hAnsi="Times New Roman"/>
                <w:bCs/>
                <w:sz w:val="24"/>
                <w:szCs w:val="24"/>
                <w:lang w:val="ro-MD"/>
              </w:rPr>
              <w:t>2016/679 privind protecția persoanelor fizice în ceea ce privește prelucrarea datelor cu</w:t>
            </w:r>
            <w:r>
              <w:rPr>
                <w:rFonts w:ascii="Times New Roman" w:hAnsi="Times New Roman"/>
                <w:bCs/>
                <w:sz w:val="24"/>
                <w:szCs w:val="24"/>
                <w:lang w:val="ro-MD"/>
              </w:rPr>
              <w:t xml:space="preserve"> </w:t>
            </w:r>
            <w:r w:rsidRPr="00EE453D">
              <w:rPr>
                <w:rFonts w:ascii="Times New Roman" w:hAnsi="Times New Roman"/>
                <w:bCs/>
                <w:sz w:val="24"/>
                <w:szCs w:val="24"/>
                <w:lang w:val="ro-MD"/>
              </w:rPr>
              <w:t>caracter personal și privind libera circulație a acestor date și de abrogare a Directivei</w:t>
            </w:r>
            <w:r>
              <w:rPr>
                <w:rFonts w:ascii="Times New Roman" w:hAnsi="Times New Roman"/>
                <w:bCs/>
                <w:sz w:val="24"/>
                <w:szCs w:val="24"/>
                <w:lang w:val="ro-MD"/>
              </w:rPr>
              <w:t xml:space="preserve"> </w:t>
            </w:r>
            <w:r w:rsidRPr="00EE453D">
              <w:rPr>
                <w:rFonts w:ascii="Times New Roman" w:hAnsi="Times New Roman"/>
                <w:bCs/>
                <w:sz w:val="24"/>
                <w:szCs w:val="24"/>
                <w:lang w:val="ro-MD"/>
              </w:rPr>
              <w:t>95/46/CE consacră principiile limitării scopului, minimizării datelor și limitării perioadei</w:t>
            </w:r>
            <w:r>
              <w:rPr>
                <w:rFonts w:ascii="Times New Roman" w:hAnsi="Times New Roman"/>
                <w:bCs/>
                <w:sz w:val="24"/>
                <w:szCs w:val="24"/>
                <w:lang w:val="ro-MD"/>
              </w:rPr>
              <w:t xml:space="preserve"> </w:t>
            </w:r>
            <w:r w:rsidRPr="00EE453D">
              <w:rPr>
                <w:rFonts w:ascii="Times New Roman" w:hAnsi="Times New Roman"/>
                <w:bCs/>
                <w:sz w:val="24"/>
                <w:szCs w:val="24"/>
                <w:lang w:val="ro-MD"/>
              </w:rPr>
              <w:t xml:space="preserve">de stocare, iar art. 9 alin. (2) lit. g) </w:t>
            </w:r>
            <w:r w:rsidRPr="00EE453D">
              <w:rPr>
                <w:rFonts w:ascii="Times New Roman" w:hAnsi="Times New Roman"/>
                <w:bCs/>
                <w:sz w:val="24"/>
                <w:szCs w:val="24"/>
                <w:lang w:val="ro-MD"/>
              </w:rPr>
              <w:lastRenderedPageBreak/>
              <w:t xml:space="preserve">permite prelucrarea datelor </w:t>
            </w:r>
            <w:proofErr w:type="spellStart"/>
            <w:r w:rsidRPr="00EE453D">
              <w:rPr>
                <w:rFonts w:ascii="Times New Roman" w:hAnsi="Times New Roman"/>
                <w:bCs/>
                <w:sz w:val="24"/>
                <w:szCs w:val="24"/>
                <w:lang w:val="ro-MD"/>
              </w:rPr>
              <w:t>biometrice</w:t>
            </w:r>
            <w:proofErr w:type="spellEnd"/>
            <w:r w:rsidRPr="00EE453D">
              <w:rPr>
                <w:rFonts w:ascii="Times New Roman" w:hAnsi="Times New Roman"/>
                <w:bCs/>
                <w:sz w:val="24"/>
                <w:szCs w:val="24"/>
                <w:lang w:val="ro-MD"/>
              </w:rPr>
              <w:t xml:space="preserve"> numai atunci</w:t>
            </w:r>
            <w:r>
              <w:rPr>
                <w:rFonts w:ascii="Times New Roman" w:hAnsi="Times New Roman"/>
                <w:bCs/>
                <w:sz w:val="24"/>
                <w:szCs w:val="24"/>
                <w:lang w:val="ro-MD"/>
              </w:rPr>
              <w:t xml:space="preserve"> </w:t>
            </w:r>
            <w:r w:rsidRPr="00EE453D">
              <w:rPr>
                <w:rFonts w:ascii="Times New Roman" w:hAnsi="Times New Roman"/>
                <w:bCs/>
                <w:sz w:val="24"/>
                <w:szCs w:val="24"/>
                <w:lang w:val="ro-MD"/>
              </w:rPr>
              <w:t>când aceasta este strict necesară pentru un motiv important de interes public și este</w:t>
            </w:r>
            <w:r>
              <w:rPr>
                <w:rFonts w:ascii="Times New Roman" w:hAnsi="Times New Roman"/>
                <w:bCs/>
                <w:sz w:val="24"/>
                <w:szCs w:val="24"/>
                <w:lang w:val="ro-MD"/>
              </w:rPr>
              <w:t xml:space="preserve"> </w:t>
            </w:r>
            <w:r w:rsidRPr="00EE453D">
              <w:rPr>
                <w:rFonts w:ascii="Times New Roman" w:hAnsi="Times New Roman"/>
                <w:bCs/>
                <w:sz w:val="24"/>
                <w:szCs w:val="24"/>
                <w:lang w:val="ro-MD"/>
              </w:rPr>
              <w:t>însoțită de garanții adecvate.</w:t>
            </w:r>
          </w:p>
        </w:tc>
        <w:tc>
          <w:tcPr>
            <w:tcW w:w="3824" w:type="dxa"/>
            <w:shd w:val="clear" w:color="auto" w:fill="FFFFFF" w:themeFill="background1"/>
          </w:tcPr>
          <w:p w14:paraId="6ABF2DEB" w14:textId="77777777" w:rsidR="001D400E" w:rsidRPr="004A20B8" w:rsidRDefault="001D400E"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435183FC" w14:textId="3107448E" w:rsidR="001D400E" w:rsidRPr="004A20B8" w:rsidRDefault="001D400E" w:rsidP="001D400E">
            <w:pPr>
              <w:jc w:val="both"/>
              <w:rPr>
                <w:rFonts w:ascii="Times New Roman" w:hAnsi="Times New Roman" w:cs="Times New Roman"/>
                <w:sz w:val="24"/>
                <w:szCs w:val="24"/>
              </w:rPr>
            </w:pPr>
            <w:r w:rsidRPr="004A20B8">
              <w:rPr>
                <w:rFonts w:ascii="Times New Roman" w:hAnsi="Times New Roman" w:cs="Times New Roman"/>
                <w:sz w:val="24"/>
                <w:szCs w:val="24"/>
              </w:rPr>
              <w:t>A se vedea obiecția cu nr. 1.</w:t>
            </w:r>
          </w:p>
          <w:p w14:paraId="2824236B" w14:textId="29413ECD" w:rsidR="001D400E" w:rsidRPr="004A20B8" w:rsidRDefault="001D400E" w:rsidP="001D400E">
            <w:pPr>
              <w:jc w:val="both"/>
              <w:rPr>
                <w:rFonts w:ascii="Times New Roman" w:hAnsi="Times New Roman" w:cs="Times New Roman"/>
                <w:bCs/>
                <w:sz w:val="24"/>
                <w:szCs w:val="24"/>
              </w:rPr>
            </w:pPr>
            <w:r w:rsidRPr="004A20B8">
              <w:rPr>
                <w:rFonts w:ascii="Times New Roman" w:hAnsi="Times New Roman" w:cs="Times New Roman"/>
                <w:sz w:val="24"/>
                <w:szCs w:val="24"/>
              </w:rPr>
              <w:t>Nota de fundamentare completată.</w:t>
            </w:r>
          </w:p>
        </w:tc>
      </w:tr>
      <w:tr w:rsidR="001D400E" w:rsidRPr="0028717A" w14:paraId="23D6AC0F" w14:textId="77777777" w:rsidTr="0010227E">
        <w:tc>
          <w:tcPr>
            <w:tcW w:w="2830" w:type="dxa"/>
            <w:vMerge/>
            <w:shd w:val="clear" w:color="auto" w:fill="FFFFFF" w:themeFill="background1"/>
          </w:tcPr>
          <w:p w14:paraId="0B074836" w14:textId="77777777" w:rsidR="001D400E" w:rsidRPr="00762E32" w:rsidRDefault="001D400E" w:rsidP="001D400E">
            <w:pPr>
              <w:jc w:val="center"/>
              <w:rPr>
                <w:rFonts w:ascii="Times New Roman" w:hAnsi="Times New Roman"/>
                <w:b/>
                <w:sz w:val="24"/>
                <w:szCs w:val="24"/>
                <w:highlight w:val="yellow"/>
                <w:lang w:val="ro-MD"/>
              </w:rPr>
            </w:pPr>
          </w:p>
        </w:tc>
        <w:tc>
          <w:tcPr>
            <w:tcW w:w="576" w:type="dxa"/>
            <w:shd w:val="clear" w:color="auto" w:fill="FFFFFF" w:themeFill="background1"/>
          </w:tcPr>
          <w:p w14:paraId="7759CF7A" w14:textId="7A469A8A" w:rsidR="001D400E" w:rsidRPr="00A53D5F" w:rsidRDefault="001D400E" w:rsidP="001D400E">
            <w:pPr>
              <w:jc w:val="center"/>
              <w:rPr>
                <w:rFonts w:ascii="Times New Roman" w:hAnsi="Times New Roman"/>
                <w:b/>
                <w:sz w:val="24"/>
                <w:szCs w:val="24"/>
                <w:lang w:val="ro-MD"/>
              </w:rPr>
            </w:pPr>
            <w:r>
              <w:rPr>
                <w:rFonts w:ascii="Times New Roman" w:hAnsi="Times New Roman"/>
                <w:b/>
                <w:sz w:val="24"/>
                <w:szCs w:val="24"/>
                <w:lang w:val="ro-MD"/>
              </w:rPr>
              <w:t>17</w:t>
            </w:r>
          </w:p>
        </w:tc>
        <w:tc>
          <w:tcPr>
            <w:tcW w:w="7507" w:type="dxa"/>
            <w:shd w:val="clear" w:color="auto" w:fill="FFFFFF" w:themeFill="background1"/>
          </w:tcPr>
          <w:p w14:paraId="6960E4DF" w14:textId="5F0AE930" w:rsidR="001D400E" w:rsidRPr="00EE453D" w:rsidRDefault="001D400E" w:rsidP="001D400E">
            <w:pPr>
              <w:pStyle w:val="Listparagraf"/>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Totodată, proiectul propus spre avizare nu demonstrează respectarea principiului</w:t>
            </w:r>
            <w:r>
              <w:rPr>
                <w:rFonts w:ascii="Times New Roman" w:hAnsi="Times New Roman"/>
                <w:bCs/>
                <w:sz w:val="24"/>
                <w:szCs w:val="24"/>
                <w:lang w:val="ro-MD"/>
              </w:rPr>
              <w:t xml:space="preserve"> </w:t>
            </w:r>
            <w:r w:rsidRPr="00EE453D">
              <w:rPr>
                <w:rFonts w:ascii="Times New Roman" w:hAnsi="Times New Roman"/>
                <w:bCs/>
                <w:sz w:val="24"/>
                <w:szCs w:val="24"/>
                <w:lang w:val="ro-MD"/>
              </w:rPr>
              <w:t>proporționalității. Or, datele dactiloscopice și impresiunile palmare reprezintă categorii</w:t>
            </w:r>
            <w:r>
              <w:rPr>
                <w:rFonts w:ascii="Times New Roman" w:hAnsi="Times New Roman"/>
                <w:bCs/>
                <w:sz w:val="24"/>
                <w:szCs w:val="24"/>
                <w:lang w:val="ro-MD"/>
              </w:rPr>
              <w:t xml:space="preserve"> </w:t>
            </w:r>
            <w:r w:rsidRPr="00EE453D">
              <w:rPr>
                <w:rFonts w:ascii="Times New Roman" w:hAnsi="Times New Roman"/>
                <w:bCs/>
                <w:sz w:val="24"/>
                <w:szCs w:val="24"/>
                <w:lang w:val="ro-MD"/>
              </w:rPr>
              <w:t>speciale de date cu caracter personal, iar colectarea lor obligatorie de la toate persoanele</w:t>
            </w:r>
            <w:r>
              <w:rPr>
                <w:rFonts w:ascii="Times New Roman" w:hAnsi="Times New Roman"/>
                <w:bCs/>
                <w:sz w:val="24"/>
                <w:szCs w:val="24"/>
                <w:lang w:val="ro-MD"/>
              </w:rPr>
              <w:t xml:space="preserve"> </w:t>
            </w:r>
            <w:r w:rsidRPr="00EE453D">
              <w:rPr>
                <w:rFonts w:ascii="Times New Roman" w:hAnsi="Times New Roman"/>
                <w:bCs/>
                <w:sz w:val="24"/>
                <w:szCs w:val="24"/>
                <w:lang w:val="ro-MD"/>
              </w:rPr>
              <w:t>care solicită eliberarea unui act permisiv pentru deținerea armelor ar putea constitui o</w:t>
            </w:r>
            <w:r>
              <w:rPr>
                <w:rFonts w:ascii="Times New Roman" w:hAnsi="Times New Roman"/>
                <w:bCs/>
                <w:sz w:val="24"/>
                <w:szCs w:val="24"/>
                <w:lang w:val="ro-MD"/>
              </w:rPr>
              <w:t xml:space="preserve"> </w:t>
            </w:r>
            <w:r w:rsidRPr="00EE453D">
              <w:rPr>
                <w:rFonts w:ascii="Times New Roman" w:hAnsi="Times New Roman"/>
                <w:bCs/>
                <w:sz w:val="24"/>
                <w:szCs w:val="24"/>
                <w:lang w:val="ro-MD"/>
              </w:rPr>
              <w:t>ingerință semnificativă în dreptul la viață privată și la protecția datelor cu caracter</w:t>
            </w:r>
            <w:r>
              <w:rPr>
                <w:rFonts w:ascii="Times New Roman" w:hAnsi="Times New Roman"/>
                <w:bCs/>
                <w:sz w:val="24"/>
                <w:szCs w:val="24"/>
                <w:lang w:val="ro-MD"/>
              </w:rPr>
              <w:t xml:space="preserve"> </w:t>
            </w:r>
            <w:r w:rsidRPr="00EE453D">
              <w:rPr>
                <w:rFonts w:ascii="Times New Roman" w:hAnsi="Times New Roman"/>
                <w:bCs/>
                <w:sz w:val="24"/>
                <w:szCs w:val="24"/>
                <w:lang w:val="ro-MD"/>
              </w:rPr>
              <w:t>personal.</w:t>
            </w:r>
          </w:p>
          <w:p w14:paraId="581BA8FB" w14:textId="24DD66F9" w:rsidR="001D400E" w:rsidRPr="00EE453D" w:rsidRDefault="001D400E" w:rsidP="001D400E">
            <w:pPr>
              <w:pStyle w:val="Listparagraf"/>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O asemenea ingerință trebuie să fie justificată prin existența unui raport rezonabil</w:t>
            </w:r>
            <w:r>
              <w:rPr>
                <w:rFonts w:ascii="Times New Roman" w:hAnsi="Times New Roman"/>
                <w:bCs/>
                <w:sz w:val="24"/>
                <w:szCs w:val="24"/>
                <w:lang w:val="ro-MD"/>
              </w:rPr>
              <w:t xml:space="preserve"> </w:t>
            </w:r>
            <w:r w:rsidRPr="00EE453D">
              <w:rPr>
                <w:rFonts w:ascii="Times New Roman" w:hAnsi="Times New Roman"/>
                <w:bCs/>
                <w:sz w:val="24"/>
                <w:szCs w:val="24"/>
                <w:lang w:val="ro-MD"/>
              </w:rPr>
              <w:t>de proporționalitate între scopul urmărit și restrângerea drepturilor persoanelor vizate. În</w:t>
            </w:r>
            <w:r>
              <w:rPr>
                <w:rFonts w:ascii="Times New Roman" w:hAnsi="Times New Roman"/>
                <w:bCs/>
                <w:sz w:val="24"/>
                <w:szCs w:val="24"/>
                <w:lang w:val="ro-MD"/>
              </w:rPr>
              <w:t xml:space="preserve"> </w:t>
            </w:r>
            <w:r w:rsidRPr="00EE453D">
              <w:rPr>
                <w:rFonts w:ascii="Times New Roman" w:hAnsi="Times New Roman"/>
                <w:bCs/>
                <w:sz w:val="24"/>
                <w:szCs w:val="24"/>
                <w:lang w:val="ro-MD"/>
              </w:rPr>
              <w:t xml:space="preserve">cauza S. și </w:t>
            </w:r>
            <w:proofErr w:type="spellStart"/>
            <w:r w:rsidRPr="00EE453D">
              <w:rPr>
                <w:rFonts w:ascii="Times New Roman" w:hAnsi="Times New Roman"/>
                <w:bCs/>
                <w:sz w:val="24"/>
                <w:szCs w:val="24"/>
                <w:lang w:val="ro-MD"/>
              </w:rPr>
              <w:t>Marper</w:t>
            </w:r>
            <w:proofErr w:type="spellEnd"/>
            <w:r w:rsidRPr="00EE453D">
              <w:rPr>
                <w:rFonts w:ascii="Times New Roman" w:hAnsi="Times New Roman"/>
                <w:bCs/>
                <w:sz w:val="24"/>
                <w:szCs w:val="24"/>
                <w:lang w:val="ro-MD"/>
              </w:rPr>
              <w:t xml:space="preserve"> împotriva Regatului Unit, Curtea Europeană a Drepturilor Omului a</w:t>
            </w:r>
            <w:r>
              <w:rPr>
                <w:rFonts w:ascii="Times New Roman" w:hAnsi="Times New Roman"/>
                <w:bCs/>
                <w:sz w:val="24"/>
                <w:szCs w:val="24"/>
                <w:lang w:val="ro-MD"/>
              </w:rPr>
              <w:t xml:space="preserve"> </w:t>
            </w:r>
            <w:r w:rsidRPr="00EE453D">
              <w:rPr>
                <w:rFonts w:ascii="Times New Roman" w:hAnsi="Times New Roman"/>
                <w:bCs/>
                <w:sz w:val="24"/>
                <w:szCs w:val="24"/>
                <w:lang w:val="ro-MD"/>
              </w:rPr>
              <w:t>reținut că, păstrarea nediferențiată a amprentelor persoanelor care nu au fost condamnate</w:t>
            </w:r>
            <w:r>
              <w:rPr>
                <w:rFonts w:ascii="Times New Roman" w:hAnsi="Times New Roman"/>
                <w:bCs/>
                <w:sz w:val="24"/>
                <w:szCs w:val="24"/>
                <w:lang w:val="ro-MD"/>
              </w:rPr>
              <w:t xml:space="preserve"> </w:t>
            </w:r>
            <w:r w:rsidRPr="00EE453D">
              <w:rPr>
                <w:rFonts w:ascii="Times New Roman" w:hAnsi="Times New Roman"/>
                <w:bCs/>
                <w:sz w:val="24"/>
                <w:szCs w:val="24"/>
                <w:lang w:val="ro-MD"/>
              </w:rPr>
              <w:t>penal constituie o ingerință disproporționată în dreptul la respectarea vieții private. În</w:t>
            </w:r>
            <w:r>
              <w:rPr>
                <w:rFonts w:ascii="Times New Roman" w:hAnsi="Times New Roman"/>
                <w:bCs/>
                <w:sz w:val="24"/>
                <w:szCs w:val="24"/>
                <w:lang w:val="ro-MD"/>
              </w:rPr>
              <w:t xml:space="preserve"> </w:t>
            </w:r>
            <w:r w:rsidRPr="00EE453D">
              <w:rPr>
                <w:rFonts w:ascii="Times New Roman" w:hAnsi="Times New Roman"/>
                <w:bCs/>
                <w:sz w:val="24"/>
                <w:szCs w:val="24"/>
                <w:lang w:val="ro-MD"/>
              </w:rPr>
              <w:t xml:space="preserve">mod similar, proiectul propune colectarea și stocarea datelor </w:t>
            </w:r>
            <w:proofErr w:type="spellStart"/>
            <w:r w:rsidRPr="00EE453D">
              <w:rPr>
                <w:rFonts w:ascii="Times New Roman" w:hAnsi="Times New Roman"/>
                <w:bCs/>
                <w:sz w:val="24"/>
                <w:szCs w:val="24"/>
                <w:lang w:val="ro-MD"/>
              </w:rPr>
              <w:t>biometrice</w:t>
            </w:r>
            <w:proofErr w:type="spellEnd"/>
            <w:r w:rsidRPr="00EE453D">
              <w:rPr>
                <w:rFonts w:ascii="Times New Roman" w:hAnsi="Times New Roman"/>
                <w:bCs/>
                <w:sz w:val="24"/>
                <w:szCs w:val="24"/>
                <w:lang w:val="ro-MD"/>
              </w:rPr>
              <w:t xml:space="preserve"> ale unor persoane</w:t>
            </w:r>
            <w:r>
              <w:rPr>
                <w:rFonts w:ascii="Times New Roman" w:hAnsi="Times New Roman"/>
                <w:bCs/>
                <w:sz w:val="24"/>
                <w:szCs w:val="24"/>
                <w:lang w:val="ro-MD"/>
              </w:rPr>
              <w:t xml:space="preserve"> </w:t>
            </w:r>
            <w:r w:rsidRPr="00EE453D">
              <w:rPr>
                <w:rFonts w:ascii="Times New Roman" w:hAnsi="Times New Roman"/>
                <w:bCs/>
                <w:sz w:val="24"/>
                <w:szCs w:val="24"/>
                <w:lang w:val="ro-MD"/>
              </w:rPr>
              <w:t>în privința cărora nu este demonstrată existența unui risc individual care să justifice o</w:t>
            </w:r>
            <w:r>
              <w:rPr>
                <w:rFonts w:ascii="Times New Roman" w:hAnsi="Times New Roman"/>
                <w:bCs/>
                <w:sz w:val="24"/>
                <w:szCs w:val="24"/>
                <w:lang w:val="ro-MD"/>
              </w:rPr>
              <w:t xml:space="preserve"> </w:t>
            </w:r>
            <w:r w:rsidRPr="00EE453D">
              <w:rPr>
                <w:rFonts w:ascii="Times New Roman" w:hAnsi="Times New Roman"/>
                <w:bCs/>
                <w:sz w:val="24"/>
                <w:szCs w:val="24"/>
                <w:lang w:val="ro-MD"/>
              </w:rPr>
              <w:t>asemenea măsură.</w:t>
            </w:r>
          </w:p>
          <w:p w14:paraId="1E8BB7F0" w14:textId="1567A8F1" w:rsidR="001D400E" w:rsidRPr="00EE453D" w:rsidRDefault="001D400E" w:rsidP="001D400E">
            <w:pPr>
              <w:pStyle w:val="Listparagraf"/>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Cu titlu de exemplificare, Directiva (UE) 2016/680 a Parlamentului European și a</w:t>
            </w:r>
            <w:r>
              <w:rPr>
                <w:rFonts w:ascii="Times New Roman" w:hAnsi="Times New Roman"/>
                <w:bCs/>
                <w:sz w:val="24"/>
                <w:szCs w:val="24"/>
                <w:lang w:val="ro-MD"/>
              </w:rPr>
              <w:t xml:space="preserve"> </w:t>
            </w:r>
            <w:r w:rsidRPr="00EE453D">
              <w:rPr>
                <w:rFonts w:ascii="Times New Roman" w:hAnsi="Times New Roman"/>
                <w:bCs/>
                <w:sz w:val="24"/>
                <w:szCs w:val="24"/>
                <w:lang w:val="ro-MD"/>
              </w:rPr>
              <w:t>Consiliului din 27 aprilie 2016 privind protecția persoanelor fizice referitor la prelucrarea</w:t>
            </w:r>
            <w:r>
              <w:rPr>
                <w:rFonts w:ascii="Times New Roman" w:hAnsi="Times New Roman"/>
                <w:bCs/>
                <w:sz w:val="24"/>
                <w:szCs w:val="24"/>
                <w:lang w:val="ro-MD"/>
              </w:rPr>
              <w:t xml:space="preserve"> </w:t>
            </w:r>
            <w:r w:rsidRPr="00EE453D">
              <w:rPr>
                <w:rFonts w:ascii="Times New Roman" w:hAnsi="Times New Roman"/>
                <w:bCs/>
                <w:sz w:val="24"/>
                <w:szCs w:val="24"/>
                <w:lang w:val="ro-MD"/>
              </w:rPr>
              <w:t>datelor cu caracter personal de către autoritățile competente în scopul prevenirii,</w:t>
            </w:r>
            <w:r>
              <w:rPr>
                <w:rFonts w:ascii="Times New Roman" w:hAnsi="Times New Roman"/>
                <w:bCs/>
                <w:sz w:val="24"/>
                <w:szCs w:val="24"/>
                <w:lang w:val="ro-MD"/>
              </w:rPr>
              <w:t xml:space="preserve"> </w:t>
            </w:r>
            <w:r w:rsidRPr="00EE453D">
              <w:rPr>
                <w:rFonts w:ascii="Times New Roman" w:hAnsi="Times New Roman"/>
                <w:bCs/>
                <w:sz w:val="24"/>
                <w:szCs w:val="24"/>
                <w:lang w:val="ro-MD"/>
              </w:rPr>
              <w:t>depistării, investigării sau urmăririi penale a infracțiunilor sau al executării pedepselor și</w:t>
            </w:r>
            <w:r>
              <w:rPr>
                <w:rFonts w:ascii="Times New Roman" w:hAnsi="Times New Roman"/>
                <w:bCs/>
                <w:sz w:val="24"/>
                <w:szCs w:val="24"/>
                <w:lang w:val="ro-MD"/>
              </w:rPr>
              <w:t xml:space="preserve"> </w:t>
            </w:r>
            <w:r w:rsidRPr="00EE453D">
              <w:rPr>
                <w:rFonts w:ascii="Times New Roman" w:hAnsi="Times New Roman"/>
                <w:bCs/>
                <w:sz w:val="24"/>
                <w:szCs w:val="24"/>
                <w:lang w:val="ro-MD"/>
              </w:rPr>
              <w:t>privind libera circulație a acestor date și de abrogare a Deciziei-cadru 2008/977/JAI a</w:t>
            </w:r>
            <w:r>
              <w:rPr>
                <w:rFonts w:ascii="Times New Roman" w:hAnsi="Times New Roman"/>
                <w:bCs/>
                <w:sz w:val="24"/>
                <w:szCs w:val="24"/>
                <w:lang w:val="ro-MD"/>
              </w:rPr>
              <w:t xml:space="preserve"> </w:t>
            </w:r>
            <w:r w:rsidRPr="00EE453D">
              <w:rPr>
                <w:rFonts w:ascii="Times New Roman" w:hAnsi="Times New Roman"/>
                <w:bCs/>
                <w:sz w:val="24"/>
                <w:szCs w:val="24"/>
                <w:lang w:val="ro-MD"/>
              </w:rPr>
              <w:t>Consiliului, subliniază că, autoritățile competente trebuie să trateze cu grijă și diferențiat</w:t>
            </w:r>
            <w:r>
              <w:rPr>
                <w:rFonts w:ascii="Times New Roman" w:hAnsi="Times New Roman"/>
                <w:bCs/>
                <w:sz w:val="24"/>
                <w:szCs w:val="24"/>
                <w:lang w:val="ro-MD"/>
              </w:rPr>
              <w:t xml:space="preserve"> </w:t>
            </w:r>
            <w:r w:rsidRPr="00EE453D">
              <w:rPr>
                <w:rFonts w:ascii="Times New Roman" w:hAnsi="Times New Roman"/>
                <w:bCs/>
                <w:sz w:val="24"/>
                <w:szCs w:val="24"/>
                <w:lang w:val="ro-MD"/>
              </w:rPr>
              <w:t>informațiile personale ale celor implicați într-o procedură penală. Operatorul nu are voie</w:t>
            </w:r>
            <w:r>
              <w:rPr>
                <w:rFonts w:ascii="Times New Roman" w:hAnsi="Times New Roman"/>
                <w:bCs/>
                <w:sz w:val="24"/>
                <w:szCs w:val="24"/>
                <w:lang w:val="ro-MD"/>
              </w:rPr>
              <w:t xml:space="preserve"> </w:t>
            </w:r>
            <w:r w:rsidRPr="00EE453D">
              <w:rPr>
                <w:rFonts w:ascii="Times New Roman" w:hAnsi="Times New Roman"/>
                <w:bCs/>
                <w:sz w:val="24"/>
                <w:szCs w:val="24"/>
                <w:lang w:val="ro-MD"/>
              </w:rPr>
              <w:t>să amestece datele și este obligat să facă o distincție clară între categoriile de persoane</w:t>
            </w:r>
            <w:r>
              <w:rPr>
                <w:rFonts w:ascii="Times New Roman" w:hAnsi="Times New Roman"/>
                <w:bCs/>
                <w:sz w:val="24"/>
                <w:szCs w:val="24"/>
                <w:lang w:val="ro-MD"/>
              </w:rPr>
              <w:t xml:space="preserve"> </w:t>
            </w:r>
            <w:r w:rsidRPr="00EE453D">
              <w:rPr>
                <w:rFonts w:ascii="Times New Roman" w:hAnsi="Times New Roman"/>
                <w:bCs/>
                <w:sz w:val="24"/>
                <w:szCs w:val="24"/>
                <w:lang w:val="ro-MD"/>
              </w:rPr>
              <w:t>vizate. Această clasificare ar reprezenta o garanție fundamentală ce ar preveni</w:t>
            </w:r>
            <w:r>
              <w:rPr>
                <w:rFonts w:ascii="Times New Roman" w:hAnsi="Times New Roman"/>
                <w:bCs/>
                <w:sz w:val="24"/>
                <w:szCs w:val="24"/>
                <w:lang w:val="ro-MD"/>
              </w:rPr>
              <w:t xml:space="preserve"> </w:t>
            </w:r>
            <w:r w:rsidRPr="00EE453D">
              <w:rPr>
                <w:rFonts w:ascii="Times New Roman" w:hAnsi="Times New Roman"/>
                <w:bCs/>
                <w:sz w:val="24"/>
                <w:szCs w:val="24"/>
                <w:lang w:val="ro-MD"/>
              </w:rPr>
              <w:t>stigmatizarea nedreaptă, asigură proporționalitatea în prelucrarea datelor și protejează</w:t>
            </w:r>
            <w:r>
              <w:rPr>
                <w:rFonts w:ascii="Times New Roman" w:hAnsi="Times New Roman"/>
                <w:bCs/>
                <w:sz w:val="24"/>
                <w:szCs w:val="24"/>
                <w:lang w:val="ro-MD"/>
              </w:rPr>
              <w:t xml:space="preserve"> </w:t>
            </w:r>
            <w:r w:rsidRPr="00EE453D">
              <w:rPr>
                <w:rFonts w:ascii="Times New Roman" w:hAnsi="Times New Roman"/>
                <w:bCs/>
                <w:sz w:val="24"/>
                <w:szCs w:val="24"/>
                <w:lang w:val="ro-MD"/>
              </w:rPr>
              <w:t>drepturile fundamentale ale fiecărei persoane implicate. În esență, Directiva cere ca</w:t>
            </w:r>
            <w:r>
              <w:rPr>
                <w:rFonts w:ascii="Times New Roman" w:hAnsi="Times New Roman"/>
                <w:bCs/>
                <w:sz w:val="24"/>
                <w:szCs w:val="24"/>
                <w:lang w:val="ro-MD"/>
              </w:rPr>
              <w:t xml:space="preserve"> </w:t>
            </w:r>
            <w:r w:rsidRPr="00EE453D">
              <w:rPr>
                <w:rFonts w:ascii="Times New Roman" w:hAnsi="Times New Roman"/>
                <w:bCs/>
                <w:sz w:val="24"/>
                <w:szCs w:val="24"/>
                <w:lang w:val="ro-MD"/>
              </w:rPr>
              <w:t>fiecare categorie să fie tratată distinct, cu măsuri de securitate și confidențialitate adaptate</w:t>
            </w:r>
            <w:r>
              <w:rPr>
                <w:rFonts w:ascii="Times New Roman" w:hAnsi="Times New Roman"/>
                <w:bCs/>
                <w:sz w:val="24"/>
                <w:szCs w:val="24"/>
                <w:lang w:val="ro-MD"/>
              </w:rPr>
              <w:t xml:space="preserve"> </w:t>
            </w:r>
            <w:r w:rsidRPr="00EE453D">
              <w:rPr>
                <w:rFonts w:ascii="Times New Roman" w:hAnsi="Times New Roman"/>
                <w:bCs/>
                <w:sz w:val="24"/>
                <w:szCs w:val="24"/>
                <w:lang w:val="ro-MD"/>
              </w:rPr>
              <w:t>situației sale.</w:t>
            </w:r>
          </w:p>
          <w:p w14:paraId="7FCE4BEB" w14:textId="5BB53365" w:rsidR="001D400E" w:rsidRPr="00653809" w:rsidRDefault="001D400E" w:rsidP="001D400E">
            <w:pPr>
              <w:pStyle w:val="Listparagraf"/>
              <w:ind w:left="57" w:firstLine="422"/>
              <w:jc w:val="both"/>
              <w:rPr>
                <w:rFonts w:ascii="Times New Roman" w:hAnsi="Times New Roman"/>
                <w:bCs/>
                <w:sz w:val="24"/>
                <w:szCs w:val="24"/>
                <w:lang w:val="ro-MD"/>
              </w:rPr>
            </w:pPr>
            <w:r w:rsidRPr="00EE453D">
              <w:rPr>
                <w:rFonts w:ascii="Times New Roman" w:hAnsi="Times New Roman"/>
                <w:bCs/>
                <w:sz w:val="24"/>
                <w:szCs w:val="24"/>
                <w:lang w:val="ro-MD"/>
              </w:rPr>
              <w:t>Sub același aspect, condiționarea eliberării actului permisiv de exprimarea</w:t>
            </w:r>
            <w:r>
              <w:rPr>
                <w:rFonts w:ascii="Times New Roman" w:hAnsi="Times New Roman"/>
                <w:bCs/>
                <w:sz w:val="24"/>
                <w:szCs w:val="24"/>
                <w:lang w:val="ro-MD"/>
              </w:rPr>
              <w:t xml:space="preserve"> </w:t>
            </w:r>
            <w:r w:rsidRPr="00EE453D">
              <w:rPr>
                <w:rFonts w:ascii="Times New Roman" w:hAnsi="Times New Roman"/>
                <w:bCs/>
                <w:sz w:val="24"/>
                <w:szCs w:val="24"/>
                <w:lang w:val="ro-MD"/>
              </w:rPr>
              <w:t xml:space="preserve">acordului persoanei pentru prelevarea datelor </w:t>
            </w:r>
            <w:proofErr w:type="spellStart"/>
            <w:r w:rsidRPr="00EE453D">
              <w:rPr>
                <w:rFonts w:ascii="Times New Roman" w:hAnsi="Times New Roman"/>
                <w:bCs/>
                <w:sz w:val="24"/>
                <w:szCs w:val="24"/>
                <w:lang w:val="ro-MD"/>
              </w:rPr>
              <w:t>biometrice</w:t>
            </w:r>
            <w:proofErr w:type="spellEnd"/>
            <w:r w:rsidRPr="00EE453D">
              <w:rPr>
                <w:rFonts w:ascii="Times New Roman" w:hAnsi="Times New Roman"/>
                <w:bCs/>
                <w:sz w:val="24"/>
                <w:szCs w:val="24"/>
                <w:lang w:val="ro-MD"/>
              </w:rPr>
              <w:t xml:space="preserve"> nu </w:t>
            </w:r>
            <w:r w:rsidRPr="00EE453D">
              <w:rPr>
                <w:rFonts w:ascii="Times New Roman" w:hAnsi="Times New Roman"/>
                <w:bCs/>
                <w:sz w:val="24"/>
                <w:szCs w:val="24"/>
                <w:lang w:val="ro-MD"/>
              </w:rPr>
              <w:lastRenderedPageBreak/>
              <w:t>poate fi calificată drept</w:t>
            </w:r>
            <w:r>
              <w:rPr>
                <w:rFonts w:ascii="Times New Roman" w:hAnsi="Times New Roman"/>
                <w:bCs/>
                <w:sz w:val="24"/>
                <w:szCs w:val="24"/>
                <w:lang w:val="ro-MD"/>
              </w:rPr>
              <w:t xml:space="preserve"> </w:t>
            </w:r>
            <w:r w:rsidRPr="00EE453D">
              <w:rPr>
                <w:rFonts w:ascii="Times New Roman" w:hAnsi="Times New Roman"/>
                <w:bCs/>
                <w:sz w:val="24"/>
                <w:szCs w:val="24"/>
                <w:lang w:val="ro-MD"/>
              </w:rPr>
              <w:t>consimțământ liber exprimat. În sensul art. 7 alin. (4) din Regulamentul (UE) 2016/679,</w:t>
            </w:r>
            <w:r>
              <w:rPr>
                <w:rFonts w:ascii="Times New Roman" w:hAnsi="Times New Roman"/>
                <w:bCs/>
                <w:sz w:val="24"/>
                <w:szCs w:val="24"/>
                <w:lang w:val="ro-MD"/>
              </w:rPr>
              <w:t xml:space="preserve"> </w:t>
            </w:r>
            <w:r w:rsidRPr="00653809">
              <w:rPr>
                <w:rFonts w:ascii="Times New Roman" w:hAnsi="Times New Roman"/>
                <w:bCs/>
                <w:sz w:val="24"/>
                <w:szCs w:val="24"/>
                <w:lang w:val="ro-MD"/>
              </w:rPr>
              <w:t>consimțământul nu este valabil atunci când persoana nu dispune de o posibilitate reală de</w:t>
            </w:r>
            <w:r>
              <w:rPr>
                <w:rFonts w:ascii="Times New Roman" w:hAnsi="Times New Roman"/>
                <w:bCs/>
                <w:sz w:val="24"/>
                <w:szCs w:val="24"/>
                <w:lang w:val="ro-MD"/>
              </w:rPr>
              <w:t xml:space="preserve"> </w:t>
            </w:r>
            <w:r w:rsidRPr="00653809">
              <w:rPr>
                <w:rFonts w:ascii="Times New Roman" w:hAnsi="Times New Roman"/>
                <w:bCs/>
                <w:sz w:val="24"/>
                <w:szCs w:val="24"/>
                <w:lang w:val="ro-MD"/>
              </w:rPr>
              <w:t>alegere, iar refuzul acestuia atrage consecințe juridice directe. În aceste condiții, temeiul</w:t>
            </w:r>
            <w:r>
              <w:rPr>
                <w:rFonts w:ascii="Times New Roman" w:hAnsi="Times New Roman"/>
                <w:bCs/>
                <w:sz w:val="24"/>
                <w:szCs w:val="24"/>
                <w:lang w:val="ro-MD"/>
              </w:rPr>
              <w:t xml:space="preserve"> </w:t>
            </w:r>
            <w:r w:rsidRPr="00653809">
              <w:rPr>
                <w:rFonts w:ascii="Times New Roman" w:hAnsi="Times New Roman"/>
                <w:bCs/>
                <w:sz w:val="24"/>
                <w:szCs w:val="24"/>
                <w:lang w:val="ro-MD"/>
              </w:rPr>
              <w:t>juridic al prelucrării nu poate fi reprezentat de un acord formal al persoanei vizate, ci</w:t>
            </w:r>
            <w:r>
              <w:rPr>
                <w:rFonts w:ascii="Times New Roman" w:hAnsi="Times New Roman"/>
                <w:bCs/>
                <w:sz w:val="24"/>
                <w:szCs w:val="24"/>
                <w:lang w:val="ro-MD"/>
              </w:rPr>
              <w:t xml:space="preserve"> </w:t>
            </w:r>
            <w:r w:rsidRPr="00653809">
              <w:rPr>
                <w:rFonts w:ascii="Times New Roman" w:hAnsi="Times New Roman"/>
                <w:bCs/>
                <w:sz w:val="24"/>
                <w:szCs w:val="24"/>
                <w:lang w:val="ro-MD"/>
              </w:rPr>
              <w:t>trebuie să rezulte dintr-o obligație legală clară și să respecte toate cerințele privind</w:t>
            </w:r>
            <w:r>
              <w:rPr>
                <w:rFonts w:ascii="Times New Roman" w:hAnsi="Times New Roman"/>
                <w:bCs/>
                <w:sz w:val="24"/>
                <w:szCs w:val="24"/>
                <w:lang w:val="ro-MD"/>
              </w:rPr>
              <w:t xml:space="preserve"> </w:t>
            </w:r>
            <w:r w:rsidRPr="00653809">
              <w:rPr>
                <w:rFonts w:ascii="Times New Roman" w:hAnsi="Times New Roman"/>
                <w:bCs/>
                <w:sz w:val="24"/>
                <w:szCs w:val="24"/>
                <w:lang w:val="ro-MD"/>
              </w:rPr>
              <w:t>necesitatea, proporționalitatea și instituirea unor garanții adecvate.</w:t>
            </w:r>
          </w:p>
          <w:p w14:paraId="3169E9F4" w14:textId="167BCF45" w:rsidR="001D400E" w:rsidRPr="00EC0FAC" w:rsidRDefault="001D400E" w:rsidP="001D400E">
            <w:pPr>
              <w:pStyle w:val="Listparagraf"/>
              <w:ind w:left="57" w:firstLine="422"/>
              <w:jc w:val="both"/>
              <w:rPr>
                <w:rFonts w:ascii="Times New Roman" w:hAnsi="Times New Roman"/>
                <w:bCs/>
                <w:sz w:val="24"/>
                <w:szCs w:val="24"/>
                <w:lang w:val="ro-MD"/>
              </w:rPr>
            </w:pPr>
            <w:r w:rsidRPr="00653809">
              <w:rPr>
                <w:rFonts w:ascii="Times New Roman" w:hAnsi="Times New Roman"/>
                <w:bCs/>
                <w:sz w:val="24"/>
                <w:szCs w:val="24"/>
                <w:lang w:val="ro-MD"/>
              </w:rPr>
              <w:t>În consecință, se impune completarea notei de fundamentare cu o analiză detaliată</w:t>
            </w:r>
            <w:r>
              <w:rPr>
                <w:rFonts w:ascii="Times New Roman" w:hAnsi="Times New Roman"/>
                <w:bCs/>
                <w:sz w:val="24"/>
                <w:szCs w:val="24"/>
                <w:lang w:val="ro-MD"/>
              </w:rPr>
              <w:t xml:space="preserve"> </w:t>
            </w:r>
            <w:r w:rsidRPr="00653809">
              <w:rPr>
                <w:rFonts w:ascii="Times New Roman" w:hAnsi="Times New Roman"/>
                <w:bCs/>
                <w:sz w:val="24"/>
                <w:szCs w:val="24"/>
                <w:lang w:val="ro-MD"/>
              </w:rPr>
              <w:t>privind necesitatea și proporționalitatea măsurii, justificarea imposibilității utilizării unor</w:t>
            </w:r>
            <w:r>
              <w:rPr>
                <w:rFonts w:ascii="Times New Roman" w:hAnsi="Times New Roman"/>
                <w:bCs/>
                <w:sz w:val="24"/>
                <w:szCs w:val="24"/>
                <w:lang w:val="ro-MD"/>
              </w:rPr>
              <w:t xml:space="preserve"> </w:t>
            </w:r>
            <w:r w:rsidRPr="00653809">
              <w:rPr>
                <w:rFonts w:ascii="Times New Roman" w:hAnsi="Times New Roman"/>
                <w:bCs/>
                <w:sz w:val="24"/>
                <w:szCs w:val="24"/>
                <w:lang w:val="ro-MD"/>
              </w:rPr>
              <w:t>mijloace alternative mai puțin intruzive, evaluarea impactului asupra drepturilor</w:t>
            </w:r>
            <w:r>
              <w:rPr>
                <w:rFonts w:ascii="Times New Roman" w:hAnsi="Times New Roman"/>
                <w:bCs/>
                <w:sz w:val="24"/>
                <w:szCs w:val="24"/>
                <w:lang w:val="ro-MD"/>
              </w:rPr>
              <w:t xml:space="preserve"> </w:t>
            </w:r>
            <w:r w:rsidRPr="00653809">
              <w:rPr>
                <w:rFonts w:ascii="Times New Roman" w:hAnsi="Times New Roman"/>
                <w:bCs/>
                <w:sz w:val="24"/>
                <w:szCs w:val="24"/>
                <w:lang w:val="ro-MD"/>
              </w:rPr>
              <w:t>persoanelor vizate și instituirea unor garanții clare privind accesul, utilizarea, păstrarea și</w:t>
            </w:r>
            <w:r>
              <w:rPr>
                <w:rFonts w:ascii="Times New Roman" w:hAnsi="Times New Roman"/>
                <w:bCs/>
                <w:sz w:val="24"/>
                <w:szCs w:val="24"/>
                <w:lang w:val="ro-MD"/>
              </w:rPr>
              <w:t xml:space="preserve"> </w:t>
            </w:r>
            <w:r w:rsidRPr="00653809">
              <w:rPr>
                <w:rFonts w:ascii="Times New Roman" w:hAnsi="Times New Roman"/>
                <w:bCs/>
                <w:sz w:val="24"/>
                <w:szCs w:val="24"/>
                <w:lang w:val="ro-MD"/>
              </w:rPr>
              <w:t xml:space="preserve">ștergerea datelor </w:t>
            </w:r>
            <w:proofErr w:type="spellStart"/>
            <w:r w:rsidRPr="00653809">
              <w:rPr>
                <w:rFonts w:ascii="Times New Roman" w:hAnsi="Times New Roman"/>
                <w:bCs/>
                <w:sz w:val="24"/>
                <w:szCs w:val="24"/>
                <w:lang w:val="ro-MD"/>
              </w:rPr>
              <w:t>biometrice</w:t>
            </w:r>
            <w:proofErr w:type="spellEnd"/>
            <w:r w:rsidRPr="00653809">
              <w:rPr>
                <w:rFonts w:ascii="Times New Roman" w:hAnsi="Times New Roman"/>
                <w:bCs/>
                <w:sz w:val="24"/>
                <w:szCs w:val="24"/>
                <w:lang w:val="ro-MD"/>
              </w:rPr>
              <w:t>. În lipsa unei asemenea fundamentări, măsura propusă riscă</w:t>
            </w:r>
            <w:r>
              <w:rPr>
                <w:rFonts w:ascii="Times New Roman" w:hAnsi="Times New Roman"/>
                <w:bCs/>
                <w:sz w:val="24"/>
                <w:szCs w:val="24"/>
                <w:lang w:val="ro-MD"/>
              </w:rPr>
              <w:t xml:space="preserve"> </w:t>
            </w:r>
            <w:r w:rsidRPr="00653809">
              <w:rPr>
                <w:rFonts w:ascii="Times New Roman" w:hAnsi="Times New Roman"/>
                <w:bCs/>
                <w:sz w:val="24"/>
                <w:szCs w:val="24"/>
                <w:lang w:val="ro-MD"/>
              </w:rPr>
              <w:t>să fie apreciată ca neconformă cu standardele naționale și europene privind protecția</w:t>
            </w:r>
            <w:r>
              <w:rPr>
                <w:rFonts w:ascii="Times New Roman" w:hAnsi="Times New Roman"/>
                <w:bCs/>
                <w:sz w:val="24"/>
                <w:szCs w:val="24"/>
                <w:lang w:val="ro-MD"/>
              </w:rPr>
              <w:t xml:space="preserve"> </w:t>
            </w:r>
            <w:r w:rsidRPr="00653809">
              <w:rPr>
                <w:rFonts w:ascii="Times New Roman" w:hAnsi="Times New Roman"/>
                <w:bCs/>
                <w:sz w:val="24"/>
                <w:szCs w:val="24"/>
                <w:lang w:val="ro-MD"/>
              </w:rPr>
              <w:t>datelor cu caracter personal și drepturile fundamentale.</w:t>
            </w:r>
          </w:p>
        </w:tc>
        <w:tc>
          <w:tcPr>
            <w:tcW w:w="3824" w:type="dxa"/>
            <w:shd w:val="clear" w:color="auto" w:fill="FFFFFF" w:themeFill="background1"/>
          </w:tcPr>
          <w:p w14:paraId="3ED59B9C" w14:textId="77777777" w:rsidR="001D400E" w:rsidRPr="004A20B8" w:rsidRDefault="001D400E"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23BF9401" w14:textId="01D962D9" w:rsidR="001D400E" w:rsidRPr="004A20B8" w:rsidRDefault="001D400E" w:rsidP="001D400E">
            <w:pPr>
              <w:jc w:val="both"/>
              <w:rPr>
                <w:rFonts w:ascii="Times New Roman" w:hAnsi="Times New Roman" w:cs="Times New Roman"/>
                <w:sz w:val="24"/>
                <w:szCs w:val="24"/>
              </w:rPr>
            </w:pPr>
            <w:r w:rsidRPr="004A20B8">
              <w:rPr>
                <w:rFonts w:ascii="Times New Roman" w:hAnsi="Times New Roman" w:cs="Times New Roman"/>
                <w:sz w:val="24"/>
                <w:szCs w:val="24"/>
              </w:rPr>
              <w:t>A se vedea obiecțiile cu nr. 3 și 14.</w:t>
            </w:r>
          </w:p>
          <w:p w14:paraId="4741012B" w14:textId="079DA629" w:rsidR="001D400E" w:rsidRPr="004A20B8" w:rsidRDefault="001D400E" w:rsidP="001D400E">
            <w:pPr>
              <w:jc w:val="both"/>
              <w:rPr>
                <w:rFonts w:ascii="Times New Roman" w:hAnsi="Times New Roman" w:cs="Times New Roman"/>
                <w:bCs/>
                <w:sz w:val="24"/>
                <w:szCs w:val="24"/>
              </w:rPr>
            </w:pPr>
            <w:r w:rsidRPr="004A20B8">
              <w:rPr>
                <w:rFonts w:ascii="Times New Roman" w:hAnsi="Times New Roman" w:cs="Times New Roman"/>
                <w:sz w:val="24"/>
                <w:szCs w:val="24"/>
              </w:rPr>
              <w:t>Nota de fundamentare completată.</w:t>
            </w:r>
          </w:p>
        </w:tc>
      </w:tr>
      <w:tr w:rsidR="001D400E" w:rsidRPr="0028717A" w14:paraId="4FA0E04F" w14:textId="77777777" w:rsidTr="0010227E">
        <w:tc>
          <w:tcPr>
            <w:tcW w:w="2830" w:type="dxa"/>
            <w:vMerge w:val="restart"/>
            <w:shd w:val="clear" w:color="auto" w:fill="FFFFFF" w:themeFill="background1"/>
          </w:tcPr>
          <w:p w14:paraId="1AF5587D" w14:textId="77777777" w:rsidR="001D400E" w:rsidRPr="00EE4308" w:rsidRDefault="001D400E" w:rsidP="001D400E">
            <w:pPr>
              <w:jc w:val="center"/>
              <w:rPr>
                <w:rFonts w:ascii="Times New Roman" w:hAnsi="Times New Roman"/>
                <w:b/>
                <w:sz w:val="24"/>
                <w:szCs w:val="24"/>
                <w:lang w:val="ro-MD"/>
              </w:rPr>
            </w:pPr>
            <w:r w:rsidRPr="00EE4308">
              <w:rPr>
                <w:rFonts w:ascii="Times New Roman" w:hAnsi="Times New Roman"/>
                <w:b/>
                <w:sz w:val="24"/>
                <w:szCs w:val="24"/>
                <w:lang w:val="ro-MD"/>
              </w:rPr>
              <w:t>Ministerul Justiției</w:t>
            </w:r>
          </w:p>
          <w:p w14:paraId="55E380CF" w14:textId="678BF1E2" w:rsidR="001D400E" w:rsidRPr="00EE4308" w:rsidRDefault="001D400E" w:rsidP="001D400E">
            <w:pPr>
              <w:jc w:val="center"/>
              <w:rPr>
                <w:rFonts w:ascii="Times New Roman" w:hAnsi="Times New Roman"/>
                <w:b/>
                <w:sz w:val="24"/>
                <w:szCs w:val="24"/>
                <w:lang w:val="ro-MD"/>
              </w:rPr>
            </w:pPr>
            <w:r w:rsidRPr="00EE4308">
              <w:rPr>
                <w:rFonts w:ascii="Times New Roman" w:hAnsi="Times New Roman"/>
                <w:bCs/>
                <w:sz w:val="24"/>
                <w:szCs w:val="24"/>
                <w:lang w:val="ro-MD"/>
              </w:rPr>
              <w:t>(nr. 04/1-</w:t>
            </w:r>
            <w:r>
              <w:rPr>
                <w:rFonts w:ascii="Times New Roman" w:hAnsi="Times New Roman"/>
                <w:bCs/>
                <w:sz w:val="24"/>
                <w:szCs w:val="24"/>
                <w:lang w:val="ro-MD"/>
              </w:rPr>
              <w:t>80</w:t>
            </w:r>
            <w:r w:rsidRPr="00EE4308">
              <w:rPr>
                <w:rFonts w:ascii="Times New Roman" w:hAnsi="Times New Roman"/>
                <w:bCs/>
                <w:sz w:val="24"/>
                <w:szCs w:val="24"/>
                <w:lang w:val="ro-MD"/>
              </w:rPr>
              <w:t>7</w:t>
            </w:r>
            <w:r>
              <w:rPr>
                <w:rFonts w:ascii="Times New Roman" w:hAnsi="Times New Roman"/>
                <w:bCs/>
                <w:sz w:val="24"/>
                <w:szCs w:val="24"/>
                <w:lang w:val="ro-MD"/>
              </w:rPr>
              <w:t>3</w:t>
            </w:r>
            <w:r w:rsidRPr="00EE4308">
              <w:rPr>
                <w:rFonts w:ascii="Times New Roman" w:hAnsi="Times New Roman"/>
                <w:bCs/>
                <w:sz w:val="24"/>
                <w:szCs w:val="24"/>
                <w:lang w:val="ro-MD"/>
              </w:rPr>
              <w:t xml:space="preserve"> din </w:t>
            </w:r>
            <w:r>
              <w:rPr>
                <w:rFonts w:ascii="Times New Roman" w:hAnsi="Times New Roman"/>
                <w:bCs/>
                <w:sz w:val="24"/>
                <w:szCs w:val="24"/>
                <w:lang w:val="ro-MD"/>
              </w:rPr>
              <w:t>2</w:t>
            </w:r>
            <w:r w:rsidRPr="00EE4308">
              <w:rPr>
                <w:rFonts w:ascii="Times New Roman" w:hAnsi="Times New Roman"/>
                <w:bCs/>
                <w:sz w:val="24"/>
                <w:szCs w:val="24"/>
                <w:lang w:val="ro-MD"/>
              </w:rPr>
              <w:t>0.0</w:t>
            </w:r>
            <w:r>
              <w:rPr>
                <w:rFonts w:ascii="Times New Roman" w:hAnsi="Times New Roman"/>
                <w:bCs/>
                <w:sz w:val="24"/>
                <w:szCs w:val="24"/>
                <w:lang w:val="ro-MD"/>
              </w:rPr>
              <w:t>7</w:t>
            </w:r>
            <w:r w:rsidRPr="00EE4308">
              <w:rPr>
                <w:rFonts w:ascii="Times New Roman" w:hAnsi="Times New Roman"/>
                <w:bCs/>
                <w:sz w:val="24"/>
                <w:szCs w:val="24"/>
                <w:lang w:val="ro-MD"/>
              </w:rPr>
              <w:t>.2026)</w:t>
            </w:r>
          </w:p>
        </w:tc>
        <w:tc>
          <w:tcPr>
            <w:tcW w:w="576" w:type="dxa"/>
            <w:shd w:val="clear" w:color="auto" w:fill="FFFFFF" w:themeFill="background1"/>
          </w:tcPr>
          <w:p w14:paraId="6E951D33" w14:textId="67545108" w:rsidR="001D400E" w:rsidRPr="00F87832" w:rsidRDefault="001D400E" w:rsidP="001D400E">
            <w:pPr>
              <w:jc w:val="center"/>
              <w:rPr>
                <w:rFonts w:ascii="Times New Roman" w:hAnsi="Times New Roman"/>
                <w:b/>
                <w:sz w:val="24"/>
                <w:szCs w:val="24"/>
                <w:lang w:val="ro-MD"/>
              </w:rPr>
            </w:pPr>
            <w:r>
              <w:rPr>
                <w:rFonts w:ascii="Times New Roman" w:hAnsi="Times New Roman"/>
                <w:b/>
                <w:sz w:val="24"/>
                <w:szCs w:val="24"/>
                <w:lang w:val="ro-MD"/>
              </w:rPr>
              <w:t>18</w:t>
            </w:r>
          </w:p>
        </w:tc>
        <w:tc>
          <w:tcPr>
            <w:tcW w:w="7507" w:type="dxa"/>
            <w:shd w:val="clear" w:color="auto" w:fill="FFFFFF" w:themeFill="background1"/>
          </w:tcPr>
          <w:p w14:paraId="0BB6C79A" w14:textId="77777777" w:rsidR="001D400E" w:rsidRPr="00EE4308" w:rsidRDefault="001D400E" w:rsidP="001D400E">
            <w:pPr>
              <w:pStyle w:val="Listparagraf"/>
              <w:ind w:left="57" w:firstLine="422"/>
              <w:jc w:val="both"/>
              <w:rPr>
                <w:rFonts w:ascii="Times New Roman" w:hAnsi="Times New Roman"/>
                <w:bCs/>
                <w:sz w:val="24"/>
                <w:szCs w:val="24"/>
                <w:lang w:val="ro-MD"/>
              </w:rPr>
            </w:pPr>
            <w:r w:rsidRPr="00EE4308">
              <w:rPr>
                <w:rFonts w:ascii="Times New Roman" w:hAnsi="Times New Roman"/>
                <w:bCs/>
                <w:sz w:val="24"/>
                <w:szCs w:val="24"/>
                <w:lang w:val="ro-MD"/>
              </w:rPr>
              <w:t xml:space="preserve">Cu titlu preliminar, se notează că, deși proiectul nu este elaborat în scopul transpunerii nemijlocite a unui act al Uniunii Europene, intervențiile propuse vizează inclusiv </w:t>
            </w:r>
            <w:r w:rsidRPr="001E515D">
              <w:rPr>
                <w:rFonts w:ascii="Times New Roman" w:hAnsi="Times New Roman"/>
                <w:bCs/>
                <w:i/>
                <w:iCs/>
                <w:sz w:val="24"/>
                <w:szCs w:val="24"/>
                <w:lang w:val="ro-MD"/>
              </w:rPr>
              <w:t>Legea nr. 130/2012 privind regimul armelor și al munițiilor cu destinație civilă</w:t>
            </w:r>
            <w:r w:rsidRPr="00EE4308">
              <w:rPr>
                <w:rFonts w:ascii="Times New Roman" w:hAnsi="Times New Roman"/>
                <w:bCs/>
                <w:sz w:val="24"/>
                <w:szCs w:val="24"/>
                <w:lang w:val="ro-MD"/>
              </w:rPr>
              <w:t xml:space="preserve">, prin care sunt transpuse prevederi ale </w:t>
            </w:r>
            <w:r w:rsidRPr="001E515D">
              <w:rPr>
                <w:rFonts w:ascii="Times New Roman" w:hAnsi="Times New Roman"/>
                <w:bCs/>
                <w:i/>
                <w:iCs/>
                <w:sz w:val="24"/>
                <w:szCs w:val="24"/>
                <w:lang w:val="ro-MD"/>
              </w:rPr>
              <w:t>Directivei (UE) 2021/555 a Parlamentului European și a Consiliului din 24 martie 2021 privind controlul achiziționării și deținerii de arme</w:t>
            </w:r>
            <w:r w:rsidRPr="00EE4308">
              <w:rPr>
                <w:rFonts w:ascii="Times New Roman" w:hAnsi="Times New Roman"/>
                <w:bCs/>
                <w:sz w:val="24"/>
                <w:szCs w:val="24"/>
                <w:lang w:val="ro-MD"/>
              </w:rPr>
              <w:t xml:space="preserve">. Totodată, proiectul reglementează colectarea, păstrarea, transmiterea și utilizarea datelor </w:t>
            </w:r>
            <w:proofErr w:type="spellStart"/>
            <w:r w:rsidRPr="00EE4308">
              <w:rPr>
                <w:rFonts w:ascii="Times New Roman" w:hAnsi="Times New Roman"/>
                <w:bCs/>
                <w:sz w:val="24"/>
                <w:szCs w:val="24"/>
                <w:lang w:val="ro-MD"/>
              </w:rPr>
              <w:t>biometrice</w:t>
            </w:r>
            <w:proofErr w:type="spellEnd"/>
            <w:r w:rsidRPr="00EE4308">
              <w:rPr>
                <w:rFonts w:ascii="Times New Roman" w:hAnsi="Times New Roman"/>
                <w:bCs/>
                <w:sz w:val="24"/>
                <w:szCs w:val="24"/>
                <w:lang w:val="ro-MD"/>
              </w:rPr>
              <w:t xml:space="preserve">, fiind relevante prevederile </w:t>
            </w:r>
            <w:r w:rsidRPr="001E515D">
              <w:rPr>
                <w:rFonts w:ascii="Times New Roman" w:hAnsi="Times New Roman"/>
                <w:bCs/>
                <w:i/>
                <w:iCs/>
                <w:sz w:val="24"/>
                <w:szCs w:val="24"/>
                <w:lang w:val="ro-MD"/>
              </w:rPr>
              <w:t>Regulamentului (UE) 2016/679</w:t>
            </w:r>
            <w:r w:rsidRPr="00EE4308">
              <w:rPr>
                <w:rFonts w:ascii="Times New Roman" w:hAnsi="Times New Roman"/>
                <w:bCs/>
                <w:sz w:val="24"/>
                <w:szCs w:val="24"/>
                <w:lang w:val="ro-MD"/>
              </w:rPr>
              <w:t xml:space="preserve"> și ale </w:t>
            </w:r>
            <w:r w:rsidRPr="001E515D">
              <w:rPr>
                <w:rFonts w:ascii="Times New Roman" w:hAnsi="Times New Roman"/>
                <w:bCs/>
                <w:i/>
                <w:iCs/>
                <w:sz w:val="24"/>
                <w:szCs w:val="24"/>
                <w:lang w:val="ro-MD"/>
              </w:rPr>
              <w:t>Directivei (UE) 2016/680</w:t>
            </w:r>
            <w:r w:rsidRPr="00EE4308">
              <w:rPr>
                <w:rFonts w:ascii="Times New Roman" w:hAnsi="Times New Roman"/>
                <w:bCs/>
                <w:sz w:val="24"/>
                <w:szCs w:val="24"/>
                <w:lang w:val="ro-MD"/>
              </w:rPr>
              <w:t>, precum și normele naționale adoptate în domeniul protecției datelor cu caracter personal.</w:t>
            </w:r>
          </w:p>
          <w:p w14:paraId="11054DCF" w14:textId="77777777" w:rsidR="001D400E" w:rsidRDefault="001D400E" w:rsidP="001D400E">
            <w:pPr>
              <w:pStyle w:val="Listparagraf"/>
              <w:ind w:left="57" w:firstLine="422"/>
              <w:jc w:val="both"/>
              <w:rPr>
                <w:rFonts w:ascii="Times New Roman" w:hAnsi="Times New Roman"/>
                <w:bCs/>
                <w:sz w:val="24"/>
                <w:szCs w:val="24"/>
                <w:lang w:val="ro-MD"/>
              </w:rPr>
            </w:pPr>
            <w:r w:rsidRPr="00EE4308">
              <w:rPr>
                <w:rFonts w:ascii="Times New Roman" w:hAnsi="Times New Roman"/>
                <w:bCs/>
                <w:sz w:val="24"/>
                <w:szCs w:val="24"/>
                <w:lang w:val="ro-MD"/>
              </w:rPr>
              <w:t>În acest sens, nota de fundamentare se va completa cu analiza compatibilității soluțiilor normative propuse cu actele Uniunii Europene menționate și cu normele naționale prin care acestea sunt transpuse sau puse în aplicare.</w:t>
            </w:r>
          </w:p>
          <w:p w14:paraId="13D1699B" w14:textId="1CAA8446" w:rsidR="001D400E" w:rsidRPr="005907DF" w:rsidRDefault="001D400E" w:rsidP="001D400E">
            <w:pPr>
              <w:pStyle w:val="Listparagraf"/>
              <w:ind w:left="57" w:firstLine="422"/>
              <w:jc w:val="both"/>
              <w:rPr>
                <w:rFonts w:ascii="Times New Roman" w:hAnsi="Times New Roman"/>
                <w:bCs/>
                <w:sz w:val="24"/>
                <w:szCs w:val="24"/>
                <w:lang w:val="ro-MD"/>
              </w:rPr>
            </w:pPr>
            <w:r w:rsidRPr="00EE4308">
              <w:rPr>
                <w:rFonts w:ascii="Times New Roman" w:hAnsi="Times New Roman"/>
                <w:bCs/>
                <w:sz w:val="24"/>
                <w:szCs w:val="24"/>
                <w:lang w:val="ro-MD"/>
              </w:rPr>
              <w:t>Adițional, se remarcă o neconcordanță între pct. 5.1 din nota de fundamentare, potrivit căruia proiectul nu presupune armonizarea legislației naționale cu legislația Uniunii Europene, și pct. 8, în care se menționează că proiectul realizează „în mod direct armonizarea legislativă”. Prin urmare, compartimentele respective se vor corela, cu reflectarea exactă a raportului dintre soluțiile propuse și legislația Uniunii Europene relevantă.</w:t>
            </w:r>
          </w:p>
        </w:tc>
        <w:tc>
          <w:tcPr>
            <w:tcW w:w="3824" w:type="dxa"/>
            <w:shd w:val="clear" w:color="auto" w:fill="FFFFFF" w:themeFill="background1"/>
          </w:tcPr>
          <w:p w14:paraId="14A28D93" w14:textId="77777777" w:rsidR="001D400E" w:rsidRPr="004A20B8" w:rsidRDefault="001D400E"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63CD2211" w14:textId="06D713C7" w:rsidR="001D400E" w:rsidRPr="004A20B8" w:rsidRDefault="001D400E" w:rsidP="001D400E">
            <w:pPr>
              <w:rPr>
                <w:rFonts w:ascii="Times New Roman" w:hAnsi="Times New Roman" w:cs="Times New Roman"/>
                <w:b/>
                <w:sz w:val="24"/>
                <w:szCs w:val="24"/>
                <w:highlight w:val="yellow"/>
              </w:rPr>
            </w:pPr>
            <w:r w:rsidRPr="004A20B8">
              <w:rPr>
                <w:rFonts w:ascii="Times New Roman" w:hAnsi="Times New Roman" w:cs="Times New Roman"/>
                <w:sz w:val="24"/>
                <w:szCs w:val="24"/>
              </w:rPr>
              <w:t>Nota de fundamentare completată.</w:t>
            </w:r>
          </w:p>
        </w:tc>
      </w:tr>
      <w:tr w:rsidR="003120BA" w:rsidRPr="0028717A" w14:paraId="69C31AA3" w14:textId="77777777" w:rsidTr="0010227E">
        <w:tc>
          <w:tcPr>
            <w:tcW w:w="2830" w:type="dxa"/>
            <w:vMerge/>
            <w:shd w:val="clear" w:color="auto" w:fill="FFFFFF" w:themeFill="background1"/>
          </w:tcPr>
          <w:p w14:paraId="63AB9287" w14:textId="77777777" w:rsidR="003120BA" w:rsidRDefault="003120BA" w:rsidP="003120BA">
            <w:pPr>
              <w:jc w:val="center"/>
              <w:rPr>
                <w:rFonts w:ascii="Times New Roman" w:hAnsi="Times New Roman"/>
                <w:b/>
                <w:sz w:val="24"/>
                <w:szCs w:val="24"/>
                <w:lang w:val="ro-MD"/>
              </w:rPr>
            </w:pPr>
          </w:p>
        </w:tc>
        <w:tc>
          <w:tcPr>
            <w:tcW w:w="576" w:type="dxa"/>
            <w:shd w:val="clear" w:color="auto" w:fill="FFFFFF" w:themeFill="background1"/>
          </w:tcPr>
          <w:p w14:paraId="67D304FF" w14:textId="7B6A84C1" w:rsidR="003120BA" w:rsidRPr="00F87832" w:rsidRDefault="003120BA" w:rsidP="003120BA">
            <w:pPr>
              <w:jc w:val="center"/>
              <w:rPr>
                <w:rFonts w:ascii="Times New Roman" w:hAnsi="Times New Roman"/>
                <w:b/>
                <w:sz w:val="24"/>
                <w:szCs w:val="24"/>
                <w:lang w:val="ro-MD"/>
              </w:rPr>
            </w:pPr>
            <w:r w:rsidRPr="00A53D5F">
              <w:rPr>
                <w:rFonts w:ascii="Times New Roman" w:hAnsi="Times New Roman"/>
                <w:b/>
                <w:sz w:val="24"/>
                <w:szCs w:val="24"/>
                <w:lang w:val="ro-MD"/>
              </w:rPr>
              <w:t>19</w:t>
            </w:r>
          </w:p>
        </w:tc>
        <w:tc>
          <w:tcPr>
            <w:tcW w:w="7507" w:type="dxa"/>
            <w:shd w:val="clear" w:color="auto" w:fill="FFFFFF" w:themeFill="background1"/>
          </w:tcPr>
          <w:p w14:paraId="482004E7" w14:textId="77777777" w:rsidR="003120BA" w:rsidRPr="00F2182A" w:rsidRDefault="003120BA" w:rsidP="003120BA">
            <w:pPr>
              <w:ind w:left="57" w:firstLine="422"/>
              <w:jc w:val="both"/>
              <w:rPr>
                <w:rFonts w:ascii="Times New Roman" w:hAnsi="Times New Roman"/>
                <w:bCs/>
                <w:sz w:val="24"/>
                <w:szCs w:val="24"/>
                <w:lang w:val="ro-MD"/>
              </w:rPr>
            </w:pPr>
            <w:r w:rsidRPr="00F2182A">
              <w:rPr>
                <w:rFonts w:ascii="Times New Roman" w:hAnsi="Times New Roman"/>
                <w:bCs/>
                <w:sz w:val="24"/>
                <w:szCs w:val="24"/>
                <w:lang w:val="ro-MD"/>
              </w:rPr>
              <w:t xml:space="preserve">La </w:t>
            </w:r>
            <w:r w:rsidRPr="00F2182A">
              <w:rPr>
                <w:rFonts w:ascii="Times New Roman" w:hAnsi="Times New Roman"/>
                <w:b/>
                <w:sz w:val="24"/>
                <w:szCs w:val="24"/>
                <w:lang w:val="ro-MD"/>
              </w:rPr>
              <w:t>art. I</w:t>
            </w:r>
            <w:r w:rsidRPr="00F2182A">
              <w:rPr>
                <w:rFonts w:ascii="Times New Roman" w:hAnsi="Times New Roman"/>
                <w:bCs/>
                <w:sz w:val="24"/>
                <w:szCs w:val="24"/>
                <w:lang w:val="ro-MD"/>
              </w:rPr>
              <w:t xml:space="preserve"> (</w:t>
            </w:r>
            <w:r w:rsidRPr="003645EB">
              <w:rPr>
                <w:rFonts w:ascii="Times New Roman" w:hAnsi="Times New Roman"/>
                <w:bCs/>
                <w:i/>
                <w:iCs/>
                <w:sz w:val="24"/>
                <w:szCs w:val="24"/>
                <w:lang w:val="ro-MD"/>
              </w:rPr>
              <w:t>modificarea Legii nr. 1549/2002 cu privire la înregistrarea dactiloscopică de stat</w:t>
            </w:r>
            <w:r w:rsidRPr="00F2182A">
              <w:rPr>
                <w:rFonts w:ascii="Times New Roman" w:hAnsi="Times New Roman"/>
                <w:bCs/>
                <w:sz w:val="24"/>
                <w:szCs w:val="24"/>
                <w:lang w:val="ro-MD"/>
              </w:rPr>
              <w:t>):</w:t>
            </w:r>
          </w:p>
          <w:p w14:paraId="48212C5E" w14:textId="0F68F50D" w:rsidR="003120BA" w:rsidRPr="00AF6B9A" w:rsidRDefault="003120BA" w:rsidP="003120BA">
            <w:pPr>
              <w:ind w:left="57" w:firstLine="422"/>
              <w:jc w:val="both"/>
              <w:rPr>
                <w:rFonts w:ascii="Times New Roman" w:hAnsi="Times New Roman"/>
                <w:bCs/>
                <w:sz w:val="24"/>
                <w:szCs w:val="24"/>
                <w:lang w:val="ro-MD"/>
              </w:rPr>
            </w:pPr>
            <w:r w:rsidRPr="00F2182A">
              <w:rPr>
                <w:rFonts w:ascii="Times New Roman" w:hAnsi="Times New Roman"/>
                <w:bCs/>
                <w:sz w:val="24"/>
                <w:szCs w:val="24"/>
                <w:lang w:val="ro-MD"/>
              </w:rPr>
              <w:t xml:space="preserve">La pct. 2, în partea ce ține de completarea art. 10 alin. (1) cu punctul 9), se constată o necorelare între modificarea propusă la </w:t>
            </w:r>
            <w:r w:rsidRPr="003645EB">
              <w:rPr>
                <w:rFonts w:ascii="Times New Roman" w:hAnsi="Times New Roman"/>
                <w:bCs/>
                <w:i/>
                <w:iCs/>
                <w:sz w:val="24"/>
                <w:szCs w:val="24"/>
                <w:lang w:val="ro-MD"/>
              </w:rPr>
              <w:t>Legea nr. 1549/2002</w:t>
            </w:r>
            <w:r w:rsidRPr="00F2182A">
              <w:rPr>
                <w:rFonts w:ascii="Times New Roman" w:hAnsi="Times New Roman"/>
                <w:bCs/>
                <w:sz w:val="24"/>
                <w:szCs w:val="24"/>
                <w:lang w:val="ro-MD"/>
              </w:rPr>
              <w:t xml:space="preserve"> și intervențiile asupra </w:t>
            </w:r>
            <w:r w:rsidRPr="003645EB">
              <w:rPr>
                <w:rFonts w:ascii="Times New Roman" w:hAnsi="Times New Roman"/>
                <w:bCs/>
                <w:i/>
                <w:iCs/>
                <w:sz w:val="24"/>
                <w:szCs w:val="24"/>
                <w:lang w:val="ro-MD"/>
              </w:rPr>
              <w:t>Legii nr. 130/2012</w:t>
            </w:r>
            <w:r w:rsidRPr="00F2182A">
              <w:rPr>
                <w:rFonts w:ascii="Times New Roman" w:hAnsi="Times New Roman"/>
                <w:bCs/>
                <w:sz w:val="24"/>
                <w:szCs w:val="24"/>
                <w:lang w:val="ro-MD"/>
              </w:rPr>
              <w:t xml:space="preserve">. Astfel, punctul 9) propus se referă inclusiv la persoanele implicate în comercializarea armelor, în timp ce art. 7 alin. (1) lit. f) propus pentru </w:t>
            </w:r>
            <w:r w:rsidRPr="003645EB">
              <w:rPr>
                <w:rFonts w:ascii="Times New Roman" w:hAnsi="Times New Roman"/>
                <w:bCs/>
                <w:i/>
                <w:iCs/>
                <w:sz w:val="24"/>
                <w:szCs w:val="24"/>
                <w:lang w:val="ro-MD"/>
              </w:rPr>
              <w:t>Legea nr. 130/2012</w:t>
            </w:r>
            <w:r w:rsidRPr="00F2182A">
              <w:rPr>
                <w:rFonts w:ascii="Times New Roman" w:hAnsi="Times New Roman"/>
                <w:bCs/>
                <w:sz w:val="24"/>
                <w:szCs w:val="24"/>
                <w:lang w:val="ro-MD"/>
              </w:rPr>
              <w:t xml:space="preserve"> vizează persoanele fizice care solicită autorizarea procurării sau deținerii armelor. Prin urmare, sfera persoanelor vizate de cele două norme se va uniformiza.</w:t>
            </w:r>
          </w:p>
        </w:tc>
        <w:tc>
          <w:tcPr>
            <w:tcW w:w="3824" w:type="dxa"/>
            <w:shd w:val="clear" w:color="auto" w:fill="FFFFFF" w:themeFill="background1"/>
          </w:tcPr>
          <w:p w14:paraId="3AE6F655" w14:textId="77777777" w:rsidR="003120BA" w:rsidRPr="004A20B8" w:rsidRDefault="003120BA"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4984FAF0" w14:textId="77777777" w:rsidR="003120BA" w:rsidRPr="004A20B8" w:rsidRDefault="003120BA" w:rsidP="003120BA">
            <w:pPr>
              <w:jc w:val="both"/>
              <w:rPr>
                <w:rFonts w:ascii="Times New Roman" w:hAnsi="Times New Roman" w:cs="Times New Roman"/>
                <w:sz w:val="24"/>
                <w:szCs w:val="24"/>
              </w:rPr>
            </w:pPr>
            <w:r w:rsidRPr="004A20B8">
              <w:rPr>
                <w:rFonts w:ascii="Times New Roman" w:hAnsi="Times New Roman" w:cs="Times New Roman"/>
                <w:sz w:val="24"/>
                <w:szCs w:val="24"/>
              </w:rPr>
              <w:t>Articolul II. – articolul 7 litera f) a fost modificat cuprinsul.</w:t>
            </w:r>
          </w:p>
          <w:p w14:paraId="3BAFFE7F" w14:textId="0D9B9DC9" w:rsidR="003120BA" w:rsidRPr="004A20B8" w:rsidRDefault="003120BA" w:rsidP="003120BA">
            <w:pPr>
              <w:jc w:val="both"/>
              <w:rPr>
                <w:rFonts w:ascii="Times New Roman" w:hAnsi="Times New Roman" w:cs="Times New Roman"/>
                <w:bCs/>
                <w:sz w:val="24"/>
                <w:szCs w:val="24"/>
              </w:rPr>
            </w:pPr>
            <w:r w:rsidRPr="004A20B8">
              <w:rPr>
                <w:rFonts w:ascii="Times New Roman" w:hAnsi="Times New Roman" w:cs="Times New Roman"/>
                <w:sz w:val="24"/>
                <w:szCs w:val="24"/>
              </w:rPr>
              <w:t>Nota de fundamentare completată.</w:t>
            </w:r>
          </w:p>
        </w:tc>
      </w:tr>
      <w:tr w:rsidR="007A1761" w:rsidRPr="0028717A" w14:paraId="4E2AA810" w14:textId="77777777" w:rsidTr="0010227E">
        <w:tc>
          <w:tcPr>
            <w:tcW w:w="2830" w:type="dxa"/>
            <w:vMerge/>
            <w:shd w:val="clear" w:color="auto" w:fill="FFFFFF" w:themeFill="background1"/>
          </w:tcPr>
          <w:p w14:paraId="7CE1CA82" w14:textId="77777777" w:rsidR="007A1761" w:rsidRDefault="007A1761" w:rsidP="007A1761">
            <w:pPr>
              <w:jc w:val="center"/>
              <w:rPr>
                <w:rFonts w:ascii="Times New Roman" w:hAnsi="Times New Roman"/>
                <w:b/>
                <w:sz w:val="24"/>
                <w:szCs w:val="24"/>
                <w:lang w:val="ro-MD"/>
              </w:rPr>
            </w:pPr>
          </w:p>
        </w:tc>
        <w:tc>
          <w:tcPr>
            <w:tcW w:w="576" w:type="dxa"/>
            <w:shd w:val="clear" w:color="auto" w:fill="FFFFFF" w:themeFill="background1"/>
          </w:tcPr>
          <w:p w14:paraId="74977A15" w14:textId="4073CDA9" w:rsidR="007A1761" w:rsidRPr="00F87832" w:rsidRDefault="007A1761" w:rsidP="007A1761">
            <w:pPr>
              <w:jc w:val="center"/>
              <w:rPr>
                <w:rFonts w:ascii="Times New Roman" w:hAnsi="Times New Roman"/>
                <w:b/>
                <w:sz w:val="24"/>
                <w:szCs w:val="24"/>
                <w:lang w:val="ro-MD"/>
              </w:rPr>
            </w:pPr>
            <w:r w:rsidRPr="00A53D5F">
              <w:rPr>
                <w:rFonts w:ascii="Times New Roman" w:hAnsi="Times New Roman"/>
                <w:b/>
                <w:sz w:val="24"/>
                <w:szCs w:val="24"/>
                <w:lang w:val="ro-MD"/>
              </w:rPr>
              <w:t>20</w:t>
            </w:r>
          </w:p>
        </w:tc>
        <w:tc>
          <w:tcPr>
            <w:tcW w:w="7507" w:type="dxa"/>
            <w:shd w:val="clear" w:color="auto" w:fill="FFFFFF" w:themeFill="background1"/>
          </w:tcPr>
          <w:p w14:paraId="2562B968" w14:textId="77777777" w:rsidR="007A1761" w:rsidRPr="00E36763" w:rsidRDefault="007A1761" w:rsidP="007A1761">
            <w:pPr>
              <w:ind w:left="57" w:firstLine="422"/>
              <w:jc w:val="both"/>
              <w:rPr>
                <w:rFonts w:ascii="Times New Roman" w:hAnsi="Times New Roman"/>
                <w:bCs/>
                <w:sz w:val="24"/>
                <w:szCs w:val="24"/>
                <w:lang w:val="ro-MD"/>
              </w:rPr>
            </w:pPr>
            <w:r w:rsidRPr="00E36763">
              <w:rPr>
                <w:rFonts w:ascii="Times New Roman" w:hAnsi="Times New Roman"/>
                <w:bCs/>
                <w:sz w:val="24"/>
                <w:szCs w:val="24"/>
                <w:lang w:val="ro-MD"/>
              </w:rPr>
              <w:t>Suplimentar, instituirea înregistrării dactiloscopice obligatorii pentru întreaga categorie a solicitanților și deținătorilor de acte permisive se va examina prin prisma caracterului necesar și proporțional al măsurii.</w:t>
            </w:r>
          </w:p>
          <w:p w14:paraId="576F97A8" w14:textId="77777777" w:rsidR="007A1761" w:rsidRPr="00E36763" w:rsidRDefault="007A1761" w:rsidP="007A1761">
            <w:pPr>
              <w:ind w:left="57" w:firstLine="422"/>
              <w:jc w:val="both"/>
              <w:rPr>
                <w:rFonts w:ascii="Times New Roman" w:hAnsi="Times New Roman"/>
                <w:bCs/>
                <w:sz w:val="24"/>
                <w:szCs w:val="24"/>
                <w:lang w:val="ro-MD"/>
              </w:rPr>
            </w:pPr>
            <w:r w:rsidRPr="00E36763">
              <w:rPr>
                <w:rFonts w:ascii="Times New Roman" w:hAnsi="Times New Roman"/>
                <w:bCs/>
                <w:sz w:val="24"/>
                <w:szCs w:val="24"/>
                <w:lang w:val="ro-MD"/>
              </w:rPr>
              <w:t xml:space="preserve">Sub acest aspect, </w:t>
            </w:r>
            <w:r w:rsidRPr="003645EB">
              <w:rPr>
                <w:rFonts w:ascii="Times New Roman" w:hAnsi="Times New Roman"/>
                <w:bCs/>
                <w:i/>
                <w:iCs/>
                <w:sz w:val="24"/>
                <w:szCs w:val="24"/>
                <w:lang w:val="ro-MD"/>
              </w:rPr>
              <w:t>Directiva (UE) 2021/555</w:t>
            </w:r>
            <w:r w:rsidRPr="00E36763">
              <w:rPr>
                <w:rFonts w:ascii="Times New Roman" w:hAnsi="Times New Roman"/>
                <w:bCs/>
                <w:sz w:val="24"/>
                <w:szCs w:val="24"/>
                <w:lang w:val="ro-MD"/>
              </w:rPr>
              <w:t xml:space="preserve"> stabilește condiții privind verificarea identității și a antecedentelor solicitantului, autorizarea procurării și deținerii armelor și ținerea evidenței acestora, fără a institui obligația colectării datelor </w:t>
            </w:r>
            <w:proofErr w:type="spellStart"/>
            <w:r w:rsidRPr="00E36763">
              <w:rPr>
                <w:rFonts w:ascii="Times New Roman" w:hAnsi="Times New Roman"/>
                <w:bCs/>
                <w:sz w:val="24"/>
                <w:szCs w:val="24"/>
                <w:lang w:val="ro-MD"/>
              </w:rPr>
              <w:t>biometrice</w:t>
            </w:r>
            <w:proofErr w:type="spellEnd"/>
            <w:r w:rsidRPr="00E36763">
              <w:rPr>
                <w:rFonts w:ascii="Times New Roman" w:hAnsi="Times New Roman"/>
                <w:bCs/>
                <w:sz w:val="24"/>
                <w:szCs w:val="24"/>
                <w:lang w:val="ro-MD"/>
              </w:rPr>
              <w:t xml:space="preserve"> ale solicitanților sau deținătorilor de arme.</w:t>
            </w:r>
          </w:p>
          <w:p w14:paraId="7D22E19F" w14:textId="6F19EFCE" w:rsidR="007A1761" w:rsidRPr="00AF6B9A" w:rsidRDefault="007A1761" w:rsidP="007A1761">
            <w:pPr>
              <w:ind w:left="57" w:firstLine="422"/>
              <w:jc w:val="both"/>
              <w:rPr>
                <w:rFonts w:ascii="Times New Roman" w:hAnsi="Times New Roman"/>
                <w:bCs/>
                <w:sz w:val="24"/>
                <w:szCs w:val="24"/>
                <w:lang w:val="ro-MD"/>
              </w:rPr>
            </w:pPr>
            <w:r w:rsidRPr="00E36763">
              <w:rPr>
                <w:rFonts w:ascii="Times New Roman" w:hAnsi="Times New Roman"/>
                <w:bCs/>
                <w:sz w:val="24"/>
                <w:szCs w:val="24"/>
                <w:lang w:val="ro-MD"/>
              </w:rPr>
              <w:t xml:space="preserve">În aceste condiții, nota de fundamentare se va completa cu argumente care să demonstreze necesitatea aplicării măsurii pentru fiecare categorie de persoane vizată și motivele pentru care scopul urmărit nu poate fi realizat prin mijloace mai puțin intruzive. Totodată, textul proiectului se va completa cu garanțiile aferente colectării, utilizării, păstrării și nimicirii datelor </w:t>
            </w:r>
            <w:proofErr w:type="spellStart"/>
            <w:r w:rsidRPr="00E36763">
              <w:rPr>
                <w:rFonts w:ascii="Times New Roman" w:hAnsi="Times New Roman"/>
                <w:bCs/>
                <w:sz w:val="24"/>
                <w:szCs w:val="24"/>
                <w:lang w:val="ro-MD"/>
              </w:rPr>
              <w:t>biometrice</w:t>
            </w:r>
            <w:proofErr w:type="spellEnd"/>
            <w:r w:rsidRPr="00E36763">
              <w:rPr>
                <w:rFonts w:ascii="Times New Roman" w:hAnsi="Times New Roman"/>
                <w:bCs/>
                <w:sz w:val="24"/>
                <w:szCs w:val="24"/>
                <w:lang w:val="ro-MD"/>
              </w:rPr>
              <w:t>.</w:t>
            </w:r>
          </w:p>
        </w:tc>
        <w:tc>
          <w:tcPr>
            <w:tcW w:w="3824" w:type="dxa"/>
            <w:shd w:val="clear" w:color="auto" w:fill="FFFFFF" w:themeFill="background1"/>
          </w:tcPr>
          <w:p w14:paraId="6DA5ECD8" w14:textId="77777777" w:rsidR="007A1761" w:rsidRPr="004A20B8" w:rsidRDefault="007A1761"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117BFC2E" w14:textId="77777777" w:rsidR="007A1761" w:rsidRPr="004A20B8" w:rsidRDefault="007A1761" w:rsidP="007A1761">
            <w:pPr>
              <w:jc w:val="both"/>
              <w:rPr>
                <w:rFonts w:ascii="Times New Roman" w:hAnsi="Times New Roman" w:cs="Times New Roman"/>
                <w:sz w:val="24"/>
                <w:szCs w:val="24"/>
              </w:rPr>
            </w:pPr>
            <w:r w:rsidRPr="004A20B8">
              <w:rPr>
                <w:rFonts w:ascii="Times New Roman" w:hAnsi="Times New Roman" w:cs="Times New Roman"/>
                <w:sz w:val="24"/>
                <w:szCs w:val="24"/>
              </w:rPr>
              <w:t>A se vedea obiecțiile cu nr. 3 și 14.</w:t>
            </w:r>
          </w:p>
          <w:p w14:paraId="3E368F77" w14:textId="5C861ECA" w:rsidR="007A1761" w:rsidRPr="004A20B8" w:rsidRDefault="007A1761" w:rsidP="007A1761">
            <w:pPr>
              <w:jc w:val="both"/>
              <w:rPr>
                <w:rFonts w:ascii="Times New Roman" w:hAnsi="Times New Roman" w:cs="Times New Roman"/>
                <w:bCs/>
                <w:sz w:val="24"/>
                <w:szCs w:val="24"/>
              </w:rPr>
            </w:pPr>
            <w:r w:rsidRPr="004A20B8">
              <w:rPr>
                <w:rFonts w:ascii="Times New Roman" w:hAnsi="Times New Roman" w:cs="Times New Roman"/>
                <w:sz w:val="24"/>
                <w:szCs w:val="24"/>
              </w:rPr>
              <w:t>Nota de fundamentare completată.</w:t>
            </w:r>
          </w:p>
        </w:tc>
      </w:tr>
      <w:tr w:rsidR="007A1761" w:rsidRPr="0028717A" w14:paraId="25DB2AEA" w14:textId="77777777" w:rsidTr="0010227E">
        <w:tc>
          <w:tcPr>
            <w:tcW w:w="2830" w:type="dxa"/>
            <w:vMerge/>
            <w:shd w:val="clear" w:color="auto" w:fill="FFFFFF" w:themeFill="background1"/>
          </w:tcPr>
          <w:p w14:paraId="557E53DD" w14:textId="77777777" w:rsidR="007A1761" w:rsidRDefault="007A1761" w:rsidP="007A1761">
            <w:pPr>
              <w:jc w:val="center"/>
              <w:rPr>
                <w:rFonts w:ascii="Times New Roman" w:hAnsi="Times New Roman"/>
                <w:b/>
                <w:sz w:val="24"/>
                <w:szCs w:val="24"/>
                <w:lang w:val="ro-MD"/>
              </w:rPr>
            </w:pPr>
          </w:p>
        </w:tc>
        <w:tc>
          <w:tcPr>
            <w:tcW w:w="576" w:type="dxa"/>
            <w:shd w:val="clear" w:color="auto" w:fill="FFFFFF" w:themeFill="background1"/>
          </w:tcPr>
          <w:p w14:paraId="64DC586F" w14:textId="35A59573" w:rsidR="007A1761" w:rsidRPr="00F87832" w:rsidRDefault="007A1761" w:rsidP="007A1761">
            <w:pPr>
              <w:jc w:val="center"/>
              <w:rPr>
                <w:rFonts w:ascii="Times New Roman" w:hAnsi="Times New Roman"/>
                <w:b/>
                <w:sz w:val="24"/>
                <w:szCs w:val="24"/>
                <w:lang w:val="ro-MD"/>
              </w:rPr>
            </w:pPr>
            <w:r w:rsidRPr="00A53D5F">
              <w:rPr>
                <w:rFonts w:ascii="Times New Roman" w:hAnsi="Times New Roman"/>
                <w:b/>
                <w:sz w:val="24"/>
                <w:szCs w:val="24"/>
                <w:lang w:val="ro-MD"/>
              </w:rPr>
              <w:t>21</w:t>
            </w:r>
          </w:p>
        </w:tc>
        <w:tc>
          <w:tcPr>
            <w:tcW w:w="7507" w:type="dxa"/>
            <w:shd w:val="clear" w:color="auto" w:fill="FFFFFF" w:themeFill="background1"/>
          </w:tcPr>
          <w:p w14:paraId="6A642E42" w14:textId="584BD03B" w:rsidR="007A1761" w:rsidRPr="00AF6B9A" w:rsidRDefault="007A1761" w:rsidP="007A1761">
            <w:pPr>
              <w:ind w:left="57" w:firstLine="422"/>
              <w:jc w:val="both"/>
              <w:rPr>
                <w:rFonts w:ascii="Times New Roman" w:hAnsi="Times New Roman"/>
                <w:bCs/>
                <w:sz w:val="24"/>
                <w:szCs w:val="24"/>
                <w:lang w:val="ro-MD"/>
              </w:rPr>
            </w:pPr>
            <w:r w:rsidRPr="00E36763">
              <w:rPr>
                <w:rFonts w:ascii="Times New Roman" w:hAnsi="Times New Roman"/>
                <w:bCs/>
                <w:sz w:val="24"/>
                <w:szCs w:val="24"/>
                <w:lang w:val="ro-MD"/>
              </w:rPr>
              <w:t>În subsidiar, se va reține că în contextul elaborării unui proiect de modificare a unui act normativ, denumirea elementelor structurale ce se propun a fi modificate se va expune la forma lor completă („articolul”, „alineatul”, „litera” etc.), fără utilizarea abrevierilor. Prin urmare textul „pct.” se va substitui cu cuvântul „punctul”. Observație valabilă pentru toate cazurile similare din proiect.</w:t>
            </w:r>
          </w:p>
        </w:tc>
        <w:tc>
          <w:tcPr>
            <w:tcW w:w="3824" w:type="dxa"/>
            <w:shd w:val="clear" w:color="auto" w:fill="FFFFFF" w:themeFill="background1"/>
          </w:tcPr>
          <w:p w14:paraId="73FBE42D" w14:textId="77777777" w:rsidR="007A1761" w:rsidRPr="004A20B8" w:rsidRDefault="007A1761"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204F862D" w14:textId="7578BAD8" w:rsidR="007A1761" w:rsidRPr="004A20B8" w:rsidRDefault="007A1761" w:rsidP="007A1761">
            <w:pPr>
              <w:jc w:val="both"/>
              <w:rPr>
                <w:rFonts w:ascii="Times New Roman" w:hAnsi="Times New Roman" w:cs="Times New Roman"/>
                <w:b/>
                <w:sz w:val="24"/>
                <w:szCs w:val="24"/>
              </w:rPr>
            </w:pPr>
            <w:r w:rsidRPr="004A20B8">
              <w:rPr>
                <w:rFonts w:ascii="Times New Roman" w:hAnsi="Times New Roman" w:cs="Times New Roman"/>
                <w:sz w:val="24"/>
                <w:szCs w:val="24"/>
              </w:rPr>
              <w:t>Au fost aplicate modificări pe întreg text al proiectului de lege.</w:t>
            </w:r>
          </w:p>
        </w:tc>
      </w:tr>
      <w:tr w:rsidR="007A1761" w:rsidRPr="0028717A" w14:paraId="32E3B192" w14:textId="77777777" w:rsidTr="0010227E">
        <w:tc>
          <w:tcPr>
            <w:tcW w:w="2830" w:type="dxa"/>
            <w:vMerge/>
            <w:shd w:val="clear" w:color="auto" w:fill="FFFFFF" w:themeFill="background1"/>
          </w:tcPr>
          <w:p w14:paraId="640A202F" w14:textId="77777777" w:rsidR="007A1761" w:rsidRDefault="007A1761" w:rsidP="007A1761">
            <w:pPr>
              <w:jc w:val="center"/>
              <w:rPr>
                <w:rFonts w:ascii="Times New Roman" w:hAnsi="Times New Roman"/>
                <w:b/>
                <w:sz w:val="24"/>
                <w:szCs w:val="24"/>
                <w:lang w:val="ro-MD"/>
              </w:rPr>
            </w:pPr>
          </w:p>
        </w:tc>
        <w:tc>
          <w:tcPr>
            <w:tcW w:w="576" w:type="dxa"/>
            <w:shd w:val="clear" w:color="auto" w:fill="FFFFFF" w:themeFill="background1"/>
          </w:tcPr>
          <w:p w14:paraId="7D1CDE6F" w14:textId="2C633A70" w:rsidR="007A1761" w:rsidRPr="00F87832" w:rsidRDefault="007A1761" w:rsidP="007A1761">
            <w:pPr>
              <w:jc w:val="center"/>
              <w:rPr>
                <w:rFonts w:ascii="Times New Roman" w:hAnsi="Times New Roman"/>
                <w:b/>
                <w:sz w:val="24"/>
                <w:szCs w:val="24"/>
                <w:lang w:val="ro-MD"/>
              </w:rPr>
            </w:pPr>
            <w:r w:rsidRPr="00A53D5F">
              <w:rPr>
                <w:rFonts w:ascii="Times New Roman" w:hAnsi="Times New Roman"/>
                <w:b/>
                <w:sz w:val="24"/>
                <w:szCs w:val="24"/>
                <w:lang w:val="ro-MD"/>
              </w:rPr>
              <w:t>22</w:t>
            </w:r>
          </w:p>
        </w:tc>
        <w:tc>
          <w:tcPr>
            <w:tcW w:w="7507" w:type="dxa"/>
            <w:shd w:val="clear" w:color="auto" w:fill="FFFFFF" w:themeFill="background1"/>
          </w:tcPr>
          <w:p w14:paraId="7381885B" w14:textId="7E3065A7" w:rsidR="007A1761" w:rsidRPr="00F60AC6" w:rsidRDefault="007A1761" w:rsidP="007A1761">
            <w:pPr>
              <w:ind w:left="57" w:firstLine="422"/>
              <w:jc w:val="both"/>
              <w:rPr>
                <w:rFonts w:ascii="Times New Roman" w:hAnsi="Times New Roman"/>
                <w:bCs/>
                <w:sz w:val="24"/>
                <w:szCs w:val="24"/>
                <w:lang w:val="ro-MD"/>
              </w:rPr>
            </w:pPr>
            <w:r w:rsidRPr="00E36763">
              <w:rPr>
                <w:rFonts w:ascii="Times New Roman" w:hAnsi="Times New Roman"/>
                <w:bCs/>
                <w:sz w:val="24"/>
                <w:szCs w:val="24"/>
                <w:lang w:val="ro-MD"/>
              </w:rPr>
              <w:t xml:space="preserve">La pct. 4, aferent redacției propuse pentru art. 14, textul potrivit căruia dreptul de a obține și utiliza datele dactiloscopice îl are „personalul desemnat din cadrul autorităților competente de prevenirea, depistarea, constatarea și investigarea infracțiunilor, conform atribuțiilor funcționale și fișei postului” este formulat într-o manieră generală și nu permite determinarea cercului exact al persoanelor cu drept de acces. Sub acest aspect, se va reține că fișa postului reprezintă un act administrativ intern și </w:t>
            </w:r>
            <w:r w:rsidRPr="00E36763">
              <w:rPr>
                <w:rFonts w:ascii="Times New Roman" w:hAnsi="Times New Roman"/>
                <w:bCs/>
                <w:sz w:val="24"/>
                <w:szCs w:val="24"/>
                <w:lang w:val="ro-MD"/>
              </w:rPr>
              <w:lastRenderedPageBreak/>
              <w:t>nu poate constitui temeiul juridic pentru atribuirea dreptului de acces la date</w:t>
            </w:r>
            <w:r>
              <w:rPr>
                <w:rFonts w:ascii="Times New Roman" w:hAnsi="Times New Roman"/>
                <w:bCs/>
                <w:sz w:val="24"/>
                <w:szCs w:val="24"/>
                <w:lang w:val="ro-MD"/>
              </w:rPr>
              <w:t xml:space="preserve"> </w:t>
            </w:r>
            <w:proofErr w:type="spellStart"/>
            <w:r>
              <w:rPr>
                <w:rFonts w:ascii="Times New Roman" w:hAnsi="Times New Roman"/>
                <w:bCs/>
                <w:sz w:val="24"/>
                <w:szCs w:val="24"/>
                <w:lang w:val="ro-MD"/>
              </w:rPr>
              <w:t>b</w:t>
            </w:r>
            <w:r w:rsidRPr="00E36763">
              <w:rPr>
                <w:rFonts w:ascii="Times New Roman" w:hAnsi="Times New Roman"/>
                <w:bCs/>
                <w:sz w:val="24"/>
                <w:szCs w:val="24"/>
                <w:lang w:val="ro-MD"/>
              </w:rPr>
              <w:t>iometrice</w:t>
            </w:r>
            <w:proofErr w:type="spellEnd"/>
            <w:r w:rsidRPr="00E36763">
              <w:rPr>
                <w:rFonts w:ascii="Times New Roman" w:hAnsi="Times New Roman"/>
                <w:bCs/>
                <w:sz w:val="24"/>
                <w:szCs w:val="24"/>
                <w:lang w:val="ro-MD"/>
              </w:rPr>
              <w:t>. Elementele esențiale privind autoritățile competente, categoriile de funcții, scopurile, condițiile și limitele accesului se vor reglementa prin lege.</w:t>
            </w:r>
          </w:p>
        </w:tc>
        <w:tc>
          <w:tcPr>
            <w:tcW w:w="3824" w:type="dxa"/>
            <w:shd w:val="clear" w:color="auto" w:fill="FFFFFF" w:themeFill="background1"/>
          </w:tcPr>
          <w:p w14:paraId="248B6929" w14:textId="77777777" w:rsidR="007A1761" w:rsidRPr="004A20B8" w:rsidRDefault="007A1761"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134E09D0" w14:textId="78A94950" w:rsidR="007A1761" w:rsidRPr="004A20B8" w:rsidRDefault="007A1761" w:rsidP="007A1761">
            <w:pPr>
              <w:jc w:val="both"/>
              <w:rPr>
                <w:rFonts w:ascii="Times New Roman" w:hAnsi="Times New Roman" w:cs="Times New Roman"/>
                <w:sz w:val="24"/>
                <w:szCs w:val="24"/>
              </w:rPr>
            </w:pPr>
            <w:r w:rsidRPr="004A20B8">
              <w:rPr>
                <w:rFonts w:ascii="Times New Roman" w:hAnsi="Times New Roman" w:cs="Times New Roman"/>
                <w:sz w:val="24"/>
                <w:szCs w:val="24"/>
              </w:rPr>
              <w:t>A se vedea obiecțiile cu nr. 2.</w:t>
            </w:r>
          </w:p>
          <w:p w14:paraId="4B5910BB" w14:textId="22247EDA" w:rsidR="007A1761" w:rsidRPr="004A20B8" w:rsidRDefault="007A1761" w:rsidP="007A1761">
            <w:pPr>
              <w:jc w:val="both"/>
              <w:rPr>
                <w:rFonts w:ascii="Times New Roman" w:hAnsi="Times New Roman" w:cs="Times New Roman"/>
                <w:b/>
                <w:sz w:val="24"/>
                <w:szCs w:val="24"/>
              </w:rPr>
            </w:pPr>
          </w:p>
        </w:tc>
      </w:tr>
      <w:tr w:rsidR="00876EA9" w:rsidRPr="0028717A" w14:paraId="52C3AA34" w14:textId="77777777" w:rsidTr="0010227E">
        <w:tc>
          <w:tcPr>
            <w:tcW w:w="2830" w:type="dxa"/>
            <w:vMerge/>
            <w:shd w:val="clear" w:color="auto" w:fill="FFFFFF" w:themeFill="background1"/>
          </w:tcPr>
          <w:p w14:paraId="64200D7F" w14:textId="77777777" w:rsidR="00876EA9" w:rsidRDefault="00876EA9" w:rsidP="00876EA9">
            <w:pPr>
              <w:jc w:val="center"/>
              <w:rPr>
                <w:rFonts w:ascii="Times New Roman" w:hAnsi="Times New Roman"/>
                <w:b/>
                <w:sz w:val="24"/>
                <w:szCs w:val="24"/>
                <w:lang w:val="ro-MD"/>
              </w:rPr>
            </w:pPr>
          </w:p>
        </w:tc>
        <w:tc>
          <w:tcPr>
            <w:tcW w:w="576" w:type="dxa"/>
            <w:shd w:val="clear" w:color="auto" w:fill="FFFFFF" w:themeFill="background1"/>
          </w:tcPr>
          <w:p w14:paraId="3DE4DAFE" w14:textId="75C5B679" w:rsidR="00876EA9" w:rsidRPr="00F87832" w:rsidRDefault="00876EA9" w:rsidP="00876EA9">
            <w:pPr>
              <w:jc w:val="center"/>
              <w:rPr>
                <w:rFonts w:ascii="Times New Roman" w:hAnsi="Times New Roman"/>
                <w:b/>
                <w:sz w:val="24"/>
                <w:szCs w:val="24"/>
                <w:lang w:val="ro-MD"/>
              </w:rPr>
            </w:pPr>
            <w:r w:rsidRPr="00A53D5F">
              <w:rPr>
                <w:rFonts w:ascii="Times New Roman" w:hAnsi="Times New Roman"/>
                <w:b/>
                <w:sz w:val="24"/>
                <w:szCs w:val="24"/>
                <w:lang w:val="ro-MD"/>
              </w:rPr>
              <w:t>23</w:t>
            </w:r>
          </w:p>
        </w:tc>
        <w:tc>
          <w:tcPr>
            <w:tcW w:w="7507" w:type="dxa"/>
            <w:shd w:val="clear" w:color="auto" w:fill="FFFFFF" w:themeFill="background1"/>
          </w:tcPr>
          <w:p w14:paraId="3CB2AAB6" w14:textId="22007FFD" w:rsidR="00876EA9" w:rsidRPr="00AF6B9A" w:rsidRDefault="00876EA9" w:rsidP="00876EA9">
            <w:pPr>
              <w:ind w:left="57" w:firstLine="422"/>
              <w:jc w:val="both"/>
              <w:rPr>
                <w:rFonts w:ascii="Times New Roman" w:hAnsi="Times New Roman"/>
                <w:bCs/>
                <w:sz w:val="24"/>
                <w:szCs w:val="24"/>
                <w:lang w:val="ro-MD"/>
              </w:rPr>
            </w:pPr>
            <w:r w:rsidRPr="00E36763">
              <w:rPr>
                <w:rFonts w:ascii="Times New Roman" w:hAnsi="Times New Roman"/>
                <w:bCs/>
                <w:sz w:val="24"/>
                <w:szCs w:val="24"/>
                <w:lang w:val="ro-MD"/>
              </w:rPr>
              <w:t xml:space="preserve">Totodată, cuvintele „subiecții activității speciale de investigații” se vor corela cu terminologia utilizată în </w:t>
            </w:r>
            <w:r w:rsidRPr="003645EB">
              <w:rPr>
                <w:rFonts w:ascii="Times New Roman" w:hAnsi="Times New Roman"/>
                <w:bCs/>
                <w:i/>
                <w:iCs/>
                <w:sz w:val="24"/>
                <w:szCs w:val="24"/>
                <w:lang w:val="ro-MD"/>
              </w:rPr>
              <w:t>Legea nr. 59/2012 privind activitatea specială de investigații</w:t>
            </w:r>
            <w:r w:rsidRPr="00E36763">
              <w:rPr>
                <w:rFonts w:ascii="Times New Roman" w:hAnsi="Times New Roman"/>
                <w:bCs/>
                <w:sz w:val="24"/>
                <w:szCs w:val="24"/>
                <w:lang w:val="ro-MD"/>
              </w:rPr>
              <w:t>, care operează cu termenul „</w:t>
            </w:r>
            <w:proofErr w:type="spellStart"/>
            <w:r w:rsidRPr="00E36763">
              <w:rPr>
                <w:rFonts w:ascii="Times New Roman" w:hAnsi="Times New Roman"/>
                <w:bCs/>
                <w:sz w:val="24"/>
                <w:szCs w:val="24"/>
                <w:lang w:val="ro-MD"/>
              </w:rPr>
              <w:t>ofiţeri</w:t>
            </w:r>
            <w:proofErr w:type="spellEnd"/>
            <w:r w:rsidRPr="00E36763">
              <w:rPr>
                <w:rFonts w:ascii="Times New Roman" w:hAnsi="Times New Roman"/>
                <w:bCs/>
                <w:sz w:val="24"/>
                <w:szCs w:val="24"/>
                <w:lang w:val="ro-MD"/>
              </w:rPr>
              <w:t xml:space="preserve"> de </w:t>
            </w:r>
            <w:proofErr w:type="spellStart"/>
            <w:r w:rsidRPr="00E36763">
              <w:rPr>
                <w:rFonts w:ascii="Times New Roman" w:hAnsi="Times New Roman"/>
                <w:bCs/>
                <w:sz w:val="24"/>
                <w:szCs w:val="24"/>
                <w:lang w:val="ro-MD"/>
              </w:rPr>
              <w:t>investigaţii</w:t>
            </w:r>
            <w:proofErr w:type="spellEnd"/>
            <w:r w:rsidRPr="00E36763">
              <w:rPr>
                <w:rFonts w:ascii="Times New Roman" w:hAnsi="Times New Roman"/>
                <w:bCs/>
                <w:sz w:val="24"/>
                <w:szCs w:val="24"/>
                <w:lang w:val="ro-MD"/>
              </w:rPr>
              <w:t>”.</w:t>
            </w:r>
          </w:p>
        </w:tc>
        <w:tc>
          <w:tcPr>
            <w:tcW w:w="3824" w:type="dxa"/>
            <w:shd w:val="clear" w:color="auto" w:fill="FFFFFF" w:themeFill="background1"/>
          </w:tcPr>
          <w:p w14:paraId="52270F53" w14:textId="77777777" w:rsidR="00876EA9" w:rsidRPr="004A20B8" w:rsidRDefault="00876EA9"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2D4BDF56" w14:textId="05B2A602" w:rsidR="00876EA9" w:rsidRPr="004A20B8" w:rsidRDefault="00876EA9" w:rsidP="00876EA9">
            <w:pPr>
              <w:jc w:val="both"/>
              <w:rPr>
                <w:rFonts w:ascii="Times New Roman" w:hAnsi="Times New Roman" w:cs="Times New Roman"/>
                <w:bCs/>
                <w:sz w:val="24"/>
                <w:szCs w:val="24"/>
              </w:rPr>
            </w:pPr>
            <w:r w:rsidRPr="004A20B8">
              <w:rPr>
                <w:rFonts w:ascii="Times New Roman" w:hAnsi="Times New Roman" w:cs="Times New Roman"/>
                <w:sz w:val="24"/>
                <w:szCs w:val="24"/>
              </w:rPr>
              <w:t>Articolul I. – articolul 14 alin. (1) cuprinsul a fost modificat.</w:t>
            </w:r>
          </w:p>
        </w:tc>
      </w:tr>
      <w:tr w:rsidR="00876EA9" w:rsidRPr="0028717A" w14:paraId="10960585" w14:textId="77777777" w:rsidTr="0010227E">
        <w:tc>
          <w:tcPr>
            <w:tcW w:w="2830" w:type="dxa"/>
            <w:vMerge/>
            <w:shd w:val="clear" w:color="auto" w:fill="FFFFFF" w:themeFill="background1"/>
          </w:tcPr>
          <w:p w14:paraId="26C62636" w14:textId="77777777" w:rsidR="00876EA9" w:rsidRDefault="00876EA9" w:rsidP="00876EA9">
            <w:pPr>
              <w:jc w:val="center"/>
              <w:rPr>
                <w:rFonts w:ascii="Times New Roman" w:hAnsi="Times New Roman"/>
                <w:b/>
                <w:sz w:val="24"/>
                <w:szCs w:val="24"/>
                <w:lang w:val="ro-MD"/>
              </w:rPr>
            </w:pPr>
          </w:p>
        </w:tc>
        <w:tc>
          <w:tcPr>
            <w:tcW w:w="576" w:type="dxa"/>
            <w:shd w:val="clear" w:color="auto" w:fill="FFFFFF" w:themeFill="background1"/>
          </w:tcPr>
          <w:p w14:paraId="5BD0D671" w14:textId="3CF62D5A" w:rsidR="00876EA9" w:rsidRPr="00F87832" w:rsidRDefault="00876EA9" w:rsidP="00876EA9">
            <w:pPr>
              <w:jc w:val="center"/>
              <w:rPr>
                <w:rFonts w:ascii="Times New Roman" w:hAnsi="Times New Roman"/>
                <w:b/>
                <w:sz w:val="24"/>
                <w:szCs w:val="24"/>
                <w:lang w:val="ro-MD"/>
              </w:rPr>
            </w:pPr>
            <w:r w:rsidRPr="00A53D5F">
              <w:rPr>
                <w:rFonts w:ascii="Times New Roman" w:hAnsi="Times New Roman"/>
                <w:b/>
                <w:sz w:val="24"/>
                <w:szCs w:val="24"/>
                <w:lang w:val="ro-MD"/>
              </w:rPr>
              <w:t>24</w:t>
            </w:r>
          </w:p>
        </w:tc>
        <w:tc>
          <w:tcPr>
            <w:tcW w:w="7507" w:type="dxa"/>
            <w:shd w:val="clear" w:color="auto" w:fill="FFFFFF" w:themeFill="background1"/>
          </w:tcPr>
          <w:p w14:paraId="2EE00FC0" w14:textId="77777777" w:rsidR="00876EA9" w:rsidRPr="00457F49" w:rsidRDefault="00876EA9" w:rsidP="00876EA9">
            <w:pPr>
              <w:ind w:left="57" w:firstLine="422"/>
              <w:jc w:val="both"/>
              <w:rPr>
                <w:rFonts w:ascii="Times New Roman" w:hAnsi="Times New Roman"/>
                <w:bCs/>
                <w:sz w:val="24"/>
                <w:szCs w:val="24"/>
                <w:lang w:val="ro-MD"/>
              </w:rPr>
            </w:pPr>
            <w:r w:rsidRPr="00457F49">
              <w:rPr>
                <w:rFonts w:ascii="Times New Roman" w:hAnsi="Times New Roman"/>
                <w:bCs/>
                <w:sz w:val="24"/>
                <w:szCs w:val="24"/>
                <w:lang w:val="ro-MD"/>
              </w:rPr>
              <w:t xml:space="preserve">La </w:t>
            </w:r>
            <w:r w:rsidRPr="003645EB">
              <w:rPr>
                <w:rFonts w:ascii="Times New Roman" w:hAnsi="Times New Roman"/>
                <w:b/>
                <w:sz w:val="24"/>
                <w:szCs w:val="24"/>
                <w:lang w:val="ro-MD"/>
              </w:rPr>
              <w:t>art. II</w:t>
            </w:r>
            <w:r w:rsidRPr="00457F49">
              <w:rPr>
                <w:rFonts w:ascii="Times New Roman" w:hAnsi="Times New Roman"/>
                <w:bCs/>
                <w:sz w:val="24"/>
                <w:szCs w:val="24"/>
                <w:lang w:val="ro-MD"/>
              </w:rPr>
              <w:t xml:space="preserve"> (</w:t>
            </w:r>
            <w:r w:rsidRPr="003645EB">
              <w:rPr>
                <w:rFonts w:ascii="Times New Roman" w:hAnsi="Times New Roman"/>
                <w:bCs/>
                <w:i/>
                <w:iCs/>
                <w:sz w:val="24"/>
                <w:szCs w:val="24"/>
                <w:lang w:val="ro-MD"/>
              </w:rPr>
              <w:t>modificarea Legii nr. 130/2012 privind regimul armelor și al munițiilor cu destinație civilă</w:t>
            </w:r>
            <w:r w:rsidRPr="00457F49">
              <w:rPr>
                <w:rFonts w:ascii="Times New Roman" w:hAnsi="Times New Roman"/>
                <w:bCs/>
                <w:sz w:val="24"/>
                <w:szCs w:val="24"/>
                <w:lang w:val="ro-MD"/>
              </w:rPr>
              <w:t>):</w:t>
            </w:r>
          </w:p>
          <w:p w14:paraId="1AB499EB" w14:textId="64C906C0" w:rsidR="00876EA9" w:rsidRPr="00AF6B9A" w:rsidRDefault="00876EA9" w:rsidP="00876EA9">
            <w:pPr>
              <w:ind w:left="57" w:firstLine="422"/>
              <w:jc w:val="both"/>
              <w:rPr>
                <w:rFonts w:ascii="Times New Roman" w:hAnsi="Times New Roman"/>
                <w:bCs/>
                <w:sz w:val="24"/>
                <w:szCs w:val="24"/>
                <w:lang w:val="ro-MD"/>
              </w:rPr>
            </w:pPr>
            <w:r w:rsidRPr="00457F49">
              <w:rPr>
                <w:rFonts w:ascii="Times New Roman" w:hAnsi="Times New Roman"/>
                <w:bCs/>
                <w:sz w:val="24"/>
                <w:szCs w:val="24"/>
                <w:lang w:val="ro-MD"/>
              </w:rPr>
              <w:t xml:space="preserve">În sursa de publicare a </w:t>
            </w:r>
            <w:r w:rsidRPr="003645EB">
              <w:rPr>
                <w:rFonts w:ascii="Times New Roman" w:hAnsi="Times New Roman"/>
                <w:bCs/>
                <w:i/>
                <w:iCs/>
                <w:sz w:val="24"/>
                <w:szCs w:val="24"/>
                <w:lang w:val="ro-MD"/>
              </w:rPr>
              <w:t>Legii nr. 130/2012</w:t>
            </w:r>
            <w:r w:rsidRPr="00457F49">
              <w:rPr>
                <w:rFonts w:ascii="Times New Roman" w:hAnsi="Times New Roman"/>
                <w:bCs/>
                <w:sz w:val="24"/>
                <w:szCs w:val="24"/>
                <w:lang w:val="ro-MD"/>
              </w:rPr>
              <w:t>, textul „2003” se va substitui cu textul „2012”.</w:t>
            </w:r>
          </w:p>
        </w:tc>
        <w:tc>
          <w:tcPr>
            <w:tcW w:w="3824" w:type="dxa"/>
            <w:shd w:val="clear" w:color="auto" w:fill="FFFFFF" w:themeFill="background1"/>
          </w:tcPr>
          <w:p w14:paraId="6B26779D" w14:textId="77777777" w:rsidR="00876EA9" w:rsidRPr="004A20B8" w:rsidRDefault="00876EA9"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1D819DF8" w14:textId="05267E2D" w:rsidR="00876EA9" w:rsidRPr="004A20B8" w:rsidRDefault="00876EA9" w:rsidP="00876EA9">
            <w:pPr>
              <w:jc w:val="both"/>
              <w:rPr>
                <w:rFonts w:ascii="Times New Roman" w:hAnsi="Times New Roman" w:cs="Times New Roman"/>
                <w:b/>
                <w:sz w:val="24"/>
                <w:szCs w:val="24"/>
                <w:highlight w:val="yellow"/>
              </w:rPr>
            </w:pPr>
            <w:r w:rsidRPr="004A20B8">
              <w:rPr>
                <w:rFonts w:ascii="Times New Roman" w:hAnsi="Times New Roman" w:cs="Times New Roman"/>
                <w:sz w:val="24"/>
                <w:szCs w:val="24"/>
              </w:rPr>
              <w:t>Articolul II. –</w:t>
            </w:r>
            <w:r w:rsidR="004944B1" w:rsidRPr="004A20B8">
              <w:rPr>
                <w:rFonts w:ascii="Times New Roman" w:hAnsi="Times New Roman" w:cs="Times New Roman"/>
                <w:sz w:val="24"/>
                <w:szCs w:val="24"/>
              </w:rPr>
              <w:t xml:space="preserve"> cuprinsul </w:t>
            </w:r>
            <w:r w:rsidRPr="004A20B8">
              <w:rPr>
                <w:rFonts w:ascii="Times New Roman" w:hAnsi="Times New Roman" w:cs="Times New Roman"/>
                <w:sz w:val="24"/>
                <w:szCs w:val="24"/>
              </w:rPr>
              <w:t>a fost modificat.</w:t>
            </w:r>
          </w:p>
        </w:tc>
      </w:tr>
      <w:tr w:rsidR="004944B1" w:rsidRPr="0028717A" w14:paraId="7E5C8B2E" w14:textId="77777777" w:rsidTr="009A1D64">
        <w:tc>
          <w:tcPr>
            <w:tcW w:w="2830" w:type="dxa"/>
            <w:vMerge/>
            <w:shd w:val="clear" w:color="auto" w:fill="FFFFFF" w:themeFill="background1"/>
          </w:tcPr>
          <w:p w14:paraId="73F49831" w14:textId="77777777" w:rsidR="004944B1" w:rsidRDefault="004944B1" w:rsidP="004944B1">
            <w:pPr>
              <w:jc w:val="center"/>
              <w:rPr>
                <w:rFonts w:ascii="Times New Roman" w:hAnsi="Times New Roman"/>
                <w:b/>
                <w:sz w:val="24"/>
                <w:szCs w:val="24"/>
                <w:lang w:val="ro-MD"/>
              </w:rPr>
            </w:pPr>
          </w:p>
        </w:tc>
        <w:tc>
          <w:tcPr>
            <w:tcW w:w="576" w:type="dxa"/>
            <w:shd w:val="clear" w:color="auto" w:fill="FFFFFF" w:themeFill="background1"/>
          </w:tcPr>
          <w:p w14:paraId="097F8B70" w14:textId="4B36B707" w:rsidR="004944B1" w:rsidRPr="00F87832" w:rsidRDefault="004944B1" w:rsidP="004944B1">
            <w:pPr>
              <w:jc w:val="center"/>
              <w:rPr>
                <w:rFonts w:ascii="Times New Roman" w:hAnsi="Times New Roman"/>
                <w:b/>
                <w:sz w:val="24"/>
                <w:szCs w:val="24"/>
                <w:lang w:val="ro-MD"/>
              </w:rPr>
            </w:pPr>
            <w:r w:rsidRPr="00A53D5F">
              <w:rPr>
                <w:rFonts w:ascii="Times New Roman" w:hAnsi="Times New Roman"/>
                <w:b/>
                <w:sz w:val="24"/>
                <w:szCs w:val="24"/>
                <w:lang w:val="ro-MD"/>
              </w:rPr>
              <w:t>25</w:t>
            </w:r>
          </w:p>
        </w:tc>
        <w:tc>
          <w:tcPr>
            <w:tcW w:w="7507" w:type="dxa"/>
            <w:shd w:val="clear" w:color="auto" w:fill="FFFFFF" w:themeFill="background1"/>
          </w:tcPr>
          <w:p w14:paraId="7D14F012" w14:textId="2C41311E" w:rsidR="004944B1" w:rsidRPr="00457F49" w:rsidRDefault="004944B1" w:rsidP="004944B1">
            <w:pPr>
              <w:ind w:left="57" w:firstLine="422"/>
              <w:jc w:val="both"/>
              <w:rPr>
                <w:rFonts w:ascii="Times New Roman" w:hAnsi="Times New Roman"/>
                <w:bCs/>
                <w:sz w:val="24"/>
                <w:szCs w:val="24"/>
                <w:lang w:val="ro-MD"/>
              </w:rPr>
            </w:pPr>
            <w:r w:rsidRPr="00457F49">
              <w:rPr>
                <w:rFonts w:ascii="Times New Roman" w:hAnsi="Times New Roman"/>
                <w:bCs/>
                <w:sz w:val="24"/>
                <w:szCs w:val="24"/>
                <w:lang w:val="ro-MD"/>
              </w:rPr>
              <w:t>La pct. 1, în cuprinsul art. 7 alin. (1) lit. f), cuvintele „exprimă acordul și” se vor exclude. Proiectul instituie caracterul obligatoriu al procedurii de înregistrare dactiloscopică, iar refuzul persoanei de a se supune acesteia constituie temei pentru neacordarea, retragerea sau anularea actului permisiv. În aceste condiții, acordul persoanei nu poate fi considerat liber exprimat, întrucât aceasta nu dispune de posibilitatea efectivă de a refuza prelucrarea fără a suporta consecințe juridice nefavorabile. Astfel, temeiul prelucrării urmează să rezulte dintr-o obligație legală clară, iar nu din acordul persoanei.</w:t>
            </w:r>
          </w:p>
        </w:tc>
        <w:tc>
          <w:tcPr>
            <w:tcW w:w="3824" w:type="dxa"/>
            <w:shd w:val="clear" w:color="auto" w:fill="FFFFFF" w:themeFill="background1"/>
          </w:tcPr>
          <w:p w14:paraId="75BD6987" w14:textId="77777777" w:rsidR="004944B1" w:rsidRPr="004A20B8" w:rsidRDefault="004944B1"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7E86688F" w14:textId="3CF34B05" w:rsidR="004944B1" w:rsidRPr="004A20B8" w:rsidRDefault="004944B1" w:rsidP="004944B1">
            <w:pPr>
              <w:jc w:val="both"/>
              <w:rPr>
                <w:rFonts w:ascii="Times New Roman" w:hAnsi="Times New Roman" w:cs="Times New Roman"/>
                <w:sz w:val="24"/>
                <w:szCs w:val="24"/>
              </w:rPr>
            </w:pPr>
            <w:r w:rsidRPr="004A20B8">
              <w:rPr>
                <w:rFonts w:ascii="Times New Roman" w:hAnsi="Times New Roman" w:cs="Times New Roman"/>
                <w:sz w:val="24"/>
                <w:szCs w:val="24"/>
              </w:rPr>
              <w:t>A se vedea obiecțiile cu nr. 4.</w:t>
            </w:r>
          </w:p>
          <w:p w14:paraId="274ADF12" w14:textId="77777777" w:rsidR="004944B1" w:rsidRPr="004A20B8" w:rsidRDefault="004944B1" w:rsidP="004944B1">
            <w:pPr>
              <w:jc w:val="both"/>
              <w:rPr>
                <w:rFonts w:ascii="Times New Roman" w:hAnsi="Times New Roman" w:cs="Times New Roman"/>
                <w:b/>
                <w:sz w:val="24"/>
                <w:szCs w:val="24"/>
                <w:highlight w:val="yellow"/>
              </w:rPr>
            </w:pPr>
          </w:p>
        </w:tc>
      </w:tr>
      <w:tr w:rsidR="004944B1" w:rsidRPr="0028717A" w14:paraId="177FEB74" w14:textId="77777777" w:rsidTr="009A1D64">
        <w:tc>
          <w:tcPr>
            <w:tcW w:w="2830" w:type="dxa"/>
            <w:vMerge/>
            <w:shd w:val="clear" w:color="auto" w:fill="FFFFFF" w:themeFill="background1"/>
          </w:tcPr>
          <w:p w14:paraId="3F545527" w14:textId="77777777" w:rsidR="004944B1" w:rsidRDefault="004944B1" w:rsidP="004944B1">
            <w:pPr>
              <w:jc w:val="center"/>
              <w:rPr>
                <w:rFonts w:ascii="Times New Roman" w:hAnsi="Times New Roman"/>
                <w:b/>
                <w:sz w:val="24"/>
                <w:szCs w:val="24"/>
                <w:lang w:val="ro-MD"/>
              </w:rPr>
            </w:pPr>
          </w:p>
        </w:tc>
        <w:tc>
          <w:tcPr>
            <w:tcW w:w="576" w:type="dxa"/>
            <w:shd w:val="clear" w:color="auto" w:fill="FFFFFF" w:themeFill="background1"/>
          </w:tcPr>
          <w:p w14:paraId="2153934F" w14:textId="0D185F83" w:rsidR="004944B1" w:rsidRPr="00F87832" w:rsidRDefault="004944B1" w:rsidP="004944B1">
            <w:pPr>
              <w:jc w:val="center"/>
              <w:rPr>
                <w:rFonts w:ascii="Times New Roman" w:hAnsi="Times New Roman"/>
                <w:b/>
                <w:sz w:val="24"/>
                <w:szCs w:val="24"/>
                <w:lang w:val="ro-MD"/>
              </w:rPr>
            </w:pPr>
            <w:r w:rsidRPr="00A53D5F">
              <w:rPr>
                <w:rFonts w:ascii="Times New Roman" w:hAnsi="Times New Roman" w:cs="Times New Roman"/>
                <w:b/>
                <w:sz w:val="24"/>
                <w:szCs w:val="24"/>
                <w:lang w:val="ro-MD"/>
              </w:rPr>
              <w:t>26</w:t>
            </w:r>
          </w:p>
        </w:tc>
        <w:tc>
          <w:tcPr>
            <w:tcW w:w="7507" w:type="dxa"/>
            <w:shd w:val="clear" w:color="auto" w:fill="FFFFFF" w:themeFill="background1"/>
          </w:tcPr>
          <w:p w14:paraId="3C00C40F" w14:textId="77777777" w:rsidR="004944B1" w:rsidRPr="00457F49" w:rsidRDefault="004944B1" w:rsidP="004944B1">
            <w:pPr>
              <w:ind w:left="57" w:firstLine="422"/>
              <w:jc w:val="both"/>
              <w:rPr>
                <w:rFonts w:ascii="Times New Roman" w:hAnsi="Times New Roman"/>
                <w:bCs/>
                <w:sz w:val="24"/>
                <w:szCs w:val="24"/>
                <w:lang w:val="ro-MD"/>
              </w:rPr>
            </w:pPr>
            <w:r w:rsidRPr="00457F49">
              <w:rPr>
                <w:rFonts w:ascii="Times New Roman" w:hAnsi="Times New Roman"/>
                <w:bCs/>
                <w:sz w:val="24"/>
                <w:szCs w:val="24"/>
                <w:lang w:val="ro-MD"/>
              </w:rPr>
              <w:t xml:space="preserve">Totodată, cu referire la prevederea privind prelevarea impresiunilor palmare, se subliniază necesitatea corelării acesteia cu prevederile art. 2 din </w:t>
            </w:r>
            <w:r w:rsidRPr="003645EB">
              <w:rPr>
                <w:rFonts w:ascii="Times New Roman" w:hAnsi="Times New Roman"/>
                <w:bCs/>
                <w:i/>
                <w:iCs/>
                <w:sz w:val="24"/>
                <w:szCs w:val="24"/>
                <w:lang w:val="ro-MD"/>
              </w:rPr>
              <w:t>Legea nr. 1549/2002 cu privire la înregistrarea dactiloscopică de stat</w:t>
            </w:r>
            <w:r w:rsidRPr="00457F49">
              <w:rPr>
                <w:rFonts w:ascii="Times New Roman" w:hAnsi="Times New Roman"/>
                <w:bCs/>
                <w:sz w:val="24"/>
                <w:szCs w:val="24"/>
                <w:lang w:val="ro-MD"/>
              </w:rPr>
              <w:t>. Potrivit normei prenotate, noțiunea de date dactiloscopice este raportată la particularitățile desenelor papilare ale degetelor.</w:t>
            </w:r>
          </w:p>
          <w:p w14:paraId="1E4704E2" w14:textId="046E56CF" w:rsidR="004944B1" w:rsidRPr="00457F49" w:rsidRDefault="004944B1" w:rsidP="004944B1">
            <w:pPr>
              <w:ind w:left="57" w:firstLine="422"/>
              <w:jc w:val="both"/>
              <w:rPr>
                <w:rFonts w:ascii="Times New Roman" w:hAnsi="Times New Roman"/>
                <w:bCs/>
                <w:sz w:val="24"/>
                <w:szCs w:val="24"/>
                <w:lang w:val="ro-MD"/>
              </w:rPr>
            </w:pPr>
            <w:r w:rsidRPr="00457F49">
              <w:rPr>
                <w:rFonts w:ascii="Times New Roman" w:hAnsi="Times New Roman"/>
                <w:bCs/>
                <w:sz w:val="24"/>
                <w:szCs w:val="24"/>
                <w:lang w:val="ro-MD"/>
              </w:rPr>
              <w:t xml:space="preserve">În aceste condiții, introducerea expresă a prelevării impresiunilor palmare, fără completarea noțiunii legale și fără stabilirea regimului juridic aplicabil acestora, creează incertitudine cu privire la includerea impresiunilor palmare în categoria datelor dactiloscopice reglementate de lege. Prin urmare, art. 2 din </w:t>
            </w:r>
            <w:r w:rsidRPr="003645EB">
              <w:rPr>
                <w:rFonts w:ascii="Times New Roman" w:hAnsi="Times New Roman"/>
                <w:bCs/>
                <w:i/>
                <w:iCs/>
                <w:sz w:val="24"/>
                <w:szCs w:val="24"/>
                <w:lang w:val="ro-MD"/>
              </w:rPr>
              <w:t>Legea nr. 1549/2002</w:t>
            </w:r>
            <w:r w:rsidRPr="00457F49">
              <w:rPr>
                <w:rFonts w:ascii="Times New Roman" w:hAnsi="Times New Roman"/>
                <w:bCs/>
                <w:sz w:val="24"/>
                <w:szCs w:val="24"/>
                <w:lang w:val="ro-MD"/>
              </w:rPr>
              <w:t xml:space="preserve"> se va completa corespunzător, în vederea reglementării unitare a impresiunilor digitale și palmare.</w:t>
            </w:r>
          </w:p>
        </w:tc>
        <w:tc>
          <w:tcPr>
            <w:tcW w:w="3824" w:type="dxa"/>
            <w:shd w:val="clear" w:color="auto" w:fill="FFFFFF" w:themeFill="background1"/>
          </w:tcPr>
          <w:p w14:paraId="33854141" w14:textId="77777777" w:rsidR="004944B1" w:rsidRPr="004A20B8" w:rsidRDefault="004944B1"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6C2CC942" w14:textId="77777777" w:rsidR="004944B1" w:rsidRPr="004A20B8" w:rsidRDefault="004944B1" w:rsidP="004944B1">
            <w:pPr>
              <w:jc w:val="both"/>
              <w:rPr>
                <w:rFonts w:ascii="Times New Roman" w:hAnsi="Times New Roman" w:cs="Times New Roman"/>
                <w:sz w:val="24"/>
                <w:szCs w:val="24"/>
              </w:rPr>
            </w:pPr>
            <w:r w:rsidRPr="004A20B8">
              <w:rPr>
                <w:rFonts w:ascii="Times New Roman" w:hAnsi="Times New Roman" w:cs="Times New Roman"/>
                <w:sz w:val="24"/>
                <w:szCs w:val="24"/>
              </w:rPr>
              <w:t xml:space="preserve">Textul „impresiuni palmare” a fost substituit cu textul „imagini de amprente palmare”, conform definiției stabilite la noțiunea de „date </w:t>
            </w:r>
            <w:proofErr w:type="spellStart"/>
            <w:r w:rsidRPr="004A20B8">
              <w:rPr>
                <w:rFonts w:ascii="Times New Roman" w:hAnsi="Times New Roman" w:cs="Times New Roman"/>
                <w:sz w:val="24"/>
                <w:szCs w:val="24"/>
              </w:rPr>
              <w:t>dctiloscopice</w:t>
            </w:r>
            <w:proofErr w:type="spellEnd"/>
            <w:r w:rsidRPr="004A20B8">
              <w:rPr>
                <w:rFonts w:ascii="Times New Roman" w:hAnsi="Times New Roman" w:cs="Times New Roman"/>
                <w:sz w:val="24"/>
                <w:szCs w:val="24"/>
              </w:rPr>
              <w:t>” din art. 2 al Legii cu nr. 1549/2002.</w:t>
            </w:r>
          </w:p>
          <w:p w14:paraId="1A25319C" w14:textId="5D168AF8" w:rsidR="004944B1" w:rsidRPr="004A20B8" w:rsidRDefault="004944B1" w:rsidP="004944B1">
            <w:pPr>
              <w:jc w:val="both"/>
              <w:rPr>
                <w:rFonts w:ascii="Times New Roman" w:hAnsi="Times New Roman" w:cs="Times New Roman"/>
                <w:sz w:val="24"/>
                <w:szCs w:val="24"/>
              </w:rPr>
            </w:pPr>
            <w:r w:rsidRPr="004A20B8">
              <w:rPr>
                <w:rFonts w:ascii="Times New Roman" w:hAnsi="Times New Roman" w:cs="Times New Roman"/>
                <w:sz w:val="24"/>
                <w:szCs w:val="24"/>
              </w:rPr>
              <w:t>Articolul II. – articolul 7 litera f) a fost modificat cuprinsul.</w:t>
            </w:r>
          </w:p>
          <w:p w14:paraId="25931B02" w14:textId="77777777" w:rsidR="004944B1" w:rsidRPr="004A20B8" w:rsidRDefault="004944B1" w:rsidP="004944B1">
            <w:pPr>
              <w:jc w:val="both"/>
              <w:rPr>
                <w:rFonts w:ascii="Times New Roman" w:hAnsi="Times New Roman" w:cs="Times New Roman"/>
                <w:b/>
                <w:sz w:val="24"/>
                <w:szCs w:val="24"/>
                <w:highlight w:val="yellow"/>
              </w:rPr>
            </w:pPr>
          </w:p>
        </w:tc>
      </w:tr>
      <w:tr w:rsidR="0047202E" w:rsidRPr="0028717A" w14:paraId="22C97FE0" w14:textId="77777777" w:rsidTr="0047202E">
        <w:trPr>
          <w:trHeight w:val="20"/>
        </w:trPr>
        <w:tc>
          <w:tcPr>
            <w:tcW w:w="2830" w:type="dxa"/>
            <w:vMerge/>
            <w:shd w:val="clear" w:color="auto" w:fill="FFFFFF" w:themeFill="background1"/>
          </w:tcPr>
          <w:p w14:paraId="21787ECF" w14:textId="77777777" w:rsidR="0047202E" w:rsidRDefault="0047202E" w:rsidP="0047202E">
            <w:pPr>
              <w:jc w:val="center"/>
              <w:rPr>
                <w:rFonts w:ascii="Times New Roman" w:hAnsi="Times New Roman"/>
                <w:b/>
                <w:sz w:val="24"/>
                <w:szCs w:val="24"/>
                <w:lang w:val="ro-MD"/>
              </w:rPr>
            </w:pPr>
          </w:p>
        </w:tc>
        <w:tc>
          <w:tcPr>
            <w:tcW w:w="576" w:type="dxa"/>
            <w:shd w:val="clear" w:color="auto" w:fill="FFFFFF" w:themeFill="background1"/>
          </w:tcPr>
          <w:p w14:paraId="26A5917C" w14:textId="492D8D91" w:rsidR="0047202E" w:rsidRPr="00F87832" w:rsidRDefault="0047202E" w:rsidP="0047202E">
            <w:pPr>
              <w:jc w:val="center"/>
              <w:rPr>
                <w:rFonts w:ascii="Times New Roman" w:hAnsi="Times New Roman"/>
                <w:b/>
                <w:sz w:val="24"/>
                <w:szCs w:val="24"/>
                <w:lang w:val="ro-MD"/>
              </w:rPr>
            </w:pPr>
            <w:r w:rsidRPr="00F87832">
              <w:rPr>
                <w:rFonts w:ascii="Times New Roman" w:hAnsi="Times New Roman"/>
                <w:b/>
                <w:sz w:val="24"/>
                <w:szCs w:val="24"/>
                <w:lang w:val="ro-MD"/>
              </w:rPr>
              <w:t>2</w:t>
            </w:r>
            <w:r>
              <w:rPr>
                <w:rFonts w:ascii="Times New Roman" w:hAnsi="Times New Roman"/>
                <w:b/>
                <w:sz w:val="24"/>
                <w:szCs w:val="24"/>
                <w:lang w:val="ro-MD"/>
              </w:rPr>
              <w:t>7</w:t>
            </w:r>
          </w:p>
        </w:tc>
        <w:tc>
          <w:tcPr>
            <w:tcW w:w="7507" w:type="dxa"/>
            <w:shd w:val="clear" w:color="auto" w:fill="FFFFFF" w:themeFill="background1"/>
          </w:tcPr>
          <w:p w14:paraId="57B749E0" w14:textId="77777777" w:rsidR="0047202E" w:rsidRPr="00457F49" w:rsidRDefault="0047202E" w:rsidP="0047202E">
            <w:pPr>
              <w:ind w:left="57" w:firstLine="422"/>
              <w:jc w:val="both"/>
              <w:rPr>
                <w:rFonts w:ascii="Times New Roman" w:hAnsi="Times New Roman"/>
                <w:bCs/>
                <w:sz w:val="24"/>
                <w:szCs w:val="24"/>
                <w:lang w:val="ro-MD"/>
              </w:rPr>
            </w:pPr>
            <w:r w:rsidRPr="00457F49">
              <w:rPr>
                <w:rFonts w:ascii="Times New Roman" w:hAnsi="Times New Roman"/>
                <w:bCs/>
                <w:sz w:val="24"/>
                <w:szCs w:val="24"/>
                <w:lang w:val="ro-MD"/>
              </w:rPr>
              <w:t>Aferent redacției propuse pentru art. 7 alin. (2) lit. b), cuvintele „sau antecedente ce prezintă pericol pentru ordinea publică” se vor exclude.</w:t>
            </w:r>
          </w:p>
          <w:p w14:paraId="6BB67AD7" w14:textId="77777777" w:rsidR="0047202E" w:rsidRPr="00457F49" w:rsidRDefault="0047202E" w:rsidP="0047202E">
            <w:pPr>
              <w:ind w:left="57" w:firstLine="422"/>
              <w:jc w:val="both"/>
              <w:rPr>
                <w:rFonts w:ascii="Times New Roman" w:hAnsi="Times New Roman"/>
                <w:bCs/>
                <w:sz w:val="24"/>
                <w:szCs w:val="24"/>
                <w:lang w:val="ro-MD"/>
              </w:rPr>
            </w:pPr>
            <w:r w:rsidRPr="00457F49">
              <w:rPr>
                <w:rFonts w:ascii="Times New Roman" w:hAnsi="Times New Roman"/>
                <w:bCs/>
                <w:sz w:val="24"/>
                <w:szCs w:val="24"/>
                <w:lang w:val="ro-MD"/>
              </w:rPr>
              <w:t xml:space="preserve">Potrivit art. 110 din </w:t>
            </w:r>
            <w:r w:rsidRPr="003645EB">
              <w:rPr>
                <w:rFonts w:ascii="Times New Roman" w:hAnsi="Times New Roman"/>
                <w:bCs/>
                <w:i/>
                <w:iCs/>
                <w:sz w:val="24"/>
                <w:szCs w:val="24"/>
                <w:lang w:val="ro-MD"/>
              </w:rPr>
              <w:t>Codul penal nr. 985/2002</w:t>
            </w:r>
            <w:r w:rsidRPr="00457F49">
              <w:rPr>
                <w:rFonts w:ascii="Times New Roman" w:hAnsi="Times New Roman"/>
                <w:bCs/>
                <w:sz w:val="24"/>
                <w:szCs w:val="24"/>
                <w:lang w:val="ro-MD"/>
              </w:rPr>
              <w:t xml:space="preserve">, antecedentele penale reprezintă o stare juridică determinată, care decurge dintr-o condamnare </w:t>
            </w:r>
            <w:r w:rsidRPr="00457F49">
              <w:rPr>
                <w:rFonts w:ascii="Times New Roman" w:hAnsi="Times New Roman"/>
                <w:bCs/>
                <w:sz w:val="24"/>
                <w:szCs w:val="24"/>
                <w:lang w:val="ro-MD"/>
              </w:rPr>
              <w:lastRenderedPageBreak/>
              <w:t>definitivă și produce efecte până la stingerea antecedentelor penale sau reabilitarea persoanei. În consecință, utilizarea noțiunii „antecedente ce prezintă pericol pentru ordinea publică” este improprie și poate conduce la extinderea nejustificată a consecințelor juridice aferente antecedentelor penale.</w:t>
            </w:r>
          </w:p>
          <w:p w14:paraId="52938BA8" w14:textId="77777777" w:rsidR="0047202E" w:rsidRPr="00457F49" w:rsidRDefault="0047202E" w:rsidP="0047202E">
            <w:pPr>
              <w:ind w:left="57" w:firstLine="422"/>
              <w:jc w:val="both"/>
              <w:rPr>
                <w:rFonts w:ascii="Times New Roman" w:hAnsi="Times New Roman"/>
                <w:bCs/>
                <w:sz w:val="24"/>
                <w:szCs w:val="24"/>
                <w:lang w:val="ro-MD"/>
              </w:rPr>
            </w:pPr>
            <w:r w:rsidRPr="00457F49">
              <w:rPr>
                <w:rFonts w:ascii="Times New Roman" w:hAnsi="Times New Roman"/>
                <w:bCs/>
                <w:sz w:val="24"/>
                <w:szCs w:val="24"/>
                <w:lang w:val="ro-MD"/>
              </w:rPr>
              <w:t>Adițional, art. 7 alin. (2) lit. g) reglementează deja situația persoanelor care prezintă pericol pentru ordinea publică, viața și integritatea corporală a persoanelor, potrivit informațiilor deținute de autoritățile competente. Astfel, textul propus dublează parțial temeiul prevăzut la lit. g) și estompează delimitarea dintre existența antecedentelor penale, ca stare juridică rezultată dintr-o condamnare definitivă, și aprecierea pericolului actual pe care îl poate prezenta persoana.</w:t>
            </w:r>
          </w:p>
          <w:p w14:paraId="38CB040F" w14:textId="0161881F" w:rsidR="0047202E" w:rsidRPr="00457F49" w:rsidRDefault="0047202E" w:rsidP="00907C5D">
            <w:pPr>
              <w:ind w:left="57" w:firstLine="422"/>
              <w:jc w:val="both"/>
              <w:rPr>
                <w:rFonts w:ascii="Times New Roman" w:hAnsi="Times New Roman"/>
                <w:bCs/>
                <w:sz w:val="24"/>
                <w:szCs w:val="24"/>
                <w:lang w:val="ro-MD"/>
              </w:rPr>
            </w:pPr>
            <w:r w:rsidRPr="00E72B4B">
              <w:rPr>
                <w:rFonts w:ascii="Times New Roman" w:hAnsi="Times New Roman"/>
                <w:bCs/>
                <w:sz w:val="24"/>
                <w:szCs w:val="24"/>
                <w:lang w:val="ro-MD"/>
              </w:rPr>
              <w:t>În același context, textul „constatate inclusiv prin corelarea datelor solicitantului cu evidențele dactiloscopice naționale și internaționale” se va exclude. Datele dactiloscopice servesc la stabilirea sau confirmarea identității persoanei și nu constituie un mijloc de constatare a existenței antecedentelor penale ori a pericolului pentru ordinea publică. Aceste împrejurări se stabilesc în baza informațiilor oficiale furnizate de autoritățile și registrele competente.</w:t>
            </w:r>
          </w:p>
        </w:tc>
        <w:tc>
          <w:tcPr>
            <w:tcW w:w="3824" w:type="dxa"/>
            <w:shd w:val="clear" w:color="auto" w:fill="FFFFFF" w:themeFill="background1"/>
          </w:tcPr>
          <w:p w14:paraId="4698C76A" w14:textId="77777777" w:rsidR="0047202E" w:rsidRPr="004A20B8" w:rsidRDefault="0047202E"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6E270A31" w14:textId="75389073" w:rsidR="0047202E" w:rsidRPr="004A20B8" w:rsidRDefault="0047202E" w:rsidP="0047202E">
            <w:pPr>
              <w:jc w:val="both"/>
              <w:rPr>
                <w:rFonts w:ascii="Times New Roman" w:hAnsi="Times New Roman" w:cs="Times New Roman"/>
                <w:sz w:val="24"/>
                <w:szCs w:val="24"/>
              </w:rPr>
            </w:pPr>
            <w:r w:rsidRPr="004A20B8">
              <w:rPr>
                <w:rFonts w:ascii="Times New Roman" w:hAnsi="Times New Roman" w:cs="Times New Roman"/>
                <w:sz w:val="24"/>
                <w:szCs w:val="24"/>
              </w:rPr>
              <w:t xml:space="preserve">Articolul II. – propunerea de modificare a articolului 7 alin. (2) </w:t>
            </w:r>
            <w:r w:rsidRPr="004A20B8">
              <w:rPr>
                <w:rFonts w:ascii="Times New Roman" w:hAnsi="Times New Roman" w:cs="Times New Roman"/>
                <w:sz w:val="24"/>
                <w:szCs w:val="24"/>
              </w:rPr>
              <w:lastRenderedPageBreak/>
              <w:t>litera b) a fost exclusă din proiectul de lege.</w:t>
            </w:r>
          </w:p>
          <w:p w14:paraId="5F678E43" w14:textId="77777777" w:rsidR="0047202E" w:rsidRPr="004A20B8" w:rsidRDefault="0047202E" w:rsidP="0047202E">
            <w:pPr>
              <w:jc w:val="both"/>
              <w:rPr>
                <w:rFonts w:ascii="Times New Roman" w:hAnsi="Times New Roman" w:cs="Times New Roman"/>
                <w:b/>
                <w:sz w:val="24"/>
                <w:szCs w:val="24"/>
                <w:highlight w:val="yellow"/>
              </w:rPr>
            </w:pPr>
          </w:p>
        </w:tc>
      </w:tr>
      <w:tr w:rsidR="004A20B8" w:rsidRPr="0028717A" w14:paraId="2A1C610C" w14:textId="77777777" w:rsidTr="009A1D64">
        <w:tc>
          <w:tcPr>
            <w:tcW w:w="2830" w:type="dxa"/>
            <w:vMerge/>
            <w:shd w:val="clear" w:color="auto" w:fill="FFFFFF" w:themeFill="background1"/>
          </w:tcPr>
          <w:p w14:paraId="03E11CBA" w14:textId="77777777" w:rsidR="004A20B8" w:rsidRDefault="004A20B8" w:rsidP="004A20B8">
            <w:pPr>
              <w:jc w:val="center"/>
              <w:rPr>
                <w:rFonts w:ascii="Times New Roman" w:hAnsi="Times New Roman"/>
                <w:b/>
                <w:sz w:val="24"/>
                <w:szCs w:val="24"/>
                <w:lang w:val="ro-MD"/>
              </w:rPr>
            </w:pPr>
          </w:p>
        </w:tc>
        <w:tc>
          <w:tcPr>
            <w:tcW w:w="576" w:type="dxa"/>
            <w:shd w:val="clear" w:color="auto" w:fill="FFFFFF" w:themeFill="background1"/>
          </w:tcPr>
          <w:p w14:paraId="6E17AB43" w14:textId="376EC77B" w:rsidR="004A20B8" w:rsidRPr="00F87832" w:rsidRDefault="004A20B8" w:rsidP="004A20B8">
            <w:pPr>
              <w:jc w:val="center"/>
              <w:rPr>
                <w:rFonts w:ascii="Times New Roman" w:hAnsi="Times New Roman"/>
                <w:b/>
                <w:sz w:val="24"/>
                <w:szCs w:val="24"/>
                <w:lang w:val="ro-MD"/>
              </w:rPr>
            </w:pPr>
            <w:r>
              <w:rPr>
                <w:rFonts w:ascii="Times New Roman" w:hAnsi="Times New Roman"/>
                <w:b/>
                <w:sz w:val="24"/>
                <w:szCs w:val="24"/>
                <w:lang w:val="ro-MD"/>
              </w:rPr>
              <w:t>28</w:t>
            </w:r>
          </w:p>
        </w:tc>
        <w:tc>
          <w:tcPr>
            <w:tcW w:w="7507" w:type="dxa"/>
            <w:shd w:val="clear" w:color="auto" w:fill="FFFFFF" w:themeFill="background1"/>
          </w:tcPr>
          <w:p w14:paraId="1D12232D" w14:textId="1F3B3CE8" w:rsidR="004A20B8" w:rsidRPr="00457F49" w:rsidRDefault="004A20B8" w:rsidP="004A20B8">
            <w:pPr>
              <w:ind w:left="57" w:firstLine="422"/>
              <w:jc w:val="both"/>
              <w:rPr>
                <w:rFonts w:ascii="Times New Roman" w:hAnsi="Times New Roman"/>
                <w:bCs/>
                <w:sz w:val="24"/>
                <w:szCs w:val="24"/>
                <w:lang w:val="ro-MD"/>
              </w:rPr>
            </w:pPr>
            <w:r w:rsidRPr="00E72B4B">
              <w:rPr>
                <w:rFonts w:ascii="Times New Roman" w:hAnsi="Times New Roman"/>
                <w:bCs/>
                <w:sz w:val="24"/>
                <w:szCs w:val="24"/>
                <w:lang w:val="ro-MD"/>
              </w:rPr>
              <w:t>Cu referire la modificările propuse la art. 11, 56 și 71</w:t>
            </w:r>
            <w:r w:rsidRPr="00F7490F">
              <w:rPr>
                <w:rFonts w:ascii="Times New Roman" w:hAnsi="Times New Roman"/>
                <w:bCs/>
                <w:sz w:val="24"/>
                <w:szCs w:val="24"/>
                <w:vertAlign w:val="superscript"/>
                <w:lang w:val="ro-MD"/>
              </w:rPr>
              <w:t>1</w:t>
            </w:r>
            <w:r w:rsidRPr="00E72B4B">
              <w:rPr>
                <w:rFonts w:ascii="Times New Roman" w:hAnsi="Times New Roman"/>
                <w:bCs/>
                <w:sz w:val="24"/>
                <w:szCs w:val="24"/>
                <w:lang w:val="ro-MD"/>
              </w:rPr>
              <w:t>, se remarcă necesitatea fundamentării suplimentare a extinderii obligației de înregistrare dactiloscopică, inclusiv de prelevare a impresiunilor palmare, asupra tuturor categoriilor de persoane vizate prin trimiterile la art. 7 alin. (1) lit. f) și alin. (2) lit. j).</w:t>
            </w:r>
          </w:p>
        </w:tc>
        <w:tc>
          <w:tcPr>
            <w:tcW w:w="3824" w:type="dxa"/>
            <w:shd w:val="clear" w:color="auto" w:fill="FFFFFF" w:themeFill="background1"/>
          </w:tcPr>
          <w:p w14:paraId="1330A5A6" w14:textId="77777777" w:rsidR="004A20B8" w:rsidRPr="004A20B8" w:rsidRDefault="004A20B8"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t>Se acceptă</w:t>
            </w:r>
          </w:p>
          <w:p w14:paraId="5BDC364F" w14:textId="2110450E" w:rsidR="004A20B8" w:rsidRPr="004A20B8" w:rsidRDefault="004A20B8" w:rsidP="004A20B8">
            <w:pPr>
              <w:jc w:val="both"/>
              <w:rPr>
                <w:rFonts w:ascii="Times New Roman" w:hAnsi="Times New Roman" w:cs="Times New Roman"/>
                <w:b/>
                <w:sz w:val="24"/>
                <w:szCs w:val="24"/>
                <w:highlight w:val="yellow"/>
              </w:rPr>
            </w:pPr>
            <w:r w:rsidRPr="004A20B8">
              <w:rPr>
                <w:rFonts w:ascii="Times New Roman" w:hAnsi="Times New Roman" w:cs="Times New Roman"/>
                <w:sz w:val="24"/>
                <w:szCs w:val="24"/>
              </w:rPr>
              <w:t>Nota de fundamentare completată.</w:t>
            </w:r>
          </w:p>
        </w:tc>
      </w:tr>
      <w:tr w:rsidR="004A20B8" w:rsidRPr="0028717A" w14:paraId="69B77086" w14:textId="77777777" w:rsidTr="009A1D64">
        <w:tc>
          <w:tcPr>
            <w:tcW w:w="2830" w:type="dxa"/>
            <w:vMerge/>
            <w:shd w:val="clear" w:color="auto" w:fill="FFFFFF" w:themeFill="background1"/>
          </w:tcPr>
          <w:p w14:paraId="1DC3D5DD" w14:textId="77777777" w:rsidR="004A20B8" w:rsidRDefault="004A20B8" w:rsidP="004A20B8">
            <w:pPr>
              <w:jc w:val="center"/>
              <w:rPr>
                <w:rFonts w:ascii="Times New Roman" w:hAnsi="Times New Roman"/>
                <w:b/>
                <w:sz w:val="24"/>
                <w:szCs w:val="24"/>
                <w:lang w:val="ro-MD"/>
              </w:rPr>
            </w:pPr>
          </w:p>
        </w:tc>
        <w:tc>
          <w:tcPr>
            <w:tcW w:w="576" w:type="dxa"/>
            <w:shd w:val="clear" w:color="auto" w:fill="FFFFFF" w:themeFill="background1"/>
          </w:tcPr>
          <w:p w14:paraId="7CF04437" w14:textId="0BDDBB52" w:rsidR="004A20B8" w:rsidRPr="00F87832" w:rsidRDefault="004A20B8" w:rsidP="004A20B8">
            <w:pPr>
              <w:jc w:val="center"/>
              <w:rPr>
                <w:rFonts w:ascii="Times New Roman" w:hAnsi="Times New Roman"/>
                <w:b/>
                <w:sz w:val="24"/>
                <w:szCs w:val="24"/>
                <w:lang w:val="ro-MD"/>
              </w:rPr>
            </w:pPr>
            <w:r>
              <w:rPr>
                <w:rFonts w:ascii="Times New Roman" w:hAnsi="Times New Roman"/>
                <w:b/>
                <w:sz w:val="24"/>
                <w:szCs w:val="24"/>
                <w:lang w:val="ro-MD"/>
              </w:rPr>
              <w:t>29</w:t>
            </w:r>
          </w:p>
        </w:tc>
        <w:tc>
          <w:tcPr>
            <w:tcW w:w="7507" w:type="dxa"/>
            <w:shd w:val="clear" w:color="auto" w:fill="FFFFFF" w:themeFill="background1"/>
          </w:tcPr>
          <w:p w14:paraId="29F4CC8B" w14:textId="77777777" w:rsidR="004A20B8" w:rsidRPr="00186BAA" w:rsidRDefault="004A20B8" w:rsidP="004A20B8">
            <w:pPr>
              <w:ind w:left="57" w:firstLine="422"/>
              <w:jc w:val="both"/>
              <w:rPr>
                <w:rFonts w:ascii="Times New Roman" w:hAnsi="Times New Roman"/>
                <w:bCs/>
                <w:sz w:val="24"/>
                <w:szCs w:val="24"/>
                <w:lang w:val="ro-MD"/>
              </w:rPr>
            </w:pPr>
            <w:r w:rsidRPr="00186BAA">
              <w:rPr>
                <w:rFonts w:ascii="Times New Roman" w:hAnsi="Times New Roman"/>
                <w:bCs/>
                <w:sz w:val="24"/>
                <w:szCs w:val="24"/>
                <w:lang w:val="ro-MD"/>
              </w:rPr>
              <w:t>Astfel, prin modificarea art. 11 alin. (4), supunerea la înregistrarea dactiloscopică devine o condiție pentru vizarea permiselor de armă deja eliberate. Prin intervențiile asupra art. 56, obligația se extinde asupra persoanelor implicate în activitatea persoanelor juridice care desfășoară operațiuni cu arme și muniții, iar prin modificarea art. 71</w:t>
            </w:r>
            <w:r w:rsidRPr="00DD79C5">
              <w:rPr>
                <w:rFonts w:ascii="Times New Roman" w:hAnsi="Times New Roman"/>
                <w:bCs/>
                <w:sz w:val="24"/>
                <w:szCs w:val="24"/>
                <w:vertAlign w:val="superscript"/>
                <w:lang w:val="ro-MD"/>
              </w:rPr>
              <w:t>1</w:t>
            </w:r>
            <w:r w:rsidRPr="00186BAA">
              <w:rPr>
                <w:rFonts w:ascii="Times New Roman" w:hAnsi="Times New Roman"/>
                <w:bCs/>
                <w:sz w:val="24"/>
                <w:szCs w:val="24"/>
                <w:lang w:val="ro-MD"/>
              </w:rPr>
              <w:t xml:space="preserve"> alin. (8), aceasta se aplică și titularilor certificatelor de atestare pentru exercitarea activităților profesionale în domeniu.</w:t>
            </w:r>
          </w:p>
          <w:p w14:paraId="2F57B6A1" w14:textId="77777777" w:rsidR="004A20B8" w:rsidRPr="00186BAA" w:rsidRDefault="004A20B8" w:rsidP="004A20B8">
            <w:pPr>
              <w:ind w:left="57" w:firstLine="422"/>
              <w:jc w:val="both"/>
              <w:rPr>
                <w:rFonts w:ascii="Times New Roman" w:hAnsi="Times New Roman"/>
                <w:bCs/>
                <w:sz w:val="24"/>
                <w:szCs w:val="24"/>
                <w:lang w:val="ro-MD"/>
              </w:rPr>
            </w:pPr>
            <w:r w:rsidRPr="00186BAA">
              <w:rPr>
                <w:rFonts w:ascii="Times New Roman" w:hAnsi="Times New Roman"/>
                <w:bCs/>
                <w:sz w:val="24"/>
                <w:szCs w:val="24"/>
                <w:lang w:val="ro-MD"/>
              </w:rPr>
              <w:t>În consecință, obligația nu vizează doar persoanele care solicită autorizarea procurării sau deținerii armelor, ci și titularii permiselor supuse vizării, persoanele care activează în cadrul entităților licențiate și titularii certificatelor de atestare.</w:t>
            </w:r>
          </w:p>
          <w:p w14:paraId="530618ED" w14:textId="77777777" w:rsidR="004A20B8" w:rsidRPr="00186BAA" w:rsidRDefault="004A20B8" w:rsidP="004A20B8">
            <w:pPr>
              <w:ind w:left="57" w:firstLine="422"/>
              <w:jc w:val="both"/>
              <w:rPr>
                <w:rFonts w:ascii="Times New Roman" w:hAnsi="Times New Roman"/>
                <w:bCs/>
                <w:sz w:val="24"/>
                <w:szCs w:val="24"/>
                <w:lang w:val="ro-MD"/>
              </w:rPr>
            </w:pPr>
            <w:r w:rsidRPr="00186BAA">
              <w:rPr>
                <w:rFonts w:ascii="Times New Roman" w:hAnsi="Times New Roman"/>
                <w:bCs/>
                <w:sz w:val="24"/>
                <w:szCs w:val="24"/>
                <w:lang w:val="ro-MD"/>
              </w:rPr>
              <w:lastRenderedPageBreak/>
              <w:t xml:space="preserve">Sub acest aspect, se reține că impresiunile digitale și palmare constituie date </w:t>
            </w:r>
            <w:proofErr w:type="spellStart"/>
            <w:r w:rsidRPr="00186BAA">
              <w:rPr>
                <w:rFonts w:ascii="Times New Roman" w:hAnsi="Times New Roman"/>
                <w:bCs/>
                <w:sz w:val="24"/>
                <w:szCs w:val="24"/>
                <w:lang w:val="ro-MD"/>
              </w:rPr>
              <w:t>biometrice</w:t>
            </w:r>
            <w:proofErr w:type="spellEnd"/>
            <w:r w:rsidRPr="00186BAA">
              <w:rPr>
                <w:rFonts w:ascii="Times New Roman" w:hAnsi="Times New Roman"/>
                <w:bCs/>
                <w:sz w:val="24"/>
                <w:szCs w:val="24"/>
                <w:lang w:val="ro-MD"/>
              </w:rPr>
              <w:t xml:space="preserve"> prelucrate în scopul identificării unice a persoanei și fac parte din categoria specială de date prevăzută la art. 9 alin. (1) din </w:t>
            </w:r>
            <w:r w:rsidRPr="003645EB">
              <w:rPr>
                <w:rFonts w:ascii="Times New Roman" w:hAnsi="Times New Roman"/>
                <w:bCs/>
                <w:i/>
                <w:iCs/>
                <w:sz w:val="24"/>
                <w:szCs w:val="24"/>
                <w:lang w:val="ro-MD"/>
              </w:rPr>
              <w:t>Regulamentul (UE) 2016/679</w:t>
            </w:r>
            <w:r w:rsidRPr="00186BAA">
              <w:rPr>
                <w:rFonts w:ascii="Times New Roman" w:hAnsi="Times New Roman"/>
                <w:bCs/>
                <w:sz w:val="24"/>
                <w:szCs w:val="24"/>
                <w:lang w:val="ro-MD"/>
              </w:rPr>
              <w:t>. Totodată, potrivit art. 10 din Directiva (UE) 2016/680, prelucrarea acestor date de către autoritățile competente în scopul prevenirii, depistării și investigării infracțiunilor este admisă numai în măsura în care este strict necesară.</w:t>
            </w:r>
          </w:p>
          <w:p w14:paraId="2875F661" w14:textId="2BF71F28" w:rsidR="004A20B8" w:rsidRPr="00457F49" w:rsidRDefault="004A20B8" w:rsidP="004A20B8">
            <w:pPr>
              <w:ind w:left="57" w:firstLine="422"/>
              <w:jc w:val="both"/>
              <w:rPr>
                <w:rFonts w:ascii="Times New Roman" w:hAnsi="Times New Roman"/>
                <w:bCs/>
                <w:sz w:val="24"/>
                <w:szCs w:val="24"/>
                <w:lang w:val="ro-MD"/>
              </w:rPr>
            </w:pPr>
            <w:r w:rsidRPr="00186BAA">
              <w:rPr>
                <w:rFonts w:ascii="Times New Roman" w:hAnsi="Times New Roman"/>
                <w:bCs/>
                <w:sz w:val="24"/>
                <w:szCs w:val="24"/>
                <w:lang w:val="ro-MD"/>
              </w:rPr>
              <w:t xml:space="preserve">Prin urmare, soluția normativă propusă se va fundamenta distinct în raport cu fiecare categorie de persoane vizată, cu indicarea scopului concret al prelucrării, a consecințelor juridice ale refuzului și a motivelor pentru care verificările prevăzute de </w:t>
            </w:r>
            <w:r w:rsidRPr="003645EB">
              <w:rPr>
                <w:rFonts w:ascii="Times New Roman" w:hAnsi="Times New Roman"/>
                <w:bCs/>
                <w:i/>
                <w:iCs/>
                <w:sz w:val="24"/>
                <w:szCs w:val="24"/>
                <w:lang w:val="ro-MD"/>
              </w:rPr>
              <w:t>Legea nr. 130/2012</w:t>
            </w:r>
            <w:r w:rsidRPr="00186BAA">
              <w:rPr>
                <w:rFonts w:ascii="Times New Roman" w:hAnsi="Times New Roman"/>
                <w:bCs/>
                <w:sz w:val="24"/>
                <w:szCs w:val="24"/>
                <w:lang w:val="ro-MD"/>
              </w:rPr>
              <w:t xml:space="preserve"> nu pot fi realizate prin mijloace mai puțin intruzive, inclusiv prin consultarea registrelor administrative, a cazierului judiciar și a evidențelor privind interdicțiile aplicabile.</w:t>
            </w:r>
          </w:p>
        </w:tc>
        <w:tc>
          <w:tcPr>
            <w:tcW w:w="3824" w:type="dxa"/>
            <w:shd w:val="clear" w:color="auto" w:fill="FFFFFF" w:themeFill="background1"/>
          </w:tcPr>
          <w:p w14:paraId="7C9C84B2" w14:textId="77777777" w:rsidR="004A20B8" w:rsidRPr="004A20B8" w:rsidRDefault="004A20B8" w:rsidP="004A20B8">
            <w:pPr>
              <w:jc w:val="center"/>
              <w:rPr>
                <w:rFonts w:ascii="Times New Roman" w:hAnsi="Times New Roman" w:cs="Times New Roman"/>
                <w:b/>
                <w:bCs/>
                <w:sz w:val="24"/>
                <w:szCs w:val="24"/>
              </w:rPr>
            </w:pPr>
            <w:r w:rsidRPr="004A20B8">
              <w:rPr>
                <w:rFonts w:ascii="Times New Roman" w:hAnsi="Times New Roman" w:cs="Times New Roman"/>
                <w:b/>
                <w:bCs/>
                <w:sz w:val="24"/>
                <w:szCs w:val="24"/>
              </w:rPr>
              <w:lastRenderedPageBreak/>
              <w:t>Se acceptă</w:t>
            </w:r>
          </w:p>
          <w:p w14:paraId="5079BF94" w14:textId="1B9B9781" w:rsidR="004A20B8" w:rsidRPr="004A20B8" w:rsidRDefault="004A20B8" w:rsidP="004A20B8">
            <w:pPr>
              <w:jc w:val="both"/>
              <w:rPr>
                <w:rFonts w:ascii="Times New Roman" w:hAnsi="Times New Roman" w:cs="Times New Roman"/>
                <w:b/>
                <w:sz w:val="24"/>
                <w:szCs w:val="24"/>
                <w:highlight w:val="yellow"/>
              </w:rPr>
            </w:pPr>
            <w:r w:rsidRPr="004A20B8">
              <w:rPr>
                <w:rFonts w:ascii="Times New Roman" w:hAnsi="Times New Roman" w:cs="Times New Roman"/>
                <w:sz w:val="24"/>
                <w:szCs w:val="24"/>
              </w:rPr>
              <w:t>Nota de fundamentare completată.</w:t>
            </w:r>
          </w:p>
        </w:tc>
      </w:tr>
      <w:tr w:rsidR="004A20B8" w:rsidRPr="0028717A" w14:paraId="68C71F20" w14:textId="77777777" w:rsidTr="009A1D64">
        <w:tc>
          <w:tcPr>
            <w:tcW w:w="2830" w:type="dxa"/>
            <w:shd w:val="clear" w:color="auto" w:fill="FFFFFF" w:themeFill="background1"/>
          </w:tcPr>
          <w:p w14:paraId="75C3D966" w14:textId="77777777" w:rsidR="004A20B8" w:rsidRPr="0028717A" w:rsidRDefault="004A20B8" w:rsidP="004A20B8">
            <w:pPr>
              <w:jc w:val="center"/>
              <w:rPr>
                <w:rFonts w:ascii="Times New Roman" w:hAnsi="Times New Roman"/>
                <w:b/>
                <w:sz w:val="24"/>
                <w:szCs w:val="24"/>
                <w:lang w:val="ro-MD"/>
              </w:rPr>
            </w:pPr>
            <w:r>
              <w:rPr>
                <w:rFonts w:ascii="Times New Roman" w:hAnsi="Times New Roman"/>
                <w:b/>
                <w:sz w:val="24"/>
                <w:szCs w:val="24"/>
                <w:lang w:val="ro-MD"/>
              </w:rPr>
              <w:t>Centrul Național Anticorupție</w:t>
            </w:r>
          </w:p>
          <w:p w14:paraId="63586AA6" w14:textId="7578199C" w:rsidR="004A20B8" w:rsidRPr="00914BB8" w:rsidRDefault="004A20B8" w:rsidP="004A20B8">
            <w:pPr>
              <w:jc w:val="center"/>
              <w:rPr>
                <w:rFonts w:ascii="Times New Roman" w:hAnsi="Times New Roman"/>
                <w:b/>
                <w:sz w:val="24"/>
                <w:szCs w:val="24"/>
              </w:rPr>
            </w:pPr>
            <w:r w:rsidRPr="006F3976">
              <w:rPr>
                <w:rFonts w:ascii="Times New Roman" w:hAnsi="Times New Roman"/>
                <w:bCs/>
                <w:sz w:val="24"/>
                <w:szCs w:val="24"/>
                <w:lang w:val="ro-MD"/>
              </w:rPr>
              <w:t>(</w:t>
            </w:r>
            <w:r>
              <w:rPr>
                <w:rFonts w:ascii="Times New Roman" w:hAnsi="Times New Roman"/>
                <w:bCs/>
                <w:sz w:val="24"/>
                <w:szCs w:val="24"/>
                <w:lang w:val="ro-MD"/>
              </w:rPr>
              <w:t>n</w:t>
            </w:r>
            <w:r w:rsidRPr="006F3976">
              <w:rPr>
                <w:rFonts w:ascii="Times New Roman" w:hAnsi="Times New Roman"/>
                <w:bCs/>
                <w:sz w:val="24"/>
                <w:szCs w:val="24"/>
                <w:lang w:val="ro-MD"/>
              </w:rPr>
              <w:t xml:space="preserve">r. </w:t>
            </w:r>
            <w:r>
              <w:rPr>
                <w:rFonts w:ascii="Times New Roman" w:hAnsi="Times New Roman"/>
                <w:bCs/>
                <w:sz w:val="24"/>
                <w:szCs w:val="24"/>
                <w:lang w:val="ro-MD"/>
              </w:rPr>
              <w:t>06/2/12659</w:t>
            </w:r>
            <w:r w:rsidRPr="006F3976">
              <w:rPr>
                <w:rFonts w:ascii="Times New Roman" w:hAnsi="Times New Roman"/>
                <w:bCs/>
                <w:sz w:val="24"/>
                <w:szCs w:val="24"/>
                <w:lang w:val="ro-MD"/>
              </w:rPr>
              <w:t xml:space="preserve"> din </w:t>
            </w:r>
            <w:r>
              <w:rPr>
                <w:rFonts w:ascii="Times New Roman" w:hAnsi="Times New Roman"/>
                <w:bCs/>
                <w:sz w:val="24"/>
                <w:szCs w:val="24"/>
                <w:lang w:val="ro-MD"/>
              </w:rPr>
              <w:t>15.07.</w:t>
            </w:r>
            <w:r w:rsidRPr="006F3976">
              <w:rPr>
                <w:rFonts w:ascii="Times New Roman" w:hAnsi="Times New Roman"/>
                <w:bCs/>
                <w:sz w:val="24"/>
                <w:szCs w:val="24"/>
                <w:lang w:val="ro-MD"/>
              </w:rPr>
              <w:t>202</w:t>
            </w:r>
            <w:r>
              <w:rPr>
                <w:rFonts w:ascii="Times New Roman" w:hAnsi="Times New Roman"/>
                <w:bCs/>
                <w:sz w:val="24"/>
                <w:szCs w:val="24"/>
                <w:lang w:val="ro-MD"/>
              </w:rPr>
              <w:t>6</w:t>
            </w:r>
            <w:r w:rsidRPr="006F3976">
              <w:rPr>
                <w:rFonts w:ascii="Times New Roman" w:hAnsi="Times New Roman"/>
                <w:bCs/>
                <w:sz w:val="24"/>
                <w:szCs w:val="24"/>
                <w:lang w:val="ro-MD"/>
              </w:rPr>
              <w:t>)</w:t>
            </w:r>
          </w:p>
        </w:tc>
        <w:tc>
          <w:tcPr>
            <w:tcW w:w="576" w:type="dxa"/>
            <w:shd w:val="clear" w:color="auto" w:fill="FFFFFF" w:themeFill="background1"/>
          </w:tcPr>
          <w:p w14:paraId="5200534C" w14:textId="32AEB511" w:rsidR="004A20B8" w:rsidRPr="00F87832" w:rsidRDefault="004A20B8" w:rsidP="004A20B8">
            <w:pPr>
              <w:jc w:val="center"/>
              <w:rPr>
                <w:rFonts w:ascii="Times New Roman" w:hAnsi="Times New Roman"/>
                <w:b/>
                <w:sz w:val="24"/>
                <w:szCs w:val="24"/>
                <w:lang w:val="ro-MD"/>
              </w:rPr>
            </w:pPr>
            <w:r w:rsidRPr="00F87832">
              <w:rPr>
                <w:rFonts w:ascii="Times New Roman" w:hAnsi="Times New Roman"/>
                <w:b/>
                <w:sz w:val="24"/>
                <w:szCs w:val="24"/>
                <w:lang w:val="ro-MD"/>
              </w:rPr>
              <w:t>3</w:t>
            </w:r>
            <w:r>
              <w:rPr>
                <w:rFonts w:ascii="Times New Roman" w:hAnsi="Times New Roman"/>
                <w:b/>
                <w:sz w:val="24"/>
                <w:szCs w:val="24"/>
                <w:lang w:val="ro-MD"/>
              </w:rPr>
              <w:t>0</w:t>
            </w:r>
          </w:p>
        </w:tc>
        <w:tc>
          <w:tcPr>
            <w:tcW w:w="7507" w:type="dxa"/>
            <w:shd w:val="clear" w:color="auto" w:fill="FFFFFF" w:themeFill="background1"/>
          </w:tcPr>
          <w:p w14:paraId="67AE436B" w14:textId="77777777" w:rsidR="004A20B8" w:rsidRPr="00CF18FB" w:rsidRDefault="004A20B8" w:rsidP="004A20B8">
            <w:pPr>
              <w:ind w:left="57" w:firstLine="422"/>
              <w:jc w:val="both"/>
              <w:rPr>
                <w:rFonts w:ascii="Times New Roman" w:hAnsi="Times New Roman"/>
                <w:bCs/>
                <w:sz w:val="24"/>
                <w:szCs w:val="24"/>
                <w:lang w:val="ro-MD"/>
              </w:rPr>
            </w:pPr>
            <w:r w:rsidRPr="00CF18FB">
              <w:rPr>
                <w:rFonts w:ascii="Times New Roman" w:hAnsi="Times New Roman"/>
                <w:bCs/>
                <w:sz w:val="24"/>
                <w:szCs w:val="24"/>
                <w:lang w:val="ro-MD"/>
              </w:rPr>
              <w:t>Prin prezenta, cu referire la proiectul legii pentru modificarea unor acte normative</w:t>
            </w:r>
            <w:r>
              <w:rPr>
                <w:rFonts w:ascii="Times New Roman" w:hAnsi="Times New Roman"/>
                <w:bCs/>
                <w:sz w:val="24"/>
                <w:szCs w:val="24"/>
                <w:lang w:val="ro-MD"/>
              </w:rPr>
              <w:t xml:space="preserve"> </w:t>
            </w:r>
            <w:r w:rsidRPr="00CF18FB">
              <w:rPr>
                <w:rFonts w:ascii="Times New Roman" w:hAnsi="Times New Roman"/>
                <w:bCs/>
                <w:sz w:val="24"/>
                <w:szCs w:val="24"/>
                <w:lang w:val="ro-MD"/>
              </w:rPr>
              <w:t>(norme privind înregistrarea dactiloscopică de stat) (număr unic 681/MAI/2026),</w:t>
            </w:r>
            <w:r>
              <w:rPr>
                <w:rFonts w:ascii="Times New Roman" w:hAnsi="Times New Roman"/>
                <w:bCs/>
                <w:sz w:val="24"/>
                <w:szCs w:val="24"/>
                <w:lang w:val="ro-MD"/>
              </w:rPr>
              <w:t xml:space="preserve"> </w:t>
            </w:r>
            <w:r w:rsidRPr="00CF18FB">
              <w:rPr>
                <w:rFonts w:ascii="Times New Roman" w:hAnsi="Times New Roman"/>
                <w:bCs/>
                <w:sz w:val="24"/>
                <w:szCs w:val="24"/>
                <w:lang w:val="ro-MD"/>
              </w:rPr>
              <w:t>comunicăm lipsa de obiecții și propuneri.</w:t>
            </w:r>
          </w:p>
          <w:p w14:paraId="235D4015" w14:textId="77777777" w:rsidR="004A20B8" w:rsidRPr="00CF18FB" w:rsidRDefault="004A20B8" w:rsidP="004A20B8">
            <w:pPr>
              <w:ind w:left="57" w:firstLine="422"/>
              <w:jc w:val="both"/>
              <w:rPr>
                <w:rFonts w:ascii="Times New Roman" w:hAnsi="Times New Roman"/>
                <w:bCs/>
                <w:sz w:val="24"/>
                <w:szCs w:val="24"/>
                <w:lang w:val="ro-MD"/>
              </w:rPr>
            </w:pPr>
            <w:r w:rsidRPr="00CF18FB">
              <w:rPr>
                <w:rFonts w:ascii="Times New Roman" w:hAnsi="Times New Roman"/>
                <w:bCs/>
                <w:sz w:val="24"/>
                <w:szCs w:val="24"/>
                <w:lang w:val="ro-MD"/>
              </w:rPr>
              <w:t>Suplimentar, menționăm că potrivit art. 25 alin. (1) al Legii integrității nr. 82/2017,</w:t>
            </w:r>
            <w:r>
              <w:rPr>
                <w:rFonts w:ascii="Times New Roman" w:hAnsi="Times New Roman"/>
                <w:bCs/>
                <w:sz w:val="24"/>
                <w:szCs w:val="24"/>
                <w:lang w:val="ro-MD"/>
              </w:rPr>
              <w:t xml:space="preserve"> </w:t>
            </w:r>
            <w:r w:rsidRPr="00CF18FB">
              <w:rPr>
                <w:rFonts w:ascii="Times New Roman" w:hAnsi="Times New Roman"/>
                <w:bCs/>
                <w:sz w:val="24"/>
                <w:szCs w:val="24"/>
                <w:lang w:val="ro-MD"/>
              </w:rPr>
              <w:t>eficiența cultivării climatului de integritate instituțională și profesională este supusă</w:t>
            </w:r>
            <w:r>
              <w:rPr>
                <w:rFonts w:ascii="Times New Roman" w:hAnsi="Times New Roman"/>
                <w:bCs/>
                <w:sz w:val="24"/>
                <w:szCs w:val="24"/>
                <w:lang w:val="ro-MD"/>
              </w:rPr>
              <w:t xml:space="preserve"> </w:t>
            </w:r>
            <w:r w:rsidRPr="00CF18FB">
              <w:rPr>
                <w:rFonts w:ascii="Times New Roman" w:hAnsi="Times New Roman"/>
                <w:bCs/>
                <w:sz w:val="24"/>
                <w:szCs w:val="24"/>
                <w:lang w:val="ro-MD"/>
              </w:rPr>
              <w:t>verificărilor din partea conducătorilor entităților publice, a autorităților anticorupție, a</w:t>
            </w:r>
            <w:r>
              <w:rPr>
                <w:rFonts w:ascii="Times New Roman" w:hAnsi="Times New Roman"/>
                <w:bCs/>
                <w:sz w:val="24"/>
                <w:szCs w:val="24"/>
                <w:lang w:val="ro-MD"/>
              </w:rPr>
              <w:t xml:space="preserve"> </w:t>
            </w:r>
            <w:r w:rsidRPr="00CF18FB">
              <w:rPr>
                <w:rFonts w:ascii="Times New Roman" w:hAnsi="Times New Roman"/>
                <w:bCs/>
                <w:sz w:val="24"/>
                <w:szCs w:val="24"/>
                <w:lang w:val="ro-MD"/>
              </w:rPr>
              <w:t>societății civile și mass mediei.</w:t>
            </w:r>
          </w:p>
          <w:p w14:paraId="4B7021CC" w14:textId="77777777" w:rsidR="004A20B8" w:rsidRPr="00CF18FB" w:rsidRDefault="004A20B8" w:rsidP="004A20B8">
            <w:pPr>
              <w:ind w:left="57" w:firstLine="422"/>
              <w:jc w:val="both"/>
              <w:rPr>
                <w:rFonts w:ascii="Times New Roman" w:hAnsi="Times New Roman"/>
                <w:bCs/>
                <w:sz w:val="24"/>
                <w:szCs w:val="24"/>
                <w:lang w:val="ro-MD"/>
              </w:rPr>
            </w:pPr>
            <w:r w:rsidRPr="00CF18FB">
              <w:rPr>
                <w:rFonts w:ascii="Times New Roman" w:hAnsi="Times New Roman"/>
                <w:bCs/>
                <w:sz w:val="24"/>
                <w:szCs w:val="24"/>
                <w:lang w:val="ro-MD"/>
              </w:rPr>
              <w:t>În acest sens, în conformitate cu prevederile art. 25 alin. (3) lit. a), art. 28 alin. (4)</w:t>
            </w:r>
            <w:r>
              <w:rPr>
                <w:rFonts w:ascii="Times New Roman" w:hAnsi="Times New Roman"/>
                <w:bCs/>
                <w:sz w:val="24"/>
                <w:szCs w:val="24"/>
                <w:lang w:val="ro-MD"/>
              </w:rPr>
              <w:t xml:space="preserve"> </w:t>
            </w:r>
            <w:r w:rsidRPr="00CF18FB">
              <w:rPr>
                <w:rFonts w:ascii="Times New Roman" w:hAnsi="Times New Roman"/>
                <w:bCs/>
                <w:sz w:val="24"/>
                <w:szCs w:val="24"/>
                <w:lang w:val="ro-MD"/>
              </w:rPr>
              <w:t>ale Legii prenotate, expertiza anticorupție, în calitate de măsură de control al integrității</w:t>
            </w:r>
            <w:r>
              <w:rPr>
                <w:rFonts w:ascii="Times New Roman" w:hAnsi="Times New Roman"/>
                <w:bCs/>
                <w:sz w:val="24"/>
                <w:szCs w:val="24"/>
                <w:lang w:val="ro-MD"/>
              </w:rPr>
              <w:t xml:space="preserve"> </w:t>
            </w:r>
            <w:r w:rsidRPr="00CF18FB">
              <w:rPr>
                <w:rFonts w:ascii="Times New Roman" w:hAnsi="Times New Roman"/>
                <w:bCs/>
                <w:sz w:val="24"/>
                <w:szCs w:val="24"/>
                <w:lang w:val="ro-MD"/>
              </w:rPr>
              <w:t>în sectorul public, se va efectua doar asupra proiectului definitivat în baza propunerilor și</w:t>
            </w:r>
            <w:r>
              <w:rPr>
                <w:rFonts w:ascii="Times New Roman" w:hAnsi="Times New Roman"/>
                <w:bCs/>
                <w:sz w:val="24"/>
                <w:szCs w:val="24"/>
                <w:lang w:val="ro-MD"/>
              </w:rPr>
              <w:t xml:space="preserve"> </w:t>
            </w:r>
            <w:r w:rsidRPr="00CF18FB">
              <w:rPr>
                <w:rFonts w:ascii="Times New Roman" w:hAnsi="Times New Roman"/>
                <w:bCs/>
                <w:sz w:val="24"/>
                <w:szCs w:val="24"/>
                <w:lang w:val="ro-MD"/>
              </w:rPr>
              <w:t>obiecțiilor expuse în procesul de avizare și/sau de consultare a părților interesate.</w:t>
            </w:r>
          </w:p>
          <w:p w14:paraId="71886126" w14:textId="06E41152" w:rsidR="004A20B8" w:rsidRPr="00186BAA" w:rsidRDefault="004A20B8" w:rsidP="004A20B8">
            <w:pPr>
              <w:ind w:left="57" w:firstLine="422"/>
              <w:jc w:val="both"/>
              <w:rPr>
                <w:rFonts w:ascii="Times New Roman" w:hAnsi="Times New Roman"/>
                <w:bCs/>
                <w:sz w:val="24"/>
                <w:szCs w:val="24"/>
                <w:lang w:val="ro-MD"/>
              </w:rPr>
            </w:pPr>
            <w:r w:rsidRPr="00CF18FB">
              <w:rPr>
                <w:rFonts w:ascii="Times New Roman" w:hAnsi="Times New Roman"/>
                <w:bCs/>
                <w:sz w:val="24"/>
                <w:szCs w:val="24"/>
                <w:lang w:val="ro-MD"/>
              </w:rPr>
              <w:t>Urmare celor expuse, solicităm respectuos expedierea în adresa Centrului Național</w:t>
            </w:r>
            <w:r>
              <w:rPr>
                <w:rFonts w:ascii="Times New Roman" w:hAnsi="Times New Roman"/>
                <w:bCs/>
                <w:sz w:val="24"/>
                <w:szCs w:val="24"/>
                <w:lang w:val="ro-MD"/>
              </w:rPr>
              <w:t xml:space="preserve"> </w:t>
            </w:r>
            <w:r w:rsidRPr="00CF18FB">
              <w:rPr>
                <w:rFonts w:ascii="Times New Roman" w:hAnsi="Times New Roman"/>
                <w:bCs/>
                <w:sz w:val="24"/>
                <w:szCs w:val="24"/>
                <w:lang w:val="ro-MD"/>
              </w:rPr>
              <w:t>Anticorupție a proiectului definitivat, pentru efectuarea expertizei anticorupție.</w:t>
            </w:r>
          </w:p>
        </w:tc>
        <w:tc>
          <w:tcPr>
            <w:tcW w:w="3824" w:type="dxa"/>
            <w:shd w:val="clear" w:color="auto" w:fill="FFFFFF" w:themeFill="background1"/>
          </w:tcPr>
          <w:p w14:paraId="1803E724" w14:textId="117676F4" w:rsidR="004A20B8" w:rsidRPr="00AF6B9A" w:rsidRDefault="004A20B8" w:rsidP="004A20B8">
            <w:pPr>
              <w:jc w:val="center"/>
              <w:rPr>
                <w:rFonts w:ascii="Times New Roman" w:hAnsi="Times New Roman" w:cs="Times New Roman"/>
                <w:b/>
                <w:sz w:val="24"/>
                <w:szCs w:val="24"/>
                <w:highlight w:val="yellow"/>
              </w:rPr>
            </w:pPr>
            <w:r w:rsidRPr="00F75A81">
              <w:rPr>
                <w:rFonts w:ascii="Times New Roman" w:hAnsi="Times New Roman" w:cs="Times New Roman"/>
                <w:b/>
                <w:sz w:val="24"/>
                <w:szCs w:val="24"/>
              </w:rPr>
              <w:t>S</w:t>
            </w:r>
            <w:r>
              <w:rPr>
                <w:rFonts w:ascii="Times New Roman" w:hAnsi="Times New Roman" w:cs="Times New Roman"/>
                <w:b/>
                <w:sz w:val="24"/>
                <w:szCs w:val="24"/>
              </w:rPr>
              <w:t>-a luat</w:t>
            </w:r>
            <w:r w:rsidRPr="00F75A81">
              <w:rPr>
                <w:rFonts w:ascii="Times New Roman" w:hAnsi="Times New Roman" w:cs="Times New Roman"/>
                <w:b/>
                <w:sz w:val="24"/>
                <w:szCs w:val="24"/>
              </w:rPr>
              <w:t xml:space="preserve"> act</w:t>
            </w:r>
          </w:p>
        </w:tc>
      </w:tr>
      <w:tr w:rsidR="004A20B8" w:rsidRPr="0028717A" w14:paraId="5B1D4600" w14:textId="77777777" w:rsidTr="0010227E">
        <w:tc>
          <w:tcPr>
            <w:tcW w:w="2830" w:type="dxa"/>
            <w:shd w:val="clear" w:color="auto" w:fill="FFFFFF" w:themeFill="background1"/>
          </w:tcPr>
          <w:p w14:paraId="4F2D9742" w14:textId="77777777" w:rsidR="004A20B8" w:rsidRPr="00D20C26" w:rsidRDefault="004A20B8" w:rsidP="004A20B8">
            <w:pPr>
              <w:jc w:val="center"/>
              <w:rPr>
                <w:rFonts w:ascii="Times New Roman" w:hAnsi="Times New Roman"/>
                <w:b/>
                <w:sz w:val="24"/>
                <w:szCs w:val="24"/>
                <w:lang w:val="ro-MD"/>
              </w:rPr>
            </w:pPr>
            <w:r w:rsidRPr="00D20C26">
              <w:rPr>
                <w:rFonts w:ascii="Times New Roman" w:hAnsi="Times New Roman"/>
                <w:b/>
                <w:sz w:val="24"/>
                <w:szCs w:val="24"/>
                <w:lang w:val="ro-MD"/>
              </w:rPr>
              <w:t>Serviciul de Protecție și Pază de Stat</w:t>
            </w:r>
          </w:p>
          <w:p w14:paraId="69CA1362" w14:textId="23109585" w:rsidR="004A20B8" w:rsidRPr="00762E32" w:rsidRDefault="004A20B8" w:rsidP="004A20B8">
            <w:pPr>
              <w:jc w:val="center"/>
              <w:rPr>
                <w:rFonts w:ascii="Times New Roman" w:hAnsi="Times New Roman"/>
                <w:b/>
                <w:sz w:val="24"/>
                <w:szCs w:val="24"/>
                <w:highlight w:val="yellow"/>
                <w:lang w:val="ro-MD"/>
              </w:rPr>
            </w:pPr>
            <w:r w:rsidRPr="00D20C26">
              <w:rPr>
                <w:rFonts w:ascii="Times New Roman" w:hAnsi="Times New Roman"/>
                <w:bCs/>
                <w:sz w:val="24"/>
                <w:szCs w:val="24"/>
                <w:lang w:val="ro-MD"/>
              </w:rPr>
              <w:t>(nr. 2/1306 din 3.07.2026)</w:t>
            </w:r>
          </w:p>
        </w:tc>
        <w:tc>
          <w:tcPr>
            <w:tcW w:w="576" w:type="dxa"/>
            <w:shd w:val="clear" w:color="auto" w:fill="FFFFFF" w:themeFill="background1"/>
          </w:tcPr>
          <w:p w14:paraId="51614831" w14:textId="064C8788" w:rsidR="004A20B8" w:rsidRPr="00F87832" w:rsidRDefault="004A20B8" w:rsidP="004A20B8">
            <w:pPr>
              <w:jc w:val="center"/>
              <w:rPr>
                <w:rFonts w:ascii="Times New Roman" w:hAnsi="Times New Roman"/>
                <w:b/>
                <w:sz w:val="24"/>
                <w:szCs w:val="24"/>
                <w:lang w:val="ro-MD"/>
              </w:rPr>
            </w:pPr>
            <w:r w:rsidRPr="00F87832">
              <w:rPr>
                <w:rFonts w:ascii="Times New Roman" w:hAnsi="Times New Roman"/>
                <w:b/>
                <w:sz w:val="24"/>
                <w:szCs w:val="24"/>
                <w:lang w:val="ro-MD"/>
              </w:rPr>
              <w:t>3</w:t>
            </w:r>
            <w:r>
              <w:rPr>
                <w:rFonts w:ascii="Times New Roman" w:hAnsi="Times New Roman"/>
                <w:b/>
                <w:sz w:val="24"/>
                <w:szCs w:val="24"/>
                <w:lang w:val="ro-MD"/>
              </w:rPr>
              <w:t>1</w:t>
            </w:r>
          </w:p>
        </w:tc>
        <w:tc>
          <w:tcPr>
            <w:tcW w:w="7507" w:type="dxa"/>
            <w:shd w:val="clear" w:color="auto" w:fill="FFFFFF" w:themeFill="background1"/>
          </w:tcPr>
          <w:p w14:paraId="08568AE5" w14:textId="36A0B206" w:rsidR="004A20B8" w:rsidRPr="002320B1" w:rsidRDefault="004A20B8" w:rsidP="004A20B8">
            <w:pPr>
              <w:ind w:left="57" w:firstLine="422"/>
              <w:jc w:val="both"/>
              <w:rPr>
                <w:rFonts w:ascii="Times New Roman" w:hAnsi="Times New Roman"/>
                <w:bCs/>
                <w:sz w:val="24"/>
                <w:szCs w:val="24"/>
                <w:lang w:val="ro-MD"/>
              </w:rPr>
            </w:pPr>
            <w:r w:rsidRPr="00F75A81">
              <w:rPr>
                <w:rFonts w:ascii="Times New Roman" w:hAnsi="Times New Roman"/>
                <w:bCs/>
                <w:sz w:val="24"/>
                <w:szCs w:val="24"/>
                <w:lang w:val="ro-MD"/>
              </w:rPr>
              <w:t>Lipsa obiecțiilor și propunerilor.</w:t>
            </w:r>
          </w:p>
        </w:tc>
        <w:tc>
          <w:tcPr>
            <w:tcW w:w="3824" w:type="dxa"/>
            <w:shd w:val="clear" w:color="auto" w:fill="FFFFFF" w:themeFill="background1"/>
          </w:tcPr>
          <w:p w14:paraId="7B1B2311" w14:textId="4DDA588F" w:rsidR="004A20B8" w:rsidRPr="00D7169A" w:rsidRDefault="004A20B8" w:rsidP="004A20B8">
            <w:pPr>
              <w:jc w:val="center"/>
              <w:rPr>
                <w:rFonts w:ascii="Times New Roman" w:hAnsi="Times New Roman" w:cs="Times New Roman"/>
                <w:bCs/>
                <w:sz w:val="24"/>
                <w:szCs w:val="24"/>
              </w:rPr>
            </w:pPr>
            <w:r w:rsidRPr="00F75A81">
              <w:rPr>
                <w:rFonts w:ascii="Times New Roman" w:hAnsi="Times New Roman" w:cs="Times New Roman"/>
                <w:b/>
                <w:sz w:val="24"/>
                <w:szCs w:val="24"/>
              </w:rPr>
              <w:t>S</w:t>
            </w:r>
            <w:r>
              <w:rPr>
                <w:rFonts w:ascii="Times New Roman" w:hAnsi="Times New Roman" w:cs="Times New Roman"/>
                <w:b/>
                <w:sz w:val="24"/>
                <w:szCs w:val="24"/>
              </w:rPr>
              <w:t>-a luat</w:t>
            </w:r>
            <w:r w:rsidRPr="00F75A81">
              <w:rPr>
                <w:rFonts w:ascii="Times New Roman" w:hAnsi="Times New Roman" w:cs="Times New Roman"/>
                <w:b/>
                <w:sz w:val="24"/>
                <w:szCs w:val="24"/>
              </w:rPr>
              <w:t xml:space="preserve"> act</w:t>
            </w:r>
          </w:p>
        </w:tc>
      </w:tr>
      <w:tr w:rsidR="004A20B8" w:rsidRPr="0028717A" w14:paraId="1B83B5C6" w14:textId="77777777" w:rsidTr="0010227E">
        <w:tc>
          <w:tcPr>
            <w:tcW w:w="2830" w:type="dxa"/>
            <w:shd w:val="clear" w:color="auto" w:fill="FFFFFF" w:themeFill="background1"/>
          </w:tcPr>
          <w:p w14:paraId="747A17D1" w14:textId="77777777" w:rsidR="004A20B8" w:rsidRPr="0028717A" w:rsidRDefault="004A20B8" w:rsidP="004A20B8">
            <w:pPr>
              <w:jc w:val="center"/>
              <w:rPr>
                <w:rFonts w:ascii="Times New Roman" w:hAnsi="Times New Roman"/>
                <w:b/>
                <w:sz w:val="24"/>
                <w:szCs w:val="24"/>
                <w:lang w:val="ro-MD"/>
              </w:rPr>
            </w:pPr>
            <w:r>
              <w:rPr>
                <w:rFonts w:ascii="Times New Roman" w:hAnsi="Times New Roman"/>
                <w:b/>
                <w:sz w:val="24"/>
                <w:szCs w:val="24"/>
                <w:lang w:val="ro-MD"/>
              </w:rPr>
              <w:t>Ministerul Finanțelor</w:t>
            </w:r>
          </w:p>
          <w:p w14:paraId="1864FB9A" w14:textId="40A353FE" w:rsidR="004A20B8" w:rsidRDefault="004A20B8" w:rsidP="004A20B8">
            <w:pPr>
              <w:jc w:val="center"/>
              <w:rPr>
                <w:rFonts w:ascii="Times New Roman" w:hAnsi="Times New Roman"/>
                <w:b/>
                <w:sz w:val="24"/>
                <w:szCs w:val="24"/>
                <w:lang w:val="ro-MD"/>
              </w:rPr>
            </w:pPr>
            <w:r w:rsidRPr="006F3976">
              <w:rPr>
                <w:rFonts w:ascii="Times New Roman" w:hAnsi="Times New Roman"/>
                <w:bCs/>
                <w:sz w:val="24"/>
                <w:szCs w:val="24"/>
                <w:lang w:val="ro-MD"/>
              </w:rPr>
              <w:t>(</w:t>
            </w:r>
            <w:r>
              <w:rPr>
                <w:rFonts w:ascii="Times New Roman" w:hAnsi="Times New Roman"/>
                <w:bCs/>
                <w:sz w:val="24"/>
                <w:szCs w:val="24"/>
                <w:lang w:val="ro-MD"/>
              </w:rPr>
              <w:t>n</w:t>
            </w:r>
            <w:r w:rsidRPr="006F3976">
              <w:rPr>
                <w:rFonts w:ascii="Times New Roman" w:hAnsi="Times New Roman"/>
                <w:bCs/>
                <w:sz w:val="24"/>
                <w:szCs w:val="24"/>
                <w:lang w:val="ro-MD"/>
              </w:rPr>
              <w:t xml:space="preserve">r. </w:t>
            </w:r>
            <w:r>
              <w:rPr>
                <w:rFonts w:ascii="Times New Roman" w:hAnsi="Times New Roman"/>
                <w:bCs/>
                <w:sz w:val="24"/>
                <w:szCs w:val="24"/>
                <w:lang w:val="ro-MD"/>
              </w:rPr>
              <w:t>07/4-03/260/1091</w:t>
            </w:r>
            <w:r w:rsidRPr="006F3976">
              <w:rPr>
                <w:rFonts w:ascii="Times New Roman" w:hAnsi="Times New Roman"/>
                <w:bCs/>
                <w:sz w:val="24"/>
                <w:szCs w:val="24"/>
                <w:lang w:val="ro-MD"/>
              </w:rPr>
              <w:t xml:space="preserve"> din </w:t>
            </w:r>
            <w:r>
              <w:rPr>
                <w:rFonts w:ascii="Times New Roman" w:hAnsi="Times New Roman"/>
                <w:bCs/>
                <w:sz w:val="24"/>
                <w:szCs w:val="24"/>
                <w:lang w:val="ro-MD"/>
              </w:rPr>
              <w:t>7.07.</w:t>
            </w:r>
            <w:r w:rsidRPr="006F3976">
              <w:rPr>
                <w:rFonts w:ascii="Times New Roman" w:hAnsi="Times New Roman"/>
                <w:bCs/>
                <w:sz w:val="24"/>
                <w:szCs w:val="24"/>
                <w:lang w:val="ro-MD"/>
              </w:rPr>
              <w:t>202</w:t>
            </w:r>
            <w:r>
              <w:rPr>
                <w:rFonts w:ascii="Times New Roman" w:hAnsi="Times New Roman"/>
                <w:bCs/>
                <w:sz w:val="24"/>
                <w:szCs w:val="24"/>
                <w:lang w:val="ro-MD"/>
              </w:rPr>
              <w:t>6</w:t>
            </w:r>
            <w:r w:rsidRPr="006F3976">
              <w:rPr>
                <w:rFonts w:ascii="Times New Roman" w:hAnsi="Times New Roman"/>
                <w:bCs/>
                <w:sz w:val="24"/>
                <w:szCs w:val="24"/>
                <w:lang w:val="ro-MD"/>
              </w:rPr>
              <w:t>)</w:t>
            </w:r>
          </w:p>
        </w:tc>
        <w:tc>
          <w:tcPr>
            <w:tcW w:w="576" w:type="dxa"/>
            <w:shd w:val="clear" w:color="auto" w:fill="FFFFFF" w:themeFill="background1"/>
          </w:tcPr>
          <w:p w14:paraId="2F45F21A" w14:textId="0A0E713A" w:rsidR="004A20B8" w:rsidRPr="00F87832" w:rsidRDefault="004A20B8" w:rsidP="004A20B8">
            <w:pPr>
              <w:jc w:val="center"/>
              <w:rPr>
                <w:rFonts w:ascii="Times New Roman" w:hAnsi="Times New Roman"/>
                <w:b/>
                <w:sz w:val="24"/>
                <w:szCs w:val="24"/>
                <w:lang w:val="ro-MD"/>
              </w:rPr>
            </w:pPr>
            <w:r w:rsidRPr="00F87832">
              <w:rPr>
                <w:rFonts w:ascii="Times New Roman" w:hAnsi="Times New Roman"/>
                <w:b/>
                <w:sz w:val="24"/>
                <w:szCs w:val="24"/>
                <w:lang w:val="ro-MD"/>
              </w:rPr>
              <w:t>3</w:t>
            </w:r>
            <w:r>
              <w:rPr>
                <w:rFonts w:ascii="Times New Roman" w:hAnsi="Times New Roman"/>
                <w:b/>
                <w:sz w:val="24"/>
                <w:szCs w:val="24"/>
                <w:lang w:val="ro-MD"/>
              </w:rPr>
              <w:t>2</w:t>
            </w:r>
          </w:p>
        </w:tc>
        <w:tc>
          <w:tcPr>
            <w:tcW w:w="7507" w:type="dxa"/>
            <w:shd w:val="clear" w:color="auto" w:fill="FFFFFF" w:themeFill="background1"/>
          </w:tcPr>
          <w:p w14:paraId="7515107E" w14:textId="345AA76B" w:rsidR="004A20B8" w:rsidRPr="002320B1" w:rsidRDefault="004A20B8" w:rsidP="004A20B8">
            <w:pPr>
              <w:ind w:left="57" w:firstLine="422"/>
              <w:jc w:val="both"/>
              <w:rPr>
                <w:rFonts w:ascii="Times New Roman" w:hAnsi="Times New Roman"/>
                <w:bCs/>
                <w:sz w:val="24"/>
                <w:szCs w:val="24"/>
                <w:lang w:val="ro-MD"/>
              </w:rPr>
            </w:pPr>
            <w:r w:rsidRPr="00F75A81">
              <w:rPr>
                <w:rFonts w:ascii="Times New Roman" w:hAnsi="Times New Roman"/>
                <w:bCs/>
                <w:sz w:val="24"/>
                <w:szCs w:val="24"/>
                <w:lang w:val="ro-MD"/>
              </w:rPr>
              <w:t>Lipsa obiecțiilor și propunerilor.</w:t>
            </w:r>
          </w:p>
        </w:tc>
        <w:tc>
          <w:tcPr>
            <w:tcW w:w="3824" w:type="dxa"/>
            <w:shd w:val="clear" w:color="auto" w:fill="FFFFFF" w:themeFill="background1"/>
          </w:tcPr>
          <w:p w14:paraId="4426B1E7" w14:textId="6A58DD89" w:rsidR="004A20B8" w:rsidRPr="002320B1" w:rsidRDefault="004A20B8" w:rsidP="004A20B8">
            <w:pPr>
              <w:jc w:val="center"/>
              <w:rPr>
                <w:rFonts w:ascii="Times New Roman" w:hAnsi="Times New Roman" w:cs="Times New Roman"/>
                <w:b/>
                <w:sz w:val="24"/>
                <w:szCs w:val="24"/>
              </w:rPr>
            </w:pPr>
            <w:r w:rsidRPr="00F75A81">
              <w:rPr>
                <w:rFonts w:ascii="Times New Roman" w:hAnsi="Times New Roman" w:cs="Times New Roman"/>
                <w:b/>
                <w:sz w:val="24"/>
                <w:szCs w:val="24"/>
              </w:rPr>
              <w:t>S</w:t>
            </w:r>
            <w:r>
              <w:rPr>
                <w:rFonts w:ascii="Times New Roman" w:hAnsi="Times New Roman" w:cs="Times New Roman"/>
                <w:b/>
                <w:sz w:val="24"/>
                <w:szCs w:val="24"/>
              </w:rPr>
              <w:t>-a luat</w:t>
            </w:r>
            <w:r w:rsidRPr="00F75A81">
              <w:rPr>
                <w:rFonts w:ascii="Times New Roman" w:hAnsi="Times New Roman" w:cs="Times New Roman"/>
                <w:b/>
                <w:sz w:val="24"/>
                <w:szCs w:val="24"/>
              </w:rPr>
              <w:t xml:space="preserve"> act</w:t>
            </w:r>
          </w:p>
        </w:tc>
      </w:tr>
      <w:tr w:rsidR="004A20B8" w:rsidRPr="0028717A" w14:paraId="6C8A6A35" w14:textId="77777777" w:rsidTr="0010227E">
        <w:tc>
          <w:tcPr>
            <w:tcW w:w="2830" w:type="dxa"/>
            <w:shd w:val="clear" w:color="auto" w:fill="FFFFFF" w:themeFill="background1"/>
          </w:tcPr>
          <w:p w14:paraId="4F7357A5" w14:textId="77777777" w:rsidR="004A20B8" w:rsidRPr="00D20C96" w:rsidRDefault="004A20B8" w:rsidP="004A20B8">
            <w:pPr>
              <w:jc w:val="center"/>
              <w:rPr>
                <w:rFonts w:ascii="Times New Roman" w:hAnsi="Times New Roman"/>
                <w:b/>
                <w:sz w:val="24"/>
                <w:szCs w:val="24"/>
                <w:lang w:val="ro-MD"/>
              </w:rPr>
            </w:pPr>
            <w:r w:rsidRPr="00D20C96">
              <w:rPr>
                <w:rFonts w:ascii="Times New Roman" w:hAnsi="Times New Roman"/>
                <w:b/>
                <w:sz w:val="24"/>
                <w:szCs w:val="24"/>
                <w:lang w:val="ro-MD"/>
              </w:rPr>
              <w:t>Agenția Servicii Publice</w:t>
            </w:r>
          </w:p>
          <w:p w14:paraId="0D134D89" w14:textId="16F63886" w:rsidR="004A20B8" w:rsidRPr="00762E32" w:rsidRDefault="004A20B8" w:rsidP="004A20B8">
            <w:pPr>
              <w:jc w:val="center"/>
              <w:rPr>
                <w:rFonts w:ascii="Times New Roman" w:hAnsi="Times New Roman"/>
                <w:b/>
                <w:sz w:val="24"/>
                <w:szCs w:val="24"/>
                <w:highlight w:val="yellow"/>
                <w:lang w:val="ro-MD"/>
              </w:rPr>
            </w:pPr>
            <w:r w:rsidRPr="00D20C96">
              <w:rPr>
                <w:rFonts w:ascii="Times New Roman" w:hAnsi="Times New Roman"/>
                <w:bCs/>
                <w:sz w:val="24"/>
                <w:szCs w:val="24"/>
                <w:lang w:val="ro-MD"/>
              </w:rPr>
              <w:lastRenderedPageBreak/>
              <w:t>(nr. 01/6380 din 13.07.2026)</w:t>
            </w:r>
          </w:p>
        </w:tc>
        <w:tc>
          <w:tcPr>
            <w:tcW w:w="576" w:type="dxa"/>
            <w:shd w:val="clear" w:color="auto" w:fill="FFFFFF" w:themeFill="background1"/>
          </w:tcPr>
          <w:p w14:paraId="58913CEE" w14:textId="7AC82D72" w:rsidR="004A20B8" w:rsidRPr="00F87832" w:rsidRDefault="004A20B8" w:rsidP="004A20B8">
            <w:pPr>
              <w:jc w:val="center"/>
              <w:rPr>
                <w:rFonts w:ascii="Times New Roman" w:hAnsi="Times New Roman"/>
                <w:b/>
                <w:sz w:val="24"/>
                <w:szCs w:val="24"/>
                <w:lang w:val="ro-MD"/>
              </w:rPr>
            </w:pPr>
            <w:r w:rsidRPr="00F87832">
              <w:rPr>
                <w:rFonts w:ascii="Times New Roman" w:hAnsi="Times New Roman"/>
                <w:b/>
                <w:sz w:val="24"/>
                <w:szCs w:val="24"/>
                <w:lang w:val="ro-MD"/>
              </w:rPr>
              <w:lastRenderedPageBreak/>
              <w:t>3</w:t>
            </w:r>
            <w:r>
              <w:rPr>
                <w:rFonts w:ascii="Times New Roman" w:hAnsi="Times New Roman"/>
                <w:b/>
                <w:sz w:val="24"/>
                <w:szCs w:val="24"/>
                <w:lang w:val="ro-MD"/>
              </w:rPr>
              <w:t>3</w:t>
            </w:r>
          </w:p>
        </w:tc>
        <w:tc>
          <w:tcPr>
            <w:tcW w:w="7507" w:type="dxa"/>
            <w:shd w:val="clear" w:color="auto" w:fill="FFFFFF" w:themeFill="background1"/>
          </w:tcPr>
          <w:p w14:paraId="38924AF3" w14:textId="3BF6DDCF" w:rsidR="004A20B8" w:rsidRPr="002320B1" w:rsidRDefault="004A20B8" w:rsidP="004A20B8">
            <w:pPr>
              <w:ind w:left="57" w:firstLine="422"/>
              <w:jc w:val="both"/>
              <w:rPr>
                <w:rFonts w:ascii="Times New Roman" w:hAnsi="Times New Roman"/>
                <w:bCs/>
                <w:sz w:val="24"/>
                <w:szCs w:val="24"/>
                <w:lang w:val="ro-MD"/>
              </w:rPr>
            </w:pPr>
            <w:r w:rsidRPr="00F75A81">
              <w:rPr>
                <w:rFonts w:ascii="Times New Roman" w:hAnsi="Times New Roman"/>
                <w:bCs/>
                <w:sz w:val="24"/>
                <w:szCs w:val="24"/>
                <w:lang w:val="ro-MD"/>
              </w:rPr>
              <w:t>Lipsa obiecțiilor și propunerilor.</w:t>
            </w:r>
          </w:p>
        </w:tc>
        <w:tc>
          <w:tcPr>
            <w:tcW w:w="3824" w:type="dxa"/>
            <w:shd w:val="clear" w:color="auto" w:fill="FFFFFF" w:themeFill="background1"/>
          </w:tcPr>
          <w:p w14:paraId="5F521F5F" w14:textId="08A82857" w:rsidR="004A20B8" w:rsidRPr="002320B1" w:rsidRDefault="004A20B8" w:rsidP="004A20B8">
            <w:pPr>
              <w:jc w:val="center"/>
              <w:rPr>
                <w:rFonts w:ascii="Times New Roman" w:hAnsi="Times New Roman" w:cs="Times New Roman"/>
                <w:bCs/>
              </w:rPr>
            </w:pPr>
            <w:r w:rsidRPr="00F75A81">
              <w:rPr>
                <w:rFonts w:ascii="Times New Roman" w:hAnsi="Times New Roman" w:cs="Times New Roman"/>
                <w:b/>
                <w:sz w:val="24"/>
                <w:szCs w:val="24"/>
              </w:rPr>
              <w:t>S</w:t>
            </w:r>
            <w:r>
              <w:rPr>
                <w:rFonts w:ascii="Times New Roman" w:hAnsi="Times New Roman" w:cs="Times New Roman"/>
                <w:b/>
                <w:sz w:val="24"/>
                <w:szCs w:val="24"/>
              </w:rPr>
              <w:t>-a luat</w:t>
            </w:r>
            <w:r w:rsidRPr="00F75A81">
              <w:rPr>
                <w:rFonts w:ascii="Times New Roman" w:hAnsi="Times New Roman" w:cs="Times New Roman"/>
                <w:b/>
                <w:sz w:val="24"/>
                <w:szCs w:val="24"/>
              </w:rPr>
              <w:t xml:space="preserve"> act</w:t>
            </w:r>
          </w:p>
        </w:tc>
      </w:tr>
      <w:tr w:rsidR="004A20B8" w:rsidRPr="0028717A" w14:paraId="664D8C8D" w14:textId="77777777" w:rsidTr="0010227E">
        <w:tc>
          <w:tcPr>
            <w:tcW w:w="2830" w:type="dxa"/>
            <w:shd w:val="clear" w:color="auto" w:fill="FFFFFF" w:themeFill="background1"/>
          </w:tcPr>
          <w:p w14:paraId="769C4C38" w14:textId="77777777" w:rsidR="004A20B8" w:rsidRPr="00C45B27" w:rsidRDefault="004A20B8" w:rsidP="004A20B8">
            <w:pPr>
              <w:jc w:val="center"/>
              <w:rPr>
                <w:rFonts w:ascii="Times New Roman" w:hAnsi="Times New Roman"/>
                <w:b/>
                <w:sz w:val="24"/>
                <w:szCs w:val="24"/>
                <w:lang w:val="ro-MD"/>
              </w:rPr>
            </w:pPr>
            <w:r w:rsidRPr="00C45B27">
              <w:rPr>
                <w:rFonts w:ascii="Times New Roman" w:hAnsi="Times New Roman"/>
                <w:b/>
                <w:sz w:val="24"/>
                <w:szCs w:val="24"/>
                <w:lang w:val="ro-MD"/>
              </w:rPr>
              <w:t>Ministerul Apărării</w:t>
            </w:r>
          </w:p>
          <w:p w14:paraId="003D3637" w14:textId="65250171" w:rsidR="004A20B8" w:rsidRPr="00C45B27" w:rsidRDefault="004A20B8" w:rsidP="004A20B8">
            <w:pPr>
              <w:jc w:val="center"/>
              <w:rPr>
                <w:rFonts w:ascii="Times New Roman" w:hAnsi="Times New Roman"/>
                <w:b/>
                <w:sz w:val="24"/>
                <w:szCs w:val="24"/>
                <w:highlight w:val="yellow"/>
                <w:lang w:val="ro-MD"/>
              </w:rPr>
            </w:pPr>
            <w:r w:rsidRPr="00C45B27">
              <w:rPr>
                <w:rFonts w:ascii="Times New Roman" w:hAnsi="Times New Roman"/>
                <w:bCs/>
                <w:sz w:val="24"/>
                <w:szCs w:val="24"/>
                <w:lang w:val="ro-MD"/>
              </w:rPr>
              <w:t xml:space="preserve">(nr. </w:t>
            </w:r>
            <w:r>
              <w:rPr>
                <w:rFonts w:ascii="Times New Roman" w:hAnsi="Times New Roman"/>
                <w:bCs/>
                <w:sz w:val="24"/>
                <w:szCs w:val="24"/>
                <w:lang w:val="ro-MD"/>
              </w:rPr>
              <w:t>11/</w:t>
            </w:r>
            <w:r w:rsidRPr="00C45B27">
              <w:rPr>
                <w:rFonts w:ascii="Times New Roman" w:hAnsi="Times New Roman"/>
                <w:bCs/>
                <w:sz w:val="24"/>
                <w:szCs w:val="24"/>
                <w:lang w:val="ro-MD"/>
              </w:rPr>
              <w:t>1</w:t>
            </w:r>
            <w:r>
              <w:rPr>
                <w:rFonts w:ascii="Times New Roman" w:hAnsi="Times New Roman"/>
                <w:bCs/>
                <w:sz w:val="24"/>
                <w:szCs w:val="24"/>
                <w:lang w:val="ro-MD"/>
              </w:rPr>
              <w:t>035</w:t>
            </w:r>
            <w:r w:rsidRPr="00C45B27">
              <w:rPr>
                <w:rFonts w:ascii="Times New Roman" w:hAnsi="Times New Roman"/>
                <w:bCs/>
                <w:sz w:val="24"/>
                <w:szCs w:val="24"/>
                <w:lang w:val="ro-MD"/>
              </w:rPr>
              <w:t xml:space="preserve"> din </w:t>
            </w:r>
            <w:r>
              <w:rPr>
                <w:rFonts w:ascii="Times New Roman" w:hAnsi="Times New Roman"/>
                <w:bCs/>
                <w:sz w:val="24"/>
                <w:szCs w:val="24"/>
                <w:lang w:val="ro-MD"/>
              </w:rPr>
              <w:t>2</w:t>
            </w:r>
            <w:r w:rsidRPr="00C45B27">
              <w:rPr>
                <w:rFonts w:ascii="Times New Roman" w:hAnsi="Times New Roman"/>
                <w:bCs/>
                <w:sz w:val="24"/>
                <w:szCs w:val="24"/>
                <w:lang w:val="ro-MD"/>
              </w:rPr>
              <w:t>.0</w:t>
            </w:r>
            <w:r>
              <w:rPr>
                <w:rFonts w:ascii="Times New Roman" w:hAnsi="Times New Roman"/>
                <w:bCs/>
                <w:sz w:val="24"/>
                <w:szCs w:val="24"/>
                <w:lang w:val="ro-MD"/>
              </w:rPr>
              <w:t>7</w:t>
            </w:r>
            <w:r w:rsidRPr="00C45B27">
              <w:rPr>
                <w:rFonts w:ascii="Times New Roman" w:hAnsi="Times New Roman"/>
                <w:bCs/>
                <w:sz w:val="24"/>
                <w:szCs w:val="24"/>
                <w:lang w:val="ro-MD"/>
              </w:rPr>
              <w:t>.2026)</w:t>
            </w:r>
          </w:p>
        </w:tc>
        <w:tc>
          <w:tcPr>
            <w:tcW w:w="576" w:type="dxa"/>
            <w:shd w:val="clear" w:color="auto" w:fill="FFFFFF" w:themeFill="background1"/>
          </w:tcPr>
          <w:p w14:paraId="51DFC4BF" w14:textId="2CE2942F" w:rsidR="004A20B8" w:rsidRPr="006D5E6E" w:rsidRDefault="004A20B8" w:rsidP="004A20B8">
            <w:pPr>
              <w:jc w:val="center"/>
              <w:rPr>
                <w:rFonts w:ascii="Times New Roman" w:hAnsi="Times New Roman"/>
                <w:b/>
                <w:sz w:val="24"/>
                <w:szCs w:val="24"/>
                <w:lang w:val="ro-MD"/>
              </w:rPr>
            </w:pPr>
            <w:r w:rsidRPr="00F87832">
              <w:rPr>
                <w:rFonts w:ascii="Times New Roman" w:hAnsi="Times New Roman"/>
                <w:b/>
                <w:sz w:val="24"/>
                <w:szCs w:val="24"/>
                <w:lang w:val="ro-MD"/>
              </w:rPr>
              <w:t>3</w:t>
            </w:r>
            <w:r>
              <w:rPr>
                <w:rFonts w:ascii="Times New Roman" w:hAnsi="Times New Roman"/>
                <w:b/>
                <w:sz w:val="24"/>
                <w:szCs w:val="24"/>
                <w:lang w:val="ro-MD"/>
              </w:rPr>
              <w:t>4</w:t>
            </w:r>
          </w:p>
        </w:tc>
        <w:tc>
          <w:tcPr>
            <w:tcW w:w="7507" w:type="dxa"/>
            <w:shd w:val="clear" w:color="auto" w:fill="FFFFFF" w:themeFill="background1"/>
          </w:tcPr>
          <w:p w14:paraId="475580C5" w14:textId="40D569E3" w:rsidR="004A20B8" w:rsidRPr="00C556AA" w:rsidRDefault="004A20B8" w:rsidP="004A20B8">
            <w:pPr>
              <w:pStyle w:val="Listparagraf"/>
              <w:ind w:left="57" w:firstLine="422"/>
              <w:jc w:val="both"/>
              <w:rPr>
                <w:rFonts w:ascii="Times New Roman" w:hAnsi="Times New Roman"/>
                <w:bCs/>
                <w:sz w:val="24"/>
                <w:szCs w:val="24"/>
                <w:lang w:val="ro-MD"/>
              </w:rPr>
            </w:pPr>
            <w:r w:rsidRPr="00F75A81">
              <w:rPr>
                <w:rFonts w:ascii="Times New Roman" w:hAnsi="Times New Roman"/>
                <w:bCs/>
                <w:sz w:val="24"/>
                <w:szCs w:val="24"/>
                <w:lang w:val="ro-MD"/>
              </w:rPr>
              <w:t>Lipsa obiecțiilor și propunerilor.</w:t>
            </w:r>
          </w:p>
        </w:tc>
        <w:tc>
          <w:tcPr>
            <w:tcW w:w="3824" w:type="dxa"/>
            <w:shd w:val="clear" w:color="auto" w:fill="FFFFFF" w:themeFill="background1"/>
          </w:tcPr>
          <w:p w14:paraId="3639E687" w14:textId="564C11D7" w:rsidR="004A20B8" w:rsidRPr="00C556AA" w:rsidRDefault="004A20B8" w:rsidP="004A20B8">
            <w:pPr>
              <w:jc w:val="center"/>
              <w:rPr>
                <w:rFonts w:ascii="Times New Roman" w:hAnsi="Times New Roman" w:cs="Times New Roman"/>
                <w:bCs/>
                <w:sz w:val="24"/>
                <w:szCs w:val="24"/>
                <w:highlight w:val="yellow"/>
              </w:rPr>
            </w:pPr>
            <w:r w:rsidRPr="00F75A81">
              <w:rPr>
                <w:rFonts w:ascii="Times New Roman" w:hAnsi="Times New Roman" w:cs="Times New Roman"/>
                <w:b/>
                <w:sz w:val="24"/>
                <w:szCs w:val="24"/>
              </w:rPr>
              <w:t>S</w:t>
            </w:r>
            <w:r>
              <w:rPr>
                <w:rFonts w:ascii="Times New Roman" w:hAnsi="Times New Roman" w:cs="Times New Roman"/>
                <w:b/>
                <w:sz w:val="24"/>
                <w:szCs w:val="24"/>
              </w:rPr>
              <w:t>-a luat</w:t>
            </w:r>
            <w:r w:rsidRPr="00F75A81">
              <w:rPr>
                <w:rFonts w:ascii="Times New Roman" w:hAnsi="Times New Roman" w:cs="Times New Roman"/>
                <w:b/>
                <w:sz w:val="24"/>
                <w:szCs w:val="24"/>
              </w:rPr>
              <w:t xml:space="preserve"> act</w:t>
            </w:r>
          </w:p>
        </w:tc>
      </w:tr>
      <w:tr w:rsidR="004A20B8" w:rsidRPr="0028717A" w14:paraId="7205E5B8" w14:textId="77777777" w:rsidTr="0010227E">
        <w:tc>
          <w:tcPr>
            <w:tcW w:w="2830" w:type="dxa"/>
            <w:shd w:val="clear" w:color="auto" w:fill="FFFFFF" w:themeFill="background1"/>
          </w:tcPr>
          <w:p w14:paraId="7634B0E7" w14:textId="77777777" w:rsidR="004A20B8" w:rsidRPr="00112B69" w:rsidRDefault="004A20B8" w:rsidP="004A20B8">
            <w:pPr>
              <w:jc w:val="center"/>
              <w:rPr>
                <w:rFonts w:ascii="Times New Roman" w:hAnsi="Times New Roman"/>
                <w:b/>
                <w:sz w:val="24"/>
                <w:szCs w:val="24"/>
                <w:lang w:val="ro-MD"/>
              </w:rPr>
            </w:pPr>
            <w:r w:rsidRPr="00112B69">
              <w:rPr>
                <w:rFonts w:ascii="Times New Roman" w:hAnsi="Times New Roman"/>
                <w:b/>
                <w:sz w:val="24"/>
                <w:szCs w:val="24"/>
                <w:lang w:val="ro-MD"/>
              </w:rPr>
              <w:t>Ministerul Sănătății</w:t>
            </w:r>
          </w:p>
          <w:p w14:paraId="5503EB2A" w14:textId="5E7394CA" w:rsidR="004A20B8" w:rsidRPr="00C45B27" w:rsidRDefault="004A20B8" w:rsidP="004A20B8">
            <w:pPr>
              <w:jc w:val="center"/>
              <w:rPr>
                <w:rFonts w:ascii="Times New Roman" w:hAnsi="Times New Roman"/>
                <w:b/>
                <w:sz w:val="24"/>
                <w:szCs w:val="24"/>
                <w:highlight w:val="yellow"/>
                <w:lang w:val="ro-MD"/>
              </w:rPr>
            </w:pPr>
            <w:r w:rsidRPr="00112B69">
              <w:rPr>
                <w:rFonts w:ascii="Times New Roman" w:hAnsi="Times New Roman"/>
                <w:bCs/>
                <w:sz w:val="24"/>
                <w:szCs w:val="24"/>
                <w:lang w:val="ro-MD"/>
              </w:rPr>
              <w:t>(nr. 09/2474 din 10.07.2026)</w:t>
            </w:r>
          </w:p>
        </w:tc>
        <w:tc>
          <w:tcPr>
            <w:tcW w:w="576" w:type="dxa"/>
            <w:shd w:val="clear" w:color="auto" w:fill="FFFFFF" w:themeFill="background1"/>
          </w:tcPr>
          <w:p w14:paraId="085206D5" w14:textId="5626EDC8" w:rsidR="004A20B8" w:rsidRPr="006D5E6E" w:rsidRDefault="004A20B8" w:rsidP="004A20B8">
            <w:pPr>
              <w:jc w:val="center"/>
              <w:rPr>
                <w:rFonts w:ascii="Times New Roman" w:hAnsi="Times New Roman"/>
                <w:b/>
                <w:sz w:val="24"/>
                <w:szCs w:val="24"/>
                <w:lang w:val="ro-MD"/>
              </w:rPr>
            </w:pPr>
            <w:r w:rsidRPr="00F87832">
              <w:rPr>
                <w:rFonts w:ascii="Times New Roman" w:hAnsi="Times New Roman"/>
                <w:b/>
                <w:sz w:val="24"/>
                <w:szCs w:val="24"/>
                <w:lang w:val="ro-MD"/>
              </w:rPr>
              <w:t>3</w:t>
            </w:r>
            <w:r>
              <w:rPr>
                <w:rFonts w:ascii="Times New Roman" w:hAnsi="Times New Roman"/>
                <w:b/>
                <w:sz w:val="24"/>
                <w:szCs w:val="24"/>
                <w:lang w:val="ro-MD"/>
              </w:rPr>
              <w:t>5</w:t>
            </w:r>
          </w:p>
        </w:tc>
        <w:tc>
          <w:tcPr>
            <w:tcW w:w="7507" w:type="dxa"/>
            <w:shd w:val="clear" w:color="auto" w:fill="FFFFFF" w:themeFill="background1"/>
          </w:tcPr>
          <w:p w14:paraId="126183F3" w14:textId="3F553FEB" w:rsidR="004A20B8" w:rsidRPr="00A67032" w:rsidRDefault="004A20B8" w:rsidP="004A20B8">
            <w:pPr>
              <w:pStyle w:val="Listparagraf"/>
              <w:ind w:left="57" w:firstLine="422"/>
              <w:jc w:val="both"/>
              <w:rPr>
                <w:rFonts w:ascii="Times New Roman" w:hAnsi="Times New Roman"/>
                <w:bCs/>
                <w:sz w:val="24"/>
                <w:szCs w:val="24"/>
                <w:lang w:val="ro-MD"/>
              </w:rPr>
            </w:pPr>
            <w:r w:rsidRPr="00F75A81">
              <w:rPr>
                <w:rFonts w:ascii="Times New Roman" w:hAnsi="Times New Roman"/>
                <w:bCs/>
                <w:sz w:val="24"/>
                <w:szCs w:val="24"/>
                <w:lang w:val="ro-MD"/>
              </w:rPr>
              <w:t>Lipsa obiecțiilor și propunerilor.</w:t>
            </w:r>
          </w:p>
        </w:tc>
        <w:tc>
          <w:tcPr>
            <w:tcW w:w="3824" w:type="dxa"/>
            <w:shd w:val="clear" w:color="auto" w:fill="FFFFFF" w:themeFill="background1"/>
          </w:tcPr>
          <w:p w14:paraId="420FC503" w14:textId="4481F9E8" w:rsidR="004A20B8" w:rsidRPr="00A67032" w:rsidRDefault="004A20B8" w:rsidP="004A20B8">
            <w:pPr>
              <w:jc w:val="center"/>
              <w:rPr>
                <w:rFonts w:ascii="Times New Roman" w:hAnsi="Times New Roman" w:cs="Times New Roman"/>
                <w:sz w:val="24"/>
                <w:szCs w:val="24"/>
              </w:rPr>
            </w:pPr>
            <w:r w:rsidRPr="00F75A81">
              <w:rPr>
                <w:rFonts w:ascii="Times New Roman" w:hAnsi="Times New Roman" w:cs="Times New Roman"/>
                <w:b/>
                <w:sz w:val="24"/>
                <w:szCs w:val="24"/>
              </w:rPr>
              <w:t>S</w:t>
            </w:r>
            <w:r>
              <w:rPr>
                <w:rFonts w:ascii="Times New Roman" w:hAnsi="Times New Roman" w:cs="Times New Roman"/>
                <w:b/>
                <w:sz w:val="24"/>
                <w:szCs w:val="24"/>
              </w:rPr>
              <w:t>-a luat</w:t>
            </w:r>
            <w:r w:rsidRPr="00F75A81">
              <w:rPr>
                <w:rFonts w:ascii="Times New Roman" w:hAnsi="Times New Roman" w:cs="Times New Roman"/>
                <w:b/>
                <w:sz w:val="24"/>
                <w:szCs w:val="24"/>
              </w:rPr>
              <w:t xml:space="preserve"> act</w:t>
            </w:r>
          </w:p>
        </w:tc>
      </w:tr>
    </w:tbl>
    <w:p w14:paraId="2584A511" w14:textId="325BCD35" w:rsidR="006523CC" w:rsidRDefault="006523CC" w:rsidP="00CE3B1C">
      <w:pPr>
        <w:tabs>
          <w:tab w:val="left" w:pos="12590"/>
        </w:tabs>
        <w:spacing w:after="0"/>
        <w:rPr>
          <w:rFonts w:ascii="Times New Roman" w:hAnsi="Times New Roman" w:cs="Times New Roman"/>
          <w:b/>
          <w:bCs/>
          <w:sz w:val="28"/>
          <w:szCs w:val="28"/>
        </w:rPr>
      </w:pPr>
    </w:p>
    <w:p w14:paraId="5D45B6C6" w14:textId="000107B6" w:rsidR="00807B80" w:rsidRPr="00EB0A50" w:rsidRDefault="0024303B" w:rsidP="0024303B">
      <w:pPr>
        <w:tabs>
          <w:tab w:val="left" w:pos="12590"/>
        </w:tabs>
        <w:spacing w:after="0"/>
        <w:rPr>
          <w:rFonts w:ascii="Times New Roman" w:hAnsi="Times New Roman" w:cs="Times New Roman"/>
          <w:b/>
          <w:bCs/>
          <w:sz w:val="28"/>
          <w:szCs w:val="28"/>
        </w:rPr>
      </w:pPr>
      <w:r w:rsidRPr="00EB0A50">
        <w:rPr>
          <w:rFonts w:ascii="Times New Roman" w:hAnsi="Times New Roman" w:cs="Times New Roman"/>
          <w:b/>
          <w:bCs/>
          <w:sz w:val="28"/>
          <w:szCs w:val="28"/>
        </w:rPr>
        <w:t>Secretar general al ministerului</w:t>
      </w:r>
      <w:r w:rsidR="00CE3B1C" w:rsidRPr="00EB0A50">
        <w:rPr>
          <w:rFonts w:ascii="Times New Roman" w:hAnsi="Times New Roman" w:cs="Times New Roman"/>
          <w:b/>
          <w:bCs/>
          <w:sz w:val="28"/>
          <w:szCs w:val="28"/>
        </w:rPr>
        <w:t xml:space="preserve">                                                                                                                  </w:t>
      </w:r>
      <w:r w:rsidR="00EB0A50">
        <w:rPr>
          <w:rFonts w:ascii="Times New Roman" w:hAnsi="Times New Roman" w:cs="Times New Roman"/>
          <w:b/>
          <w:bCs/>
          <w:sz w:val="28"/>
          <w:szCs w:val="28"/>
        </w:rPr>
        <w:t xml:space="preserve">     </w:t>
      </w:r>
      <w:r w:rsidRPr="00EB0A50">
        <w:rPr>
          <w:rFonts w:ascii="Times New Roman" w:hAnsi="Times New Roman" w:cs="Times New Roman"/>
          <w:b/>
          <w:bCs/>
          <w:sz w:val="28"/>
          <w:szCs w:val="28"/>
        </w:rPr>
        <w:t>V</w:t>
      </w:r>
      <w:r w:rsidR="00EB0A50" w:rsidRPr="00EB0A50">
        <w:rPr>
          <w:rFonts w:ascii="Times New Roman" w:hAnsi="Times New Roman" w:cs="Times New Roman"/>
          <w:b/>
          <w:bCs/>
          <w:sz w:val="28"/>
          <w:szCs w:val="28"/>
        </w:rPr>
        <w:t>a</w:t>
      </w:r>
      <w:r w:rsidRPr="00EB0A50">
        <w:rPr>
          <w:rFonts w:ascii="Times New Roman" w:hAnsi="Times New Roman" w:cs="Times New Roman"/>
          <w:b/>
          <w:bCs/>
          <w:sz w:val="28"/>
          <w:szCs w:val="28"/>
        </w:rPr>
        <w:t>l</w:t>
      </w:r>
      <w:r w:rsidR="00EB0A50" w:rsidRPr="00EB0A50">
        <w:rPr>
          <w:rFonts w:ascii="Times New Roman" w:hAnsi="Times New Roman" w:cs="Times New Roman"/>
          <w:b/>
          <w:bCs/>
          <w:sz w:val="28"/>
          <w:szCs w:val="28"/>
        </w:rPr>
        <w:t>ent</w:t>
      </w:r>
      <w:r w:rsidRPr="00EB0A50">
        <w:rPr>
          <w:rFonts w:ascii="Times New Roman" w:hAnsi="Times New Roman" w:cs="Times New Roman"/>
          <w:b/>
          <w:bCs/>
          <w:sz w:val="28"/>
          <w:szCs w:val="28"/>
        </w:rPr>
        <w:t>i</w:t>
      </w:r>
      <w:r w:rsidR="00EB0A50" w:rsidRPr="00EB0A50">
        <w:rPr>
          <w:rFonts w:ascii="Times New Roman" w:hAnsi="Times New Roman" w:cs="Times New Roman"/>
          <w:b/>
          <w:bCs/>
          <w:sz w:val="28"/>
          <w:szCs w:val="28"/>
        </w:rPr>
        <w:t>n</w:t>
      </w:r>
      <w:r w:rsidRPr="00EB0A50">
        <w:rPr>
          <w:rFonts w:ascii="Times New Roman" w:hAnsi="Times New Roman" w:cs="Times New Roman"/>
          <w:b/>
          <w:bCs/>
          <w:sz w:val="28"/>
          <w:szCs w:val="28"/>
        </w:rPr>
        <w:t xml:space="preserve"> C</w:t>
      </w:r>
      <w:r w:rsidR="00EB0A50" w:rsidRPr="00EB0A50">
        <w:rPr>
          <w:rFonts w:ascii="Times New Roman" w:hAnsi="Times New Roman" w:cs="Times New Roman"/>
          <w:b/>
          <w:bCs/>
          <w:sz w:val="28"/>
          <w:szCs w:val="28"/>
        </w:rPr>
        <w:t>I</w:t>
      </w:r>
      <w:r w:rsidRPr="00EB0A50">
        <w:rPr>
          <w:rFonts w:ascii="Times New Roman" w:hAnsi="Times New Roman" w:cs="Times New Roman"/>
          <w:b/>
          <w:bCs/>
          <w:sz w:val="28"/>
          <w:szCs w:val="28"/>
        </w:rPr>
        <w:t>O</w:t>
      </w:r>
      <w:r w:rsidR="00EB0A50" w:rsidRPr="00EB0A50">
        <w:rPr>
          <w:rFonts w:ascii="Times New Roman" w:hAnsi="Times New Roman" w:cs="Times New Roman"/>
          <w:b/>
          <w:bCs/>
          <w:sz w:val="28"/>
          <w:szCs w:val="28"/>
        </w:rPr>
        <w:t>CLE</w:t>
      </w:r>
      <w:r w:rsidRPr="00EB0A50">
        <w:rPr>
          <w:rFonts w:ascii="Times New Roman" w:hAnsi="Times New Roman" w:cs="Times New Roman"/>
          <w:b/>
          <w:bCs/>
          <w:sz w:val="28"/>
          <w:szCs w:val="28"/>
        </w:rPr>
        <w:t>A</w:t>
      </w:r>
    </w:p>
    <w:sectPr w:rsidR="00807B80" w:rsidRPr="00EB0A50" w:rsidSect="0010227E">
      <w:pgSz w:w="16838" w:h="11906" w:orient="landscape"/>
      <w:pgMar w:top="851" w:right="851" w:bottom="851" w:left="1418" w:header="709" w:footer="709"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E44A4"/>
    <w:multiLevelType w:val="hybridMultilevel"/>
    <w:tmpl w:val="2D849620"/>
    <w:lvl w:ilvl="0" w:tplc="D11A6926">
      <w:numFmt w:val="bullet"/>
      <w:lvlText w:val=""/>
      <w:lvlJc w:val="left"/>
      <w:pPr>
        <w:ind w:left="839" w:hanging="360"/>
      </w:pPr>
      <w:rPr>
        <w:rFonts w:ascii="Symbol" w:eastAsiaTheme="minorHAnsi" w:hAnsi="Symbol" w:cs="Times New Roman"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 w15:restartNumberingAfterBreak="0">
    <w:nsid w:val="0CE72BC4"/>
    <w:multiLevelType w:val="hybridMultilevel"/>
    <w:tmpl w:val="76E82334"/>
    <w:lvl w:ilvl="0" w:tplc="A612A3A0">
      <w:start w:val="1"/>
      <w:numFmt w:val="decimal"/>
      <w:lvlText w:val="%1."/>
      <w:lvlJc w:val="left"/>
      <w:pPr>
        <w:ind w:left="795" w:hanging="435"/>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33787A"/>
    <w:multiLevelType w:val="hybridMultilevel"/>
    <w:tmpl w:val="B49E8C0E"/>
    <w:lvl w:ilvl="0" w:tplc="78444D0E">
      <w:start w:val="1"/>
      <w:numFmt w:val="decimal"/>
      <w:lvlText w:val="%1."/>
      <w:lvlJc w:val="left"/>
      <w:pPr>
        <w:ind w:left="900" w:hanging="54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81CCD"/>
    <w:multiLevelType w:val="hybridMultilevel"/>
    <w:tmpl w:val="87380E90"/>
    <w:lvl w:ilvl="0" w:tplc="518E4DFE">
      <w:start w:val="1"/>
      <w:numFmt w:val="decimal"/>
      <w:lvlText w:val="%1."/>
      <w:lvlJc w:val="left"/>
      <w:pPr>
        <w:ind w:left="4004" w:hanging="3525"/>
      </w:pPr>
      <w:rPr>
        <w:rFonts w:hint="default"/>
      </w:rPr>
    </w:lvl>
    <w:lvl w:ilvl="1" w:tplc="08090019" w:tentative="1">
      <w:start w:val="1"/>
      <w:numFmt w:val="lowerLetter"/>
      <w:lvlText w:val="%2."/>
      <w:lvlJc w:val="left"/>
      <w:pPr>
        <w:ind w:left="1559" w:hanging="360"/>
      </w:pPr>
    </w:lvl>
    <w:lvl w:ilvl="2" w:tplc="0809001B" w:tentative="1">
      <w:start w:val="1"/>
      <w:numFmt w:val="lowerRoman"/>
      <w:lvlText w:val="%3."/>
      <w:lvlJc w:val="right"/>
      <w:pPr>
        <w:ind w:left="2279" w:hanging="180"/>
      </w:pPr>
    </w:lvl>
    <w:lvl w:ilvl="3" w:tplc="0809000F" w:tentative="1">
      <w:start w:val="1"/>
      <w:numFmt w:val="decimal"/>
      <w:lvlText w:val="%4."/>
      <w:lvlJc w:val="left"/>
      <w:pPr>
        <w:ind w:left="2999" w:hanging="360"/>
      </w:pPr>
    </w:lvl>
    <w:lvl w:ilvl="4" w:tplc="08090019" w:tentative="1">
      <w:start w:val="1"/>
      <w:numFmt w:val="lowerLetter"/>
      <w:lvlText w:val="%5."/>
      <w:lvlJc w:val="left"/>
      <w:pPr>
        <w:ind w:left="3719" w:hanging="360"/>
      </w:pPr>
    </w:lvl>
    <w:lvl w:ilvl="5" w:tplc="0809001B" w:tentative="1">
      <w:start w:val="1"/>
      <w:numFmt w:val="lowerRoman"/>
      <w:lvlText w:val="%6."/>
      <w:lvlJc w:val="right"/>
      <w:pPr>
        <w:ind w:left="4439" w:hanging="180"/>
      </w:pPr>
    </w:lvl>
    <w:lvl w:ilvl="6" w:tplc="0809000F" w:tentative="1">
      <w:start w:val="1"/>
      <w:numFmt w:val="decimal"/>
      <w:lvlText w:val="%7."/>
      <w:lvlJc w:val="left"/>
      <w:pPr>
        <w:ind w:left="5159" w:hanging="360"/>
      </w:pPr>
    </w:lvl>
    <w:lvl w:ilvl="7" w:tplc="08090019" w:tentative="1">
      <w:start w:val="1"/>
      <w:numFmt w:val="lowerLetter"/>
      <w:lvlText w:val="%8."/>
      <w:lvlJc w:val="left"/>
      <w:pPr>
        <w:ind w:left="5879" w:hanging="360"/>
      </w:pPr>
    </w:lvl>
    <w:lvl w:ilvl="8" w:tplc="0809001B" w:tentative="1">
      <w:start w:val="1"/>
      <w:numFmt w:val="lowerRoman"/>
      <w:lvlText w:val="%9."/>
      <w:lvlJc w:val="right"/>
      <w:pPr>
        <w:ind w:left="6599" w:hanging="180"/>
      </w:pPr>
    </w:lvl>
  </w:abstractNum>
  <w:abstractNum w:abstractNumId="4" w15:restartNumberingAfterBreak="0">
    <w:nsid w:val="2953078F"/>
    <w:multiLevelType w:val="hybridMultilevel"/>
    <w:tmpl w:val="E8ACD4EC"/>
    <w:lvl w:ilvl="0" w:tplc="78444D0E">
      <w:start w:val="1"/>
      <w:numFmt w:val="decimal"/>
      <w:lvlText w:val="%1."/>
      <w:lvlJc w:val="left"/>
      <w:pPr>
        <w:ind w:left="900" w:hanging="54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4627E1"/>
    <w:multiLevelType w:val="hybridMultilevel"/>
    <w:tmpl w:val="A40AC446"/>
    <w:lvl w:ilvl="0" w:tplc="08090001">
      <w:start w:val="1"/>
      <w:numFmt w:val="bullet"/>
      <w:lvlText w:val=""/>
      <w:lvlJc w:val="left"/>
      <w:pPr>
        <w:ind w:left="1635" w:hanging="360"/>
      </w:pPr>
      <w:rPr>
        <w:rFonts w:ascii="Symbol" w:hAnsi="Symbo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6" w15:restartNumberingAfterBreak="0">
    <w:nsid w:val="45AE642A"/>
    <w:multiLevelType w:val="hybridMultilevel"/>
    <w:tmpl w:val="EACE7A4C"/>
    <w:lvl w:ilvl="0" w:tplc="FFBEA880">
      <w:start w:val="1"/>
      <w:numFmt w:val="decimal"/>
      <w:lvlText w:val="%1."/>
      <w:lvlJc w:val="left"/>
      <w:pPr>
        <w:ind w:left="855" w:hanging="495"/>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E95CFD"/>
    <w:multiLevelType w:val="hybridMultilevel"/>
    <w:tmpl w:val="A38A984E"/>
    <w:lvl w:ilvl="0" w:tplc="5A027310">
      <w:numFmt w:val="bullet"/>
      <w:lvlText w:val=""/>
      <w:lvlJc w:val="left"/>
      <w:pPr>
        <w:ind w:left="832" w:hanging="360"/>
      </w:pPr>
      <w:rPr>
        <w:rFonts w:ascii="Symbol" w:eastAsiaTheme="minorHAnsi" w:hAnsi="Symbol" w:cs="Times New Roman"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8" w15:restartNumberingAfterBreak="0">
    <w:nsid w:val="54DF2527"/>
    <w:multiLevelType w:val="hybridMultilevel"/>
    <w:tmpl w:val="63F08D98"/>
    <w:lvl w:ilvl="0" w:tplc="AC62A60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116F0F"/>
    <w:multiLevelType w:val="hybridMultilevel"/>
    <w:tmpl w:val="BB82E07C"/>
    <w:lvl w:ilvl="0" w:tplc="9BB01AF0">
      <w:start w:val="1"/>
      <w:numFmt w:val="lowerLetter"/>
      <w:lvlText w:val="%1)"/>
      <w:lvlJc w:val="left"/>
      <w:pPr>
        <w:ind w:left="1215" w:hanging="36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10" w15:restartNumberingAfterBreak="0">
    <w:nsid w:val="5E1A56D2"/>
    <w:multiLevelType w:val="hybridMultilevel"/>
    <w:tmpl w:val="CFB05072"/>
    <w:lvl w:ilvl="0" w:tplc="7D2C8E90">
      <w:start w:val="1"/>
      <w:numFmt w:val="bullet"/>
      <w:lvlText w:val="-"/>
      <w:lvlJc w:val="left"/>
      <w:pPr>
        <w:ind w:left="1215" w:hanging="360"/>
      </w:pPr>
      <w:rPr>
        <w:rFonts w:ascii="Times New Roman" w:eastAsiaTheme="minorHAnsi" w:hAnsi="Times New Roman" w:cs="Times New Roman"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11" w15:restartNumberingAfterBreak="0">
    <w:nsid w:val="69233067"/>
    <w:multiLevelType w:val="hybridMultilevel"/>
    <w:tmpl w:val="ABB275CC"/>
    <w:lvl w:ilvl="0" w:tplc="4D366B0C">
      <w:start w:val="1"/>
      <w:numFmt w:val="bullet"/>
      <w:lvlText w:val="-"/>
      <w:lvlJc w:val="left"/>
      <w:pPr>
        <w:ind w:left="1515" w:hanging="360"/>
      </w:pPr>
      <w:rPr>
        <w:rFonts w:ascii="Times New Roman" w:eastAsiaTheme="minorHAnsi" w:hAnsi="Times New Roman" w:cs="Times New Roman"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12" w15:restartNumberingAfterBreak="0">
    <w:nsid w:val="748B59FB"/>
    <w:multiLevelType w:val="hybridMultilevel"/>
    <w:tmpl w:val="11D8FF70"/>
    <w:lvl w:ilvl="0" w:tplc="ADDA3AD2">
      <w:numFmt w:val="bullet"/>
      <w:lvlText w:val=""/>
      <w:lvlJc w:val="left"/>
      <w:pPr>
        <w:ind w:left="839" w:hanging="360"/>
      </w:pPr>
      <w:rPr>
        <w:rFonts w:ascii="Symbol" w:eastAsiaTheme="minorHAnsi" w:hAnsi="Symbol" w:cs="Times New Roman"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num w:numId="1">
    <w:abstractNumId w:val="6"/>
  </w:num>
  <w:num w:numId="2">
    <w:abstractNumId w:val="5"/>
  </w:num>
  <w:num w:numId="3">
    <w:abstractNumId w:val="9"/>
  </w:num>
  <w:num w:numId="4">
    <w:abstractNumId w:val="10"/>
  </w:num>
  <w:num w:numId="5">
    <w:abstractNumId w:val="11"/>
  </w:num>
  <w:num w:numId="6">
    <w:abstractNumId w:val="2"/>
  </w:num>
  <w:num w:numId="7">
    <w:abstractNumId w:val="8"/>
  </w:num>
  <w:num w:numId="8">
    <w:abstractNumId w:val="4"/>
  </w:num>
  <w:num w:numId="9">
    <w:abstractNumId w:val="1"/>
  </w:num>
  <w:num w:numId="10">
    <w:abstractNumId w:val="0"/>
  </w:num>
  <w:num w:numId="11">
    <w:abstractNumId w:val="7"/>
  </w:num>
  <w:num w:numId="12">
    <w:abstractNumId w:val="12"/>
  </w:num>
  <w:num w:numId="13">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6"/>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17E"/>
    <w:rsid w:val="00001540"/>
    <w:rsid w:val="00001B3A"/>
    <w:rsid w:val="00003E4E"/>
    <w:rsid w:val="00004DC0"/>
    <w:rsid w:val="00012EB7"/>
    <w:rsid w:val="0001368B"/>
    <w:rsid w:val="00013730"/>
    <w:rsid w:val="000156E8"/>
    <w:rsid w:val="00017F46"/>
    <w:rsid w:val="0002195A"/>
    <w:rsid w:val="00021BA4"/>
    <w:rsid w:val="0002771F"/>
    <w:rsid w:val="00031035"/>
    <w:rsid w:val="00035D8E"/>
    <w:rsid w:val="0003708C"/>
    <w:rsid w:val="00037748"/>
    <w:rsid w:val="000379F2"/>
    <w:rsid w:val="00040EE4"/>
    <w:rsid w:val="00041524"/>
    <w:rsid w:val="00042302"/>
    <w:rsid w:val="00045453"/>
    <w:rsid w:val="00050E3F"/>
    <w:rsid w:val="00051C4B"/>
    <w:rsid w:val="00051CCD"/>
    <w:rsid w:val="00052847"/>
    <w:rsid w:val="00052F5F"/>
    <w:rsid w:val="000539EF"/>
    <w:rsid w:val="00055C9E"/>
    <w:rsid w:val="0006269A"/>
    <w:rsid w:val="000636EE"/>
    <w:rsid w:val="00063763"/>
    <w:rsid w:val="00063BCC"/>
    <w:rsid w:val="00065A27"/>
    <w:rsid w:val="0007136C"/>
    <w:rsid w:val="00071711"/>
    <w:rsid w:val="00072FFA"/>
    <w:rsid w:val="00073C30"/>
    <w:rsid w:val="000741D7"/>
    <w:rsid w:val="00074C04"/>
    <w:rsid w:val="00074D45"/>
    <w:rsid w:val="00074EC7"/>
    <w:rsid w:val="00075D30"/>
    <w:rsid w:val="00081589"/>
    <w:rsid w:val="00081C8B"/>
    <w:rsid w:val="0008417F"/>
    <w:rsid w:val="000855DD"/>
    <w:rsid w:val="00086070"/>
    <w:rsid w:val="00086774"/>
    <w:rsid w:val="000871B5"/>
    <w:rsid w:val="00090200"/>
    <w:rsid w:val="0009086F"/>
    <w:rsid w:val="0009115F"/>
    <w:rsid w:val="000921E8"/>
    <w:rsid w:val="00093341"/>
    <w:rsid w:val="000956DB"/>
    <w:rsid w:val="00096F41"/>
    <w:rsid w:val="000A1D40"/>
    <w:rsid w:val="000A25C4"/>
    <w:rsid w:val="000A265C"/>
    <w:rsid w:val="000A302C"/>
    <w:rsid w:val="000A51D6"/>
    <w:rsid w:val="000A7937"/>
    <w:rsid w:val="000B0992"/>
    <w:rsid w:val="000B3EEA"/>
    <w:rsid w:val="000B4477"/>
    <w:rsid w:val="000B4EAB"/>
    <w:rsid w:val="000B693A"/>
    <w:rsid w:val="000B6CB7"/>
    <w:rsid w:val="000C1717"/>
    <w:rsid w:val="000C2702"/>
    <w:rsid w:val="000C2DC3"/>
    <w:rsid w:val="000C2F48"/>
    <w:rsid w:val="000C76B4"/>
    <w:rsid w:val="000D1B5A"/>
    <w:rsid w:val="000D1E03"/>
    <w:rsid w:val="000D3B6E"/>
    <w:rsid w:val="000D50FF"/>
    <w:rsid w:val="000D6718"/>
    <w:rsid w:val="000E06FA"/>
    <w:rsid w:val="000E0B8A"/>
    <w:rsid w:val="000E4D76"/>
    <w:rsid w:val="000E71B3"/>
    <w:rsid w:val="000F130D"/>
    <w:rsid w:val="000F3478"/>
    <w:rsid w:val="000F3F40"/>
    <w:rsid w:val="000F4A8F"/>
    <w:rsid w:val="000F4B7F"/>
    <w:rsid w:val="000F4F3A"/>
    <w:rsid w:val="0010227E"/>
    <w:rsid w:val="00104E2F"/>
    <w:rsid w:val="001070F8"/>
    <w:rsid w:val="00107510"/>
    <w:rsid w:val="0011020F"/>
    <w:rsid w:val="00110300"/>
    <w:rsid w:val="00110389"/>
    <w:rsid w:val="00110F36"/>
    <w:rsid w:val="0011166B"/>
    <w:rsid w:val="00111E17"/>
    <w:rsid w:val="00111E33"/>
    <w:rsid w:val="00112B69"/>
    <w:rsid w:val="001139B6"/>
    <w:rsid w:val="00113FFA"/>
    <w:rsid w:val="00115B01"/>
    <w:rsid w:val="00116222"/>
    <w:rsid w:val="00121F20"/>
    <w:rsid w:val="00122D4B"/>
    <w:rsid w:val="001234E7"/>
    <w:rsid w:val="001241E5"/>
    <w:rsid w:val="0012468E"/>
    <w:rsid w:val="00125309"/>
    <w:rsid w:val="00126127"/>
    <w:rsid w:val="00126478"/>
    <w:rsid w:val="0012780B"/>
    <w:rsid w:val="00132F5A"/>
    <w:rsid w:val="001333B8"/>
    <w:rsid w:val="00137C68"/>
    <w:rsid w:val="00140DFE"/>
    <w:rsid w:val="0014237B"/>
    <w:rsid w:val="0014353D"/>
    <w:rsid w:val="00143C98"/>
    <w:rsid w:val="0014571C"/>
    <w:rsid w:val="00150B0D"/>
    <w:rsid w:val="00151257"/>
    <w:rsid w:val="00151313"/>
    <w:rsid w:val="00151369"/>
    <w:rsid w:val="001524EC"/>
    <w:rsid w:val="00156421"/>
    <w:rsid w:val="0015788D"/>
    <w:rsid w:val="00157C13"/>
    <w:rsid w:val="0016048C"/>
    <w:rsid w:val="0016445A"/>
    <w:rsid w:val="00164508"/>
    <w:rsid w:val="00166CA8"/>
    <w:rsid w:val="00167EE7"/>
    <w:rsid w:val="00170CBC"/>
    <w:rsid w:val="0017288E"/>
    <w:rsid w:val="001743A2"/>
    <w:rsid w:val="00174734"/>
    <w:rsid w:val="00175C73"/>
    <w:rsid w:val="00180C7C"/>
    <w:rsid w:val="001822F3"/>
    <w:rsid w:val="00182837"/>
    <w:rsid w:val="00186BAA"/>
    <w:rsid w:val="001879E0"/>
    <w:rsid w:val="00187BD1"/>
    <w:rsid w:val="00191F1A"/>
    <w:rsid w:val="00192516"/>
    <w:rsid w:val="00192FEC"/>
    <w:rsid w:val="00193CC9"/>
    <w:rsid w:val="0019737E"/>
    <w:rsid w:val="001A168F"/>
    <w:rsid w:val="001A3BB8"/>
    <w:rsid w:val="001A5AB0"/>
    <w:rsid w:val="001A5E65"/>
    <w:rsid w:val="001A60F9"/>
    <w:rsid w:val="001A75C4"/>
    <w:rsid w:val="001B16B2"/>
    <w:rsid w:val="001B4AB6"/>
    <w:rsid w:val="001B5C05"/>
    <w:rsid w:val="001B7115"/>
    <w:rsid w:val="001C07B6"/>
    <w:rsid w:val="001C3336"/>
    <w:rsid w:val="001C3960"/>
    <w:rsid w:val="001C48D5"/>
    <w:rsid w:val="001C58B7"/>
    <w:rsid w:val="001D1861"/>
    <w:rsid w:val="001D2D3E"/>
    <w:rsid w:val="001D400E"/>
    <w:rsid w:val="001D5160"/>
    <w:rsid w:val="001D7FE9"/>
    <w:rsid w:val="001E10E1"/>
    <w:rsid w:val="001E2298"/>
    <w:rsid w:val="001E3763"/>
    <w:rsid w:val="001E49E8"/>
    <w:rsid w:val="001E515D"/>
    <w:rsid w:val="001E70E4"/>
    <w:rsid w:val="001F4502"/>
    <w:rsid w:val="001F4E69"/>
    <w:rsid w:val="001F6752"/>
    <w:rsid w:val="00201C80"/>
    <w:rsid w:val="00202282"/>
    <w:rsid w:val="00202746"/>
    <w:rsid w:val="002033BC"/>
    <w:rsid w:val="00204AA8"/>
    <w:rsid w:val="002064B9"/>
    <w:rsid w:val="0020675C"/>
    <w:rsid w:val="0021081B"/>
    <w:rsid w:val="00214591"/>
    <w:rsid w:val="00217411"/>
    <w:rsid w:val="002174A9"/>
    <w:rsid w:val="0022166A"/>
    <w:rsid w:val="00222161"/>
    <w:rsid w:val="002225FF"/>
    <w:rsid w:val="00223106"/>
    <w:rsid w:val="00223CBD"/>
    <w:rsid w:val="0022460A"/>
    <w:rsid w:val="00224B9C"/>
    <w:rsid w:val="00227AA3"/>
    <w:rsid w:val="00227DCF"/>
    <w:rsid w:val="002317D5"/>
    <w:rsid w:val="002320B1"/>
    <w:rsid w:val="002326E6"/>
    <w:rsid w:val="002329C1"/>
    <w:rsid w:val="00232D2A"/>
    <w:rsid w:val="002405F6"/>
    <w:rsid w:val="00241DFD"/>
    <w:rsid w:val="0024303B"/>
    <w:rsid w:val="00247143"/>
    <w:rsid w:val="00247408"/>
    <w:rsid w:val="00251774"/>
    <w:rsid w:val="00254099"/>
    <w:rsid w:val="0025417E"/>
    <w:rsid w:val="00255121"/>
    <w:rsid w:val="002552B9"/>
    <w:rsid w:val="00265E5A"/>
    <w:rsid w:val="00266399"/>
    <w:rsid w:val="00267CFC"/>
    <w:rsid w:val="002742AC"/>
    <w:rsid w:val="00274352"/>
    <w:rsid w:val="0027478B"/>
    <w:rsid w:val="00275633"/>
    <w:rsid w:val="002776DD"/>
    <w:rsid w:val="002814F5"/>
    <w:rsid w:val="00282964"/>
    <w:rsid w:val="00282C8C"/>
    <w:rsid w:val="00284602"/>
    <w:rsid w:val="00286CEA"/>
    <w:rsid w:val="00286FF6"/>
    <w:rsid w:val="0028717A"/>
    <w:rsid w:val="00287DA1"/>
    <w:rsid w:val="002905B4"/>
    <w:rsid w:val="00291372"/>
    <w:rsid w:val="00292429"/>
    <w:rsid w:val="00292CC1"/>
    <w:rsid w:val="00295B54"/>
    <w:rsid w:val="002973CD"/>
    <w:rsid w:val="002A043B"/>
    <w:rsid w:val="002A094D"/>
    <w:rsid w:val="002A1B07"/>
    <w:rsid w:val="002A1FCE"/>
    <w:rsid w:val="002A2C3B"/>
    <w:rsid w:val="002A586B"/>
    <w:rsid w:val="002A5CD7"/>
    <w:rsid w:val="002B01CE"/>
    <w:rsid w:val="002B0D59"/>
    <w:rsid w:val="002B343E"/>
    <w:rsid w:val="002B344E"/>
    <w:rsid w:val="002B4810"/>
    <w:rsid w:val="002B49F4"/>
    <w:rsid w:val="002B4CFF"/>
    <w:rsid w:val="002B517D"/>
    <w:rsid w:val="002B6C12"/>
    <w:rsid w:val="002B7CA8"/>
    <w:rsid w:val="002B7FA0"/>
    <w:rsid w:val="002C19F9"/>
    <w:rsid w:val="002C2244"/>
    <w:rsid w:val="002C3637"/>
    <w:rsid w:val="002C4B2D"/>
    <w:rsid w:val="002C6641"/>
    <w:rsid w:val="002C667C"/>
    <w:rsid w:val="002D45EC"/>
    <w:rsid w:val="002D4CFF"/>
    <w:rsid w:val="002D69ED"/>
    <w:rsid w:val="002D6C55"/>
    <w:rsid w:val="002D7A85"/>
    <w:rsid w:val="002E1289"/>
    <w:rsid w:val="002E19FE"/>
    <w:rsid w:val="002E2340"/>
    <w:rsid w:val="002E33DA"/>
    <w:rsid w:val="002E4059"/>
    <w:rsid w:val="002E4F0B"/>
    <w:rsid w:val="002E6CD8"/>
    <w:rsid w:val="002F35F0"/>
    <w:rsid w:val="002F3D92"/>
    <w:rsid w:val="002F4383"/>
    <w:rsid w:val="002F5D6D"/>
    <w:rsid w:val="002F7D18"/>
    <w:rsid w:val="00300F9E"/>
    <w:rsid w:val="003024BC"/>
    <w:rsid w:val="00302618"/>
    <w:rsid w:val="0030400A"/>
    <w:rsid w:val="00305693"/>
    <w:rsid w:val="00306D53"/>
    <w:rsid w:val="00306F67"/>
    <w:rsid w:val="00307150"/>
    <w:rsid w:val="003120BA"/>
    <w:rsid w:val="00312679"/>
    <w:rsid w:val="00312845"/>
    <w:rsid w:val="003149E3"/>
    <w:rsid w:val="00315A69"/>
    <w:rsid w:val="00316CF9"/>
    <w:rsid w:val="00320E24"/>
    <w:rsid w:val="0032242F"/>
    <w:rsid w:val="00322995"/>
    <w:rsid w:val="00322BE6"/>
    <w:rsid w:val="0032350E"/>
    <w:rsid w:val="003236CB"/>
    <w:rsid w:val="00323D46"/>
    <w:rsid w:val="00324E17"/>
    <w:rsid w:val="003263AE"/>
    <w:rsid w:val="003329DB"/>
    <w:rsid w:val="0033311C"/>
    <w:rsid w:val="0033351C"/>
    <w:rsid w:val="00334EEA"/>
    <w:rsid w:val="0034031D"/>
    <w:rsid w:val="00340B8A"/>
    <w:rsid w:val="00340F6E"/>
    <w:rsid w:val="00341413"/>
    <w:rsid w:val="00342527"/>
    <w:rsid w:val="00342F14"/>
    <w:rsid w:val="003437D2"/>
    <w:rsid w:val="003465ED"/>
    <w:rsid w:val="003513A8"/>
    <w:rsid w:val="00351822"/>
    <w:rsid w:val="00351CA8"/>
    <w:rsid w:val="00352D29"/>
    <w:rsid w:val="00352EB7"/>
    <w:rsid w:val="00352FF0"/>
    <w:rsid w:val="00353AAC"/>
    <w:rsid w:val="00354EDD"/>
    <w:rsid w:val="00357CAD"/>
    <w:rsid w:val="00360AAD"/>
    <w:rsid w:val="00361A8F"/>
    <w:rsid w:val="00362B4A"/>
    <w:rsid w:val="003645EB"/>
    <w:rsid w:val="00365FA3"/>
    <w:rsid w:val="00367FD6"/>
    <w:rsid w:val="0037042A"/>
    <w:rsid w:val="003707C5"/>
    <w:rsid w:val="003717DA"/>
    <w:rsid w:val="00374F64"/>
    <w:rsid w:val="00381120"/>
    <w:rsid w:val="003823F6"/>
    <w:rsid w:val="00382A8E"/>
    <w:rsid w:val="00385350"/>
    <w:rsid w:val="00385F0A"/>
    <w:rsid w:val="00390661"/>
    <w:rsid w:val="00390E5A"/>
    <w:rsid w:val="003918E2"/>
    <w:rsid w:val="0039261F"/>
    <w:rsid w:val="003948E1"/>
    <w:rsid w:val="00396654"/>
    <w:rsid w:val="003A2188"/>
    <w:rsid w:val="003A6206"/>
    <w:rsid w:val="003A6563"/>
    <w:rsid w:val="003A68D8"/>
    <w:rsid w:val="003A6C82"/>
    <w:rsid w:val="003B02B9"/>
    <w:rsid w:val="003B0FF3"/>
    <w:rsid w:val="003B67A1"/>
    <w:rsid w:val="003C1E77"/>
    <w:rsid w:val="003C2ABE"/>
    <w:rsid w:val="003C38CD"/>
    <w:rsid w:val="003C46B0"/>
    <w:rsid w:val="003C64BA"/>
    <w:rsid w:val="003D0CC9"/>
    <w:rsid w:val="003D1B19"/>
    <w:rsid w:val="003D1B52"/>
    <w:rsid w:val="003D32E9"/>
    <w:rsid w:val="003D3ABB"/>
    <w:rsid w:val="003D5188"/>
    <w:rsid w:val="003E02DD"/>
    <w:rsid w:val="003E0967"/>
    <w:rsid w:val="003E0B44"/>
    <w:rsid w:val="003E144F"/>
    <w:rsid w:val="003E3361"/>
    <w:rsid w:val="003E50B0"/>
    <w:rsid w:val="003E7BFE"/>
    <w:rsid w:val="003F0135"/>
    <w:rsid w:val="003F2701"/>
    <w:rsid w:val="003F4D83"/>
    <w:rsid w:val="003F5465"/>
    <w:rsid w:val="003F58F9"/>
    <w:rsid w:val="003F6794"/>
    <w:rsid w:val="003F70B1"/>
    <w:rsid w:val="003F72A0"/>
    <w:rsid w:val="003F74CB"/>
    <w:rsid w:val="003F79A0"/>
    <w:rsid w:val="004010E7"/>
    <w:rsid w:val="004035E5"/>
    <w:rsid w:val="00404B2C"/>
    <w:rsid w:val="00405018"/>
    <w:rsid w:val="004055AE"/>
    <w:rsid w:val="00410178"/>
    <w:rsid w:val="00411623"/>
    <w:rsid w:val="00412655"/>
    <w:rsid w:val="0041435C"/>
    <w:rsid w:val="00414814"/>
    <w:rsid w:val="004173B5"/>
    <w:rsid w:val="0042073F"/>
    <w:rsid w:val="00425612"/>
    <w:rsid w:val="00425B68"/>
    <w:rsid w:val="00425D28"/>
    <w:rsid w:val="00425D32"/>
    <w:rsid w:val="00431422"/>
    <w:rsid w:val="00431B3F"/>
    <w:rsid w:val="00434E2A"/>
    <w:rsid w:val="004353C6"/>
    <w:rsid w:val="00435817"/>
    <w:rsid w:val="004373B1"/>
    <w:rsid w:val="004374B8"/>
    <w:rsid w:val="004402A9"/>
    <w:rsid w:val="004402EC"/>
    <w:rsid w:val="0044033A"/>
    <w:rsid w:val="00440947"/>
    <w:rsid w:val="004413EB"/>
    <w:rsid w:val="0044250D"/>
    <w:rsid w:val="00442574"/>
    <w:rsid w:val="004426D4"/>
    <w:rsid w:val="00443234"/>
    <w:rsid w:val="00444A98"/>
    <w:rsid w:val="00447865"/>
    <w:rsid w:val="00450551"/>
    <w:rsid w:val="00450B48"/>
    <w:rsid w:val="004510BE"/>
    <w:rsid w:val="004528F7"/>
    <w:rsid w:val="00454942"/>
    <w:rsid w:val="004551F2"/>
    <w:rsid w:val="0045528C"/>
    <w:rsid w:val="004555F2"/>
    <w:rsid w:val="00455601"/>
    <w:rsid w:val="00455769"/>
    <w:rsid w:val="004559CD"/>
    <w:rsid w:val="00456320"/>
    <w:rsid w:val="00456C5C"/>
    <w:rsid w:val="00457F49"/>
    <w:rsid w:val="00462AFF"/>
    <w:rsid w:val="00464A6B"/>
    <w:rsid w:val="00470F60"/>
    <w:rsid w:val="0047202E"/>
    <w:rsid w:val="004729CC"/>
    <w:rsid w:val="0047332F"/>
    <w:rsid w:val="00474DAC"/>
    <w:rsid w:val="004751DC"/>
    <w:rsid w:val="00475300"/>
    <w:rsid w:val="004768D5"/>
    <w:rsid w:val="004775F3"/>
    <w:rsid w:val="00477688"/>
    <w:rsid w:val="00481357"/>
    <w:rsid w:val="00481CF0"/>
    <w:rsid w:val="00481DE8"/>
    <w:rsid w:val="00482118"/>
    <w:rsid w:val="00485186"/>
    <w:rsid w:val="0048747A"/>
    <w:rsid w:val="00487DCD"/>
    <w:rsid w:val="00491232"/>
    <w:rsid w:val="004928CA"/>
    <w:rsid w:val="00493A23"/>
    <w:rsid w:val="004944B1"/>
    <w:rsid w:val="00494595"/>
    <w:rsid w:val="00494F92"/>
    <w:rsid w:val="00495AC3"/>
    <w:rsid w:val="00495C99"/>
    <w:rsid w:val="00495F78"/>
    <w:rsid w:val="00496BFB"/>
    <w:rsid w:val="00496C53"/>
    <w:rsid w:val="004A088F"/>
    <w:rsid w:val="004A2024"/>
    <w:rsid w:val="004A20B8"/>
    <w:rsid w:val="004A4B24"/>
    <w:rsid w:val="004A5C73"/>
    <w:rsid w:val="004B1A96"/>
    <w:rsid w:val="004B4164"/>
    <w:rsid w:val="004B6C7F"/>
    <w:rsid w:val="004C17BC"/>
    <w:rsid w:val="004C18EB"/>
    <w:rsid w:val="004C22C6"/>
    <w:rsid w:val="004C4D4A"/>
    <w:rsid w:val="004C675B"/>
    <w:rsid w:val="004C78D2"/>
    <w:rsid w:val="004D0DF0"/>
    <w:rsid w:val="004D0E36"/>
    <w:rsid w:val="004D27F6"/>
    <w:rsid w:val="004D28B0"/>
    <w:rsid w:val="004D3D90"/>
    <w:rsid w:val="004D4FA7"/>
    <w:rsid w:val="004D4FCF"/>
    <w:rsid w:val="004D535B"/>
    <w:rsid w:val="004E142B"/>
    <w:rsid w:val="004E1F30"/>
    <w:rsid w:val="004E243D"/>
    <w:rsid w:val="004E2DED"/>
    <w:rsid w:val="004E316F"/>
    <w:rsid w:val="004E6082"/>
    <w:rsid w:val="004E6DFC"/>
    <w:rsid w:val="004E7D40"/>
    <w:rsid w:val="004F28CF"/>
    <w:rsid w:val="004F453C"/>
    <w:rsid w:val="004F5896"/>
    <w:rsid w:val="004F66D8"/>
    <w:rsid w:val="004F6ACA"/>
    <w:rsid w:val="00500CF4"/>
    <w:rsid w:val="0050121A"/>
    <w:rsid w:val="00502B07"/>
    <w:rsid w:val="005043D1"/>
    <w:rsid w:val="0050467A"/>
    <w:rsid w:val="005069E0"/>
    <w:rsid w:val="00507636"/>
    <w:rsid w:val="005078EB"/>
    <w:rsid w:val="00511088"/>
    <w:rsid w:val="005115CE"/>
    <w:rsid w:val="00513CB7"/>
    <w:rsid w:val="0051411D"/>
    <w:rsid w:val="00515AC6"/>
    <w:rsid w:val="00516EAB"/>
    <w:rsid w:val="00517C9F"/>
    <w:rsid w:val="0052072A"/>
    <w:rsid w:val="005210A6"/>
    <w:rsid w:val="00521258"/>
    <w:rsid w:val="00522435"/>
    <w:rsid w:val="00522B4C"/>
    <w:rsid w:val="005243E5"/>
    <w:rsid w:val="00524AEF"/>
    <w:rsid w:val="00525D51"/>
    <w:rsid w:val="005266C3"/>
    <w:rsid w:val="005277F8"/>
    <w:rsid w:val="00530463"/>
    <w:rsid w:val="005305BE"/>
    <w:rsid w:val="00532D76"/>
    <w:rsid w:val="00534AB0"/>
    <w:rsid w:val="00536FE9"/>
    <w:rsid w:val="0054026E"/>
    <w:rsid w:val="0054336F"/>
    <w:rsid w:val="00543A55"/>
    <w:rsid w:val="00543C4B"/>
    <w:rsid w:val="005448DA"/>
    <w:rsid w:val="005452A2"/>
    <w:rsid w:val="00546A7E"/>
    <w:rsid w:val="00546FD3"/>
    <w:rsid w:val="0054759D"/>
    <w:rsid w:val="005513D0"/>
    <w:rsid w:val="005533BA"/>
    <w:rsid w:val="00553A02"/>
    <w:rsid w:val="005577A8"/>
    <w:rsid w:val="00557A71"/>
    <w:rsid w:val="005601CB"/>
    <w:rsid w:val="00561965"/>
    <w:rsid w:val="005623A1"/>
    <w:rsid w:val="005643C7"/>
    <w:rsid w:val="005668E9"/>
    <w:rsid w:val="00566D87"/>
    <w:rsid w:val="0057055C"/>
    <w:rsid w:val="00573E3B"/>
    <w:rsid w:val="00575E2C"/>
    <w:rsid w:val="0057722C"/>
    <w:rsid w:val="00581F71"/>
    <w:rsid w:val="005832D0"/>
    <w:rsid w:val="005839ED"/>
    <w:rsid w:val="00584483"/>
    <w:rsid w:val="0058531D"/>
    <w:rsid w:val="005904F4"/>
    <w:rsid w:val="005907DF"/>
    <w:rsid w:val="00592A3B"/>
    <w:rsid w:val="005932EB"/>
    <w:rsid w:val="00593CAD"/>
    <w:rsid w:val="005952D5"/>
    <w:rsid w:val="0059691F"/>
    <w:rsid w:val="00597316"/>
    <w:rsid w:val="005A0396"/>
    <w:rsid w:val="005A4045"/>
    <w:rsid w:val="005A50F0"/>
    <w:rsid w:val="005A5A39"/>
    <w:rsid w:val="005A6A84"/>
    <w:rsid w:val="005A740C"/>
    <w:rsid w:val="005A746F"/>
    <w:rsid w:val="005A7598"/>
    <w:rsid w:val="005B0D2B"/>
    <w:rsid w:val="005B6CD8"/>
    <w:rsid w:val="005B7CA3"/>
    <w:rsid w:val="005C0E59"/>
    <w:rsid w:val="005C1BD2"/>
    <w:rsid w:val="005C25E6"/>
    <w:rsid w:val="005C31B8"/>
    <w:rsid w:val="005C5BF2"/>
    <w:rsid w:val="005C69EF"/>
    <w:rsid w:val="005D034C"/>
    <w:rsid w:val="005D0949"/>
    <w:rsid w:val="005D0A3E"/>
    <w:rsid w:val="005D29FE"/>
    <w:rsid w:val="005D2FAC"/>
    <w:rsid w:val="005E0812"/>
    <w:rsid w:val="005E12B4"/>
    <w:rsid w:val="005E29CF"/>
    <w:rsid w:val="005E2C2C"/>
    <w:rsid w:val="005E50C1"/>
    <w:rsid w:val="005E520F"/>
    <w:rsid w:val="005E6915"/>
    <w:rsid w:val="005E6AC3"/>
    <w:rsid w:val="005E7371"/>
    <w:rsid w:val="005F102B"/>
    <w:rsid w:val="005F2001"/>
    <w:rsid w:val="005F2434"/>
    <w:rsid w:val="005F3115"/>
    <w:rsid w:val="005F442C"/>
    <w:rsid w:val="005F4FEB"/>
    <w:rsid w:val="005F5B22"/>
    <w:rsid w:val="005F6294"/>
    <w:rsid w:val="005F789C"/>
    <w:rsid w:val="00600343"/>
    <w:rsid w:val="006009AB"/>
    <w:rsid w:val="00601C45"/>
    <w:rsid w:val="00602FA9"/>
    <w:rsid w:val="0060463C"/>
    <w:rsid w:val="0060688F"/>
    <w:rsid w:val="00607593"/>
    <w:rsid w:val="006119B1"/>
    <w:rsid w:val="00611C82"/>
    <w:rsid w:val="00612750"/>
    <w:rsid w:val="00613F27"/>
    <w:rsid w:val="00614083"/>
    <w:rsid w:val="00620E97"/>
    <w:rsid w:val="0062138E"/>
    <w:rsid w:val="00621D7C"/>
    <w:rsid w:val="0062566F"/>
    <w:rsid w:val="00625673"/>
    <w:rsid w:val="006278A2"/>
    <w:rsid w:val="006365A1"/>
    <w:rsid w:val="0064048E"/>
    <w:rsid w:val="00641718"/>
    <w:rsid w:val="00642218"/>
    <w:rsid w:val="00643E1B"/>
    <w:rsid w:val="006441C0"/>
    <w:rsid w:val="0064628C"/>
    <w:rsid w:val="00646474"/>
    <w:rsid w:val="00646B41"/>
    <w:rsid w:val="006523CC"/>
    <w:rsid w:val="00652D6D"/>
    <w:rsid w:val="00653809"/>
    <w:rsid w:val="006543D7"/>
    <w:rsid w:val="006543F2"/>
    <w:rsid w:val="006549F0"/>
    <w:rsid w:val="006551BB"/>
    <w:rsid w:val="006559D6"/>
    <w:rsid w:val="00657023"/>
    <w:rsid w:val="00657E65"/>
    <w:rsid w:val="00661356"/>
    <w:rsid w:val="00661CCF"/>
    <w:rsid w:val="006633FD"/>
    <w:rsid w:val="00663C00"/>
    <w:rsid w:val="00663F9E"/>
    <w:rsid w:val="00664333"/>
    <w:rsid w:val="006651D1"/>
    <w:rsid w:val="0066556A"/>
    <w:rsid w:val="006655B0"/>
    <w:rsid w:val="00665735"/>
    <w:rsid w:val="00666768"/>
    <w:rsid w:val="006670AA"/>
    <w:rsid w:val="00674EF6"/>
    <w:rsid w:val="0067769B"/>
    <w:rsid w:val="00683086"/>
    <w:rsid w:val="00690E81"/>
    <w:rsid w:val="00691055"/>
    <w:rsid w:val="006921BE"/>
    <w:rsid w:val="006928B9"/>
    <w:rsid w:val="00692C79"/>
    <w:rsid w:val="00693AE3"/>
    <w:rsid w:val="00695297"/>
    <w:rsid w:val="00696112"/>
    <w:rsid w:val="006A282E"/>
    <w:rsid w:val="006A564A"/>
    <w:rsid w:val="006A5C10"/>
    <w:rsid w:val="006A646D"/>
    <w:rsid w:val="006A6CD6"/>
    <w:rsid w:val="006A74C0"/>
    <w:rsid w:val="006A7E8D"/>
    <w:rsid w:val="006B5066"/>
    <w:rsid w:val="006B5524"/>
    <w:rsid w:val="006B6463"/>
    <w:rsid w:val="006B69F8"/>
    <w:rsid w:val="006B6CF2"/>
    <w:rsid w:val="006B701B"/>
    <w:rsid w:val="006B76BA"/>
    <w:rsid w:val="006C3E0E"/>
    <w:rsid w:val="006C5BAA"/>
    <w:rsid w:val="006C6C64"/>
    <w:rsid w:val="006C7197"/>
    <w:rsid w:val="006C72DD"/>
    <w:rsid w:val="006D10F5"/>
    <w:rsid w:val="006D197D"/>
    <w:rsid w:val="006D1E6E"/>
    <w:rsid w:val="006D3A4D"/>
    <w:rsid w:val="006D3C62"/>
    <w:rsid w:val="006D5E6E"/>
    <w:rsid w:val="006D6D7E"/>
    <w:rsid w:val="006E0242"/>
    <w:rsid w:val="006E0DF2"/>
    <w:rsid w:val="006E294F"/>
    <w:rsid w:val="006E3AA0"/>
    <w:rsid w:val="006E3B9E"/>
    <w:rsid w:val="006E6F51"/>
    <w:rsid w:val="006F3976"/>
    <w:rsid w:val="006F5234"/>
    <w:rsid w:val="006F7E01"/>
    <w:rsid w:val="00702724"/>
    <w:rsid w:val="00704729"/>
    <w:rsid w:val="00706125"/>
    <w:rsid w:val="007062CD"/>
    <w:rsid w:val="00707403"/>
    <w:rsid w:val="007074D4"/>
    <w:rsid w:val="00710091"/>
    <w:rsid w:val="0071308F"/>
    <w:rsid w:val="007138C7"/>
    <w:rsid w:val="00715CA9"/>
    <w:rsid w:val="00715E29"/>
    <w:rsid w:val="00715E7B"/>
    <w:rsid w:val="00716E9B"/>
    <w:rsid w:val="00721C5A"/>
    <w:rsid w:val="00722047"/>
    <w:rsid w:val="00723A79"/>
    <w:rsid w:val="00727F89"/>
    <w:rsid w:val="00733986"/>
    <w:rsid w:val="00733A5F"/>
    <w:rsid w:val="00734645"/>
    <w:rsid w:val="0073534E"/>
    <w:rsid w:val="00735F8B"/>
    <w:rsid w:val="0074302F"/>
    <w:rsid w:val="0074536E"/>
    <w:rsid w:val="0074596E"/>
    <w:rsid w:val="0074636B"/>
    <w:rsid w:val="00747347"/>
    <w:rsid w:val="00752D7A"/>
    <w:rsid w:val="0075408C"/>
    <w:rsid w:val="007547A0"/>
    <w:rsid w:val="007550CF"/>
    <w:rsid w:val="00756EB3"/>
    <w:rsid w:val="007606B7"/>
    <w:rsid w:val="00760EEC"/>
    <w:rsid w:val="007618D1"/>
    <w:rsid w:val="00762E32"/>
    <w:rsid w:val="007655DF"/>
    <w:rsid w:val="0076625F"/>
    <w:rsid w:val="007677AC"/>
    <w:rsid w:val="00767CC8"/>
    <w:rsid w:val="00767E6B"/>
    <w:rsid w:val="007710E0"/>
    <w:rsid w:val="00771D5E"/>
    <w:rsid w:val="00772A8E"/>
    <w:rsid w:val="00776392"/>
    <w:rsid w:val="007768F8"/>
    <w:rsid w:val="007778BE"/>
    <w:rsid w:val="00780A7D"/>
    <w:rsid w:val="00781062"/>
    <w:rsid w:val="0078272F"/>
    <w:rsid w:val="00786F40"/>
    <w:rsid w:val="00787320"/>
    <w:rsid w:val="007877A2"/>
    <w:rsid w:val="00790CFD"/>
    <w:rsid w:val="00793867"/>
    <w:rsid w:val="00793FC4"/>
    <w:rsid w:val="00796063"/>
    <w:rsid w:val="00797574"/>
    <w:rsid w:val="0079772E"/>
    <w:rsid w:val="007A12FC"/>
    <w:rsid w:val="007A1761"/>
    <w:rsid w:val="007A178F"/>
    <w:rsid w:val="007A1BD6"/>
    <w:rsid w:val="007A3178"/>
    <w:rsid w:val="007A3C63"/>
    <w:rsid w:val="007A637B"/>
    <w:rsid w:val="007A66A7"/>
    <w:rsid w:val="007B0BEF"/>
    <w:rsid w:val="007B0D3B"/>
    <w:rsid w:val="007B1E0C"/>
    <w:rsid w:val="007B1EC9"/>
    <w:rsid w:val="007B22B6"/>
    <w:rsid w:val="007B2B0A"/>
    <w:rsid w:val="007B727D"/>
    <w:rsid w:val="007C0008"/>
    <w:rsid w:val="007C0AE9"/>
    <w:rsid w:val="007C2D6E"/>
    <w:rsid w:val="007C52B4"/>
    <w:rsid w:val="007C5FA6"/>
    <w:rsid w:val="007D133A"/>
    <w:rsid w:val="007D2077"/>
    <w:rsid w:val="007D2F01"/>
    <w:rsid w:val="007D319E"/>
    <w:rsid w:val="007D6210"/>
    <w:rsid w:val="007D6672"/>
    <w:rsid w:val="007D6B12"/>
    <w:rsid w:val="007D71A0"/>
    <w:rsid w:val="007E080D"/>
    <w:rsid w:val="007E1377"/>
    <w:rsid w:val="007E162C"/>
    <w:rsid w:val="007E1819"/>
    <w:rsid w:val="007E39F7"/>
    <w:rsid w:val="007F047F"/>
    <w:rsid w:val="007F1122"/>
    <w:rsid w:val="007F412B"/>
    <w:rsid w:val="007F5C41"/>
    <w:rsid w:val="007F7398"/>
    <w:rsid w:val="008030A8"/>
    <w:rsid w:val="008038B1"/>
    <w:rsid w:val="00803B8B"/>
    <w:rsid w:val="008044FF"/>
    <w:rsid w:val="00807AE1"/>
    <w:rsid w:val="00807B80"/>
    <w:rsid w:val="0081009F"/>
    <w:rsid w:val="008118B2"/>
    <w:rsid w:val="00812EE2"/>
    <w:rsid w:val="00815D09"/>
    <w:rsid w:val="00816D63"/>
    <w:rsid w:val="008172C9"/>
    <w:rsid w:val="00820D30"/>
    <w:rsid w:val="00822452"/>
    <w:rsid w:val="00822F23"/>
    <w:rsid w:val="0082388C"/>
    <w:rsid w:val="00824DAB"/>
    <w:rsid w:val="00826736"/>
    <w:rsid w:val="00826949"/>
    <w:rsid w:val="00827B01"/>
    <w:rsid w:val="00830091"/>
    <w:rsid w:val="00830C39"/>
    <w:rsid w:val="0083217B"/>
    <w:rsid w:val="00834264"/>
    <w:rsid w:val="00834FFF"/>
    <w:rsid w:val="0083604A"/>
    <w:rsid w:val="00836CB5"/>
    <w:rsid w:val="008372AA"/>
    <w:rsid w:val="00840A42"/>
    <w:rsid w:val="00841669"/>
    <w:rsid w:val="008425B7"/>
    <w:rsid w:val="008456F0"/>
    <w:rsid w:val="00845B11"/>
    <w:rsid w:val="0084626E"/>
    <w:rsid w:val="008473AC"/>
    <w:rsid w:val="00851401"/>
    <w:rsid w:val="00852E91"/>
    <w:rsid w:val="008553F7"/>
    <w:rsid w:val="008574C3"/>
    <w:rsid w:val="00857AA8"/>
    <w:rsid w:val="008600E1"/>
    <w:rsid w:val="0086095F"/>
    <w:rsid w:val="00861547"/>
    <w:rsid w:val="00863C7A"/>
    <w:rsid w:val="00865FB3"/>
    <w:rsid w:val="00866032"/>
    <w:rsid w:val="00866F80"/>
    <w:rsid w:val="00870671"/>
    <w:rsid w:val="00871F75"/>
    <w:rsid w:val="00875A1C"/>
    <w:rsid w:val="00875FF7"/>
    <w:rsid w:val="00876EA9"/>
    <w:rsid w:val="00877D41"/>
    <w:rsid w:val="00882446"/>
    <w:rsid w:val="008824DC"/>
    <w:rsid w:val="0088438D"/>
    <w:rsid w:val="00885F75"/>
    <w:rsid w:val="00886246"/>
    <w:rsid w:val="00886260"/>
    <w:rsid w:val="0089015F"/>
    <w:rsid w:val="00892E9B"/>
    <w:rsid w:val="00893A3E"/>
    <w:rsid w:val="00896DBA"/>
    <w:rsid w:val="008A20E9"/>
    <w:rsid w:val="008A3D2D"/>
    <w:rsid w:val="008A566A"/>
    <w:rsid w:val="008A5D1B"/>
    <w:rsid w:val="008A6834"/>
    <w:rsid w:val="008A7FAD"/>
    <w:rsid w:val="008B09F3"/>
    <w:rsid w:val="008B1BE1"/>
    <w:rsid w:val="008B20FE"/>
    <w:rsid w:val="008B32B0"/>
    <w:rsid w:val="008B332F"/>
    <w:rsid w:val="008B33AB"/>
    <w:rsid w:val="008B392C"/>
    <w:rsid w:val="008B4AA9"/>
    <w:rsid w:val="008B51A3"/>
    <w:rsid w:val="008B57A9"/>
    <w:rsid w:val="008B5D18"/>
    <w:rsid w:val="008B6BAA"/>
    <w:rsid w:val="008B7E74"/>
    <w:rsid w:val="008C04EB"/>
    <w:rsid w:val="008C20C8"/>
    <w:rsid w:val="008C36A1"/>
    <w:rsid w:val="008C4D67"/>
    <w:rsid w:val="008C65A9"/>
    <w:rsid w:val="008D0EC2"/>
    <w:rsid w:val="008D2407"/>
    <w:rsid w:val="008D2BB8"/>
    <w:rsid w:val="008D38FF"/>
    <w:rsid w:val="008D5F48"/>
    <w:rsid w:val="008D7513"/>
    <w:rsid w:val="008E06A1"/>
    <w:rsid w:val="008E166D"/>
    <w:rsid w:val="008E5915"/>
    <w:rsid w:val="008E59A9"/>
    <w:rsid w:val="008E5C9C"/>
    <w:rsid w:val="008E5CED"/>
    <w:rsid w:val="008F03AD"/>
    <w:rsid w:val="008F1A16"/>
    <w:rsid w:val="008F1E38"/>
    <w:rsid w:val="008F5753"/>
    <w:rsid w:val="008F6625"/>
    <w:rsid w:val="008F7499"/>
    <w:rsid w:val="00900F39"/>
    <w:rsid w:val="00903B93"/>
    <w:rsid w:val="00905990"/>
    <w:rsid w:val="00907376"/>
    <w:rsid w:val="009107C2"/>
    <w:rsid w:val="00911A5A"/>
    <w:rsid w:val="0091252B"/>
    <w:rsid w:val="0091304E"/>
    <w:rsid w:val="00914819"/>
    <w:rsid w:val="00914B45"/>
    <w:rsid w:val="00914BB8"/>
    <w:rsid w:val="00921D4E"/>
    <w:rsid w:val="00922D14"/>
    <w:rsid w:val="00922D5A"/>
    <w:rsid w:val="00923D91"/>
    <w:rsid w:val="00924DDD"/>
    <w:rsid w:val="00925D3B"/>
    <w:rsid w:val="00931189"/>
    <w:rsid w:val="00933C63"/>
    <w:rsid w:val="009340F8"/>
    <w:rsid w:val="00937C8E"/>
    <w:rsid w:val="009402FE"/>
    <w:rsid w:val="00941EB7"/>
    <w:rsid w:val="009428A6"/>
    <w:rsid w:val="00944EB7"/>
    <w:rsid w:val="00947694"/>
    <w:rsid w:val="00947C35"/>
    <w:rsid w:val="009514BF"/>
    <w:rsid w:val="00952173"/>
    <w:rsid w:val="009543A7"/>
    <w:rsid w:val="00956B11"/>
    <w:rsid w:val="00956BF2"/>
    <w:rsid w:val="00963928"/>
    <w:rsid w:val="00965278"/>
    <w:rsid w:val="009657A1"/>
    <w:rsid w:val="00967654"/>
    <w:rsid w:val="009704E4"/>
    <w:rsid w:val="00970960"/>
    <w:rsid w:val="009709DB"/>
    <w:rsid w:val="00970D73"/>
    <w:rsid w:val="009729A7"/>
    <w:rsid w:val="00977457"/>
    <w:rsid w:val="00977FF9"/>
    <w:rsid w:val="0098234D"/>
    <w:rsid w:val="009871FB"/>
    <w:rsid w:val="0099291A"/>
    <w:rsid w:val="00992F28"/>
    <w:rsid w:val="00995605"/>
    <w:rsid w:val="009969ED"/>
    <w:rsid w:val="00997028"/>
    <w:rsid w:val="009A1ECB"/>
    <w:rsid w:val="009A24D1"/>
    <w:rsid w:val="009A43F4"/>
    <w:rsid w:val="009A483F"/>
    <w:rsid w:val="009A4BEB"/>
    <w:rsid w:val="009A5CE4"/>
    <w:rsid w:val="009A6134"/>
    <w:rsid w:val="009B1346"/>
    <w:rsid w:val="009B16CA"/>
    <w:rsid w:val="009B2F87"/>
    <w:rsid w:val="009B35E9"/>
    <w:rsid w:val="009B3F83"/>
    <w:rsid w:val="009B7980"/>
    <w:rsid w:val="009C0AA0"/>
    <w:rsid w:val="009C1DDA"/>
    <w:rsid w:val="009C227F"/>
    <w:rsid w:val="009C3C1F"/>
    <w:rsid w:val="009C3FD3"/>
    <w:rsid w:val="009C487D"/>
    <w:rsid w:val="009C6384"/>
    <w:rsid w:val="009C68EA"/>
    <w:rsid w:val="009C6D1C"/>
    <w:rsid w:val="009D0C53"/>
    <w:rsid w:val="009D2087"/>
    <w:rsid w:val="009D45FC"/>
    <w:rsid w:val="009D5D18"/>
    <w:rsid w:val="009D6BD9"/>
    <w:rsid w:val="009D711B"/>
    <w:rsid w:val="009E29CA"/>
    <w:rsid w:val="009E4B5D"/>
    <w:rsid w:val="009E6EA3"/>
    <w:rsid w:val="009F08A1"/>
    <w:rsid w:val="009F0AFF"/>
    <w:rsid w:val="009F4C9F"/>
    <w:rsid w:val="009F66B1"/>
    <w:rsid w:val="00A01E4E"/>
    <w:rsid w:val="00A02393"/>
    <w:rsid w:val="00A029B1"/>
    <w:rsid w:val="00A10AC0"/>
    <w:rsid w:val="00A10F9F"/>
    <w:rsid w:val="00A110AA"/>
    <w:rsid w:val="00A12259"/>
    <w:rsid w:val="00A13A30"/>
    <w:rsid w:val="00A13DD3"/>
    <w:rsid w:val="00A1500C"/>
    <w:rsid w:val="00A15EB3"/>
    <w:rsid w:val="00A1696F"/>
    <w:rsid w:val="00A175D2"/>
    <w:rsid w:val="00A20E00"/>
    <w:rsid w:val="00A213B8"/>
    <w:rsid w:val="00A213CE"/>
    <w:rsid w:val="00A30076"/>
    <w:rsid w:val="00A3331F"/>
    <w:rsid w:val="00A34F13"/>
    <w:rsid w:val="00A35213"/>
    <w:rsid w:val="00A41FED"/>
    <w:rsid w:val="00A4227A"/>
    <w:rsid w:val="00A43040"/>
    <w:rsid w:val="00A4404F"/>
    <w:rsid w:val="00A45E05"/>
    <w:rsid w:val="00A45EA9"/>
    <w:rsid w:val="00A53D5F"/>
    <w:rsid w:val="00A548B3"/>
    <w:rsid w:val="00A54990"/>
    <w:rsid w:val="00A55BEA"/>
    <w:rsid w:val="00A578FC"/>
    <w:rsid w:val="00A63807"/>
    <w:rsid w:val="00A63BAC"/>
    <w:rsid w:val="00A64310"/>
    <w:rsid w:val="00A644EE"/>
    <w:rsid w:val="00A64BA2"/>
    <w:rsid w:val="00A64F67"/>
    <w:rsid w:val="00A659C7"/>
    <w:rsid w:val="00A659D7"/>
    <w:rsid w:val="00A65B89"/>
    <w:rsid w:val="00A67032"/>
    <w:rsid w:val="00A710C4"/>
    <w:rsid w:val="00A71DB6"/>
    <w:rsid w:val="00A7234E"/>
    <w:rsid w:val="00A7280A"/>
    <w:rsid w:val="00A73DEB"/>
    <w:rsid w:val="00A77CAC"/>
    <w:rsid w:val="00A80B9A"/>
    <w:rsid w:val="00A82117"/>
    <w:rsid w:val="00A83066"/>
    <w:rsid w:val="00A8390A"/>
    <w:rsid w:val="00A840FF"/>
    <w:rsid w:val="00A84BBC"/>
    <w:rsid w:val="00A87EFF"/>
    <w:rsid w:val="00A90BBA"/>
    <w:rsid w:val="00A9145E"/>
    <w:rsid w:val="00A92D24"/>
    <w:rsid w:val="00A93DB2"/>
    <w:rsid w:val="00A94639"/>
    <w:rsid w:val="00A95602"/>
    <w:rsid w:val="00A95B22"/>
    <w:rsid w:val="00A97B37"/>
    <w:rsid w:val="00A97E14"/>
    <w:rsid w:val="00AA012E"/>
    <w:rsid w:val="00AA0480"/>
    <w:rsid w:val="00AA049C"/>
    <w:rsid w:val="00AA053C"/>
    <w:rsid w:val="00AA21D5"/>
    <w:rsid w:val="00AA3216"/>
    <w:rsid w:val="00AA5231"/>
    <w:rsid w:val="00AA621E"/>
    <w:rsid w:val="00AA633C"/>
    <w:rsid w:val="00AA78C3"/>
    <w:rsid w:val="00AB0437"/>
    <w:rsid w:val="00AB2C3A"/>
    <w:rsid w:val="00AB36DF"/>
    <w:rsid w:val="00AC1902"/>
    <w:rsid w:val="00AC497F"/>
    <w:rsid w:val="00AC679A"/>
    <w:rsid w:val="00AC725E"/>
    <w:rsid w:val="00AD18E4"/>
    <w:rsid w:val="00AD22BC"/>
    <w:rsid w:val="00AE1B20"/>
    <w:rsid w:val="00AE2B0A"/>
    <w:rsid w:val="00AE7A27"/>
    <w:rsid w:val="00AF057A"/>
    <w:rsid w:val="00AF1FDC"/>
    <w:rsid w:val="00AF28B7"/>
    <w:rsid w:val="00AF3835"/>
    <w:rsid w:val="00AF3C7B"/>
    <w:rsid w:val="00AF446E"/>
    <w:rsid w:val="00AF6B9A"/>
    <w:rsid w:val="00AF7026"/>
    <w:rsid w:val="00B006AF"/>
    <w:rsid w:val="00B01C48"/>
    <w:rsid w:val="00B034C1"/>
    <w:rsid w:val="00B03FAC"/>
    <w:rsid w:val="00B052E5"/>
    <w:rsid w:val="00B13E24"/>
    <w:rsid w:val="00B16CD0"/>
    <w:rsid w:val="00B176B4"/>
    <w:rsid w:val="00B202B2"/>
    <w:rsid w:val="00B2030F"/>
    <w:rsid w:val="00B203F0"/>
    <w:rsid w:val="00B21023"/>
    <w:rsid w:val="00B2746F"/>
    <w:rsid w:val="00B31C1A"/>
    <w:rsid w:val="00B31DF9"/>
    <w:rsid w:val="00B32394"/>
    <w:rsid w:val="00B329FF"/>
    <w:rsid w:val="00B331E2"/>
    <w:rsid w:val="00B345CA"/>
    <w:rsid w:val="00B4170A"/>
    <w:rsid w:val="00B4358D"/>
    <w:rsid w:val="00B4577D"/>
    <w:rsid w:val="00B45822"/>
    <w:rsid w:val="00B46EBB"/>
    <w:rsid w:val="00B5034B"/>
    <w:rsid w:val="00B52F0E"/>
    <w:rsid w:val="00B53B57"/>
    <w:rsid w:val="00B55860"/>
    <w:rsid w:val="00B662F5"/>
    <w:rsid w:val="00B71C91"/>
    <w:rsid w:val="00B73E1A"/>
    <w:rsid w:val="00B73EF7"/>
    <w:rsid w:val="00B751DC"/>
    <w:rsid w:val="00B75A5A"/>
    <w:rsid w:val="00B76C06"/>
    <w:rsid w:val="00B8036F"/>
    <w:rsid w:val="00B8045B"/>
    <w:rsid w:val="00B812F8"/>
    <w:rsid w:val="00B8146F"/>
    <w:rsid w:val="00B81762"/>
    <w:rsid w:val="00B822BC"/>
    <w:rsid w:val="00B84466"/>
    <w:rsid w:val="00B85A3C"/>
    <w:rsid w:val="00B86CE1"/>
    <w:rsid w:val="00B87417"/>
    <w:rsid w:val="00B8748A"/>
    <w:rsid w:val="00B96B22"/>
    <w:rsid w:val="00BA1081"/>
    <w:rsid w:val="00BA25E3"/>
    <w:rsid w:val="00BA2CE0"/>
    <w:rsid w:val="00BA4E64"/>
    <w:rsid w:val="00BA540B"/>
    <w:rsid w:val="00BA59C5"/>
    <w:rsid w:val="00BA6FB6"/>
    <w:rsid w:val="00BA7003"/>
    <w:rsid w:val="00BA70CE"/>
    <w:rsid w:val="00BA7401"/>
    <w:rsid w:val="00BB1938"/>
    <w:rsid w:val="00BB3266"/>
    <w:rsid w:val="00BB3B6D"/>
    <w:rsid w:val="00BB4469"/>
    <w:rsid w:val="00BB5177"/>
    <w:rsid w:val="00BC2788"/>
    <w:rsid w:val="00BC5CB7"/>
    <w:rsid w:val="00BC6327"/>
    <w:rsid w:val="00BC6AE6"/>
    <w:rsid w:val="00BC6DB3"/>
    <w:rsid w:val="00BC7279"/>
    <w:rsid w:val="00BC77B1"/>
    <w:rsid w:val="00BD1362"/>
    <w:rsid w:val="00BD33C4"/>
    <w:rsid w:val="00BE066E"/>
    <w:rsid w:val="00BE3AFE"/>
    <w:rsid w:val="00BE52DE"/>
    <w:rsid w:val="00BE7118"/>
    <w:rsid w:val="00BE7536"/>
    <w:rsid w:val="00BF0D45"/>
    <w:rsid w:val="00BF3480"/>
    <w:rsid w:val="00BF3CDD"/>
    <w:rsid w:val="00BF5407"/>
    <w:rsid w:val="00BF5485"/>
    <w:rsid w:val="00BF5615"/>
    <w:rsid w:val="00BF5CBC"/>
    <w:rsid w:val="00BF7537"/>
    <w:rsid w:val="00BF7634"/>
    <w:rsid w:val="00C02795"/>
    <w:rsid w:val="00C0296D"/>
    <w:rsid w:val="00C02AAD"/>
    <w:rsid w:val="00C04367"/>
    <w:rsid w:val="00C06BA8"/>
    <w:rsid w:val="00C10298"/>
    <w:rsid w:val="00C11AA1"/>
    <w:rsid w:val="00C136CE"/>
    <w:rsid w:val="00C15E1D"/>
    <w:rsid w:val="00C161BE"/>
    <w:rsid w:val="00C1663E"/>
    <w:rsid w:val="00C22EBE"/>
    <w:rsid w:val="00C230D2"/>
    <w:rsid w:val="00C254B0"/>
    <w:rsid w:val="00C3041B"/>
    <w:rsid w:val="00C305FD"/>
    <w:rsid w:val="00C31EEB"/>
    <w:rsid w:val="00C34767"/>
    <w:rsid w:val="00C34924"/>
    <w:rsid w:val="00C34CF1"/>
    <w:rsid w:val="00C352E4"/>
    <w:rsid w:val="00C360AD"/>
    <w:rsid w:val="00C3664B"/>
    <w:rsid w:val="00C401F2"/>
    <w:rsid w:val="00C4090D"/>
    <w:rsid w:val="00C435FC"/>
    <w:rsid w:val="00C43FF5"/>
    <w:rsid w:val="00C45B27"/>
    <w:rsid w:val="00C4776B"/>
    <w:rsid w:val="00C50523"/>
    <w:rsid w:val="00C51CA4"/>
    <w:rsid w:val="00C5530B"/>
    <w:rsid w:val="00C556AA"/>
    <w:rsid w:val="00C556FC"/>
    <w:rsid w:val="00C56A82"/>
    <w:rsid w:val="00C61626"/>
    <w:rsid w:val="00C706E3"/>
    <w:rsid w:val="00C72429"/>
    <w:rsid w:val="00C72D20"/>
    <w:rsid w:val="00C73872"/>
    <w:rsid w:val="00C74547"/>
    <w:rsid w:val="00C75AF0"/>
    <w:rsid w:val="00C7706F"/>
    <w:rsid w:val="00C777BF"/>
    <w:rsid w:val="00C77C97"/>
    <w:rsid w:val="00C81907"/>
    <w:rsid w:val="00C83F03"/>
    <w:rsid w:val="00C840D4"/>
    <w:rsid w:val="00C84463"/>
    <w:rsid w:val="00C86446"/>
    <w:rsid w:val="00C90376"/>
    <w:rsid w:val="00C90BC3"/>
    <w:rsid w:val="00CA3B55"/>
    <w:rsid w:val="00CA51DE"/>
    <w:rsid w:val="00CA5F7D"/>
    <w:rsid w:val="00CA6457"/>
    <w:rsid w:val="00CA7E6C"/>
    <w:rsid w:val="00CB04E9"/>
    <w:rsid w:val="00CB1C0C"/>
    <w:rsid w:val="00CB1F9F"/>
    <w:rsid w:val="00CB2C82"/>
    <w:rsid w:val="00CB4228"/>
    <w:rsid w:val="00CB53F5"/>
    <w:rsid w:val="00CB78CA"/>
    <w:rsid w:val="00CC374F"/>
    <w:rsid w:val="00CC3A86"/>
    <w:rsid w:val="00CC65CB"/>
    <w:rsid w:val="00CC675C"/>
    <w:rsid w:val="00CC6E88"/>
    <w:rsid w:val="00CD0AD4"/>
    <w:rsid w:val="00CD114D"/>
    <w:rsid w:val="00CD2409"/>
    <w:rsid w:val="00CD3633"/>
    <w:rsid w:val="00CE014B"/>
    <w:rsid w:val="00CE3955"/>
    <w:rsid w:val="00CE3B1C"/>
    <w:rsid w:val="00CE544B"/>
    <w:rsid w:val="00CE5575"/>
    <w:rsid w:val="00CE5C22"/>
    <w:rsid w:val="00CE6060"/>
    <w:rsid w:val="00CE6EDD"/>
    <w:rsid w:val="00CE7E8C"/>
    <w:rsid w:val="00CF0583"/>
    <w:rsid w:val="00CF18FB"/>
    <w:rsid w:val="00CF2C89"/>
    <w:rsid w:val="00CF51C6"/>
    <w:rsid w:val="00CF52A5"/>
    <w:rsid w:val="00CF54FD"/>
    <w:rsid w:val="00CF6A95"/>
    <w:rsid w:val="00D01DE5"/>
    <w:rsid w:val="00D02380"/>
    <w:rsid w:val="00D03772"/>
    <w:rsid w:val="00D041CA"/>
    <w:rsid w:val="00D0441B"/>
    <w:rsid w:val="00D05D96"/>
    <w:rsid w:val="00D10BD5"/>
    <w:rsid w:val="00D123AE"/>
    <w:rsid w:val="00D15C35"/>
    <w:rsid w:val="00D16B62"/>
    <w:rsid w:val="00D17E84"/>
    <w:rsid w:val="00D17F02"/>
    <w:rsid w:val="00D20C26"/>
    <w:rsid w:val="00D20C96"/>
    <w:rsid w:val="00D21A20"/>
    <w:rsid w:val="00D21BFC"/>
    <w:rsid w:val="00D21C07"/>
    <w:rsid w:val="00D22D2B"/>
    <w:rsid w:val="00D25C80"/>
    <w:rsid w:val="00D25F49"/>
    <w:rsid w:val="00D26B6C"/>
    <w:rsid w:val="00D308C6"/>
    <w:rsid w:val="00D31B86"/>
    <w:rsid w:val="00D3253D"/>
    <w:rsid w:val="00D3259F"/>
    <w:rsid w:val="00D325E5"/>
    <w:rsid w:val="00D33DDA"/>
    <w:rsid w:val="00D33F88"/>
    <w:rsid w:val="00D36485"/>
    <w:rsid w:val="00D36A8E"/>
    <w:rsid w:val="00D40163"/>
    <w:rsid w:val="00D42640"/>
    <w:rsid w:val="00D426A8"/>
    <w:rsid w:val="00D4291E"/>
    <w:rsid w:val="00D434AB"/>
    <w:rsid w:val="00D4406F"/>
    <w:rsid w:val="00D4640E"/>
    <w:rsid w:val="00D46575"/>
    <w:rsid w:val="00D46DD6"/>
    <w:rsid w:val="00D50EDA"/>
    <w:rsid w:val="00D51090"/>
    <w:rsid w:val="00D52937"/>
    <w:rsid w:val="00D52A36"/>
    <w:rsid w:val="00D544C2"/>
    <w:rsid w:val="00D607D5"/>
    <w:rsid w:val="00D61172"/>
    <w:rsid w:val="00D621FD"/>
    <w:rsid w:val="00D62925"/>
    <w:rsid w:val="00D629FE"/>
    <w:rsid w:val="00D63814"/>
    <w:rsid w:val="00D63CE2"/>
    <w:rsid w:val="00D67572"/>
    <w:rsid w:val="00D7169A"/>
    <w:rsid w:val="00D72202"/>
    <w:rsid w:val="00D73447"/>
    <w:rsid w:val="00D74B17"/>
    <w:rsid w:val="00D7520F"/>
    <w:rsid w:val="00D7575C"/>
    <w:rsid w:val="00D7576D"/>
    <w:rsid w:val="00D775BA"/>
    <w:rsid w:val="00D80970"/>
    <w:rsid w:val="00D8587F"/>
    <w:rsid w:val="00D86A49"/>
    <w:rsid w:val="00D877BA"/>
    <w:rsid w:val="00D91309"/>
    <w:rsid w:val="00D92487"/>
    <w:rsid w:val="00D92721"/>
    <w:rsid w:val="00D95A4F"/>
    <w:rsid w:val="00D95F4F"/>
    <w:rsid w:val="00D962AF"/>
    <w:rsid w:val="00D9760D"/>
    <w:rsid w:val="00D97776"/>
    <w:rsid w:val="00D97A3A"/>
    <w:rsid w:val="00DA14E3"/>
    <w:rsid w:val="00DA1EF3"/>
    <w:rsid w:val="00DA289F"/>
    <w:rsid w:val="00DA6BC3"/>
    <w:rsid w:val="00DA7861"/>
    <w:rsid w:val="00DA7CBB"/>
    <w:rsid w:val="00DB0398"/>
    <w:rsid w:val="00DB1AB8"/>
    <w:rsid w:val="00DB2AC9"/>
    <w:rsid w:val="00DB460F"/>
    <w:rsid w:val="00DB684C"/>
    <w:rsid w:val="00DB6946"/>
    <w:rsid w:val="00DB6FE1"/>
    <w:rsid w:val="00DC01C6"/>
    <w:rsid w:val="00DC2208"/>
    <w:rsid w:val="00DC45DD"/>
    <w:rsid w:val="00DC5F0A"/>
    <w:rsid w:val="00DC5F57"/>
    <w:rsid w:val="00DC6D4D"/>
    <w:rsid w:val="00DD1AE7"/>
    <w:rsid w:val="00DD27C0"/>
    <w:rsid w:val="00DD3644"/>
    <w:rsid w:val="00DD3AD5"/>
    <w:rsid w:val="00DD40D2"/>
    <w:rsid w:val="00DD459D"/>
    <w:rsid w:val="00DD5F90"/>
    <w:rsid w:val="00DD7015"/>
    <w:rsid w:val="00DD72C0"/>
    <w:rsid w:val="00DD79C5"/>
    <w:rsid w:val="00DE05EC"/>
    <w:rsid w:val="00DE38F0"/>
    <w:rsid w:val="00DE4BC4"/>
    <w:rsid w:val="00DE668D"/>
    <w:rsid w:val="00DE78F2"/>
    <w:rsid w:val="00DF1195"/>
    <w:rsid w:val="00DF130E"/>
    <w:rsid w:val="00DF2497"/>
    <w:rsid w:val="00DF2E27"/>
    <w:rsid w:val="00DF3379"/>
    <w:rsid w:val="00DF515B"/>
    <w:rsid w:val="00DF65B8"/>
    <w:rsid w:val="00DF7365"/>
    <w:rsid w:val="00DF7824"/>
    <w:rsid w:val="00E00094"/>
    <w:rsid w:val="00E00E16"/>
    <w:rsid w:val="00E010CB"/>
    <w:rsid w:val="00E0338A"/>
    <w:rsid w:val="00E03D94"/>
    <w:rsid w:val="00E06F0C"/>
    <w:rsid w:val="00E0785A"/>
    <w:rsid w:val="00E07F4C"/>
    <w:rsid w:val="00E17001"/>
    <w:rsid w:val="00E20571"/>
    <w:rsid w:val="00E21BAE"/>
    <w:rsid w:val="00E23230"/>
    <w:rsid w:val="00E23AE1"/>
    <w:rsid w:val="00E257BC"/>
    <w:rsid w:val="00E26BF5"/>
    <w:rsid w:val="00E301AF"/>
    <w:rsid w:val="00E32593"/>
    <w:rsid w:val="00E33A78"/>
    <w:rsid w:val="00E34A79"/>
    <w:rsid w:val="00E34E41"/>
    <w:rsid w:val="00E364E2"/>
    <w:rsid w:val="00E36763"/>
    <w:rsid w:val="00E36EC3"/>
    <w:rsid w:val="00E37678"/>
    <w:rsid w:val="00E37EE3"/>
    <w:rsid w:val="00E41516"/>
    <w:rsid w:val="00E41A2C"/>
    <w:rsid w:val="00E44EBE"/>
    <w:rsid w:val="00E458DD"/>
    <w:rsid w:val="00E45CF1"/>
    <w:rsid w:val="00E46764"/>
    <w:rsid w:val="00E47DE6"/>
    <w:rsid w:val="00E52B9C"/>
    <w:rsid w:val="00E53C28"/>
    <w:rsid w:val="00E55C5A"/>
    <w:rsid w:val="00E6023B"/>
    <w:rsid w:val="00E604EE"/>
    <w:rsid w:val="00E60538"/>
    <w:rsid w:val="00E65E7F"/>
    <w:rsid w:val="00E72B0F"/>
    <w:rsid w:val="00E72B4B"/>
    <w:rsid w:val="00E74CB4"/>
    <w:rsid w:val="00E7512D"/>
    <w:rsid w:val="00E8089C"/>
    <w:rsid w:val="00E8137B"/>
    <w:rsid w:val="00E81550"/>
    <w:rsid w:val="00E83C9E"/>
    <w:rsid w:val="00E87364"/>
    <w:rsid w:val="00E90B7B"/>
    <w:rsid w:val="00E90ED5"/>
    <w:rsid w:val="00E91B54"/>
    <w:rsid w:val="00E91B57"/>
    <w:rsid w:val="00E91C1C"/>
    <w:rsid w:val="00E91FD4"/>
    <w:rsid w:val="00E9227E"/>
    <w:rsid w:val="00E941B1"/>
    <w:rsid w:val="00E943F1"/>
    <w:rsid w:val="00E95135"/>
    <w:rsid w:val="00E96D8F"/>
    <w:rsid w:val="00E9716E"/>
    <w:rsid w:val="00E9770F"/>
    <w:rsid w:val="00EA13C9"/>
    <w:rsid w:val="00EA3018"/>
    <w:rsid w:val="00EA4785"/>
    <w:rsid w:val="00EB0A50"/>
    <w:rsid w:val="00EB19D2"/>
    <w:rsid w:val="00EB35C8"/>
    <w:rsid w:val="00EB4845"/>
    <w:rsid w:val="00EC0E5F"/>
    <w:rsid w:val="00EC0FAC"/>
    <w:rsid w:val="00EC1DEE"/>
    <w:rsid w:val="00EC2433"/>
    <w:rsid w:val="00EC4540"/>
    <w:rsid w:val="00EC4F25"/>
    <w:rsid w:val="00EC6FF8"/>
    <w:rsid w:val="00EC744E"/>
    <w:rsid w:val="00EC7618"/>
    <w:rsid w:val="00ED3973"/>
    <w:rsid w:val="00ED5377"/>
    <w:rsid w:val="00ED5643"/>
    <w:rsid w:val="00ED5C8E"/>
    <w:rsid w:val="00ED6630"/>
    <w:rsid w:val="00ED7AA2"/>
    <w:rsid w:val="00EE04CC"/>
    <w:rsid w:val="00EE12C8"/>
    <w:rsid w:val="00EE2FDA"/>
    <w:rsid w:val="00EE4308"/>
    <w:rsid w:val="00EE453D"/>
    <w:rsid w:val="00EE5D9D"/>
    <w:rsid w:val="00EE714A"/>
    <w:rsid w:val="00EF1E60"/>
    <w:rsid w:val="00EF24EA"/>
    <w:rsid w:val="00EF6408"/>
    <w:rsid w:val="00EF75E3"/>
    <w:rsid w:val="00F03AE9"/>
    <w:rsid w:val="00F0403F"/>
    <w:rsid w:val="00F04A31"/>
    <w:rsid w:val="00F05097"/>
    <w:rsid w:val="00F12D13"/>
    <w:rsid w:val="00F14A6E"/>
    <w:rsid w:val="00F14DAA"/>
    <w:rsid w:val="00F154F4"/>
    <w:rsid w:val="00F201DA"/>
    <w:rsid w:val="00F2182A"/>
    <w:rsid w:val="00F21EC1"/>
    <w:rsid w:val="00F23597"/>
    <w:rsid w:val="00F24B8C"/>
    <w:rsid w:val="00F31423"/>
    <w:rsid w:val="00F3338D"/>
    <w:rsid w:val="00F34C36"/>
    <w:rsid w:val="00F377B9"/>
    <w:rsid w:val="00F37848"/>
    <w:rsid w:val="00F40A71"/>
    <w:rsid w:val="00F41347"/>
    <w:rsid w:val="00F417CE"/>
    <w:rsid w:val="00F4212F"/>
    <w:rsid w:val="00F42359"/>
    <w:rsid w:val="00F43664"/>
    <w:rsid w:val="00F441AB"/>
    <w:rsid w:val="00F50C6F"/>
    <w:rsid w:val="00F54724"/>
    <w:rsid w:val="00F54CE4"/>
    <w:rsid w:val="00F55696"/>
    <w:rsid w:val="00F56213"/>
    <w:rsid w:val="00F56DA8"/>
    <w:rsid w:val="00F57192"/>
    <w:rsid w:val="00F57633"/>
    <w:rsid w:val="00F60AC6"/>
    <w:rsid w:val="00F70EF9"/>
    <w:rsid w:val="00F73138"/>
    <w:rsid w:val="00F739E9"/>
    <w:rsid w:val="00F740A6"/>
    <w:rsid w:val="00F7490F"/>
    <w:rsid w:val="00F74B12"/>
    <w:rsid w:val="00F75106"/>
    <w:rsid w:val="00F75A81"/>
    <w:rsid w:val="00F75A9C"/>
    <w:rsid w:val="00F77EDC"/>
    <w:rsid w:val="00F80738"/>
    <w:rsid w:val="00F83AF0"/>
    <w:rsid w:val="00F8447E"/>
    <w:rsid w:val="00F84CF1"/>
    <w:rsid w:val="00F85DBF"/>
    <w:rsid w:val="00F876D3"/>
    <w:rsid w:val="00F87832"/>
    <w:rsid w:val="00F87970"/>
    <w:rsid w:val="00F9053D"/>
    <w:rsid w:val="00F932C8"/>
    <w:rsid w:val="00F943D1"/>
    <w:rsid w:val="00F96E2F"/>
    <w:rsid w:val="00F97A86"/>
    <w:rsid w:val="00FA0A48"/>
    <w:rsid w:val="00FA168B"/>
    <w:rsid w:val="00FA420E"/>
    <w:rsid w:val="00FA6750"/>
    <w:rsid w:val="00FA6777"/>
    <w:rsid w:val="00FA7633"/>
    <w:rsid w:val="00FA7E80"/>
    <w:rsid w:val="00FB0EEA"/>
    <w:rsid w:val="00FB1C40"/>
    <w:rsid w:val="00FB2376"/>
    <w:rsid w:val="00FB30D7"/>
    <w:rsid w:val="00FB4B73"/>
    <w:rsid w:val="00FB50B0"/>
    <w:rsid w:val="00FB7E1F"/>
    <w:rsid w:val="00FC3292"/>
    <w:rsid w:val="00FC35FC"/>
    <w:rsid w:val="00FC4584"/>
    <w:rsid w:val="00FC50EF"/>
    <w:rsid w:val="00FC57AD"/>
    <w:rsid w:val="00FC5A4A"/>
    <w:rsid w:val="00FC5B85"/>
    <w:rsid w:val="00FC6378"/>
    <w:rsid w:val="00FC7AD0"/>
    <w:rsid w:val="00FC7BDF"/>
    <w:rsid w:val="00FD0474"/>
    <w:rsid w:val="00FD5C59"/>
    <w:rsid w:val="00FE01BB"/>
    <w:rsid w:val="00FE1BFE"/>
    <w:rsid w:val="00FE24BF"/>
    <w:rsid w:val="00FE2500"/>
    <w:rsid w:val="00FE27AB"/>
    <w:rsid w:val="00FE3866"/>
    <w:rsid w:val="00FE5A5A"/>
    <w:rsid w:val="00FE6262"/>
    <w:rsid w:val="00FE6B57"/>
    <w:rsid w:val="00FF0616"/>
    <w:rsid w:val="00FF1500"/>
    <w:rsid w:val="00FF30F0"/>
    <w:rsid w:val="00FF3E3E"/>
    <w:rsid w:val="00FF48E5"/>
    <w:rsid w:val="00FF4BA3"/>
    <w:rsid w:val="00FF63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CE4DE"/>
  <w15:chartTrackingRefBased/>
  <w15:docId w15:val="{C7E42D5A-5B0E-4574-A6B9-CA406BEF3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93A"/>
  </w:style>
  <w:style w:type="paragraph" w:styleId="Titlu2">
    <w:name w:val="heading 2"/>
    <w:basedOn w:val="Normal"/>
    <w:next w:val="Normal"/>
    <w:link w:val="Titlu2Caracter"/>
    <w:uiPriority w:val="9"/>
    <w:semiHidden/>
    <w:unhideWhenUsed/>
    <w:qFormat/>
    <w:rsid w:val="002814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lu4">
    <w:name w:val="heading 4"/>
    <w:basedOn w:val="Normal"/>
    <w:next w:val="Normal"/>
    <w:link w:val="Titlu4Caracter"/>
    <w:uiPriority w:val="9"/>
    <w:semiHidden/>
    <w:unhideWhenUsed/>
    <w:qFormat/>
    <w:rsid w:val="001A60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A83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9D6BD9"/>
    <w:rPr>
      <w:color w:val="0563C1" w:themeColor="hyperlink"/>
      <w:u w:val="single"/>
    </w:rPr>
  </w:style>
  <w:style w:type="character" w:customStyle="1" w:styleId="1">
    <w:name w:val="Неразрешенное упоминание1"/>
    <w:basedOn w:val="Fontdeparagrafimplicit"/>
    <w:uiPriority w:val="99"/>
    <w:semiHidden/>
    <w:unhideWhenUsed/>
    <w:rsid w:val="009D6BD9"/>
    <w:rPr>
      <w:color w:val="605E5C"/>
      <w:shd w:val="clear" w:color="auto" w:fill="E1DFDD"/>
    </w:rPr>
  </w:style>
  <w:style w:type="paragraph" w:styleId="Listparagraf">
    <w:name w:val="List Paragraph"/>
    <w:basedOn w:val="Normal"/>
    <w:uiPriority w:val="34"/>
    <w:qFormat/>
    <w:rsid w:val="005B0D2B"/>
    <w:pPr>
      <w:ind w:left="720"/>
      <w:contextualSpacing/>
    </w:pPr>
  </w:style>
  <w:style w:type="paragraph" w:customStyle="1" w:styleId="Default">
    <w:name w:val="Default"/>
    <w:rsid w:val="005623A1"/>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Parcurs">
    <w:name w:val="FollowedHyperlink"/>
    <w:basedOn w:val="Fontdeparagrafimplicit"/>
    <w:uiPriority w:val="99"/>
    <w:semiHidden/>
    <w:unhideWhenUsed/>
    <w:rsid w:val="007E39F7"/>
    <w:rPr>
      <w:color w:val="954F72" w:themeColor="followedHyperlink"/>
      <w:u w:val="single"/>
    </w:rPr>
  </w:style>
  <w:style w:type="character" w:customStyle="1" w:styleId="Titlu4Caracter">
    <w:name w:val="Titlu 4 Caracter"/>
    <w:basedOn w:val="Fontdeparagrafimplicit"/>
    <w:link w:val="Titlu4"/>
    <w:uiPriority w:val="9"/>
    <w:semiHidden/>
    <w:rsid w:val="001A60F9"/>
    <w:rPr>
      <w:rFonts w:asciiTheme="majorHAnsi" w:eastAsiaTheme="majorEastAsia" w:hAnsiTheme="majorHAnsi" w:cstheme="majorBidi"/>
      <w:i/>
      <w:iCs/>
      <w:color w:val="2F5496" w:themeColor="accent1" w:themeShade="BF"/>
    </w:rPr>
  </w:style>
  <w:style w:type="character" w:customStyle="1" w:styleId="Titlu2Caracter">
    <w:name w:val="Titlu 2 Caracter"/>
    <w:basedOn w:val="Fontdeparagrafimplicit"/>
    <w:link w:val="Titlu2"/>
    <w:uiPriority w:val="9"/>
    <w:semiHidden/>
    <w:rsid w:val="002814F5"/>
    <w:rPr>
      <w:rFonts w:asciiTheme="majorHAnsi" w:eastAsiaTheme="majorEastAsia" w:hAnsiTheme="majorHAnsi" w:cstheme="majorBidi"/>
      <w:color w:val="2F5496" w:themeColor="accent1" w:themeShade="BF"/>
      <w:sz w:val="26"/>
      <w:szCs w:val="26"/>
    </w:rPr>
  </w:style>
  <w:style w:type="character" w:styleId="Referincomentariu">
    <w:name w:val="annotation reference"/>
    <w:basedOn w:val="Fontdeparagrafimplicit"/>
    <w:uiPriority w:val="99"/>
    <w:semiHidden/>
    <w:unhideWhenUsed/>
    <w:rsid w:val="00D21C07"/>
    <w:rPr>
      <w:sz w:val="16"/>
      <w:szCs w:val="16"/>
    </w:rPr>
  </w:style>
  <w:style w:type="paragraph" w:styleId="Textcomentariu">
    <w:name w:val="annotation text"/>
    <w:basedOn w:val="Normal"/>
    <w:link w:val="TextcomentariuCaracter"/>
    <w:uiPriority w:val="99"/>
    <w:semiHidden/>
    <w:unhideWhenUsed/>
    <w:rsid w:val="00D21C07"/>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D21C07"/>
    <w:rPr>
      <w:sz w:val="20"/>
      <w:szCs w:val="20"/>
    </w:rPr>
  </w:style>
  <w:style w:type="paragraph" w:styleId="SubiectComentariu">
    <w:name w:val="annotation subject"/>
    <w:basedOn w:val="Textcomentariu"/>
    <w:next w:val="Textcomentariu"/>
    <w:link w:val="SubiectComentariuCaracter"/>
    <w:uiPriority w:val="99"/>
    <w:semiHidden/>
    <w:unhideWhenUsed/>
    <w:rsid w:val="00D21C07"/>
    <w:rPr>
      <w:b/>
      <w:bCs/>
    </w:rPr>
  </w:style>
  <w:style w:type="character" w:customStyle="1" w:styleId="SubiectComentariuCaracter">
    <w:name w:val="Subiect Comentariu Caracter"/>
    <w:basedOn w:val="TextcomentariuCaracter"/>
    <w:link w:val="SubiectComentariu"/>
    <w:uiPriority w:val="99"/>
    <w:semiHidden/>
    <w:rsid w:val="00D21C07"/>
    <w:rPr>
      <w:b/>
      <w:bCs/>
      <w:sz w:val="20"/>
      <w:szCs w:val="20"/>
    </w:rPr>
  </w:style>
  <w:style w:type="paragraph" w:styleId="TextnBalon">
    <w:name w:val="Balloon Text"/>
    <w:basedOn w:val="Normal"/>
    <w:link w:val="TextnBalonCaracter"/>
    <w:uiPriority w:val="99"/>
    <w:semiHidden/>
    <w:unhideWhenUsed/>
    <w:rsid w:val="0028717A"/>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8717A"/>
    <w:rPr>
      <w:rFonts w:ascii="Segoe UI" w:hAnsi="Segoe UI" w:cs="Segoe UI"/>
      <w:sz w:val="18"/>
      <w:szCs w:val="18"/>
    </w:rPr>
  </w:style>
  <w:style w:type="character" w:styleId="MeniuneNerezolvat">
    <w:name w:val="Unresolved Mention"/>
    <w:basedOn w:val="Fontdeparagrafimplicit"/>
    <w:uiPriority w:val="99"/>
    <w:semiHidden/>
    <w:unhideWhenUsed/>
    <w:rsid w:val="00E23A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9330">
      <w:bodyDiv w:val="1"/>
      <w:marLeft w:val="0"/>
      <w:marRight w:val="0"/>
      <w:marTop w:val="0"/>
      <w:marBottom w:val="0"/>
      <w:divBdr>
        <w:top w:val="none" w:sz="0" w:space="0" w:color="auto"/>
        <w:left w:val="none" w:sz="0" w:space="0" w:color="auto"/>
        <w:bottom w:val="none" w:sz="0" w:space="0" w:color="auto"/>
        <w:right w:val="none" w:sz="0" w:space="0" w:color="auto"/>
      </w:divBdr>
    </w:div>
    <w:div w:id="75783756">
      <w:bodyDiv w:val="1"/>
      <w:marLeft w:val="0"/>
      <w:marRight w:val="0"/>
      <w:marTop w:val="0"/>
      <w:marBottom w:val="0"/>
      <w:divBdr>
        <w:top w:val="none" w:sz="0" w:space="0" w:color="auto"/>
        <w:left w:val="none" w:sz="0" w:space="0" w:color="auto"/>
        <w:bottom w:val="none" w:sz="0" w:space="0" w:color="auto"/>
        <w:right w:val="none" w:sz="0" w:space="0" w:color="auto"/>
      </w:divBdr>
    </w:div>
    <w:div w:id="157842751">
      <w:bodyDiv w:val="1"/>
      <w:marLeft w:val="0"/>
      <w:marRight w:val="0"/>
      <w:marTop w:val="0"/>
      <w:marBottom w:val="0"/>
      <w:divBdr>
        <w:top w:val="none" w:sz="0" w:space="0" w:color="auto"/>
        <w:left w:val="none" w:sz="0" w:space="0" w:color="auto"/>
        <w:bottom w:val="none" w:sz="0" w:space="0" w:color="auto"/>
        <w:right w:val="none" w:sz="0" w:space="0" w:color="auto"/>
      </w:divBdr>
    </w:div>
    <w:div w:id="244803179">
      <w:bodyDiv w:val="1"/>
      <w:marLeft w:val="0"/>
      <w:marRight w:val="0"/>
      <w:marTop w:val="0"/>
      <w:marBottom w:val="0"/>
      <w:divBdr>
        <w:top w:val="none" w:sz="0" w:space="0" w:color="auto"/>
        <w:left w:val="none" w:sz="0" w:space="0" w:color="auto"/>
        <w:bottom w:val="none" w:sz="0" w:space="0" w:color="auto"/>
        <w:right w:val="none" w:sz="0" w:space="0" w:color="auto"/>
      </w:divBdr>
    </w:div>
    <w:div w:id="486828040">
      <w:bodyDiv w:val="1"/>
      <w:marLeft w:val="0"/>
      <w:marRight w:val="0"/>
      <w:marTop w:val="0"/>
      <w:marBottom w:val="0"/>
      <w:divBdr>
        <w:top w:val="none" w:sz="0" w:space="0" w:color="auto"/>
        <w:left w:val="none" w:sz="0" w:space="0" w:color="auto"/>
        <w:bottom w:val="none" w:sz="0" w:space="0" w:color="auto"/>
        <w:right w:val="none" w:sz="0" w:space="0" w:color="auto"/>
      </w:divBdr>
      <w:divsChild>
        <w:div w:id="1703746188">
          <w:marLeft w:val="0"/>
          <w:marRight w:val="0"/>
          <w:marTop w:val="0"/>
          <w:marBottom w:val="0"/>
          <w:divBdr>
            <w:top w:val="none" w:sz="0" w:space="0" w:color="auto"/>
            <w:left w:val="none" w:sz="0" w:space="0" w:color="auto"/>
            <w:bottom w:val="none" w:sz="0" w:space="0" w:color="auto"/>
            <w:right w:val="none" w:sz="0" w:space="0" w:color="auto"/>
          </w:divBdr>
        </w:div>
        <w:div w:id="1810241158">
          <w:marLeft w:val="0"/>
          <w:marRight w:val="0"/>
          <w:marTop w:val="0"/>
          <w:marBottom w:val="0"/>
          <w:divBdr>
            <w:top w:val="none" w:sz="0" w:space="0" w:color="auto"/>
            <w:left w:val="none" w:sz="0" w:space="0" w:color="auto"/>
            <w:bottom w:val="none" w:sz="0" w:space="0" w:color="auto"/>
            <w:right w:val="none" w:sz="0" w:space="0" w:color="auto"/>
          </w:divBdr>
        </w:div>
      </w:divsChild>
    </w:div>
    <w:div w:id="541752727">
      <w:bodyDiv w:val="1"/>
      <w:marLeft w:val="0"/>
      <w:marRight w:val="0"/>
      <w:marTop w:val="0"/>
      <w:marBottom w:val="0"/>
      <w:divBdr>
        <w:top w:val="none" w:sz="0" w:space="0" w:color="auto"/>
        <w:left w:val="none" w:sz="0" w:space="0" w:color="auto"/>
        <w:bottom w:val="none" w:sz="0" w:space="0" w:color="auto"/>
        <w:right w:val="none" w:sz="0" w:space="0" w:color="auto"/>
      </w:divBdr>
    </w:div>
    <w:div w:id="646477531">
      <w:bodyDiv w:val="1"/>
      <w:marLeft w:val="0"/>
      <w:marRight w:val="0"/>
      <w:marTop w:val="0"/>
      <w:marBottom w:val="0"/>
      <w:divBdr>
        <w:top w:val="none" w:sz="0" w:space="0" w:color="auto"/>
        <w:left w:val="none" w:sz="0" w:space="0" w:color="auto"/>
        <w:bottom w:val="none" w:sz="0" w:space="0" w:color="auto"/>
        <w:right w:val="none" w:sz="0" w:space="0" w:color="auto"/>
      </w:divBdr>
      <w:divsChild>
        <w:div w:id="360976341">
          <w:marLeft w:val="0"/>
          <w:marRight w:val="0"/>
          <w:marTop w:val="0"/>
          <w:marBottom w:val="0"/>
          <w:divBdr>
            <w:top w:val="none" w:sz="0" w:space="0" w:color="auto"/>
            <w:left w:val="none" w:sz="0" w:space="0" w:color="auto"/>
            <w:bottom w:val="none" w:sz="0" w:space="0" w:color="auto"/>
            <w:right w:val="none" w:sz="0" w:space="0" w:color="auto"/>
          </w:divBdr>
        </w:div>
        <w:div w:id="1586692677">
          <w:marLeft w:val="0"/>
          <w:marRight w:val="0"/>
          <w:marTop w:val="0"/>
          <w:marBottom w:val="0"/>
          <w:divBdr>
            <w:top w:val="none" w:sz="0" w:space="0" w:color="auto"/>
            <w:left w:val="none" w:sz="0" w:space="0" w:color="auto"/>
            <w:bottom w:val="none" w:sz="0" w:space="0" w:color="auto"/>
            <w:right w:val="none" w:sz="0" w:space="0" w:color="auto"/>
          </w:divBdr>
        </w:div>
      </w:divsChild>
    </w:div>
    <w:div w:id="713115359">
      <w:bodyDiv w:val="1"/>
      <w:marLeft w:val="0"/>
      <w:marRight w:val="0"/>
      <w:marTop w:val="0"/>
      <w:marBottom w:val="0"/>
      <w:divBdr>
        <w:top w:val="none" w:sz="0" w:space="0" w:color="auto"/>
        <w:left w:val="none" w:sz="0" w:space="0" w:color="auto"/>
        <w:bottom w:val="none" w:sz="0" w:space="0" w:color="auto"/>
        <w:right w:val="none" w:sz="0" w:space="0" w:color="auto"/>
      </w:divBdr>
      <w:divsChild>
        <w:div w:id="574978130">
          <w:marLeft w:val="0"/>
          <w:marRight w:val="0"/>
          <w:marTop w:val="0"/>
          <w:marBottom w:val="0"/>
          <w:divBdr>
            <w:top w:val="none" w:sz="0" w:space="0" w:color="auto"/>
            <w:left w:val="none" w:sz="0" w:space="0" w:color="auto"/>
            <w:bottom w:val="none" w:sz="0" w:space="0" w:color="auto"/>
            <w:right w:val="none" w:sz="0" w:space="0" w:color="auto"/>
          </w:divBdr>
        </w:div>
        <w:div w:id="1335113696">
          <w:marLeft w:val="0"/>
          <w:marRight w:val="0"/>
          <w:marTop w:val="0"/>
          <w:marBottom w:val="0"/>
          <w:divBdr>
            <w:top w:val="none" w:sz="0" w:space="0" w:color="auto"/>
            <w:left w:val="none" w:sz="0" w:space="0" w:color="auto"/>
            <w:bottom w:val="none" w:sz="0" w:space="0" w:color="auto"/>
            <w:right w:val="none" w:sz="0" w:space="0" w:color="auto"/>
          </w:divBdr>
        </w:div>
      </w:divsChild>
    </w:div>
    <w:div w:id="962073963">
      <w:bodyDiv w:val="1"/>
      <w:marLeft w:val="0"/>
      <w:marRight w:val="0"/>
      <w:marTop w:val="0"/>
      <w:marBottom w:val="0"/>
      <w:divBdr>
        <w:top w:val="none" w:sz="0" w:space="0" w:color="auto"/>
        <w:left w:val="none" w:sz="0" w:space="0" w:color="auto"/>
        <w:bottom w:val="none" w:sz="0" w:space="0" w:color="auto"/>
        <w:right w:val="none" w:sz="0" w:space="0" w:color="auto"/>
      </w:divBdr>
    </w:div>
    <w:div w:id="979573707">
      <w:bodyDiv w:val="1"/>
      <w:marLeft w:val="0"/>
      <w:marRight w:val="0"/>
      <w:marTop w:val="0"/>
      <w:marBottom w:val="0"/>
      <w:divBdr>
        <w:top w:val="none" w:sz="0" w:space="0" w:color="auto"/>
        <w:left w:val="none" w:sz="0" w:space="0" w:color="auto"/>
        <w:bottom w:val="none" w:sz="0" w:space="0" w:color="auto"/>
        <w:right w:val="none" w:sz="0" w:space="0" w:color="auto"/>
      </w:divBdr>
    </w:div>
    <w:div w:id="995569681">
      <w:bodyDiv w:val="1"/>
      <w:marLeft w:val="0"/>
      <w:marRight w:val="0"/>
      <w:marTop w:val="0"/>
      <w:marBottom w:val="0"/>
      <w:divBdr>
        <w:top w:val="none" w:sz="0" w:space="0" w:color="auto"/>
        <w:left w:val="none" w:sz="0" w:space="0" w:color="auto"/>
        <w:bottom w:val="none" w:sz="0" w:space="0" w:color="auto"/>
        <w:right w:val="none" w:sz="0" w:space="0" w:color="auto"/>
      </w:divBdr>
    </w:div>
    <w:div w:id="1012293983">
      <w:bodyDiv w:val="1"/>
      <w:marLeft w:val="0"/>
      <w:marRight w:val="0"/>
      <w:marTop w:val="0"/>
      <w:marBottom w:val="0"/>
      <w:divBdr>
        <w:top w:val="none" w:sz="0" w:space="0" w:color="auto"/>
        <w:left w:val="none" w:sz="0" w:space="0" w:color="auto"/>
        <w:bottom w:val="none" w:sz="0" w:space="0" w:color="auto"/>
        <w:right w:val="none" w:sz="0" w:space="0" w:color="auto"/>
      </w:divBdr>
    </w:div>
    <w:div w:id="1082801773">
      <w:bodyDiv w:val="1"/>
      <w:marLeft w:val="0"/>
      <w:marRight w:val="0"/>
      <w:marTop w:val="0"/>
      <w:marBottom w:val="0"/>
      <w:divBdr>
        <w:top w:val="none" w:sz="0" w:space="0" w:color="auto"/>
        <w:left w:val="none" w:sz="0" w:space="0" w:color="auto"/>
        <w:bottom w:val="none" w:sz="0" w:space="0" w:color="auto"/>
        <w:right w:val="none" w:sz="0" w:space="0" w:color="auto"/>
      </w:divBdr>
      <w:divsChild>
        <w:div w:id="1504474080">
          <w:marLeft w:val="0"/>
          <w:marRight w:val="0"/>
          <w:marTop w:val="0"/>
          <w:marBottom w:val="0"/>
          <w:divBdr>
            <w:top w:val="none" w:sz="0" w:space="0" w:color="auto"/>
            <w:left w:val="none" w:sz="0" w:space="0" w:color="auto"/>
            <w:bottom w:val="none" w:sz="0" w:space="0" w:color="auto"/>
            <w:right w:val="none" w:sz="0" w:space="0" w:color="auto"/>
          </w:divBdr>
        </w:div>
        <w:div w:id="2088183926">
          <w:marLeft w:val="0"/>
          <w:marRight w:val="0"/>
          <w:marTop w:val="0"/>
          <w:marBottom w:val="0"/>
          <w:divBdr>
            <w:top w:val="none" w:sz="0" w:space="0" w:color="auto"/>
            <w:left w:val="none" w:sz="0" w:space="0" w:color="auto"/>
            <w:bottom w:val="none" w:sz="0" w:space="0" w:color="auto"/>
            <w:right w:val="none" w:sz="0" w:space="0" w:color="auto"/>
          </w:divBdr>
        </w:div>
      </w:divsChild>
    </w:div>
    <w:div w:id="1922372414">
      <w:bodyDiv w:val="1"/>
      <w:marLeft w:val="0"/>
      <w:marRight w:val="0"/>
      <w:marTop w:val="0"/>
      <w:marBottom w:val="0"/>
      <w:divBdr>
        <w:top w:val="none" w:sz="0" w:space="0" w:color="auto"/>
        <w:left w:val="none" w:sz="0" w:space="0" w:color="auto"/>
        <w:bottom w:val="none" w:sz="0" w:space="0" w:color="auto"/>
        <w:right w:val="none" w:sz="0" w:space="0" w:color="auto"/>
      </w:divBdr>
    </w:div>
    <w:div w:id="2053385623">
      <w:bodyDiv w:val="1"/>
      <w:marLeft w:val="0"/>
      <w:marRight w:val="0"/>
      <w:marTop w:val="0"/>
      <w:marBottom w:val="0"/>
      <w:divBdr>
        <w:top w:val="none" w:sz="0" w:space="0" w:color="auto"/>
        <w:left w:val="none" w:sz="0" w:space="0" w:color="auto"/>
        <w:bottom w:val="none" w:sz="0" w:space="0" w:color="auto"/>
        <w:right w:val="none" w:sz="0" w:space="0" w:color="auto"/>
      </w:divBdr>
      <w:divsChild>
        <w:div w:id="720328241">
          <w:marLeft w:val="0"/>
          <w:marRight w:val="0"/>
          <w:marTop w:val="0"/>
          <w:marBottom w:val="0"/>
          <w:divBdr>
            <w:top w:val="none" w:sz="0" w:space="0" w:color="auto"/>
            <w:left w:val="none" w:sz="0" w:space="0" w:color="auto"/>
            <w:bottom w:val="none" w:sz="0" w:space="0" w:color="auto"/>
            <w:right w:val="none" w:sz="0" w:space="0" w:color="auto"/>
          </w:divBdr>
        </w:div>
        <w:div w:id="1006665253">
          <w:marLeft w:val="0"/>
          <w:marRight w:val="0"/>
          <w:marTop w:val="0"/>
          <w:marBottom w:val="0"/>
          <w:divBdr>
            <w:top w:val="none" w:sz="0" w:space="0" w:color="auto"/>
            <w:left w:val="none" w:sz="0" w:space="0" w:color="auto"/>
            <w:bottom w:val="none" w:sz="0" w:space="0" w:color="auto"/>
            <w:right w:val="none" w:sz="0" w:space="0" w:color="auto"/>
          </w:divBdr>
          <w:divsChild>
            <w:div w:id="72673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47072-4C55-4E4F-AAB1-7FAF325C2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4059</TotalTime>
  <Pages>17</Pages>
  <Words>6400</Words>
  <Characters>36485</Characters>
  <Application>Microsoft Office Word</Application>
  <DocSecurity>0</DocSecurity>
  <Lines>304</Lines>
  <Paragraphs>85</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gradinaru</dc:creator>
  <cp:keywords/>
  <dc:description/>
  <cp:lastModifiedBy>Ordine Publica</cp:lastModifiedBy>
  <cp:revision>23</cp:revision>
  <cp:lastPrinted>2024-12-17T07:43:00Z</cp:lastPrinted>
  <dcterms:created xsi:type="dcterms:W3CDTF">2026-06-26T09:53:00Z</dcterms:created>
  <dcterms:modified xsi:type="dcterms:W3CDTF">2026-08-20T10:35:00Z</dcterms:modified>
</cp:coreProperties>
</file>