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3EB55" w14:textId="77777777" w:rsidR="00177035" w:rsidRPr="00E80D62" w:rsidRDefault="00177035" w:rsidP="00177035">
      <w:pPr>
        <w:pBdr>
          <w:top w:val="none" w:sz="4" w:space="0" w:color="000000"/>
          <w:left w:val="none" w:sz="4" w:space="0" w:color="000000"/>
          <w:bottom w:val="none" w:sz="4" w:space="0" w:color="000000"/>
          <w:right w:val="none" w:sz="4" w:space="0" w:color="000000"/>
        </w:pBdr>
        <w:ind w:firstLine="0"/>
        <w:jc w:val="center"/>
        <w:rPr>
          <w:sz w:val="24"/>
          <w:szCs w:val="24"/>
          <w:lang w:val="ro-MD"/>
        </w:rPr>
      </w:pPr>
      <w:r w:rsidRPr="00E80D62">
        <w:rPr>
          <w:b/>
          <w:sz w:val="24"/>
          <w:szCs w:val="24"/>
          <w:lang w:val="ro-MD"/>
        </w:rPr>
        <w:t>Tabelul comparativ</w:t>
      </w:r>
    </w:p>
    <w:p w14:paraId="556802D4" w14:textId="665D8340" w:rsidR="00177035" w:rsidRPr="00E80D62" w:rsidRDefault="0064353E" w:rsidP="00177035">
      <w:pPr>
        <w:pBdr>
          <w:top w:val="none" w:sz="4" w:space="0" w:color="000000"/>
          <w:left w:val="none" w:sz="4" w:space="0" w:color="000000"/>
          <w:bottom w:val="none" w:sz="4" w:space="0" w:color="000000"/>
          <w:right w:val="none" w:sz="4" w:space="0" w:color="000000"/>
        </w:pBdr>
        <w:ind w:firstLine="0"/>
        <w:jc w:val="center"/>
        <w:rPr>
          <w:sz w:val="24"/>
          <w:szCs w:val="24"/>
          <w:lang w:val="ro-MD"/>
        </w:rPr>
      </w:pPr>
      <w:r w:rsidRPr="00E80D62">
        <w:rPr>
          <w:b/>
          <w:sz w:val="24"/>
          <w:szCs w:val="24"/>
          <w:lang w:val="ro-MD"/>
        </w:rPr>
        <w:t>al</w:t>
      </w:r>
      <w:r w:rsidR="00177035" w:rsidRPr="00E80D62">
        <w:rPr>
          <w:b/>
          <w:sz w:val="24"/>
          <w:szCs w:val="24"/>
          <w:lang w:val="ro-MD"/>
        </w:rPr>
        <w:t xml:space="preserve"> </w:t>
      </w:r>
      <w:r w:rsidR="004E1E03" w:rsidRPr="00E80D62">
        <w:rPr>
          <w:b/>
          <w:sz w:val="24"/>
          <w:szCs w:val="24"/>
          <w:lang w:val="ro-MD"/>
        </w:rPr>
        <w:t>legii pentru modificarea unor acte normative</w:t>
      </w:r>
      <w:r w:rsidR="00177035" w:rsidRPr="00E80D62">
        <w:rPr>
          <w:b/>
          <w:sz w:val="24"/>
          <w:szCs w:val="24"/>
          <w:lang w:val="ro-MD"/>
        </w:rPr>
        <w:t xml:space="preserve"> </w:t>
      </w:r>
      <w:r w:rsidR="004E1E03" w:rsidRPr="00E80D62">
        <w:rPr>
          <w:b/>
          <w:sz w:val="24"/>
          <w:szCs w:val="24"/>
          <w:lang w:val="ro-MD"/>
        </w:rPr>
        <w:t>(ajustarea cadrului normativ la prevederile celui de-al doilea Protocol adițional la Convenția privind criminalitatea informatică</w:t>
      </w:r>
      <w:r w:rsidR="00791510">
        <w:rPr>
          <w:b/>
          <w:sz w:val="24"/>
          <w:szCs w:val="24"/>
          <w:lang w:val="ro-MD"/>
        </w:rPr>
        <w:t xml:space="preserve">), </w:t>
      </w:r>
      <w:r w:rsidR="00791510" w:rsidRPr="0056125D">
        <w:rPr>
          <w:b/>
          <w:bCs/>
          <w:sz w:val="24"/>
          <w:szCs w:val="24"/>
          <w:lang w:val="ro-MD"/>
        </w:rPr>
        <w:t>număr unic 583/MAI/2026</w:t>
      </w:r>
      <w:r w:rsidR="004E1E03" w:rsidRPr="00E80D62">
        <w:rPr>
          <w:b/>
          <w:sz w:val="24"/>
          <w:szCs w:val="24"/>
          <w:lang w:val="ro-MD"/>
        </w:rPr>
        <w:t xml:space="preserve"> </w:t>
      </w:r>
    </w:p>
    <w:p w14:paraId="7D8C6F75" w14:textId="09678592" w:rsidR="00177035" w:rsidRPr="00E80D62" w:rsidRDefault="00177035" w:rsidP="00177035">
      <w:pPr>
        <w:pBdr>
          <w:top w:val="none" w:sz="4" w:space="0" w:color="000000"/>
          <w:left w:val="none" w:sz="4" w:space="0" w:color="000000"/>
          <w:bottom w:val="none" w:sz="4" w:space="0" w:color="000000"/>
          <w:right w:val="none" w:sz="4" w:space="0" w:color="000000"/>
        </w:pBdr>
        <w:rPr>
          <w:sz w:val="24"/>
          <w:szCs w:val="24"/>
          <w:lang w:val="ro-MD"/>
        </w:rPr>
      </w:pPr>
    </w:p>
    <w:tbl>
      <w:tblPr>
        <w:tblStyle w:val="Tabelgril"/>
        <w:tblW w:w="0" w:type="auto"/>
        <w:tblInd w:w="-1144"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331"/>
        <w:gridCol w:w="3574"/>
        <w:gridCol w:w="3574"/>
      </w:tblGrid>
      <w:tr w:rsidR="00177035" w:rsidRPr="00E80D62" w14:paraId="7BBE8D71" w14:textId="77777777" w:rsidTr="00737D59">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9CCBF9" w14:textId="77777777" w:rsidR="00177035" w:rsidRPr="00E80D62" w:rsidRDefault="00177035"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MD"/>
              </w:rPr>
            </w:pPr>
            <w:r w:rsidRPr="00E80D62">
              <w:rPr>
                <w:rFonts w:ascii="Times New Roman" w:hAnsi="Times New Roman"/>
                <w:b/>
                <w:sz w:val="24"/>
                <w:szCs w:val="24"/>
                <w:lang w:val="ro-MD"/>
              </w:rPr>
              <w:t>Conținutul normei în vigoare</w:t>
            </w:r>
          </w:p>
        </w:tc>
        <w:tc>
          <w:tcPr>
            <w:tcW w:w="0" w:type="auto"/>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D49DBAA" w14:textId="77777777" w:rsidR="00177035" w:rsidRPr="00E80D62" w:rsidRDefault="00177035"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MD"/>
              </w:rPr>
            </w:pPr>
            <w:r w:rsidRPr="00E80D62">
              <w:rPr>
                <w:rFonts w:ascii="Times New Roman" w:hAnsi="Times New Roman"/>
                <w:b/>
                <w:sz w:val="24"/>
                <w:szCs w:val="24"/>
                <w:lang w:val="ro-MD"/>
              </w:rPr>
              <w:t>Modificarea propusă</w:t>
            </w:r>
          </w:p>
        </w:tc>
        <w:tc>
          <w:tcPr>
            <w:tcW w:w="0" w:type="auto"/>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57CB1D1" w14:textId="77777777" w:rsidR="00177035" w:rsidRPr="00E80D62" w:rsidRDefault="00177035"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MD"/>
              </w:rPr>
            </w:pPr>
            <w:r w:rsidRPr="00E80D62">
              <w:rPr>
                <w:rFonts w:ascii="Times New Roman" w:hAnsi="Times New Roman"/>
                <w:b/>
                <w:sz w:val="24"/>
                <w:szCs w:val="24"/>
                <w:lang w:val="ro-MD"/>
              </w:rPr>
              <w:t>Conținutul normei după modificare</w:t>
            </w:r>
          </w:p>
        </w:tc>
      </w:tr>
      <w:tr w:rsidR="003A2CE3" w:rsidRPr="00E80D62" w14:paraId="6FB03CBC" w14:textId="77777777" w:rsidTr="00737D59">
        <w:tc>
          <w:tcPr>
            <w:tcW w:w="0" w:type="auto"/>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45252E" w14:textId="77777777" w:rsidR="000C0A74"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MD"/>
              </w:rPr>
            </w:pPr>
            <w:r>
              <w:rPr>
                <w:rFonts w:ascii="Times New Roman" w:hAnsi="Times New Roman"/>
                <w:bCs/>
                <w:sz w:val="24"/>
                <w:szCs w:val="24"/>
                <w:lang w:val="ro-MD"/>
              </w:rPr>
              <w:t xml:space="preserve">Legea nr. 20/2009 privind prevenirea şi combaterea criminalităţii informatice </w:t>
            </w:r>
          </w:p>
        </w:tc>
      </w:tr>
      <w:tr w:rsidR="00575F48" w:rsidRPr="00E80D62" w14:paraId="250420FB"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16EF22"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E0C87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Articolul 2 se completează cu noțiunile „partea care efectuează transferul” și „urgență” cu următorul cuprins:</w:t>
            </w:r>
          </w:p>
          <w:p w14:paraId="3B7834C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„partea care efectuează transferul – partea care transmite datele ca răspuns la o cerere ori în cadrul unei echipe comune de investigații sau, în cazul cooperării directe, în temeiul tratatelor internaționale la care Republica Moldova este parte, cu furnizorii de servicii sau cu entitățile care prestează servicii de înregistrare a numelor de domenii aflate pe teritoriul unei alte părți, partea pe teritoriul căreia se află furnizorul de servicii sau entitatea care transmite datele;</w:t>
            </w:r>
          </w:p>
          <w:p w14:paraId="0D8DC08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„urgență - o situație în care există un risc semnificativ și iminent la adresa vieții sau a siguranței oricărei persoane fizice.”.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20267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2 (completare):</w:t>
            </w:r>
          </w:p>
          <w:p w14:paraId="767106E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„partea care efectuează transferul – partea care transmite datele ca răspuns la o cerere ori în cadrul unei echipe comune de investigații sau, în cazul cooperării directe, în temeiul tratatelor internaționale la care Republica Moldova este parte, cu furnizorii de servicii sau cu entitățile care prestează servicii de înregistrare a numelor de domenii aflate pe teritoriul unei alte părți, partea pe teritoriul căreia se află furnizorul de servicii sau entitatea care transmite datele;</w:t>
            </w:r>
          </w:p>
          <w:p w14:paraId="6923FF4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„urgență - o situație în care există un risc semnificativ și iminent la adresa vieții sau a siguranței oricărei persoane fizice.”.</w:t>
            </w:r>
          </w:p>
        </w:tc>
      </w:tr>
      <w:tr w:rsidR="00575F48" w:rsidRPr="00E80D62" w14:paraId="1333118D"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71F1C9"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55732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La articolul 4:</w:t>
            </w:r>
          </w:p>
          <w:p w14:paraId="192E7AE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la alineatul (4) :</w:t>
            </w:r>
          </w:p>
          <w:p w14:paraId="272EA9F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litera b) va avea următorul cuprins:</w:t>
            </w:r>
          </w:p>
          <w:p w14:paraId="443A6635"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dispune, în cadrul desfășurării urmăririi penale privind infracțiunile informatice, precum și orice altă infracțiune pentru care este necesară conservarea datelor informatice ce pot servi drept probe în format electronic, la demersul organului de urmărire penală sau din oficiu, conservarea imediată, de către furnizorii de servicii, a datelor informatice stocate, inclusiv a datelor referitoare la traficul informatic, față de care există pericolul pierderii, distrugerii ori alterării, în condițiile Codului de procedură penală nr. 122/2003;”.</w:t>
            </w:r>
          </w:p>
          <w:p w14:paraId="0F6FC91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se completează cu litera b¹) și b²) cu următorul cuprins:</w:t>
            </w:r>
          </w:p>
          <w:p w14:paraId="4E811B11"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b¹) asigură transmiterea, primirea și coordonarea executării cererilor însoțite de ordine privind divulgarea accelerată a informațiilor referitoare la abonați, în condițiile Codului de procedură penală nr. 122/2003 și ale tratatelor internaționale la care Republica Moldova este parte;</w:t>
            </w:r>
          </w:p>
          <w:p w14:paraId="49F8341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b²) asigură, prin punctul de contact disponibil 24/7, transmiterea către punctele de contact ale altor părți și primirea de la acestea a solicitărilor de asistență imediată privind divulgarea accelerată, în situații de urgență, a datelor informatice stocate, individualizate în cerere, precum și coordonarea examinării și executării cererilor primite, fără formularea prealabilă a unei cereri de asistență juridică internațională în materie penală, potrivit Codului de procedură penală nr. 122/2003 și tratatelor internaționale la care Republica Moldova este parte;”.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F42DA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Articolul 4 alineatul (4):</w:t>
            </w:r>
          </w:p>
          <w:p w14:paraId="1F892A5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litera b) va avea următorul cuprins:</w:t>
            </w:r>
          </w:p>
          <w:p w14:paraId="6C29A23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dispune, în cadrul desfășurării urmăririi penale privind infracțiunile informatice, precum și orice altă infracțiune pentru care este necesară conservarea datelor informatice ce pot servi drept probe în format electronic, la demersul organului de urmărire penală sau din oficiu, conservarea imediată, de către furnizorii de servicii, a datelor informatice stocate, inclusiv a datelor referitoare la traficul informatic, față de care există pericolul pierderii, distrugerii ori alterării, în condițiile Codului de procedură penală nr. 122/2003;”.</w:t>
            </w:r>
          </w:p>
          <w:p w14:paraId="14421A8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se completează cu litera b¹) și b²) cu următorul cuprins:</w:t>
            </w:r>
          </w:p>
          <w:p w14:paraId="4700D6E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b¹) asigură transmiterea, primirea și coordonarea executării cererilor însoțite de ordine privind divulgarea accelerată a informațiilor referitoare la abonați, în condițiile Codului de procedură penală nr. 122/2003 și ale tratatelor internaționale la care Republica Moldova este parte;</w:t>
            </w:r>
          </w:p>
          <w:p w14:paraId="064153A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b²) asigură, prin punctul de contact disponibil 24/7, transmiterea către punctele de contact ale altor părți și primirea de la acestea a solicitărilor de asistență imediată privind divulgarea accelerată, în situații de urgență, a datelor informatice stocate, individualizate în cerere, precum și coordonarea examinării și executării cererilor primite, fără formularea prealabilă a unei cereri de asistență juridică internațională în materie penală, potrivit Codului de procedură penală nr. 122/2003 și tratatelor internaționale la care Republica Moldova este parte;”.</w:t>
            </w:r>
          </w:p>
        </w:tc>
      </w:tr>
      <w:tr w:rsidR="00575F48" w:rsidRPr="00E80D62" w14:paraId="49DBCC6B"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350692"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lastRenderedPageBreak/>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49D94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La articolul 7, alineatul (1) se completează cu litera i) cu următorul cuprins:</w:t>
            </w:r>
          </w:p>
          <w:p w14:paraId="1621EC5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„i) să asigure divulgarea, în situații de urgență, a datelor informatice stocate, individualizate în actul procedural și aflate în posesia sau sub controlul său, în temeiul actului procedural emis ori, după caz, autorizat în condițiile Codului de procedură penală nr. 122/2003, imediat, dar nu mai târziu de 96 de ore de la comunicarea acestuia în condițiile prezentei legi și ale tratatelor internaționale la care Republica Moldova este parte.”.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E73796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7 alineatul (1) litera i):</w:t>
            </w:r>
          </w:p>
          <w:p w14:paraId="1F06259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„i) să asigure divulgarea, în situații de urgență, a datelor informatice stocate, individualizate în actul procedural și aflate în posesia sau sub controlul său, în temeiul actului procedural emis ori, după caz, autorizat în condițiile Codului de procedură penală nr. 122/2003, imediat, dar nu mai târziu de 96 de ore de la comunicarea acestuia în condițiile prezentei legi și ale tratatelor internaționale la care Republica Moldova este parte.”.</w:t>
            </w:r>
          </w:p>
        </w:tc>
      </w:tr>
      <w:tr w:rsidR="00575F48" w:rsidRPr="00E80D62" w14:paraId="589ADC70"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3E0D2D" w14:textId="77777777" w:rsidR="000C0A74" w:rsidRDefault="000C0A74">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8C24D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La articolul 8:</w:t>
            </w:r>
          </w:p>
          <w:p w14:paraId="166DBCA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la alineatul (2), după textul „asistența juridică internațională în materie penală;” se completează cu textul „solicitarea și acordarea asistenței imediate în vederea divulgării accelerate, în situații de </w:t>
            </w:r>
            <w:r>
              <w:rPr>
                <w:rFonts w:ascii="Times New Roman" w:hAnsi="Times New Roman"/>
                <w:sz w:val="24"/>
                <w:szCs w:val="24"/>
                <w:lang w:val="ro-MD"/>
              </w:rPr>
              <w:lastRenderedPageBreak/>
              <w:t>urgență, a datelor informatice stocate”;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EBDC4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Articolul 8 alineatul (2):</w:t>
            </w:r>
          </w:p>
          <w:p w14:paraId="156ED981"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(2) Colaborarea prevede: asistenţa juridică internaţională în materie penală; solicitarea și acordarea asistenței imediate în vederea divulgării accelerate, în situații de urgență, a datelor informatice stocate; extrădarea; identificarea; </w:t>
            </w:r>
            <w:r>
              <w:rPr>
                <w:rFonts w:ascii="Times New Roman" w:hAnsi="Times New Roman"/>
                <w:sz w:val="24"/>
                <w:szCs w:val="24"/>
                <w:lang w:val="ro-MD"/>
              </w:rPr>
              <w:lastRenderedPageBreak/>
              <w:t>blocarea, sechestrarea şi confiscarea produselor şi a instrumentelor infracţiunii; desfăşurarea anchetelor comune; schimbul de informaţii; formarea personalului de specialitate; alte activităţi similare.</w:t>
            </w:r>
          </w:p>
        </w:tc>
      </w:tr>
      <w:tr w:rsidR="00575F48" w:rsidRPr="00E80D62" w14:paraId="459176D8"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07A5D4"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lastRenderedPageBreak/>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719A7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Se completează cu articolul 8¹ cu următorul cuprins:</w:t>
            </w:r>
          </w:p>
          <w:p w14:paraId="6940C3D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8¹. Punctele de contact disponibile 24/7</w:t>
            </w:r>
          </w:p>
          <w:p w14:paraId="74A6EB4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În cadrul subdiviziunii specializate în prevenirea și combaterea criminalității informatice a Ministerului Afacerilor Interne și în cadrul Procuraturii Generale se desemnează câte un punct de contact disponibil 24 de ore din 24, 7 zile din 7, pentru acordarea asistenței imediate în cadrul unui proces penal privind infracțiunile informatice, precum și pentru colectarea probelor în format electronic privind orice infracțiune.</w:t>
            </w:r>
          </w:p>
          <w:p w14:paraId="429D9FA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Punctele de contact disponibile 24/7 asigură comunicarea, potrivit unei proceduri accelerate cu punctele de contact ale altor părți și coordonarea cu autoritățile naționale competente, în limitele competențelor stabilite la alineatele (3) și (4) și ale tratatelor internaționale la care Republica Moldova este parte.</w:t>
            </w:r>
          </w:p>
          <w:p w14:paraId="3403540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Punctul de contact disponibil 24/7 din cadrul subdiviziunii specializate a Ministerului Afacerilor Interne asigură cooperarea polițienească internațională și:</w:t>
            </w:r>
          </w:p>
          <w:p w14:paraId="7EBBD33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acordă asistență tehnică;</w:t>
            </w:r>
          </w:p>
          <w:p w14:paraId="06A26E5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transmite și primește solicitările privind conservarea imediată a datelor informatice, inclusiv a datelor referitoare la traficul informatic, și facilitează executarea măsurii dispuse de autoritatea competentă;</w:t>
            </w:r>
          </w:p>
          <w:p w14:paraId="20701AE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c) facilitează executarea, de către autoritățile competente, a actelor procedurale privind obținerea </w:t>
            </w:r>
            <w:r>
              <w:rPr>
                <w:rFonts w:ascii="Times New Roman" w:hAnsi="Times New Roman"/>
                <w:sz w:val="24"/>
                <w:szCs w:val="24"/>
                <w:lang w:val="ro-MD"/>
              </w:rPr>
              <w:lastRenderedPageBreak/>
              <w:t>probelor în format electronic, furnizează informații juridice și acordă sprijin pentru localizarea persoanelor căutate în legătură cu săvârșirea unei infracțiuni.</w:t>
            </w:r>
          </w:p>
          <w:p w14:paraId="07C60B0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Pentru mecanismul divulgării accelerate, în situații de urgență, prevăzut în Codul de procedură penală nr. 122/2003, punctul de contact disponibil 24/7 din cadrul Procuraturii Generale:</w:t>
            </w:r>
          </w:p>
          <w:p w14:paraId="53A2F5D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transmite cererile formulate de autoritățile competente naționale către punctele de contact ale altor părți;</w:t>
            </w:r>
          </w:p>
          <w:p w14:paraId="2DBD5C0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primește solicitările punctelor de contact ale altor părți, verifică dacă acestea conțin informațiile prevăzute la art. 540⁶ alin. (3) din Codul de procedură penală nr. 122/2003 și le transmite imediat procurorului competent;</w:t>
            </w:r>
          </w:p>
          <w:p w14:paraId="5480FB45"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c) coordonează comunicările necesare examinării cererilor, comunică răspunsul și condițiile aplicate și, după caz, transmite datele puse la dispoziție de autoritatea competentă.</w:t>
            </w:r>
          </w:p>
          <w:p w14:paraId="733467C5"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Punctul de contact care primește o solicitare ce ține de atribuțiile celuilalt punct de contact o transmite imediat acestuia și informează punctul de contact străin solicitant.”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7DEB6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„Articolul 8¹. Punctele de contact disponibile 24/7</w:t>
            </w:r>
          </w:p>
          <w:p w14:paraId="45BB90A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În cadrul subdiviziunii specializate în prevenirea și combaterea criminalității informatice a Ministerului Afacerilor Interne și în cadrul Procuraturii Generale se desemnează câte un punct de contact disponibil 24 de ore din 24, 7 zile din 7, pentru acordarea asistenței imediate în cadrul unui proces penal privind infracțiunile informatice, precum și pentru colectarea probelor în format electronic privind orice infracțiune.</w:t>
            </w:r>
          </w:p>
          <w:p w14:paraId="47A8204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Punctele de contact disponibile 24/7 asigură comunicarea, potrivit unei proceduri accelerate cu punctele de contact ale altor părți și coordonarea cu autoritățile naționale competente, în limitele competențelor stabilite la alineatele (3) și (4) și ale tratatelor internaționale la care Republica Moldova este parte.</w:t>
            </w:r>
          </w:p>
          <w:p w14:paraId="17EBB2B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Punctul de contact disponibil 24/7 din cadrul subdiviziunii specializate a Ministerului Afacerilor Interne asigură cooperarea polițienească internațională și:</w:t>
            </w:r>
          </w:p>
          <w:p w14:paraId="4834E02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acordă asistență tehnică;</w:t>
            </w:r>
          </w:p>
          <w:p w14:paraId="2F888D7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transmite și primește solicitările privind conservarea imediată a datelor informatice, inclusiv a datelor referitoare la traficul informatic, și facilitează executarea măsurii dispuse de autoritatea competentă;</w:t>
            </w:r>
          </w:p>
          <w:p w14:paraId="24A8D345"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c) facilitează executarea, de către autoritățile competente, a actelor procedurale privind obținerea probelor în format electronic, furnizează informații juridice și </w:t>
            </w:r>
            <w:r>
              <w:rPr>
                <w:rFonts w:ascii="Times New Roman" w:hAnsi="Times New Roman"/>
                <w:sz w:val="24"/>
                <w:szCs w:val="24"/>
                <w:lang w:val="ro-MD"/>
              </w:rPr>
              <w:lastRenderedPageBreak/>
              <w:t>acordă sprijin pentru localizarea persoanelor căutate în legătură cu săvârșirea unei infracțiuni.</w:t>
            </w:r>
          </w:p>
          <w:p w14:paraId="7BBDD641"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Pentru mecanismul divulgării accelerate, în situații de urgență, prevăzut în Codul de procedură penală nr. 122/2003, punctul de contact disponibil 24/7 din cadrul Procuraturii Generale:</w:t>
            </w:r>
          </w:p>
          <w:p w14:paraId="3CD173C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transmite cererile formulate de autoritățile competente naționale către punctele de contact ale altor părți;</w:t>
            </w:r>
          </w:p>
          <w:p w14:paraId="4A54406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primește solicitările punctelor de contact ale altor părți, verifică dacă acestea conțin informațiile prevăzute la art. 540⁶ alin. (3) din Codul de procedură penală nr. 122/2003 și le transmite imediat procurorului competent;</w:t>
            </w:r>
          </w:p>
          <w:p w14:paraId="1D38CEA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c) coordonează comunicările necesare examinării cererilor, comunică răspunsul și condițiile aplicate și, după caz, transmite datele puse la dispoziție de autoritatea competentă.</w:t>
            </w:r>
          </w:p>
          <w:p w14:paraId="275D68F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Punctul de contact care primește o solicitare ce ține de atribuțiile celuilalt punct de contact o transmite imediat acestuia și informează punctul de contact străin solicitant.”</w:t>
            </w:r>
          </w:p>
        </w:tc>
      </w:tr>
      <w:tr w:rsidR="00575F48" w:rsidRPr="00E80D62" w14:paraId="34B9F121"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8891A80"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lastRenderedPageBreak/>
              <w:t>Articolul 10, alineatul (4):</w:t>
            </w:r>
          </w:p>
          <w:p w14:paraId="3ECA9F21"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t>(4) Transmiterea datelor informatice se va efectua doar în urma acceptării cererii de asistenţă juridică internaţională în materie penală.</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478DE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6. La articolul 10, alineatul (4) va avea următorul cuprins:</w:t>
            </w:r>
          </w:p>
          <w:p w14:paraId="1A1CAE3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Transmiterea datelor informatice stocate se efectuează numai după acceptarea cererii de asistență juridică internațională în materie penală, cu excepția cazurilor prevăzute de Codul de procedură penală, de Legea nr. 371/2006 cu privire la asistența juridică internațională în materie penală și de tratatele internaționale la care Republica Moldova este parte.”.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553EC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10 alineatul (4):</w:t>
            </w:r>
          </w:p>
          <w:p w14:paraId="3656A30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Transmiterea datelor informatice stocate se efectuează numai după acceptarea cererii de asistență juridică internațională în materie penală, cu excepția cazurilor prevăzute de Codul de procedură penală, de Legea nr. 371/2006 cu privire la asistența juridică internațională în materie penală și de tratatele internaționale la care Republica Moldova este parte.”.</w:t>
            </w:r>
          </w:p>
        </w:tc>
      </w:tr>
      <w:tr w:rsidR="003A2CE3" w:rsidRPr="00E80D62" w14:paraId="1148E7D6" w14:textId="77777777" w:rsidTr="00737D59">
        <w:tc>
          <w:tcPr>
            <w:tcW w:w="0" w:type="auto"/>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C645CCC" w14:textId="77777777" w:rsidR="000C0A74"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MD"/>
              </w:rPr>
            </w:pPr>
            <w:r>
              <w:rPr>
                <w:rFonts w:ascii="Times New Roman" w:hAnsi="Times New Roman"/>
                <w:bCs/>
                <w:sz w:val="24"/>
                <w:szCs w:val="24"/>
                <w:lang w:val="ro-MD"/>
              </w:rPr>
              <w:t>Legea nr. 371/2006 cu privire la asistența juridică internațională în materie penală</w:t>
            </w:r>
          </w:p>
        </w:tc>
      </w:tr>
      <w:tr w:rsidR="00575F48" w:rsidRPr="00E80D62" w14:paraId="554496B5"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4F2BB88"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11327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La articolul 1:</w:t>
            </w:r>
          </w:p>
          <w:p w14:paraId="31CAB655"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alineatul (3) se completează cu litera a¹) cu următorul cuprins:</w:t>
            </w:r>
          </w:p>
          <w:p w14:paraId="48C1BB5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„a¹) asistența juridică internațională în situații de urgență;”.</w:t>
            </w:r>
          </w:p>
          <w:p w14:paraId="4B3BBD2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se completează cu alineatul (3¹) cu următorul cuprins:</w:t>
            </w:r>
          </w:p>
          <w:p w14:paraId="4DD3AFB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„(3¹) Suplimentar, formelor de cooperare juridică internațională în materie penală prevăzute la alin. (3), prezenta lege reglementează, în condițiile tratatelor internaționale la care Republica Moldova este parte, următoarele mecanisme speciale de cooperare internațională pentru obținerea probelor în format electronic:</w:t>
            </w:r>
          </w:p>
          <w:p w14:paraId="4D09150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solicitarea directă a informațiilor referitoare la înregistrarea numelor de domeniu;</w:t>
            </w:r>
          </w:p>
          <w:p w14:paraId="7078E96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transmiterea, primirea și executarea, între autoritățile desemnate, a cererilor însoțite de ordine privind divulgarea accelerată a informațiilor referitoare la abonați;</w:t>
            </w:r>
          </w:p>
          <w:p w14:paraId="699E631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c) transmiterea și primirea, între punctele de contact disponibile 24/7, fără formularea unei cereri de asistență juridică internațională în materie penală, a cererilor privind divulgarea accelerată, în situații de urgență, a datelor informatice stocate.”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4D3BF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Articolul 1:</w:t>
            </w:r>
          </w:p>
          <w:p w14:paraId="3A01F97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Alineatul (3) litera a¹):</w:t>
            </w:r>
          </w:p>
          <w:p w14:paraId="78CC7E4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„a¹) asistența juridică internațională în situații de urgență;”.</w:t>
            </w:r>
          </w:p>
          <w:p w14:paraId="58157C8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Alineatul (3¹):</w:t>
            </w:r>
          </w:p>
          <w:p w14:paraId="4B562D8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„(3¹) Suplimentar, formelor de cooperare juridică internațională în materie penală prevăzute la alin. (3), prezenta lege reglementează, în condițiile tratatelor internaționale la care Republica Moldova este parte, următoarele mecanisme speciale de cooperare internațională pentru obținerea probelor în format electronic:</w:t>
            </w:r>
          </w:p>
          <w:p w14:paraId="441CF3D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solicitarea directă a informațiilor referitoare la înregistrarea numelor de domeniu;</w:t>
            </w:r>
          </w:p>
          <w:p w14:paraId="25C2BB7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transmiterea, primirea și executarea, între autoritățile desemnate, a cererilor însoțite de ordine privind divulgarea accelerată a informațiilor referitoare la abonați;</w:t>
            </w:r>
          </w:p>
          <w:p w14:paraId="3A9DDD6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c) transmiterea și primirea, între punctele de contact disponibile 24/7, fără formularea unei cereri de asistență juridică internațională în materie penală, a cererilor privind divulgarea accelerată, în situații de urgență, a datelor informatice stocate.”</w:t>
            </w:r>
          </w:p>
        </w:tc>
      </w:tr>
      <w:tr w:rsidR="00575F48" w:rsidRPr="00E80D62" w14:paraId="304D0996"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3567E1D"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lastRenderedPageBreak/>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30E8A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Articolul 2 se completează cu „litera p)” cu următorul cuprins:</w:t>
            </w:r>
          </w:p>
          <w:p w14:paraId="3759A7B5"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„p) canale de comunicare securizate – mijloace de comunicare electronică utilizate pentru transmiterea informațiilor, care permit identificarea și autentificarea participanților, asigură confidențialitatea și integritatea informațiilor transmise și previn accesul sau utilizarea neautorizată a acestora;”.</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83933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2 litera p):</w:t>
            </w:r>
          </w:p>
          <w:p w14:paraId="23B34AE5"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„p) canale de comunicare securizate – mijloace de comunicare electronică utilizate pentru transmiterea informațiilor, care permit identificarea și autentificarea participanților, asigură confidențialitatea și integritatea informațiilor transmise și previn accesul sau utilizarea neautorizată a acestora;”.</w:t>
            </w:r>
          </w:p>
        </w:tc>
      </w:tr>
      <w:tr w:rsidR="00575F48" w:rsidRPr="00E80D62" w14:paraId="0FB28744"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6758388"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43A93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Articolul 7 se completează cu alineatele (4) și (5) cu următorul cuprins:</w:t>
            </w:r>
          </w:p>
          <w:p w14:paraId="7FBE536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„(4) Cererile de asistență juridică internațională în situații de urgență </w:t>
            </w:r>
            <w:r>
              <w:rPr>
                <w:rFonts w:ascii="Times New Roman" w:hAnsi="Times New Roman"/>
                <w:sz w:val="24"/>
                <w:szCs w:val="24"/>
                <w:lang w:val="ro-MD"/>
              </w:rPr>
              <w:lastRenderedPageBreak/>
              <w:t>prevăzute la articolul 1 alineatul (3) litera a¹) se transmit, în regim accelerat, între autoritățile centrale competente. Autoritatea centrală competentă acceptă cererile transmise, inclusiv în format electronic și poate impune cerințe adecvate de securitate și autentificare.</w:t>
            </w:r>
          </w:p>
          <w:p w14:paraId="43937741"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Solicitările și cererile privind mecanismele prevăzute la articolul 1 alineatul (3¹) se transmit, în condițiile tratatelor internaționale la care Republica Moldova este parte, după cum urmează:</w:t>
            </w:r>
          </w:p>
          <w:p w14:paraId="0B52DFC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solicitările privind informațiile referitoare la înregistrarea numelor de domeniu se transmit direct entității care prestează servicii de înregistrare a numelor de domeniu pe teritoriul altui stat;</w:t>
            </w:r>
          </w:p>
          <w:p w14:paraId="056026C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cererile însoțite de ordine privind divulgarea accelerată a informațiilor referitoare la abonați se transmit autorității desemnate de statul solicitat;</w:t>
            </w:r>
          </w:p>
          <w:p w14:paraId="54BD0E7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c) solicitările de asistență imediată privind divulgarea accelerată, în situații de urgență, a datelor informatice stocate se transmit între punctele de contact disponibile 24/7 ale statului solicitant și statului solicitat, fără formularea unei cereri de asistență juridică internațională în materie penală.”.</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E1BBF5"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Articolul 7 alineatele (4)–(5):</w:t>
            </w:r>
          </w:p>
          <w:p w14:paraId="35F48B15"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„(4) Cererile de asistență juridică internațională în situații de urgență prevăzute la articolul 1 alineatul (3) litera a¹) se transmit, în regim </w:t>
            </w:r>
            <w:r>
              <w:rPr>
                <w:rFonts w:ascii="Times New Roman" w:hAnsi="Times New Roman"/>
                <w:sz w:val="24"/>
                <w:szCs w:val="24"/>
                <w:lang w:val="ro-MD"/>
              </w:rPr>
              <w:lastRenderedPageBreak/>
              <w:t>accelerat, între autoritățile centrale competente. Autoritatea centrală competentă acceptă cererile transmise, inclusiv în format electronic și poate impune cerințe adecvate de securitate și autentificare.</w:t>
            </w:r>
          </w:p>
          <w:p w14:paraId="01887FD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Solicitările și cererile privind mecanismele prevăzute la articolul 1 alineatul (3¹) se transmit, în condițiile tratatelor internaționale la care Republica Moldova este parte, după cum urmează:</w:t>
            </w:r>
          </w:p>
          <w:p w14:paraId="6C9C50E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solicitările privind informațiile referitoare la înregistrarea numelor de domeniu se transmit direct entității care prestează servicii de înregistrare a numelor de domeniu pe teritoriul altui stat;</w:t>
            </w:r>
          </w:p>
          <w:p w14:paraId="43D9E32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cererile însoțite de ordine privind divulgarea accelerată a informațiilor referitoare la abonați se transmit autorității desemnate de statul solicitat;</w:t>
            </w:r>
          </w:p>
          <w:p w14:paraId="18EB2336"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c) solicitările de asistență imediată privind divulgarea accelerată, în situații de urgență, a datelor informatice stocate se transmit între punctele de contact disponibile 24/7 ale statului solicitant și statului solicitat, fără formularea unei cereri de asistență juridică internațională în materie penală.”.</w:t>
            </w:r>
          </w:p>
        </w:tc>
      </w:tr>
      <w:tr w:rsidR="00575F48" w:rsidRPr="00E80D62" w14:paraId="21050740"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FBFB77"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lastRenderedPageBreak/>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EAF42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Articolul 9 se completează cu alineatul (3), cu următorul cuprins:</w:t>
            </w:r>
          </w:p>
          <w:p w14:paraId="57A6240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Prin derogare de la prevederile alineatelor (1) și (2), în situație de urgență, solicitările, cererile de asistență juridică, ordinele și informațiile însoțitoare sau răspunsurile la acestea pot fi redactate într-o limbă acceptată de statul solicitat, ori pot fi însoțite de o traducere într-o astfel de limbă.”.</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C238C1"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9 alineatul (3):</w:t>
            </w:r>
          </w:p>
          <w:p w14:paraId="05080DC6"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Prin derogare de la prevederile alineatelor (1) și (2), în situație de urgență, solicitările, cererile de asistență juridică, ordinele și informațiile însoțitoare sau răspunsurile la acestea pot fi redactate într-o limbă acceptată de statul solicitat, ori pot fi însoțite de o traducere într-o astfel de limbă.”.</w:t>
            </w:r>
          </w:p>
        </w:tc>
      </w:tr>
      <w:tr w:rsidR="00575F48" w:rsidRPr="00E80D62" w14:paraId="4B0BD677"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F3DD11"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74C59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Se completează cu articolele 13² și 13³, cu următorul cuprins:</w:t>
            </w:r>
          </w:p>
          <w:p w14:paraId="00CC373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„Articolul 13² Cooperarea internațională privind divulgarea </w:t>
            </w:r>
            <w:r>
              <w:rPr>
                <w:rFonts w:ascii="Times New Roman" w:hAnsi="Times New Roman"/>
                <w:sz w:val="24"/>
                <w:szCs w:val="24"/>
                <w:lang w:val="ro-MD"/>
              </w:rPr>
              <w:lastRenderedPageBreak/>
              <w:t>informațiilor referitoare la înregistrarea numelor de domenii</w:t>
            </w:r>
          </w:p>
          <w:p w14:paraId="356E6C1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Cooperarea internațională privind divulgarea informațiilor referitoare la înregistrarea numelor de domeniu se realizează, fără formularea unei cereri de asistență juridică internațională în materie penală, prin cereri adresate direct entităților care prestează servicii de înregistrare a numelor de domeniu, în condițiile tratatelor internaționale la care Republica Moldova este parte.</w:t>
            </w:r>
          </w:p>
          <w:p w14:paraId="683613B6"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Autoritatea competentă națională poate adresa direct, în cadrul unui proces penal, o cerere unei entități care prestează servicii de înregistrare a numelor de domeniu pe teritoriul unui alt stat, în vederea divulgării informațiilor aflate în posesia sau sub controlul acesteia, necesare pentru identificarea ori contactarea registrantului unui nume de domeniu.</w:t>
            </w:r>
          </w:p>
          <w:p w14:paraId="7D9F127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Cererea prevăzută la alineatul (2) include:</w:t>
            </w:r>
          </w:p>
          <w:p w14:paraId="5A9562C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data emiterii cererii, identitatea și datele de contact ale autorității competente emitente;</w:t>
            </w:r>
          </w:p>
          <w:p w14:paraId="2FFA976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numele de domeniu pentru care se solicită informații și lista detaliată a informațiilor solicitate, inclusiv elementele de date;</w:t>
            </w:r>
          </w:p>
          <w:p w14:paraId="3B8F059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c) declarația conform căreia cererea este emisă în temeiul tratatelor internaționale la care Republica Moldova este parte, iar informațiile solicitate sunt necesare în cadrul unui proces penal și vor fi utilizate exclusiv în cadrul acesteia;</w:t>
            </w:r>
          </w:p>
          <w:p w14:paraId="78D71E8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d) termenul și modalitatea de divulgare a informațiilor;</w:t>
            </w:r>
          </w:p>
          <w:p w14:paraId="6FBB916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e) alte instrucțiuni procedurale speciale, după caz.</w:t>
            </w:r>
          </w:p>
          <w:p w14:paraId="09C65DF6"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(4) Cererea autorității competente străine privind informațiile referitoare la un nume din domeniul național de nivel superior „.md”, întocmită conform </w:t>
            </w:r>
            <w:r>
              <w:rPr>
                <w:rFonts w:ascii="Times New Roman" w:hAnsi="Times New Roman"/>
                <w:sz w:val="24"/>
                <w:szCs w:val="24"/>
                <w:lang w:val="ro-MD"/>
              </w:rPr>
              <w:lastRenderedPageBreak/>
              <w:t>cerințelor stabilite la alineatul (3), se transmite Registratorului național al domeniului național de nivel superior „.md”, care o examinează și o execută în condițiile legislației naționale și ale tratatelor internaționale la care Republica Moldova este parte.</w:t>
            </w:r>
          </w:p>
          <w:p w14:paraId="1A0F60B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Cererea prevăzută la alineatul (2) poate fi transmisă entității care prestează servicii de înregistrare a numelor de domeniu, inclusiv în format electronic, cu garantarea unor niveluri adecvate de securitate și autentificare.</w:t>
            </w:r>
          </w:p>
          <w:p w14:paraId="5AFEF93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(6) În cazul lipsei de cooperare din partea entității care prestează servicii de înregistrare a numelor de domeniu, autoritatea emitentă poate solicita entității să comunice motivul pentru care nu divulgă informațiile solicitate. Autoritatea emitentă poate solicita consultarea autorității competente pe teritoriul căreia este situată entitatea, în vederea stabilirii măsurilor disponibile pentru obținerea informațiilor.</w:t>
            </w:r>
          </w:p>
          <w:p w14:paraId="02AC9D6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13³ Cooperarea internațională privind divulgarea accelerată a datelor informatice stocate</w:t>
            </w:r>
          </w:p>
          <w:p w14:paraId="331F8F7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Cooperarea internațională privind obținerea accelerată a datelor informatice stocate se realizează în cadrul unui proces penal, în condițiile Codului de procedură penală nr. 122/2003 și ale tratatelor internaționale la care Republica Moldova este parte, și poate avea ca obiect:</w:t>
            </w:r>
          </w:p>
          <w:p w14:paraId="5CCFF5F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transmiterea și executarea ordinelor emise de autoritățile competente în vederea divulgării accelerate a informațiilor stocate referitoare la abonați, individualizate în cerere, aflate în posesia sau sub controlul unui furnizor de servicii situat pe teritoriul statului solicitat;</w:t>
            </w:r>
          </w:p>
          <w:p w14:paraId="311CE45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b) solicitarea și acordarea asistenței imediate în vederea divulgării </w:t>
            </w:r>
            <w:r>
              <w:rPr>
                <w:rFonts w:ascii="Times New Roman" w:hAnsi="Times New Roman"/>
                <w:sz w:val="24"/>
                <w:szCs w:val="24"/>
                <w:lang w:val="ro-MD"/>
              </w:rPr>
              <w:lastRenderedPageBreak/>
              <w:t>accelerate, în situații de urgență, a datelor informatice stocate individualizate, aflate în posesia sau sub controlul unui furnizor de servicii situat pe teritoriul statului solicitat.”.</w:t>
            </w:r>
          </w:p>
          <w:p w14:paraId="3C71D4D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Mecanismele prevăzute la alineatul (1) se aplică în condițiile articolelor 540⁵ și 540⁶ din Codul de procedură penală nr. 122/2003.</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FF557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„Articolul 13² Cooperarea internațională privind divulgarea informațiilor referitoare la înregistrarea numelor de domenii</w:t>
            </w:r>
          </w:p>
          <w:p w14:paraId="5F7F48E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(1) Cooperarea internațională privind divulgarea informațiilor referitoare la înregistrarea numelor de domeniu se realizează, fără formularea unei cereri de asistență juridică internațională în materie penală, prin cereri adresate direct entităților care prestează servicii de înregistrare a numelor de domeniu, în condițiile tratatelor internaționale la care Republica Moldova este parte.</w:t>
            </w:r>
          </w:p>
          <w:p w14:paraId="311D3551"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Autoritatea competentă națională poate adresa direct, în cadrul unui proces penal, o cerere unei entități care prestează servicii de înregistrare a numelor de domeniu pe teritoriul unui alt stat, în vederea divulgării informațiilor aflate în posesia sau sub controlul acesteia, necesare pentru identificarea ori contactarea registrantului unui nume de domeniu.</w:t>
            </w:r>
          </w:p>
          <w:p w14:paraId="4893250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Cererea prevăzută la alineatul (2) include:</w:t>
            </w:r>
          </w:p>
          <w:p w14:paraId="4FFFD3F5"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data emiterii cererii, identitatea și datele de contact ale autorității competente emitente;</w:t>
            </w:r>
          </w:p>
          <w:p w14:paraId="24733F1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numele de domeniu pentru care se solicită informații și lista detaliată a informațiilor solicitate, inclusiv elementele de date;</w:t>
            </w:r>
          </w:p>
          <w:p w14:paraId="7448FE9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c) declarația conform căreia cererea este emisă în temeiul tratatelor internaționale la care Republica Moldova este parte, iar informațiile solicitate sunt necesare în cadrul unui proces penal și vor fi utilizate exclusiv în cadrul acesteia;</w:t>
            </w:r>
          </w:p>
          <w:p w14:paraId="2F5BFCD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d) termenul și modalitatea de divulgare a informațiilor;</w:t>
            </w:r>
          </w:p>
          <w:p w14:paraId="770076A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e) alte instrucțiuni procedurale speciale, după caz.</w:t>
            </w:r>
          </w:p>
          <w:p w14:paraId="67D4289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(4) Cererea autorității competente străine privind informațiile referitoare la un nume din domeniul național de nivel superior „.md”, întocmită conform cerințelor stabilite la alineatul (3), se transmite Registratorului </w:t>
            </w:r>
            <w:r>
              <w:rPr>
                <w:rFonts w:ascii="Times New Roman" w:hAnsi="Times New Roman"/>
                <w:sz w:val="24"/>
                <w:szCs w:val="24"/>
                <w:lang w:val="ro-MD"/>
              </w:rPr>
              <w:lastRenderedPageBreak/>
              <w:t>național al domeniului național de nivel superior „.md”, care o examinează și o execută în condițiile legislației naționale și ale tratatelor internaționale la care Republica Moldova este parte.</w:t>
            </w:r>
          </w:p>
          <w:p w14:paraId="512575D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Cererea prevăzută la alineatul (2) poate fi transmisă entității care prestează servicii de înregistrare a numelor de domeniu, inclusiv în format electronic, cu garantarea unor niveluri adecvate de securitate și autentificare.</w:t>
            </w:r>
          </w:p>
          <w:p w14:paraId="25262B7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(6) În cazul lipsei de cooperare din partea entității care prestează servicii de înregistrare a numelor de domeniu, autoritatea emitentă poate solicita entității să comunice motivul pentru care nu divulgă informațiile solicitate. Autoritatea emitentă poate solicita consultarea autorității competente pe teritoriul căreia este situată entitatea, în vederea stabilirii măsurilor disponibile pentru obținerea informațiilor.</w:t>
            </w:r>
          </w:p>
          <w:p w14:paraId="445E722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13³ Cooperarea internațională privind divulgarea accelerată a datelor informatice stocate</w:t>
            </w:r>
          </w:p>
          <w:p w14:paraId="764F5BD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Cooperarea internațională privind obținerea accelerată a datelor informatice stocate se realizează în cadrul unui proces penal, în condițiile Codului de procedură penală nr. 122/2003 și ale tratatelor internaționale la care Republica Moldova este parte, și poate avea ca obiect:</w:t>
            </w:r>
          </w:p>
          <w:p w14:paraId="5D84824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transmiterea și executarea ordinelor emise de autoritățile competente în vederea divulgării accelerate a informațiilor stocate referitoare la abonați, individualizate în cerere, aflate în posesia sau sub controlul unui furnizor de servicii situat pe teritoriul statului solicitat;</w:t>
            </w:r>
          </w:p>
          <w:p w14:paraId="3F87D3C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b) solicitarea și acordarea asistenței imediate în vederea divulgării accelerate, în situații de urgență, a datelor informatice stocate </w:t>
            </w:r>
            <w:r>
              <w:rPr>
                <w:rFonts w:ascii="Times New Roman" w:hAnsi="Times New Roman"/>
                <w:sz w:val="24"/>
                <w:szCs w:val="24"/>
                <w:lang w:val="ro-MD"/>
              </w:rPr>
              <w:lastRenderedPageBreak/>
              <w:t>individualizate, aflate în posesia sau sub controlul unui furnizor de servicii situat pe teritoriul statului solicitat.”.</w:t>
            </w:r>
          </w:p>
          <w:p w14:paraId="58D3A91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Mecanismele prevăzute la alineatul (1) se aplică în condițiile articolelor 540⁵ și 540⁶ din Codul de procedură penală nr. 122/2003.</w:t>
            </w:r>
          </w:p>
        </w:tc>
      </w:tr>
      <w:tr w:rsidR="00575F48" w:rsidRPr="00E80D62" w14:paraId="1443A323"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02F62A8"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lastRenderedPageBreak/>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E88F3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6. Articolul 24 se completează cu alineatele (3) - (6), cu următorul cuprins:</w:t>
            </w:r>
          </w:p>
          <w:p w14:paraId="78C9FB3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În situație de urgență, cererile de comisie rogatorie se transmit și se primesc, în regim accelerat, între autoritățile centrale competente în condițiile prevederilor articolului 7 alineatul (4) și ale tratatelor internaționale la care Republica Moldova este parte. Pe lângă informațiile prevăzute de prezenta lege și de tratatul internațional la care Republica Moldova este parte, cererea cuprinde descrierea faptelor care demonstrează existența situației de urgență și a modului în care asistența solicitată are legătură cu această situație. Cererea poate fi acceptată în format electronic, cu garantarea unor niveluri adecvate de securitate și autentificare.</w:t>
            </w:r>
          </w:p>
          <w:p w14:paraId="77B6E0C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În situația prevăzută la alineatul (3), autoritatea centrală competentă verifică imediat existența situației de urgență și poate solicita, în regim accelerat, informații suplimentare necesare pentru stabilirea temeiului cererii, care se transmit imediat de către autoritatea emitentă, fără a afecta prioritatea examinării și executării cererii.</w:t>
            </w:r>
          </w:p>
          <w:p w14:paraId="3DD9A82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(5) După confirmarea  de către autoritățile centrale competente a existenței situației de urgență și a îndeplinirii condițiilor prevăzute de prezenta lege și de tratatele internaționale la care Republica Moldova este parte, cererile prevăzute la alineatul (3) se </w:t>
            </w:r>
            <w:r>
              <w:rPr>
                <w:rFonts w:ascii="Times New Roman" w:hAnsi="Times New Roman"/>
                <w:sz w:val="24"/>
                <w:szCs w:val="24"/>
                <w:lang w:val="ro-MD"/>
              </w:rPr>
              <w:lastRenderedPageBreak/>
              <w:t>execută cu prioritate, în cel târziu 96 de ore. Dacă executarea cererii revine unei alte autorități, cererea se transmite de îndată autorității competente. Rezultatele executării se comunică părții solicitante în cel mai scurt termen posibil.</w:t>
            </w:r>
          </w:p>
          <w:p w14:paraId="6215B29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(6) Autoritățile centrale competente asigură disponibilitatea, 24 de ore din 24 și 7 zile din 7, a cel puțin unei persoane responsabile de primirea și examinarea cererilor prevăzute la alin. (3). ”.</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72434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Articolul 24 alineatele (3)–(6):</w:t>
            </w:r>
          </w:p>
          <w:p w14:paraId="3B8C83A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În situație de urgență, cererile de comisie rogatorie se transmit și se primesc, în regim accelerat, între autoritățile centrale competente în condițiile prevederilor articolului 7 alineatul (4) și ale tratatelor internaționale la care Republica Moldova este parte. Pe lângă informațiile prevăzute de prezenta lege și de tratatul internațional la care Republica Moldova este parte, cererea cuprinde descrierea faptelor care demonstrează existența situației de urgență și a modului în care asistența solicitată are legătură cu această situație. Cererea poate fi acceptată în format electronic, cu garantarea unor niveluri adecvate de securitate și autentificare.</w:t>
            </w:r>
          </w:p>
          <w:p w14:paraId="18A3EE7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În situația prevăzută la alineatul (3), autoritatea centrală competentă verifică imediat existența situației de urgență și poate solicita, în regim accelerat, informații suplimentare necesare pentru stabilirea temeiului cererii, care se transmit imediat de către autoritatea emitentă, fără a afecta prioritatea examinării și executării cererii.</w:t>
            </w:r>
          </w:p>
          <w:p w14:paraId="64013A8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(5) După confirmarea  de către autoritățile centrale competente a existenței situației de urgență și a îndeplinirii condițiilor prevăzute de prezenta lege și de tratatele internaționale la care Republica Moldova este parte, cererile prevăzute la alineatul (3) se execută cu prioritate, în cel târziu 96 de ore. Dacă executarea cererii </w:t>
            </w:r>
            <w:r>
              <w:rPr>
                <w:rFonts w:ascii="Times New Roman" w:hAnsi="Times New Roman"/>
                <w:sz w:val="24"/>
                <w:szCs w:val="24"/>
                <w:lang w:val="ro-MD"/>
              </w:rPr>
              <w:lastRenderedPageBreak/>
              <w:t>revine unei alte autorități, cererea se transmite de îndată autorității competente. Rezultatele executării se comunică părții solicitante în cel mai scurt termen posibil.</w:t>
            </w:r>
          </w:p>
          <w:p w14:paraId="1E2F365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(6) Autoritățile centrale competente asigură disponibilitatea, 24 de ore din 24 și 7 zile din 7, a cel puțin unei persoane responsabile de primirea și examinarea cererilor prevăzute la alin. (3). ”.</w:t>
            </w:r>
          </w:p>
        </w:tc>
      </w:tr>
      <w:tr w:rsidR="00575F48" w:rsidRPr="00E80D62" w14:paraId="60E91D74"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1D623CD"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lastRenderedPageBreak/>
              <w:t>Articolul 331. Echipele comune de investigaţii</w:t>
            </w:r>
          </w:p>
          <w:p w14:paraId="0F2817CA"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t>Autorităţile competente din cel puţin două state pot să constituie, de comun acord, o echipă comună de investigaţii, cu un obiectiv precis şi pentru o durată limitată, care poate fi prelungită cu acordul tuturor părţilor, în vederea desfăşurării urmăririi penale în unul sau în mai multe dintre statele care constituie echipa. Constituirea şi activitatea echipei se realizează conform prevederilor Codului de procedură penală.</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25493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7. La articolul 33¹, alineatul unic devine alineatul (1), iar articolul se completează cu alineatul (2) cu următorul cuprins:</w:t>
            </w:r>
          </w:p>
          <w:p w14:paraId="0176D9F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În condițiile tratatelor internaționale la care Republica Moldova este parte, autoritățile competente pot stabili, de comun acord, în cadrul echipelor comune de investigații, aspecte privind scopul, componența, durata, organizarea și funcționarea acestora, inclusiv modalitățile de cooperare, comunicarea directă între autoritățile participante, precum și condițiile de utilizare a informațiilor și probelor, în măsura în care acestea nu contravin legislației naționale.”.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948C6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33¹. Echipele comune de investigaţii</w:t>
            </w:r>
          </w:p>
          <w:p w14:paraId="28DC3E8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Autorităţile competente din cel puţin două state pot să constituie, de comun acord, o echipă comună de investigaţii, cu un obiectiv precis şi pentru o durată limitată, care poate fi prelungită cu acordul tuturor părţilor, în vederea desfăşurării urmăririi penale în unul sau în mai multe dintre statele care constituie echipa. Constituirea şi activitatea echipei se realizează conform prevederilor Codului de procedură penală.</w:t>
            </w:r>
          </w:p>
          <w:p w14:paraId="24580CA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În condițiile tratatelor internaționale la care Republica Moldova este parte, autoritățile competente pot stabili, de comun acord, în cadrul echipelor comune de investigații, aspecte privind scopul, componența, durata, organizarea și funcționarea acestora, inclusiv modalitățile de cooperare, comunicarea directă între autoritățile participante, precum și condițiile de utilizare a informațiilor și probelor, în măsura în care acestea nu contravin legislației naționale.”.</w:t>
            </w:r>
          </w:p>
        </w:tc>
      </w:tr>
      <w:tr w:rsidR="003A2CE3" w:rsidRPr="00E80D62" w14:paraId="4BAD65D0" w14:textId="77777777" w:rsidTr="00737D59">
        <w:tc>
          <w:tcPr>
            <w:tcW w:w="0" w:type="auto"/>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1BE858" w14:textId="77777777" w:rsidR="000C0A74"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MD"/>
              </w:rPr>
            </w:pPr>
            <w:r>
              <w:rPr>
                <w:rFonts w:ascii="Times New Roman" w:hAnsi="Times New Roman"/>
                <w:bCs/>
                <w:sz w:val="24"/>
                <w:szCs w:val="24"/>
                <w:lang w:val="ro-MD"/>
              </w:rPr>
              <w:t>Codul de procedură penală al Republicii Moldova nr. 122/2003</w:t>
            </w:r>
          </w:p>
        </w:tc>
      </w:tr>
      <w:tr w:rsidR="00575F48" w:rsidRPr="00E80D62" w14:paraId="35679EB4"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27C157"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310C35"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Articolul 532 se completează cu alineatul (3) cu următorul cuprins:</w:t>
            </w:r>
          </w:p>
          <w:p w14:paraId="4AAE32C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„(3) În situațiile de urgență, prevăzute de legislația națională și de tratatele internaționale la care Republica Moldova este parte, </w:t>
            </w:r>
            <w:r>
              <w:rPr>
                <w:rFonts w:ascii="Times New Roman" w:hAnsi="Times New Roman"/>
                <w:sz w:val="24"/>
                <w:szCs w:val="24"/>
                <w:lang w:val="ro-MD"/>
              </w:rPr>
              <w:lastRenderedPageBreak/>
              <w:t>cererile privind divulgarea datelor informatice stocate pot fi transmise direct, inclusiv în format electronic, prin punctul de contact disponibil 24/7 al Procuraturii Generale.”.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DF013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Articolul 532 alineatul (3):</w:t>
            </w:r>
          </w:p>
          <w:p w14:paraId="613E7DA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„(3) În situațiile de urgență, prevăzute de legislația națională și de tratatele internaționale la care Republica Moldova este parte, cererile privind divulgarea datelor </w:t>
            </w:r>
            <w:r>
              <w:rPr>
                <w:rFonts w:ascii="Times New Roman" w:hAnsi="Times New Roman"/>
                <w:sz w:val="24"/>
                <w:szCs w:val="24"/>
                <w:lang w:val="ro-MD"/>
              </w:rPr>
              <w:lastRenderedPageBreak/>
              <w:t>informatice stocate pot fi transmise direct, inclusiv în format electronic, prin punctul de contact disponibil 24/7 al Procuraturii Generale.”.</w:t>
            </w:r>
          </w:p>
        </w:tc>
      </w:tr>
      <w:tr w:rsidR="00575F48" w:rsidRPr="00E80D62" w14:paraId="0EB758A4"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3401EDA"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lastRenderedPageBreak/>
              <w:t>La articolul 533 alineatul (1) punctul 3):</w:t>
            </w:r>
          </w:p>
          <w:p w14:paraId="2DEC8BA1"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t>3) efectuarea cercetării la faţa locului, a percheziţiei, ridicarea de obiecte şi documente şi transmiterea lor peste hotare, sechestrarea, confruntarea, prezentarea spre recunoaştere, identificarea abonaţilor telefonici, interceptarea comunicărilor, efectuarea expertizelor judiciare, confiscarea bunurilor provenite din săvîrşirea infracţiunilor şi alte acţiuni de urmărire penală prevăzute de prezentul cod;</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B571A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La articolul 533 alineatul (1) punctul 3) va avea următorul cuprins:</w:t>
            </w:r>
          </w:p>
          <w:p w14:paraId="59D72A61"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efectuarea cercetării la fața locului, percheziției, ridicării de obiecte și documente și transmiterii acestora peste hotare, sechestrului, confruntării, prezentării spre recunoaștere, efectuării expertizelor judiciare, confiscării bunurilor provenite din săvârșirea infracțiunii și a altor acțiuni de urmărire penală, precum și obținerea informațiilor privind înregistrarea numelor de domenii, a informațiilor privind abonații și a datelor informatice stocate, individualizate în cerere, în condițiile prezentului cod și ale tratatelor internaționale la care Republica Moldova este parte;”.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E81A2F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533 alineatul (1) punctul 3):</w:t>
            </w:r>
          </w:p>
          <w:p w14:paraId="3E56458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efectuarea cercetării la fața locului, percheziției, ridicării de obiecte și documente și transmiterii acestora peste hotare, sechestrului, confruntării, prezentării spre recunoaștere, efectuării expertizelor judiciare, confiscării bunurilor provenite din săvârșirea infracțiunii și a altor acțiuni de urmărire penală, precum și obținerea informațiilor privind înregistrarea numelor de domenii, a informațiilor privind abonații și a datelor informatice stocate, individualizate în cerere, în condițiile prezentului cod și ale tratatelor internaționale la care Republica Moldova este parte;”.</w:t>
            </w:r>
          </w:p>
        </w:tc>
      </w:tr>
      <w:tr w:rsidR="00575F48" w:rsidRPr="00E80D62" w14:paraId="36AA3389"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D04F51"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7F91B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Articolul 537 se completează cu alineatul (3) cu următorul cuprins:</w:t>
            </w:r>
          </w:p>
          <w:p w14:paraId="7D05272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Prin derogare de la alineatul (2), în cazurile prevăzute de lege sau de tratatele internaționale la care Republica Moldova este parte, cererea de comisie rogatorie poate fi transmisă și în format electronic, prin canale de comunicare securizate, care asigură autenticitatea, integritatea și confidențialitatea acesteia. În astfel de cazuri, autentificarea cererii se poate realiza prin mijloace electronice sau prin alte proceduri acceptate potrivit tratatului internațional la care Republica Moldova este parte, fără a aduce atingere obligației de prezentare ulterioară a originalului, dacă aceasta este necesară.”.</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BB62E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537 alineatul (3):</w:t>
            </w:r>
          </w:p>
          <w:p w14:paraId="34CCFA4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Prin derogare de la alineatul (2), în cazurile prevăzute de lege sau de tratatele internaționale la care Republica Moldova este parte, cererea de comisie rogatorie poate fi transmisă și în format electronic, prin canale de comunicare securizate, care asigură autenticitatea, integritatea și confidențialitatea acesteia. În astfel de cazuri, autentificarea cererii se poate realiza prin mijloace electronice sau prin alte proceduri acceptate potrivit tratatului internațional la care Republica Moldova este parte, fără a aduce atingere obligației de prezentare ulterioară a originalului, dacă aceasta este necesară.”.</w:t>
            </w:r>
          </w:p>
        </w:tc>
      </w:tr>
      <w:tr w:rsidR="00575F48" w:rsidRPr="00E80D62" w14:paraId="0EECF526"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87DC05"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10901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Articolul 540 se completează cu alineatul (8) cu următorul cuprins:</w:t>
            </w:r>
          </w:p>
          <w:p w14:paraId="5B73DDB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„(8) În situație de urgență, cererile de comisie rogatorie și cele de asistență juridică internațională în materie penală se examinează și se execută în mod prioritar, în condițiile prezentului cod, Legii nr. 371/2006 cu privire la asistența juridică internațională în materie penală și ale tratatelor internaționale la care Republica Moldova este parte.”.</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0E0496"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Articolul 540 alineatul (8):</w:t>
            </w:r>
          </w:p>
          <w:p w14:paraId="3FD2A411"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„(8) În situație de urgență, cererile de comisie rogatorie și cele de </w:t>
            </w:r>
            <w:r>
              <w:rPr>
                <w:rFonts w:ascii="Times New Roman" w:hAnsi="Times New Roman"/>
                <w:sz w:val="24"/>
                <w:szCs w:val="24"/>
                <w:lang w:val="ro-MD"/>
              </w:rPr>
              <w:lastRenderedPageBreak/>
              <w:t>asistență juridică internațională în materie penală se examinează și se execută în mod prioritar, în condițiile prezentului cod, Legii nr. 371/2006 cu privire la asistența juridică internațională în materie penală și ale tratatelor internaționale la care Republica Moldova este parte.”.</w:t>
            </w:r>
          </w:p>
        </w:tc>
      </w:tr>
      <w:tr w:rsidR="00575F48" w:rsidRPr="00E80D62" w14:paraId="648BE07F"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856588"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lastRenderedPageBreak/>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94EB2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Capitolul IX se completează cu secțiunea 1³ cu următorul cuprins:</w:t>
            </w:r>
          </w:p>
          <w:p w14:paraId="2F0CE08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„Secțiunea 1³ Cooperarea internațională privind divulgarea accelerată a datelor informatice stocate</w:t>
            </w:r>
          </w:p>
          <w:p w14:paraId="1C0D58F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540⁴. Dispoziții generale</w:t>
            </w:r>
          </w:p>
          <w:p w14:paraId="471B5DC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În cadrul unui proces penal, autoritățile competente naționale, fără să formuleze o cerere de asistență juridică internațională în materie penală, pot solicita unei autorități competente din străinătate, divulgarea accelerată în situații de urgență a datelor informatice stocate, care sunt în posesia sau sub controlul furnizorului de servicii care nu au sediul în Republica Moldova.</w:t>
            </w:r>
          </w:p>
          <w:p w14:paraId="7FE9E89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Solicitarea privind divulgarea accelerată în situații de urgență a datelor informatice stocate se transmit prin punctul de contact, disponibil 24/7.</w:t>
            </w:r>
          </w:p>
          <w:p w14:paraId="4B8D03B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Solicitarea, prevăzută la alineatul (1) este însoțită de ordinul emis de autoritatea competentă, de informațiile justificative și, după caz, de instrucțiuni procedurale speciale.</w:t>
            </w:r>
          </w:p>
          <w:p w14:paraId="7BD5082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Cererile, ordinele, informațiile justificative și răspunsurile prevăzute de prezenta secțiune pot fi întocmite și transmise în format electronic, prin canale de comunicare securizate care asigură autenticitatea, integritatea și confidențialitatea acestora.</w:t>
            </w:r>
          </w:p>
          <w:p w14:paraId="36A6BD9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(5) În măsura în care informațiile și datele informatice obținute, utilizate sau transmise în temeiul </w:t>
            </w:r>
            <w:r>
              <w:rPr>
                <w:rFonts w:ascii="Times New Roman" w:hAnsi="Times New Roman"/>
                <w:sz w:val="24"/>
                <w:szCs w:val="24"/>
                <w:lang w:val="ro-MD"/>
              </w:rPr>
              <w:lastRenderedPageBreak/>
              <w:t>prezentei secțiuni conțin date cu caracter personal, prelucrarea acestora se efectuează cu respectarea garanțiilor procesuale, a legislației privind protecția datelor cu caracter personal prelucrate în scopul prevenirii și combaterii infracțiunilor și a condițiilor prevăzute de tratatele internaționale la care Republica Moldova este parte. Datele se prelucrează numai în scopurile pentru care au fost obținute sau transmise și nu pot fi prelucrate ulterior într-un scop incompatibil.</w:t>
            </w:r>
          </w:p>
          <w:p w14:paraId="35C4731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(6) În cazul unui incident de securitate care prezintă un risc semnificativ pentru persoanele vizate sau pentru partea care a transmis datele, autoritatea competentă evaluează fără întârziere riscul, întreprinde măsurile necesare pentru limitarea consecințelor și notifică autoritatea competentă a părții care a transmis datele.</w:t>
            </w:r>
          </w:p>
          <w:p w14:paraId="4C812C4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(7) Comunicarea datelor către o altă autoritate națională nu înlătură obligația respectării condițiilor aplicabile datelor primite. Transferul ulterior către un alt stat sau către o organizație internațională se efectuează numai cu autorizarea prealabilă a autorității părții care a transmis datele.”</w:t>
            </w:r>
          </w:p>
          <w:p w14:paraId="128B71B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540⁵. Emiterea, transmiterea și executarea ordinelor privind divulgarea accelerată a informațiilor referitoare la abonați</w:t>
            </w:r>
          </w:p>
          <w:p w14:paraId="0A97150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(1) În cadrul unui proces penal, autoritatea națională competentă poate emite un ordin care urmează a fi transmis, ca parte a unei cereri, autorității competente a unui alt stat, în scopul obligării unui furnizor de servicii aflat pe teritoriul statului solicitat să divulge informații stocate, individualizate în cerere, </w:t>
            </w:r>
            <w:r>
              <w:rPr>
                <w:rFonts w:ascii="Times New Roman" w:hAnsi="Times New Roman"/>
                <w:sz w:val="24"/>
                <w:szCs w:val="24"/>
                <w:lang w:val="ro-MD"/>
              </w:rPr>
              <w:lastRenderedPageBreak/>
              <w:t>referitoare la abonați, aflate în posesia sau sub controlul acestuia.</w:t>
            </w:r>
          </w:p>
          <w:p w14:paraId="610DD42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Procuratura Generală transmite ordinul prevăzut la alineatul (1), ca parte a unei cereri, autorității desemnate de statul solicitat. Cererea este însoțită de informațiile justificative și, după caz, de instrucțiuni procedurale speciale.</w:t>
            </w:r>
          </w:p>
          <w:p w14:paraId="6A90C19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Ordinul prevăzut la alineatul (1) cuprinde următoarele informații:</w:t>
            </w:r>
          </w:p>
          <w:p w14:paraId="4E60C85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autoritatea emitentă și data emiterii ordinului;</w:t>
            </w:r>
          </w:p>
          <w:p w14:paraId="71F30B7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declarația că ordinul este transmis în temeiul tratatului internațional la care Republica Moldova este parte;</w:t>
            </w:r>
          </w:p>
          <w:p w14:paraId="140CE91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c) denumirea și adresa furnizorului de servicii căruia urmează să-i fie comunicat ordinul;</w:t>
            </w:r>
          </w:p>
          <w:p w14:paraId="4E561A9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d) infracțiunea care face obiectul procesului penal;</w:t>
            </w:r>
          </w:p>
          <w:p w14:paraId="58474F3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e) autoritatea care solicită informațiile, dacă este diferită de autoritatea emitentă;</w:t>
            </w:r>
          </w:p>
          <w:p w14:paraId="42B73046"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f) descrierea detaliată a informațiilor referitoare la abonați solicitate.</w:t>
            </w:r>
          </w:p>
          <w:p w14:paraId="08C3BCD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Informațiile justificative, care nu se divulgă furnizorului de servicii fără consimțământul părții emitente, cuprind:</w:t>
            </w:r>
          </w:p>
          <w:p w14:paraId="5830E5B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temeiurile juridice din legislația națională care permit emiterea ordinului;</w:t>
            </w:r>
          </w:p>
          <w:p w14:paraId="66E9743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dispozițiile legale și sancțiunile aplicabile infracțiunii care face obiectul procesului penal;</w:t>
            </w:r>
          </w:p>
          <w:p w14:paraId="251D7BC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c) motivul pentru care se consideră că furnizorul de servicii posedă sau controlează informațiile;</w:t>
            </w:r>
          </w:p>
          <w:p w14:paraId="7721D0B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d) un rezumat al faptelor relevante pentru procesul penal;</w:t>
            </w:r>
          </w:p>
          <w:p w14:paraId="6751C7E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e) relevanța informațiilor solicitate pentru procesul penal;</w:t>
            </w:r>
          </w:p>
          <w:p w14:paraId="476E389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f) datele de contact ale autorității care poate furniza informații suplimentare;</w:t>
            </w:r>
          </w:p>
          <w:p w14:paraId="6A7DCC9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g) mențiunea dacă a fost solicitată conservarea informațiilor, inclusiv </w:t>
            </w:r>
            <w:r>
              <w:rPr>
                <w:rFonts w:ascii="Times New Roman" w:hAnsi="Times New Roman"/>
                <w:sz w:val="24"/>
                <w:szCs w:val="24"/>
                <w:lang w:val="ro-MD"/>
              </w:rPr>
              <w:lastRenderedPageBreak/>
              <w:t>data și numărul de referință, după caz;</w:t>
            </w:r>
          </w:p>
          <w:p w14:paraId="771FF2C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h) mențiunea dacă informațiile au fost solicitate anterior prin alte mijloace și modalitatea utilizată.</w:t>
            </w:r>
          </w:p>
          <w:p w14:paraId="1FB2E37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Cererea unei autorități competente străine, însoțită de ordinul privind divulgarea informațiilor referitoare la abonați, se transmite Procuraturii Generale. După verificarea îndeplinirii condițiilor prevăzute de prezentul articol, Procuratura Generală comunică ordinul furnizorului de servicii de pe teritoriul Republicii Moldova cât mai curând posibil, dar nu mai târziu de 45 de zile de la primirea tuturor informațiilor necesare, și dispune prezentarea informațiilor solicitate în termen de cel mult 20 de zile de la comunicarea actului procedural național de către furnizorul de servicii.</w:t>
            </w:r>
          </w:p>
          <w:p w14:paraId="2CCE08A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(6) Procuratura Generală informează partea emitentă, în cel mai scurt termen, despre refuzul sau amânarea, condițiile stabilite sau alte circumstanțe care pot întârzia în mod semnificativ executarea cererii.</w:t>
            </w:r>
          </w:p>
          <w:p w14:paraId="772ECB2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(7) Executarea cererii poate fi refuzată în condițiile prevăzute la articolul 534. Executarea cererii poate fi amânată dacă ar prejudicia un proces penal desfășurat de către autoritățile competente naționale. Executarea poate fi condiționată, după caz, de păstrarea confidențialității informațiilor sau probelor transmise ori de utilizarea acestora exclusiv în cadrul procesului penal indicat în cerere.</w:t>
            </w:r>
          </w:p>
          <w:p w14:paraId="5933905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(8) În cazul în care partea emitentă nu poate respecta o condiție impusă de partea solicitată, aceasta informează prompt partea solicitată. Partea solicitată stabilește apoi dacă informațiile sau materialele ar trebui totuși să fie furnizate.</w:t>
            </w:r>
          </w:p>
          <w:p w14:paraId="2A366F3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(9) Dacă partea emitentă acceptă condițiile stabilite, aceasta este obligată să le respecte. Partea solicitată care furnizează informații sau materiale sub rezerva unei astfel de condiții poate solicita părții emitente să explice, în legătură cu această condiție, modul în care sunt utilizate informațiile sau materialele respective.</w:t>
            </w:r>
          </w:p>
          <w:p w14:paraId="05548D1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540⁶. Divulgarea accelerată în situații de urgență a datelor informatice stocate</w:t>
            </w:r>
          </w:p>
          <w:p w14:paraId="17B62AA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În cadrul unui proces penal, autoritatea competentă națională, fără formularea unei cereri de asistență juridică internațională în materie penală, poate solicita unei autorități competente din străinătate, divulgarea accelerată în situații de urgență a datelor informatice stocate, individualizate în solicitare, aflate în posesia sau sub controlul furnizorului de servicii din străinătate.</w:t>
            </w:r>
          </w:p>
          <w:p w14:paraId="428E834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Solicitarea prevăzută la alineatul (1) se transmite prin punctul de contact național disponibil 24/7 din cadrul Procuraturii Generale către punctul de contact al statului solicitat. Punctul de contact național disponibil 24/7 primește, în aceleași condiții, solicitările transmise de punctele de contact ale altor state părți. În cazuri justificate, solicitarea poate fi transmisă verbal, cu obligația confirmării acesteia în format electronic în cel mai scurt termen.</w:t>
            </w:r>
          </w:p>
          <w:p w14:paraId="704F59B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Solicitarea privind divulgarea accelerată în situații de urgență a datelor informatice stocate cuprinde următoarele informații:</w:t>
            </w:r>
          </w:p>
          <w:p w14:paraId="2F31A54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autoritatea competentă care solicită datele și data emiterii solicitării;</w:t>
            </w:r>
          </w:p>
          <w:p w14:paraId="1E9EB94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declarația că solicitarea este emisă în temeiul tratatului internațional la care Republica Moldova este parte;</w:t>
            </w:r>
          </w:p>
          <w:p w14:paraId="4A360DB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c) denumirea și adresa furnizorului de servicii despre care se consideră că deține sau controlează datele solicitate;</w:t>
            </w:r>
          </w:p>
          <w:p w14:paraId="16B8FF2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d) infracțiunea care face obiectul procesului penal, cu indicarea dispozițiilor legale și a sancțiunilor aplicabile;</w:t>
            </w:r>
          </w:p>
          <w:p w14:paraId="5221FEB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e) faptele suficiente care demonstrează existența situației de urgență și legătura dintre datele solicitate și această situație;</w:t>
            </w:r>
          </w:p>
          <w:p w14:paraId="7D35BA7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f) descrierea detaliată a datelor informatice solicitate;</w:t>
            </w:r>
          </w:p>
          <w:p w14:paraId="113FA7C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g) instrucțiunile procedurale speciale, după caz;</w:t>
            </w:r>
          </w:p>
          <w:p w14:paraId="5215100E"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h) orice alte informații care pot facilita obținerea și divulgarea datelor solicitate.</w:t>
            </w:r>
          </w:p>
          <w:p w14:paraId="0D15C5D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Procuratura Generală nu dă curs solicitărilor prevăzute la alineatul (1) care au ca obiect exclusiv divulgarea informațiilor referitoare la abonați.</w:t>
            </w:r>
          </w:p>
          <w:p w14:paraId="1753EAB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La primirea unei solicitări de la punctul de contact al unui alt stat, punctul de contact disponibil 24/7 din cadrul Procuraturii Generale verifică imediat întrunirea condițiilor prevăzute la alineatul (3) și o transmite procurorului competent, care dispune, prin ordonanță motivată, furnizorului de servicii de pe teritoriul Republicii Moldova divulgarea datelor informatice stocate, individualizate în actul procedural, aflate în posesia sau sub controlul acestuia. Pentru datele a căror divulgare este supusă autorizării judecătorului de instrucție, procurorul înaintează un demers motivat.</w:t>
            </w:r>
          </w:p>
          <w:p w14:paraId="0960B3B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(6) Furnizorul de servicii execută actul procesual emis sau autorizat  conform alineatul (5), imediat, dar nu mai târziu de 96 de ore de la comunicarea acestuia.</w:t>
            </w:r>
          </w:p>
          <w:p w14:paraId="5DDA6A2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(7) Partea solicitată informează partea emitentă cu privire la decizia sa în legătură cu cererea emisă în temeiul alineatului (1) în regim de </w:t>
            </w:r>
            <w:r>
              <w:rPr>
                <w:rFonts w:ascii="Times New Roman" w:hAnsi="Times New Roman"/>
                <w:sz w:val="24"/>
                <w:szCs w:val="24"/>
                <w:lang w:val="ro-MD"/>
              </w:rPr>
              <w:lastRenderedPageBreak/>
              <w:t>urgență și, dacă este cazul, specifică orice condiții în care ar furniza datele și orice alte forme de cooperare care ar putea fi disponibile.</w:t>
            </w:r>
          </w:p>
          <w:p w14:paraId="1F269C9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(8) În cazul în care o parte emitentă nu poate respecta o condiție impusă de partea solicitată prevăzută la alineatul (7), aceasta informează prompt partea solicitată. Partea emitentă stabilește apoi dacă informațiile sau materialele ar trebui totuși să fie furnizate. În cazul în care partea emitentă acceptă condiția, aceasta devine obligatorie pentru partea respectivă.”.</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51A7C5"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„Secțiunea 1³ Cooperarea internațională privind divulgarea accelerată a datelor informatice stocate</w:t>
            </w:r>
          </w:p>
          <w:p w14:paraId="029DE76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540⁴. Dispoziții generale</w:t>
            </w:r>
          </w:p>
          <w:p w14:paraId="7EC3A5D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În cadrul unui proces penal, autoritățile competente naționale, fără să formuleze o cerere de asistență juridică internațională în materie penală, pot solicita unei autorități competente din străinătate, divulgarea accelerată în situații de urgență a datelor informatice stocate, care sunt în posesia sau sub controlul furnizorului de servicii care nu au sediul în Republica Moldova.</w:t>
            </w:r>
          </w:p>
          <w:p w14:paraId="32BE559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Solicitarea privind divulgarea accelerată în situații de urgență a datelor informatice stocate se transmit prin punctul de contact, disponibil 24/7.</w:t>
            </w:r>
          </w:p>
          <w:p w14:paraId="4AE6780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Solicitarea, prevăzută la alineatul (1) este însoțită de ordinul emis de autoritatea competentă, de informațiile justificative și, după caz, de instrucțiuni procedurale speciale.</w:t>
            </w:r>
          </w:p>
          <w:p w14:paraId="06971C7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Cererile, ordinele, informațiile justificative și răspunsurile prevăzute de prezenta secțiune pot fi întocmite și transmise în format electronic, prin canale de comunicare securizate care asigură autenticitatea, integritatea și confidențialitatea acestora.</w:t>
            </w:r>
          </w:p>
          <w:p w14:paraId="6E2B504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(5) În măsura în care informațiile și datele informatice obținute, utilizate sau transmise în temeiul prezentei secțiuni conțin date cu caracter personal, prelucrarea </w:t>
            </w:r>
            <w:r>
              <w:rPr>
                <w:rFonts w:ascii="Times New Roman" w:hAnsi="Times New Roman"/>
                <w:sz w:val="24"/>
                <w:szCs w:val="24"/>
                <w:lang w:val="ro-MD"/>
              </w:rPr>
              <w:lastRenderedPageBreak/>
              <w:t>acestora se efectuează cu respectarea garanțiilor procesuale, a legislației privind protecția datelor cu caracter personal prelucrate în scopul prevenirii și combaterii infracțiunilor și a condițiilor prevăzute de tratatele internaționale la care Republica Moldova este parte. Datele se prelucrează numai în scopurile pentru care au fost obținute sau transmise și nu pot fi prelucrate ulterior într-un scop incompatibil.</w:t>
            </w:r>
          </w:p>
          <w:p w14:paraId="0EB482B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(6) În cazul unui incident de securitate care prezintă un risc semnificativ pentru persoanele vizate sau pentru partea care a transmis datele, autoritatea competentă evaluează fără întârziere riscul, întreprinde măsurile necesare pentru limitarea consecințelor și notifică autoritatea competentă a părții care a transmis datele.</w:t>
            </w:r>
          </w:p>
          <w:p w14:paraId="3E07CAA6"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(7) Comunicarea datelor către o altă autoritate națională nu înlătură obligația respectării condițiilor aplicabile datelor primite. Transferul ulterior către un alt stat sau către o organizație internațională se efectuează numai cu autorizarea prealabilă a autorității părții care a transmis datele.”</w:t>
            </w:r>
          </w:p>
          <w:p w14:paraId="4BF61B2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540⁵. Emiterea, transmiterea și executarea ordinelor privind divulgarea accelerată a informațiilor referitoare la abonați</w:t>
            </w:r>
          </w:p>
          <w:p w14:paraId="3B7D2AC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În cadrul unui proces penal, autoritatea națională competentă poate emite un ordin care urmează a fi transmis, ca parte a unei cereri, autorității competente a unui alt stat, în scopul obligării unui furnizor de servicii aflat pe teritoriul statului solicitat să divulge informații stocate, individualizate în cerere, referitoare la abonați, aflate în posesia sau sub controlul acestuia.</w:t>
            </w:r>
          </w:p>
          <w:p w14:paraId="4BDF965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(2) Procuratura Generală transmite ordinul prevăzut la alineatul (1), ca parte a unei cereri, autorității desemnate de statul solicitat. Cererea este însoțită de informațiile justificative și, după caz, de instrucțiuni procedurale speciale.</w:t>
            </w:r>
          </w:p>
          <w:p w14:paraId="5B979DA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Ordinul prevăzut la alineatul (1) cuprinde următoarele informații:</w:t>
            </w:r>
          </w:p>
          <w:p w14:paraId="62893C1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autoritatea emitentă și data emiterii ordinului;</w:t>
            </w:r>
          </w:p>
          <w:p w14:paraId="45D3C97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declarația că ordinul este transmis în temeiul tratatului internațional la care Republica Moldova este parte;</w:t>
            </w:r>
          </w:p>
          <w:p w14:paraId="68E515D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c) denumirea și adresa furnizorului de servicii căruia urmează să-i fie comunicat ordinul;</w:t>
            </w:r>
          </w:p>
          <w:p w14:paraId="37841F71"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d) infracțiunea care face obiectul procesului penal;</w:t>
            </w:r>
          </w:p>
          <w:p w14:paraId="62B7045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e) autoritatea care solicită informațiile, dacă este diferită de autoritatea emitentă;</w:t>
            </w:r>
          </w:p>
          <w:p w14:paraId="222DA89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f) descrierea detaliată a informațiilor referitoare la abonați solicitate.</w:t>
            </w:r>
          </w:p>
          <w:p w14:paraId="4CA86FE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Informațiile justificative, care nu se divulgă furnizorului de servicii fără consimțământul părții emitente, cuprind:</w:t>
            </w:r>
          </w:p>
          <w:p w14:paraId="74DAF292"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temeiurile juridice din legislația națională care permit emiterea ordinului;</w:t>
            </w:r>
          </w:p>
          <w:p w14:paraId="0E98C79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dispozițiile legale și sancțiunile aplicabile infracțiunii care face obiectul procesului penal;</w:t>
            </w:r>
          </w:p>
          <w:p w14:paraId="162D01A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c) motivul pentru care se consideră că furnizorul de servicii posedă sau controlează informațiile;</w:t>
            </w:r>
          </w:p>
          <w:p w14:paraId="57A661A7"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d) un rezumat al faptelor relevante pentru procesul penal;</w:t>
            </w:r>
          </w:p>
          <w:p w14:paraId="24FD1DA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e) relevanța informațiilor solicitate pentru procesul penal;</w:t>
            </w:r>
          </w:p>
          <w:p w14:paraId="1D6795A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f) datele de contact ale autorității care poate furniza informații suplimentare;</w:t>
            </w:r>
          </w:p>
          <w:p w14:paraId="29E485B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g) mențiunea dacă a fost solicitată conservarea informațiilor, inclusiv data și numărul de referință, după caz;</w:t>
            </w:r>
          </w:p>
          <w:p w14:paraId="3EEAFF8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lastRenderedPageBreak/>
              <w:t>h) mențiunea dacă informațiile au fost solicitate anterior prin alte mijloace și modalitatea utilizată.</w:t>
            </w:r>
          </w:p>
          <w:p w14:paraId="585A6291"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Cererea unei autorități competente străine, însoțită de ordinul privind divulgarea informațiilor referitoare la abonați, se transmite Procuraturii Generale. După verificarea îndeplinirii condițiilor prevăzute de prezentul articol, Procuratura Generală comunică ordinul furnizorului de servicii de pe teritoriul Republicii Moldova cât mai curând posibil, dar nu mai târziu de 45 de zile de la primirea tuturor informațiilor necesare, și dispune prezentarea informațiilor solicitate în termen de cel mult 20 de zile de la comunicarea actului procedural național de către furnizorul de servicii.</w:t>
            </w:r>
          </w:p>
          <w:p w14:paraId="1E84442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(6) Procuratura Generală informează partea emitentă, în cel mai scurt termen, despre refuzul sau amânarea, condițiile stabilite sau alte circumstanțe care pot întârzia în mod semnificativ executarea cererii.</w:t>
            </w:r>
          </w:p>
          <w:p w14:paraId="53380A4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(7) Executarea cererii poate fi refuzată în condițiile prevăzute la articolul 534. Executarea cererii poate fi amânată dacă ar prejudicia un proces penal desfășurat de către autoritățile competente naționale. Executarea poate fi condiționată, după caz, de păstrarea confidențialității informațiilor sau probelor transmise ori de utilizarea acestora exclusiv în cadrul procesului penal indicat în cerere.</w:t>
            </w:r>
          </w:p>
          <w:p w14:paraId="27EE10E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(8) În cazul în care partea emitentă nu poate respecta o condiție impusă de partea solicitată, aceasta informează prompt partea solicitată. Partea solicitată stabilește apoi dacă informațiile sau materialele ar trebui totuși să fie furnizate.</w:t>
            </w:r>
          </w:p>
          <w:p w14:paraId="730BCEC6"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(9) Dacă partea emitentă acceptă condițiile stabilite, aceasta este obligată să le respecte. Partea </w:t>
            </w:r>
            <w:r>
              <w:rPr>
                <w:rFonts w:ascii="Times New Roman" w:hAnsi="Times New Roman"/>
                <w:sz w:val="24"/>
                <w:szCs w:val="24"/>
                <w:lang w:val="ro-MD"/>
              </w:rPr>
              <w:lastRenderedPageBreak/>
              <w:t>solicitată care furnizează informații sau materiale sub rezerva unei astfel de condiții poate solicita părții emitente să explice, în legătură cu această condiție, modul în care sunt utilizate informațiile sau materialele respective.</w:t>
            </w:r>
          </w:p>
          <w:p w14:paraId="2708861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540⁶. Divulgarea accelerată în situații de urgență a datelor informatice stocate</w:t>
            </w:r>
          </w:p>
          <w:p w14:paraId="0D0D7D2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(1) În cadrul unui proces penal, autoritatea competentă națională, fără formularea unei cereri de asistență juridică internațională în materie penală, poate solicita unei autorități competente din străinătate, divulgarea accelerată în situații de urgență a datelor informatice stocate, individualizate în solicitare, aflate în posesia sau sub controlul furnizorului de servicii din străinătate.</w:t>
            </w:r>
          </w:p>
          <w:p w14:paraId="5987BFC6"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(2) Solicitarea prevăzută la alineatul (1) se transmite prin punctul de contact național disponibil 24/7 din cadrul Procuraturii Generale către punctul de contact al statului solicitat. Punctul de contact național disponibil 24/7 primește, în aceleași condiții, solicitările transmise de punctele de contact ale altor state părți. În cazuri justificate, solicitarea poate fi transmisă verbal, cu obligația confirmării acesteia în format electronic în cel mai scurt termen.</w:t>
            </w:r>
          </w:p>
          <w:p w14:paraId="47D4F10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(3) Solicitarea privind divulgarea accelerată în situații de urgență a datelor informatice stocate cuprinde următoarele informații:</w:t>
            </w:r>
          </w:p>
          <w:p w14:paraId="4F2ED10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 autoritatea competentă care solicită datele și data emiterii solicitării;</w:t>
            </w:r>
          </w:p>
          <w:p w14:paraId="52154086"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b) declarația că solicitarea este emisă în temeiul tratatului internațional la care Republica Moldova este parte;</w:t>
            </w:r>
          </w:p>
          <w:p w14:paraId="145925C1"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c) denumirea și adresa furnizorului de servicii despre care se consideră </w:t>
            </w:r>
            <w:r>
              <w:rPr>
                <w:rFonts w:ascii="Times New Roman" w:hAnsi="Times New Roman"/>
                <w:sz w:val="24"/>
                <w:szCs w:val="24"/>
                <w:lang w:val="ro-MD"/>
              </w:rPr>
              <w:lastRenderedPageBreak/>
              <w:t>că deține sau controlează datele solicitate;</w:t>
            </w:r>
          </w:p>
          <w:p w14:paraId="3B0A251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d) infracțiunea care face obiectul procesului penal, cu indicarea dispozițiilor legale și a sancțiunilor aplicabile;</w:t>
            </w:r>
          </w:p>
          <w:p w14:paraId="0F3EDF1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e) faptele suficiente care demonstrează existența situației de urgență și legătura dintre datele solicitate și această situație;</w:t>
            </w:r>
          </w:p>
          <w:p w14:paraId="7A016479"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f) descrierea detaliată a datelor informatice solicitate;</w:t>
            </w:r>
          </w:p>
          <w:p w14:paraId="22785E1C"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g) instrucțiunile procedurale speciale, după caz;</w:t>
            </w:r>
          </w:p>
          <w:p w14:paraId="7EBF1E3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h) orice alte informații care pot facilita obținerea și divulgarea datelor solicitate.</w:t>
            </w:r>
          </w:p>
          <w:p w14:paraId="04F790E8"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(4) Procuratura Generală nu dă curs solicitărilor prevăzute la alineatul (1) care au ca obiect exclusiv divulgarea informațiilor referitoare la abonați.</w:t>
            </w:r>
          </w:p>
          <w:p w14:paraId="287ED53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(5) La primirea unei solicitări de la punctul de contact al unui alt stat, punctul de contact disponibil 24/7 din cadrul Procuraturii Generale verifică imediat întrunirea condițiilor prevăzute la alineatul (3) și o transmite procurorului competent, care dispune, prin ordonanță motivată, furnizorului de servicii de pe teritoriul Republicii Moldova divulgarea datelor informatice stocate, individualizate în actul procedural, aflate în posesia sau sub controlul acestuia. Pentru datele a căror divulgare este supusă autorizării judecătorului de instrucție, procurorul înaintează un demers motivat.</w:t>
            </w:r>
          </w:p>
          <w:p w14:paraId="24C797DF"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(6) Furnizorul de servicii execută actul procesual emis sau autorizat  conform alineatul (5), imediat, dar nu mai târziu de 96 de ore de la comunicarea acestuia.</w:t>
            </w:r>
          </w:p>
          <w:p w14:paraId="181A1284"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 xml:space="preserve">(7) Partea solicitată informează partea emitentă cu privire la decizia sa în legătură cu cererea emisă în temeiul alineatului (1) în regim de urgență și, dacă este cazul, specifică orice condiții în care ar </w:t>
            </w:r>
            <w:r>
              <w:rPr>
                <w:rFonts w:ascii="Times New Roman" w:hAnsi="Times New Roman"/>
                <w:sz w:val="24"/>
                <w:szCs w:val="24"/>
                <w:lang w:val="ro-MD"/>
              </w:rPr>
              <w:lastRenderedPageBreak/>
              <w:t>furniza datele și orice alte forme de cooperare care ar putea fi disponibile.</w:t>
            </w:r>
          </w:p>
          <w:p w14:paraId="3B4516E3"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(8) În cazul în care o parte emitentă nu poate respecta o condiție impusă de partea solicitată prevăzută la alineatul (7), aceasta informează prompt partea solicitată. Partea emitentă stabilește apoi dacă informațiile sau materialele ar trebui totuși să fie furnizate. În cazul în care partea emitentă acceptă condiția, aceasta devine obligatorie pentru partea respectivă.”.</w:t>
            </w:r>
          </w:p>
        </w:tc>
      </w:tr>
      <w:tr w:rsidR="003A2CE3" w:rsidRPr="00E80D62" w14:paraId="0CE345FF" w14:textId="77777777" w:rsidTr="00737D59">
        <w:tc>
          <w:tcPr>
            <w:tcW w:w="0" w:type="auto"/>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3066C3" w14:textId="77777777" w:rsidR="000C0A74" w:rsidRDefault="00000000">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4"/>
                <w:szCs w:val="24"/>
                <w:lang w:val="ro-MD"/>
              </w:rPr>
            </w:pPr>
            <w:r>
              <w:rPr>
                <w:rFonts w:ascii="Times New Roman" w:hAnsi="Times New Roman"/>
                <w:bCs/>
                <w:sz w:val="24"/>
                <w:szCs w:val="24"/>
                <w:lang w:val="ro-MD"/>
              </w:rPr>
              <w:lastRenderedPageBreak/>
              <w:t>Legea comunicațiilor electronice nr. 72/2025</w:t>
            </w:r>
          </w:p>
        </w:tc>
      </w:tr>
      <w:tr w:rsidR="00575F48" w:rsidRPr="00E80D62" w14:paraId="0CEBD7EA" w14:textId="77777777" w:rsidTr="00737D59">
        <w:tc>
          <w:tcPr>
            <w:tcW w:w="0" w:type="auto"/>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01047B" w14:textId="77777777" w:rsidR="000C0A74" w:rsidRDefault="00000000">
            <w:pPr>
              <w:pBdr>
                <w:top w:val="none" w:sz="4" w:space="0" w:color="000000"/>
                <w:left w:val="none" w:sz="4" w:space="0" w:color="000000"/>
                <w:bottom w:val="none" w:sz="4" w:space="0" w:color="000000"/>
                <w:right w:val="none" w:sz="4" w:space="0" w:color="000000"/>
              </w:pBdr>
              <w:ind w:firstLine="24"/>
              <w:rPr>
                <w:rFonts w:ascii="Times New Roman" w:hAnsi="Times New Roman"/>
                <w:sz w:val="24"/>
                <w:szCs w:val="24"/>
                <w:lang w:val="ro-MD"/>
              </w:rPr>
            </w:pPr>
            <w:r>
              <w:rPr>
                <w:rFonts w:ascii="Times New Roman" w:hAnsi="Times New Roman"/>
                <w:sz w:val="24"/>
                <w:szCs w:val="24"/>
                <w:lang w:val="ro-MD"/>
              </w:rPr>
              <w:t>-</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15A90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IV. La articolul 3, alineatul (5) din Legea comunicațiilor electronice nr. 72/2025 (Monitorul Oficial al Republicii Moldova, 2025, nr. 226–228, art. 266) se completează cu literele f) și g) cu următorul cuprins:</w:t>
            </w:r>
          </w:p>
          <w:p w14:paraId="0A02D3FB"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„f) furnizează, la solicitarea autorității competente formulate în condițiile legii și ale tratatelor internaționale la care Republica Moldova este parte, informațiile aflate în posesia sau sub controlul său necesare pentru identificarea ori contactarea registrantului unui nume înregistrat în domeniul național de nivel superior „ .md”, în cadrul unui proces penal privind infracțiuni informatice sau în vederea colectării probelor în format electronic privind orice infracțiune;</w:t>
            </w:r>
          </w:p>
          <w:p w14:paraId="298AF4A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g) primește cererea prevăzută la lit. f), inclusiv în format electronic, prin canale securizate care asigură autenticitatea, integritatea și confidențialitatea acestora.”.</w:t>
            </w:r>
          </w:p>
        </w:tc>
        <w:tc>
          <w:tcPr>
            <w:tcW w:w="0" w:type="auto"/>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D8E53D"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Articolul 3 alineatul (5) literele f) și g):</w:t>
            </w:r>
          </w:p>
          <w:p w14:paraId="65DF39F0"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„f) furnizează, la solicitarea autorității competente formulate în condițiile legii și ale tratatelor internaționale la care Republica Moldova este parte, informațiile aflate în posesia sau sub controlul său necesare pentru identificarea ori contactarea registrantului unui nume înregistrat în domeniul național de nivel superior „ .md”, în cadrul unui proces penal privind infracțiuni informatice sau în vederea colectării probelor în format electronic privind orice infracțiune;</w:t>
            </w:r>
          </w:p>
          <w:p w14:paraId="3FBE91CA" w14:textId="77777777" w:rsidR="000C0A74" w:rsidRDefault="0000000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Pr>
                <w:rFonts w:ascii="Times New Roman" w:hAnsi="Times New Roman"/>
                <w:sz w:val="24"/>
                <w:szCs w:val="24"/>
                <w:lang w:val="ro-MD"/>
              </w:rPr>
              <w:t>g) primește cererea prevăzută la lit. f), inclusiv în format electronic, prin canale securizate care asigură autenticitatea, integritatea și confidențialitatea acestora.”.</w:t>
            </w:r>
          </w:p>
        </w:tc>
      </w:tr>
    </w:tbl>
    <w:p w14:paraId="4EC6E434" w14:textId="77777777" w:rsidR="00177035" w:rsidRPr="00E80D62" w:rsidRDefault="00177035" w:rsidP="00177035">
      <w:pPr>
        <w:pBdr>
          <w:top w:val="none" w:sz="4" w:space="0" w:color="000000"/>
          <w:left w:val="none" w:sz="4" w:space="0" w:color="000000"/>
          <w:bottom w:val="none" w:sz="4" w:space="0" w:color="000000"/>
          <w:right w:val="none" w:sz="4" w:space="0" w:color="000000"/>
        </w:pBdr>
        <w:tabs>
          <w:tab w:val="left" w:pos="884"/>
          <w:tab w:val="left" w:pos="1134"/>
          <w:tab w:val="left" w:pos="1196"/>
        </w:tabs>
        <w:rPr>
          <w:sz w:val="24"/>
          <w:szCs w:val="24"/>
          <w:lang w:val="ro-MD"/>
        </w:rPr>
      </w:pPr>
    </w:p>
    <w:p w14:paraId="3F2D8192" w14:textId="77777777" w:rsidR="008B4BE6" w:rsidRPr="00E80D62" w:rsidRDefault="008B4BE6" w:rsidP="00177035">
      <w:pPr>
        <w:rPr>
          <w:sz w:val="24"/>
          <w:szCs w:val="24"/>
          <w:lang w:val="ro-MD"/>
        </w:rPr>
      </w:pPr>
    </w:p>
    <w:sectPr w:rsidR="008B4BE6" w:rsidRPr="00E80D62" w:rsidSect="0065234E">
      <w:headerReference w:type="default" r:id="rId11"/>
      <w:headerReference w:type="first" r:id="rId12"/>
      <w:pgSz w:w="11907" w:h="16840"/>
      <w:pgMar w:top="568" w:right="567" w:bottom="1418" w:left="1985"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12D0E" w14:textId="77777777" w:rsidR="006D3FC9" w:rsidRDefault="006D3FC9">
      <w:r>
        <w:separator/>
      </w:r>
    </w:p>
  </w:endnote>
  <w:endnote w:type="continuationSeparator" w:id="0">
    <w:p w14:paraId="2089FA64" w14:textId="77777777" w:rsidR="006D3FC9" w:rsidRDefault="006D3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75F9A" w14:textId="77777777" w:rsidR="006D3FC9" w:rsidRDefault="006D3FC9">
      <w:r>
        <w:separator/>
      </w:r>
    </w:p>
  </w:footnote>
  <w:footnote w:type="continuationSeparator" w:id="0">
    <w:p w14:paraId="3C997E8D" w14:textId="77777777" w:rsidR="006D3FC9" w:rsidRDefault="006D3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3721" w14:textId="77777777" w:rsidR="00D07A16" w:rsidRPr="00F37ED4" w:rsidRDefault="00D07A16" w:rsidP="009D4C0F">
    <w:pPr>
      <w:pStyle w:val="Antet"/>
      <w:ind w:firstLine="0"/>
      <w:jc w:val="center"/>
      <w:rPr>
        <w:sz w:val="28"/>
        <w:szCs w:val="28"/>
      </w:rPr>
    </w:pPr>
    <w:r w:rsidRPr="00F37ED4">
      <w:rPr>
        <w:sz w:val="28"/>
        <w:szCs w:val="28"/>
      </w:rPr>
      <w:fldChar w:fldCharType="begin"/>
    </w:r>
    <w:r w:rsidRPr="00F37ED4">
      <w:rPr>
        <w:sz w:val="28"/>
        <w:szCs w:val="28"/>
      </w:rPr>
      <w:instrText>PAGE   \* MERGEFORMAT</w:instrText>
    </w:r>
    <w:r w:rsidRPr="00F37ED4">
      <w:rPr>
        <w:sz w:val="28"/>
        <w:szCs w:val="28"/>
      </w:rPr>
      <w:fldChar w:fldCharType="separate"/>
    </w:r>
    <w:r w:rsidR="0084434E" w:rsidRPr="0084434E">
      <w:rPr>
        <w:noProof/>
        <w:sz w:val="28"/>
        <w:szCs w:val="28"/>
        <w:lang w:val="ro-RO"/>
      </w:rPr>
      <w:t>8</w:t>
    </w:r>
    <w:r w:rsidRPr="00F37ED4">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DEED" w14:textId="77777777" w:rsidR="00D07A16" w:rsidRPr="00032B46" w:rsidRDefault="00D07A16">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6"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7"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8"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9"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0" w15:restartNumberingAfterBreak="0">
    <w:nsid w:val="286C6C78"/>
    <w:multiLevelType w:val="hybridMultilevel"/>
    <w:tmpl w:val="F8C4FB0A"/>
    <w:lvl w:ilvl="0" w:tplc="04190017">
      <w:start w:val="1"/>
      <w:numFmt w:val="low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3"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6"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7"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8" w15:restartNumberingAfterBreak="0">
    <w:nsid w:val="3E8A0602"/>
    <w:multiLevelType w:val="hybridMultilevel"/>
    <w:tmpl w:val="F118DF24"/>
    <w:lvl w:ilvl="0" w:tplc="0EB466BE">
      <w:start w:val="1"/>
      <w:numFmt w:val="lowerLetter"/>
      <w:lvlText w:val="%1)"/>
      <w:lvlJc w:val="left"/>
      <w:pPr>
        <w:ind w:left="1428" w:hanging="360"/>
      </w:pPr>
      <w:rPr>
        <w:rFonts w:ascii="Times New Roman" w:eastAsia="Batang" w:hAnsi="Times New Roman" w:cs="Times New Roman"/>
      </w:rPr>
    </w:lvl>
    <w:lvl w:ilvl="1" w:tplc="3B28D3CC">
      <w:numFmt w:val="bullet"/>
      <w:lvlText w:val=""/>
      <w:lvlJc w:val="left"/>
      <w:pPr>
        <w:ind w:left="2148" w:hanging="360"/>
      </w:pPr>
      <w:rPr>
        <w:rFonts w:ascii="Symbol" w:eastAsia="Times New Roman" w:hAnsi="Symbol" w:cs="Times New Roman"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20"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21"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2"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4"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5"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6"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7"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8"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29"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30"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31"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2"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3"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4"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5"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7"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8"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39"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40"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41"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1310864305">
    <w:abstractNumId w:val="34"/>
  </w:num>
  <w:num w:numId="2" w16cid:durableId="403263489">
    <w:abstractNumId w:val="36"/>
  </w:num>
  <w:num w:numId="3" w16cid:durableId="702828918">
    <w:abstractNumId w:val="15"/>
  </w:num>
  <w:num w:numId="4" w16cid:durableId="1542669051">
    <w:abstractNumId w:val="29"/>
  </w:num>
  <w:num w:numId="5" w16cid:durableId="1167943674">
    <w:abstractNumId w:val="17"/>
  </w:num>
  <w:num w:numId="6" w16cid:durableId="1255674362">
    <w:abstractNumId w:val="12"/>
  </w:num>
  <w:num w:numId="7" w16cid:durableId="985936084">
    <w:abstractNumId w:val="5"/>
  </w:num>
  <w:num w:numId="8" w16cid:durableId="952444021">
    <w:abstractNumId w:val="6"/>
  </w:num>
  <w:num w:numId="9" w16cid:durableId="955135153">
    <w:abstractNumId w:val="26"/>
  </w:num>
  <w:num w:numId="10" w16cid:durableId="639845320">
    <w:abstractNumId w:val="3"/>
  </w:num>
  <w:num w:numId="11" w16cid:durableId="646324054">
    <w:abstractNumId w:val="25"/>
  </w:num>
  <w:num w:numId="12" w16cid:durableId="1143159445">
    <w:abstractNumId w:val="2"/>
  </w:num>
  <w:num w:numId="13" w16cid:durableId="355886330">
    <w:abstractNumId w:val="38"/>
  </w:num>
  <w:num w:numId="14" w16cid:durableId="1886218074">
    <w:abstractNumId w:val="19"/>
  </w:num>
  <w:num w:numId="15" w16cid:durableId="153104871">
    <w:abstractNumId w:val="20"/>
  </w:num>
  <w:num w:numId="16" w16cid:durableId="1480072276">
    <w:abstractNumId w:val="33"/>
  </w:num>
  <w:num w:numId="17" w16cid:durableId="897399637">
    <w:abstractNumId w:val="30"/>
  </w:num>
  <w:num w:numId="18" w16cid:durableId="951861803">
    <w:abstractNumId w:val="24"/>
  </w:num>
  <w:num w:numId="19" w16cid:durableId="395250406">
    <w:abstractNumId w:val="21"/>
  </w:num>
  <w:num w:numId="20" w16cid:durableId="1657489626">
    <w:abstractNumId w:val="8"/>
  </w:num>
  <w:num w:numId="21" w16cid:durableId="1405951458">
    <w:abstractNumId w:val="32"/>
  </w:num>
  <w:num w:numId="22" w16cid:durableId="1422949548">
    <w:abstractNumId w:val="4"/>
  </w:num>
  <w:num w:numId="23" w16cid:durableId="1793788214">
    <w:abstractNumId w:val="14"/>
  </w:num>
  <w:num w:numId="24" w16cid:durableId="1241405030">
    <w:abstractNumId w:val="11"/>
  </w:num>
  <w:num w:numId="25" w16cid:durableId="311495582">
    <w:abstractNumId w:val="22"/>
  </w:num>
  <w:num w:numId="26" w16cid:durableId="1628392525">
    <w:abstractNumId w:val="35"/>
  </w:num>
  <w:num w:numId="27" w16cid:durableId="1606306363">
    <w:abstractNumId w:val="27"/>
  </w:num>
  <w:num w:numId="28" w16cid:durableId="420761099">
    <w:abstractNumId w:val="40"/>
    <w:lvlOverride w:ilvl="0">
      <w:startOverride w:val="1"/>
    </w:lvlOverride>
  </w:num>
  <w:num w:numId="29" w16cid:durableId="277952664">
    <w:abstractNumId w:val="23"/>
  </w:num>
  <w:num w:numId="30" w16cid:durableId="1262645197">
    <w:abstractNumId w:val="7"/>
  </w:num>
  <w:num w:numId="31" w16cid:durableId="1487017488">
    <w:abstractNumId w:val="39"/>
  </w:num>
  <w:num w:numId="32" w16cid:durableId="94593954">
    <w:abstractNumId w:val="40"/>
  </w:num>
  <w:num w:numId="33" w16cid:durableId="2142533686">
    <w:abstractNumId w:val="13"/>
  </w:num>
  <w:num w:numId="34" w16cid:durableId="2123986491">
    <w:abstractNumId w:val="42"/>
  </w:num>
  <w:num w:numId="35" w16cid:durableId="38091232">
    <w:abstractNumId w:val="41"/>
  </w:num>
  <w:num w:numId="36" w16cid:durableId="1654138948">
    <w:abstractNumId w:val="0"/>
  </w:num>
  <w:num w:numId="37" w16cid:durableId="253516626">
    <w:abstractNumId w:val="9"/>
  </w:num>
  <w:num w:numId="38" w16cid:durableId="451361014">
    <w:abstractNumId w:val="31"/>
  </w:num>
  <w:num w:numId="39" w16cid:durableId="281155430">
    <w:abstractNumId w:val="16"/>
  </w:num>
  <w:num w:numId="40" w16cid:durableId="2126270790">
    <w:abstractNumId w:val="37"/>
  </w:num>
  <w:num w:numId="41" w16cid:durableId="33115015">
    <w:abstractNumId w:val="28"/>
  </w:num>
  <w:num w:numId="42" w16cid:durableId="1383940520">
    <w:abstractNumId w:val="1"/>
  </w:num>
  <w:num w:numId="43" w16cid:durableId="1337926189">
    <w:abstractNumId w:val="43"/>
  </w:num>
  <w:num w:numId="44" w16cid:durableId="1970432970">
    <w:abstractNumId w:val="18"/>
  </w:num>
  <w:num w:numId="45" w16cid:durableId="1751163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11221"/>
    <w:rsid w:val="00013460"/>
    <w:rsid w:val="00013804"/>
    <w:rsid w:val="00013AC9"/>
    <w:rsid w:val="0001747F"/>
    <w:rsid w:val="0002435C"/>
    <w:rsid w:val="000328DF"/>
    <w:rsid w:val="00032B46"/>
    <w:rsid w:val="00037FF5"/>
    <w:rsid w:val="0004289C"/>
    <w:rsid w:val="00043AC7"/>
    <w:rsid w:val="00044D19"/>
    <w:rsid w:val="00052045"/>
    <w:rsid w:val="00054810"/>
    <w:rsid w:val="000713DA"/>
    <w:rsid w:val="00071EAA"/>
    <w:rsid w:val="0007236F"/>
    <w:rsid w:val="00075A5F"/>
    <w:rsid w:val="00081267"/>
    <w:rsid w:val="00085029"/>
    <w:rsid w:val="000A6BA5"/>
    <w:rsid w:val="000A774C"/>
    <w:rsid w:val="000B3D87"/>
    <w:rsid w:val="000B50EE"/>
    <w:rsid w:val="000C03F3"/>
    <w:rsid w:val="000C041B"/>
    <w:rsid w:val="000C0A74"/>
    <w:rsid w:val="000C2AB4"/>
    <w:rsid w:val="000C723C"/>
    <w:rsid w:val="000D5088"/>
    <w:rsid w:val="000D5C74"/>
    <w:rsid w:val="000E1D40"/>
    <w:rsid w:val="000E2800"/>
    <w:rsid w:val="000F497A"/>
    <w:rsid w:val="00102AD8"/>
    <w:rsid w:val="00113956"/>
    <w:rsid w:val="00116035"/>
    <w:rsid w:val="001211EA"/>
    <w:rsid w:val="00132352"/>
    <w:rsid w:val="00143389"/>
    <w:rsid w:val="00143CC4"/>
    <w:rsid w:val="0015146D"/>
    <w:rsid w:val="00157D40"/>
    <w:rsid w:val="00162BE7"/>
    <w:rsid w:val="0017006C"/>
    <w:rsid w:val="00174E20"/>
    <w:rsid w:val="00177035"/>
    <w:rsid w:val="00184334"/>
    <w:rsid w:val="00185AC8"/>
    <w:rsid w:val="00191428"/>
    <w:rsid w:val="001A25C3"/>
    <w:rsid w:val="001A37C7"/>
    <w:rsid w:val="001B3BE4"/>
    <w:rsid w:val="001B5818"/>
    <w:rsid w:val="001B66A4"/>
    <w:rsid w:val="001B6E6E"/>
    <w:rsid w:val="001C3F21"/>
    <w:rsid w:val="001C4EEE"/>
    <w:rsid w:val="001D2FA2"/>
    <w:rsid w:val="001E4497"/>
    <w:rsid w:val="001F0570"/>
    <w:rsid w:val="001F2097"/>
    <w:rsid w:val="002000EB"/>
    <w:rsid w:val="00200223"/>
    <w:rsid w:val="00200516"/>
    <w:rsid w:val="00205100"/>
    <w:rsid w:val="0020794F"/>
    <w:rsid w:val="002164C9"/>
    <w:rsid w:val="002170A5"/>
    <w:rsid w:val="00222D66"/>
    <w:rsid w:val="00230761"/>
    <w:rsid w:val="00236DDA"/>
    <w:rsid w:val="00236E65"/>
    <w:rsid w:val="002372B8"/>
    <w:rsid w:val="00240AC0"/>
    <w:rsid w:val="002453BD"/>
    <w:rsid w:val="0024621A"/>
    <w:rsid w:val="00251544"/>
    <w:rsid w:val="002527B7"/>
    <w:rsid w:val="00257353"/>
    <w:rsid w:val="002577D6"/>
    <w:rsid w:val="002721D2"/>
    <w:rsid w:val="0027425A"/>
    <w:rsid w:val="0028093A"/>
    <w:rsid w:val="00281C80"/>
    <w:rsid w:val="00283807"/>
    <w:rsid w:val="002950E0"/>
    <w:rsid w:val="002954C4"/>
    <w:rsid w:val="002B07BD"/>
    <w:rsid w:val="002B5444"/>
    <w:rsid w:val="002B547F"/>
    <w:rsid w:val="002B666D"/>
    <w:rsid w:val="002C21E9"/>
    <w:rsid w:val="002D38C5"/>
    <w:rsid w:val="002E4217"/>
    <w:rsid w:val="002E505B"/>
    <w:rsid w:val="002F30F7"/>
    <w:rsid w:val="002F3DAA"/>
    <w:rsid w:val="002F5F1E"/>
    <w:rsid w:val="002F7FB5"/>
    <w:rsid w:val="00301D7D"/>
    <w:rsid w:val="00307A45"/>
    <w:rsid w:val="0031555D"/>
    <w:rsid w:val="00315655"/>
    <w:rsid w:val="00315B32"/>
    <w:rsid w:val="00315BDC"/>
    <w:rsid w:val="003219F9"/>
    <w:rsid w:val="00322C42"/>
    <w:rsid w:val="00324559"/>
    <w:rsid w:val="00327C88"/>
    <w:rsid w:val="00334C0F"/>
    <w:rsid w:val="003358FF"/>
    <w:rsid w:val="00347B79"/>
    <w:rsid w:val="003509A8"/>
    <w:rsid w:val="00354545"/>
    <w:rsid w:val="0036135C"/>
    <w:rsid w:val="00362D0C"/>
    <w:rsid w:val="00365124"/>
    <w:rsid w:val="0036518F"/>
    <w:rsid w:val="0036768D"/>
    <w:rsid w:val="00374362"/>
    <w:rsid w:val="00377B12"/>
    <w:rsid w:val="00380147"/>
    <w:rsid w:val="00381C7D"/>
    <w:rsid w:val="003832EE"/>
    <w:rsid w:val="00385C9B"/>
    <w:rsid w:val="003872BA"/>
    <w:rsid w:val="00387D77"/>
    <w:rsid w:val="003922EF"/>
    <w:rsid w:val="00394A57"/>
    <w:rsid w:val="00397415"/>
    <w:rsid w:val="003A2CB2"/>
    <w:rsid w:val="003A2CE3"/>
    <w:rsid w:val="003A4D1C"/>
    <w:rsid w:val="003B257A"/>
    <w:rsid w:val="003B7521"/>
    <w:rsid w:val="003C0C4D"/>
    <w:rsid w:val="003C11CC"/>
    <w:rsid w:val="003C3DB4"/>
    <w:rsid w:val="003C3EB9"/>
    <w:rsid w:val="003D5E8B"/>
    <w:rsid w:val="003E3748"/>
    <w:rsid w:val="003E4DA7"/>
    <w:rsid w:val="003F0CD8"/>
    <w:rsid w:val="003F2019"/>
    <w:rsid w:val="003F6707"/>
    <w:rsid w:val="00405019"/>
    <w:rsid w:val="00406BA9"/>
    <w:rsid w:val="00410C9A"/>
    <w:rsid w:val="00421AB5"/>
    <w:rsid w:val="00424212"/>
    <w:rsid w:val="00424CF9"/>
    <w:rsid w:val="0043208D"/>
    <w:rsid w:val="004333B4"/>
    <w:rsid w:val="00434203"/>
    <w:rsid w:val="00452C3E"/>
    <w:rsid w:val="00452C6C"/>
    <w:rsid w:val="0045451B"/>
    <w:rsid w:val="00464294"/>
    <w:rsid w:val="004735CE"/>
    <w:rsid w:val="00474658"/>
    <w:rsid w:val="0047797E"/>
    <w:rsid w:val="00496712"/>
    <w:rsid w:val="00497F06"/>
    <w:rsid w:val="004A3757"/>
    <w:rsid w:val="004B1283"/>
    <w:rsid w:val="004B4832"/>
    <w:rsid w:val="004C6034"/>
    <w:rsid w:val="004D3941"/>
    <w:rsid w:val="004E1E03"/>
    <w:rsid w:val="004E2421"/>
    <w:rsid w:val="004E601A"/>
    <w:rsid w:val="004E6489"/>
    <w:rsid w:val="004E6662"/>
    <w:rsid w:val="004F568A"/>
    <w:rsid w:val="004F6522"/>
    <w:rsid w:val="005020EC"/>
    <w:rsid w:val="00516555"/>
    <w:rsid w:val="005256CF"/>
    <w:rsid w:val="00542C43"/>
    <w:rsid w:val="00551299"/>
    <w:rsid w:val="00555DF5"/>
    <w:rsid w:val="00572006"/>
    <w:rsid w:val="00573E74"/>
    <w:rsid w:val="00575F48"/>
    <w:rsid w:val="0057790F"/>
    <w:rsid w:val="00582470"/>
    <w:rsid w:val="00594DE5"/>
    <w:rsid w:val="005A12D7"/>
    <w:rsid w:val="005A29D6"/>
    <w:rsid w:val="005B0C92"/>
    <w:rsid w:val="005B7E20"/>
    <w:rsid w:val="005C1D42"/>
    <w:rsid w:val="005C412B"/>
    <w:rsid w:val="005C4835"/>
    <w:rsid w:val="005C4A86"/>
    <w:rsid w:val="005C5A53"/>
    <w:rsid w:val="005C744C"/>
    <w:rsid w:val="005C7769"/>
    <w:rsid w:val="005D0375"/>
    <w:rsid w:val="005D5F1D"/>
    <w:rsid w:val="005E37E8"/>
    <w:rsid w:val="005E5E16"/>
    <w:rsid w:val="005E7B28"/>
    <w:rsid w:val="005F0F53"/>
    <w:rsid w:val="005F584A"/>
    <w:rsid w:val="0060625D"/>
    <w:rsid w:val="00611BAA"/>
    <w:rsid w:val="00612D18"/>
    <w:rsid w:val="00612EF2"/>
    <w:rsid w:val="00615BB7"/>
    <w:rsid w:val="00616A16"/>
    <w:rsid w:val="00621954"/>
    <w:rsid w:val="00623361"/>
    <w:rsid w:val="00624BA9"/>
    <w:rsid w:val="0062575C"/>
    <w:rsid w:val="006339EB"/>
    <w:rsid w:val="0064353E"/>
    <w:rsid w:val="0065234E"/>
    <w:rsid w:val="006559E3"/>
    <w:rsid w:val="00657577"/>
    <w:rsid w:val="006602F3"/>
    <w:rsid w:val="006660B2"/>
    <w:rsid w:val="0067056E"/>
    <w:rsid w:val="006739CA"/>
    <w:rsid w:val="006739E4"/>
    <w:rsid w:val="0068258E"/>
    <w:rsid w:val="006855AC"/>
    <w:rsid w:val="00691790"/>
    <w:rsid w:val="006933C3"/>
    <w:rsid w:val="006956E6"/>
    <w:rsid w:val="00697045"/>
    <w:rsid w:val="006A27BD"/>
    <w:rsid w:val="006A337B"/>
    <w:rsid w:val="006A4E08"/>
    <w:rsid w:val="006A57D6"/>
    <w:rsid w:val="006A58BC"/>
    <w:rsid w:val="006C40C7"/>
    <w:rsid w:val="006D3EB7"/>
    <w:rsid w:val="006D3FC9"/>
    <w:rsid w:val="006D7B49"/>
    <w:rsid w:val="006E0A2E"/>
    <w:rsid w:val="006E1269"/>
    <w:rsid w:val="006E7D38"/>
    <w:rsid w:val="006F0870"/>
    <w:rsid w:val="006F43CA"/>
    <w:rsid w:val="006F7EF4"/>
    <w:rsid w:val="007026DD"/>
    <w:rsid w:val="00702770"/>
    <w:rsid w:val="00703FCE"/>
    <w:rsid w:val="00707B68"/>
    <w:rsid w:val="007126C4"/>
    <w:rsid w:val="007258CF"/>
    <w:rsid w:val="00737731"/>
    <w:rsid w:val="00737D59"/>
    <w:rsid w:val="00740210"/>
    <w:rsid w:val="007411D5"/>
    <w:rsid w:val="0074243E"/>
    <w:rsid w:val="00756648"/>
    <w:rsid w:val="00764CD2"/>
    <w:rsid w:val="007724CE"/>
    <w:rsid w:val="00780C21"/>
    <w:rsid w:val="00782227"/>
    <w:rsid w:val="00791510"/>
    <w:rsid w:val="0079167D"/>
    <w:rsid w:val="007A0931"/>
    <w:rsid w:val="007A4309"/>
    <w:rsid w:val="007B627D"/>
    <w:rsid w:val="007B6E7F"/>
    <w:rsid w:val="007C53A1"/>
    <w:rsid w:val="007C58BD"/>
    <w:rsid w:val="007C5D4B"/>
    <w:rsid w:val="007D00B1"/>
    <w:rsid w:val="007D0E36"/>
    <w:rsid w:val="007E3F69"/>
    <w:rsid w:val="007E7735"/>
    <w:rsid w:val="007F1254"/>
    <w:rsid w:val="007F1374"/>
    <w:rsid w:val="00800EE1"/>
    <w:rsid w:val="00811CAE"/>
    <w:rsid w:val="00825DC9"/>
    <w:rsid w:val="00831DF3"/>
    <w:rsid w:val="008326E7"/>
    <w:rsid w:val="00832941"/>
    <w:rsid w:val="0084241F"/>
    <w:rsid w:val="0084434E"/>
    <w:rsid w:val="008506B1"/>
    <w:rsid w:val="008510CC"/>
    <w:rsid w:val="00860C47"/>
    <w:rsid w:val="00863417"/>
    <w:rsid w:val="0086343C"/>
    <w:rsid w:val="00863D76"/>
    <w:rsid w:val="0086509B"/>
    <w:rsid w:val="0087296A"/>
    <w:rsid w:val="00876262"/>
    <w:rsid w:val="0088154D"/>
    <w:rsid w:val="00891049"/>
    <w:rsid w:val="00897403"/>
    <w:rsid w:val="008A40C0"/>
    <w:rsid w:val="008A5923"/>
    <w:rsid w:val="008B1120"/>
    <w:rsid w:val="008B1AA1"/>
    <w:rsid w:val="008B1BFF"/>
    <w:rsid w:val="008B4BE6"/>
    <w:rsid w:val="008C2DD5"/>
    <w:rsid w:val="008F12A1"/>
    <w:rsid w:val="008F3624"/>
    <w:rsid w:val="008F73D1"/>
    <w:rsid w:val="009002CA"/>
    <w:rsid w:val="00903AF9"/>
    <w:rsid w:val="0090579F"/>
    <w:rsid w:val="009143C9"/>
    <w:rsid w:val="00915A40"/>
    <w:rsid w:val="009201C9"/>
    <w:rsid w:val="00930424"/>
    <w:rsid w:val="0093325E"/>
    <w:rsid w:val="00940625"/>
    <w:rsid w:val="00942BCB"/>
    <w:rsid w:val="00942CD1"/>
    <w:rsid w:val="00942F03"/>
    <w:rsid w:val="00953155"/>
    <w:rsid w:val="00961B81"/>
    <w:rsid w:val="00962ED5"/>
    <w:rsid w:val="00971561"/>
    <w:rsid w:val="009761DA"/>
    <w:rsid w:val="009858FE"/>
    <w:rsid w:val="009860EA"/>
    <w:rsid w:val="00987CB7"/>
    <w:rsid w:val="00990719"/>
    <w:rsid w:val="00992B2F"/>
    <w:rsid w:val="0099315C"/>
    <w:rsid w:val="009B076C"/>
    <w:rsid w:val="009C02E5"/>
    <w:rsid w:val="009C0E0E"/>
    <w:rsid w:val="009C26E3"/>
    <w:rsid w:val="009C6DD1"/>
    <w:rsid w:val="009C7CD6"/>
    <w:rsid w:val="009D2789"/>
    <w:rsid w:val="009D4C0F"/>
    <w:rsid w:val="009D7C44"/>
    <w:rsid w:val="009E7B86"/>
    <w:rsid w:val="009F366D"/>
    <w:rsid w:val="009F45EC"/>
    <w:rsid w:val="00A06362"/>
    <w:rsid w:val="00A13D8B"/>
    <w:rsid w:val="00A2390C"/>
    <w:rsid w:val="00A244A2"/>
    <w:rsid w:val="00A24A81"/>
    <w:rsid w:val="00A34443"/>
    <w:rsid w:val="00A345F7"/>
    <w:rsid w:val="00A404F7"/>
    <w:rsid w:val="00A42581"/>
    <w:rsid w:val="00A51447"/>
    <w:rsid w:val="00A53F34"/>
    <w:rsid w:val="00A540EB"/>
    <w:rsid w:val="00A5539A"/>
    <w:rsid w:val="00A60B97"/>
    <w:rsid w:val="00A71E51"/>
    <w:rsid w:val="00A72DD6"/>
    <w:rsid w:val="00A764E4"/>
    <w:rsid w:val="00A77F56"/>
    <w:rsid w:val="00A954D1"/>
    <w:rsid w:val="00A95A2D"/>
    <w:rsid w:val="00AA34B1"/>
    <w:rsid w:val="00AA719D"/>
    <w:rsid w:val="00AB06B2"/>
    <w:rsid w:val="00AB1C3D"/>
    <w:rsid w:val="00AB29A8"/>
    <w:rsid w:val="00AB7D22"/>
    <w:rsid w:val="00AC22A5"/>
    <w:rsid w:val="00AC2670"/>
    <w:rsid w:val="00AD45AA"/>
    <w:rsid w:val="00AE1C50"/>
    <w:rsid w:val="00AE1F78"/>
    <w:rsid w:val="00AF23AF"/>
    <w:rsid w:val="00AF4E3A"/>
    <w:rsid w:val="00AF6A53"/>
    <w:rsid w:val="00B00257"/>
    <w:rsid w:val="00B039D7"/>
    <w:rsid w:val="00B07F61"/>
    <w:rsid w:val="00B11EFC"/>
    <w:rsid w:val="00B15210"/>
    <w:rsid w:val="00B1623B"/>
    <w:rsid w:val="00B24403"/>
    <w:rsid w:val="00B25206"/>
    <w:rsid w:val="00B32239"/>
    <w:rsid w:val="00B42DDB"/>
    <w:rsid w:val="00B472D0"/>
    <w:rsid w:val="00B6145A"/>
    <w:rsid w:val="00B61570"/>
    <w:rsid w:val="00B63981"/>
    <w:rsid w:val="00B6585E"/>
    <w:rsid w:val="00B66170"/>
    <w:rsid w:val="00B72578"/>
    <w:rsid w:val="00B744FB"/>
    <w:rsid w:val="00B84A8E"/>
    <w:rsid w:val="00B85252"/>
    <w:rsid w:val="00B92BE4"/>
    <w:rsid w:val="00B92D67"/>
    <w:rsid w:val="00B952D8"/>
    <w:rsid w:val="00B9615A"/>
    <w:rsid w:val="00BA1CBE"/>
    <w:rsid w:val="00BA3831"/>
    <w:rsid w:val="00BA500B"/>
    <w:rsid w:val="00BA5B5B"/>
    <w:rsid w:val="00BB008B"/>
    <w:rsid w:val="00BB0093"/>
    <w:rsid w:val="00BB2181"/>
    <w:rsid w:val="00BB3C82"/>
    <w:rsid w:val="00BB57F6"/>
    <w:rsid w:val="00BC2684"/>
    <w:rsid w:val="00BC35AA"/>
    <w:rsid w:val="00BC5BB3"/>
    <w:rsid w:val="00BD2F0F"/>
    <w:rsid w:val="00BD53BD"/>
    <w:rsid w:val="00BD5DEF"/>
    <w:rsid w:val="00BE4802"/>
    <w:rsid w:val="00BF170E"/>
    <w:rsid w:val="00BF509C"/>
    <w:rsid w:val="00BF7CF6"/>
    <w:rsid w:val="00C069DB"/>
    <w:rsid w:val="00C119D6"/>
    <w:rsid w:val="00C141D0"/>
    <w:rsid w:val="00C20F98"/>
    <w:rsid w:val="00C21F77"/>
    <w:rsid w:val="00C249C9"/>
    <w:rsid w:val="00C27BEF"/>
    <w:rsid w:val="00C32A74"/>
    <w:rsid w:val="00C33BEA"/>
    <w:rsid w:val="00C424F1"/>
    <w:rsid w:val="00C4424F"/>
    <w:rsid w:val="00C445CC"/>
    <w:rsid w:val="00C4599F"/>
    <w:rsid w:val="00C45F82"/>
    <w:rsid w:val="00C475F7"/>
    <w:rsid w:val="00C53E01"/>
    <w:rsid w:val="00C776FA"/>
    <w:rsid w:val="00C81CDA"/>
    <w:rsid w:val="00C8221D"/>
    <w:rsid w:val="00C83148"/>
    <w:rsid w:val="00C846A9"/>
    <w:rsid w:val="00C87B56"/>
    <w:rsid w:val="00C97610"/>
    <w:rsid w:val="00CA2822"/>
    <w:rsid w:val="00CB128D"/>
    <w:rsid w:val="00CB6841"/>
    <w:rsid w:val="00CC5C8B"/>
    <w:rsid w:val="00CC76A1"/>
    <w:rsid w:val="00CC7AC8"/>
    <w:rsid w:val="00CD0459"/>
    <w:rsid w:val="00CD1F68"/>
    <w:rsid w:val="00CD3E6A"/>
    <w:rsid w:val="00CE1C4A"/>
    <w:rsid w:val="00CE224F"/>
    <w:rsid w:val="00CF1BF6"/>
    <w:rsid w:val="00CF6CCE"/>
    <w:rsid w:val="00D00C36"/>
    <w:rsid w:val="00D0145D"/>
    <w:rsid w:val="00D0219A"/>
    <w:rsid w:val="00D02424"/>
    <w:rsid w:val="00D06A38"/>
    <w:rsid w:val="00D07A16"/>
    <w:rsid w:val="00D12DE0"/>
    <w:rsid w:val="00D14E81"/>
    <w:rsid w:val="00D1647F"/>
    <w:rsid w:val="00D16C96"/>
    <w:rsid w:val="00D20E0B"/>
    <w:rsid w:val="00D20F95"/>
    <w:rsid w:val="00D3779C"/>
    <w:rsid w:val="00D37DCA"/>
    <w:rsid w:val="00D432E3"/>
    <w:rsid w:val="00D54373"/>
    <w:rsid w:val="00D566AD"/>
    <w:rsid w:val="00D62225"/>
    <w:rsid w:val="00D65D20"/>
    <w:rsid w:val="00D6733B"/>
    <w:rsid w:val="00D745DA"/>
    <w:rsid w:val="00D77DA5"/>
    <w:rsid w:val="00D84420"/>
    <w:rsid w:val="00D85438"/>
    <w:rsid w:val="00D8732D"/>
    <w:rsid w:val="00D927DB"/>
    <w:rsid w:val="00DA0D76"/>
    <w:rsid w:val="00DA1274"/>
    <w:rsid w:val="00DA133C"/>
    <w:rsid w:val="00DA2B1D"/>
    <w:rsid w:val="00DA30A3"/>
    <w:rsid w:val="00DB7EE7"/>
    <w:rsid w:val="00DC0474"/>
    <w:rsid w:val="00DC3E82"/>
    <w:rsid w:val="00DC529B"/>
    <w:rsid w:val="00DD563C"/>
    <w:rsid w:val="00DE06EE"/>
    <w:rsid w:val="00DE16D0"/>
    <w:rsid w:val="00DF0141"/>
    <w:rsid w:val="00DF0807"/>
    <w:rsid w:val="00DF513B"/>
    <w:rsid w:val="00DF71E8"/>
    <w:rsid w:val="00E0352C"/>
    <w:rsid w:val="00E07BB2"/>
    <w:rsid w:val="00E11BA6"/>
    <w:rsid w:val="00E11E1A"/>
    <w:rsid w:val="00E12C95"/>
    <w:rsid w:val="00E14566"/>
    <w:rsid w:val="00E14911"/>
    <w:rsid w:val="00E1537A"/>
    <w:rsid w:val="00E22660"/>
    <w:rsid w:val="00E22994"/>
    <w:rsid w:val="00E232E0"/>
    <w:rsid w:val="00E23A5B"/>
    <w:rsid w:val="00E3030C"/>
    <w:rsid w:val="00E32EAF"/>
    <w:rsid w:val="00E34BF8"/>
    <w:rsid w:val="00E44F7F"/>
    <w:rsid w:val="00E50CC8"/>
    <w:rsid w:val="00E51FE8"/>
    <w:rsid w:val="00E5244F"/>
    <w:rsid w:val="00E55E57"/>
    <w:rsid w:val="00E56249"/>
    <w:rsid w:val="00E57154"/>
    <w:rsid w:val="00E67ACE"/>
    <w:rsid w:val="00E67BA7"/>
    <w:rsid w:val="00E757FD"/>
    <w:rsid w:val="00E80D62"/>
    <w:rsid w:val="00E84140"/>
    <w:rsid w:val="00E93D69"/>
    <w:rsid w:val="00E94FA8"/>
    <w:rsid w:val="00EA3434"/>
    <w:rsid w:val="00EB4FD7"/>
    <w:rsid w:val="00EC564B"/>
    <w:rsid w:val="00EC6F58"/>
    <w:rsid w:val="00ED4634"/>
    <w:rsid w:val="00ED7CB3"/>
    <w:rsid w:val="00EE1123"/>
    <w:rsid w:val="00EE1706"/>
    <w:rsid w:val="00EE3A4F"/>
    <w:rsid w:val="00EF0C91"/>
    <w:rsid w:val="00EF2660"/>
    <w:rsid w:val="00EF26A2"/>
    <w:rsid w:val="00F06892"/>
    <w:rsid w:val="00F1668A"/>
    <w:rsid w:val="00F269DE"/>
    <w:rsid w:val="00F26A4B"/>
    <w:rsid w:val="00F31636"/>
    <w:rsid w:val="00F376E3"/>
    <w:rsid w:val="00F37ED4"/>
    <w:rsid w:val="00F40A46"/>
    <w:rsid w:val="00F41D12"/>
    <w:rsid w:val="00F45235"/>
    <w:rsid w:val="00F50B3C"/>
    <w:rsid w:val="00F53DCF"/>
    <w:rsid w:val="00F5592A"/>
    <w:rsid w:val="00F57E9D"/>
    <w:rsid w:val="00F66E1A"/>
    <w:rsid w:val="00F71EBB"/>
    <w:rsid w:val="00F728DA"/>
    <w:rsid w:val="00F8554D"/>
    <w:rsid w:val="00FB4E60"/>
    <w:rsid w:val="00FC4ACC"/>
    <w:rsid w:val="00FD0892"/>
    <w:rsid w:val="00FD6782"/>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12658"/>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styleId="MeniuneNerezolvat">
    <w:name w:val="Unresolved Mention"/>
    <w:basedOn w:val="Fontdeparagrafimplicit"/>
    <w:uiPriority w:val="99"/>
    <w:semiHidden/>
    <w:unhideWhenUsed/>
    <w:rsid w:val="00572006"/>
    <w:rPr>
      <w:color w:val="605E5C"/>
      <w:shd w:val="clear" w:color="auto" w:fill="E1DFDD"/>
    </w:rPr>
  </w:style>
  <w:style w:type="character" w:customStyle="1" w:styleId="bzpyqfadein">
    <w:name w:val="bz_pyq_fadein"/>
    <w:basedOn w:val="Fontdeparagrafimplicit"/>
    <w:rsid w:val="00992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238808">
      <w:bodyDiv w:val="1"/>
      <w:marLeft w:val="0"/>
      <w:marRight w:val="0"/>
      <w:marTop w:val="0"/>
      <w:marBottom w:val="0"/>
      <w:divBdr>
        <w:top w:val="none" w:sz="0" w:space="0" w:color="auto"/>
        <w:left w:val="none" w:sz="0" w:space="0" w:color="auto"/>
        <w:bottom w:val="none" w:sz="0" w:space="0" w:color="auto"/>
        <w:right w:val="none" w:sz="0" w:space="0" w:color="auto"/>
      </w:divBdr>
    </w:div>
    <w:div w:id="984353518">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202600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0FD32544-AEF5-4A49-9E0F-738D7E2EBC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8398</Words>
  <Characters>48709</Characters>
  <Application>Microsoft Office Word</Application>
  <DocSecurity>0</DocSecurity>
  <Lines>405</Lines>
  <Paragraphs>113</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56994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Tabel comparativ ajustat conform proiectului definitivat</dc:title>
  <dc:subject>Ajustarea cadrului normativ la cel de-al doilea Protocol adițional la Convenția privind criminalitatea informatică</dc:subject>
  <dc:creator>lll</dc:creator>
  <cp:lastModifiedBy>DPDOSP</cp:lastModifiedBy>
  <cp:revision>4</cp:revision>
  <cp:lastPrinted>2024-03-11T11:21:00Z</cp:lastPrinted>
  <dcterms:created xsi:type="dcterms:W3CDTF">2026-05-29T15:29:00Z</dcterms:created>
  <dcterms:modified xsi:type="dcterms:W3CDTF">2026-08-26T08:03:00Z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