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bottom w:val="double" w:sz="6" w:space="0" w:color="auto"/>
        </w:tblBorders>
        <w:tblLayout w:type="fixed"/>
        <w:tblLook w:val="0000" w:firstRow="0" w:lastRow="0" w:firstColumn="0" w:lastColumn="0" w:noHBand="0" w:noVBand="0"/>
      </w:tblPr>
      <w:tblGrid>
        <w:gridCol w:w="3085"/>
        <w:gridCol w:w="3190"/>
        <w:gridCol w:w="3190"/>
      </w:tblGrid>
      <w:tr w:rsidR="00B90D4F" w:rsidRPr="00E80CF7" w14:paraId="0127D3F9" w14:textId="77777777" w:rsidTr="00405AD7">
        <w:trPr>
          <w:trHeight w:val="1402"/>
        </w:trPr>
        <w:tc>
          <w:tcPr>
            <w:tcW w:w="3085" w:type="dxa"/>
          </w:tcPr>
          <w:p w14:paraId="5AC1D850" w14:textId="77777777" w:rsidR="00B90D4F" w:rsidRPr="00B90D4F" w:rsidRDefault="00B90D4F" w:rsidP="00B90D4F">
            <w:pPr>
              <w:keepNext/>
              <w:spacing w:after="0" w:line="240" w:lineRule="auto"/>
              <w:jc w:val="center"/>
              <w:outlineLvl w:val="0"/>
              <w:rPr>
                <w:rFonts w:ascii="Times New Roman" w:eastAsia="Times New Roman" w:hAnsi="Times New Roman" w:cs="Times New Roman"/>
                <w:b/>
                <w:sz w:val="24"/>
                <w:szCs w:val="24"/>
                <w:lang w:val="ro-RO" w:eastAsia="ru-RU"/>
              </w:rPr>
            </w:pPr>
            <w:r w:rsidRPr="00B90D4F">
              <w:rPr>
                <w:rFonts w:ascii="Times New Roman" w:eastAsia="Times New Roman" w:hAnsi="Times New Roman" w:cs="Times New Roman"/>
                <w:b/>
                <w:sz w:val="24"/>
                <w:szCs w:val="24"/>
                <w:lang w:val="ro-RO" w:eastAsia="ru-RU"/>
              </w:rPr>
              <w:t>Republica Moldova</w:t>
            </w:r>
          </w:p>
          <w:p w14:paraId="5994539F" w14:textId="77777777" w:rsidR="00B90D4F" w:rsidRPr="00B90D4F" w:rsidRDefault="00B90D4F" w:rsidP="00B90D4F">
            <w:pPr>
              <w:spacing w:after="0" w:line="240" w:lineRule="auto"/>
              <w:jc w:val="center"/>
              <w:rPr>
                <w:rFonts w:ascii="Times New Roman" w:eastAsia="Times New Roman" w:hAnsi="Times New Roman" w:cs="Times New Roman"/>
                <w:b/>
                <w:sz w:val="24"/>
                <w:szCs w:val="24"/>
                <w:lang w:val="ro-RO" w:eastAsia="ru-RU"/>
              </w:rPr>
            </w:pPr>
          </w:p>
          <w:p w14:paraId="2A58DD72" w14:textId="77777777" w:rsidR="00B90D4F" w:rsidRPr="00B90D4F" w:rsidRDefault="00B90D4F" w:rsidP="00B90D4F">
            <w:pPr>
              <w:keepNext/>
              <w:spacing w:after="0" w:line="240" w:lineRule="auto"/>
              <w:jc w:val="center"/>
              <w:outlineLvl w:val="1"/>
              <w:rPr>
                <w:rFonts w:ascii="Times New Roman" w:eastAsia="Times New Roman" w:hAnsi="Times New Roman" w:cs="Times New Roman"/>
                <w:b/>
                <w:sz w:val="24"/>
                <w:szCs w:val="24"/>
                <w:lang w:val="ro-RO" w:eastAsia="ru-RU"/>
              </w:rPr>
            </w:pPr>
            <w:r w:rsidRPr="00B90D4F">
              <w:rPr>
                <w:rFonts w:ascii="Times New Roman" w:eastAsia="Times New Roman" w:hAnsi="Times New Roman" w:cs="Times New Roman"/>
                <w:b/>
                <w:sz w:val="24"/>
                <w:szCs w:val="24"/>
                <w:lang w:val="ro-RO" w:eastAsia="ru-RU"/>
              </w:rPr>
              <w:t>Raionul  Orhei</w:t>
            </w:r>
          </w:p>
          <w:p w14:paraId="2E341A5C" w14:textId="77777777" w:rsidR="00B90D4F" w:rsidRPr="00B90D4F" w:rsidRDefault="00B90D4F" w:rsidP="00B90D4F">
            <w:pPr>
              <w:keepNext/>
              <w:spacing w:after="0" w:line="240" w:lineRule="auto"/>
              <w:jc w:val="center"/>
              <w:outlineLvl w:val="1"/>
              <w:rPr>
                <w:rFonts w:ascii="Times New Roman" w:eastAsia="Times New Roman" w:hAnsi="Times New Roman" w:cs="Times New Roman"/>
                <w:b/>
                <w:sz w:val="24"/>
                <w:szCs w:val="24"/>
                <w:lang w:val="ro-RO" w:eastAsia="ru-RU"/>
              </w:rPr>
            </w:pPr>
            <w:r w:rsidRPr="00B90D4F">
              <w:rPr>
                <w:rFonts w:ascii="Times New Roman" w:eastAsia="Times New Roman" w:hAnsi="Times New Roman" w:cs="Times New Roman"/>
                <w:b/>
                <w:sz w:val="24"/>
                <w:szCs w:val="24"/>
                <w:lang w:val="ro-RO" w:eastAsia="ru-RU"/>
              </w:rPr>
              <w:t>Consiliul sătesc</w:t>
            </w:r>
          </w:p>
          <w:p w14:paraId="1FE3FAE3" w14:textId="77777777" w:rsidR="00B90D4F" w:rsidRPr="00B90D4F" w:rsidRDefault="00B90D4F" w:rsidP="00B90D4F">
            <w:pPr>
              <w:keepNext/>
              <w:spacing w:after="0" w:line="240" w:lineRule="auto"/>
              <w:jc w:val="center"/>
              <w:outlineLvl w:val="1"/>
              <w:rPr>
                <w:rFonts w:ascii="Times New Roman" w:eastAsia="Times New Roman" w:hAnsi="Times New Roman" w:cs="Times New Roman"/>
                <w:b/>
                <w:sz w:val="24"/>
                <w:szCs w:val="24"/>
                <w:lang w:val="ro-RO" w:eastAsia="ru-RU"/>
              </w:rPr>
            </w:pPr>
            <w:r w:rsidRPr="00B90D4F">
              <w:rPr>
                <w:rFonts w:ascii="Times New Roman" w:eastAsia="Times New Roman" w:hAnsi="Times New Roman" w:cs="Times New Roman"/>
                <w:b/>
                <w:sz w:val="24"/>
                <w:szCs w:val="24"/>
                <w:lang w:val="ro-RO" w:eastAsia="ru-RU"/>
              </w:rPr>
              <w:t>Isacova</w:t>
            </w:r>
          </w:p>
        </w:tc>
        <w:tc>
          <w:tcPr>
            <w:tcW w:w="3190" w:type="dxa"/>
          </w:tcPr>
          <w:p w14:paraId="081CAA8A" w14:textId="77777777" w:rsidR="00B90D4F" w:rsidRPr="00B90D4F" w:rsidRDefault="00B90D4F" w:rsidP="00B90D4F">
            <w:pPr>
              <w:spacing w:after="0" w:line="240" w:lineRule="auto"/>
              <w:rPr>
                <w:rFonts w:ascii="Times New Roman" w:eastAsia="Times New Roman" w:hAnsi="Times New Roman" w:cs="Times New Roman"/>
                <w:sz w:val="24"/>
                <w:szCs w:val="24"/>
                <w:lang w:val="ro-RO" w:eastAsia="ru-RU"/>
              </w:rPr>
            </w:pPr>
            <w:r w:rsidRPr="00B90D4F">
              <w:rPr>
                <w:rFonts w:ascii="Times New Roman" w:eastAsia="Times New Roman" w:hAnsi="Times New Roman" w:cs="Times New Roman"/>
                <w:sz w:val="24"/>
                <w:szCs w:val="24"/>
                <w:lang w:val="ro-RO" w:eastAsia="ru-RU"/>
              </w:rPr>
              <w:t xml:space="preserve">               </w:t>
            </w:r>
            <w:r w:rsidRPr="00B90D4F">
              <w:rPr>
                <w:rFonts w:ascii="Times New Roman" w:eastAsia="Times New Roman" w:hAnsi="Times New Roman" w:cs="Times New Roman"/>
                <w:noProof/>
                <w:sz w:val="24"/>
                <w:szCs w:val="24"/>
                <w:lang w:val="ru-RU" w:eastAsia="ru-RU"/>
              </w:rPr>
              <w:drawing>
                <wp:inline distT="0" distB="0" distL="0" distR="0" wp14:anchorId="03591994" wp14:editId="0C36F6C5">
                  <wp:extent cx="733425" cy="866775"/>
                  <wp:effectExtent l="0" t="0" r="0" b="0"/>
                  <wp:docPr id="2" name="Рисунок 1" descr="STEME_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E_RM"/>
                          <pic:cNvPicPr>
                            <a:picLocks noChangeAspect="1" noChangeArrowheads="1"/>
                          </pic:cNvPicPr>
                        </pic:nvPicPr>
                        <pic:blipFill>
                          <a:blip r:embed="rId8"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tc>
        <w:tc>
          <w:tcPr>
            <w:tcW w:w="3190" w:type="dxa"/>
          </w:tcPr>
          <w:p w14:paraId="4EC71BF7" w14:textId="77777777" w:rsidR="00B90D4F" w:rsidRPr="00B90D4F" w:rsidRDefault="00B90D4F" w:rsidP="00B90D4F">
            <w:pPr>
              <w:keepNext/>
              <w:spacing w:after="0" w:line="240" w:lineRule="auto"/>
              <w:jc w:val="center"/>
              <w:outlineLvl w:val="2"/>
              <w:rPr>
                <w:rFonts w:ascii="Times New Roman" w:eastAsia="Times New Roman" w:hAnsi="Times New Roman" w:cs="Times New Roman"/>
                <w:b/>
                <w:sz w:val="24"/>
                <w:szCs w:val="24"/>
                <w:lang w:val="ro-RO" w:eastAsia="ru-RU"/>
              </w:rPr>
            </w:pPr>
            <w:r w:rsidRPr="00B90D4F">
              <w:rPr>
                <w:rFonts w:ascii="Times New Roman" w:eastAsia="Times New Roman" w:hAnsi="Times New Roman" w:cs="Times New Roman"/>
                <w:b/>
                <w:sz w:val="24"/>
                <w:szCs w:val="24"/>
                <w:lang w:val="ro-RO" w:eastAsia="ru-RU"/>
              </w:rPr>
              <w:t>Республика Молдова</w:t>
            </w:r>
          </w:p>
          <w:p w14:paraId="4788B689" w14:textId="77777777" w:rsidR="00B90D4F" w:rsidRPr="00B90D4F" w:rsidRDefault="00B90D4F" w:rsidP="00B90D4F">
            <w:pPr>
              <w:spacing w:after="0" w:line="240" w:lineRule="auto"/>
              <w:jc w:val="center"/>
              <w:rPr>
                <w:rFonts w:ascii="Times New Roman" w:eastAsia="Times New Roman" w:hAnsi="Times New Roman" w:cs="Times New Roman"/>
                <w:b/>
                <w:sz w:val="24"/>
                <w:szCs w:val="24"/>
                <w:lang w:val="ro-RO" w:eastAsia="ru-RU"/>
              </w:rPr>
            </w:pPr>
          </w:p>
          <w:p w14:paraId="62CF7D82" w14:textId="77777777" w:rsidR="00B90D4F" w:rsidRPr="00B90D4F" w:rsidRDefault="00B90D4F" w:rsidP="00B90D4F">
            <w:pPr>
              <w:keepNext/>
              <w:spacing w:after="0" w:line="240" w:lineRule="auto"/>
              <w:jc w:val="center"/>
              <w:outlineLvl w:val="1"/>
              <w:rPr>
                <w:rFonts w:ascii="Times New Roman" w:eastAsia="Times New Roman" w:hAnsi="Times New Roman" w:cs="Times New Roman"/>
                <w:b/>
                <w:sz w:val="24"/>
                <w:szCs w:val="24"/>
                <w:lang w:val="ro-RO" w:eastAsia="ru-RU"/>
              </w:rPr>
            </w:pPr>
            <w:r w:rsidRPr="00B90D4F">
              <w:rPr>
                <w:rFonts w:ascii="Times New Roman" w:eastAsia="Times New Roman" w:hAnsi="Times New Roman" w:cs="Times New Roman"/>
                <w:b/>
                <w:sz w:val="24"/>
                <w:szCs w:val="24"/>
                <w:lang w:val="ro-RO" w:eastAsia="ru-RU"/>
              </w:rPr>
              <w:t>Орхейский район</w:t>
            </w:r>
          </w:p>
          <w:p w14:paraId="4D0ED8F7" w14:textId="77777777" w:rsidR="00B90D4F" w:rsidRPr="00B90D4F" w:rsidRDefault="00B90D4F" w:rsidP="00B90D4F">
            <w:pPr>
              <w:keepNext/>
              <w:spacing w:after="0" w:line="240" w:lineRule="auto"/>
              <w:jc w:val="center"/>
              <w:outlineLvl w:val="1"/>
              <w:rPr>
                <w:rFonts w:ascii="Times New Roman" w:eastAsia="Times New Roman" w:hAnsi="Times New Roman" w:cs="Times New Roman"/>
                <w:b/>
                <w:sz w:val="24"/>
                <w:szCs w:val="24"/>
                <w:lang w:val="ro-RO" w:eastAsia="ru-RU"/>
              </w:rPr>
            </w:pPr>
            <w:r w:rsidRPr="00B90D4F">
              <w:rPr>
                <w:rFonts w:ascii="Times New Roman" w:eastAsia="Times New Roman" w:hAnsi="Times New Roman" w:cs="Times New Roman"/>
                <w:b/>
                <w:sz w:val="24"/>
                <w:szCs w:val="24"/>
                <w:lang w:val="ro-RO" w:eastAsia="ru-RU"/>
              </w:rPr>
              <w:t>Исаковский</w:t>
            </w:r>
          </w:p>
          <w:p w14:paraId="4DA6556B" w14:textId="77777777" w:rsidR="00B90D4F" w:rsidRPr="00B90D4F" w:rsidRDefault="00B90D4F" w:rsidP="00B90D4F">
            <w:pPr>
              <w:spacing w:after="0" w:line="240" w:lineRule="auto"/>
              <w:ind w:left="104" w:hanging="104"/>
              <w:jc w:val="center"/>
              <w:rPr>
                <w:rFonts w:ascii="Times New Roman" w:eastAsia="Times New Roman" w:hAnsi="Times New Roman" w:cs="Times New Roman"/>
                <w:b/>
                <w:sz w:val="24"/>
                <w:szCs w:val="24"/>
                <w:lang w:val="ro-RO" w:eastAsia="ru-RU"/>
              </w:rPr>
            </w:pPr>
            <w:r w:rsidRPr="00B90D4F">
              <w:rPr>
                <w:rFonts w:ascii="Times New Roman" w:eastAsia="Times New Roman" w:hAnsi="Times New Roman" w:cs="Times New Roman"/>
                <w:b/>
                <w:sz w:val="24"/>
                <w:szCs w:val="24"/>
                <w:lang w:val="ro-RO" w:eastAsia="ru-RU"/>
              </w:rPr>
              <w:t>сельский Совет</w:t>
            </w:r>
          </w:p>
        </w:tc>
      </w:tr>
    </w:tbl>
    <w:p w14:paraId="6FFBB2B9" w14:textId="77777777" w:rsidR="002D020F" w:rsidRDefault="00B90D4F" w:rsidP="0076486D">
      <w:pPr>
        <w:spacing w:after="0" w:line="240" w:lineRule="auto"/>
        <w:ind w:right="-1192"/>
        <w:jc w:val="center"/>
        <w:rPr>
          <w:rFonts w:ascii="Times New Roman" w:eastAsia="Times New Roman" w:hAnsi="Times New Roman" w:cs="Times New Roman"/>
          <w:sz w:val="20"/>
          <w:szCs w:val="20"/>
          <w:lang w:val="ro-RO" w:eastAsia="ru-RU"/>
        </w:rPr>
      </w:pPr>
      <w:r w:rsidRPr="00B90D4F">
        <w:rPr>
          <w:rFonts w:ascii="Times New Roman" w:eastAsia="Times New Roman" w:hAnsi="Times New Roman" w:cs="Times New Roman"/>
          <w:sz w:val="20"/>
          <w:szCs w:val="20"/>
          <w:lang w:val="ro-RO" w:eastAsia="ru-RU"/>
        </w:rPr>
        <w:t>s.Isacova,</w:t>
      </w:r>
      <w:r w:rsidRPr="00DF61D6">
        <w:rPr>
          <w:rFonts w:ascii="Times New Roman" w:eastAsia="Times New Roman" w:hAnsi="Times New Roman" w:cs="Times New Roman"/>
          <w:sz w:val="20"/>
          <w:szCs w:val="20"/>
          <w:lang w:val="fr-FR" w:eastAsia="ru-RU"/>
        </w:rPr>
        <w:t xml:space="preserve"> </w:t>
      </w:r>
      <w:r w:rsidRPr="00B90D4F">
        <w:rPr>
          <w:rFonts w:ascii="Times New Roman" w:eastAsia="Times New Roman" w:hAnsi="Times New Roman" w:cs="Times New Roman"/>
          <w:sz w:val="20"/>
          <w:szCs w:val="20"/>
          <w:lang w:val="ro-RO" w:eastAsia="ru-RU"/>
        </w:rPr>
        <w:t>MD-3531, t</w:t>
      </w:r>
      <w:r w:rsidR="00C561BC">
        <w:rPr>
          <w:rFonts w:ascii="Times New Roman" w:eastAsia="Times New Roman" w:hAnsi="Times New Roman" w:cs="Times New Roman"/>
          <w:sz w:val="20"/>
          <w:szCs w:val="20"/>
          <w:lang w:val="ro-RO" w:eastAsia="ru-RU"/>
        </w:rPr>
        <w:t>el. 0 235 40-5-36, 0 235 40</w:t>
      </w:r>
      <w:r w:rsidR="00A260FD">
        <w:rPr>
          <w:rFonts w:ascii="Times New Roman" w:eastAsia="Times New Roman" w:hAnsi="Times New Roman" w:cs="Times New Roman"/>
          <w:sz w:val="20"/>
          <w:szCs w:val="20"/>
          <w:lang w:val="ro-RO" w:eastAsia="ru-RU"/>
        </w:rPr>
        <w:t>-673</w:t>
      </w:r>
    </w:p>
    <w:p w14:paraId="2604570D" w14:textId="77777777" w:rsidR="0076486D" w:rsidRDefault="00BA5B94" w:rsidP="0025080E">
      <w:pPr>
        <w:spacing w:after="0" w:line="240" w:lineRule="auto"/>
        <w:ind w:right="-1192"/>
        <w:rPr>
          <w:rFonts w:ascii="Times New Roman" w:eastAsia="Times New Roman" w:hAnsi="Times New Roman" w:cs="Times New Roman"/>
          <w:sz w:val="20"/>
          <w:szCs w:val="20"/>
          <w:lang w:val="ro-RO" w:eastAsia="ru-RU"/>
        </w:rPr>
      </w:pPr>
      <w:r>
        <w:rPr>
          <w:rFonts w:ascii="Times New Roman" w:eastAsia="Times New Roman" w:hAnsi="Times New Roman" w:cs="Times New Roman"/>
          <w:sz w:val="20"/>
          <w:szCs w:val="20"/>
          <w:lang w:val="ro-RO" w:eastAsia="ru-RU"/>
        </w:rPr>
        <w:t>PROIECT</w:t>
      </w:r>
    </w:p>
    <w:p w14:paraId="0F8C45B3" w14:textId="77777777" w:rsidR="008420C4" w:rsidRDefault="008420C4" w:rsidP="0025080E">
      <w:pPr>
        <w:spacing w:after="0" w:line="240" w:lineRule="auto"/>
        <w:ind w:right="-1192"/>
        <w:rPr>
          <w:rFonts w:ascii="Times New Roman" w:eastAsia="Times New Roman" w:hAnsi="Times New Roman" w:cs="Times New Roman"/>
          <w:sz w:val="20"/>
          <w:szCs w:val="20"/>
          <w:lang w:val="ro-RO" w:eastAsia="ru-RU"/>
        </w:rPr>
      </w:pPr>
    </w:p>
    <w:p w14:paraId="135A8B71" w14:textId="16150405" w:rsidR="00553C80" w:rsidRDefault="00CE1E20" w:rsidP="00CE1E20">
      <w:pPr>
        <w:pStyle w:val="a4"/>
        <w:tabs>
          <w:tab w:val="left" w:pos="3225"/>
        </w:tabs>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012015">
        <w:rPr>
          <w:rFonts w:ascii="Times New Roman" w:hAnsi="Times New Roman" w:cs="Times New Roman"/>
          <w:sz w:val="24"/>
          <w:szCs w:val="24"/>
          <w:lang w:val="ro-RO"/>
        </w:rPr>
        <w:t>Decizie nr</w:t>
      </w:r>
    </w:p>
    <w:p w14:paraId="13A4365C" w14:textId="69A36EB2" w:rsidR="00012015" w:rsidRDefault="00CE1E20" w:rsidP="00CE1E20">
      <w:pPr>
        <w:pStyle w:val="a4"/>
        <w:tabs>
          <w:tab w:val="left" w:pos="3225"/>
        </w:tabs>
        <w:rPr>
          <w:rFonts w:ascii="Times New Roman" w:hAnsi="Times New Roman" w:cs="Times New Roman"/>
          <w:sz w:val="24"/>
          <w:szCs w:val="24"/>
          <w:lang w:val="ro-RO"/>
        </w:rPr>
      </w:pPr>
      <w:r>
        <w:rPr>
          <w:rFonts w:ascii="Times New Roman" w:hAnsi="Times New Roman" w:cs="Times New Roman"/>
          <w:sz w:val="24"/>
          <w:szCs w:val="24"/>
          <w:lang w:val="ro-RO"/>
        </w:rPr>
        <w:t xml:space="preserve">                                                      D</w:t>
      </w:r>
      <w:r w:rsidR="00012015">
        <w:rPr>
          <w:rFonts w:ascii="Times New Roman" w:hAnsi="Times New Roman" w:cs="Times New Roman"/>
          <w:sz w:val="24"/>
          <w:szCs w:val="24"/>
          <w:lang w:val="ro-RO"/>
        </w:rPr>
        <w:t>in</w:t>
      </w:r>
      <w:r>
        <w:rPr>
          <w:rFonts w:ascii="Times New Roman" w:hAnsi="Times New Roman" w:cs="Times New Roman"/>
          <w:sz w:val="24"/>
          <w:szCs w:val="24"/>
          <w:lang w:val="ro-RO"/>
        </w:rPr>
        <w:t xml:space="preserve">   28  august  2026</w:t>
      </w:r>
    </w:p>
    <w:p w14:paraId="1DC625C4" w14:textId="77777777" w:rsidR="00012015" w:rsidRDefault="00012015" w:rsidP="00012015">
      <w:pPr>
        <w:pStyle w:val="a4"/>
        <w:tabs>
          <w:tab w:val="left" w:pos="3225"/>
        </w:tabs>
        <w:jc w:val="center"/>
        <w:rPr>
          <w:rFonts w:ascii="Times New Roman" w:hAnsi="Times New Roman" w:cs="Times New Roman"/>
          <w:sz w:val="24"/>
          <w:szCs w:val="24"/>
          <w:lang w:val="ro-RO"/>
        </w:rPr>
      </w:pPr>
    </w:p>
    <w:p w14:paraId="55A38879" w14:textId="77777777" w:rsidR="00012015" w:rsidRPr="00012015" w:rsidRDefault="00012015" w:rsidP="00012015">
      <w:pPr>
        <w:pStyle w:val="a4"/>
        <w:tabs>
          <w:tab w:val="left" w:pos="3225"/>
        </w:tabs>
        <w:ind w:left="0"/>
        <w:rPr>
          <w:rFonts w:ascii="Times New Roman" w:hAnsi="Times New Roman" w:cs="Times New Roman"/>
          <w:b/>
          <w:sz w:val="24"/>
          <w:szCs w:val="24"/>
          <w:lang w:val="ro-RO"/>
        </w:rPr>
      </w:pPr>
      <w:r w:rsidRPr="00012015">
        <w:rPr>
          <w:rFonts w:ascii="Times New Roman" w:hAnsi="Times New Roman" w:cs="Times New Roman"/>
          <w:b/>
          <w:sz w:val="24"/>
          <w:szCs w:val="24"/>
          <w:lang w:val="ro-RO"/>
        </w:rPr>
        <w:t>Cu privire la amalgamarea voluntară a unităților administrativ</w:t>
      </w:r>
    </w:p>
    <w:p w14:paraId="7DB7739A" w14:textId="77777777" w:rsidR="00012015" w:rsidRDefault="00012015" w:rsidP="00012015">
      <w:pPr>
        <w:pStyle w:val="a4"/>
        <w:tabs>
          <w:tab w:val="left" w:pos="3225"/>
        </w:tabs>
        <w:ind w:left="0"/>
        <w:rPr>
          <w:rFonts w:ascii="Times New Roman" w:hAnsi="Times New Roman" w:cs="Times New Roman"/>
          <w:b/>
          <w:sz w:val="24"/>
          <w:szCs w:val="24"/>
          <w:lang w:val="ro-RO"/>
        </w:rPr>
      </w:pPr>
      <w:r w:rsidRPr="00012015">
        <w:rPr>
          <w:rFonts w:ascii="Times New Roman" w:hAnsi="Times New Roman" w:cs="Times New Roman"/>
          <w:b/>
          <w:sz w:val="24"/>
          <w:szCs w:val="24"/>
          <w:lang w:val="ro-RO"/>
        </w:rPr>
        <w:t xml:space="preserve"> teritoriale satul Isacova si comuna Seliște.</w:t>
      </w:r>
    </w:p>
    <w:p w14:paraId="01DADF7F" w14:textId="77777777" w:rsidR="00012015" w:rsidRDefault="00012015" w:rsidP="00012015">
      <w:pPr>
        <w:pStyle w:val="a4"/>
        <w:tabs>
          <w:tab w:val="left" w:pos="3225"/>
        </w:tabs>
        <w:ind w:left="0"/>
        <w:rPr>
          <w:rFonts w:ascii="Times New Roman" w:hAnsi="Times New Roman" w:cs="Times New Roman"/>
          <w:b/>
          <w:sz w:val="24"/>
          <w:szCs w:val="24"/>
          <w:lang w:val="ro-RO"/>
        </w:rPr>
      </w:pPr>
    </w:p>
    <w:p w14:paraId="44BCCB0D" w14:textId="77777777" w:rsidR="00012015" w:rsidRDefault="00012015" w:rsidP="00012015">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  In temeiul art 14 alin.(2) lit.k</w:t>
      </w:r>
      <w:r>
        <w:rPr>
          <w:rFonts w:ascii="Times New Roman" w:hAnsi="Times New Roman" w:cs="Times New Roman"/>
          <w:sz w:val="24"/>
          <w:szCs w:val="24"/>
          <w:vertAlign w:val="superscript"/>
          <w:lang w:val="ro-RO"/>
        </w:rPr>
        <w:t>1</w:t>
      </w:r>
      <w:r>
        <w:rPr>
          <w:rFonts w:ascii="Times New Roman" w:hAnsi="Times New Roman" w:cs="Times New Roman"/>
          <w:sz w:val="24"/>
          <w:szCs w:val="24"/>
          <w:lang w:val="ro-RO"/>
        </w:rPr>
        <w:t>) din Legea nr.436/2006 privind ad</w:t>
      </w:r>
      <w:r w:rsidR="00FA24C2">
        <w:rPr>
          <w:rFonts w:ascii="Times New Roman" w:hAnsi="Times New Roman" w:cs="Times New Roman"/>
          <w:sz w:val="24"/>
          <w:szCs w:val="24"/>
          <w:lang w:val="ro-RO"/>
        </w:rPr>
        <w:t>ministrația publică locală,art.5,art</w:t>
      </w:r>
      <w:r w:rsidR="00892F6A">
        <w:rPr>
          <w:rFonts w:ascii="Times New Roman" w:hAnsi="Times New Roman" w:cs="Times New Roman"/>
          <w:sz w:val="24"/>
          <w:szCs w:val="24"/>
          <w:lang w:val="ro-RO"/>
        </w:rPr>
        <w:t>.</w:t>
      </w:r>
      <w:r w:rsidR="00FA24C2">
        <w:rPr>
          <w:rFonts w:ascii="Times New Roman" w:hAnsi="Times New Roman" w:cs="Times New Roman"/>
          <w:sz w:val="24"/>
          <w:szCs w:val="24"/>
          <w:lang w:val="ro-RO"/>
        </w:rPr>
        <w:t>6</w:t>
      </w:r>
      <w:r>
        <w:rPr>
          <w:rFonts w:ascii="Times New Roman" w:hAnsi="Times New Roman" w:cs="Times New Roman"/>
          <w:sz w:val="24"/>
          <w:szCs w:val="24"/>
          <w:lang w:val="ro-RO"/>
        </w:rPr>
        <w:t xml:space="preserve"> art.8,art.10 și art.11 din Legea nr.225/2023 privind amalgamarea voluntară a unităților administrativ-teritoriale,precum și pct.25,pct.39,pct.40 și pct.43 din Metodlogia de amalgamare voluntară a unităților administrativ teritoriale,aprobtă prin Hotărîrea Guvernului nr.925/2023 ,cu modificările ulterioare,conform procesului verbal nr.1 al ședinței Grupului de lucru comun din</w:t>
      </w:r>
      <w:r w:rsidR="001167A4">
        <w:rPr>
          <w:rFonts w:ascii="Times New Roman" w:hAnsi="Times New Roman" w:cs="Times New Roman"/>
          <w:sz w:val="24"/>
          <w:szCs w:val="24"/>
          <w:lang w:val="ro-RO"/>
        </w:rPr>
        <w:t xml:space="preserve"> 17.07.2026,ținînd cont de criteriile stabilite la art.5 din Legea nr.225/2023 privind amalgamarea voluntară a unităților administrativ teritoriale,se constată că UAT propuse pentru amalgamare întrunesc condițiile de bază,prevăzute de lege,astfel</w:t>
      </w:r>
      <w:r w:rsidR="00132772">
        <w:rPr>
          <w:rFonts w:ascii="Times New Roman" w:hAnsi="Times New Roman" w:cs="Times New Roman"/>
          <w:sz w:val="24"/>
          <w:szCs w:val="24"/>
          <w:lang w:val="ro-RO"/>
        </w:rPr>
        <w:t xml:space="preserve"> </w:t>
      </w:r>
      <w:r w:rsidR="001167A4">
        <w:rPr>
          <w:rFonts w:ascii="Times New Roman" w:hAnsi="Times New Roman" w:cs="Times New Roman"/>
          <w:sz w:val="24"/>
          <w:szCs w:val="24"/>
          <w:lang w:val="ro-RO"/>
        </w:rPr>
        <w:t xml:space="preserve">acestea formează un teritoriu comun și compact,asigurînd coerenta geografică a viitoarei unități administrativ teritoriale amalgamate,iar populația cumulată a acestora depășește pragul minim de 3000 locuitori,conform datelor oficiale furnizate de către Biroul Național de Statistică,totodată aplicînd criteriile și modul de selectare a centrului administrativ  al UAT almagamate,consiliul local Isacova </w:t>
      </w:r>
      <w:r w:rsidR="001167A4" w:rsidRPr="001167A4">
        <w:rPr>
          <w:rFonts w:ascii="Times New Roman" w:hAnsi="Times New Roman" w:cs="Times New Roman"/>
          <w:b/>
          <w:sz w:val="24"/>
          <w:szCs w:val="24"/>
          <w:lang w:val="ro-RO"/>
        </w:rPr>
        <w:t>DECIDE</w:t>
      </w:r>
      <w:r w:rsidR="001167A4">
        <w:rPr>
          <w:rFonts w:ascii="Times New Roman" w:hAnsi="Times New Roman" w:cs="Times New Roman"/>
          <w:sz w:val="24"/>
          <w:szCs w:val="24"/>
          <w:lang w:val="ro-RO"/>
        </w:rPr>
        <w:t>:</w:t>
      </w:r>
    </w:p>
    <w:p w14:paraId="19C6893E" w14:textId="77777777" w:rsidR="001167A4" w:rsidRDefault="001167A4" w:rsidP="00012015">
      <w:pPr>
        <w:pStyle w:val="a4"/>
        <w:tabs>
          <w:tab w:val="left" w:pos="3225"/>
        </w:tabs>
        <w:ind w:left="0"/>
        <w:rPr>
          <w:rFonts w:ascii="Times New Roman" w:hAnsi="Times New Roman" w:cs="Times New Roman"/>
          <w:sz w:val="24"/>
          <w:szCs w:val="24"/>
          <w:lang w:val="ro-RO"/>
        </w:rPr>
      </w:pPr>
    </w:p>
    <w:p w14:paraId="708BDFFE" w14:textId="77777777" w:rsidR="001167A4" w:rsidRDefault="000A66D8" w:rsidP="001167A4">
      <w:pPr>
        <w:pStyle w:val="a4"/>
        <w:numPr>
          <w:ilvl w:val="0"/>
          <w:numId w:val="22"/>
        </w:numPr>
        <w:tabs>
          <w:tab w:val="left" w:pos="3225"/>
        </w:tabs>
        <w:rPr>
          <w:rFonts w:ascii="Times New Roman" w:hAnsi="Times New Roman" w:cs="Times New Roman"/>
          <w:sz w:val="24"/>
          <w:szCs w:val="24"/>
          <w:lang w:val="ro-RO"/>
        </w:rPr>
      </w:pPr>
      <w:r>
        <w:rPr>
          <w:rFonts w:ascii="Times New Roman" w:hAnsi="Times New Roman" w:cs="Times New Roman"/>
          <w:sz w:val="24"/>
          <w:szCs w:val="24"/>
          <w:lang w:val="ro-RO"/>
        </w:rPr>
        <w:t xml:space="preserve">Se aprobă </w:t>
      </w:r>
      <w:r w:rsidR="001167A4">
        <w:rPr>
          <w:rFonts w:ascii="Times New Roman" w:hAnsi="Times New Roman" w:cs="Times New Roman"/>
          <w:sz w:val="24"/>
          <w:szCs w:val="24"/>
          <w:lang w:val="ro-RO"/>
        </w:rPr>
        <w:t xml:space="preserve">amalgamarea voluntară a unităților administrativ teritoriale </w:t>
      </w:r>
      <w:r>
        <w:rPr>
          <w:rFonts w:ascii="Times New Roman" w:hAnsi="Times New Roman" w:cs="Times New Roman"/>
          <w:sz w:val="24"/>
          <w:szCs w:val="24"/>
          <w:lang w:val="ro-RO"/>
        </w:rPr>
        <w:t>satul Isacova și comuna Seliște,cu centrul administrativ în comuna Seliște,raionul Orhei.</w:t>
      </w:r>
    </w:p>
    <w:p w14:paraId="5EB1A1ED" w14:textId="77777777" w:rsidR="00E80CF7" w:rsidRDefault="000A66D8" w:rsidP="009330CE">
      <w:pPr>
        <w:pStyle w:val="a4"/>
        <w:numPr>
          <w:ilvl w:val="0"/>
          <w:numId w:val="22"/>
        </w:numPr>
        <w:tabs>
          <w:tab w:val="left" w:pos="3225"/>
        </w:tabs>
        <w:rPr>
          <w:rFonts w:ascii="Times New Roman" w:hAnsi="Times New Roman" w:cs="Times New Roman"/>
          <w:sz w:val="24"/>
          <w:szCs w:val="24"/>
          <w:lang w:val="ro-RO"/>
        </w:rPr>
      </w:pPr>
      <w:r w:rsidRPr="00E80CF7">
        <w:rPr>
          <w:rFonts w:ascii="Times New Roman" w:hAnsi="Times New Roman" w:cs="Times New Roman"/>
          <w:sz w:val="24"/>
          <w:szCs w:val="24"/>
          <w:lang w:val="ro-RO"/>
        </w:rPr>
        <w:t>Se pune în sarcina dlui Burlescu Simion primarul satului Isacova</w:t>
      </w:r>
      <w:r w:rsidR="00E80CF7" w:rsidRPr="00E80CF7">
        <w:rPr>
          <w:rFonts w:ascii="Times New Roman" w:hAnsi="Times New Roman" w:cs="Times New Roman"/>
          <w:sz w:val="24"/>
          <w:szCs w:val="24"/>
          <w:lang w:val="ro-RO"/>
        </w:rPr>
        <w:t>, transmiterea</w:t>
      </w:r>
      <w:r w:rsidR="00132772" w:rsidRPr="00E80CF7">
        <w:rPr>
          <w:rFonts w:ascii="Times New Roman" w:hAnsi="Times New Roman" w:cs="Times New Roman"/>
          <w:sz w:val="24"/>
          <w:szCs w:val="24"/>
          <w:lang w:val="ro-RO"/>
        </w:rPr>
        <w:t xml:space="preserve"> decizie</w:t>
      </w:r>
      <w:r w:rsidRPr="00E80CF7">
        <w:rPr>
          <w:rFonts w:ascii="Times New Roman" w:hAnsi="Times New Roman" w:cs="Times New Roman"/>
          <w:sz w:val="24"/>
          <w:szCs w:val="24"/>
          <w:lang w:val="ro-RO"/>
        </w:rPr>
        <w:t>i de amalgamare voluntară</w:t>
      </w:r>
      <w:r w:rsidR="00E80CF7" w:rsidRPr="00E80CF7">
        <w:rPr>
          <w:rFonts w:ascii="Times New Roman" w:hAnsi="Times New Roman" w:cs="Times New Roman"/>
          <w:sz w:val="24"/>
          <w:szCs w:val="24"/>
          <w:lang w:val="ro-RO"/>
        </w:rPr>
        <w:t xml:space="preserve"> și documentele aferente aprobate de Consiliul local Isacova raionul Orhei, către primăria Seliște raionul Orhei, selectat în calitate de centru administrativ al unității administrativ-teritoriale amalgamate</w:t>
      </w:r>
      <w:r w:rsidRPr="00E80CF7">
        <w:rPr>
          <w:rFonts w:ascii="Times New Roman" w:hAnsi="Times New Roman" w:cs="Times New Roman"/>
          <w:sz w:val="24"/>
          <w:szCs w:val="24"/>
          <w:lang w:val="ro-RO"/>
        </w:rPr>
        <w:t xml:space="preserve"> </w:t>
      </w:r>
      <w:r w:rsidR="00E80CF7" w:rsidRPr="00E80CF7">
        <w:rPr>
          <w:rFonts w:ascii="Times New Roman" w:hAnsi="Times New Roman" w:cs="Times New Roman"/>
          <w:sz w:val="24"/>
          <w:szCs w:val="24"/>
          <w:lang w:val="ro-RO"/>
        </w:rPr>
        <w:t>pentru conslidarea dosarului de amalgamare voluntară</w:t>
      </w:r>
    </w:p>
    <w:p w14:paraId="114F7F65" w14:textId="01741E0E" w:rsidR="000A66D8" w:rsidRPr="00E80CF7" w:rsidRDefault="000A66D8" w:rsidP="009330CE">
      <w:pPr>
        <w:pStyle w:val="a4"/>
        <w:numPr>
          <w:ilvl w:val="0"/>
          <w:numId w:val="22"/>
        </w:numPr>
        <w:tabs>
          <w:tab w:val="left" w:pos="3225"/>
        </w:tabs>
        <w:rPr>
          <w:rFonts w:ascii="Times New Roman" w:hAnsi="Times New Roman" w:cs="Times New Roman"/>
          <w:sz w:val="24"/>
          <w:szCs w:val="24"/>
          <w:lang w:val="ro-RO"/>
        </w:rPr>
      </w:pPr>
      <w:r w:rsidRPr="00E80CF7">
        <w:rPr>
          <w:rFonts w:ascii="Times New Roman" w:hAnsi="Times New Roman" w:cs="Times New Roman"/>
          <w:sz w:val="24"/>
          <w:szCs w:val="24"/>
          <w:lang w:val="ro-RO"/>
        </w:rPr>
        <w:t xml:space="preserve">Prezenta decizie intră în vigoare la data includerii în Registrul de </w:t>
      </w:r>
      <w:r w:rsidR="00BA5B94" w:rsidRPr="00E80CF7">
        <w:rPr>
          <w:rFonts w:ascii="Times New Roman" w:hAnsi="Times New Roman" w:cs="Times New Roman"/>
          <w:sz w:val="24"/>
          <w:szCs w:val="24"/>
          <w:lang w:val="ro-RO"/>
        </w:rPr>
        <w:t>stat al actelor locale și poate fi contestată în decurs de 30 de zile de la data comunicării la Judecătoria Orhei,sediul Central,pe adres</w:t>
      </w:r>
      <w:r w:rsidR="00892F6A" w:rsidRPr="00E80CF7">
        <w:rPr>
          <w:rFonts w:ascii="Times New Roman" w:hAnsi="Times New Roman" w:cs="Times New Roman"/>
          <w:sz w:val="24"/>
          <w:szCs w:val="24"/>
          <w:lang w:val="ro-RO"/>
        </w:rPr>
        <w:t>a:</w:t>
      </w:r>
      <w:r w:rsidR="00BA5B94" w:rsidRPr="00E80CF7">
        <w:rPr>
          <w:rFonts w:ascii="Times New Roman" w:hAnsi="Times New Roman" w:cs="Times New Roman"/>
          <w:sz w:val="24"/>
          <w:szCs w:val="24"/>
          <w:lang w:val="ro-RO"/>
        </w:rPr>
        <w:t xml:space="preserve"> mu</w:t>
      </w:r>
      <w:r w:rsidR="00892F6A" w:rsidRPr="00E80CF7">
        <w:rPr>
          <w:rFonts w:ascii="Times New Roman" w:hAnsi="Times New Roman" w:cs="Times New Roman"/>
          <w:sz w:val="24"/>
          <w:szCs w:val="24"/>
          <w:lang w:val="ro-RO"/>
        </w:rPr>
        <w:t>n</w:t>
      </w:r>
      <w:r w:rsidR="00BA5B94" w:rsidRPr="00E80CF7">
        <w:rPr>
          <w:rFonts w:ascii="Times New Roman" w:hAnsi="Times New Roman" w:cs="Times New Roman"/>
          <w:sz w:val="24"/>
          <w:szCs w:val="24"/>
          <w:lang w:val="ro-RO"/>
        </w:rPr>
        <w:t>.Orhei,str.Vasile Mahu 135.</w:t>
      </w:r>
    </w:p>
    <w:p w14:paraId="31D6F113" w14:textId="77777777" w:rsidR="000A66D8" w:rsidRDefault="000A66D8" w:rsidP="00BA5B94">
      <w:pPr>
        <w:pStyle w:val="a4"/>
        <w:tabs>
          <w:tab w:val="left" w:pos="3225"/>
        </w:tabs>
        <w:ind w:left="360"/>
        <w:rPr>
          <w:rFonts w:ascii="Times New Roman" w:hAnsi="Times New Roman" w:cs="Times New Roman"/>
          <w:sz w:val="24"/>
          <w:szCs w:val="24"/>
          <w:lang w:val="ro-RO"/>
        </w:rPr>
      </w:pPr>
    </w:p>
    <w:p w14:paraId="1DEB4643" w14:textId="77777777" w:rsidR="00BA5B94" w:rsidRDefault="00BA5B94" w:rsidP="00BA5B94">
      <w:pPr>
        <w:pStyle w:val="a4"/>
        <w:tabs>
          <w:tab w:val="left" w:pos="3225"/>
        </w:tabs>
        <w:ind w:left="360"/>
        <w:rPr>
          <w:rFonts w:ascii="Times New Roman" w:hAnsi="Times New Roman" w:cs="Times New Roman"/>
          <w:sz w:val="24"/>
          <w:szCs w:val="24"/>
          <w:lang w:val="ro-RO"/>
        </w:rPr>
      </w:pPr>
    </w:p>
    <w:p w14:paraId="65F34271" w14:textId="77777777" w:rsidR="00BA5B94" w:rsidRDefault="00BA5B94" w:rsidP="00BA5B94">
      <w:pPr>
        <w:pStyle w:val="a4"/>
        <w:tabs>
          <w:tab w:val="left" w:pos="3225"/>
        </w:tabs>
        <w:ind w:left="360"/>
        <w:rPr>
          <w:rFonts w:ascii="Times New Roman" w:hAnsi="Times New Roman" w:cs="Times New Roman"/>
          <w:sz w:val="24"/>
          <w:szCs w:val="24"/>
          <w:lang w:val="ro-RO"/>
        </w:rPr>
      </w:pPr>
      <w:r>
        <w:rPr>
          <w:rFonts w:ascii="Times New Roman" w:hAnsi="Times New Roman" w:cs="Times New Roman"/>
          <w:sz w:val="24"/>
          <w:szCs w:val="24"/>
          <w:lang w:val="ro-RO"/>
        </w:rPr>
        <w:t xml:space="preserve">Președintele ședinței          </w:t>
      </w:r>
    </w:p>
    <w:p w14:paraId="4048DB8B" w14:textId="77777777" w:rsidR="00BA5B94" w:rsidRDefault="00BA5B94" w:rsidP="00BA5B94">
      <w:pPr>
        <w:pStyle w:val="a4"/>
        <w:tabs>
          <w:tab w:val="left" w:pos="3225"/>
        </w:tabs>
        <w:ind w:left="360"/>
        <w:rPr>
          <w:rFonts w:ascii="Times New Roman" w:hAnsi="Times New Roman" w:cs="Times New Roman"/>
          <w:sz w:val="24"/>
          <w:szCs w:val="24"/>
          <w:lang w:val="ro-RO"/>
        </w:rPr>
      </w:pPr>
    </w:p>
    <w:p w14:paraId="461B2BF4" w14:textId="77777777" w:rsidR="00BA5B94" w:rsidRDefault="00BA5B94" w:rsidP="00BA5B94">
      <w:pPr>
        <w:pStyle w:val="a4"/>
        <w:tabs>
          <w:tab w:val="left" w:pos="3225"/>
        </w:tabs>
        <w:ind w:left="360"/>
        <w:rPr>
          <w:rFonts w:ascii="Times New Roman" w:hAnsi="Times New Roman" w:cs="Times New Roman"/>
          <w:sz w:val="24"/>
          <w:szCs w:val="24"/>
          <w:lang w:val="ro-RO"/>
        </w:rPr>
      </w:pPr>
      <w:r>
        <w:rPr>
          <w:rFonts w:ascii="Times New Roman" w:hAnsi="Times New Roman" w:cs="Times New Roman"/>
          <w:sz w:val="24"/>
          <w:szCs w:val="24"/>
          <w:lang w:val="ro-RO"/>
        </w:rPr>
        <w:t>Contrasemnează:</w:t>
      </w:r>
    </w:p>
    <w:p w14:paraId="1B71FBEC" w14:textId="77777777" w:rsidR="00BA5B94" w:rsidRDefault="00BA5B94" w:rsidP="00BA5B94">
      <w:pPr>
        <w:pStyle w:val="a4"/>
        <w:tabs>
          <w:tab w:val="left" w:pos="3225"/>
        </w:tabs>
        <w:ind w:left="360"/>
        <w:rPr>
          <w:rFonts w:ascii="Times New Roman" w:hAnsi="Times New Roman" w:cs="Times New Roman"/>
          <w:sz w:val="24"/>
          <w:szCs w:val="24"/>
          <w:lang w:val="ro-RO"/>
        </w:rPr>
      </w:pPr>
      <w:r>
        <w:rPr>
          <w:rFonts w:ascii="Times New Roman" w:hAnsi="Times New Roman" w:cs="Times New Roman"/>
          <w:sz w:val="24"/>
          <w:szCs w:val="24"/>
          <w:lang w:val="ro-RO"/>
        </w:rPr>
        <w:t>Secretara Consilului Local                                              Feodora CUPCENCO</w:t>
      </w:r>
    </w:p>
    <w:p w14:paraId="7EDA3CC3" w14:textId="77777777" w:rsidR="00BA5B94" w:rsidRDefault="00BA5B94" w:rsidP="00BA5B94">
      <w:pPr>
        <w:pStyle w:val="a4"/>
        <w:tabs>
          <w:tab w:val="left" w:pos="3225"/>
        </w:tabs>
        <w:ind w:left="360"/>
        <w:rPr>
          <w:rFonts w:ascii="Times New Roman" w:hAnsi="Times New Roman" w:cs="Times New Roman"/>
          <w:sz w:val="24"/>
          <w:szCs w:val="24"/>
          <w:lang w:val="ro-RO"/>
        </w:rPr>
      </w:pPr>
    </w:p>
    <w:p w14:paraId="1559EF3E" w14:textId="77777777" w:rsidR="00BA5B94" w:rsidRDefault="00BA5B94" w:rsidP="00BA5B94">
      <w:pPr>
        <w:pStyle w:val="a4"/>
        <w:tabs>
          <w:tab w:val="left" w:pos="3225"/>
        </w:tabs>
        <w:ind w:left="360"/>
        <w:rPr>
          <w:rFonts w:ascii="Times New Roman" w:hAnsi="Times New Roman" w:cs="Times New Roman"/>
          <w:sz w:val="24"/>
          <w:szCs w:val="24"/>
          <w:lang w:val="ro-RO"/>
        </w:rPr>
      </w:pPr>
      <w:r>
        <w:rPr>
          <w:rFonts w:ascii="Times New Roman" w:hAnsi="Times New Roman" w:cs="Times New Roman"/>
          <w:sz w:val="24"/>
          <w:szCs w:val="24"/>
          <w:lang w:val="ro-RO"/>
        </w:rPr>
        <w:t>Semnat la data de</w:t>
      </w:r>
    </w:p>
    <w:p w14:paraId="363BCE4D" w14:textId="77777777" w:rsidR="00253E92" w:rsidRDefault="00253E92" w:rsidP="00BA5B94">
      <w:pPr>
        <w:pStyle w:val="a4"/>
        <w:tabs>
          <w:tab w:val="left" w:pos="3225"/>
        </w:tabs>
        <w:ind w:left="360"/>
        <w:rPr>
          <w:rFonts w:ascii="Times New Roman" w:hAnsi="Times New Roman" w:cs="Times New Roman"/>
          <w:sz w:val="24"/>
          <w:szCs w:val="24"/>
          <w:lang w:val="ro-RO"/>
        </w:rPr>
      </w:pPr>
    </w:p>
    <w:p w14:paraId="2F664354" w14:textId="77777777" w:rsidR="00253E92" w:rsidRDefault="00253E92" w:rsidP="00BA5B94">
      <w:pPr>
        <w:pStyle w:val="a4"/>
        <w:tabs>
          <w:tab w:val="left" w:pos="3225"/>
        </w:tabs>
        <w:ind w:left="360"/>
        <w:rPr>
          <w:rFonts w:ascii="Times New Roman" w:hAnsi="Times New Roman" w:cs="Times New Roman"/>
          <w:sz w:val="24"/>
          <w:szCs w:val="24"/>
          <w:lang w:val="ro-RO"/>
        </w:rPr>
      </w:pPr>
    </w:p>
    <w:p w14:paraId="0131C1D0" w14:textId="77777777" w:rsidR="00253E92" w:rsidRDefault="00253E92" w:rsidP="00253E92">
      <w:pPr>
        <w:pStyle w:val="a4"/>
        <w:tabs>
          <w:tab w:val="left" w:pos="3225"/>
        </w:tabs>
        <w:ind w:left="360"/>
        <w:jc w:val="center"/>
        <w:rPr>
          <w:rFonts w:ascii="Times New Roman" w:hAnsi="Times New Roman" w:cs="Times New Roman"/>
          <w:b/>
          <w:sz w:val="24"/>
          <w:szCs w:val="24"/>
          <w:lang w:val="ro-RO"/>
        </w:rPr>
      </w:pPr>
      <w:r w:rsidRPr="00253E92">
        <w:rPr>
          <w:rFonts w:ascii="Times New Roman" w:hAnsi="Times New Roman" w:cs="Times New Roman"/>
          <w:b/>
          <w:sz w:val="24"/>
          <w:szCs w:val="24"/>
          <w:lang w:val="ro-RO"/>
        </w:rPr>
        <w:lastRenderedPageBreak/>
        <w:t>NOTĂ DE FUNDAMENTARE</w:t>
      </w:r>
    </w:p>
    <w:p w14:paraId="6CE5094C" w14:textId="77777777" w:rsidR="00ED77EB" w:rsidRDefault="00ED77EB" w:rsidP="00253E92">
      <w:pPr>
        <w:pStyle w:val="a4"/>
        <w:tabs>
          <w:tab w:val="left" w:pos="3225"/>
        </w:tabs>
        <w:ind w:left="360"/>
        <w:jc w:val="center"/>
        <w:rPr>
          <w:rFonts w:ascii="Times New Roman" w:hAnsi="Times New Roman" w:cs="Times New Roman"/>
          <w:b/>
          <w:sz w:val="24"/>
          <w:szCs w:val="24"/>
          <w:lang w:val="ro-RO"/>
        </w:rPr>
      </w:pPr>
    </w:p>
    <w:p w14:paraId="29A2A66B" w14:textId="77777777" w:rsidR="00253E92" w:rsidRPr="00012015" w:rsidRDefault="00253E92" w:rsidP="00253E92">
      <w:pPr>
        <w:pStyle w:val="a4"/>
        <w:tabs>
          <w:tab w:val="left" w:pos="3225"/>
        </w:tabs>
        <w:ind w:left="0"/>
        <w:rPr>
          <w:rFonts w:ascii="Times New Roman" w:hAnsi="Times New Roman" w:cs="Times New Roman"/>
          <w:b/>
          <w:sz w:val="24"/>
          <w:szCs w:val="24"/>
          <w:lang w:val="ro-RO"/>
        </w:rPr>
      </w:pPr>
      <w:r>
        <w:rPr>
          <w:rFonts w:ascii="Times New Roman" w:hAnsi="Times New Roman" w:cs="Times New Roman"/>
          <w:b/>
          <w:sz w:val="24"/>
          <w:szCs w:val="24"/>
          <w:lang w:val="ro-RO"/>
        </w:rPr>
        <w:t xml:space="preserve">La proectul de deizie </w:t>
      </w:r>
      <w:r w:rsidR="00ED77EB">
        <w:rPr>
          <w:rFonts w:ascii="Times New Roman" w:hAnsi="Times New Roman" w:cs="Times New Roman"/>
          <w:b/>
          <w:sz w:val="24"/>
          <w:szCs w:val="24"/>
          <w:lang w:val="ro-RO"/>
        </w:rPr>
        <w:t>,,</w:t>
      </w:r>
      <w:r w:rsidRPr="00012015">
        <w:rPr>
          <w:rFonts w:ascii="Times New Roman" w:hAnsi="Times New Roman" w:cs="Times New Roman"/>
          <w:b/>
          <w:sz w:val="24"/>
          <w:szCs w:val="24"/>
          <w:lang w:val="ro-RO"/>
        </w:rPr>
        <w:t>Cu privire la amalgamarea voluntară a unităților administrativ</w:t>
      </w:r>
    </w:p>
    <w:p w14:paraId="5FD714FC" w14:textId="77777777" w:rsidR="00253E92" w:rsidRDefault="00253E92" w:rsidP="00253E92">
      <w:pPr>
        <w:pStyle w:val="a4"/>
        <w:tabs>
          <w:tab w:val="left" w:pos="3225"/>
        </w:tabs>
        <w:ind w:left="0"/>
        <w:rPr>
          <w:rFonts w:ascii="Times New Roman" w:hAnsi="Times New Roman" w:cs="Times New Roman"/>
          <w:b/>
          <w:sz w:val="24"/>
          <w:szCs w:val="24"/>
          <w:lang w:val="ro-RO"/>
        </w:rPr>
      </w:pPr>
      <w:r w:rsidRPr="00012015">
        <w:rPr>
          <w:rFonts w:ascii="Times New Roman" w:hAnsi="Times New Roman" w:cs="Times New Roman"/>
          <w:b/>
          <w:sz w:val="24"/>
          <w:szCs w:val="24"/>
          <w:lang w:val="ro-RO"/>
        </w:rPr>
        <w:t xml:space="preserve"> teritoriale satul Isacova si comuna Seliște</w:t>
      </w:r>
      <w:r w:rsidR="00ED77EB">
        <w:rPr>
          <w:rFonts w:ascii="Times New Roman" w:hAnsi="Times New Roman" w:cs="Times New Roman"/>
          <w:b/>
          <w:sz w:val="24"/>
          <w:szCs w:val="24"/>
          <w:lang w:val="ro-RO"/>
        </w:rPr>
        <w:t>”</w:t>
      </w:r>
      <w:r w:rsidRPr="00012015">
        <w:rPr>
          <w:rFonts w:ascii="Times New Roman" w:hAnsi="Times New Roman" w:cs="Times New Roman"/>
          <w:b/>
          <w:sz w:val="24"/>
          <w:szCs w:val="24"/>
          <w:lang w:val="ro-RO"/>
        </w:rPr>
        <w:t>.</w:t>
      </w:r>
    </w:p>
    <w:p w14:paraId="594CF7A3" w14:textId="77777777" w:rsidR="00ED77EB" w:rsidRDefault="00ED77EB" w:rsidP="00253E92">
      <w:pPr>
        <w:pStyle w:val="a4"/>
        <w:tabs>
          <w:tab w:val="left" w:pos="3225"/>
        </w:tabs>
        <w:ind w:left="0"/>
        <w:rPr>
          <w:rFonts w:ascii="Times New Roman" w:hAnsi="Times New Roman" w:cs="Times New Roman"/>
          <w:b/>
          <w:sz w:val="24"/>
          <w:szCs w:val="24"/>
          <w:lang w:val="ro-RO"/>
        </w:rPr>
      </w:pPr>
    </w:p>
    <w:p w14:paraId="78C51E39" w14:textId="77777777" w:rsidR="00253E92" w:rsidRDefault="00253E92" w:rsidP="00253E92">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1.</w:t>
      </w:r>
      <w:r w:rsidRPr="00157077">
        <w:rPr>
          <w:rFonts w:ascii="Times New Roman" w:hAnsi="Times New Roman" w:cs="Times New Roman"/>
          <w:b/>
          <w:sz w:val="24"/>
          <w:szCs w:val="24"/>
          <w:lang w:val="ro-RO"/>
        </w:rPr>
        <w:t>Denumirea autorului după caz,a participanților la elaborarea proectului</w:t>
      </w:r>
      <w:r w:rsidR="00892F6A">
        <w:rPr>
          <w:rFonts w:ascii="Times New Roman" w:hAnsi="Times New Roman" w:cs="Times New Roman"/>
          <w:b/>
          <w:sz w:val="24"/>
          <w:szCs w:val="24"/>
          <w:lang w:val="ro-RO"/>
        </w:rPr>
        <w:t>.</w:t>
      </w:r>
    </w:p>
    <w:p w14:paraId="3D257422" w14:textId="77777777" w:rsidR="00253E92" w:rsidRDefault="00253E92" w:rsidP="00253E92">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Secretara Consiliului local   CUPCENCO Feodora</w:t>
      </w:r>
    </w:p>
    <w:p w14:paraId="60E506E7" w14:textId="77777777" w:rsidR="00253E92" w:rsidRPr="00157077" w:rsidRDefault="00253E92" w:rsidP="00253E92">
      <w:pPr>
        <w:pStyle w:val="a4"/>
        <w:tabs>
          <w:tab w:val="left" w:pos="3225"/>
        </w:tabs>
        <w:ind w:left="0"/>
        <w:rPr>
          <w:rFonts w:ascii="Times New Roman" w:hAnsi="Times New Roman" w:cs="Times New Roman"/>
          <w:b/>
          <w:sz w:val="24"/>
          <w:szCs w:val="24"/>
          <w:lang w:val="ro-RO"/>
        </w:rPr>
      </w:pPr>
      <w:r>
        <w:rPr>
          <w:rFonts w:ascii="Times New Roman" w:hAnsi="Times New Roman" w:cs="Times New Roman"/>
          <w:sz w:val="24"/>
          <w:szCs w:val="24"/>
          <w:lang w:val="ro-RO"/>
        </w:rPr>
        <w:t xml:space="preserve">2. </w:t>
      </w:r>
      <w:r w:rsidRPr="00157077">
        <w:rPr>
          <w:rFonts w:ascii="Times New Roman" w:hAnsi="Times New Roman" w:cs="Times New Roman"/>
          <w:b/>
          <w:sz w:val="24"/>
          <w:szCs w:val="24"/>
          <w:lang w:val="ro-RO"/>
        </w:rPr>
        <w:t>Condițiile ce au impus elaborarea proectului de decizie și finalitățile urmărite</w:t>
      </w:r>
      <w:r w:rsidR="00892F6A">
        <w:rPr>
          <w:rFonts w:ascii="Times New Roman" w:hAnsi="Times New Roman" w:cs="Times New Roman"/>
          <w:b/>
          <w:sz w:val="24"/>
          <w:szCs w:val="24"/>
          <w:lang w:val="ro-RO"/>
        </w:rPr>
        <w:t>.</w:t>
      </w:r>
    </w:p>
    <w:p w14:paraId="2E87C4A7" w14:textId="075228C9" w:rsidR="00E857EE" w:rsidRDefault="00253E92" w:rsidP="00253E92">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Proectul de decizie a fost elaborat</w:t>
      </w:r>
      <w:r w:rsidR="00E857EE" w:rsidRPr="00E857EE">
        <w:rPr>
          <w:rFonts w:ascii="Times New Roman" w:hAnsi="Times New Roman" w:cs="Times New Roman"/>
          <w:sz w:val="24"/>
          <w:szCs w:val="24"/>
          <w:lang w:val="ro-RO"/>
        </w:rPr>
        <w:t xml:space="preserve"> </w:t>
      </w:r>
      <w:r w:rsidR="00E857EE">
        <w:rPr>
          <w:rFonts w:ascii="Times New Roman" w:hAnsi="Times New Roman" w:cs="Times New Roman"/>
          <w:sz w:val="24"/>
          <w:szCs w:val="24"/>
          <w:lang w:val="ro-RO"/>
        </w:rPr>
        <w:t>In temeiul art 14 alin.(2) lit.k</w:t>
      </w:r>
      <w:r w:rsidR="00E857EE">
        <w:rPr>
          <w:rFonts w:ascii="Times New Roman" w:hAnsi="Times New Roman" w:cs="Times New Roman"/>
          <w:sz w:val="24"/>
          <w:szCs w:val="24"/>
          <w:vertAlign w:val="superscript"/>
          <w:lang w:val="ro-RO"/>
        </w:rPr>
        <w:t>1</w:t>
      </w:r>
      <w:r w:rsidR="00E857EE">
        <w:rPr>
          <w:rFonts w:ascii="Times New Roman" w:hAnsi="Times New Roman" w:cs="Times New Roman"/>
          <w:sz w:val="24"/>
          <w:szCs w:val="24"/>
          <w:lang w:val="ro-RO"/>
        </w:rPr>
        <w:t>) din Legea nr.436/2006 privind administrația publică locală,art.5,art6 art.8,art.10 și art.11 din Legea nr.225/2023 privind amalgamarea voluntară a unităților administrativ-teritoriale,precum și pct.25,pct.39,pct.40 și pct.43 din Metodlogia de amalgamare voluntară a unităților administrativ teritoriale,aprobtă prin Hotărîrea Guvernului nr.925/2023 ,cu modificările ulterioare,conform procesului verbal nr.1 al ședinței Grupului de lucru comun din 17.07.2026,ținînd cont de criteriile stabilite la art.5 din Legea nr.225/2023 privind amalgamarea voluntară a unităților administrativ teritoriale,se constată că UAT propuse pentru amalgamare întrunesc condițiile de bază,prevăzute de lege,astfel acestea formează un teritoriu comun și compact,asigurînd coerenta geografică a viitoarei unități administrativ teritoriale amalgamate,iar populația cumulată a acestora depășește pragul minim de 3000 locuitori,conform datelor oficiale furnizate de către Biroul Național de Statistică,totodată aplicînd criteriile și modul de selectare a centrului administrativ  al UAT almagamate.</w:t>
      </w:r>
    </w:p>
    <w:p w14:paraId="29900932" w14:textId="77777777" w:rsidR="00E857EE" w:rsidRDefault="00E857EE" w:rsidP="00253E92">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3.</w:t>
      </w:r>
      <w:r w:rsidRPr="00157077">
        <w:rPr>
          <w:rFonts w:ascii="Times New Roman" w:hAnsi="Times New Roman" w:cs="Times New Roman"/>
          <w:b/>
          <w:sz w:val="24"/>
          <w:szCs w:val="24"/>
          <w:lang w:val="ro-RO"/>
        </w:rPr>
        <w:t>Principalele prevederui ale proectului și evidențierea elementelor noi</w:t>
      </w:r>
      <w:r w:rsidR="00892F6A">
        <w:rPr>
          <w:rFonts w:ascii="Times New Roman" w:hAnsi="Times New Roman" w:cs="Times New Roman"/>
          <w:b/>
          <w:sz w:val="24"/>
          <w:szCs w:val="24"/>
          <w:lang w:val="ro-RO"/>
        </w:rPr>
        <w:t>.</w:t>
      </w:r>
    </w:p>
    <w:p w14:paraId="15BD846E" w14:textId="77777777" w:rsidR="00E857EE" w:rsidRDefault="00E857EE" w:rsidP="00253E92">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     Proectul de decizie prevede</w:t>
      </w:r>
    </w:p>
    <w:p w14:paraId="181448AA" w14:textId="71FA1B06" w:rsidR="00CE1E20" w:rsidRPr="00CE1E20" w:rsidRDefault="00E857EE" w:rsidP="00CE1E20">
      <w:pPr>
        <w:tabs>
          <w:tab w:val="left" w:pos="3225"/>
        </w:tabs>
        <w:rPr>
          <w:rFonts w:ascii="Times New Roman" w:hAnsi="Times New Roman" w:cs="Times New Roman"/>
          <w:sz w:val="24"/>
          <w:szCs w:val="24"/>
          <w:lang w:val="ro-RO"/>
        </w:rPr>
      </w:pPr>
      <w:r w:rsidRPr="00CE1E20">
        <w:rPr>
          <w:rFonts w:ascii="Times New Roman" w:hAnsi="Times New Roman" w:cs="Times New Roman"/>
          <w:sz w:val="24"/>
          <w:szCs w:val="24"/>
          <w:lang w:val="ro-RO"/>
        </w:rPr>
        <w:t>1</w:t>
      </w:r>
      <w:r w:rsidR="00CE1E20" w:rsidRPr="00CE1E20">
        <w:rPr>
          <w:rFonts w:ascii="Times New Roman" w:hAnsi="Times New Roman" w:cs="Times New Roman"/>
          <w:sz w:val="24"/>
          <w:szCs w:val="24"/>
          <w:lang w:val="ro-RO"/>
        </w:rPr>
        <w:t xml:space="preserve"> </w:t>
      </w:r>
      <w:r w:rsidR="00CE1E20" w:rsidRPr="00CE1E20">
        <w:rPr>
          <w:rFonts w:ascii="Times New Roman" w:hAnsi="Times New Roman" w:cs="Times New Roman"/>
          <w:sz w:val="24"/>
          <w:szCs w:val="24"/>
          <w:lang w:val="ro-RO"/>
        </w:rPr>
        <w:t>Se aprobă amalgamarea voluntară a unităților administrativ teritoriale satul Isacova și comuna Seliște,cu centrul administrativ în comuna Seliște,raionul Orhei.</w:t>
      </w:r>
    </w:p>
    <w:p w14:paraId="5D3469C3" w14:textId="16EFC480" w:rsidR="00CE1E20" w:rsidRPr="00CE1E20" w:rsidRDefault="00CE1E20" w:rsidP="00CE1E20">
      <w:pPr>
        <w:tabs>
          <w:tab w:val="left" w:pos="3225"/>
        </w:tabs>
        <w:rPr>
          <w:rFonts w:ascii="Times New Roman" w:hAnsi="Times New Roman" w:cs="Times New Roman"/>
          <w:sz w:val="24"/>
          <w:szCs w:val="24"/>
          <w:lang w:val="ro-RO"/>
        </w:rPr>
      </w:pPr>
      <w:r>
        <w:rPr>
          <w:rFonts w:ascii="Times New Roman" w:hAnsi="Times New Roman" w:cs="Times New Roman"/>
          <w:sz w:val="24"/>
          <w:szCs w:val="24"/>
          <w:lang w:val="ro-RO"/>
        </w:rPr>
        <w:t>2.</w:t>
      </w:r>
      <w:r w:rsidRPr="00CE1E20">
        <w:rPr>
          <w:rFonts w:ascii="Times New Roman" w:hAnsi="Times New Roman" w:cs="Times New Roman"/>
          <w:sz w:val="24"/>
          <w:szCs w:val="24"/>
          <w:lang w:val="ro-RO"/>
        </w:rPr>
        <w:t>Se pune în sarcina dlui Burlescu Simion primarul satului Isacova, transmiterea deciziei de amalgamare voluntară și documentele aferente aprobate de Consiliul local Isacova raionul Orhei, către primăria Seliște raionul Orhei, selectat în calitate de centru administrativ al unității administrativ-teritoriale amalgamate pentru conslidarea dosarului de amalgamare voluntară</w:t>
      </w:r>
    </w:p>
    <w:p w14:paraId="71DB519D" w14:textId="3ECA4D09" w:rsidR="00E857EE" w:rsidRDefault="00E857EE" w:rsidP="00CE1E20">
      <w:pPr>
        <w:tabs>
          <w:tab w:val="left" w:pos="3225"/>
        </w:tabs>
        <w:rPr>
          <w:rFonts w:ascii="Times New Roman" w:hAnsi="Times New Roman" w:cs="Times New Roman"/>
          <w:sz w:val="24"/>
          <w:szCs w:val="24"/>
          <w:lang w:val="ro-RO"/>
        </w:rPr>
      </w:pPr>
      <w:r>
        <w:rPr>
          <w:rFonts w:ascii="Times New Roman" w:hAnsi="Times New Roman" w:cs="Times New Roman"/>
          <w:sz w:val="24"/>
          <w:szCs w:val="24"/>
          <w:lang w:val="ro-RO"/>
        </w:rPr>
        <w:t xml:space="preserve">4. </w:t>
      </w:r>
      <w:r w:rsidRPr="00157077">
        <w:rPr>
          <w:rFonts w:ascii="Times New Roman" w:hAnsi="Times New Roman" w:cs="Times New Roman"/>
          <w:b/>
          <w:sz w:val="24"/>
          <w:szCs w:val="24"/>
          <w:lang w:val="ro-RO"/>
        </w:rPr>
        <w:t>Fundamentarea economico-financiară</w:t>
      </w:r>
      <w:r w:rsidR="00892F6A">
        <w:rPr>
          <w:rFonts w:ascii="Times New Roman" w:hAnsi="Times New Roman" w:cs="Times New Roman"/>
          <w:b/>
          <w:sz w:val="24"/>
          <w:szCs w:val="24"/>
          <w:lang w:val="ro-RO"/>
        </w:rPr>
        <w:t>.</w:t>
      </w:r>
    </w:p>
    <w:p w14:paraId="05D6FAAF" w14:textId="77777777" w:rsidR="00E857EE" w:rsidRDefault="00E857EE" w:rsidP="00E857EE">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Implementarea proectului de decizie nu necesită alocarea unor surse financiare suplementare din bugetul local.</w:t>
      </w:r>
    </w:p>
    <w:p w14:paraId="235BCEC9" w14:textId="77777777" w:rsidR="00E857EE" w:rsidRDefault="00E857EE" w:rsidP="00E857EE">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5.</w:t>
      </w:r>
      <w:r w:rsidRPr="00157077">
        <w:rPr>
          <w:rFonts w:ascii="Times New Roman" w:hAnsi="Times New Roman" w:cs="Times New Roman"/>
          <w:b/>
          <w:sz w:val="24"/>
          <w:szCs w:val="24"/>
          <w:lang w:val="ro-RO"/>
        </w:rPr>
        <w:t>Modul e încorporare a actului în cadrul normativ în vigoare</w:t>
      </w:r>
      <w:r>
        <w:rPr>
          <w:rFonts w:ascii="Times New Roman" w:hAnsi="Times New Roman" w:cs="Times New Roman"/>
          <w:sz w:val="24"/>
          <w:szCs w:val="24"/>
          <w:lang w:val="ro-RO"/>
        </w:rPr>
        <w:t>.</w:t>
      </w:r>
    </w:p>
    <w:p w14:paraId="1418CC3D" w14:textId="77777777" w:rsidR="00E857EE" w:rsidRDefault="00E857EE" w:rsidP="00E857EE">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 Proectul de decizie se încorporează</w:t>
      </w:r>
      <w:r w:rsidR="00157077">
        <w:rPr>
          <w:rFonts w:ascii="Times New Roman" w:hAnsi="Times New Roman" w:cs="Times New Roman"/>
          <w:sz w:val="24"/>
          <w:szCs w:val="24"/>
          <w:lang w:val="ro-RO"/>
        </w:rPr>
        <w:t xml:space="preserve"> în sistemul actelor normative.</w:t>
      </w:r>
    </w:p>
    <w:p w14:paraId="1660041F" w14:textId="77777777" w:rsidR="00E857EE" w:rsidRDefault="00E857EE" w:rsidP="00E857EE">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6.</w:t>
      </w:r>
      <w:r w:rsidRPr="00157077">
        <w:rPr>
          <w:rFonts w:ascii="Times New Roman" w:hAnsi="Times New Roman" w:cs="Times New Roman"/>
          <w:b/>
          <w:sz w:val="24"/>
          <w:szCs w:val="24"/>
          <w:lang w:val="ro-RO"/>
        </w:rPr>
        <w:t>Avizarea și consultarea publică a proectului de decizie.</w:t>
      </w:r>
    </w:p>
    <w:p w14:paraId="7C8AE96E" w14:textId="77777777" w:rsidR="00157077" w:rsidRDefault="00E857EE" w:rsidP="00E857EE">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  În baza celor expuse ,proectul de decizie </w:t>
      </w:r>
      <w:r w:rsidRPr="00012015">
        <w:rPr>
          <w:rFonts w:ascii="Times New Roman" w:hAnsi="Times New Roman" w:cs="Times New Roman"/>
          <w:b/>
          <w:sz w:val="24"/>
          <w:szCs w:val="24"/>
          <w:lang w:val="ro-RO"/>
        </w:rPr>
        <w:t xml:space="preserve">Cu privire la amalgamarea voluntară a unităților administrativ teritoriale </w:t>
      </w:r>
      <w:r w:rsidR="00157077">
        <w:rPr>
          <w:rFonts w:ascii="Times New Roman" w:hAnsi="Times New Roman" w:cs="Times New Roman"/>
          <w:b/>
          <w:sz w:val="24"/>
          <w:szCs w:val="24"/>
          <w:lang w:val="ro-RO"/>
        </w:rPr>
        <w:t xml:space="preserve">satul Isacova si comuna Seliște a fost </w:t>
      </w:r>
      <w:r w:rsidR="00157077" w:rsidRPr="00157077">
        <w:rPr>
          <w:rFonts w:ascii="Times New Roman" w:hAnsi="Times New Roman" w:cs="Times New Roman"/>
          <w:sz w:val="24"/>
          <w:szCs w:val="24"/>
          <w:lang w:val="ro-RO"/>
        </w:rPr>
        <w:t>avizat de secretara Consiliului local Isacova.</w:t>
      </w:r>
    </w:p>
    <w:p w14:paraId="782A2ECC" w14:textId="77777777" w:rsidR="00157077" w:rsidRDefault="00157077" w:rsidP="00E857EE">
      <w:pPr>
        <w:pStyle w:val="a4"/>
        <w:tabs>
          <w:tab w:val="left" w:pos="3225"/>
        </w:tabs>
        <w:ind w:left="0"/>
        <w:rPr>
          <w:rFonts w:ascii="Times New Roman" w:hAnsi="Times New Roman" w:cs="Times New Roman"/>
          <w:b/>
          <w:sz w:val="24"/>
          <w:szCs w:val="24"/>
          <w:lang w:val="ro-RO"/>
        </w:rPr>
      </w:pPr>
      <w:r>
        <w:rPr>
          <w:rFonts w:ascii="Times New Roman" w:hAnsi="Times New Roman" w:cs="Times New Roman"/>
          <w:sz w:val="24"/>
          <w:szCs w:val="24"/>
          <w:lang w:val="ro-RO"/>
        </w:rPr>
        <w:t>7.</w:t>
      </w:r>
      <w:r w:rsidRPr="00157077">
        <w:rPr>
          <w:rFonts w:ascii="Times New Roman" w:hAnsi="Times New Roman" w:cs="Times New Roman"/>
          <w:b/>
          <w:sz w:val="24"/>
          <w:szCs w:val="24"/>
          <w:lang w:val="ro-RO"/>
        </w:rPr>
        <w:t>Consultarea expertizei juridice.</w:t>
      </w:r>
    </w:p>
    <w:p w14:paraId="05524279" w14:textId="77777777" w:rsidR="00157077" w:rsidRDefault="00157077" w:rsidP="00E857EE">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157077">
        <w:rPr>
          <w:rFonts w:ascii="Times New Roman" w:hAnsi="Times New Roman" w:cs="Times New Roman"/>
          <w:sz w:val="24"/>
          <w:szCs w:val="24"/>
          <w:lang w:val="ro-RO"/>
        </w:rPr>
        <w:t xml:space="preserve">Structura și </w:t>
      </w:r>
      <w:r>
        <w:rPr>
          <w:rFonts w:ascii="Times New Roman" w:hAnsi="Times New Roman" w:cs="Times New Roman"/>
          <w:sz w:val="24"/>
          <w:szCs w:val="24"/>
          <w:lang w:val="ro-RO"/>
        </w:rPr>
        <w:t>conținutul actului corespunde normelor de tehnică legislativă.</w:t>
      </w:r>
    </w:p>
    <w:p w14:paraId="3FCCC0E6" w14:textId="77777777" w:rsidR="00157077" w:rsidRDefault="00157077" w:rsidP="00E857EE">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Reeșind din cele expuse ,proectul de decizie se propune spre avizare comisiei consultative de specialitate și aprobare în cadrul ședinței .</w:t>
      </w:r>
    </w:p>
    <w:p w14:paraId="2D110016" w14:textId="77777777" w:rsidR="00157077" w:rsidRDefault="00157077" w:rsidP="00E857EE">
      <w:pPr>
        <w:pStyle w:val="a4"/>
        <w:tabs>
          <w:tab w:val="left" w:pos="3225"/>
        </w:tabs>
        <w:ind w:left="0"/>
        <w:rPr>
          <w:rFonts w:ascii="Times New Roman" w:hAnsi="Times New Roman" w:cs="Times New Roman"/>
          <w:sz w:val="24"/>
          <w:szCs w:val="24"/>
          <w:lang w:val="ro-RO"/>
        </w:rPr>
      </w:pPr>
    </w:p>
    <w:p w14:paraId="0B3B7736" w14:textId="3E51F2BC" w:rsidR="00E857EE" w:rsidRPr="00253E92" w:rsidRDefault="00157077" w:rsidP="00E857EE">
      <w:pPr>
        <w:pStyle w:val="a4"/>
        <w:tabs>
          <w:tab w:val="left" w:pos="3225"/>
        </w:tabs>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Secretara consiliului local                      </w:t>
      </w:r>
      <w:r w:rsidR="00892F6A">
        <w:rPr>
          <w:rFonts w:ascii="Times New Roman" w:hAnsi="Times New Roman" w:cs="Times New Roman"/>
          <w:sz w:val="24"/>
          <w:szCs w:val="24"/>
          <w:lang w:val="ro-RO"/>
        </w:rPr>
        <w:t xml:space="preserve">       CUPCENCO Feodora</w:t>
      </w:r>
    </w:p>
    <w:sectPr w:rsidR="00E857EE" w:rsidRPr="00253E92" w:rsidSect="00FB63D7">
      <w:pgSz w:w="12240" w:h="15840"/>
      <w:pgMar w:top="1134" w:right="61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2699C" w14:textId="77777777" w:rsidR="00707206" w:rsidRDefault="00707206" w:rsidP="00A6101D">
      <w:pPr>
        <w:spacing w:after="0" w:line="240" w:lineRule="auto"/>
      </w:pPr>
      <w:r>
        <w:separator/>
      </w:r>
    </w:p>
  </w:endnote>
  <w:endnote w:type="continuationSeparator" w:id="0">
    <w:p w14:paraId="7777D630" w14:textId="77777777" w:rsidR="00707206" w:rsidRDefault="00707206" w:rsidP="00A61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D2DC4" w14:textId="77777777" w:rsidR="00707206" w:rsidRDefault="00707206" w:rsidP="00A6101D">
      <w:pPr>
        <w:spacing w:after="0" w:line="240" w:lineRule="auto"/>
      </w:pPr>
      <w:r>
        <w:separator/>
      </w:r>
    </w:p>
  </w:footnote>
  <w:footnote w:type="continuationSeparator" w:id="0">
    <w:p w14:paraId="595A55FD" w14:textId="77777777" w:rsidR="00707206" w:rsidRDefault="00707206" w:rsidP="00A610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B1CD2"/>
    <w:multiLevelType w:val="hybridMultilevel"/>
    <w:tmpl w:val="BCA225B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F526331"/>
    <w:multiLevelType w:val="hybridMultilevel"/>
    <w:tmpl w:val="E8548B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C4089A"/>
    <w:multiLevelType w:val="hybridMultilevel"/>
    <w:tmpl w:val="4EC0A510"/>
    <w:lvl w:ilvl="0" w:tplc="BBD20C1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254487D"/>
    <w:multiLevelType w:val="hybridMultilevel"/>
    <w:tmpl w:val="D6FE5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BA256F"/>
    <w:multiLevelType w:val="hybridMultilevel"/>
    <w:tmpl w:val="8FBC902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72805E2"/>
    <w:multiLevelType w:val="hybridMultilevel"/>
    <w:tmpl w:val="9BE649FA"/>
    <w:lvl w:ilvl="0" w:tplc="7FA42186">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BE660F"/>
    <w:multiLevelType w:val="hybridMultilevel"/>
    <w:tmpl w:val="603C645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04EB1"/>
    <w:multiLevelType w:val="hybridMultilevel"/>
    <w:tmpl w:val="2F7E5D6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D41AFE"/>
    <w:multiLevelType w:val="multilevel"/>
    <w:tmpl w:val="5854F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2E1C65"/>
    <w:multiLevelType w:val="hybridMultilevel"/>
    <w:tmpl w:val="2594F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1B1472"/>
    <w:multiLevelType w:val="hybridMultilevel"/>
    <w:tmpl w:val="8E9EA86C"/>
    <w:lvl w:ilvl="0" w:tplc="34D685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61647F"/>
    <w:multiLevelType w:val="hybridMultilevel"/>
    <w:tmpl w:val="1CFEC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BA5243"/>
    <w:multiLevelType w:val="hybridMultilevel"/>
    <w:tmpl w:val="BC0E1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0E325D"/>
    <w:multiLevelType w:val="multilevel"/>
    <w:tmpl w:val="8904C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8584C"/>
    <w:multiLevelType w:val="hybridMultilevel"/>
    <w:tmpl w:val="4E801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E5723F0"/>
    <w:multiLevelType w:val="hybridMultilevel"/>
    <w:tmpl w:val="2BB05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A8278A"/>
    <w:multiLevelType w:val="hybridMultilevel"/>
    <w:tmpl w:val="72409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EC34D7"/>
    <w:multiLevelType w:val="hybridMultilevel"/>
    <w:tmpl w:val="C4AC77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A7054"/>
    <w:multiLevelType w:val="hybridMultilevel"/>
    <w:tmpl w:val="508ED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037931"/>
    <w:multiLevelType w:val="hybridMultilevel"/>
    <w:tmpl w:val="09A20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701DDF"/>
    <w:multiLevelType w:val="hybridMultilevel"/>
    <w:tmpl w:val="72409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674372"/>
    <w:multiLevelType w:val="hybridMultilevel"/>
    <w:tmpl w:val="7340DB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99855885">
    <w:abstractNumId w:val="9"/>
  </w:num>
  <w:num w:numId="2" w16cid:durableId="1566378265">
    <w:abstractNumId w:val="12"/>
  </w:num>
  <w:num w:numId="3" w16cid:durableId="336464773">
    <w:abstractNumId w:val="11"/>
  </w:num>
  <w:num w:numId="4" w16cid:durableId="1126581838">
    <w:abstractNumId w:val="16"/>
  </w:num>
  <w:num w:numId="5" w16cid:durableId="678460072">
    <w:abstractNumId w:val="19"/>
  </w:num>
  <w:num w:numId="6" w16cid:durableId="1120955507">
    <w:abstractNumId w:val="15"/>
  </w:num>
  <w:num w:numId="7" w16cid:durableId="1281647312">
    <w:abstractNumId w:val="20"/>
  </w:num>
  <w:num w:numId="8" w16cid:durableId="189495323">
    <w:abstractNumId w:val="18"/>
  </w:num>
  <w:num w:numId="9" w16cid:durableId="518618733">
    <w:abstractNumId w:val="21"/>
  </w:num>
  <w:num w:numId="10" w16cid:durableId="1637563383">
    <w:abstractNumId w:val="3"/>
  </w:num>
  <w:num w:numId="11" w16cid:durableId="1479112669">
    <w:abstractNumId w:val="5"/>
  </w:num>
  <w:num w:numId="12" w16cid:durableId="1874463519">
    <w:abstractNumId w:val="10"/>
  </w:num>
  <w:num w:numId="13" w16cid:durableId="1734232972">
    <w:abstractNumId w:val="2"/>
  </w:num>
  <w:num w:numId="14" w16cid:durableId="474836497">
    <w:abstractNumId w:val="17"/>
  </w:num>
  <w:num w:numId="15" w16cid:durableId="1671441484">
    <w:abstractNumId w:val="13"/>
  </w:num>
  <w:num w:numId="16" w16cid:durableId="2044281934">
    <w:abstractNumId w:val="8"/>
  </w:num>
  <w:num w:numId="17" w16cid:durableId="745305708">
    <w:abstractNumId w:val="1"/>
  </w:num>
  <w:num w:numId="18" w16cid:durableId="917980778">
    <w:abstractNumId w:val="14"/>
  </w:num>
  <w:num w:numId="19" w16cid:durableId="642737102">
    <w:abstractNumId w:val="4"/>
  </w:num>
  <w:num w:numId="20" w16cid:durableId="254751134">
    <w:abstractNumId w:val="0"/>
  </w:num>
  <w:num w:numId="21" w16cid:durableId="1827016318">
    <w:abstractNumId w:val="7"/>
  </w:num>
  <w:num w:numId="22" w16cid:durableId="10372437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7961"/>
    <w:rsid w:val="00005E37"/>
    <w:rsid w:val="00012015"/>
    <w:rsid w:val="00013AAE"/>
    <w:rsid w:val="00013C89"/>
    <w:rsid w:val="0003162F"/>
    <w:rsid w:val="00031F15"/>
    <w:rsid w:val="000348CB"/>
    <w:rsid w:val="00034F1D"/>
    <w:rsid w:val="00035AE0"/>
    <w:rsid w:val="00047343"/>
    <w:rsid w:val="00047C4E"/>
    <w:rsid w:val="00050825"/>
    <w:rsid w:val="00054AA9"/>
    <w:rsid w:val="000637C8"/>
    <w:rsid w:val="000821B0"/>
    <w:rsid w:val="0009117B"/>
    <w:rsid w:val="000A66D8"/>
    <w:rsid w:val="000D358E"/>
    <w:rsid w:val="00115994"/>
    <w:rsid w:val="001167A4"/>
    <w:rsid w:val="00124FD9"/>
    <w:rsid w:val="001265AD"/>
    <w:rsid w:val="00127036"/>
    <w:rsid w:val="001307AC"/>
    <w:rsid w:val="001313FE"/>
    <w:rsid w:val="00131CA0"/>
    <w:rsid w:val="00132772"/>
    <w:rsid w:val="00157077"/>
    <w:rsid w:val="00162513"/>
    <w:rsid w:val="00173ADC"/>
    <w:rsid w:val="001814A1"/>
    <w:rsid w:val="00197677"/>
    <w:rsid w:val="001A66A9"/>
    <w:rsid w:val="001B23DE"/>
    <w:rsid w:val="001D2AF3"/>
    <w:rsid w:val="001E40FA"/>
    <w:rsid w:val="0020504E"/>
    <w:rsid w:val="00205830"/>
    <w:rsid w:val="00217EF9"/>
    <w:rsid w:val="0025080E"/>
    <w:rsid w:val="00251D56"/>
    <w:rsid w:val="00253E92"/>
    <w:rsid w:val="00262445"/>
    <w:rsid w:val="00276054"/>
    <w:rsid w:val="00292CA4"/>
    <w:rsid w:val="002958B0"/>
    <w:rsid w:val="002C04DE"/>
    <w:rsid w:val="002C2A91"/>
    <w:rsid w:val="002D020F"/>
    <w:rsid w:val="00320E25"/>
    <w:rsid w:val="00324095"/>
    <w:rsid w:val="00336EF2"/>
    <w:rsid w:val="003408DB"/>
    <w:rsid w:val="003477BD"/>
    <w:rsid w:val="00347BEC"/>
    <w:rsid w:val="003500F2"/>
    <w:rsid w:val="00352B25"/>
    <w:rsid w:val="003913BA"/>
    <w:rsid w:val="00392819"/>
    <w:rsid w:val="003941BB"/>
    <w:rsid w:val="00394EA5"/>
    <w:rsid w:val="00397D42"/>
    <w:rsid w:val="003C1EA4"/>
    <w:rsid w:val="003F0FBA"/>
    <w:rsid w:val="004053ED"/>
    <w:rsid w:val="00413383"/>
    <w:rsid w:val="00413988"/>
    <w:rsid w:val="004207B7"/>
    <w:rsid w:val="0042395D"/>
    <w:rsid w:val="00426DCB"/>
    <w:rsid w:val="00443AB6"/>
    <w:rsid w:val="00444919"/>
    <w:rsid w:val="00452DC5"/>
    <w:rsid w:val="00461261"/>
    <w:rsid w:val="00472094"/>
    <w:rsid w:val="00473B72"/>
    <w:rsid w:val="00477B86"/>
    <w:rsid w:val="00480623"/>
    <w:rsid w:val="00482899"/>
    <w:rsid w:val="00491628"/>
    <w:rsid w:val="004C7987"/>
    <w:rsid w:val="004D4E6A"/>
    <w:rsid w:val="004F765B"/>
    <w:rsid w:val="0050727B"/>
    <w:rsid w:val="00520860"/>
    <w:rsid w:val="0053675D"/>
    <w:rsid w:val="00540A8F"/>
    <w:rsid w:val="0054450C"/>
    <w:rsid w:val="00553C80"/>
    <w:rsid w:val="0056025B"/>
    <w:rsid w:val="005609EC"/>
    <w:rsid w:val="00592644"/>
    <w:rsid w:val="005B1272"/>
    <w:rsid w:val="005B581B"/>
    <w:rsid w:val="005D1995"/>
    <w:rsid w:val="005D1ADB"/>
    <w:rsid w:val="005E2170"/>
    <w:rsid w:val="00613C99"/>
    <w:rsid w:val="00616699"/>
    <w:rsid w:val="00626266"/>
    <w:rsid w:val="00645C4E"/>
    <w:rsid w:val="0068488E"/>
    <w:rsid w:val="0069683A"/>
    <w:rsid w:val="00697019"/>
    <w:rsid w:val="006F65FB"/>
    <w:rsid w:val="00707206"/>
    <w:rsid w:val="0072760F"/>
    <w:rsid w:val="007300C2"/>
    <w:rsid w:val="00731EA6"/>
    <w:rsid w:val="00735A05"/>
    <w:rsid w:val="0074055D"/>
    <w:rsid w:val="00751EFA"/>
    <w:rsid w:val="00757F63"/>
    <w:rsid w:val="0076486D"/>
    <w:rsid w:val="00773382"/>
    <w:rsid w:val="00773F6C"/>
    <w:rsid w:val="007A152E"/>
    <w:rsid w:val="007B0D4F"/>
    <w:rsid w:val="007C0AB4"/>
    <w:rsid w:val="007C4B0D"/>
    <w:rsid w:val="007D65C8"/>
    <w:rsid w:val="007F5023"/>
    <w:rsid w:val="008033E8"/>
    <w:rsid w:val="00805859"/>
    <w:rsid w:val="00811635"/>
    <w:rsid w:val="00823B29"/>
    <w:rsid w:val="008420C4"/>
    <w:rsid w:val="008447F3"/>
    <w:rsid w:val="00861BCF"/>
    <w:rsid w:val="00876274"/>
    <w:rsid w:val="00881B1E"/>
    <w:rsid w:val="00885093"/>
    <w:rsid w:val="00886577"/>
    <w:rsid w:val="008874BD"/>
    <w:rsid w:val="00892F6A"/>
    <w:rsid w:val="008A32D7"/>
    <w:rsid w:val="008A7688"/>
    <w:rsid w:val="008A7961"/>
    <w:rsid w:val="008B21AC"/>
    <w:rsid w:val="00907A40"/>
    <w:rsid w:val="009309EA"/>
    <w:rsid w:val="00951DA4"/>
    <w:rsid w:val="00957454"/>
    <w:rsid w:val="00993731"/>
    <w:rsid w:val="0099630F"/>
    <w:rsid w:val="009A407E"/>
    <w:rsid w:val="009B6CBF"/>
    <w:rsid w:val="009C40FE"/>
    <w:rsid w:val="009F09BA"/>
    <w:rsid w:val="009F7830"/>
    <w:rsid w:val="00A24142"/>
    <w:rsid w:val="00A260FD"/>
    <w:rsid w:val="00A26ECE"/>
    <w:rsid w:val="00A273D7"/>
    <w:rsid w:val="00A561CA"/>
    <w:rsid w:val="00A6101D"/>
    <w:rsid w:val="00A622A5"/>
    <w:rsid w:val="00A72161"/>
    <w:rsid w:val="00A94B7A"/>
    <w:rsid w:val="00AD4CC1"/>
    <w:rsid w:val="00AE5337"/>
    <w:rsid w:val="00AE5889"/>
    <w:rsid w:val="00AF1B67"/>
    <w:rsid w:val="00AF39FE"/>
    <w:rsid w:val="00B151EB"/>
    <w:rsid w:val="00B224DC"/>
    <w:rsid w:val="00B436F8"/>
    <w:rsid w:val="00B51EAF"/>
    <w:rsid w:val="00B7044B"/>
    <w:rsid w:val="00B725F8"/>
    <w:rsid w:val="00B741F9"/>
    <w:rsid w:val="00B86419"/>
    <w:rsid w:val="00B90D4F"/>
    <w:rsid w:val="00B923EA"/>
    <w:rsid w:val="00B968DC"/>
    <w:rsid w:val="00BA5B94"/>
    <w:rsid w:val="00BA6C19"/>
    <w:rsid w:val="00C05D10"/>
    <w:rsid w:val="00C07BF7"/>
    <w:rsid w:val="00C118FE"/>
    <w:rsid w:val="00C21D2C"/>
    <w:rsid w:val="00C26AE7"/>
    <w:rsid w:val="00C2783B"/>
    <w:rsid w:val="00C46770"/>
    <w:rsid w:val="00C4716F"/>
    <w:rsid w:val="00C561BC"/>
    <w:rsid w:val="00CA23A8"/>
    <w:rsid w:val="00CB2556"/>
    <w:rsid w:val="00CD0823"/>
    <w:rsid w:val="00CD440D"/>
    <w:rsid w:val="00CD70C9"/>
    <w:rsid w:val="00CE1E20"/>
    <w:rsid w:val="00CE68DC"/>
    <w:rsid w:val="00CF08FE"/>
    <w:rsid w:val="00CF3264"/>
    <w:rsid w:val="00D067F7"/>
    <w:rsid w:val="00D22474"/>
    <w:rsid w:val="00D25937"/>
    <w:rsid w:val="00D4482D"/>
    <w:rsid w:val="00D46080"/>
    <w:rsid w:val="00D627FE"/>
    <w:rsid w:val="00DA1295"/>
    <w:rsid w:val="00DB4169"/>
    <w:rsid w:val="00DB603D"/>
    <w:rsid w:val="00DD00CC"/>
    <w:rsid w:val="00DD0B25"/>
    <w:rsid w:val="00DD749F"/>
    <w:rsid w:val="00DF61D6"/>
    <w:rsid w:val="00DF7D1B"/>
    <w:rsid w:val="00E01D23"/>
    <w:rsid w:val="00E104A8"/>
    <w:rsid w:val="00E14B42"/>
    <w:rsid w:val="00E52B80"/>
    <w:rsid w:val="00E54C40"/>
    <w:rsid w:val="00E56D0D"/>
    <w:rsid w:val="00E61DD9"/>
    <w:rsid w:val="00E71CCE"/>
    <w:rsid w:val="00E72437"/>
    <w:rsid w:val="00E73291"/>
    <w:rsid w:val="00E80CF7"/>
    <w:rsid w:val="00E857EE"/>
    <w:rsid w:val="00E96B66"/>
    <w:rsid w:val="00EC5591"/>
    <w:rsid w:val="00EC6D5A"/>
    <w:rsid w:val="00ED77EB"/>
    <w:rsid w:val="00F0590E"/>
    <w:rsid w:val="00F300BE"/>
    <w:rsid w:val="00F550FF"/>
    <w:rsid w:val="00F7771F"/>
    <w:rsid w:val="00FA01EB"/>
    <w:rsid w:val="00FA1A54"/>
    <w:rsid w:val="00FA24C2"/>
    <w:rsid w:val="00FB63D7"/>
    <w:rsid w:val="00FC56BE"/>
    <w:rsid w:val="00FD3353"/>
    <w:rsid w:val="00FE5DE7"/>
    <w:rsid w:val="00FF52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8632F"/>
  <w15:docId w15:val="{FC6EC36E-4253-49E1-B121-2DB64AAE3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1628"/>
  </w:style>
  <w:style w:type="paragraph" w:styleId="1">
    <w:name w:val="heading 1"/>
    <w:basedOn w:val="a"/>
    <w:next w:val="a"/>
    <w:link w:val="10"/>
    <w:qFormat/>
    <w:rsid w:val="0009117B"/>
    <w:pPr>
      <w:keepNext/>
      <w:spacing w:after="0" w:line="240" w:lineRule="auto"/>
      <w:jc w:val="center"/>
      <w:outlineLvl w:val="0"/>
    </w:pPr>
    <w:rPr>
      <w:rFonts w:ascii="Times New Roman" w:eastAsia="Calibri" w:hAnsi="Times New Roman" w:cs="Times New Roman"/>
      <w:b/>
      <w:szCs w:val="20"/>
      <w:lang w:val="ru-RU" w:eastAsia="ro-RO"/>
    </w:rPr>
  </w:style>
  <w:style w:type="paragraph" w:styleId="2">
    <w:name w:val="heading 2"/>
    <w:basedOn w:val="a"/>
    <w:next w:val="a"/>
    <w:link w:val="20"/>
    <w:uiPriority w:val="9"/>
    <w:semiHidden/>
    <w:unhideWhenUsed/>
    <w:qFormat/>
    <w:rsid w:val="00B90D4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B90D4F"/>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1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9683A"/>
    <w:pPr>
      <w:ind w:left="720"/>
      <w:contextualSpacing/>
    </w:pPr>
  </w:style>
  <w:style w:type="character" w:customStyle="1" w:styleId="10">
    <w:name w:val="Заголовок 1 Знак"/>
    <w:basedOn w:val="a0"/>
    <w:link w:val="1"/>
    <w:rsid w:val="0009117B"/>
    <w:rPr>
      <w:rFonts w:ascii="Times New Roman" w:eastAsia="Calibri" w:hAnsi="Times New Roman" w:cs="Times New Roman"/>
      <w:b/>
      <w:szCs w:val="20"/>
      <w:lang w:val="ru-RU" w:eastAsia="ro-RO"/>
    </w:rPr>
  </w:style>
  <w:style w:type="character" w:styleId="a5">
    <w:name w:val="Hyperlink"/>
    <w:basedOn w:val="a0"/>
    <w:unhideWhenUsed/>
    <w:rsid w:val="0009117B"/>
    <w:rPr>
      <w:rFonts w:ascii="Times New Roman" w:hAnsi="Times New Roman" w:cs="Times New Roman" w:hint="default"/>
      <w:color w:val="0000FF"/>
      <w:u w:val="single"/>
    </w:rPr>
  </w:style>
  <w:style w:type="paragraph" w:styleId="a6">
    <w:name w:val="header"/>
    <w:basedOn w:val="a"/>
    <w:link w:val="a7"/>
    <w:unhideWhenUsed/>
    <w:rsid w:val="0009117B"/>
    <w:pPr>
      <w:tabs>
        <w:tab w:val="center" w:pos="4320"/>
        <w:tab w:val="right" w:pos="8640"/>
      </w:tabs>
      <w:spacing w:after="0" w:line="240" w:lineRule="auto"/>
    </w:pPr>
    <w:rPr>
      <w:rFonts w:ascii="Times New Roman" w:eastAsia="Calibri" w:hAnsi="Times New Roman" w:cs="Times New Roman"/>
      <w:sz w:val="20"/>
      <w:szCs w:val="20"/>
      <w:lang w:val="en-GB" w:eastAsia="ro-RO"/>
    </w:rPr>
  </w:style>
  <w:style w:type="character" w:customStyle="1" w:styleId="a7">
    <w:name w:val="Верхний колонтитул Знак"/>
    <w:basedOn w:val="a0"/>
    <w:link w:val="a6"/>
    <w:rsid w:val="0009117B"/>
    <w:rPr>
      <w:rFonts w:ascii="Times New Roman" w:eastAsia="Calibri" w:hAnsi="Times New Roman" w:cs="Times New Roman"/>
      <w:sz w:val="20"/>
      <w:szCs w:val="20"/>
      <w:lang w:val="en-GB" w:eastAsia="ro-RO"/>
    </w:rPr>
  </w:style>
  <w:style w:type="paragraph" w:styleId="a8">
    <w:name w:val="Balloon Text"/>
    <w:basedOn w:val="a"/>
    <w:link w:val="a9"/>
    <w:uiPriority w:val="99"/>
    <w:semiHidden/>
    <w:unhideWhenUsed/>
    <w:rsid w:val="0009117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9117B"/>
    <w:rPr>
      <w:rFonts w:ascii="Tahoma" w:hAnsi="Tahoma" w:cs="Tahoma"/>
      <w:sz w:val="16"/>
      <w:szCs w:val="16"/>
    </w:rPr>
  </w:style>
  <w:style w:type="paragraph" w:styleId="aa">
    <w:name w:val="footer"/>
    <w:basedOn w:val="a"/>
    <w:link w:val="ab"/>
    <w:uiPriority w:val="99"/>
    <w:unhideWhenUsed/>
    <w:rsid w:val="00A6101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6101D"/>
  </w:style>
  <w:style w:type="character" w:customStyle="1" w:styleId="20">
    <w:name w:val="Заголовок 2 Знак"/>
    <w:basedOn w:val="a0"/>
    <w:link w:val="2"/>
    <w:uiPriority w:val="9"/>
    <w:semiHidden/>
    <w:rsid w:val="00B90D4F"/>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90D4F"/>
    <w:rPr>
      <w:rFonts w:asciiTheme="majorHAnsi" w:eastAsiaTheme="majorEastAsia" w:hAnsiTheme="majorHAnsi" w:cstheme="majorBidi"/>
      <w:b/>
      <w:bCs/>
      <w:color w:val="5B9BD5" w:themeColor="accent1"/>
    </w:rPr>
  </w:style>
  <w:style w:type="paragraph" w:styleId="ac">
    <w:name w:val="No Spacing"/>
    <w:uiPriority w:val="1"/>
    <w:qFormat/>
    <w:rsid w:val="003500F2"/>
    <w:pPr>
      <w:spacing w:after="0" w:line="240" w:lineRule="auto"/>
    </w:pPr>
  </w:style>
  <w:style w:type="paragraph" w:styleId="ad">
    <w:name w:val="Normal (Web)"/>
    <w:basedOn w:val="a"/>
    <w:uiPriority w:val="99"/>
    <w:unhideWhenUsed/>
    <w:rsid w:val="0020504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e">
    <w:name w:val="Strong"/>
    <w:basedOn w:val="a0"/>
    <w:uiPriority w:val="22"/>
    <w:qFormat/>
    <w:rsid w:val="0020504E"/>
    <w:rPr>
      <w:b/>
      <w:bCs/>
    </w:rPr>
  </w:style>
  <w:style w:type="paragraph" w:customStyle="1" w:styleId="mb-3">
    <w:name w:val="mb-3"/>
    <w:basedOn w:val="a"/>
    <w:rsid w:val="0020504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text-body-small">
    <w:name w:val="text-body-small"/>
    <w:basedOn w:val="a0"/>
    <w:rsid w:val="0020504E"/>
  </w:style>
  <w:style w:type="paragraph" w:styleId="z-">
    <w:name w:val="HTML Top of Form"/>
    <w:basedOn w:val="a"/>
    <w:next w:val="a"/>
    <w:link w:val="z-0"/>
    <w:hidden/>
    <w:uiPriority w:val="99"/>
    <w:semiHidden/>
    <w:unhideWhenUsed/>
    <w:rsid w:val="0020504E"/>
    <w:pPr>
      <w:pBdr>
        <w:bottom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0">
    <w:name w:val="z-Начало формы Знак"/>
    <w:basedOn w:val="a0"/>
    <w:link w:val="z-"/>
    <w:uiPriority w:val="99"/>
    <w:semiHidden/>
    <w:rsid w:val="0020504E"/>
    <w:rPr>
      <w:rFonts w:ascii="Arial" w:eastAsia="Times New Roman" w:hAnsi="Arial" w:cs="Arial"/>
      <w:vanish/>
      <w:sz w:val="16"/>
      <w:szCs w:val="16"/>
      <w:lang w:val="ru-RU" w:eastAsia="ru-RU"/>
    </w:rPr>
  </w:style>
  <w:style w:type="paragraph" w:styleId="z-1">
    <w:name w:val="HTML Bottom of Form"/>
    <w:basedOn w:val="a"/>
    <w:next w:val="a"/>
    <w:link w:val="z-2"/>
    <w:hidden/>
    <w:uiPriority w:val="99"/>
    <w:semiHidden/>
    <w:unhideWhenUsed/>
    <w:rsid w:val="0020504E"/>
    <w:pPr>
      <w:pBdr>
        <w:top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2">
    <w:name w:val="z-Конец формы Знак"/>
    <w:basedOn w:val="a0"/>
    <w:link w:val="z-1"/>
    <w:uiPriority w:val="99"/>
    <w:semiHidden/>
    <w:rsid w:val="0020504E"/>
    <w:rPr>
      <w:rFonts w:ascii="Arial" w:eastAsia="Times New Roman" w:hAnsi="Arial" w:cs="Arial"/>
      <w:vanish/>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663000">
      <w:bodyDiv w:val="1"/>
      <w:marLeft w:val="0"/>
      <w:marRight w:val="0"/>
      <w:marTop w:val="0"/>
      <w:marBottom w:val="0"/>
      <w:divBdr>
        <w:top w:val="none" w:sz="0" w:space="0" w:color="auto"/>
        <w:left w:val="none" w:sz="0" w:space="0" w:color="auto"/>
        <w:bottom w:val="none" w:sz="0" w:space="0" w:color="auto"/>
        <w:right w:val="none" w:sz="0" w:space="0" w:color="auto"/>
      </w:divBdr>
      <w:divsChild>
        <w:div w:id="1313677030">
          <w:marLeft w:val="0"/>
          <w:marRight w:val="0"/>
          <w:marTop w:val="0"/>
          <w:marBottom w:val="0"/>
          <w:divBdr>
            <w:top w:val="none" w:sz="0" w:space="0" w:color="auto"/>
            <w:left w:val="none" w:sz="0" w:space="0" w:color="auto"/>
            <w:bottom w:val="none" w:sz="0" w:space="0" w:color="auto"/>
            <w:right w:val="none" w:sz="0" w:space="0" w:color="auto"/>
          </w:divBdr>
          <w:divsChild>
            <w:div w:id="817965374">
              <w:marLeft w:val="0"/>
              <w:marRight w:val="0"/>
              <w:marTop w:val="0"/>
              <w:marBottom w:val="0"/>
              <w:divBdr>
                <w:top w:val="none" w:sz="0" w:space="0" w:color="auto"/>
                <w:left w:val="none" w:sz="0" w:space="0" w:color="auto"/>
                <w:bottom w:val="none" w:sz="0" w:space="0" w:color="auto"/>
                <w:right w:val="none" w:sz="0" w:space="0" w:color="auto"/>
              </w:divBdr>
              <w:divsChild>
                <w:div w:id="928272874">
                  <w:marLeft w:val="0"/>
                  <w:marRight w:val="0"/>
                  <w:marTop w:val="0"/>
                  <w:marBottom w:val="0"/>
                  <w:divBdr>
                    <w:top w:val="none" w:sz="0" w:space="0" w:color="auto"/>
                    <w:left w:val="none" w:sz="0" w:space="0" w:color="auto"/>
                    <w:bottom w:val="none" w:sz="0" w:space="0" w:color="auto"/>
                    <w:right w:val="none" w:sz="0" w:space="0" w:color="auto"/>
                  </w:divBdr>
                  <w:divsChild>
                    <w:div w:id="1374384854">
                      <w:marLeft w:val="0"/>
                      <w:marRight w:val="0"/>
                      <w:marTop w:val="0"/>
                      <w:marBottom w:val="0"/>
                      <w:divBdr>
                        <w:top w:val="none" w:sz="0" w:space="0" w:color="auto"/>
                        <w:left w:val="none" w:sz="0" w:space="0" w:color="auto"/>
                        <w:bottom w:val="none" w:sz="0" w:space="0" w:color="auto"/>
                        <w:right w:val="none" w:sz="0" w:space="0" w:color="auto"/>
                      </w:divBdr>
                      <w:divsChild>
                        <w:div w:id="1144277283">
                          <w:marLeft w:val="0"/>
                          <w:marRight w:val="0"/>
                          <w:marTop w:val="0"/>
                          <w:marBottom w:val="0"/>
                          <w:divBdr>
                            <w:top w:val="none" w:sz="0" w:space="0" w:color="auto"/>
                            <w:left w:val="none" w:sz="0" w:space="0" w:color="auto"/>
                            <w:bottom w:val="none" w:sz="0" w:space="0" w:color="auto"/>
                            <w:right w:val="none" w:sz="0" w:space="0" w:color="auto"/>
                          </w:divBdr>
                          <w:divsChild>
                            <w:div w:id="263073607">
                              <w:marLeft w:val="0"/>
                              <w:marRight w:val="0"/>
                              <w:marTop w:val="0"/>
                              <w:marBottom w:val="0"/>
                              <w:divBdr>
                                <w:top w:val="none" w:sz="0" w:space="0" w:color="auto"/>
                                <w:left w:val="none" w:sz="0" w:space="0" w:color="auto"/>
                                <w:bottom w:val="none" w:sz="0" w:space="0" w:color="auto"/>
                                <w:right w:val="none" w:sz="0" w:space="0" w:color="auto"/>
                              </w:divBdr>
                              <w:divsChild>
                                <w:div w:id="2016809589">
                                  <w:marLeft w:val="0"/>
                                  <w:marRight w:val="0"/>
                                  <w:marTop w:val="0"/>
                                  <w:marBottom w:val="0"/>
                                  <w:divBdr>
                                    <w:top w:val="none" w:sz="0" w:space="0" w:color="auto"/>
                                    <w:left w:val="none" w:sz="0" w:space="0" w:color="auto"/>
                                    <w:bottom w:val="none" w:sz="0" w:space="0" w:color="auto"/>
                                    <w:right w:val="none" w:sz="0" w:space="0" w:color="auto"/>
                                  </w:divBdr>
                                  <w:divsChild>
                                    <w:div w:id="15677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782819">
          <w:marLeft w:val="0"/>
          <w:marRight w:val="0"/>
          <w:marTop w:val="0"/>
          <w:marBottom w:val="0"/>
          <w:divBdr>
            <w:top w:val="none" w:sz="0" w:space="0" w:color="auto"/>
            <w:left w:val="none" w:sz="0" w:space="0" w:color="auto"/>
            <w:bottom w:val="none" w:sz="0" w:space="0" w:color="auto"/>
            <w:right w:val="none" w:sz="0" w:space="0" w:color="auto"/>
          </w:divBdr>
          <w:divsChild>
            <w:div w:id="1372415091">
              <w:marLeft w:val="0"/>
              <w:marRight w:val="0"/>
              <w:marTop w:val="0"/>
              <w:marBottom w:val="0"/>
              <w:divBdr>
                <w:top w:val="none" w:sz="0" w:space="0" w:color="auto"/>
                <w:left w:val="none" w:sz="0" w:space="0" w:color="auto"/>
                <w:bottom w:val="none" w:sz="0" w:space="0" w:color="auto"/>
                <w:right w:val="none" w:sz="0" w:space="0" w:color="auto"/>
              </w:divBdr>
              <w:divsChild>
                <w:div w:id="545139824">
                  <w:marLeft w:val="0"/>
                  <w:marRight w:val="0"/>
                  <w:marTop w:val="0"/>
                  <w:marBottom w:val="0"/>
                  <w:divBdr>
                    <w:top w:val="none" w:sz="0" w:space="0" w:color="auto"/>
                    <w:left w:val="none" w:sz="0" w:space="0" w:color="auto"/>
                    <w:bottom w:val="none" w:sz="0" w:space="0" w:color="auto"/>
                    <w:right w:val="none" w:sz="0" w:space="0" w:color="auto"/>
                  </w:divBdr>
                  <w:divsChild>
                    <w:div w:id="262500814">
                      <w:marLeft w:val="0"/>
                      <w:marRight w:val="0"/>
                      <w:marTop w:val="0"/>
                      <w:marBottom w:val="0"/>
                      <w:divBdr>
                        <w:top w:val="none" w:sz="0" w:space="0" w:color="auto"/>
                        <w:left w:val="none" w:sz="0" w:space="0" w:color="auto"/>
                        <w:bottom w:val="none" w:sz="0" w:space="0" w:color="auto"/>
                        <w:right w:val="none" w:sz="0" w:space="0" w:color="auto"/>
                      </w:divBdr>
                      <w:divsChild>
                        <w:div w:id="652098492">
                          <w:marLeft w:val="0"/>
                          <w:marRight w:val="0"/>
                          <w:marTop w:val="0"/>
                          <w:marBottom w:val="0"/>
                          <w:divBdr>
                            <w:top w:val="none" w:sz="0" w:space="0" w:color="auto"/>
                            <w:left w:val="none" w:sz="0" w:space="0" w:color="auto"/>
                            <w:bottom w:val="none" w:sz="0" w:space="0" w:color="auto"/>
                            <w:right w:val="none" w:sz="0" w:space="0" w:color="auto"/>
                          </w:divBdr>
                          <w:divsChild>
                            <w:div w:id="2041541154">
                              <w:marLeft w:val="0"/>
                              <w:marRight w:val="0"/>
                              <w:marTop w:val="0"/>
                              <w:marBottom w:val="0"/>
                              <w:divBdr>
                                <w:top w:val="none" w:sz="0" w:space="0" w:color="auto"/>
                                <w:left w:val="none" w:sz="0" w:space="0" w:color="auto"/>
                                <w:bottom w:val="none" w:sz="0" w:space="0" w:color="auto"/>
                                <w:right w:val="none" w:sz="0" w:space="0" w:color="auto"/>
                              </w:divBdr>
                              <w:divsChild>
                                <w:div w:id="1246918507">
                                  <w:marLeft w:val="0"/>
                                  <w:marRight w:val="0"/>
                                  <w:marTop w:val="0"/>
                                  <w:marBottom w:val="0"/>
                                  <w:divBdr>
                                    <w:top w:val="none" w:sz="0" w:space="0" w:color="auto"/>
                                    <w:left w:val="none" w:sz="0" w:space="0" w:color="auto"/>
                                    <w:bottom w:val="none" w:sz="0" w:space="0" w:color="auto"/>
                                    <w:right w:val="none" w:sz="0" w:space="0" w:color="auto"/>
                                  </w:divBdr>
                                  <w:divsChild>
                                    <w:div w:id="81681756">
                                      <w:marLeft w:val="0"/>
                                      <w:marRight w:val="0"/>
                                      <w:marTop w:val="0"/>
                                      <w:marBottom w:val="0"/>
                                      <w:divBdr>
                                        <w:top w:val="none" w:sz="0" w:space="0" w:color="auto"/>
                                        <w:left w:val="none" w:sz="0" w:space="0" w:color="auto"/>
                                        <w:bottom w:val="none" w:sz="0" w:space="0" w:color="auto"/>
                                        <w:right w:val="none" w:sz="0" w:space="0" w:color="auto"/>
                                      </w:divBdr>
                                      <w:divsChild>
                                        <w:div w:id="800227274">
                                          <w:marLeft w:val="0"/>
                                          <w:marRight w:val="0"/>
                                          <w:marTop w:val="0"/>
                                          <w:marBottom w:val="0"/>
                                          <w:divBdr>
                                            <w:top w:val="none" w:sz="0" w:space="0" w:color="auto"/>
                                            <w:left w:val="none" w:sz="0" w:space="0" w:color="auto"/>
                                            <w:bottom w:val="none" w:sz="0" w:space="0" w:color="auto"/>
                                            <w:right w:val="none" w:sz="0" w:space="0" w:color="auto"/>
                                          </w:divBdr>
                                          <w:divsChild>
                                            <w:div w:id="1324158861">
                                              <w:marLeft w:val="0"/>
                                              <w:marRight w:val="0"/>
                                              <w:marTop w:val="0"/>
                                              <w:marBottom w:val="0"/>
                                              <w:divBdr>
                                                <w:top w:val="none" w:sz="0" w:space="0" w:color="auto"/>
                                                <w:left w:val="none" w:sz="0" w:space="0" w:color="auto"/>
                                                <w:bottom w:val="none" w:sz="0" w:space="0" w:color="auto"/>
                                                <w:right w:val="none" w:sz="0" w:space="0" w:color="auto"/>
                                              </w:divBdr>
                                              <w:divsChild>
                                                <w:div w:id="187815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551447">
                                      <w:marLeft w:val="0"/>
                                      <w:marRight w:val="0"/>
                                      <w:marTop w:val="0"/>
                                      <w:marBottom w:val="0"/>
                                      <w:divBdr>
                                        <w:top w:val="none" w:sz="0" w:space="0" w:color="auto"/>
                                        <w:left w:val="none" w:sz="0" w:space="0" w:color="auto"/>
                                        <w:bottom w:val="none" w:sz="0" w:space="0" w:color="auto"/>
                                        <w:right w:val="none" w:sz="0" w:space="0" w:color="auto"/>
                                      </w:divBdr>
                                      <w:divsChild>
                                        <w:div w:id="1526140875">
                                          <w:marLeft w:val="0"/>
                                          <w:marRight w:val="0"/>
                                          <w:marTop w:val="0"/>
                                          <w:marBottom w:val="0"/>
                                          <w:divBdr>
                                            <w:top w:val="none" w:sz="0" w:space="0" w:color="auto"/>
                                            <w:left w:val="none" w:sz="0" w:space="0" w:color="auto"/>
                                            <w:bottom w:val="none" w:sz="0" w:space="0" w:color="auto"/>
                                            <w:right w:val="none" w:sz="0" w:space="0" w:color="auto"/>
                                          </w:divBdr>
                                          <w:divsChild>
                                            <w:div w:id="2125609443">
                                              <w:marLeft w:val="0"/>
                                              <w:marRight w:val="0"/>
                                              <w:marTop w:val="0"/>
                                              <w:marBottom w:val="0"/>
                                              <w:divBdr>
                                                <w:top w:val="none" w:sz="0" w:space="0" w:color="auto"/>
                                                <w:left w:val="none" w:sz="0" w:space="0" w:color="auto"/>
                                                <w:bottom w:val="none" w:sz="0" w:space="0" w:color="auto"/>
                                                <w:right w:val="none" w:sz="0" w:space="0" w:color="auto"/>
                                              </w:divBdr>
                                              <w:divsChild>
                                                <w:div w:id="755325466">
                                                  <w:marLeft w:val="0"/>
                                                  <w:marRight w:val="0"/>
                                                  <w:marTop w:val="0"/>
                                                  <w:marBottom w:val="0"/>
                                                  <w:divBdr>
                                                    <w:top w:val="none" w:sz="0" w:space="0" w:color="auto"/>
                                                    <w:left w:val="none" w:sz="0" w:space="0" w:color="auto"/>
                                                    <w:bottom w:val="none" w:sz="0" w:space="0" w:color="auto"/>
                                                    <w:right w:val="none" w:sz="0" w:space="0" w:color="auto"/>
                                                  </w:divBdr>
                                                </w:div>
                                                <w:div w:id="1158037935">
                                                  <w:marLeft w:val="0"/>
                                                  <w:marRight w:val="0"/>
                                                  <w:marTop w:val="0"/>
                                                  <w:marBottom w:val="0"/>
                                                  <w:divBdr>
                                                    <w:top w:val="none" w:sz="0" w:space="0" w:color="auto"/>
                                                    <w:left w:val="none" w:sz="0" w:space="0" w:color="auto"/>
                                                    <w:bottom w:val="none" w:sz="0" w:space="0" w:color="auto"/>
                                                    <w:right w:val="none" w:sz="0" w:space="0" w:color="auto"/>
                                                  </w:divBdr>
                                                </w:div>
                                                <w:div w:id="2039575929">
                                                  <w:marLeft w:val="0"/>
                                                  <w:marRight w:val="0"/>
                                                  <w:marTop w:val="0"/>
                                                  <w:marBottom w:val="0"/>
                                                  <w:divBdr>
                                                    <w:top w:val="none" w:sz="0" w:space="0" w:color="auto"/>
                                                    <w:left w:val="none" w:sz="0" w:space="0" w:color="auto"/>
                                                    <w:bottom w:val="none" w:sz="0" w:space="0" w:color="auto"/>
                                                    <w:right w:val="none" w:sz="0" w:space="0" w:color="auto"/>
                                                  </w:divBdr>
                                                </w:div>
                                                <w:div w:id="1436824919">
                                                  <w:marLeft w:val="0"/>
                                                  <w:marRight w:val="0"/>
                                                  <w:marTop w:val="0"/>
                                                  <w:marBottom w:val="0"/>
                                                  <w:divBdr>
                                                    <w:top w:val="none" w:sz="0" w:space="0" w:color="auto"/>
                                                    <w:left w:val="none" w:sz="0" w:space="0" w:color="auto"/>
                                                    <w:bottom w:val="none" w:sz="0" w:space="0" w:color="auto"/>
                                                    <w:right w:val="none" w:sz="0" w:space="0" w:color="auto"/>
                                                  </w:divBdr>
                                                </w:div>
                                                <w:div w:id="1798645976">
                                                  <w:marLeft w:val="0"/>
                                                  <w:marRight w:val="0"/>
                                                  <w:marTop w:val="0"/>
                                                  <w:marBottom w:val="0"/>
                                                  <w:divBdr>
                                                    <w:top w:val="none" w:sz="0" w:space="0" w:color="auto"/>
                                                    <w:left w:val="none" w:sz="0" w:space="0" w:color="auto"/>
                                                    <w:bottom w:val="none" w:sz="0" w:space="0" w:color="auto"/>
                                                    <w:right w:val="none" w:sz="0" w:space="0" w:color="auto"/>
                                                  </w:divBdr>
                                                </w:div>
                                                <w:div w:id="2063403483">
                                                  <w:marLeft w:val="0"/>
                                                  <w:marRight w:val="0"/>
                                                  <w:marTop w:val="0"/>
                                                  <w:marBottom w:val="0"/>
                                                  <w:divBdr>
                                                    <w:top w:val="none" w:sz="0" w:space="0" w:color="auto"/>
                                                    <w:left w:val="none" w:sz="0" w:space="0" w:color="auto"/>
                                                    <w:bottom w:val="none" w:sz="0" w:space="0" w:color="auto"/>
                                                    <w:right w:val="none" w:sz="0" w:space="0" w:color="auto"/>
                                                  </w:divBdr>
                                                </w:div>
                                                <w:div w:id="470171420">
                                                  <w:marLeft w:val="0"/>
                                                  <w:marRight w:val="0"/>
                                                  <w:marTop w:val="0"/>
                                                  <w:marBottom w:val="0"/>
                                                  <w:divBdr>
                                                    <w:top w:val="none" w:sz="0" w:space="0" w:color="auto"/>
                                                    <w:left w:val="none" w:sz="0" w:space="0" w:color="auto"/>
                                                    <w:bottom w:val="none" w:sz="0" w:space="0" w:color="auto"/>
                                                    <w:right w:val="none" w:sz="0" w:space="0" w:color="auto"/>
                                                  </w:divBdr>
                                                </w:div>
                                                <w:div w:id="589316604">
                                                  <w:marLeft w:val="0"/>
                                                  <w:marRight w:val="0"/>
                                                  <w:marTop w:val="0"/>
                                                  <w:marBottom w:val="0"/>
                                                  <w:divBdr>
                                                    <w:top w:val="none" w:sz="0" w:space="0" w:color="auto"/>
                                                    <w:left w:val="none" w:sz="0" w:space="0" w:color="auto"/>
                                                    <w:bottom w:val="none" w:sz="0" w:space="0" w:color="auto"/>
                                                    <w:right w:val="none" w:sz="0" w:space="0" w:color="auto"/>
                                                  </w:divBdr>
                                                </w:div>
                                                <w:div w:id="2068146453">
                                                  <w:marLeft w:val="0"/>
                                                  <w:marRight w:val="0"/>
                                                  <w:marTop w:val="0"/>
                                                  <w:marBottom w:val="0"/>
                                                  <w:divBdr>
                                                    <w:top w:val="none" w:sz="0" w:space="0" w:color="auto"/>
                                                    <w:left w:val="none" w:sz="0" w:space="0" w:color="auto"/>
                                                    <w:bottom w:val="none" w:sz="0" w:space="0" w:color="auto"/>
                                                    <w:right w:val="none" w:sz="0" w:space="0" w:color="auto"/>
                                                  </w:divBdr>
                                                </w:div>
                                                <w:div w:id="1614939203">
                                                  <w:marLeft w:val="0"/>
                                                  <w:marRight w:val="0"/>
                                                  <w:marTop w:val="0"/>
                                                  <w:marBottom w:val="0"/>
                                                  <w:divBdr>
                                                    <w:top w:val="none" w:sz="0" w:space="0" w:color="auto"/>
                                                    <w:left w:val="none" w:sz="0" w:space="0" w:color="auto"/>
                                                    <w:bottom w:val="none" w:sz="0" w:space="0" w:color="auto"/>
                                                    <w:right w:val="none" w:sz="0" w:space="0" w:color="auto"/>
                                                  </w:divBdr>
                                                </w:div>
                                                <w:div w:id="180900059">
                                                  <w:marLeft w:val="0"/>
                                                  <w:marRight w:val="0"/>
                                                  <w:marTop w:val="0"/>
                                                  <w:marBottom w:val="0"/>
                                                  <w:divBdr>
                                                    <w:top w:val="none" w:sz="0" w:space="0" w:color="auto"/>
                                                    <w:left w:val="none" w:sz="0" w:space="0" w:color="auto"/>
                                                    <w:bottom w:val="none" w:sz="0" w:space="0" w:color="auto"/>
                                                    <w:right w:val="none" w:sz="0" w:space="0" w:color="auto"/>
                                                  </w:divBdr>
                                                </w:div>
                                                <w:div w:id="177279562">
                                                  <w:marLeft w:val="0"/>
                                                  <w:marRight w:val="0"/>
                                                  <w:marTop w:val="0"/>
                                                  <w:marBottom w:val="0"/>
                                                  <w:divBdr>
                                                    <w:top w:val="none" w:sz="0" w:space="0" w:color="auto"/>
                                                    <w:left w:val="none" w:sz="0" w:space="0" w:color="auto"/>
                                                    <w:bottom w:val="none" w:sz="0" w:space="0" w:color="auto"/>
                                                    <w:right w:val="none" w:sz="0" w:space="0" w:color="auto"/>
                                                  </w:divBdr>
                                                </w:div>
                                                <w:div w:id="964624792">
                                                  <w:marLeft w:val="0"/>
                                                  <w:marRight w:val="0"/>
                                                  <w:marTop w:val="0"/>
                                                  <w:marBottom w:val="0"/>
                                                  <w:divBdr>
                                                    <w:top w:val="none" w:sz="0" w:space="0" w:color="auto"/>
                                                    <w:left w:val="none" w:sz="0" w:space="0" w:color="auto"/>
                                                    <w:bottom w:val="none" w:sz="0" w:space="0" w:color="auto"/>
                                                    <w:right w:val="none" w:sz="0" w:space="0" w:color="auto"/>
                                                  </w:divBdr>
                                                </w:div>
                                                <w:div w:id="43151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631347">
                          <w:marLeft w:val="0"/>
                          <w:marRight w:val="0"/>
                          <w:marTop w:val="0"/>
                          <w:marBottom w:val="0"/>
                          <w:divBdr>
                            <w:top w:val="none" w:sz="0" w:space="0" w:color="auto"/>
                            <w:left w:val="none" w:sz="0" w:space="0" w:color="auto"/>
                            <w:bottom w:val="none" w:sz="0" w:space="0" w:color="auto"/>
                            <w:right w:val="none" w:sz="0" w:space="0" w:color="auto"/>
                          </w:divBdr>
                          <w:divsChild>
                            <w:div w:id="128715018">
                              <w:marLeft w:val="0"/>
                              <w:marRight w:val="0"/>
                              <w:marTop w:val="0"/>
                              <w:marBottom w:val="0"/>
                              <w:divBdr>
                                <w:top w:val="none" w:sz="0" w:space="0" w:color="auto"/>
                                <w:left w:val="none" w:sz="0" w:space="0" w:color="auto"/>
                                <w:bottom w:val="none" w:sz="0" w:space="0" w:color="auto"/>
                                <w:right w:val="none" w:sz="0" w:space="0" w:color="auto"/>
                              </w:divBdr>
                              <w:divsChild>
                                <w:div w:id="1443458856">
                                  <w:marLeft w:val="0"/>
                                  <w:marRight w:val="0"/>
                                  <w:marTop w:val="0"/>
                                  <w:marBottom w:val="0"/>
                                  <w:divBdr>
                                    <w:top w:val="none" w:sz="0" w:space="0" w:color="auto"/>
                                    <w:left w:val="none" w:sz="0" w:space="0" w:color="auto"/>
                                    <w:bottom w:val="none" w:sz="0" w:space="0" w:color="auto"/>
                                    <w:right w:val="none" w:sz="0" w:space="0" w:color="auto"/>
                                  </w:divBdr>
                                  <w:divsChild>
                                    <w:div w:id="759644073">
                                      <w:marLeft w:val="0"/>
                                      <w:marRight w:val="0"/>
                                      <w:marTop w:val="0"/>
                                      <w:marBottom w:val="0"/>
                                      <w:divBdr>
                                        <w:top w:val="none" w:sz="0" w:space="0" w:color="auto"/>
                                        <w:left w:val="none" w:sz="0" w:space="0" w:color="auto"/>
                                        <w:bottom w:val="none" w:sz="0" w:space="0" w:color="auto"/>
                                        <w:right w:val="none" w:sz="0" w:space="0" w:color="auto"/>
                                      </w:divBdr>
                                      <w:divsChild>
                                        <w:div w:id="100512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108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1EC33-16DC-4BAD-A180-4A2FD457B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830</Words>
  <Characters>4735</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Dragan</dc:creator>
  <cp:lastModifiedBy>Primaria Isacova</cp:lastModifiedBy>
  <cp:revision>8</cp:revision>
  <cp:lastPrinted>2026-05-05T06:30:00Z</cp:lastPrinted>
  <dcterms:created xsi:type="dcterms:W3CDTF">2026-07-24T11:18:00Z</dcterms:created>
  <dcterms:modified xsi:type="dcterms:W3CDTF">2026-08-06T15:15:00Z</dcterms:modified>
</cp:coreProperties>
</file>