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BCE" w:rsidRDefault="00397BCE" w:rsidP="00397BCE">
      <w:pPr>
        <w:tabs>
          <w:tab w:val="left" w:pos="884"/>
          <w:tab w:val="left" w:pos="1196"/>
        </w:tabs>
        <w:jc w:val="center"/>
        <w:rPr>
          <w:sz w:val="24"/>
          <w:szCs w:val="24"/>
          <w:lang w:val="ro-RO"/>
        </w:rPr>
      </w:pPr>
      <w:r>
        <w:rPr>
          <w:b/>
          <w:sz w:val="24"/>
          <w:szCs w:val="24"/>
          <w:lang w:val="ro-RO"/>
        </w:rPr>
        <w:t>NOTA DE FUNDAMENTARE</w:t>
      </w:r>
    </w:p>
    <w:p w:rsidR="00397BCE" w:rsidRDefault="00397BCE" w:rsidP="00397BCE">
      <w:pPr>
        <w:outlineLvl w:val="0"/>
        <w:rPr>
          <w:b/>
          <w:sz w:val="24"/>
          <w:szCs w:val="24"/>
          <w:lang w:val="ro-RO"/>
        </w:rPr>
      </w:pPr>
      <w:r>
        <w:rPr>
          <w:b/>
          <w:sz w:val="24"/>
          <w:szCs w:val="24"/>
          <w:lang w:val="ro-RO"/>
        </w:rPr>
        <w:t xml:space="preserve">              la proiectul de decizie ”</w:t>
      </w:r>
      <w:r w:rsidRPr="00FF33D6">
        <w:rPr>
          <w:sz w:val="24"/>
          <w:szCs w:val="24"/>
          <w:lang w:val="ro-RO"/>
        </w:rPr>
        <w:t>Cu privire la executarea  bugetului</w:t>
      </w:r>
      <w:r>
        <w:rPr>
          <w:sz w:val="24"/>
          <w:szCs w:val="24"/>
          <w:lang w:val="ro-RO"/>
        </w:rPr>
        <w:t xml:space="preserve">  local pe I semestru al </w:t>
      </w:r>
      <w:r w:rsidRPr="00FF33D6">
        <w:rPr>
          <w:sz w:val="24"/>
          <w:szCs w:val="24"/>
          <w:lang w:val="ro-RO"/>
        </w:rPr>
        <w:t>a</w:t>
      </w:r>
      <w:r>
        <w:rPr>
          <w:sz w:val="24"/>
          <w:szCs w:val="24"/>
          <w:lang w:val="ro-RO"/>
        </w:rPr>
        <w:t xml:space="preserve">nului </w:t>
      </w:r>
      <w:r w:rsidRPr="00FF33D6">
        <w:rPr>
          <w:sz w:val="24"/>
          <w:szCs w:val="24"/>
          <w:lang w:val="ro-RO"/>
        </w:rPr>
        <w:t>20</w:t>
      </w:r>
      <w:r>
        <w:rPr>
          <w:sz w:val="24"/>
          <w:szCs w:val="24"/>
          <w:lang w:val="ro-RO"/>
        </w:rPr>
        <w:t>26</w:t>
      </w:r>
      <w:r>
        <w:rPr>
          <w:b/>
          <w:sz w:val="24"/>
          <w:szCs w:val="24"/>
          <w:lang w:val="ro-RO"/>
        </w:rPr>
        <w:t>”</w:t>
      </w:r>
    </w:p>
    <w:p w:rsidR="00397BCE" w:rsidRPr="00FF33D6" w:rsidRDefault="00397BCE" w:rsidP="00397BCE">
      <w:pPr>
        <w:outlineLvl w:val="0"/>
        <w:rPr>
          <w:sz w:val="24"/>
          <w:szCs w:val="24"/>
          <w:lang w:val="ro-RO"/>
        </w:rPr>
      </w:pPr>
      <w:r w:rsidRPr="00FF33D6">
        <w:rPr>
          <w:sz w:val="24"/>
          <w:szCs w:val="24"/>
          <w:lang w:val="ro-RO"/>
        </w:rPr>
        <w:t xml:space="preserve">                                                   </w:t>
      </w:r>
    </w:p>
    <w:tbl>
      <w:tblPr>
        <w:tblW w:w="10173" w:type="dxa"/>
        <w:tblLook w:val="04A0" w:firstRow="1" w:lastRow="0" w:firstColumn="1" w:lastColumn="0" w:noHBand="0" w:noVBand="1"/>
      </w:tblPr>
      <w:tblGrid>
        <w:gridCol w:w="10173"/>
      </w:tblGrid>
      <w:tr w:rsidR="00397BCE" w:rsidRPr="00410045" w:rsidTr="008345F2">
        <w:tc>
          <w:tcPr>
            <w:tcW w:w="10173" w:type="dxa"/>
            <w:tcBorders>
              <w:top w:val="single" w:sz="8" w:space="0" w:color="000000"/>
              <w:left w:val="single" w:sz="8" w:space="0" w:color="000000"/>
              <w:bottom w:val="single" w:sz="8" w:space="0" w:color="000000"/>
              <w:right w:val="single" w:sz="8" w:space="0" w:color="000000"/>
            </w:tcBorders>
            <w:shd w:val="clear" w:color="auto" w:fill="BFBFBF"/>
            <w:hideMark/>
          </w:tcPr>
          <w:p w:rsidR="00397BCE" w:rsidRPr="00410045" w:rsidRDefault="00397BCE" w:rsidP="008345F2">
            <w:pPr>
              <w:rPr>
                <w:b/>
                <w:bCs/>
                <w:sz w:val="24"/>
                <w:szCs w:val="24"/>
                <w:lang w:val="ro-RO"/>
              </w:rPr>
            </w:pPr>
            <w:r w:rsidRPr="00410045">
              <w:rPr>
                <w:b/>
                <w:bCs/>
                <w:sz w:val="24"/>
                <w:szCs w:val="24"/>
                <w:lang w:val="ro-RO"/>
              </w:rPr>
              <w:t>1. Denumirea sau numele autorului și, după caz, a/al participanților la elaborarea proiectului actului normativ</w:t>
            </w:r>
          </w:p>
        </w:tc>
      </w:tr>
      <w:tr w:rsidR="00397BCE" w:rsidRPr="00410045" w:rsidTr="008345F2">
        <w:tc>
          <w:tcPr>
            <w:tcW w:w="10173" w:type="dxa"/>
            <w:tcBorders>
              <w:top w:val="nil"/>
              <w:left w:val="single" w:sz="8" w:space="0" w:color="000000"/>
              <w:bottom w:val="single" w:sz="8" w:space="0" w:color="000000"/>
              <w:right w:val="single" w:sz="8" w:space="0" w:color="000000"/>
            </w:tcBorders>
          </w:tcPr>
          <w:p w:rsidR="00397BCE" w:rsidRPr="00965EF6" w:rsidRDefault="00397BCE" w:rsidP="008345F2">
            <w:pPr>
              <w:spacing w:before="100" w:beforeAutospacing="1" w:after="100" w:afterAutospacing="1"/>
              <w:jc w:val="both"/>
              <w:rPr>
                <w:sz w:val="24"/>
                <w:szCs w:val="24"/>
                <w:lang w:val="ro-RO"/>
              </w:rPr>
            </w:pPr>
            <w:r w:rsidRPr="00410045">
              <w:rPr>
                <w:sz w:val="24"/>
                <w:szCs w:val="24"/>
                <w:lang w:val="ro-RO"/>
              </w:rPr>
              <w:t xml:space="preserve">        </w:t>
            </w:r>
            <w:r w:rsidRPr="00965EF6">
              <w:rPr>
                <w:sz w:val="24"/>
                <w:szCs w:val="24"/>
                <w:lang w:val="ro-RO"/>
              </w:rPr>
              <w:t>Proiectul de decizie „Cu privire la executarea bugetului local pe I semestru al anului 2026” este elaborat de către primarul satului Varnița, în colaborare cu serviciile responsabile din cadrul administrației publice locale, în conformitate cu atribuțiile stabilite de legislația în vigoare.</w:t>
            </w:r>
          </w:p>
          <w:p w:rsidR="00397BCE" w:rsidRPr="00410045" w:rsidRDefault="00397BCE" w:rsidP="008345F2">
            <w:pPr>
              <w:rPr>
                <w:sz w:val="24"/>
                <w:szCs w:val="24"/>
                <w:lang w:val="ro-RO"/>
              </w:rPr>
            </w:pPr>
          </w:p>
        </w:tc>
      </w:tr>
      <w:tr w:rsidR="00397BCE" w:rsidRPr="00410045" w:rsidTr="008345F2">
        <w:tc>
          <w:tcPr>
            <w:tcW w:w="10173" w:type="dxa"/>
            <w:tcBorders>
              <w:top w:val="nil"/>
              <w:left w:val="single" w:sz="8" w:space="0" w:color="000000"/>
              <w:bottom w:val="single" w:sz="8" w:space="0" w:color="000000"/>
              <w:right w:val="single" w:sz="8" w:space="0" w:color="000000"/>
            </w:tcBorders>
            <w:shd w:val="clear" w:color="auto" w:fill="BFBFBF"/>
            <w:hideMark/>
          </w:tcPr>
          <w:p w:rsidR="00397BCE" w:rsidRPr="00410045" w:rsidRDefault="00397BCE" w:rsidP="008345F2">
            <w:pPr>
              <w:rPr>
                <w:b/>
                <w:bCs/>
                <w:sz w:val="24"/>
                <w:szCs w:val="24"/>
                <w:lang w:val="ro-RO"/>
              </w:rPr>
            </w:pPr>
            <w:r w:rsidRPr="00410045">
              <w:rPr>
                <w:b/>
                <w:bCs/>
                <w:sz w:val="24"/>
                <w:szCs w:val="24"/>
                <w:lang w:val="ro-RO"/>
              </w:rPr>
              <w:t>2. Condițiile ce au impus elaborarea proiectului actului normativ</w:t>
            </w:r>
          </w:p>
        </w:tc>
      </w:tr>
      <w:tr w:rsidR="00397BCE" w:rsidRPr="00410045" w:rsidTr="008345F2">
        <w:tc>
          <w:tcPr>
            <w:tcW w:w="10173" w:type="dxa"/>
            <w:tcBorders>
              <w:top w:val="nil"/>
              <w:left w:val="single" w:sz="8" w:space="0" w:color="000000"/>
              <w:bottom w:val="single" w:sz="8" w:space="0" w:color="000000"/>
              <w:right w:val="single" w:sz="8" w:space="0" w:color="000000"/>
            </w:tcBorders>
            <w:shd w:val="clear" w:color="auto" w:fill="EDEDED"/>
            <w:hideMark/>
          </w:tcPr>
          <w:p w:rsidR="00397BCE" w:rsidRPr="00410045" w:rsidRDefault="00397BCE" w:rsidP="008345F2">
            <w:pPr>
              <w:rPr>
                <w:sz w:val="24"/>
                <w:szCs w:val="24"/>
                <w:lang w:val="ro-RO"/>
              </w:rPr>
            </w:pPr>
            <w:r w:rsidRPr="00410045">
              <w:rPr>
                <w:sz w:val="24"/>
                <w:szCs w:val="24"/>
                <w:lang w:val="ro-RO"/>
              </w:rPr>
              <w:t>2.1. Temeiul legal sau, după caz, sursa proiectului actului normativ</w:t>
            </w:r>
          </w:p>
        </w:tc>
      </w:tr>
      <w:tr w:rsidR="00397BCE" w:rsidRPr="00410045" w:rsidTr="008345F2">
        <w:tc>
          <w:tcPr>
            <w:tcW w:w="10173" w:type="dxa"/>
            <w:tcBorders>
              <w:top w:val="nil"/>
              <w:left w:val="single" w:sz="8" w:space="0" w:color="000000"/>
              <w:bottom w:val="single" w:sz="8" w:space="0" w:color="000000"/>
              <w:right w:val="single" w:sz="8" w:space="0" w:color="000000"/>
            </w:tcBorders>
            <w:shd w:val="clear" w:color="auto" w:fill="EDEDED"/>
            <w:hideMark/>
          </w:tcPr>
          <w:p w:rsidR="00397BCE" w:rsidRPr="00410045" w:rsidRDefault="00397BCE" w:rsidP="008345F2">
            <w:pPr>
              <w:rPr>
                <w:sz w:val="24"/>
                <w:szCs w:val="24"/>
                <w:lang w:val="ro-RO"/>
              </w:rPr>
            </w:pPr>
            <w:r w:rsidRPr="00410045">
              <w:rPr>
                <w:sz w:val="24"/>
                <w:szCs w:val="24"/>
                <w:lang w:val="ro-RO"/>
              </w:rPr>
              <w:t>2.2. Descrierea situației actuale și a problemelor care impun intervenția, inclusiv a cadrului normativ aplicabil și a deficiențelor/lacunelor normative</w:t>
            </w:r>
          </w:p>
        </w:tc>
      </w:tr>
      <w:tr w:rsidR="00397BCE" w:rsidRPr="00410045" w:rsidTr="008345F2">
        <w:tc>
          <w:tcPr>
            <w:tcW w:w="10173" w:type="dxa"/>
            <w:tcBorders>
              <w:top w:val="nil"/>
              <w:left w:val="single" w:sz="8" w:space="0" w:color="000000"/>
              <w:bottom w:val="single" w:sz="8" w:space="0" w:color="000000"/>
              <w:right w:val="single" w:sz="8" w:space="0" w:color="000000"/>
            </w:tcBorders>
            <w:shd w:val="clear" w:color="auto" w:fill="EDEDED"/>
          </w:tcPr>
          <w:p w:rsidR="00397BCE" w:rsidRPr="00965EF6" w:rsidRDefault="00397BCE" w:rsidP="008345F2">
            <w:pPr>
              <w:rPr>
                <w:sz w:val="24"/>
                <w:szCs w:val="24"/>
                <w:lang w:val="ro-RO"/>
              </w:rPr>
            </w:pPr>
            <w:r w:rsidRPr="00410045">
              <w:rPr>
                <w:sz w:val="24"/>
                <w:szCs w:val="24"/>
                <w:lang w:val="ro-RO"/>
              </w:rPr>
              <w:t xml:space="preserve">        </w:t>
            </w:r>
            <w:r w:rsidRPr="00965EF6">
              <w:rPr>
                <w:sz w:val="24"/>
                <w:szCs w:val="24"/>
                <w:lang w:val="ro-RO"/>
              </w:rPr>
              <w:t>Elaborarea proiectului de decizie este determinată de necesitatea examinării și prezentării către Consiliul local Varnița a informației privind executarea bugetului local pentru perioada I semestru al anului 2026.</w:t>
            </w:r>
          </w:p>
          <w:p w:rsidR="00397BCE" w:rsidRPr="00965EF6" w:rsidRDefault="00397BCE" w:rsidP="008345F2">
            <w:pPr>
              <w:rPr>
                <w:sz w:val="24"/>
                <w:szCs w:val="24"/>
                <w:lang w:val="ro-RO"/>
              </w:rPr>
            </w:pPr>
            <w:r w:rsidRPr="00965EF6">
              <w:rPr>
                <w:sz w:val="24"/>
                <w:szCs w:val="24"/>
                <w:lang w:val="ro-RO"/>
              </w:rPr>
              <w:t>Proiectul este elaborat în temeiul prevederilor:</w:t>
            </w:r>
          </w:p>
          <w:p w:rsidR="00397BCE" w:rsidRPr="00965EF6" w:rsidRDefault="00397BCE" w:rsidP="00397BCE">
            <w:pPr>
              <w:numPr>
                <w:ilvl w:val="0"/>
                <w:numId w:val="1"/>
              </w:numPr>
              <w:rPr>
                <w:sz w:val="24"/>
                <w:szCs w:val="24"/>
                <w:lang w:val="ro-RO"/>
              </w:rPr>
            </w:pPr>
            <w:r w:rsidRPr="00965EF6">
              <w:rPr>
                <w:sz w:val="24"/>
                <w:szCs w:val="24"/>
                <w:lang w:val="ro-RO"/>
              </w:rPr>
              <w:t>Legii nr. 397-XV din 16.10.2003 privind finanțele publice locale;</w:t>
            </w:r>
          </w:p>
          <w:p w:rsidR="00397BCE" w:rsidRPr="00965EF6" w:rsidRDefault="00397BCE" w:rsidP="00397BCE">
            <w:pPr>
              <w:numPr>
                <w:ilvl w:val="0"/>
                <w:numId w:val="1"/>
              </w:numPr>
              <w:rPr>
                <w:sz w:val="24"/>
                <w:szCs w:val="24"/>
                <w:lang w:val="ro-RO"/>
              </w:rPr>
            </w:pPr>
            <w:r w:rsidRPr="00965EF6">
              <w:rPr>
                <w:sz w:val="24"/>
                <w:szCs w:val="24"/>
                <w:lang w:val="ro-RO"/>
              </w:rPr>
              <w:t>Legii nr. 436-XVI din 28.12.2006 privind administrația publică locală;</w:t>
            </w:r>
          </w:p>
          <w:p w:rsidR="00397BCE" w:rsidRPr="00410045" w:rsidRDefault="00397BCE" w:rsidP="00397BCE">
            <w:pPr>
              <w:numPr>
                <w:ilvl w:val="0"/>
                <w:numId w:val="1"/>
              </w:numPr>
              <w:rPr>
                <w:sz w:val="24"/>
                <w:szCs w:val="24"/>
                <w:lang w:val="ro-RO"/>
              </w:rPr>
            </w:pPr>
            <w:r w:rsidRPr="00965EF6">
              <w:rPr>
                <w:sz w:val="24"/>
                <w:szCs w:val="24"/>
                <w:lang w:val="ro-RO"/>
              </w:rPr>
              <w:t>altor acte normative aplicabile domeniului finanțelor publice locale.</w:t>
            </w:r>
          </w:p>
          <w:p w:rsidR="00397BCE" w:rsidRPr="00410045" w:rsidRDefault="00397BCE" w:rsidP="008345F2">
            <w:pPr>
              <w:ind w:left="720"/>
              <w:rPr>
                <w:sz w:val="24"/>
                <w:szCs w:val="24"/>
                <w:lang w:val="ro-RO"/>
              </w:rPr>
            </w:pPr>
          </w:p>
          <w:p w:rsidR="00397BCE" w:rsidRPr="00965EF6" w:rsidRDefault="00397BCE" w:rsidP="008345F2">
            <w:pPr>
              <w:spacing w:before="100" w:beforeAutospacing="1" w:after="100" w:afterAutospacing="1"/>
              <w:jc w:val="both"/>
              <w:rPr>
                <w:sz w:val="24"/>
                <w:szCs w:val="24"/>
                <w:lang w:val="ro-RO"/>
              </w:rPr>
            </w:pPr>
            <w:r>
              <w:rPr>
                <w:sz w:val="24"/>
                <w:szCs w:val="24"/>
                <w:lang w:val="ro-RO"/>
              </w:rPr>
              <w:t xml:space="preserve">       </w:t>
            </w:r>
            <w:r w:rsidRPr="00965EF6">
              <w:rPr>
                <w:sz w:val="24"/>
                <w:szCs w:val="24"/>
                <w:lang w:val="ro-RO"/>
              </w:rPr>
              <w:t>Conform prevederilor legislației în domeniul finanțelor publice locale, autoritatea administrației publice locale are obligația de a monitoriza și evalua executarea bugetului local și de a informa Consiliul local despre rezultatele executării acestuia.</w:t>
            </w:r>
          </w:p>
          <w:p w:rsidR="00397BCE" w:rsidRPr="00965EF6" w:rsidRDefault="00397BCE" w:rsidP="008345F2">
            <w:pPr>
              <w:spacing w:before="100" w:beforeAutospacing="1" w:after="100" w:afterAutospacing="1"/>
              <w:jc w:val="both"/>
              <w:rPr>
                <w:sz w:val="24"/>
                <w:szCs w:val="24"/>
                <w:lang w:val="ro-RO"/>
              </w:rPr>
            </w:pPr>
            <w:r>
              <w:rPr>
                <w:sz w:val="24"/>
                <w:szCs w:val="24"/>
                <w:lang w:val="ro-RO"/>
              </w:rPr>
              <w:t xml:space="preserve">       </w:t>
            </w:r>
            <w:r w:rsidRPr="00965EF6">
              <w:rPr>
                <w:sz w:val="24"/>
                <w:szCs w:val="24"/>
                <w:lang w:val="ro-RO"/>
              </w:rPr>
              <w:t>Necesitatea elaborării proiectului de decizie este determinată de obligația prezentării Raportului privind executarea bugetului local pe I semestru al anului 2026, în vederea asigurării transparenței gestionării mijloacelor financiare publice, evaluării nivelului de realizare a veniturilor și cheltuielilor aprobate, precum și adoptării eventualelor măsuri necesare pentru asigurarea executării eficiente a bugetului anual.</w:t>
            </w:r>
          </w:p>
          <w:p w:rsidR="00397BCE" w:rsidRPr="00410045" w:rsidRDefault="00397BCE" w:rsidP="008345F2">
            <w:pPr>
              <w:rPr>
                <w:sz w:val="24"/>
                <w:szCs w:val="24"/>
                <w:lang w:val="ro-RO"/>
              </w:rPr>
            </w:pPr>
          </w:p>
        </w:tc>
      </w:tr>
      <w:tr w:rsidR="00397BCE" w:rsidRPr="00410045" w:rsidTr="008345F2">
        <w:tc>
          <w:tcPr>
            <w:tcW w:w="10173" w:type="dxa"/>
            <w:tcBorders>
              <w:top w:val="nil"/>
              <w:left w:val="single" w:sz="8" w:space="0" w:color="000000"/>
              <w:bottom w:val="single" w:sz="8" w:space="0" w:color="000000"/>
              <w:right w:val="single" w:sz="8" w:space="0" w:color="000000"/>
            </w:tcBorders>
            <w:shd w:val="clear" w:color="auto" w:fill="BFBFBF"/>
            <w:hideMark/>
          </w:tcPr>
          <w:p w:rsidR="00397BCE" w:rsidRPr="00410045" w:rsidRDefault="00397BCE" w:rsidP="008345F2">
            <w:pPr>
              <w:rPr>
                <w:b/>
                <w:bCs/>
                <w:sz w:val="24"/>
                <w:szCs w:val="24"/>
                <w:lang w:val="ro-RO"/>
              </w:rPr>
            </w:pPr>
            <w:r w:rsidRPr="00410045">
              <w:rPr>
                <w:b/>
                <w:bCs/>
                <w:sz w:val="24"/>
                <w:szCs w:val="24"/>
                <w:lang w:val="ro-RO"/>
              </w:rPr>
              <w:t>3. Obiectivele urmărite și soluțiile propuse</w:t>
            </w:r>
          </w:p>
        </w:tc>
      </w:tr>
      <w:tr w:rsidR="00397BCE" w:rsidRPr="00410045" w:rsidTr="008345F2">
        <w:tc>
          <w:tcPr>
            <w:tcW w:w="10173" w:type="dxa"/>
            <w:tcBorders>
              <w:top w:val="nil"/>
              <w:left w:val="single" w:sz="8" w:space="0" w:color="000000"/>
              <w:bottom w:val="single" w:sz="8" w:space="0" w:color="000000"/>
              <w:right w:val="single" w:sz="8" w:space="0" w:color="000000"/>
            </w:tcBorders>
            <w:shd w:val="clear" w:color="auto" w:fill="F2F2F2"/>
            <w:hideMark/>
          </w:tcPr>
          <w:p w:rsidR="00397BCE" w:rsidRPr="00410045" w:rsidRDefault="00397BCE" w:rsidP="008345F2">
            <w:pPr>
              <w:rPr>
                <w:sz w:val="24"/>
                <w:szCs w:val="24"/>
                <w:lang w:val="ro-RO"/>
              </w:rPr>
            </w:pPr>
            <w:r w:rsidRPr="00410045">
              <w:rPr>
                <w:sz w:val="24"/>
                <w:szCs w:val="24"/>
                <w:lang w:val="ro-RO"/>
              </w:rPr>
              <w:t>3.1. Principalele prevederi ale proiectului și evidențierea elementelor noi</w:t>
            </w:r>
          </w:p>
        </w:tc>
      </w:tr>
      <w:tr w:rsidR="00397BCE" w:rsidRPr="00410045" w:rsidTr="008345F2">
        <w:tc>
          <w:tcPr>
            <w:tcW w:w="10173" w:type="dxa"/>
            <w:tcBorders>
              <w:top w:val="nil"/>
              <w:left w:val="single" w:sz="8" w:space="0" w:color="000000"/>
              <w:bottom w:val="single" w:sz="8" w:space="0" w:color="000000"/>
              <w:right w:val="single" w:sz="8" w:space="0" w:color="000000"/>
            </w:tcBorders>
            <w:shd w:val="clear" w:color="auto" w:fill="F2F2F2"/>
            <w:hideMark/>
          </w:tcPr>
          <w:p w:rsidR="00397BCE" w:rsidRPr="00410045" w:rsidRDefault="00397BCE" w:rsidP="008345F2">
            <w:pPr>
              <w:rPr>
                <w:sz w:val="24"/>
                <w:szCs w:val="24"/>
                <w:lang w:val="ro-RO"/>
              </w:rPr>
            </w:pPr>
            <w:r w:rsidRPr="00410045">
              <w:rPr>
                <w:sz w:val="24"/>
                <w:szCs w:val="24"/>
                <w:lang w:val="ro-RO"/>
              </w:rPr>
              <w:t>3.2. Opțiunile alternative analizate și motivele pentru care acestea nu au fost luate în considerare</w:t>
            </w:r>
          </w:p>
        </w:tc>
      </w:tr>
      <w:tr w:rsidR="00397BCE" w:rsidRPr="00410045" w:rsidTr="008345F2">
        <w:tc>
          <w:tcPr>
            <w:tcW w:w="10173" w:type="dxa"/>
            <w:tcBorders>
              <w:top w:val="nil"/>
              <w:left w:val="single" w:sz="8" w:space="0" w:color="000000"/>
              <w:bottom w:val="single" w:sz="8" w:space="0" w:color="000000"/>
              <w:right w:val="single" w:sz="8" w:space="0" w:color="000000"/>
            </w:tcBorders>
          </w:tcPr>
          <w:p w:rsidR="00397BCE" w:rsidRPr="00965EF6" w:rsidRDefault="00397BCE" w:rsidP="008345F2">
            <w:pPr>
              <w:spacing w:before="100" w:beforeAutospacing="1" w:after="100" w:afterAutospacing="1"/>
              <w:rPr>
                <w:sz w:val="24"/>
                <w:szCs w:val="24"/>
                <w:lang w:val="ro-RO"/>
              </w:rPr>
            </w:pPr>
            <w:r w:rsidRPr="00410045">
              <w:rPr>
                <w:sz w:val="24"/>
                <w:szCs w:val="24"/>
                <w:lang w:val="ro-RO"/>
              </w:rPr>
              <w:t xml:space="preserve"> </w:t>
            </w:r>
            <w:r>
              <w:rPr>
                <w:sz w:val="24"/>
                <w:szCs w:val="24"/>
                <w:lang w:val="ro-RO"/>
              </w:rPr>
              <w:t xml:space="preserve">   </w:t>
            </w:r>
            <w:r w:rsidRPr="00965EF6">
              <w:rPr>
                <w:sz w:val="24"/>
                <w:szCs w:val="24"/>
                <w:lang w:val="ro-RO"/>
              </w:rPr>
              <w:t>Prin proiectul de decizie se propune luarea act de Raportul privind executarea bugetului local al satului Varnița pentru I semestru al anului 2026.</w:t>
            </w:r>
          </w:p>
          <w:p w:rsidR="00397BCE" w:rsidRPr="00965EF6" w:rsidRDefault="00397BCE" w:rsidP="008345F2">
            <w:pPr>
              <w:rPr>
                <w:sz w:val="24"/>
                <w:szCs w:val="24"/>
                <w:lang w:val="ro-RO"/>
              </w:rPr>
            </w:pPr>
            <w:r w:rsidRPr="00965EF6">
              <w:rPr>
                <w:sz w:val="24"/>
                <w:szCs w:val="24"/>
                <w:lang w:val="ro-RO"/>
              </w:rPr>
              <w:t>În perioada de raportare, bugetul local a fost executat după cum urmează:</w:t>
            </w:r>
          </w:p>
          <w:p w:rsidR="00397BCE" w:rsidRPr="00965EF6" w:rsidRDefault="00397BCE" w:rsidP="00397BCE">
            <w:pPr>
              <w:numPr>
                <w:ilvl w:val="0"/>
                <w:numId w:val="2"/>
              </w:numPr>
              <w:rPr>
                <w:sz w:val="24"/>
                <w:szCs w:val="24"/>
                <w:lang w:val="ro-RO"/>
              </w:rPr>
            </w:pPr>
            <w:r w:rsidRPr="00965EF6">
              <w:rPr>
                <w:sz w:val="24"/>
                <w:szCs w:val="24"/>
                <w:lang w:val="ro-RO"/>
              </w:rPr>
              <w:t xml:space="preserve">la partea de venituri – în sumă de </w:t>
            </w:r>
            <w:r w:rsidRPr="00410045">
              <w:rPr>
                <w:b/>
                <w:sz w:val="24"/>
                <w:szCs w:val="24"/>
                <w:lang w:val="ro-RO"/>
              </w:rPr>
              <w:t>13302,3</w:t>
            </w:r>
            <w:r w:rsidRPr="00410045">
              <w:rPr>
                <w:sz w:val="24"/>
                <w:szCs w:val="24"/>
                <w:lang w:val="ro-RO"/>
              </w:rPr>
              <w:t xml:space="preserve"> </w:t>
            </w:r>
            <w:r w:rsidRPr="00410045">
              <w:rPr>
                <w:b/>
                <w:bCs/>
                <w:sz w:val="24"/>
                <w:szCs w:val="24"/>
                <w:lang w:val="ro-RO"/>
              </w:rPr>
              <w:t>mii lei</w:t>
            </w:r>
            <w:r w:rsidRPr="00965EF6">
              <w:rPr>
                <w:sz w:val="24"/>
                <w:szCs w:val="24"/>
                <w:lang w:val="ro-RO"/>
              </w:rPr>
              <w:t>;</w:t>
            </w:r>
          </w:p>
          <w:p w:rsidR="00397BCE" w:rsidRPr="00965EF6" w:rsidRDefault="00397BCE" w:rsidP="00397BCE">
            <w:pPr>
              <w:numPr>
                <w:ilvl w:val="0"/>
                <w:numId w:val="2"/>
              </w:numPr>
              <w:rPr>
                <w:sz w:val="24"/>
                <w:szCs w:val="24"/>
                <w:lang w:val="ro-RO"/>
              </w:rPr>
            </w:pPr>
            <w:r w:rsidRPr="00965EF6">
              <w:rPr>
                <w:sz w:val="24"/>
                <w:szCs w:val="24"/>
                <w:lang w:val="ro-RO"/>
              </w:rPr>
              <w:t xml:space="preserve">la partea de cheltuieli – în sumă de </w:t>
            </w:r>
            <w:r w:rsidRPr="00410045">
              <w:rPr>
                <w:b/>
                <w:sz w:val="24"/>
                <w:szCs w:val="24"/>
                <w:lang w:val="ro-RO"/>
              </w:rPr>
              <w:t xml:space="preserve">11812,3 </w:t>
            </w:r>
            <w:r w:rsidRPr="00410045">
              <w:rPr>
                <w:b/>
                <w:bCs/>
                <w:sz w:val="24"/>
                <w:szCs w:val="24"/>
                <w:lang w:val="ro-RO"/>
              </w:rPr>
              <w:t>mii lei</w:t>
            </w:r>
            <w:r w:rsidRPr="00965EF6">
              <w:rPr>
                <w:sz w:val="24"/>
                <w:szCs w:val="24"/>
                <w:lang w:val="ro-RO"/>
              </w:rPr>
              <w:t>.</w:t>
            </w:r>
          </w:p>
          <w:p w:rsidR="00397BCE" w:rsidRPr="00965EF6" w:rsidRDefault="00397BCE" w:rsidP="008345F2">
            <w:pPr>
              <w:jc w:val="both"/>
              <w:rPr>
                <w:sz w:val="24"/>
                <w:szCs w:val="24"/>
                <w:lang w:val="ro-RO"/>
              </w:rPr>
            </w:pPr>
            <w:r>
              <w:rPr>
                <w:sz w:val="24"/>
                <w:szCs w:val="24"/>
                <w:lang w:val="ro-RO"/>
              </w:rPr>
              <w:t xml:space="preserve">           </w:t>
            </w:r>
            <w:r w:rsidRPr="00965EF6">
              <w:rPr>
                <w:sz w:val="24"/>
                <w:szCs w:val="24"/>
                <w:lang w:val="ro-RO"/>
              </w:rPr>
              <w:t>Analiza executării bugetului permite evaluarea nivelului de realizare a prevederilor aprobate, identificarea eventualelor abateri și stabilirea măsurilor necesare pentru utilizarea eficientă și conform destinației a resurselor financiare disponibile.</w:t>
            </w:r>
          </w:p>
          <w:p w:rsidR="00397BCE" w:rsidRPr="00965EF6" w:rsidRDefault="00397BCE" w:rsidP="008345F2">
            <w:pPr>
              <w:jc w:val="both"/>
              <w:rPr>
                <w:sz w:val="24"/>
                <w:szCs w:val="24"/>
                <w:lang w:val="ro-RO"/>
              </w:rPr>
            </w:pPr>
            <w:r>
              <w:rPr>
                <w:sz w:val="24"/>
                <w:szCs w:val="24"/>
                <w:lang w:val="ro-RO"/>
              </w:rPr>
              <w:t xml:space="preserve">          </w:t>
            </w:r>
            <w:r w:rsidRPr="00965EF6">
              <w:rPr>
                <w:sz w:val="24"/>
                <w:szCs w:val="24"/>
                <w:lang w:val="ro-RO"/>
              </w:rPr>
              <w:t xml:space="preserve">Elementul nou al proiectului îl constituie prezentarea situației financiare reale privind executarea bugetului local pentru perioada de referință și informarea Consiliului local asupra modului de </w:t>
            </w:r>
            <w:r w:rsidRPr="00965EF6">
              <w:rPr>
                <w:sz w:val="24"/>
                <w:szCs w:val="24"/>
                <w:lang w:val="ro-RO"/>
              </w:rPr>
              <w:lastRenderedPageBreak/>
              <w:t>gestionare a fondurilor publice.</w:t>
            </w:r>
          </w:p>
          <w:p w:rsidR="00397BCE" w:rsidRPr="00965EF6" w:rsidRDefault="00397BCE" w:rsidP="008345F2">
            <w:pPr>
              <w:jc w:val="both"/>
              <w:rPr>
                <w:sz w:val="24"/>
                <w:szCs w:val="24"/>
                <w:lang w:val="ro-RO"/>
              </w:rPr>
            </w:pPr>
            <w:r>
              <w:rPr>
                <w:sz w:val="24"/>
                <w:szCs w:val="24"/>
                <w:lang w:val="ro-RO"/>
              </w:rPr>
              <w:t xml:space="preserve">         </w:t>
            </w:r>
            <w:r w:rsidRPr="00965EF6">
              <w:rPr>
                <w:sz w:val="24"/>
                <w:szCs w:val="24"/>
                <w:lang w:val="ro-RO"/>
              </w:rPr>
              <w:t>Având în vedere caracterul obligatoriu al raportării privind executarea bugetului local, nu au fost identificate alternative de reglementare. Neaprobarea proiectului de decizie ar conduce la nerespectarea cerințelor legale privind informarea Consiliului local și asigurarea transparenței procesului bugetar.</w:t>
            </w:r>
          </w:p>
          <w:p w:rsidR="00397BCE" w:rsidRPr="00410045" w:rsidRDefault="00397BCE" w:rsidP="008345F2">
            <w:pPr>
              <w:jc w:val="both"/>
              <w:rPr>
                <w:sz w:val="24"/>
                <w:szCs w:val="24"/>
                <w:lang w:val="ro-RO"/>
              </w:rPr>
            </w:pPr>
          </w:p>
        </w:tc>
      </w:tr>
      <w:tr w:rsidR="00397BCE" w:rsidRPr="00410045" w:rsidTr="008345F2">
        <w:trPr>
          <w:trHeight w:val="381"/>
        </w:trPr>
        <w:tc>
          <w:tcPr>
            <w:tcW w:w="10173" w:type="dxa"/>
            <w:tcBorders>
              <w:top w:val="nil"/>
              <w:left w:val="single" w:sz="8" w:space="0" w:color="000000"/>
              <w:bottom w:val="single" w:sz="8" w:space="0" w:color="000000"/>
              <w:right w:val="single" w:sz="8" w:space="0" w:color="000000"/>
            </w:tcBorders>
            <w:shd w:val="clear" w:color="auto" w:fill="BFBFBF"/>
            <w:hideMark/>
          </w:tcPr>
          <w:p w:rsidR="00397BCE" w:rsidRPr="00410045" w:rsidRDefault="00397BCE" w:rsidP="008345F2">
            <w:pPr>
              <w:rPr>
                <w:b/>
                <w:bCs/>
                <w:sz w:val="24"/>
                <w:szCs w:val="24"/>
                <w:lang w:val="ro-RO"/>
              </w:rPr>
            </w:pPr>
            <w:r w:rsidRPr="00410045">
              <w:rPr>
                <w:b/>
                <w:bCs/>
                <w:sz w:val="24"/>
                <w:szCs w:val="24"/>
                <w:lang w:val="ro-RO"/>
              </w:rPr>
              <w:lastRenderedPageBreak/>
              <w:t xml:space="preserve">4. Analiza impactului de reglementare </w:t>
            </w:r>
          </w:p>
        </w:tc>
      </w:tr>
      <w:tr w:rsidR="00397BCE" w:rsidRPr="00410045" w:rsidTr="008345F2">
        <w:tc>
          <w:tcPr>
            <w:tcW w:w="10173" w:type="dxa"/>
            <w:tcBorders>
              <w:top w:val="nil"/>
              <w:left w:val="single" w:sz="8" w:space="0" w:color="000000"/>
              <w:bottom w:val="single" w:sz="8" w:space="0" w:color="000000"/>
              <w:right w:val="single" w:sz="8" w:space="0" w:color="000000"/>
            </w:tcBorders>
            <w:shd w:val="clear" w:color="auto" w:fill="EDEDED"/>
          </w:tcPr>
          <w:p w:rsidR="00397BCE" w:rsidRPr="00965EF6" w:rsidRDefault="00397BCE" w:rsidP="008345F2">
            <w:pPr>
              <w:outlineLvl w:val="3"/>
              <w:rPr>
                <w:b/>
                <w:bCs/>
                <w:sz w:val="24"/>
                <w:szCs w:val="24"/>
                <w:lang w:val="ro-RO"/>
              </w:rPr>
            </w:pPr>
            <w:r w:rsidRPr="00965EF6">
              <w:rPr>
                <w:b/>
                <w:bCs/>
                <w:sz w:val="24"/>
                <w:szCs w:val="24"/>
                <w:lang w:val="ro-RO"/>
              </w:rPr>
              <w:t>4.1. Impactul asupra sectorului public</w:t>
            </w:r>
          </w:p>
          <w:p w:rsidR="00397BCE" w:rsidRDefault="00397BCE" w:rsidP="008345F2">
            <w:pPr>
              <w:rPr>
                <w:sz w:val="24"/>
                <w:szCs w:val="24"/>
                <w:lang w:val="ro-RO"/>
              </w:rPr>
            </w:pPr>
            <w:r w:rsidRPr="00965EF6">
              <w:rPr>
                <w:sz w:val="24"/>
                <w:szCs w:val="24"/>
                <w:lang w:val="ro-RO"/>
              </w:rPr>
              <w:t>Proiectul contribuie la consolidarea disciplinei financiare și la asigurarea transparenței în procesul de administrare a finanțelor publice locale. Impactul este unul procedural și informațional.</w:t>
            </w:r>
          </w:p>
          <w:p w:rsidR="00397BCE" w:rsidRPr="00965EF6" w:rsidRDefault="00397BCE" w:rsidP="008345F2">
            <w:pPr>
              <w:rPr>
                <w:sz w:val="24"/>
                <w:szCs w:val="24"/>
                <w:lang w:val="ro-RO"/>
              </w:rPr>
            </w:pPr>
          </w:p>
          <w:p w:rsidR="00397BCE" w:rsidRPr="00965EF6" w:rsidRDefault="00397BCE" w:rsidP="008345F2">
            <w:pPr>
              <w:outlineLvl w:val="3"/>
              <w:rPr>
                <w:b/>
                <w:bCs/>
                <w:sz w:val="24"/>
                <w:szCs w:val="24"/>
                <w:lang w:val="ro-RO"/>
              </w:rPr>
            </w:pPr>
            <w:r w:rsidRPr="00965EF6">
              <w:rPr>
                <w:b/>
                <w:bCs/>
                <w:sz w:val="24"/>
                <w:szCs w:val="24"/>
                <w:lang w:val="ro-RO"/>
              </w:rPr>
              <w:t>4.2. Impactul financiar și argumentarea costurilor estimative</w:t>
            </w:r>
          </w:p>
          <w:p w:rsidR="00397BCE" w:rsidRDefault="00397BCE" w:rsidP="008345F2">
            <w:pPr>
              <w:rPr>
                <w:sz w:val="24"/>
                <w:szCs w:val="24"/>
                <w:lang w:val="ro-RO"/>
              </w:rPr>
            </w:pPr>
            <w:r w:rsidRPr="00965EF6">
              <w:rPr>
                <w:sz w:val="24"/>
                <w:szCs w:val="24"/>
                <w:lang w:val="ro-RO"/>
              </w:rPr>
              <w:t>Implementarea proiectului nu generează cheltuieli financiare suplimentare. Acesta are ca scop examinarea situației privind executarea bugetului local în limita resurselor aprobate.</w:t>
            </w:r>
          </w:p>
          <w:p w:rsidR="00397BCE" w:rsidRPr="00965EF6" w:rsidRDefault="00397BCE" w:rsidP="008345F2">
            <w:pPr>
              <w:rPr>
                <w:sz w:val="24"/>
                <w:szCs w:val="24"/>
                <w:lang w:val="ro-RO"/>
              </w:rPr>
            </w:pPr>
          </w:p>
          <w:p w:rsidR="00397BCE" w:rsidRPr="00965EF6" w:rsidRDefault="00397BCE" w:rsidP="008345F2">
            <w:pPr>
              <w:outlineLvl w:val="3"/>
              <w:rPr>
                <w:b/>
                <w:bCs/>
                <w:sz w:val="24"/>
                <w:szCs w:val="24"/>
                <w:lang w:val="ro-RO"/>
              </w:rPr>
            </w:pPr>
            <w:r w:rsidRPr="00965EF6">
              <w:rPr>
                <w:b/>
                <w:bCs/>
                <w:sz w:val="24"/>
                <w:szCs w:val="24"/>
                <w:lang w:val="ro-RO"/>
              </w:rPr>
              <w:t>4.3. Impactul asupra sectorului privat</w:t>
            </w:r>
          </w:p>
          <w:p w:rsidR="00397BCE" w:rsidRDefault="00397BCE" w:rsidP="008345F2">
            <w:pPr>
              <w:rPr>
                <w:sz w:val="24"/>
                <w:szCs w:val="24"/>
                <w:lang w:val="ro-RO"/>
              </w:rPr>
            </w:pPr>
            <w:r w:rsidRPr="00965EF6">
              <w:rPr>
                <w:sz w:val="24"/>
                <w:szCs w:val="24"/>
                <w:lang w:val="ro-RO"/>
              </w:rPr>
              <w:t>Nu este aplicabil.</w:t>
            </w:r>
          </w:p>
          <w:p w:rsidR="00397BCE" w:rsidRPr="00965EF6" w:rsidRDefault="00397BCE" w:rsidP="008345F2">
            <w:pPr>
              <w:rPr>
                <w:sz w:val="24"/>
                <w:szCs w:val="24"/>
                <w:lang w:val="ro-RO"/>
              </w:rPr>
            </w:pPr>
          </w:p>
          <w:p w:rsidR="00397BCE" w:rsidRPr="00965EF6" w:rsidRDefault="00397BCE" w:rsidP="008345F2">
            <w:pPr>
              <w:outlineLvl w:val="3"/>
              <w:rPr>
                <w:b/>
                <w:bCs/>
                <w:sz w:val="24"/>
                <w:szCs w:val="24"/>
                <w:lang w:val="ro-RO"/>
              </w:rPr>
            </w:pPr>
            <w:r w:rsidRPr="00965EF6">
              <w:rPr>
                <w:b/>
                <w:bCs/>
                <w:sz w:val="24"/>
                <w:szCs w:val="24"/>
                <w:lang w:val="ro-RO"/>
              </w:rPr>
              <w:t>4.4. Impactul social</w:t>
            </w:r>
          </w:p>
          <w:p w:rsidR="00397BCE" w:rsidRDefault="00397BCE" w:rsidP="008345F2">
            <w:pPr>
              <w:rPr>
                <w:sz w:val="24"/>
                <w:szCs w:val="24"/>
                <w:lang w:val="ro-RO"/>
              </w:rPr>
            </w:pPr>
            <w:r w:rsidRPr="00965EF6">
              <w:rPr>
                <w:sz w:val="24"/>
                <w:szCs w:val="24"/>
                <w:lang w:val="ro-RO"/>
              </w:rPr>
              <w:t>Proiectul nu produce efecte sociale directe, însă contribuie indirect la asigurarea utilizării eficiente a resurselor publice destinate serviciilor și activităților de interes local.</w:t>
            </w:r>
          </w:p>
          <w:p w:rsidR="00397BCE" w:rsidRPr="00965EF6" w:rsidRDefault="00397BCE" w:rsidP="008345F2">
            <w:pPr>
              <w:rPr>
                <w:sz w:val="24"/>
                <w:szCs w:val="24"/>
                <w:lang w:val="ro-RO"/>
              </w:rPr>
            </w:pPr>
          </w:p>
          <w:p w:rsidR="00397BCE" w:rsidRPr="00965EF6" w:rsidRDefault="00397BCE" w:rsidP="008345F2">
            <w:pPr>
              <w:outlineLvl w:val="3"/>
              <w:rPr>
                <w:b/>
                <w:bCs/>
                <w:sz w:val="24"/>
                <w:szCs w:val="24"/>
                <w:lang w:val="ro-RO"/>
              </w:rPr>
            </w:pPr>
            <w:r w:rsidRPr="00965EF6">
              <w:rPr>
                <w:b/>
                <w:bCs/>
                <w:sz w:val="24"/>
                <w:szCs w:val="24"/>
                <w:lang w:val="ro-RO"/>
              </w:rPr>
              <w:t>4.4.1. Impactul asupra datelor cu caracter personal</w:t>
            </w:r>
          </w:p>
          <w:p w:rsidR="00397BCE" w:rsidRPr="00965EF6" w:rsidRDefault="00397BCE" w:rsidP="008345F2">
            <w:pPr>
              <w:rPr>
                <w:sz w:val="24"/>
                <w:szCs w:val="24"/>
                <w:lang w:val="ro-RO"/>
              </w:rPr>
            </w:pPr>
            <w:r w:rsidRPr="00965EF6">
              <w:rPr>
                <w:sz w:val="24"/>
                <w:szCs w:val="24"/>
                <w:lang w:val="ro-RO"/>
              </w:rPr>
              <w:t>Nu este aplicabil.</w:t>
            </w:r>
          </w:p>
          <w:p w:rsidR="00397BCE" w:rsidRPr="00965EF6" w:rsidRDefault="00397BCE" w:rsidP="008345F2">
            <w:pPr>
              <w:outlineLvl w:val="3"/>
              <w:rPr>
                <w:b/>
                <w:bCs/>
                <w:sz w:val="24"/>
                <w:szCs w:val="24"/>
                <w:lang w:val="ro-RO"/>
              </w:rPr>
            </w:pPr>
            <w:r w:rsidRPr="00965EF6">
              <w:rPr>
                <w:b/>
                <w:bCs/>
                <w:sz w:val="24"/>
                <w:szCs w:val="24"/>
                <w:lang w:val="ro-RO"/>
              </w:rPr>
              <w:t>4.4.2. Impactul asupra echității și egalității de gen</w:t>
            </w:r>
          </w:p>
          <w:p w:rsidR="00397BCE" w:rsidRPr="00965EF6" w:rsidRDefault="00397BCE" w:rsidP="008345F2">
            <w:pPr>
              <w:rPr>
                <w:sz w:val="24"/>
                <w:szCs w:val="24"/>
                <w:lang w:val="ro-RO"/>
              </w:rPr>
            </w:pPr>
            <w:r w:rsidRPr="00965EF6">
              <w:rPr>
                <w:sz w:val="24"/>
                <w:szCs w:val="24"/>
                <w:lang w:val="ro-RO"/>
              </w:rPr>
              <w:t>Nu este aplicabil.</w:t>
            </w:r>
          </w:p>
          <w:p w:rsidR="00397BCE" w:rsidRPr="00965EF6" w:rsidRDefault="00397BCE" w:rsidP="008345F2">
            <w:pPr>
              <w:outlineLvl w:val="3"/>
              <w:rPr>
                <w:b/>
                <w:bCs/>
                <w:sz w:val="24"/>
                <w:szCs w:val="24"/>
                <w:lang w:val="ro-RO"/>
              </w:rPr>
            </w:pPr>
            <w:r w:rsidRPr="00965EF6">
              <w:rPr>
                <w:b/>
                <w:bCs/>
                <w:sz w:val="24"/>
                <w:szCs w:val="24"/>
                <w:lang w:val="ro-RO"/>
              </w:rPr>
              <w:t>4.5. Impactul asupra mediului</w:t>
            </w:r>
          </w:p>
          <w:p w:rsidR="00397BCE" w:rsidRPr="00965EF6" w:rsidRDefault="00397BCE" w:rsidP="008345F2">
            <w:pPr>
              <w:rPr>
                <w:sz w:val="24"/>
                <w:szCs w:val="24"/>
                <w:lang w:val="ro-RO"/>
              </w:rPr>
            </w:pPr>
            <w:r w:rsidRPr="00965EF6">
              <w:rPr>
                <w:sz w:val="24"/>
                <w:szCs w:val="24"/>
                <w:lang w:val="ro-RO"/>
              </w:rPr>
              <w:t>Nu este aplicabil.</w:t>
            </w:r>
          </w:p>
          <w:p w:rsidR="00397BCE" w:rsidRPr="00965EF6" w:rsidRDefault="00397BCE" w:rsidP="008345F2">
            <w:pPr>
              <w:outlineLvl w:val="3"/>
              <w:rPr>
                <w:b/>
                <w:bCs/>
                <w:sz w:val="24"/>
                <w:szCs w:val="24"/>
                <w:lang w:val="ro-RO"/>
              </w:rPr>
            </w:pPr>
            <w:r w:rsidRPr="00965EF6">
              <w:rPr>
                <w:b/>
                <w:bCs/>
                <w:sz w:val="24"/>
                <w:szCs w:val="24"/>
                <w:lang w:val="ro-RO"/>
              </w:rPr>
              <w:t>4.6. Alte impacturi și informații relevante</w:t>
            </w:r>
          </w:p>
          <w:p w:rsidR="00397BCE" w:rsidRPr="00965EF6" w:rsidRDefault="00397BCE" w:rsidP="008345F2">
            <w:pPr>
              <w:rPr>
                <w:sz w:val="24"/>
                <w:szCs w:val="24"/>
                <w:lang w:val="ro-RO"/>
              </w:rPr>
            </w:pPr>
            <w:r w:rsidRPr="00965EF6">
              <w:rPr>
                <w:sz w:val="24"/>
                <w:szCs w:val="24"/>
                <w:lang w:val="ro-RO"/>
              </w:rPr>
              <w:t>Nu este aplicabil.</w:t>
            </w:r>
          </w:p>
          <w:p w:rsidR="00397BCE" w:rsidRPr="00410045" w:rsidRDefault="00397BCE" w:rsidP="008345F2">
            <w:pPr>
              <w:rPr>
                <w:sz w:val="24"/>
                <w:szCs w:val="24"/>
                <w:lang w:val="ro-RO"/>
              </w:rPr>
            </w:pPr>
          </w:p>
        </w:tc>
      </w:tr>
      <w:tr w:rsidR="00397BCE" w:rsidRPr="00410045" w:rsidTr="008345F2">
        <w:tc>
          <w:tcPr>
            <w:tcW w:w="10173" w:type="dxa"/>
            <w:tcBorders>
              <w:top w:val="nil"/>
              <w:left w:val="single" w:sz="8" w:space="0" w:color="000000"/>
              <w:bottom w:val="single" w:sz="8" w:space="0" w:color="000000"/>
              <w:right w:val="single" w:sz="8" w:space="0" w:color="000000"/>
            </w:tcBorders>
            <w:shd w:val="clear" w:color="auto" w:fill="BFBFBF"/>
            <w:hideMark/>
          </w:tcPr>
          <w:p w:rsidR="00397BCE" w:rsidRPr="00410045" w:rsidRDefault="00397BCE" w:rsidP="008345F2">
            <w:pPr>
              <w:rPr>
                <w:b/>
                <w:bCs/>
                <w:sz w:val="24"/>
                <w:szCs w:val="24"/>
                <w:lang w:val="ro-RO"/>
              </w:rPr>
            </w:pPr>
            <w:r w:rsidRPr="00410045">
              <w:rPr>
                <w:b/>
                <w:bCs/>
                <w:sz w:val="24"/>
                <w:szCs w:val="24"/>
                <w:lang w:val="ro-RO"/>
              </w:rPr>
              <w:t xml:space="preserve">5. Compatibilitatea proiectului actului normativ cu legislația UE </w:t>
            </w:r>
          </w:p>
        </w:tc>
      </w:tr>
      <w:tr w:rsidR="00397BCE" w:rsidRPr="00410045" w:rsidTr="008345F2">
        <w:tc>
          <w:tcPr>
            <w:tcW w:w="10173" w:type="dxa"/>
            <w:tcBorders>
              <w:top w:val="nil"/>
              <w:left w:val="single" w:sz="8" w:space="0" w:color="000000"/>
              <w:bottom w:val="single" w:sz="8" w:space="0" w:color="000000"/>
              <w:right w:val="single" w:sz="8" w:space="0" w:color="000000"/>
            </w:tcBorders>
            <w:shd w:val="clear" w:color="auto" w:fill="EDEDED"/>
            <w:hideMark/>
          </w:tcPr>
          <w:p w:rsidR="00397BCE" w:rsidRPr="00410045" w:rsidRDefault="00397BCE" w:rsidP="008345F2">
            <w:pPr>
              <w:rPr>
                <w:sz w:val="24"/>
                <w:szCs w:val="24"/>
                <w:lang w:val="ro-RO"/>
              </w:rPr>
            </w:pPr>
            <w:r w:rsidRPr="00410045">
              <w:rPr>
                <w:sz w:val="24"/>
                <w:szCs w:val="24"/>
                <w:lang w:val="ro-RO"/>
              </w:rPr>
              <w:t xml:space="preserve">5.1. </w:t>
            </w:r>
            <w:r w:rsidRPr="00410045">
              <w:rPr>
                <w:i/>
                <w:sz w:val="24"/>
                <w:szCs w:val="24"/>
                <w:lang w:val="ro-RO"/>
              </w:rPr>
              <w:t>Măsuri normative necesare pentru transpunerea actelor juridice ale UE în legislația națională:</w:t>
            </w:r>
            <w:r w:rsidRPr="00410045">
              <w:rPr>
                <w:sz w:val="24"/>
                <w:szCs w:val="24"/>
                <w:lang w:val="ro-RO"/>
              </w:rPr>
              <w:t xml:space="preserve"> Nu este aplicabil</w:t>
            </w:r>
          </w:p>
        </w:tc>
      </w:tr>
      <w:tr w:rsidR="00397BCE" w:rsidRPr="00410045" w:rsidTr="008345F2">
        <w:tc>
          <w:tcPr>
            <w:tcW w:w="10173" w:type="dxa"/>
            <w:tcBorders>
              <w:top w:val="nil"/>
              <w:left w:val="single" w:sz="8" w:space="0" w:color="000000"/>
              <w:bottom w:val="single" w:sz="8" w:space="0" w:color="000000"/>
              <w:right w:val="single" w:sz="8" w:space="0" w:color="000000"/>
            </w:tcBorders>
            <w:shd w:val="clear" w:color="auto" w:fill="EDEDED"/>
            <w:hideMark/>
          </w:tcPr>
          <w:p w:rsidR="00397BCE" w:rsidRPr="00410045" w:rsidRDefault="00397BCE" w:rsidP="008345F2">
            <w:pPr>
              <w:rPr>
                <w:sz w:val="24"/>
                <w:szCs w:val="24"/>
                <w:lang w:val="ro-RO"/>
              </w:rPr>
            </w:pPr>
            <w:r w:rsidRPr="00410045">
              <w:rPr>
                <w:sz w:val="24"/>
                <w:szCs w:val="24"/>
                <w:lang w:val="ro-RO"/>
              </w:rPr>
              <w:t xml:space="preserve">5.2. </w:t>
            </w:r>
            <w:r w:rsidRPr="00410045">
              <w:rPr>
                <w:i/>
                <w:sz w:val="24"/>
                <w:szCs w:val="24"/>
                <w:lang w:val="ro-RO"/>
              </w:rPr>
              <w:t>Măsuri normative care urmăresc crearea cadrului juridic intern necesar pentru implementarea legislației UE:</w:t>
            </w:r>
            <w:r w:rsidRPr="00410045">
              <w:rPr>
                <w:sz w:val="24"/>
                <w:szCs w:val="24"/>
                <w:lang w:val="ro-RO"/>
              </w:rPr>
              <w:t xml:space="preserve"> Nu este aplicabil</w:t>
            </w:r>
          </w:p>
        </w:tc>
      </w:tr>
      <w:tr w:rsidR="00397BCE" w:rsidRPr="00410045" w:rsidTr="008345F2">
        <w:tc>
          <w:tcPr>
            <w:tcW w:w="10173" w:type="dxa"/>
            <w:tcBorders>
              <w:top w:val="nil"/>
              <w:left w:val="single" w:sz="8" w:space="0" w:color="000000"/>
              <w:bottom w:val="single" w:sz="8" w:space="0" w:color="000000"/>
              <w:right w:val="single" w:sz="8" w:space="0" w:color="000000"/>
            </w:tcBorders>
            <w:shd w:val="clear" w:color="auto" w:fill="BFBFBF"/>
            <w:hideMark/>
          </w:tcPr>
          <w:p w:rsidR="00397BCE" w:rsidRPr="00410045" w:rsidRDefault="00397BCE" w:rsidP="008345F2">
            <w:pPr>
              <w:rPr>
                <w:b/>
                <w:bCs/>
                <w:sz w:val="24"/>
                <w:szCs w:val="24"/>
                <w:lang w:val="ro-RO"/>
              </w:rPr>
            </w:pPr>
            <w:r w:rsidRPr="00410045">
              <w:rPr>
                <w:b/>
                <w:bCs/>
                <w:sz w:val="24"/>
                <w:szCs w:val="24"/>
                <w:lang w:val="ro-RO"/>
              </w:rPr>
              <w:t>6. Avizarea și consultarea publică a proiectului actului normativ</w:t>
            </w:r>
          </w:p>
        </w:tc>
      </w:tr>
      <w:tr w:rsidR="00397BCE" w:rsidRPr="00410045" w:rsidTr="008345F2">
        <w:tc>
          <w:tcPr>
            <w:tcW w:w="10173" w:type="dxa"/>
            <w:tcBorders>
              <w:top w:val="nil"/>
              <w:left w:val="single" w:sz="8" w:space="0" w:color="000000"/>
              <w:bottom w:val="single" w:sz="8" w:space="0" w:color="000000"/>
              <w:right w:val="single" w:sz="8" w:space="0" w:color="000000"/>
            </w:tcBorders>
            <w:hideMark/>
          </w:tcPr>
          <w:p w:rsidR="00397BCE" w:rsidRPr="00410045" w:rsidRDefault="00397BCE" w:rsidP="008345F2">
            <w:pPr>
              <w:rPr>
                <w:sz w:val="24"/>
                <w:szCs w:val="24"/>
                <w:lang w:val="ro-RO"/>
              </w:rPr>
            </w:pPr>
            <w:r w:rsidRPr="00410045">
              <w:rPr>
                <w:sz w:val="24"/>
                <w:szCs w:val="24"/>
                <w:lang w:val="ro-RO"/>
              </w:rPr>
              <w:t xml:space="preserve"> Proiectul a fost supus avizării și consultării publice, conform art.32 din Legea nr.100 din 22.12.2017 cu privire la actele normative, fiind expediat părților interesate și plasat pe panourile informative ale primăriei și pe pagina web a Primăriei s.Varnița:www.varnita.md, la compartimentul: Acte/Transparența decizională/proiecte de decizii și pe portalul particip.gov.md</w:t>
            </w:r>
          </w:p>
        </w:tc>
      </w:tr>
      <w:tr w:rsidR="00397BCE" w:rsidRPr="00410045" w:rsidTr="008345F2">
        <w:tc>
          <w:tcPr>
            <w:tcW w:w="10173" w:type="dxa"/>
            <w:tcBorders>
              <w:top w:val="nil"/>
              <w:left w:val="single" w:sz="8" w:space="0" w:color="000000"/>
              <w:bottom w:val="single" w:sz="8" w:space="0" w:color="000000"/>
              <w:right w:val="single" w:sz="8" w:space="0" w:color="000000"/>
            </w:tcBorders>
            <w:shd w:val="clear" w:color="auto" w:fill="BFBFBF"/>
            <w:hideMark/>
          </w:tcPr>
          <w:p w:rsidR="00397BCE" w:rsidRPr="00410045" w:rsidRDefault="00397BCE" w:rsidP="008345F2">
            <w:pPr>
              <w:rPr>
                <w:b/>
                <w:bCs/>
                <w:sz w:val="24"/>
                <w:szCs w:val="24"/>
                <w:lang w:val="ro-RO"/>
              </w:rPr>
            </w:pPr>
            <w:r w:rsidRPr="00410045">
              <w:rPr>
                <w:b/>
                <w:bCs/>
                <w:sz w:val="24"/>
                <w:szCs w:val="24"/>
                <w:lang w:val="ro-RO"/>
              </w:rPr>
              <w:t>7. Concluziile expertizelor</w:t>
            </w:r>
          </w:p>
        </w:tc>
      </w:tr>
      <w:tr w:rsidR="00397BCE" w:rsidRPr="00410045" w:rsidTr="008345F2">
        <w:tc>
          <w:tcPr>
            <w:tcW w:w="10173" w:type="dxa"/>
            <w:tcBorders>
              <w:top w:val="nil"/>
              <w:left w:val="single" w:sz="8" w:space="0" w:color="000000"/>
              <w:bottom w:val="single" w:sz="8" w:space="0" w:color="000000"/>
              <w:right w:val="single" w:sz="8" w:space="0" w:color="000000"/>
            </w:tcBorders>
            <w:shd w:val="clear" w:color="auto" w:fill="FFFFFF"/>
            <w:hideMark/>
          </w:tcPr>
          <w:p w:rsidR="00397BCE" w:rsidRPr="00410045" w:rsidRDefault="00397BCE" w:rsidP="008345F2">
            <w:pPr>
              <w:spacing w:before="100" w:beforeAutospacing="1" w:after="100" w:afterAutospacing="1"/>
              <w:rPr>
                <w:b/>
                <w:bCs/>
                <w:sz w:val="24"/>
                <w:szCs w:val="24"/>
                <w:lang w:val="ro-RO"/>
              </w:rPr>
            </w:pPr>
            <w:r w:rsidRPr="00410045">
              <w:rPr>
                <w:b/>
                <w:bCs/>
                <w:sz w:val="24"/>
                <w:szCs w:val="24"/>
                <w:lang w:val="ro-RO"/>
              </w:rPr>
              <w:t xml:space="preserve"> </w:t>
            </w:r>
            <w:r w:rsidRPr="00965EF6">
              <w:rPr>
                <w:sz w:val="24"/>
                <w:szCs w:val="24"/>
                <w:lang w:val="ro-RO"/>
              </w:rPr>
              <w:t>Proiectul de decizie urmează a fi supus expertizelor prevăzute de legislație, inclusiv expertizei anticorupție, conform prevederilor art.35 din Legea nr.100/2017 cu privire la actele normative, după caz.</w:t>
            </w:r>
          </w:p>
        </w:tc>
      </w:tr>
      <w:tr w:rsidR="00397BCE" w:rsidRPr="00410045" w:rsidTr="008345F2">
        <w:tc>
          <w:tcPr>
            <w:tcW w:w="10173" w:type="dxa"/>
            <w:tcBorders>
              <w:top w:val="nil"/>
              <w:left w:val="single" w:sz="8" w:space="0" w:color="000000"/>
              <w:bottom w:val="single" w:sz="8" w:space="0" w:color="000000"/>
              <w:right w:val="single" w:sz="8" w:space="0" w:color="000000"/>
            </w:tcBorders>
            <w:shd w:val="clear" w:color="auto" w:fill="BFBFBF"/>
            <w:hideMark/>
          </w:tcPr>
          <w:p w:rsidR="00397BCE" w:rsidRPr="00410045" w:rsidRDefault="00397BCE" w:rsidP="008345F2">
            <w:pPr>
              <w:rPr>
                <w:b/>
                <w:bCs/>
                <w:sz w:val="24"/>
                <w:szCs w:val="24"/>
                <w:lang w:val="ro-RO"/>
              </w:rPr>
            </w:pPr>
            <w:r w:rsidRPr="00410045">
              <w:rPr>
                <w:b/>
                <w:bCs/>
                <w:sz w:val="24"/>
                <w:szCs w:val="24"/>
                <w:lang w:val="ro-RO"/>
              </w:rPr>
              <w:t>8. Modul de încorporare a actului în cadrul normativ existent</w:t>
            </w:r>
          </w:p>
        </w:tc>
      </w:tr>
      <w:tr w:rsidR="00397BCE" w:rsidRPr="00410045" w:rsidTr="008345F2">
        <w:tc>
          <w:tcPr>
            <w:tcW w:w="10173" w:type="dxa"/>
            <w:tcBorders>
              <w:top w:val="nil"/>
              <w:left w:val="single" w:sz="8" w:space="0" w:color="000000"/>
              <w:bottom w:val="single" w:sz="8" w:space="0" w:color="000000"/>
              <w:right w:val="single" w:sz="8" w:space="0" w:color="000000"/>
            </w:tcBorders>
            <w:hideMark/>
          </w:tcPr>
          <w:p w:rsidR="00397BCE" w:rsidRPr="00965EF6" w:rsidRDefault="00397BCE" w:rsidP="008345F2">
            <w:pPr>
              <w:spacing w:before="100" w:beforeAutospacing="1" w:after="100" w:afterAutospacing="1"/>
              <w:rPr>
                <w:sz w:val="24"/>
                <w:szCs w:val="24"/>
                <w:lang w:val="ro-RO"/>
              </w:rPr>
            </w:pPr>
            <w:r w:rsidRPr="00410045">
              <w:rPr>
                <w:sz w:val="24"/>
                <w:szCs w:val="24"/>
                <w:lang w:val="ro-RO"/>
              </w:rPr>
              <w:t xml:space="preserve"> </w:t>
            </w:r>
            <w:r w:rsidRPr="00965EF6">
              <w:rPr>
                <w:sz w:val="24"/>
                <w:szCs w:val="24"/>
                <w:lang w:val="ro-RO"/>
              </w:rPr>
              <w:t>Proiectul de decizie nu necesită modificarea sau completarea altor acte normative locale. Acesta se aplică în cadrul normativ existent privind gestionarea și executarea bugetului local.</w:t>
            </w:r>
          </w:p>
          <w:p w:rsidR="00397BCE" w:rsidRPr="00410045" w:rsidRDefault="00397BCE" w:rsidP="008345F2">
            <w:pPr>
              <w:rPr>
                <w:sz w:val="24"/>
                <w:szCs w:val="24"/>
                <w:lang w:val="ro-RO"/>
              </w:rPr>
            </w:pPr>
          </w:p>
        </w:tc>
      </w:tr>
      <w:tr w:rsidR="00397BCE" w:rsidRPr="00410045" w:rsidTr="008345F2">
        <w:tc>
          <w:tcPr>
            <w:tcW w:w="10173" w:type="dxa"/>
            <w:tcBorders>
              <w:top w:val="nil"/>
              <w:left w:val="single" w:sz="8" w:space="0" w:color="000000"/>
              <w:bottom w:val="single" w:sz="8" w:space="0" w:color="000000"/>
              <w:right w:val="single" w:sz="8" w:space="0" w:color="000000"/>
            </w:tcBorders>
            <w:shd w:val="clear" w:color="auto" w:fill="BFBFBF"/>
            <w:hideMark/>
          </w:tcPr>
          <w:p w:rsidR="00397BCE" w:rsidRPr="00410045" w:rsidRDefault="00397BCE" w:rsidP="008345F2">
            <w:pPr>
              <w:rPr>
                <w:b/>
                <w:bCs/>
                <w:sz w:val="24"/>
                <w:szCs w:val="24"/>
                <w:lang w:val="ro-RO"/>
              </w:rPr>
            </w:pPr>
            <w:r w:rsidRPr="00410045">
              <w:rPr>
                <w:b/>
                <w:bCs/>
                <w:sz w:val="24"/>
                <w:szCs w:val="24"/>
                <w:lang w:val="ro-RO"/>
              </w:rPr>
              <w:lastRenderedPageBreak/>
              <w:t>9. Măsurile necesare pentru implementarea prevederilor proiectului actului normativ</w:t>
            </w:r>
          </w:p>
        </w:tc>
      </w:tr>
      <w:tr w:rsidR="00397BCE" w:rsidRPr="00410045" w:rsidTr="008345F2">
        <w:tc>
          <w:tcPr>
            <w:tcW w:w="10173" w:type="dxa"/>
            <w:tcBorders>
              <w:top w:val="nil"/>
              <w:left w:val="single" w:sz="8" w:space="0" w:color="000000"/>
              <w:bottom w:val="single" w:sz="8" w:space="0" w:color="000000"/>
              <w:right w:val="single" w:sz="8" w:space="0" w:color="000000"/>
            </w:tcBorders>
            <w:hideMark/>
          </w:tcPr>
          <w:p w:rsidR="00397BCE" w:rsidRPr="00965EF6" w:rsidRDefault="00397BCE" w:rsidP="008345F2">
            <w:pPr>
              <w:jc w:val="both"/>
              <w:rPr>
                <w:sz w:val="24"/>
                <w:szCs w:val="24"/>
                <w:lang w:val="ro-RO"/>
              </w:rPr>
            </w:pPr>
            <w:r w:rsidRPr="00410045">
              <w:rPr>
                <w:sz w:val="24"/>
                <w:szCs w:val="24"/>
                <w:lang w:val="ro-RO"/>
              </w:rPr>
              <w:t xml:space="preserve"> </w:t>
            </w:r>
            <w:r>
              <w:rPr>
                <w:sz w:val="24"/>
                <w:szCs w:val="24"/>
                <w:lang w:val="ro-RO"/>
              </w:rPr>
              <w:t xml:space="preserve">      </w:t>
            </w:r>
            <w:r w:rsidRPr="00965EF6">
              <w:rPr>
                <w:sz w:val="24"/>
                <w:szCs w:val="24"/>
                <w:lang w:val="ro-RO"/>
              </w:rPr>
              <w:t>Implementarea prevederilor proiectului de decizie presupune luarea act de Raportul privind executarea bugetului local pe I semestru al anului 2026 și continuarea realizării bugetului anual conform prevederilor aprobate de Consiliul local.</w:t>
            </w:r>
          </w:p>
          <w:p w:rsidR="00397BCE" w:rsidRPr="00965EF6" w:rsidRDefault="00397BCE" w:rsidP="008345F2">
            <w:pPr>
              <w:jc w:val="both"/>
              <w:rPr>
                <w:sz w:val="24"/>
                <w:szCs w:val="24"/>
                <w:lang w:val="ro-RO"/>
              </w:rPr>
            </w:pPr>
            <w:r>
              <w:rPr>
                <w:sz w:val="24"/>
                <w:szCs w:val="24"/>
                <w:lang w:val="ro-RO"/>
              </w:rPr>
              <w:t xml:space="preserve">        </w:t>
            </w:r>
            <w:r w:rsidRPr="00965EF6">
              <w:rPr>
                <w:sz w:val="24"/>
                <w:szCs w:val="24"/>
                <w:lang w:val="ro-RO"/>
              </w:rPr>
              <w:t>Responsabilitatea pentru executarea prevederilor deciziei revine primarului satului Varnița și subdiviziunilor responsabile de administrarea financiară din cadrul autorității administrației publice locale.</w:t>
            </w:r>
          </w:p>
          <w:p w:rsidR="00397BCE" w:rsidRPr="00410045" w:rsidRDefault="00397BCE" w:rsidP="008345F2">
            <w:pPr>
              <w:jc w:val="both"/>
              <w:rPr>
                <w:sz w:val="24"/>
                <w:szCs w:val="24"/>
                <w:lang w:val="ro-RO"/>
              </w:rPr>
            </w:pPr>
          </w:p>
        </w:tc>
      </w:tr>
    </w:tbl>
    <w:p w:rsidR="00397BCE" w:rsidRDefault="00397BCE" w:rsidP="00397BCE">
      <w:pPr>
        <w:ind w:left="720" w:firstLine="720"/>
        <w:rPr>
          <w:sz w:val="24"/>
          <w:szCs w:val="24"/>
          <w:lang w:val="ro-RO"/>
        </w:rPr>
      </w:pPr>
    </w:p>
    <w:p w:rsidR="00397BCE" w:rsidRDefault="00397BCE" w:rsidP="00397BCE">
      <w:pPr>
        <w:ind w:left="720" w:firstLine="720"/>
        <w:rPr>
          <w:sz w:val="24"/>
          <w:szCs w:val="24"/>
          <w:lang w:val="ro-RO"/>
        </w:rPr>
      </w:pPr>
    </w:p>
    <w:p w:rsidR="00397BCE" w:rsidRDefault="00397BCE" w:rsidP="00397BCE">
      <w:pPr>
        <w:ind w:left="720" w:firstLine="720"/>
        <w:jc w:val="both"/>
        <w:rPr>
          <w:sz w:val="24"/>
          <w:szCs w:val="24"/>
          <w:lang w:val="ro-RO"/>
        </w:rPr>
      </w:pPr>
      <w:r>
        <w:rPr>
          <w:sz w:val="24"/>
          <w:szCs w:val="24"/>
          <w:lang w:val="ro-RO"/>
        </w:rPr>
        <w:t xml:space="preserve">Primar </w:t>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t>Alexandr NICHITENCO</w:t>
      </w:r>
    </w:p>
    <w:p w:rsidR="00397BCE" w:rsidRDefault="00397BCE" w:rsidP="00397BCE">
      <w:pPr>
        <w:ind w:left="720" w:firstLine="720"/>
        <w:jc w:val="both"/>
        <w:rPr>
          <w:sz w:val="24"/>
          <w:szCs w:val="24"/>
          <w:lang w:val="ro-RO"/>
        </w:rPr>
      </w:pPr>
    </w:p>
    <w:p w:rsidR="00397BCE" w:rsidRDefault="00397BCE" w:rsidP="00397BCE">
      <w:pPr>
        <w:ind w:left="720" w:firstLine="720"/>
        <w:jc w:val="both"/>
        <w:rPr>
          <w:sz w:val="24"/>
          <w:szCs w:val="24"/>
          <w:lang w:val="ro-RO"/>
        </w:rPr>
      </w:pPr>
    </w:p>
    <w:p w:rsidR="00397BCE" w:rsidRDefault="00397BCE" w:rsidP="00397BCE">
      <w:pPr>
        <w:ind w:left="720" w:firstLine="720"/>
        <w:jc w:val="both"/>
        <w:rPr>
          <w:sz w:val="24"/>
          <w:szCs w:val="24"/>
          <w:lang w:val="ro-RO"/>
        </w:rPr>
      </w:pPr>
    </w:p>
    <w:p w:rsidR="00397BCE" w:rsidRDefault="00397BCE" w:rsidP="00397BCE">
      <w:pPr>
        <w:ind w:left="720" w:firstLine="720"/>
        <w:jc w:val="both"/>
        <w:rPr>
          <w:sz w:val="24"/>
          <w:szCs w:val="24"/>
          <w:lang w:val="ro-RO"/>
        </w:rPr>
      </w:pPr>
      <w:r>
        <w:rPr>
          <w:sz w:val="24"/>
          <w:szCs w:val="24"/>
          <w:lang w:val="ro-RO"/>
        </w:rPr>
        <w:t>Contabilă-șefă</w:t>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t>Valentina DOIJA</w:t>
      </w:r>
    </w:p>
    <w:p w:rsidR="002617F9" w:rsidRPr="00397BCE" w:rsidRDefault="002617F9">
      <w:pPr>
        <w:rPr>
          <w:lang w:val="ro-RO"/>
        </w:rPr>
      </w:pPr>
      <w:bookmarkStart w:id="0" w:name="_GoBack"/>
      <w:bookmarkEnd w:id="0"/>
    </w:p>
    <w:sectPr w:rsidR="002617F9" w:rsidRPr="00397B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70A35"/>
    <w:multiLevelType w:val="multilevel"/>
    <w:tmpl w:val="92F08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6AC73CC"/>
    <w:multiLevelType w:val="multilevel"/>
    <w:tmpl w:val="55B8C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FC5"/>
    <w:rsid w:val="00202FC5"/>
    <w:rsid w:val="002617F9"/>
    <w:rsid w:val="00397B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BCE"/>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BCE"/>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948</Words>
  <Characters>5405</Characters>
  <Application>Microsoft Office Word</Application>
  <DocSecurity>0</DocSecurity>
  <Lines>45</Lines>
  <Paragraphs>12</Paragraphs>
  <ScaleCrop>false</ScaleCrop>
  <Company/>
  <LinksUpToDate>false</LinksUpToDate>
  <CharactersWithSpaces>6341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2026-08-11T12:00:00Z</dcterms:created>
  <dcterms:modified xsi:type="dcterms:W3CDTF">2026-08-11T12:00:00Z</dcterms:modified>
</cp:coreProperties>
</file>