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F3CB" w14:textId="77777777" w:rsidR="00920045" w:rsidRPr="00956B48" w:rsidRDefault="00920045" w:rsidP="00920045">
      <w:pPr>
        <w:ind w:left="45"/>
        <w:jc w:val="right"/>
        <w:rPr>
          <w:rFonts w:ascii="Cambria" w:hAnsi="Cambria"/>
          <w:b/>
          <w:bCs/>
          <w:sz w:val="23"/>
          <w:szCs w:val="23"/>
          <w:lang w:val="ro-RO"/>
        </w:rPr>
      </w:pPr>
      <w:r w:rsidRPr="00956B48">
        <w:rPr>
          <w:rFonts w:ascii="Cambria" w:hAnsi="Cambria"/>
          <w:b/>
          <w:bCs/>
          <w:sz w:val="23"/>
          <w:szCs w:val="23"/>
          <w:lang w:val="ro-RO"/>
        </w:rPr>
        <w:t>proiect</w:t>
      </w:r>
    </w:p>
    <w:p w14:paraId="44F68D2F" w14:textId="77777777" w:rsidR="00920045" w:rsidRPr="00956B48" w:rsidRDefault="00920045" w:rsidP="00920045">
      <w:pPr>
        <w:spacing w:after="0"/>
        <w:ind w:left="360"/>
        <w:jc w:val="center"/>
        <w:rPr>
          <w:rFonts w:ascii="Cambria" w:hAnsi="Cambria"/>
          <w:b/>
          <w:bCs/>
          <w:sz w:val="24"/>
          <w:szCs w:val="24"/>
          <w:lang w:val="ro-RO"/>
        </w:rPr>
      </w:pPr>
      <w:r w:rsidRPr="00956B48">
        <w:rPr>
          <w:rFonts w:ascii="Cambria" w:hAnsi="Cambria"/>
          <w:b/>
          <w:bCs/>
          <w:sz w:val="24"/>
          <w:szCs w:val="24"/>
          <w:lang w:val="ro-RO"/>
        </w:rPr>
        <w:t>D E C I Z I E</w:t>
      </w:r>
    </w:p>
    <w:p w14:paraId="41932721" w14:textId="77777777" w:rsidR="00920045" w:rsidRPr="00956B48" w:rsidRDefault="00920045" w:rsidP="00920045">
      <w:pPr>
        <w:spacing w:after="0"/>
        <w:ind w:left="360"/>
        <w:jc w:val="center"/>
        <w:rPr>
          <w:rFonts w:ascii="Cambria" w:hAnsi="Cambria"/>
          <w:b/>
          <w:bCs/>
          <w:sz w:val="24"/>
          <w:szCs w:val="24"/>
          <w:lang w:val="ro-RO"/>
        </w:rPr>
      </w:pPr>
      <w:r w:rsidRPr="00956B48">
        <w:rPr>
          <w:rFonts w:ascii="Cambria" w:hAnsi="Cambria"/>
          <w:b/>
          <w:bCs/>
          <w:sz w:val="24"/>
          <w:szCs w:val="24"/>
          <w:lang w:val="ro-RO"/>
        </w:rPr>
        <w:t>nr. 06/0__                                                                                        ____________2026</w:t>
      </w:r>
    </w:p>
    <w:p w14:paraId="4550FBC6" w14:textId="77777777" w:rsidR="00920045" w:rsidRPr="00956B48" w:rsidRDefault="00920045" w:rsidP="00920045">
      <w:pPr>
        <w:spacing w:after="0"/>
        <w:ind w:firstLine="708"/>
        <w:jc w:val="center"/>
        <w:rPr>
          <w:rFonts w:ascii="Cambria" w:hAnsi="Cambria"/>
          <w:b/>
          <w:bCs/>
          <w:sz w:val="24"/>
          <w:szCs w:val="24"/>
          <w:lang w:val="ro-RO"/>
        </w:rPr>
      </w:pPr>
    </w:p>
    <w:p w14:paraId="4ED7AC27" w14:textId="77777777" w:rsidR="00920045" w:rsidRPr="00956B48" w:rsidRDefault="00920045" w:rsidP="00920045">
      <w:pPr>
        <w:spacing w:after="0" w:line="240" w:lineRule="auto"/>
        <w:rPr>
          <w:rFonts w:ascii="Cambria" w:hAnsi="Cambria"/>
          <w:i/>
          <w:iCs/>
          <w:sz w:val="24"/>
          <w:szCs w:val="24"/>
          <w:lang w:val="ro-RO"/>
        </w:rPr>
      </w:pPr>
      <w:r w:rsidRPr="00956B48">
        <w:rPr>
          <w:rFonts w:ascii="Cambria" w:hAnsi="Cambria"/>
          <w:bCs/>
          <w:color w:val="000000" w:themeColor="text1"/>
          <w:sz w:val="24"/>
          <w:szCs w:val="24"/>
          <w:lang w:val="ro-RO"/>
        </w:rPr>
        <w:tab/>
      </w:r>
      <w:r w:rsidRPr="00956B48">
        <w:rPr>
          <w:rFonts w:ascii="Cambria" w:hAnsi="Cambria"/>
          <w:bCs/>
          <w:i/>
          <w:iCs/>
          <w:color w:val="000000" w:themeColor="text1"/>
          <w:sz w:val="24"/>
          <w:szCs w:val="24"/>
          <w:lang w:val="ro-RO"/>
        </w:rPr>
        <w:t>„</w:t>
      </w:r>
      <w:r w:rsidRPr="00956B48">
        <w:rPr>
          <w:rFonts w:ascii="Cambria" w:hAnsi="Cambria"/>
          <w:i/>
          <w:iCs/>
          <w:sz w:val="24"/>
          <w:szCs w:val="24"/>
          <w:lang w:val="ro-RO"/>
        </w:rPr>
        <w:t>Cu privire la schimbarea</w:t>
      </w:r>
      <w:r w:rsidRPr="00956B48">
        <w:rPr>
          <w:rFonts w:ascii="Cambria" w:hAnsi="Cambria"/>
          <w:lang w:val="ro-RO"/>
        </w:rPr>
        <w:t xml:space="preserve"> </w:t>
      </w:r>
      <w:r w:rsidRPr="00956B48">
        <w:rPr>
          <w:rFonts w:ascii="Cambria" w:hAnsi="Cambria"/>
          <w:i/>
          <w:iCs/>
          <w:sz w:val="24"/>
          <w:szCs w:val="24"/>
          <w:lang w:val="ro-RO"/>
        </w:rPr>
        <w:t>domeniului</w:t>
      </w:r>
    </w:p>
    <w:p w14:paraId="42F42A1C" w14:textId="77777777" w:rsidR="00920045" w:rsidRPr="00956B48" w:rsidRDefault="00920045" w:rsidP="00920045">
      <w:pPr>
        <w:spacing w:after="0" w:line="240" w:lineRule="auto"/>
        <w:rPr>
          <w:rFonts w:ascii="Cambria" w:hAnsi="Cambria"/>
          <w:i/>
          <w:iCs/>
          <w:sz w:val="24"/>
          <w:szCs w:val="24"/>
          <w:lang w:val="ro-RO"/>
        </w:rPr>
      </w:pPr>
      <w:r w:rsidRPr="00956B48">
        <w:rPr>
          <w:rFonts w:ascii="Cambria" w:hAnsi="Cambria"/>
          <w:i/>
          <w:iCs/>
          <w:sz w:val="24"/>
          <w:szCs w:val="24"/>
          <w:lang w:val="ro-RO"/>
        </w:rPr>
        <w:t xml:space="preserve">             </w:t>
      </w:r>
      <w:proofErr w:type="spellStart"/>
      <w:r w:rsidRPr="00956B48">
        <w:rPr>
          <w:rFonts w:ascii="Cambria" w:hAnsi="Cambria"/>
          <w:i/>
          <w:iCs/>
          <w:sz w:val="24"/>
          <w:szCs w:val="24"/>
          <w:lang w:val="ro-RO"/>
        </w:rPr>
        <w:t>şi</w:t>
      </w:r>
      <w:proofErr w:type="spellEnd"/>
      <w:r w:rsidRPr="00956B48">
        <w:rPr>
          <w:rFonts w:ascii="Cambria" w:hAnsi="Cambria"/>
          <w:i/>
          <w:iCs/>
          <w:sz w:val="24"/>
          <w:szCs w:val="24"/>
          <w:lang w:val="ro-RO"/>
        </w:rPr>
        <w:t xml:space="preserve"> modului de </w:t>
      </w:r>
      <w:proofErr w:type="spellStart"/>
      <w:r w:rsidRPr="00956B48">
        <w:rPr>
          <w:rFonts w:ascii="Cambria" w:hAnsi="Cambria"/>
          <w:i/>
          <w:iCs/>
          <w:sz w:val="24"/>
          <w:szCs w:val="24"/>
          <w:lang w:val="ro-RO"/>
        </w:rPr>
        <w:t>folosinţă</w:t>
      </w:r>
      <w:proofErr w:type="spellEnd"/>
      <w:r w:rsidRPr="00956B48">
        <w:rPr>
          <w:rFonts w:ascii="Cambria" w:hAnsi="Cambria"/>
          <w:i/>
          <w:iCs/>
          <w:sz w:val="24"/>
          <w:szCs w:val="24"/>
          <w:lang w:val="ro-RO"/>
        </w:rPr>
        <w:t xml:space="preserve"> a bunului imobil” </w:t>
      </w:r>
    </w:p>
    <w:p w14:paraId="2C005B20" w14:textId="77777777" w:rsidR="00920045" w:rsidRPr="00956B48" w:rsidRDefault="00920045" w:rsidP="00920045">
      <w:pPr>
        <w:spacing w:after="0" w:line="240" w:lineRule="auto"/>
        <w:rPr>
          <w:rFonts w:ascii="Cambria" w:hAnsi="Cambria"/>
          <w:i/>
          <w:iCs/>
          <w:sz w:val="24"/>
          <w:szCs w:val="24"/>
          <w:lang w:val="ro-RO"/>
        </w:rPr>
      </w:pPr>
    </w:p>
    <w:p w14:paraId="24B4A422" w14:textId="77777777" w:rsidR="00920045" w:rsidRPr="00956B48" w:rsidRDefault="00920045" w:rsidP="00920045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În temeiul prevederilor</w:t>
      </w:r>
    </w:p>
    <w:p w14:paraId="41096718" w14:textId="77777777" w:rsidR="00920045" w:rsidRPr="00956B48" w:rsidRDefault="00920045" w:rsidP="00920045">
      <w:pPr>
        <w:pStyle w:val="Listparagraf"/>
        <w:numPr>
          <w:ilvl w:val="0"/>
          <w:numId w:val="1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art. 9, 23 lit. e), 32 alineat 3) al </w:t>
      </w:r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>Codului Funciar nr. 22/2024,</w:t>
      </w:r>
      <w:r w:rsidRPr="00956B48">
        <w:rPr>
          <w:rFonts w:ascii="Cambria" w:hAnsi="Cambria" w:cs="Arial"/>
          <w:sz w:val="24"/>
          <w:szCs w:val="24"/>
          <w:lang w:val="ro-RO"/>
        </w:rPr>
        <w:t xml:space="preserve"> </w:t>
      </w:r>
    </w:p>
    <w:p w14:paraId="20C4ED25" w14:textId="77777777" w:rsidR="00920045" w:rsidRPr="00956B48" w:rsidRDefault="00920045" w:rsidP="00920045">
      <w:pPr>
        <w:pStyle w:val="Listparagraf"/>
        <w:numPr>
          <w:ilvl w:val="0"/>
          <w:numId w:val="1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art. 14 alin. (2) lit. b) din </w:t>
      </w:r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>Legea nr. 436/2006 privind administrația publică locală,</w:t>
      </w:r>
    </w:p>
    <w:p w14:paraId="3DCA6DB9" w14:textId="77777777" w:rsidR="00920045" w:rsidRPr="00956B48" w:rsidRDefault="00920045" w:rsidP="00920045">
      <w:pPr>
        <w:pStyle w:val="Listparagraf"/>
        <w:numPr>
          <w:ilvl w:val="0"/>
          <w:numId w:val="1"/>
        </w:numPr>
        <w:spacing w:after="0"/>
        <w:rPr>
          <w:rFonts w:ascii="Cambria" w:hAnsi="Cambria" w:cs="Arial"/>
          <w:i/>
          <w:iCs/>
          <w:sz w:val="24"/>
          <w:szCs w:val="24"/>
          <w:lang w:val="ro-RO"/>
        </w:rPr>
      </w:pPr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 xml:space="preserve"> Legea nr. 29/2018 privind delimitarea </w:t>
      </w:r>
      <w:proofErr w:type="spellStart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>proprietăţii</w:t>
      </w:r>
      <w:proofErr w:type="spellEnd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 xml:space="preserve"> publice</w:t>
      </w:r>
    </w:p>
    <w:p w14:paraId="19E01E69" w14:textId="77777777" w:rsidR="00920045" w:rsidRPr="00956B48" w:rsidRDefault="00920045" w:rsidP="00920045">
      <w:pPr>
        <w:pStyle w:val="Listparagraf"/>
        <w:numPr>
          <w:ilvl w:val="0"/>
          <w:numId w:val="1"/>
        </w:numPr>
        <w:spacing w:after="0"/>
        <w:rPr>
          <w:rFonts w:ascii="Cambria" w:hAnsi="Cambria" w:cs="Arial"/>
          <w:i/>
          <w:iCs/>
          <w:sz w:val="24"/>
          <w:szCs w:val="24"/>
          <w:lang w:val="ro-RO"/>
        </w:rPr>
      </w:pPr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 xml:space="preserve">Legea nr. 121/2007 privind administrarea </w:t>
      </w:r>
      <w:proofErr w:type="spellStart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>şi</w:t>
      </w:r>
      <w:proofErr w:type="spellEnd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 xml:space="preserve"> </w:t>
      </w:r>
      <w:proofErr w:type="spellStart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>deetatizarea</w:t>
      </w:r>
      <w:proofErr w:type="spellEnd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 xml:space="preserve"> </w:t>
      </w:r>
      <w:proofErr w:type="spellStart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>proprietăţii</w:t>
      </w:r>
      <w:proofErr w:type="spellEnd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 xml:space="preserve"> publice</w:t>
      </w:r>
    </w:p>
    <w:p w14:paraId="45FB7192" w14:textId="77777777" w:rsidR="00920045" w:rsidRPr="00956B48" w:rsidRDefault="00920045" w:rsidP="00920045">
      <w:pPr>
        <w:pStyle w:val="Listparagraf"/>
        <w:numPr>
          <w:ilvl w:val="0"/>
          <w:numId w:val="1"/>
        </w:numPr>
        <w:spacing w:after="0"/>
        <w:rPr>
          <w:rFonts w:ascii="Cambria" w:hAnsi="Cambria" w:cs="Arial"/>
          <w:i/>
          <w:iCs/>
          <w:sz w:val="24"/>
          <w:szCs w:val="24"/>
          <w:lang w:val="ro-RO"/>
        </w:rPr>
      </w:pPr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 xml:space="preserve">Legea nr. 523/1999 cu privire la proprietatea publică a </w:t>
      </w:r>
      <w:proofErr w:type="spellStart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>unităţilor</w:t>
      </w:r>
      <w:proofErr w:type="spellEnd"/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 xml:space="preserve"> administrativ-teritoriale</w:t>
      </w:r>
    </w:p>
    <w:p w14:paraId="5A40B632" w14:textId="77777777" w:rsidR="00920045" w:rsidRPr="00956B48" w:rsidRDefault="00920045" w:rsidP="00920045">
      <w:pPr>
        <w:pStyle w:val="Listparagraf"/>
        <w:numPr>
          <w:ilvl w:val="0"/>
          <w:numId w:val="1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i/>
          <w:iCs/>
          <w:sz w:val="24"/>
          <w:szCs w:val="24"/>
          <w:lang w:val="ro-RO"/>
        </w:rPr>
        <w:t>Hotărârea Guvernului nr. 63/2019 pentru aprobarea Regulamentului privind modul de delimitare a bunurilor imobile proprietate publică</w:t>
      </w:r>
      <w:r w:rsidRPr="00956B48">
        <w:rPr>
          <w:rFonts w:ascii="Cambria" w:hAnsi="Cambria" w:cs="Arial"/>
          <w:sz w:val="24"/>
          <w:szCs w:val="24"/>
          <w:lang w:val="ro-RO"/>
        </w:rPr>
        <w:t xml:space="preserve"> ,</w:t>
      </w:r>
    </w:p>
    <w:p w14:paraId="7F9A72ED" w14:textId="77777777" w:rsidR="00920045" w:rsidRPr="00956B48" w:rsidRDefault="00920045" w:rsidP="00920045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având în vedere Procesul verbal al consultărilor publice, avizele comisiilor  de specialitate, Consiliul local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DECIDE:</w:t>
      </w:r>
    </w:p>
    <w:p w14:paraId="6337FB56" w14:textId="77777777" w:rsidR="00920045" w:rsidRPr="00956B48" w:rsidRDefault="00920045" w:rsidP="00920045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</w:p>
    <w:p w14:paraId="75B1FB37" w14:textId="77777777" w:rsidR="00920045" w:rsidRPr="00956B48" w:rsidRDefault="00920045" w:rsidP="00920045">
      <w:pPr>
        <w:pStyle w:val="Listparagraf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Se aprobă schimbarea domeniului bunului imobil cu numărul cadastral 29204050396, cu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suprafaţa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de 0,6000 ha, amplasata în extravilanul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>, din „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DOMENIU PUBLIC</w:t>
      </w:r>
      <w:r w:rsidRPr="00956B48">
        <w:rPr>
          <w:rFonts w:ascii="Cambria" w:hAnsi="Cambria" w:cs="Arial"/>
          <w:sz w:val="24"/>
          <w:szCs w:val="24"/>
          <w:lang w:val="ro-RO"/>
        </w:rPr>
        <w:t>” în „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DOMENIU PRIVAT</w:t>
      </w:r>
      <w:r w:rsidRPr="00956B48">
        <w:rPr>
          <w:rFonts w:ascii="Cambria" w:hAnsi="Cambria" w:cs="Arial"/>
          <w:sz w:val="24"/>
          <w:szCs w:val="24"/>
          <w:lang w:val="ro-RO"/>
        </w:rPr>
        <w:t>”.</w:t>
      </w:r>
    </w:p>
    <w:p w14:paraId="47FF592D" w14:textId="77777777" w:rsidR="00920045" w:rsidRPr="00956B48" w:rsidRDefault="00920045" w:rsidP="00920045">
      <w:pPr>
        <w:spacing w:after="0"/>
        <w:ind w:left="720"/>
        <w:rPr>
          <w:rFonts w:ascii="Cambria" w:hAnsi="Cambria" w:cs="Arial"/>
          <w:sz w:val="24"/>
          <w:szCs w:val="24"/>
          <w:lang w:val="ro-RO"/>
        </w:rPr>
      </w:pPr>
    </w:p>
    <w:p w14:paraId="2A0CF847" w14:textId="77777777" w:rsidR="00920045" w:rsidRPr="00956B48" w:rsidRDefault="00920045" w:rsidP="00920045">
      <w:pPr>
        <w:pStyle w:val="Listparagraf"/>
        <w:numPr>
          <w:ilvl w:val="0"/>
          <w:numId w:val="2"/>
        </w:numPr>
        <w:spacing w:after="0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Se aprobă schimbarea modului de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folosinţă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a terenului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menţionat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la pct. 1 din 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„TEREN PENTRU PĂŞUNI ŞI FÂNEŢE”</w:t>
      </w:r>
      <w:r w:rsidRPr="00956B48">
        <w:rPr>
          <w:rFonts w:ascii="Cambria" w:hAnsi="Cambria" w:cs="Arial"/>
          <w:sz w:val="24"/>
          <w:szCs w:val="24"/>
          <w:lang w:val="ro-RO"/>
        </w:rPr>
        <w:t xml:space="preserve"> în 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„TEREN PENTRU CONSTRUCŢIA INSTALAŢIILOR EOLIENE”.</w:t>
      </w:r>
    </w:p>
    <w:p w14:paraId="4E9D88F8" w14:textId="77777777" w:rsidR="00920045" w:rsidRPr="00956B48" w:rsidRDefault="00920045" w:rsidP="00920045">
      <w:pPr>
        <w:spacing w:after="0"/>
        <w:rPr>
          <w:rFonts w:ascii="Cambria" w:hAnsi="Cambria" w:cs="Arial"/>
          <w:sz w:val="24"/>
          <w:szCs w:val="24"/>
          <w:lang w:val="ro-RO"/>
        </w:rPr>
      </w:pPr>
    </w:p>
    <w:p w14:paraId="0C9C6F62" w14:textId="77777777" w:rsidR="00920045" w:rsidRPr="00956B48" w:rsidRDefault="00920045" w:rsidP="00920045">
      <w:pPr>
        <w:pStyle w:val="Listparagraf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Destinaţia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terenului rămâne: 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 xml:space="preserve">Agricol, din extravilanul comunei </w:t>
      </w:r>
      <w:proofErr w:type="spellStart"/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>.</w:t>
      </w:r>
    </w:p>
    <w:p w14:paraId="6869BB8C" w14:textId="77777777" w:rsidR="00920045" w:rsidRPr="00956B48" w:rsidRDefault="00920045" w:rsidP="00920045">
      <w:pPr>
        <w:spacing w:after="0"/>
        <w:ind w:left="1440"/>
        <w:rPr>
          <w:rFonts w:ascii="Cambria" w:hAnsi="Cambria" w:cs="Arial"/>
          <w:sz w:val="24"/>
          <w:szCs w:val="24"/>
          <w:lang w:val="ro-RO"/>
        </w:rPr>
      </w:pPr>
    </w:p>
    <w:p w14:paraId="3B4CC57F" w14:textId="77777777" w:rsidR="00920045" w:rsidRPr="00956B48" w:rsidRDefault="00920045" w:rsidP="00920045">
      <w:pPr>
        <w:pStyle w:val="Listparagraf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Se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împuterniceşte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primarul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, d.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Caraja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Vitalie să asigure prezentarea actelor necesare către IP „Cadastrul Bunurilor Imobile” pentru efectuarea înregistrărilor corespunzătoare.</w:t>
      </w:r>
    </w:p>
    <w:p w14:paraId="0B417899" w14:textId="77777777" w:rsidR="00920045" w:rsidRPr="00956B48" w:rsidRDefault="00920045" w:rsidP="00920045">
      <w:pPr>
        <w:spacing w:after="0"/>
        <w:ind w:left="720"/>
        <w:rPr>
          <w:rFonts w:ascii="Cambria" w:hAnsi="Cambria" w:cs="Arial"/>
          <w:sz w:val="24"/>
          <w:szCs w:val="24"/>
          <w:lang w:val="ro-RO"/>
        </w:rPr>
      </w:pPr>
    </w:p>
    <w:p w14:paraId="69BC48CA" w14:textId="77777777" w:rsidR="00920045" w:rsidRPr="00956B48" w:rsidRDefault="00920045" w:rsidP="00920045">
      <w:pPr>
        <w:pStyle w:val="Listparagraf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Prezenta decizie intră în vigoare la data adoptării și se aduce la cunoștință publică conform legislației.</w:t>
      </w:r>
    </w:p>
    <w:p w14:paraId="77416AF6" w14:textId="77777777" w:rsidR="00920045" w:rsidRPr="00956B48" w:rsidRDefault="00920045" w:rsidP="00920045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</w:p>
    <w:p w14:paraId="23B149B1" w14:textId="77777777" w:rsidR="00920045" w:rsidRPr="00956B48" w:rsidRDefault="00920045" w:rsidP="00920045">
      <w:pPr>
        <w:pStyle w:val="Listparagraf"/>
        <w:spacing w:after="0"/>
        <w:ind w:left="0" w:firstLine="708"/>
        <w:jc w:val="both"/>
        <w:rPr>
          <w:rFonts w:ascii="Cambria" w:hAnsi="Cambria"/>
          <w:bCs/>
          <w:sz w:val="24"/>
          <w:szCs w:val="24"/>
          <w:lang w:val="ro-RO"/>
        </w:rPr>
      </w:pPr>
      <w:proofErr w:type="spellStart"/>
      <w:r w:rsidRPr="00956B48">
        <w:rPr>
          <w:rFonts w:ascii="Cambria" w:hAnsi="Cambria"/>
          <w:bCs/>
          <w:sz w:val="24"/>
          <w:szCs w:val="24"/>
          <w:lang w:val="ro-RO"/>
        </w:rPr>
        <w:t>Preşedintele</w:t>
      </w:r>
      <w:proofErr w:type="spellEnd"/>
      <w:r w:rsidRPr="00956B48">
        <w:rPr>
          <w:rFonts w:ascii="Cambria" w:hAnsi="Cambria"/>
          <w:bCs/>
          <w:sz w:val="24"/>
          <w:szCs w:val="24"/>
          <w:lang w:val="ro-RO"/>
        </w:rPr>
        <w:t xml:space="preserve"> </w:t>
      </w:r>
      <w:proofErr w:type="spellStart"/>
      <w:r w:rsidRPr="00956B48">
        <w:rPr>
          <w:rFonts w:ascii="Cambria" w:hAnsi="Cambria"/>
          <w:bCs/>
          <w:sz w:val="24"/>
          <w:szCs w:val="24"/>
          <w:lang w:val="ro-RO"/>
        </w:rPr>
        <w:t>şedinţei</w:t>
      </w:r>
      <w:proofErr w:type="spellEnd"/>
      <w:r w:rsidRPr="00956B48">
        <w:rPr>
          <w:rFonts w:ascii="Cambria" w:hAnsi="Cambria"/>
          <w:bCs/>
          <w:sz w:val="24"/>
          <w:szCs w:val="24"/>
          <w:lang w:val="ro-RO"/>
        </w:rPr>
        <w:t xml:space="preserve">   </w:t>
      </w:r>
      <w:r w:rsidRPr="00956B48">
        <w:rPr>
          <w:rFonts w:ascii="Cambria" w:hAnsi="Cambria"/>
          <w:bCs/>
          <w:sz w:val="24"/>
          <w:szCs w:val="24"/>
          <w:lang w:val="ro-RO"/>
        </w:rPr>
        <w:tab/>
      </w:r>
      <w:r w:rsidRPr="00956B48">
        <w:rPr>
          <w:rFonts w:ascii="Cambria" w:hAnsi="Cambria"/>
          <w:bCs/>
          <w:sz w:val="24"/>
          <w:szCs w:val="24"/>
          <w:lang w:val="ro-RO"/>
        </w:rPr>
        <w:tab/>
      </w:r>
      <w:r w:rsidRPr="00956B48">
        <w:rPr>
          <w:rFonts w:ascii="Cambria" w:hAnsi="Cambria"/>
          <w:bCs/>
          <w:sz w:val="24"/>
          <w:szCs w:val="24"/>
          <w:lang w:val="ro-RO"/>
        </w:rPr>
        <w:tab/>
        <w:t xml:space="preserve">_________________                         </w:t>
      </w:r>
      <w:r w:rsidRPr="00956B48">
        <w:rPr>
          <w:rFonts w:ascii="Cambria" w:hAnsi="Cambria"/>
          <w:bCs/>
          <w:sz w:val="24"/>
          <w:szCs w:val="24"/>
          <w:lang w:val="ro-RO"/>
        </w:rPr>
        <w:tab/>
      </w:r>
      <w:r w:rsidRPr="00956B48">
        <w:rPr>
          <w:rFonts w:ascii="Cambria" w:hAnsi="Cambria"/>
          <w:bCs/>
          <w:sz w:val="24"/>
          <w:szCs w:val="24"/>
          <w:lang w:val="ro-RO"/>
        </w:rPr>
        <w:tab/>
      </w:r>
    </w:p>
    <w:p w14:paraId="6364DB8C" w14:textId="77777777" w:rsidR="00920045" w:rsidRPr="00956B48" w:rsidRDefault="00920045" w:rsidP="00920045">
      <w:pPr>
        <w:pStyle w:val="Listparagraf"/>
        <w:spacing w:after="0"/>
        <w:ind w:left="0" w:firstLine="708"/>
        <w:jc w:val="both"/>
        <w:rPr>
          <w:rFonts w:ascii="Cambria" w:hAnsi="Cambria"/>
          <w:bCs/>
          <w:sz w:val="24"/>
          <w:szCs w:val="24"/>
          <w:lang w:val="ro-RO"/>
        </w:rPr>
      </w:pPr>
      <w:r w:rsidRPr="00956B48">
        <w:rPr>
          <w:rFonts w:ascii="Cambria" w:hAnsi="Cambria"/>
          <w:bCs/>
          <w:sz w:val="24"/>
          <w:szCs w:val="24"/>
          <w:lang w:val="ro-RO"/>
        </w:rPr>
        <w:t>Contrasemnează</w:t>
      </w:r>
    </w:p>
    <w:p w14:paraId="2F47784E" w14:textId="77777777" w:rsidR="00920045" w:rsidRPr="00956B48" w:rsidRDefault="00920045" w:rsidP="00920045">
      <w:pPr>
        <w:pStyle w:val="Listparagraf"/>
        <w:spacing w:after="0"/>
        <w:ind w:left="0"/>
        <w:jc w:val="both"/>
        <w:rPr>
          <w:rFonts w:ascii="Cambria" w:hAnsi="Cambria"/>
          <w:bCs/>
          <w:sz w:val="24"/>
          <w:szCs w:val="24"/>
          <w:lang w:val="ro-RO"/>
        </w:rPr>
      </w:pPr>
      <w:r w:rsidRPr="00956B48">
        <w:rPr>
          <w:rFonts w:ascii="Cambria" w:hAnsi="Cambria"/>
          <w:bCs/>
          <w:sz w:val="24"/>
          <w:szCs w:val="24"/>
          <w:lang w:val="ro-RO"/>
        </w:rPr>
        <w:t xml:space="preserve">        </w:t>
      </w:r>
      <w:r w:rsidRPr="00956B48">
        <w:rPr>
          <w:rFonts w:ascii="Cambria" w:hAnsi="Cambria"/>
          <w:bCs/>
          <w:sz w:val="24"/>
          <w:szCs w:val="24"/>
          <w:lang w:val="ro-RO"/>
        </w:rPr>
        <w:tab/>
        <w:t xml:space="preserve">Secretar al Consiliului </w:t>
      </w:r>
      <w:r w:rsidRPr="00956B48">
        <w:rPr>
          <w:rFonts w:ascii="Cambria" w:hAnsi="Cambria"/>
          <w:bCs/>
          <w:sz w:val="24"/>
          <w:szCs w:val="24"/>
          <w:lang w:val="ro-RO"/>
        </w:rPr>
        <w:tab/>
      </w:r>
      <w:r w:rsidRPr="00956B48">
        <w:rPr>
          <w:rFonts w:ascii="Cambria" w:hAnsi="Cambria"/>
          <w:bCs/>
          <w:sz w:val="24"/>
          <w:szCs w:val="24"/>
          <w:lang w:val="ro-RO"/>
        </w:rPr>
        <w:tab/>
      </w:r>
      <w:r w:rsidRPr="00956B48">
        <w:rPr>
          <w:rFonts w:ascii="Cambria" w:hAnsi="Cambria"/>
          <w:bCs/>
          <w:sz w:val="24"/>
          <w:szCs w:val="24"/>
          <w:lang w:val="ro-RO"/>
        </w:rPr>
        <w:tab/>
      </w:r>
      <w:r w:rsidRPr="00956B48">
        <w:rPr>
          <w:rFonts w:ascii="Cambria" w:hAnsi="Cambria" w:cs="Arial"/>
          <w:bCs/>
          <w:sz w:val="24"/>
          <w:szCs w:val="24"/>
          <w:lang w:val="ro-RO"/>
        </w:rPr>
        <w:t>_____________</w:t>
      </w:r>
      <w:r w:rsidRPr="00956B48">
        <w:rPr>
          <w:rFonts w:ascii="Cambria" w:hAnsi="Cambria"/>
          <w:bCs/>
          <w:sz w:val="24"/>
          <w:szCs w:val="24"/>
          <w:lang w:val="ro-RO"/>
        </w:rPr>
        <w:t xml:space="preserve">                                                   </w:t>
      </w:r>
    </w:p>
    <w:p w14:paraId="63DF1822" w14:textId="77777777" w:rsidR="00920045" w:rsidRPr="00956B48" w:rsidRDefault="00920045" w:rsidP="00920045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</w:p>
    <w:p w14:paraId="112BE4F3" w14:textId="77777777" w:rsidR="00F12C76" w:rsidRPr="00920045" w:rsidRDefault="00F12C76" w:rsidP="006C0B77">
      <w:pPr>
        <w:spacing w:after="0"/>
        <w:ind w:firstLine="709"/>
        <w:jc w:val="both"/>
        <w:rPr>
          <w:lang w:val="ro-RO"/>
        </w:rPr>
      </w:pPr>
    </w:p>
    <w:sectPr w:rsidR="00F12C76" w:rsidRPr="0092004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66E11"/>
    <w:multiLevelType w:val="hybridMultilevel"/>
    <w:tmpl w:val="BB78A258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4E997B3E"/>
    <w:multiLevelType w:val="hybridMultilevel"/>
    <w:tmpl w:val="B3565ED4"/>
    <w:lvl w:ilvl="0" w:tplc="99A282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370157">
    <w:abstractNumId w:val="0"/>
  </w:num>
  <w:num w:numId="2" w16cid:durableId="106200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45"/>
    <w:rsid w:val="001E7375"/>
    <w:rsid w:val="006C0B77"/>
    <w:rsid w:val="008242FF"/>
    <w:rsid w:val="00870751"/>
    <w:rsid w:val="00920045"/>
    <w:rsid w:val="00921CDD"/>
    <w:rsid w:val="00922C48"/>
    <w:rsid w:val="00AF53F9"/>
    <w:rsid w:val="00B915B7"/>
    <w:rsid w:val="00EA59DF"/>
    <w:rsid w:val="00EE4070"/>
    <w:rsid w:val="00F12C76"/>
    <w:rsid w:val="00FA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F0AB"/>
  <w15:chartTrackingRefBased/>
  <w15:docId w15:val="{9592A9B5-925B-423F-BB08-C45DE637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045"/>
    <w:pPr>
      <w:spacing w:line="252" w:lineRule="auto"/>
    </w:pPr>
    <w:rPr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20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20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2004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20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2004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20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20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20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20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20045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2004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20045"/>
    <w:rPr>
      <w:rFonts w:eastAsiaTheme="majorEastAsia" w:cstheme="majorBidi"/>
      <w:color w:val="2E74B5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20045"/>
    <w:rPr>
      <w:rFonts w:eastAsiaTheme="majorEastAsia" w:cstheme="majorBidi"/>
      <w:i/>
      <w:iCs/>
      <w:color w:val="2E74B5" w:themeColor="accent1" w:themeShade="BF"/>
      <w:sz w:val="28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20045"/>
    <w:rPr>
      <w:rFonts w:eastAsiaTheme="majorEastAsia" w:cstheme="majorBidi"/>
      <w:color w:val="2E74B5" w:themeColor="accent1" w:themeShade="BF"/>
      <w:sz w:val="28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20045"/>
    <w:rPr>
      <w:rFonts w:eastAsiaTheme="majorEastAsia" w:cstheme="majorBidi"/>
      <w:i/>
      <w:iCs/>
      <w:color w:val="595959" w:themeColor="text1" w:themeTint="A6"/>
      <w:sz w:val="28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20045"/>
    <w:rPr>
      <w:rFonts w:eastAsiaTheme="majorEastAsia" w:cstheme="majorBidi"/>
      <w:color w:val="595959" w:themeColor="text1" w:themeTint="A6"/>
      <w:sz w:val="28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20045"/>
    <w:rPr>
      <w:rFonts w:eastAsiaTheme="majorEastAsia" w:cstheme="majorBidi"/>
      <w:i/>
      <w:iCs/>
      <w:color w:val="272727" w:themeColor="text1" w:themeTint="D8"/>
      <w:sz w:val="2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20045"/>
    <w:rPr>
      <w:rFonts w:eastAsiaTheme="majorEastAsia" w:cstheme="majorBidi"/>
      <w:color w:val="272727" w:themeColor="text1" w:themeTint="D8"/>
      <w:sz w:val="2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920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20045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20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20045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920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20045"/>
    <w:rPr>
      <w:rFonts w:ascii="Times New Roman" w:hAnsi="Times New Roman"/>
      <w:i/>
      <w:iCs/>
      <w:color w:val="404040" w:themeColor="text1" w:themeTint="BF"/>
      <w:sz w:val="28"/>
      <w:lang w:val="ro-RO"/>
    </w:rPr>
  </w:style>
  <w:style w:type="paragraph" w:styleId="Listparagraf">
    <w:name w:val="List Paragraph"/>
    <w:aliases w:val="Citation List,List Paragraph (numbered (a)),본문(내용),List a),Akapit z listą BS,Numbered List Paragraph,WB List Paragraph,List_Paragraph,Bullet1,numbered para"/>
    <w:basedOn w:val="Normal"/>
    <w:link w:val="ListparagrafCaracter"/>
    <w:uiPriority w:val="34"/>
    <w:qFormat/>
    <w:rsid w:val="0092004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20045"/>
    <w:rPr>
      <w:i/>
      <w:iCs/>
      <w:color w:val="2E74B5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200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20045"/>
    <w:rPr>
      <w:rFonts w:ascii="Times New Roman" w:hAnsi="Times New Roman"/>
      <w:i/>
      <w:iCs/>
      <w:color w:val="2E74B5" w:themeColor="accent1" w:themeShade="BF"/>
      <w:sz w:val="28"/>
      <w:lang w:val="ro-RO"/>
    </w:rPr>
  </w:style>
  <w:style w:type="character" w:styleId="Referireintens">
    <w:name w:val="Intense Reference"/>
    <w:basedOn w:val="Fontdeparagrafimplicit"/>
    <w:uiPriority w:val="32"/>
    <w:qFormat/>
    <w:rsid w:val="00920045"/>
    <w:rPr>
      <w:b/>
      <w:bCs/>
      <w:smallCaps/>
      <w:color w:val="2E74B5" w:themeColor="accent1" w:themeShade="BF"/>
      <w:spacing w:val="5"/>
    </w:rPr>
  </w:style>
  <w:style w:type="character" w:customStyle="1" w:styleId="ListparagrafCaracter">
    <w:name w:val="Listă paragraf Caracter"/>
    <w:aliases w:val="Citation List Caracter,List Paragraph (numbered (a)) Caracter,본문(내용) Caracter,List a) Caracter,Akapit z listą BS Caracter,Numbered List Paragraph Caracter,WB List Paragraph Caracter,List_Paragraph Caracter,Bullet1 Caracter"/>
    <w:basedOn w:val="Fontdeparagrafimplicit"/>
    <w:link w:val="Listparagraf"/>
    <w:uiPriority w:val="34"/>
    <w:locked/>
    <w:rsid w:val="00920045"/>
    <w:rPr>
      <w:rFonts w:ascii="Times New Roman" w:hAnsi="Times New Roman"/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2026-08-06T11:32:00Z</dcterms:created>
  <dcterms:modified xsi:type="dcterms:W3CDTF">2026-08-06T11:33:00Z</dcterms:modified>
</cp:coreProperties>
</file>