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65450" w14:textId="033884CF" w:rsidR="002510C1" w:rsidRPr="00B72638" w:rsidRDefault="00A042D0" w:rsidP="00A042D0">
      <w:pPr>
        <w:jc w:val="center"/>
        <w:rPr>
          <w:rFonts w:ascii="Times New Roman" w:hAnsi="Times New Roman" w:cs="Times New Roman"/>
          <w:b/>
          <w:lang w:val="ro-RO"/>
        </w:rPr>
      </w:pPr>
      <w:r w:rsidRPr="00B72638">
        <w:rPr>
          <w:rFonts w:ascii="Times New Roman" w:hAnsi="Times New Roman" w:cs="Times New Roman"/>
          <w:b/>
          <w:lang w:val="ro-RO"/>
        </w:rPr>
        <w:t xml:space="preserve">Nota </w:t>
      </w:r>
      <w:r w:rsidR="00534614" w:rsidRPr="00B72638">
        <w:rPr>
          <w:rFonts w:ascii="Times New Roman" w:hAnsi="Times New Roman" w:cs="Times New Roman"/>
          <w:b/>
          <w:lang w:val="ro-RO"/>
        </w:rPr>
        <w:t>de fundamentare</w:t>
      </w:r>
      <w:r w:rsidRPr="00B72638">
        <w:rPr>
          <w:rFonts w:ascii="Times New Roman" w:hAnsi="Times New Roman" w:cs="Times New Roman"/>
          <w:b/>
          <w:lang w:val="ro-RO"/>
        </w:rPr>
        <w:t xml:space="preserve"> </w:t>
      </w:r>
    </w:p>
    <w:p w14:paraId="4C227AD8" w14:textId="1D3F25B5" w:rsidR="005B2246" w:rsidRPr="00B72638" w:rsidRDefault="00A042D0" w:rsidP="00A042D0">
      <w:pPr>
        <w:jc w:val="center"/>
        <w:rPr>
          <w:rFonts w:ascii="Times New Roman" w:hAnsi="Times New Roman" w:cs="Times New Roman"/>
          <w:b/>
          <w:lang w:val="ro-RO"/>
        </w:rPr>
      </w:pPr>
      <w:r w:rsidRPr="00B72638">
        <w:rPr>
          <w:rFonts w:ascii="Times New Roman" w:hAnsi="Times New Roman" w:cs="Times New Roman"/>
          <w:b/>
          <w:lang w:val="ro-RO"/>
        </w:rPr>
        <w:t xml:space="preserve">la proiectul </w:t>
      </w:r>
      <w:r w:rsidR="00D45766" w:rsidRPr="00B72638">
        <w:rPr>
          <w:rFonts w:ascii="Times New Roman" w:hAnsi="Times New Roman" w:cs="Times New Roman"/>
          <w:b/>
          <w:lang w:val="ro-RO"/>
        </w:rPr>
        <w:t>hotărîrii Guvernului</w:t>
      </w:r>
      <w:r w:rsidRPr="00B72638">
        <w:rPr>
          <w:rFonts w:ascii="Times New Roman" w:hAnsi="Times New Roman" w:cs="Times New Roman"/>
          <w:b/>
          <w:lang w:val="ro-RO"/>
        </w:rPr>
        <w:t xml:space="preserve"> </w:t>
      </w:r>
      <w:r w:rsidR="00D05D4B" w:rsidRPr="00D05D4B">
        <w:rPr>
          <w:rFonts w:ascii="Times New Roman" w:hAnsi="Times New Roman" w:cs="Times New Roman"/>
          <w:b/>
          <w:i/>
          <w:iCs/>
          <w:lang w:val="ro-RO"/>
        </w:rPr>
        <w:t>pentru aprobarea Programului național de infrastructură feroviară pentru anii 2026-2030 și pentru aprobarea încheierii Contractului multianual pentru administrarea infrastructurii feroviare pentru anii 2026-2030 și a Contractului privind serviciile publice de transport feroviar de pasageri pentru anii 2026-2027</w:t>
      </w:r>
    </w:p>
    <w:tbl>
      <w:tblPr>
        <w:tblStyle w:val="TableGrid"/>
        <w:tblW w:w="0" w:type="auto"/>
        <w:tblInd w:w="0" w:type="dxa"/>
        <w:tblLook w:val="04A0" w:firstRow="1" w:lastRow="0" w:firstColumn="1" w:lastColumn="0" w:noHBand="0" w:noVBand="1"/>
      </w:tblPr>
      <w:tblGrid>
        <w:gridCol w:w="9345"/>
      </w:tblGrid>
      <w:tr w:rsidR="00A042D0" w:rsidRPr="00B45046" w14:paraId="02CCAB29"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32585BF6" w14:textId="77777777" w:rsidR="00A042D0" w:rsidRPr="00B72638" w:rsidRDefault="00A042D0">
            <w:pPr>
              <w:jc w:val="both"/>
              <w:rPr>
                <w:rFonts w:ascii="Times New Roman" w:hAnsi="Times New Roman" w:cs="Times New Roman"/>
                <w:b/>
                <w:lang w:val="ro-RO"/>
              </w:rPr>
            </w:pPr>
            <w:r w:rsidRPr="00B72638">
              <w:rPr>
                <w:rFonts w:ascii="Times New Roman" w:hAnsi="Times New Roman" w:cs="Times New Roman"/>
                <w:b/>
                <w:lang w:val="ro-RO"/>
              </w:rPr>
              <w:t>1. Denumirea autorului și, după caz, a participanților la elaborarea proiectului</w:t>
            </w:r>
          </w:p>
        </w:tc>
      </w:tr>
      <w:tr w:rsidR="00A042D0" w:rsidRPr="00B45046" w14:paraId="2030FAF6"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00CEFF9E" w14:textId="5821C24C" w:rsidR="00A042D0" w:rsidRPr="00B72638" w:rsidRDefault="00A042D0" w:rsidP="00A30CFF">
            <w:pPr>
              <w:ind w:firstLine="600"/>
              <w:jc w:val="both"/>
              <w:rPr>
                <w:rFonts w:ascii="Times New Roman" w:hAnsi="Times New Roman" w:cs="Times New Roman"/>
                <w:lang w:val="ro-RO"/>
              </w:rPr>
            </w:pPr>
            <w:r w:rsidRPr="00B72638">
              <w:rPr>
                <w:rFonts w:ascii="Times New Roman" w:hAnsi="Times New Roman" w:cs="Times New Roman"/>
                <w:lang w:val="ro-RO"/>
              </w:rPr>
              <w:t>Ministerul Infrastructurii și Dezvoltării Regionale</w:t>
            </w:r>
            <w:r w:rsidR="008F64E5" w:rsidRPr="00B72638">
              <w:rPr>
                <w:rFonts w:ascii="Times New Roman" w:hAnsi="Times New Roman" w:cs="Times New Roman"/>
                <w:lang w:val="ro-RO"/>
              </w:rPr>
              <w:t xml:space="preserve"> </w:t>
            </w:r>
          </w:p>
        </w:tc>
      </w:tr>
      <w:tr w:rsidR="00A042D0" w:rsidRPr="00B45046" w14:paraId="5103FD8C"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12188070" w14:textId="77777777" w:rsidR="00A042D0" w:rsidRPr="00B72638" w:rsidRDefault="00A042D0">
            <w:pPr>
              <w:jc w:val="both"/>
              <w:rPr>
                <w:rFonts w:ascii="Times New Roman" w:hAnsi="Times New Roman" w:cs="Times New Roman"/>
                <w:b/>
                <w:lang w:val="ro-RO"/>
              </w:rPr>
            </w:pPr>
            <w:r w:rsidRPr="00B72638">
              <w:rPr>
                <w:rFonts w:ascii="Times New Roman" w:hAnsi="Times New Roman" w:cs="Times New Roman"/>
                <w:b/>
                <w:lang w:val="ro-RO"/>
              </w:rPr>
              <w:t>2. Condițiile ce au impus elaborarea proiectului de act normativ și finalitățile urmărite</w:t>
            </w:r>
          </w:p>
        </w:tc>
      </w:tr>
      <w:tr w:rsidR="006E1842" w:rsidRPr="00B45046" w14:paraId="0C07D73D" w14:textId="77777777" w:rsidTr="00A042D0">
        <w:tc>
          <w:tcPr>
            <w:tcW w:w="9345" w:type="dxa"/>
            <w:tcBorders>
              <w:top w:val="single" w:sz="4" w:space="0" w:color="auto"/>
              <w:left w:val="single" w:sz="4" w:space="0" w:color="auto"/>
              <w:bottom w:val="single" w:sz="4" w:space="0" w:color="auto"/>
              <w:right w:val="single" w:sz="4" w:space="0" w:color="auto"/>
            </w:tcBorders>
          </w:tcPr>
          <w:p w14:paraId="3359831E" w14:textId="686B05F0" w:rsidR="006E1842" w:rsidRPr="00B72638" w:rsidRDefault="006E1842" w:rsidP="006E1842">
            <w:pPr>
              <w:rPr>
                <w:rFonts w:ascii="Times New Roman" w:hAnsi="Times New Roman" w:cs="Times New Roman"/>
                <w:lang w:val="ro-RO"/>
              </w:rPr>
            </w:pPr>
            <w:r w:rsidRPr="00B72638">
              <w:rPr>
                <w:rFonts w:ascii="Times New Roman" w:hAnsi="Times New Roman" w:cs="Times New Roman"/>
                <w:lang w:val="ro-RO"/>
              </w:rPr>
              <w:t xml:space="preserve">2.1 Temeiul legal sau, după caz, sursa proiectului actului normativ </w:t>
            </w:r>
          </w:p>
        </w:tc>
      </w:tr>
      <w:tr w:rsidR="006E1842" w:rsidRPr="00B45046" w14:paraId="03ED1FFE" w14:textId="77777777" w:rsidTr="00A042D0">
        <w:tc>
          <w:tcPr>
            <w:tcW w:w="9345" w:type="dxa"/>
            <w:tcBorders>
              <w:top w:val="single" w:sz="4" w:space="0" w:color="auto"/>
              <w:left w:val="single" w:sz="4" w:space="0" w:color="auto"/>
              <w:bottom w:val="single" w:sz="4" w:space="0" w:color="auto"/>
              <w:right w:val="single" w:sz="4" w:space="0" w:color="auto"/>
            </w:tcBorders>
          </w:tcPr>
          <w:p w14:paraId="4D6AE5DE" w14:textId="45188DF8" w:rsidR="006E1842" w:rsidRPr="00B72638" w:rsidRDefault="00A03920" w:rsidP="00A30CFF">
            <w:pPr>
              <w:ind w:firstLine="600"/>
              <w:jc w:val="both"/>
              <w:rPr>
                <w:rFonts w:ascii="Times New Roman" w:hAnsi="Times New Roman" w:cs="Times New Roman"/>
                <w:bCs/>
                <w:lang w:val="ro-RO"/>
              </w:rPr>
            </w:pPr>
            <w:r w:rsidRPr="00B72638">
              <w:rPr>
                <w:rFonts w:ascii="Times New Roman" w:hAnsi="Times New Roman" w:cs="Times New Roman"/>
                <w:bCs/>
                <w:lang w:val="ro-RO"/>
              </w:rPr>
              <w:t xml:space="preserve">Proiectul este elaborat în temeiul art. </w:t>
            </w:r>
            <w:r w:rsidR="00D45766" w:rsidRPr="00B72638">
              <w:rPr>
                <w:rFonts w:ascii="Times New Roman" w:hAnsi="Times New Roman" w:cs="Times New Roman"/>
                <w:bCs/>
                <w:lang w:val="ro-RO"/>
              </w:rPr>
              <w:t>17</w:t>
            </w:r>
            <w:r w:rsidRPr="00B72638">
              <w:rPr>
                <w:rFonts w:ascii="Times New Roman" w:hAnsi="Times New Roman" w:cs="Times New Roman"/>
                <w:bCs/>
                <w:lang w:val="ro-RO"/>
              </w:rPr>
              <w:t xml:space="preserve"> alin. (</w:t>
            </w:r>
            <w:r w:rsidR="00D45766" w:rsidRPr="00B72638">
              <w:rPr>
                <w:rFonts w:ascii="Times New Roman" w:hAnsi="Times New Roman" w:cs="Times New Roman"/>
                <w:bCs/>
                <w:lang w:val="ro-RO"/>
              </w:rPr>
              <w:t>1</w:t>
            </w:r>
            <w:r w:rsidRPr="00B72638">
              <w:rPr>
                <w:rFonts w:ascii="Times New Roman" w:hAnsi="Times New Roman" w:cs="Times New Roman"/>
                <w:bCs/>
                <w:lang w:val="ro-RO"/>
              </w:rPr>
              <w:t>)</w:t>
            </w:r>
            <w:r w:rsidR="00D45766" w:rsidRPr="00B72638">
              <w:rPr>
                <w:rFonts w:ascii="Times New Roman" w:hAnsi="Times New Roman" w:cs="Times New Roman"/>
                <w:bCs/>
                <w:lang w:val="ro-RO"/>
              </w:rPr>
              <w:t xml:space="preserve"> și (2), art. 30</w:t>
            </w:r>
            <w:r w:rsidRPr="00B72638">
              <w:rPr>
                <w:rFonts w:ascii="Times New Roman" w:hAnsi="Times New Roman" w:cs="Times New Roman"/>
                <w:bCs/>
                <w:lang w:val="ro-RO"/>
              </w:rPr>
              <w:t xml:space="preserve"> </w:t>
            </w:r>
            <w:r w:rsidR="00D45766" w:rsidRPr="00B72638">
              <w:rPr>
                <w:rFonts w:ascii="Times New Roman" w:hAnsi="Times New Roman" w:cs="Times New Roman"/>
                <w:bCs/>
                <w:lang w:val="ro-RO"/>
              </w:rPr>
              <w:t>alin. (2), art. 61 alin. (1)</w:t>
            </w:r>
            <w:r w:rsidR="002F7889" w:rsidRPr="00B72638">
              <w:rPr>
                <w:rFonts w:ascii="Times New Roman" w:hAnsi="Times New Roman" w:cs="Times New Roman"/>
                <w:bCs/>
                <w:lang w:val="ro-RO"/>
              </w:rPr>
              <w:t>, art. 78</w:t>
            </w:r>
            <w:r w:rsidR="002F7889" w:rsidRPr="00B72638">
              <w:rPr>
                <w:rFonts w:ascii="Times New Roman" w:hAnsi="Times New Roman" w:cs="Times New Roman"/>
                <w:bCs/>
                <w:vertAlign w:val="superscript"/>
                <w:lang w:val="ro-RO"/>
              </w:rPr>
              <w:t>1</w:t>
            </w:r>
            <w:r w:rsidRPr="00B72638">
              <w:rPr>
                <w:rFonts w:ascii="Times New Roman" w:hAnsi="Times New Roman" w:cs="Times New Roman"/>
                <w:bCs/>
                <w:lang w:val="ro-RO"/>
              </w:rPr>
              <w:t xml:space="preserve"> din Codul transportului feroviar</w:t>
            </w:r>
            <w:r w:rsidR="00346BEF" w:rsidRPr="00B72638">
              <w:rPr>
                <w:rFonts w:ascii="Times New Roman" w:hAnsi="Times New Roman" w:cs="Times New Roman"/>
                <w:bCs/>
                <w:lang w:val="ro-RO"/>
              </w:rPr>
              <w:t xml:space="preserve"> nr. 19/2022</w:t>
            </w:r>
            <w:r w:rsidR="00D45766" w:rsidRPr="00B72638">
              <w:rPr>
                <w:rFonts w:ascii="Times New Roman" w:hAnsi="Times New Roman" w:cs="Times New Roman"/>
                <w:bCs/>
                <w:lang w:val="ro-RO"/>
              </w:rPr>
              <w:t xml:space="preserve"> și art. II la Legea nr. </w:t>
            </w:r>
            <w:r w:rsidR="005B3864" w:rsidRPr="00B72638">
              <w:rPr>
                <w:rFonts w:ascii="Times New Roman" w:hAnsi="Times New Roman" w:cs="Times New Roman"/>
                <w:bCs/>
                <w:lang w:val="ro-RO"/>
              </w:rPr>
              <w:t>147</w:t>
            </w:r>
            <w:r w:rsidR="00D45766" w:rsidRPr="00B72638">
              <w:rPr>
                <w:rFonts w:ascii="Times New Roman" w:hAnsi="Times New Roman" w:cs="Times New Roman"/>
                <w:bCs/>
                <w:lang w:val="ro-RO"/>
              </w:rPr>
              <w:t xml:space="preserve">/2026 pentru modificarea Codului transportului feroviar nr. 19/2022 (cofinanțarea sectorului feroviar) </w:t>
            </w:r>
          </w:p>
          <w:p w14:paraId="144290A2" w14:textId="77777777" w:rsidR="00B00E87" w:rsidRPr="00B72638" w:rsidRDefault="00B00E87" w:rsidP="00B00E87">
            <w:pPr>
              <w:ind w:firstLine="600"/>
              <w:jc w:val="both"/>
              <w:rPr>
                <w:rFonts w:ascii="Times New Roman" w:hAnsi="Times New Roman" w:cs="Times New Roman"/>
                <w:bCs/>
                <w:lang w:val="ro-RO"/>
              </w:rPr>
            </w:pPr>
            <w:r w:rsidRPr="00B72638">
              <w:rPr>
                <w:rFonts w:ascii="Times New Roman" w:hAnsi="Times New Roman" w:cs="Times New Roman"/>
                <w:bCs/>
                <w:lang w:val="ro-RO"/>
              </w:rPr>
              <w:t>Totodată, promovarea proiectului este condiționată de următoarele:</w:t>
            </w:r>
          </w:p>
          <w:p w14:paraId="58B3533E" w14:textId="77777777" w:rsidR="00B00E87" w:rsidRPr="00B72638" w:rsidRDefault="00B00E87" w:rsidP="00B00E87">
            <w:pPr>
              <w:ind w:firstLine="600"/>
              <w:jc w:val="both"/>
              <w:rPr>
                <w:rFonts w:ascii="Times New Roman" w:hAnsi="Times New Roman" w:cs="Times New Roman"/>
                <w:bCs/>
                <w:lang w:val="ro-RO"/>
              </w:rPr>
            </w:pPr>
            <w:r w:rsidRPr="00B72638">
              <w:rPr>
                <w:rFonts w:ascii="Times New Roman" w:hAnsi="Times New Roman" w:cs="Times New Roman"/>
                <w:bCs/>
                <w:lang w:val="ro-RO"/>
              </w:rPr>
              <w:t>- Acordul de finanţare dintre Republica Moldova şi Banca Internaţională pentru Reconstrucţie şi Dezvoltare în vederea realizării Programului „Moldova, măsuri în situaţie de urgenţă, rezilienţă şi competitivitate. Operaţiunea de politici de dezvoltare”, semnat la Chişinău la 4 iulie 2022, ratificat prin Legea nr. 197/2022 ;</w:t>
            </w:r>
          </w:p>
          <w:p w14:paraId="728D5ACC" w14:textId="77777777" w:rsidR="00B00E87" w:rsidRPr="00B72638" w:rsidRDefault="00B00E87" w:rsidP="00B00E87">
            <w:pPr>
              <w:ind w:firstLine="600"/>
              <w:jc w:val="both"/>
              <w:rPr>
                <w:rFonts w:ascii="Times New Roman" w:hAnsi="Times New Roman" w:cs="Times New Roman"/>
                <w:bCs/>
                <w:lang w:val="ro-RO"/>
              </w:rPr>
            </w:pPr>
            <w:r w:rsidRPr="00B72638">
              <w:rPr>
                <w:rFonts w:ascii="Times New Roman" w:hAnsi="Times New Roman" w:cs="Times New Roman"/>
                <w:bCs/>
                <w:lang w:val="ro-RO"/>
              </w:rPr>
              <w:t>- Acordul de finanţare dintre Republica Moldova şi Asociaţia Internaţională pentru Dezvoltare în vederea realizării Programului „Moldova, măsuri în situaţie de urgenţă, rezilienţă şi competitivitate. Operaţiunea de politici de dezvoltare”, semnat la Chişinău la 4 iulie 2022, ratificat prin Legea nr. 198/2022 ;</w:t>
            </w:r>
          </w:p>
          <w:p w14:paraId="33E125D1" w14:textId="77777777" w:rsidR="00B00E87" w:rsidRPr="00B72638" w:rsidRDefault="00B00E87" w:rsidP="00B00E87">
            <w:pPr>
              <w:ind w:firstLine="600"/>
              <w:jc w:val="both"/>
              <w:rPr>
                <w:rFonts w:ascii="Times New Roman" w:hAnsi="Times New Roman" w:cs="Times New Roman"/>
                <w:bCs/>
                <w:lang w:val="ro-RO"/>
              </w:rPr>
            </w:pPr>
            <w:r w:rsidRPr="00B72638">
              <w:rPr>
                <w:rFonts w:ascii="Times New Roman" w:hAnsi="Times New Roman" w:cs="Times New Roman"/>
                <w:bCs/>
                <w:lang w:val="ro-RO"/>
              </w:rPr>
              <w:t>- Acordul de grant dintre Republica Moldova şi Banca Internațională pentru Reconstrucție și Dezvoltare și Asociația Internațională pentru Dezvoltare „Fondul fiduciar multidonator pentru cofinanţarea Programului «Moldova, măsuri în situaţie de urgenţă, rezilienţă şi competitivitate. Operaţiunea de politici de dezvoltare»”, semnat la Chişinău la 9 decembrie 2022, ratificat prin Legea nr. 349/2022 ;</w:t>
            </w:r>
          </w:p>
          <w:p w14:paraId="5F74975E" w14:textId="77777777" w:rsidR="00B00E87" w:rsidRPr="00B72638" w:rsidRDefault="00B00E87" w:rsidP="00B00E87">
            <w:pPr>
              <w:ind w:firstLine="600"/>
              <w:jc w:val="both"/>
              <w:rPr>
                <w:rFonts w:ascii="Times New Roman" w:hAnsi="Times New Roman" w:cs="Times New Roman"/>
                <w:bCs/>
                <w:lang w:val="ro-RO"/>
              </w:rPr>
            </w:pPr>
            <w:r w:rsidRPr="00B72638">
              <w:rPr>
                <w:rFonts w:ascii="Times New Roman" w:hAnsi="Times New Roman" w:cs="Times New Roman"/>
                <w:bCs/>
                <w:lang w:val="ro-RO"/>
              </w:rPr>
              <w:t>- Acordul de împrumut dintre Republica Moldova şi Banca Europeană pentru Reconstrucție şi Dezvoltare în vederea realizării Proiectului de achiziție a locomotivelor şi de restructurare a infrastructurii feroviare, semnat la Chișinău la 14 noiembrie 2014, ratificat prin Legea nr. 22/2015, cu modificările ulterioare;</w:t>
            </w:r>
          </w:p>
          <w:p w14:paraId="16DFE630" w14:textId="77777777" w:rsidR="00B00E87" w:rsidRPr="00B72638" w:rsidRDefault="00B00E87" w:rsidP="00B00E87">
            <w:pPr>
              <w:ind w:firstLine="600"/>
              <w:jc w:val="both"/>
              <w:rPr>
                <w:rFonts w:ascii="Times New Roman" w:hAnsi="Times New Roman" w:cs="Times New Roman"/>
                <w:bCs/>
                <w:lang w:val="ro-RO"/>
              </w:rPr>
            </w:pPr>
            <w:r w:rsidRPr="00B72638">
              <w:rPr>
                <w:rFonts w:ascii="Times New Roman" w:hAnsi="Times New Roman" w:cs="Times New Roman"/>
                <w:bCs/>
                <w:lang w:val="ro-RO"/>
              </w:rPr>
              <w:t>- Contractul de finanțare dintre Republica Moldova şi Banca Europeană de Investiții privind infrastructura feroviară şi parcul de material rulant ale Republicii Moldova, semnat la Chișinău la 26 septembrie 2016, ratificat prin Legea nr. 298/2016, cu modificările ulterioare.</w:t>
            </w:r>
          </w:p>
          <w:p w14:paraId="6E76BC05" w14:textId="77777777" w:rsidR="00B00E87" w:rsidRDefault="00B00E87" w:rsidP="002F7889">
            <w:pPr>
              <w:ind w:firstLine="600"/>
              <w:jc w:val="both"/>
              <w:rPr>
                <w:rFonts w:ascii="Times New Roman" w:hAnsi="Times New Roman" w:cs="Times New Roman"/>
                <w:bCs/>
                <w:lang w:val="ro-RO"/>
              </w:rPr>
            </w:pPr>
            <w:r w:rsidRPr="00B72638">
              <w:rPr>
                <w:rFonts w:ascii="Times New Roman" w:hAnsi="Times New Roman" w:cs="Times New Roman"/>
                <w:bCs/>
                <w:lang w:val="ro-RO"/>
              </w:rPr>
              <w:t>Suplimentar, aprobarea proiectului este</w:t>
            </w:r>
            <w:r w:rsidR="002F7889" w:rsidRPr="00B72638">
              <w:rPr>
                <w:rFonts w:ascii="Times New Roman" w:hAnsi="Times New Roman" w:cs="Times New Roman"/>
                <w:bCs/>
                <w:lang w:val="ro-RO"/>
              </w:rPr>
              <w:t xml:space="preserve"> condiționată de</w:t>
            </w:r>
            <w:r w:rsidRPr="00B72638">
              <w:rPr>
                <w:rFonts w:ascii="Times New Roman" w:hAnsi="Times New Roman" w:cs="Times New Roman"/>
                <w:bCs/>
                <w:lang w:val="ro-RO"/>
              </w:rPr>
              <w:t xml:space="preserve"> execu</w:t>
            </w:r>
            <w:r w:rsidR="002F7889" w:rsidRPr="00B72638">
              <w:rPr>
                <w:rFonts w:ascii="Times New Roman" w:hAnsi="Times New Roman" w:cs="Times New Roman"/>
                <w:bCs/>
                <w:lang w:val="ro-RO"/>
              </w:rPr>
              <w:t>tarea</w:t>
            </w:r>
            <w:r w:rsidRPr="00B72638">
              <w:rPr>
                <w:rFonts w:ascii="Times New Roman" w:hAnsi="Times New Roman" w:cs="Times New Roman"/>
                <w:bCs/>
                <w:lang w:val="ro-RO"/>
              </w:rPr>
              <w:t xml:space="preserve"> Pilonului 2 </w:t>
            </w:r>
            <w:r w:rsidR="00137B42" w:rsidRPr="00B72638">
              <w:rPr>
                <w:rFonts w:ascii="Times New Roman" w:hAnsi="Times New Roman" w:cs="Times New Roman"/>
                <w:bCs/>
                <w:lang w:val="ro-RO"/>
              </w:rPr>
              <w:t>Măsurii</w:t>
            </w:r>
            <w:r w:rsidRPr="00B72638">
              <w:rPr>
                <w:rFonts w:ascii="Times New Roman" w:hAnsi="Times New Roman" w:cs="Times New Roman"/>
                <w:bCs/>
                <w:lang w:val="ro-RO"/>
              </w:rPr>
              <w:t xml:space="preserve"> 6 din Anexa nr. 1 la Agenda de reforme aferentă Planului de creștere al Republicii Moldova pentru anii 2025-2027, aprobată prin Hotărârea Guvernului nr. 260/2025.</w:t>
            </w:r>
          </w:p>
          <w:p w14:paraId="57200F05" w14:textId="581C32E5" w:rsidR="003169D5" w:rsidRPr="00B72638" w:rsidRDefault="003169D5" w:rsidP="002F7889">
            <w:pPr>
              <w:ind w:firstLine="600"/>
              <w:jc w:val="both"/>
              <w:rPr>
                <w:rFonts w:ascii="Times New Roman" w:hAnsi="Times New Roman" w:cs="Times New Roman"/>
                <w:bCs/>
                <w:lang w:val="ro-RO"/>
              </w:rPr>
            </w:pPr>
            <w:r w:rsidRPr="003169D5">
              <w:rPr>
                <w:rFonts w:ascii="Times New Roman" w:hAnsi="Times New Roman" w:cs="Times New Roman"/>
                <w:bCs/>
                <w:lang w:val="ro-RO"/>
              </w:rPr>
              <w:t>Proiectul urmează să intre în vigoare la data publicării în Monitorul Oficial al Republicii Moldova din motiv că Î.S. “Calea Ferată din Moldova” deja</w:t>
            </w:r>
            <w:r>
              <w:rPr>
                <w:rFonts w:ascii="Times New Roman" w:hAnsi="Times New Roman" w:cs="Times New Roman"/>
                <w:bCs/>
                <w:lang w:val="ro-RO"/>
              </w:rPr>
              <w:t xml:space="preserve"> </w:t>
            </w:r>
            <w:r w:rsidRPr="003169D5">
              <w:rPr>
                <w:rFonts w:ascii="Times New Roman" w:hAnsi="Times New Roman" w:cs="Times New Roman"/>
                <w:bCs/>
                <w:lang w:val="ro-RO"/>
              </w:rPr>
              <w:t>a efectuat un șir de lucrări, care urmează să fie cofinanțate prin Contractul multianual pentru administrarea infrastructurii feroviare și în același timp, concomitent cu inițierea elaborării proiectului în cauză au fost lansate achizițiile de materiale, care sunt necesare a fi realizate pentru atingerea obiectivelor planificate a fi implementate în anul 2026</w:t>
            </w:r>
            <w:r>
              <w:rPr>
                <w:rFonts w:ascii="Times New Roman" w:hAnsi="Times New Roman" w:cs="Times New Roman"/>
                <w:bCs/>
                <w:lang w:val="ro-RO"/>
              </w:rPr>
              <w:t>. Astfel, se estimează că la finele procesului de avizare și expertizare a proiectului să fie livrate primele materiale necesare implementării celorlalte acțiuni planificate a fi realizate în acest an</w:t>
            </w:r>
            <w:r w:rsidRPr="003169D5">
              <w:rPr>
                <w:rFonts w:ascii="Times New Roman" w:hAnsi="Times New Roman" w:cs="Times New Roman"/>
                <w:bCs/>
                <w:lang w:val="ro-RO"/>
              </w:rPr>
              <w:t>. Or, în cazul tărăgănării procesului de intrare în vigoare a proiectului pe perioada de treizeci de zile de la data publicării, nu pot fi efectuate transferurile către Î.S. “Calea Ferată din Moldova” pentru acțiunile care deja sunt la etapa de finalizare sau au fost finalizate și urmează a fi achitate în termenii stabiliți de contractele de achiziție în vigoare.</w:t>
            </w:r>
          </w:p>
        </w:tc>
      </w:tr>
      <w:tr w:rsidR="006E1842" w:rsidRPr="00B45046" w14:paraId="3D128F32" w14:textId="77777777" w:rsidTr="00A042D0">
        <w:tc>
          <w:tcPr>
            <w:tcW w:w="9345" w:type="dxa"/>
            <w:tcBorders>
              <w:top w:val="single" w:sz="4" w:space="0" w:color="auto"/>
              <w:left w:val="single" w:sz="4" w:space="0" w:color="auto"/>
              <w:bottom w:val="single" w:sz="4" w:space="0" w:color="auto"/>
              <w:right w:val="single" w:sz="4" w:space="0" w:color="auto"/>
            </w:tcBorders>
          </w:tcPr>
          <w:p w14:paraId="499A3C92" w14:textId="525CAA42" w:rsidR="006E1842" w:rsidRPr="00B72638" w:rsidRDefault="006E1842" w:rsidP="006E1842">
            <w:pPr>
              <w:rPr>
                <w:rFonts w:ascii="Times New Roman" w:hAnsi="Times New Roman" w:cs="Times New Roman"/>
                <w:lang w:val="ro-RO"/>
              </w:rPr>
            </w:pPr>
            <w:r w:rsidRPr="00B72638">
              <w:rPr>
                <w:rFonts w:ascii="Times New Roman" w:hAnsi="Times New Roman" w:cs="Times New Roman"/>
                <w:lang w:val="ro-RO"/>
              </w:rPr>
              <w:t xml:space="preserve">2.2 Descrierea situației actuale și a problemelor care impun </w:t>
            </w:r>
            <w:r w:rsidR="00896213" w:rsidRPr="00B72638">
              <w:rPr>
                <w:rFonts w:ascii="Times New Roman" w:hAnsi="Times New Roman" w:cs="Times New Roman"/>
                <w:lang w:val="ro-RO"/>
              </w:rPr>
              <w:t>intervenția</w:t>
            </w:r>
            <w:r w:rsidRPr="00B72638">
              <w:rPr>
                <w:rFonts w:ascii="Times New Roman" w:hAnsi="Times New Roman" w:cs="Times New Roman"/>
                <w:lang w:val="ro-RO"/>
              </w:rPr>
              <w:t xml:space="preserve">, inclusiv a cadrului normativ aplicabil și a </w:t>
            </w:r>
            <w:r w:rsidR="005069A5" w:rsidRPr="00B72638">
              <w:rPr>
                <w:rFonts w:ascii="Times New Roman" w:hAnsi="Times New Roman" w:cs="Times New Roman"/>
                <w:lang w:val="ro-RO"/>
              </w:rPr>
              <w:t>deficientelor</w:t>
            </w:r>
            <w:r w:rsidRPr="00B72638">
              <w:rPr>
                <w:rFonts w:ascii="Times New Roman" w:hAnsi="Times New Roman" w:cs="Times New Roman"/>
                <w:lang w:val="ro-RO"/>
              </w:rPr>
              <w:t xml:space="preserve">/lacunelor normative </w:t>
            </w:r>
          </w:p>
        </w:tc>
      </w:tr>
      <w:tr w:rsidR="00A042D0" w:rsidRPr="00B45046" w14:paraId="3C219398" w14:textId="77777777" w:rsidTr="006E1842">
        <w:trPr>
          <w:trHeight w:val="283"/>
        </w:trPr>
        <w:tc>
          <w:tcPr>
            <w:tcW w:w="9345" w:type="dxa"/>
            <w:tcBorders>
              <w:top w:val="single" w:sz="4" w:space="0" w:color="auto"/>
              <w:left w:val="single" w:sz="4" w:space="0" w:color="auto"/>
              <w:bottom w:val="single" w:sz="4" w:space="0" w:color="auto"/>
              <w:right w:val="single" w:sz="4" w:space="0" w:color="auto"/>
            </w:tcBorders>
            <w:hideMark/>
          </w:tcPr>
          <w:p w14:paraId="1D0ADBF2" w14:textId="77777777" w:rsidR="00982E1D" w:rsidRPr="00B72638" w:rsidRDefault="00B00E87" w:rsidP="00464E8B">
            <w:pPr>
              <w:ind w:firstLine="600"/>
              <w:jc w:val="both"/>
              <w:rPr>
                <w:rFonts w:ascii="Times New Roman" w:hAnsi="Times New Roman" w:cs="Times New Roman"/>
                <w:lang w:val="ro-RO"/>
              </w:rPr>
            </w:pPr>
            <w:r w:rsidRPr="00B72638">
              <w:rPr>
                <w:rFonts w:ascii="Times New Roman" w:hAnsi="Times New Roman" w:cs="Times New Roman"/>
                <w:lang w:val="ro-RO"/>
              </w:rPr>
              <w:t xml:space="preserve">Actualmente, prin art. 17 și 30 din Codul transportului feroviar nr. 19/2022 au fost stabilite obligațiile statului privind cofinanțarea activităților de întreținere a infrastructurii feroviare. </w:t>
            </w:r>
            <w:r w:rsidRPr="00B72638">
              <w:rPr>
                <w:rFonts w:ascii="Times New Roman" w:hAnsi="Times New Roman" w:cs="Times New Roman"/>
                <w:lang w:val="ro-RO"/>
              </w:rPr>
              <w:lastRenderedPageBreak/>
              <w:t>Astfel de obligații nu au fost reglementate de Codul transportului feroviar nr. 309/2003, care a fost în vigoare pînă la 17 februarie 2024. Respectiv, instrumentul prenotat de susținere a infrastructurii feroviare nu a fost utilizat anterior de Guvern.</w:t>
            </w:r>
          </w:p>
          <w:p w14:paraId="1627A848" w14:textId="77777777" w:rsidR="00B00E87" w:rsidRPr="00B72638" w:rsidRDefault="00B00E87" w:rsidP="00464E8B">
            <w:pPr>
              <w:ind w:firstLine="600"/>
              <w:jc w:val="both"/>
              <w:rPr>
                <w:rFonts w:ascii="Times New Roman" w:hAnsi="Times New Roman" w:cs="Times New Roman"/>
                <w:lang w:val="ro-RO"/>
              </w:rPr>
            </w:pPr>
            <w:r w:rsidRPr="00B72638">
              <w:rPr>
                <w:rFonts w:ascii="Times New Roman" w:hAnsi="Times New Roman" w:cs="Times New Roman"/>
                <w:lang w:val="ro-RO"/>
              </w:rPr>
              <w:t>Cofinanțarea activităților de întreținere a infrastructurii feroviare este o practică obișnuită în mai multe state, fiind cauzată de dezvoltarea transporturilor și extinderea rețelelor de transport alternativ, cum ar fi transportul rutier, naval și avia. Drept urmare, a scăzut volumul de mărfuri și numărul de pasageri transportate pe cale ferată. Operatorul național, în responsabilitatea căruia este pînă prezent întreținerea infrastructurii feroviare, nu poate acoperi cheltuielile necesare pentru asigurarea unui nivel sporit de siguranță a circulației feroviare.</w:t>
            </w:r>
          </w:p>
          <w:p w14:paraId="10E9BA5C" w14:textId="54A9C42E"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În același timp, în temeiul art. 78</w:t>
            </w:r>
            <w:r w:rsidRPr="00B72638">
              <w:rPr>
                <w:rFonts w:ascii="Times New Roman" w:hAnsi="Times New Roman" w:cs="Times New Roman"/>
                <w:vertAlign w:val="superscript"/>
                <w:lang w:val="ro-RO"/>
              </w:rPr>
              <w:t>1</w:t>
            </w:r>
            <w:r w:rsidRPr="00B72638">
              <w:rPr>
                <w:rFonts w:ascii="Times New Roman" w:hAnsi="Times New Roman" w:cs="Times New Roman"/>
                <w:lang w:val="ro-RO"/>
              </w:rPr>
              <w:t xml:space="preserve"> din Codul transportului feroviar nr. 19/2022, se permite Guvernului să comande serviciile de transport feroviar de pasageri prin cofinanțarea serviciilor evocate. Astfel de obligații nu au fost reglementate de Codul transportului feroviar nr. 309/2003, care a fost în vigoare pînă la 17 februarie 2024. Respectiv, instrumentul prenotat de promovare a transportului feroviar de pasageri nu a fost utilizat anterior de Guvern. </w:t>
            </w:r>
          </w:p>
          <w:p w14:paraId="154219A3" w14:textId="77777777"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Contractarea serviciilor respective este o practică obișnuită în mai multe state, fiind puse în aplicare în scopul sporirii siguranței cetățenilor, micșorării ambuteiajelor rutiere, fluidizării traficului interurban de transport rutier de călători, îmbunătățirea calității serviciilor de transport pasageri și ieftiniri serviciilor de transport pasageri.</w:t>
            </w:r>
            <w:r w:rsidR="00137B42" w:rsidRPr="00B72638">
              <w:rPr>
                <w:rFonts w:ascii="Times New Roman" w:hAnsi="Times New Roman" w:cs="Times New Roman"/>
                <w:lang w:val="ro-RO"/>
              </w:rPr>
              <w:t xml:space="preserve"> De menționat că, din cauza situațiilor financiare precare, Î.S. “Calea Ferată din Moldova” nu poate presta serviciile de transport feroviar local. Din acest considerent, o mulțime de cetățeni exprimă nemulțumiri privind lipsa trenurilor de pasageri. </w:t>
            </w:r>
          </w:p>
          <w:p w14:paraId="361C51C3" w14:textId="77777777" w:rsidR="00C45B40" w:rsidRDefault="00C45B40" w:rsidP="00B00E87">
            <w:pPr>
              <w:ind w:firstLine="600"/>
              <w:jc w:val="both"/>
              <w:rPr>
                <w:rFonts w:ascii="Times New Roman" w:hAnsi="Times New Roman" w:cs="Times New Roman"/>
                <w:lang w:val="ro-RO"/>
              </w:rPr>
            </w:pPr>
            <w:r w:rsidRPr="00B72638">
              <w:rPr>
                <w:rFonts w:ascii="Times New Roman" w:hAnsi="Times New Roman" w:cs="Times New Roman"/>
                <w:lang w:val="ro-RO"/>
              </w:rPr>
              <w:t>Concomitent, Î.S. “Calea Ferată din Moldova”</w:t>
            </w:r>
            <w:r w:rsidR="00E96615" w:rsidRPr="00B72638">
              <w:rPr>
                <w:rFonts w:ascii="Times New Roman" w:hAnsi="Times New Roman" w:cs="Times New Roman"/>
                <w:lang w:val="ro-RO"/>
              </w:rPr>
              <w:t>, în lipsa suportului financiar, va</w:t>
            </w:r>
            <w:r w:rsidRPr="00B72638">
              <w:rPr>
                <w:rFonts w:ascii="Times New Roman" w:hAnsi="Times New Roman" w:cs="Times New Roman"/>
                <w:lang w:val="ro-RO"/>
              </w:rPr>
              <w:t xml:space="preserve"> </w:t>
            </w:r>
            <w:r w:rsidR="00651CCA" w:rsidRPr="00B72638">
              <w:rPr>
                <w:rFonts w:ascii="Times New Roman" w:hAnsi="Times New Roman" w:cs="Times New Roman"/>
                <w:lang w:val="ro-RO"/>
              </w:rPr>
              <w:t xml:space="preserve">continua să înregistreze pierderi în cadrul serviciului de transport feroviar de pasageri. </w:t>
            </w:r>
            <w:r w:rsidR="00E96615" w:rsidRPr="00B72638">
              <w:rPr>
                <w:rFonts w:ascii="Times New Roman" w:hAnsi="Times New Roman" w:cs="Times New Roman"/>
                <w:lang w:val="ro-RO"/>
              </w:rPr>
              <w:t>De exemplu, p</w:t>
            </w:r>
            <w:r w:rsidR="00E230B5" w:rsidRPr="00B72638">
              <w:rPr>
                <w:rFonts w:ascii="Times New Roman" w:hAnsi="Times New Roman" w:cs="Times New Roman"/>
                <w:lang w:val="ro-RO"/>
              </w:rPr>
              <w:t xml:space="preserve">e parcursul anilor </w:t>
            </w:r>
            <w:r w:rsidR="003A144B" w:rsidRPr="00B72638">
              <w:rPr>
                <w:rFonts w:ascii="Times New Roman" w:hAnsi="Times New Roman" w:cs="Times New Roman"/>
                <w:lang w:val="ro-RO"/>
              </w:rPr>
              <w:t xml:space="preserve">2013-2024 serviciul transport pasageri a generat </w:t>
            </w:r>
            <w:r w:rsidR="00CC4E4F" w:rsidRPr="00B72638">
              <w:rPr>
                <w:rFonts w:ascii="Times New Roman" w:hAnsi="Times New Roman" w:cs="Times New Roman"/>
                <w:lang w:val="ro-RO"/>
              </w:rPr>
              <w:t xml:space="preserve">pierderi de circa 1,79 miliarde lei. </w:t>
            </w:r>
            <w:r w:rsidR="00E96615" w:rsidRPr="00B72638">
              <w:rPr>
                <w:rFonts w:ascii="Times New Roman" w:hAnsi="Times New Roman" w:cs="Times New Roman"/>
                <w:lang w:val="ro-RO"/>
              </w:rPr>
              <w:t>Generarea pierderilor respective a fost suspendată în urma opririi circulației trenurilor de pasageri locale pe parcursul anilor trecuți. Inclusiv unicul tren</w:t>
            </w:r>
            <w:r w:rsidR="001D4EEF" w:rsidRPr="00B72638">
              <w:rPr>
                <w:rFonts w:ascii="Times New Roman" w:hAnsi="Times New Roman" w:cs="Times New Roman"/>
                <w:lang w:val="ro-RO"/>
              </w:rPr>
              <w:t xml:space="preserve"> local</w:t>
            </w:r>
            <w:r w:rsidR="00E96615" w:rsidRPr="00B72638">
              <w:rPr>
                <w:rFonts w:ascii="Times New Roman" w:hAnsi="Times New Roman" w:cs="Times New Roman"/>
                <w:lang w:val="ro-RO"/>
              </w:rPr>
              <w:t xml:space="preserve"> de pasageri, Ungheni-Chișinău-Ungheni </w:t>
            </w:r>
            <w:r w:rsidR="001D4EEF" w:rsidRPr="00B72638">
              <w:rPr>
                <w:rFonts w:ascii="Times New Roman" w:hAnsi="Times New Roman" w:cs="Times New Roman"/>
                <w:lang w:val="ro-RO"/>
              </w:rPr>
              <w:t>continuă să genereze pierderi întreprinderii</w:t>
            </w:r>
            <w:r w:rsidR="009602F8" w:rsidRPr="00B72638">
              <w:rPr>
                <w:rFonts w:ascii="Times New Roman" w:hAnsi="Times New Roman" w:cs="Times New Roman"/>
                <w:lang w:val="ro-RO"/>
              </w:rPr>
              <w:t xml:space="preserve">, fiind înregistrate cheltuieli lunare pentru operaționalizarea trenului respectiv de circa 2,5 milioane lei, iar venit de doar 0,18 milioane lei.  </w:t>
            </w:r>
          </w:p>
          <w:p w14:paraId="1B3ADC49" w14:textId="4E9EEF5D" w:rsidR="001B7945" w:rsidRPr="00F05456" w:rsidRDefault="001B7945" w:rsidP="00F05456">
            <w:pPr>
              <w:ind w:firstLine="600"/>
              <w:jc w:val="both"/>
              <w:rPr>
                <w:rFonts w:ascii="Times New Roman" w:hAnsi="Times New Roman" w:cs="Times New Roman"/>
                <w:lang w:val="en-US"/>
              </w:rPr>
            </w:pPr>
            <w:r>
              <w:rPr>
                <w:rFonts w:ascii="Times New Roman" w:hAnsi="Times New Roman" w:cs="Times New Roman"/>
                <w:lang w:val="ro-RO"/>
              </w:rPr>
              <w:t>Proiectul urmează a fi aprobat de Guvern din motiv că</w:t>
            </w:r>
            <w:r w:rsidR="00F05456">
              <w:rPr>
                <w:rFonts w:ascii="Times New Roman" w:hAnsi="Times New Roman" w:cs="Times New Roman"/>
                <w:lang w:val="ro-RO"/>
              </w:rPr>
              <w:t xml:space="preserve"> potrivit</w:t>
            </w:r>
            <w:r>
              <w:rPr>
                <w:rFonts w:ascii="Times New Roman" w:hAnsi="Times New Roman" w:cs="Times New Roman"/>
                <w:lang w:val="ro-RO"/>
              </w:rPr>
              <w:t xml:space="preserve"> art. II din Legea nr. 147/2026 </w:t>
            </w:r>
            <w:r w:rsidRPr="001B7945">
              <w:rPr>
                <w:rFonts w:ascii="Times New Roman" w:hAnsi="Times New Roman" w:cs="Times New Roman"/>
                <w:lang w:val="ro-RO"/>
              </w:rPr>
              <w:t xml:space="preserve">pentru modificarea Codului transportului feroviar nr. 19/2022 (cofinanțarea sectorului </w:t>
            </w:r>
            <w:r w:rsidRPr="00F05456">
              <w:rPr>
                <w:rFonts w:ascii="Times New Roman" w:hAnsi="Times New Roman" w:cs="Times New Roman"/>
                <w:lang w:val="ro-RO"/>
              </w:rPr>
              <w:t xml:space="preserve">transportului feroviar), doar Guvernul poate să aprobe încheierea Contractului multianual pentru administrarea infrastructurii feroviare și Contractului de servicii publice de transport feroviar de pasageri pînă la finalizarea </w:t>
            </w:r>
            <w:r w:rsidR="00F05456" w:rsidRPr="00F05456">
              <w:rPr>
                <w:rFonts w:ascii="Times New Roman" w:hAnsi="Times New Roman" w:cs="Times New Roman"/>
                <w:lang w:val="ro-RO"/>
              </w:rPr>
              <w:t>procedurii de reorganizare a Î.S. “Calea Ferată din Moldova”, care actualmente este la etapa de reorganizare conform Hotărîrii Guvernului nr. 38/2026 cu privire la înființarea Societății pe Acțiuni „Calea Ferată din Moldova «Pasageri și Marfă»” prin reorganizarea Întreprinderii de Stat „Calea Ferată din Moldova”. Astfel, pînă la finalizarea procedurii în cauză nu poate fi aplicat punctul 4 din Hotărîrea Guvernului nr. 264/2025 și nici punctul 3 din Hotărîrea Guvernului nr. 665/2025. Astfel, urmare a aprobării proiectului respectiv, Ministrul Infrastructurii și Dezvoltării Regionale va avea împuternicirile să semneze Contractele menționate.</w:t>
            </w:r>
            <w:r w:rsidR="00F05456">
              <w:rPr>
                <w:rFonts w:ascii="Times New Roman" w:hAnsi="Times New Roman" w:cs="Times New Roman"/>
                <w:lang w:val="en-US"/>
              </w:rPr>
              <w:t xml:space="preserve"> </w:t>
            </w:r>
          </w:p>
        </w:tc>
      </w:tr>
      <w:tr w:rsidR="00A042D0" w:rsidRPr="00B45046" w14:paraId="6AF2B9D7"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6F27F519" w14:textId="11A58EB7" w:rsidR="00A042D0" w:rsidRPr="00B72638" w:rsidRDefault="00A042D0">
            <w:pPr>
              <w:jc w:val="both"/>
              <w:rPr>
                <w:rFonts w:ascii="Times New Roman" w:hAnsi="Times New Roman" w:cs="Times New Roman"/>
                <w:b/>
                <w:lang w:val="ro-RO"/>
              </w:rPr>
            </w:pPr>
            <w:r w:rsidRPr="00B72638">
              <w:rPr>
                <w:rFonts w:ascii="Times New Roman" w:hAnsi="Times New Roman"/>
                <w:b/>
                <w:lang w:val="ro-RO"/>
              </w:rPr>
              <w:lastRenderedPageBreak/>
              <w:t xml:space="preserve">3. </w:t>
            </w:r>
            <w:r w:rsidR="006E1842" w:rsidRPr="00B72638">
              <w:rPr>
                <w:rFonts w:ascii="Times New Roman" w:hAnsi="Times New Roman"/>
                <w:b/>
                <w:lang w:val="ro-RO"/>
              </w:rPr>
              <w:t>Obiectivele urmărite și soluțiile propuse</w:t>
            </w:r>
          </w:p>
        </w:tc>
      </w:tr>
      <w:tr w:rsidR="006E1842" w:rsidRPr="00B45046" w14:paraId="0E0596DA" w14:textId="77777777" w:rsidTr="00A042D0">
        <w:tc>
          <w:tcPr>
            <w:tcW w:w="9345" w:type="dxa"/>
            <w:tcBorders>
              <w:top w:val="single" w:sz="4" w:space="0" w:color="auto"/>
              <w:left w:val="single" w:sz="4" w:space="0" w:color="auto"/>
              <w:bottom w:val="single" w:sz="4" w:space="0" w:color="auto"/>
              <w:right w:val="single" w:sz="4" w:space="0" w:color="auto"/>
            </w:tcBorders>
          </w:tcPr>
          <w:p w14:paraId="75425D63" w14:textId="3CA9AB03" w:rsidR="006E1842" w:rsidRPr="00B72638" w:rsidRDefault="006E1842">
            <w:pPr>
              <w:jc w:val="both"/>
              <w:rPr>
                <w:rFonts w:ascii="Times New Roman" w:hAnsi="Times New Roman"/>
                <w:bCs/>
                <w:lang w:val="ro-RO"/>
              </w:rPr>
            </w:pPr>
            <w:r w:rsidRPr="00B72638">
              <w:rPr>
                <w:rFonts w:ascii="Times New Roman" w:hAnsi="Times New Roman"/>
                <w:bCs/>
                <w:lang w:val="ro-RO"/>
              </w:rPr>
              <w:t>3.1 Principalele prevederi ale proiectului și evidențierea elementelor noi</w:t>
            </w:r>
          </w:p>
        </w:tc>
      </w:tr>
      <w:tr w:rsidR="006E1842" w:rsidRPr="00B45046" w14:paraId="46FD28EF" w14:textId="77777777" w:rsidTr="00A042D0">
        <w:tc>
          <w:tcPr>
            <w:tcW w:w="9345" w:type="dxa"/>
            <w:tcBorders>
              <w:top w:val="single" w:sz="4" w:space="0" w:color="auto"/>
              <w:left w:val="single" w:sz="4" w:space="0" w:color="auto"/>
              <w:bottom w:val="single" w:sz="4" w:space="0" w:color="auto"/>
              <w:right w:val="single" w:sz="4" w:space="0" w:color="auto"/>
            </w:tcBorders>
          </w:tcPr>
          <w:p w14:paraId="4167C67B" w14:textId="35463652" w:rsidR="007F7C28" w:rsidRPr="00B72638" w:rsidRDefault="00B00E87" w:rsidP="00E954E5">
            <w:pPr>
              <w:ind w:firstLine="600"/>
              <w:jc w:val="both"/>
              <w:rPr>
                <w:rFonts w:ascii="Times New Roman" w:hAnsi="Times New Roman"/>
                <w:bCs/>
                <w:lang w:val="ro-RO"/>
              </w:rPr>
            </w:pPr>
            <w:r w:rsidRPr="00B72638">
              <w:rPr>
                <w:rFonts w:ascii="Times New Roman" w:hAnsi="Times New Roman"/>
                <w:bCs/>
                <w:lang w:val="ro-RO"/>
              </w:rPr>
              <w:t xml:space="preserve">Proiectul prevede aprobarea contractului multianual. Contractul </w:t>
            </w:r>
            <w:r w:rsidR="009602F8" w:rsidRPr="00B72638">
              <w:rPr>
                <w:rFonts w:ascii="Times New Roman" w:hAnsi="Times New Roman"/>
                <w:bCs/>
                <w:lang w:val="ro-RO"/>
              </w:rPr>
              <w:t>cuprinde date privind</w:t>
            </w:r>
            <w:r w:rsidRPr="00B72638">
              <w:rPr>
                <w:rFonts w:ascii="Times New Roman" w:hAnsi="Times New Roman"/>
                <w:bCs/>
                <w:lang w:val="ro-RO"/>
              </w:rPr>
              <w:t xml:space="preserve"> obiectul acestuia, definiții, cuantumul alocațiilor anuale pentru operarea rețelei, investiții și întreținerea infrastructurii feroviare cu sumele definite. În același sens, contractul prevede fonduri anuale, care se vor aloca pentru linii feroviare și fonduri pentru facilități feroviare (echipamente de alimentare cu combustibil, gări, terminale de mărfuri, linii de depozitare (staționare), facilități de descărcare etc.). Proiectul contractului multianual conține clauze privind modul de gestionare a fondurilor externe, registrului infrastructurii, necesitatea elaborării cadrului de investiții și întreținere, planului de afaceri, modul de recuperare a </w:t>
            </w:r>
            <w:r w:rsidRPr="00B72638">
              <w:rPr>
                <w:rFonts w:ascii="Times New Roman" w:hAnsi="Times New Roman"/>
                <w:bCs/>
                <w:lang w:val="ro-RO"/>
              </w:rPr>
              <w:lastRenderedPageBreak/>
              <w:t>fondurilor, supervizarea de către Ministerul Infrastructurii și Dezvoltării Regionale, condițiile de reziliere, modificare și încetare a contractului și forța majoră.</w:t>
            </w:r>
          </w:p>
          <w:p w14:paraId="78C69E13" w14:textId="77777777" w:rsidR="00B00E87" w:rsidRPr="00B72638" w:rsidRDefault="00B00E87" w:rsidP="00E954E5">
            <w:pPr>
              <w:ind w:firstLine="600"/>
              <w:jc w:val="both"/>
              <w:rPr>
                <w:rFonts w:ascii="Times New Roman" w:hAnsi="Times New Roman"/>
                <w:bCs/>
                <w:lang w:val="ro-RO"/>
              </w:rPr>
            </w:pPr>
            <w:r w:rsidRPr="00B72638">
              <w:rPr>
                <w:rFonts w:ascii="Times New Roman" w:hAnsi="Times New Roman"/>
                <w:bCs/>
                <w:lang w:val="ro-RO"/>
              </w:rPr>
              <w:t xml:space="preserve">Subsecvent, proiectul prevede aprobarea Contractului privind serviciile publice de transport feroviar de pasageri. </w:t>
            </w:r>
          </w:p>
          <w:p w14:paraId="059B57AF" w14:textId="57D62E2B"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Contractul de servicii publice propus spre aprobare conține clauze cu privire la:</w:t>
            </w:r>
          </w:p>
          <w:p w14:paraId="337F89A0"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scopul Contractului;</w:t>
            </w:r>
          </w:p>
          <w:p w14:paraId="3ECF89AE"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obligația serviciului de transport feroviar public de pasageri;</w:t>
            </w:r>
          </w:p>
          <w:p w14:paraId="3AE1A7C9"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cerințe privind serviciile prestate, obligațiile prestatorului de servicii cu referire la tarifele aplicate;</w:t>
            </w:r>
          </w:p>
          <w:p w14:paraId="7DEEA01C"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modul de calculare a compensației alocate de Guvern;</w:t>
            </w:r>
          </w:p>
          <w:p w14:paraId="4681470F"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clauze privind succesiunea legală și subcontractarea serviciilor;</w:t>
            </w:r>
          </w:p>
          <w:p w14:paraId="688FF213"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modul de raportare și control;</w:t>
            </w:r>
          </w:p>
          <w:p w14:paraId="7546A4C1"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calculul obligațiilor serviciilor publice;</w:t>
            </w:r>
          </w:p>
          <w:p w14:paraId="322B88DC"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penalități și stimulente;</w:t>
            </w:r>
          </w:p>
          <w:p w14:paraId="4B2E266E"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înlocuirea serviciilor feroviare în cazuri de forță majoră;</w:t>
            </w:r>
          </w:p>
          <w:p w14:paraId="3AD275F7"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impedimente justificatoare.</w:t>
            </w:r>
          </w:p>
          <w:p w14:paraId="464E5AC6" w14:textId="3730CDF5"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Subsecvent, proiectul prevede aprobarea Programului național de întreținere a infrastructurii feroviare și are scop determin</w:t>
            </w:r>
            <w:r w:rsidR="00877BDE">
              <w:rPr>
                <w:rFonts w:ascii="Times New Roman" w:hAnsi="Times New Roman"/>
                <w:bCs/>
                <w:lang w:val="ro-RO"/>
              </w:rPr>
              <w:t>ării</w:t>
            </w:r>
            <w:r w:rsidRPr="00B72638">
              <w:rPr>
                <w:rFonts w:ascii="Times New Roman" w:hAnsi="Times New Roman"/>
                <w:bCs/>
                <w:lang w:val="ro-RO"/>
              </w:rPr>
              <w:t xml:space="preserve"> strategi</w:t>
            </w:r>
            <w:r w:rsidR="008F5B55" w:rsidRPr="00B72638">
              <w:rPr>
                <w:rFonts w:ascii="Times New Roman" w:hAnsi="Times New Roman"/>
                <w:bCs/>
                <w:lang w:val="ro-RO"/>
              </w:rPr>
              <w:t>ei</w:t>
            </w:r>
            <w:r w:rsidRPr="00B72638">
              <w:rPr>
                <w:rFonts w:ascii="Times New Roman" w:hAnsi="Times New Roman"/>
                <w:bCs/>
                <w:lang w:val="ro-RO"/>
              </w:rPr>
              <w:t>,</w:t>
            </w:r>
            <w:r w:rsidR="008F5B55" w:rsidRPr="00B72638">
              <w:rPr>
                <w:rFonts w:ascii="Times New Roman" w:hAnsi="Times New Roman"/>
                <w:bCs/>
                <w:lang w:val="ro-RO"/>
              </w:rPr>
              <w:t xml:space="preserve"> precum</w:t>
            </w:r>
            <w:r w:rsidRPr="00B72638">
              <w:rPr>
                <w:rFonts w:ascii="Times New Roman" w:hAnsi="Times New Roman"/>
                <w:bCs/>
                <w:lang w:val="ro-RO"/>
              </w:rPr>
              <w:t xml:space="preserve"> obiectivele și acțiunile necesare a fi întreprinse, pentru implementarea Contractului multianual pentru administrarea infrastructurii feroviare. </w:t>
            </w:r>
          </w:p>
        </w:tc>
      </w:tr>
      <w:tr w:rsidR="006E1842" w:rsidRPr="00B45046" w14:paraId="330A3260" w14:textId="77777777" w:rsidTr="00A042D0">
        <w:tc>
          <w:tcPr>
            <w:tcW w:w="9345" w:type="dxa"/>
            <w:tcBorders>
              <w:top w:val="single" w:sz="4" w:space="0" w:color="auto"/>
              <w:left w:val="single" w:sz="4" w:space="0" w:color="auto"/>
              <w:bottom w:val="single" w:sz="4" w:space="0" w:color="auto"/>
              <w:right w:val="single" w:sz="4" w:space="0" w:color="auto"/>
            </w:tcBorders>
          </w:tcPr>
          <w:p w14:paraId="2F56E133" w14:textId="1785435D" w:rsidR="006E1842" w:rsidRPr="00B72638" w:rsidRDefault="00A645C8">
            <w:pPr>
              <w:jc w:val="both"/>
              <w:rPr>
                <w:rFonts w:ascii="Times New Roman" w:hAnsi="Times New Roman"/>
                <w:bCs/>
                <w:lang w:val="ro-RO"/>
              </w:rPr>
            </w:pPr>
            <w:r w:rsidRPr="00B72638">
              <w:rPr>
                <w:rFonts w:ascii="Times New Roman" w:hAnsi="Times New Roman"/>
                <w:bCs/>
                <w:lang w:val="ro-RO"/>
              </w:rPr>
              <w:lastRenderedPageBreak/>
              <w:t>3.2 Opțiunile alternative analizate și motivele pentru care acestea nu au fost luate în considerare</w:t>
            </w:r>
          </w:p>
        </w:tc>
      </w:tr>
      <w:tr w:rsidR="00A042D0" w:rsidRPr="00B45046" w14:paraId="5E35B88A"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54414F10" w14:textId="77777777"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 xml:space="preserve">Autorii au identificat și examinat o opțiune alternativă. </w:t>
            </w:r>
          </w:p>
          <w:p w14:paraId="68830D8C" w14:textId="77777777"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Această opțiune ar prevedea neexecutarea prevederilor Codului transportului feroviar nr. 19/2022, care atribuie Guvernului obligația de cofinanțare a activităților de dezvoltare și mentenanță a infrastructurii feroviare.</w:t>
            </w:r>
          </w:p>
          <w:p w14:paraId="04A0E202" w14:textId="597C9806" w:rsidR="00507E2D" w:rsidRPr="00B72638" w:rsidRDefault="00327646" w:rsidP="00B00E87">
            <w:pPr>
              <w:ind w:firstLine="600"/>
              <w:jc w:val="both"/>
              <w:rPr>
                <w:rFonts w:ascii="Times New Roman" w:hAnsi="Times New Roman" w:cs="Times New Roman"/>
                <w:lang w:val="ro-RO"/>
              </w:rPr>
            </w:pPr>
            <w:r w:rsidRPr="00B72638">
              <w:rPr>
                <w:rFonts w:ascii="Times New Roman" w:hAnsi="Times New Roman" w:cs="Times New Roman"/>
                <w:lang w:val="ro-RO"/>
              </w:rPr>
              <w:t>L</w:t>
            </w:r>
            <w:r w:rsidR="00B00E87" w:rsidRPr="00B72638">
              <w:rPr>
                <w:rFonts w:ascii="Times New Roman" w:hAnsi="Times New Roman" w:cs="Times New Roman"/>
                <w:lang w:val="ro-RO"/>
              </w:rPr>
              <w:t>ipsa suportului cuvenit pe parcursul ultimului deceniu, determină menținerea situațiilor de criză financiară la Î.S. “Calea Ferată din Moldova”, din cauza că cuantumul cheltuielilor lunare sunt mai mari de veniturile întreprinderii.</w:t>
            </w:r>
          </w:p>
          <w:p w14:paraId="6D0A7717" w14:textId="029F9A70"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În ceea ce se referă la contractul de servicii publice, a fost examinată opțiunea „a nu face nimic”, însă neelaborarea proiectului Contractului privind serviciile publice de transport feroviar de pasageri este contrară angajamentelor internaționale ale Republicii Moldova.</w:t>
            </w:r>
          </w:p>
          <w:p w14:paraId="4587A624" w14:textId="77777777"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 xml:space="preserve">În cazul opțiunii respective, condițiile de transportare din trenurile locale de pasageri nu se vor schimba, fiind în continuare un element de risc la adresa siguranței și confortului pasagerilor. </w:t>
            </w:r>
          </w:p>
          <w:p w14:paraId="7FFD856C" w14:textId="21E6A0B8"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 xml:space="preserve">Succesorul de drepturi al Î.S. „Calea Ferată din Moldova” nu va fi capabil să deschidă curse feroviare noi și nu va relansa circulația trenurilor locale de pasageri pe cursele închise. </w:t>
            </w:r>
          </w:p>
          <w:p w14:paraId="3BF471FA" w14:textId="77777777"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Subsecvent, nu vor fi suplinite cursele trenurilor locale de pasageri cu material rulant cu grad înalt de confort. În același timp, cursele feroviare vor avea o frecvență redusă și nu vor efectua îmbarcarea/debarcarea pasagerilor la stațiile feroviare pe itinerarul cursei, fiind efectuate opriri de tren doar în anumite stații.</w:t>
            </w:r>
          </w:p>
          <w:p w14:paraId="7CD04D63" w14:textId="2BC55378"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Totodată, în lipsa unui astfel de proiect de hotărâre de Guvern compania prestatoare de servicii nu va putea asigura investițiile în materialul rulant implicat în transport pasageri. Or, starea actualului parc rulant nu corespunde Drepturilor și obligațiilor pasagerilor în transportul feroviar și a regulilor de furnizare a serviciilor în transportul feroviar de pasageri, aprobate prin Hotărîrea Guvernului nr. 593/2023.</w:t>
            </w:r>
          </w:p>
        </w:tc>
      </w:tr>
      <w:tr w:rsidR="00A042D0" w:rsidRPr="00B72638" w14:paraId="590DE986"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4DF55D6C" w14:textId="524E557F" w:rsidR="00A042D0" w:rsidRPr="00B72638" w:rsidRDefault="00A042D0">
            <w:pPr>
              <w:jc w:val="both"/>
              <w:rPr>
                <w:rFonts w:ascii="Times New Roman" w:hAnsi="Times New Roman" w:cs="Times New Roman"/>
                <w:b/>
                <w:lang w:val="ro-RO"/>
              </w:rPr>
            </w:pPr>
            <w:r w:rsidRPr="00B72638">
              <w:rPr>
                <w:rFonts w:ascii="Times New Roman" w:hAnsi="Times New Roman"/>
                <w:b/>
                <w:lang w:val="ro-RO"/>
              </w:rPr>
              <w:t xml:space="preserve">4. </w:t>
            </w:r>
            <w:r w:rsidR="00693385" w:rsidRPr="00B72638">
              <w:rPr>
                <w:rFonts w:ascii="Times New Roman" w:hAnsi="Times New Roman"/>
                <w:b/>
                <w:lang w:val="ro-RO"/>
              </w:rPr>
              <w:t xml:space="preserve">Analiza impactului de reglementare </w:t>
            </w:r>
          </w:p>
        </w:tc>
      </w:tr>
      <w:tr w:rsidR="00693385" w:rsidRPr="00B72638" w14:paraId="2E65BE6E" w14:textId="77777777" w:rsidTr="00A042D0">
        <w:tc>
          <w:tcPr>
            <w:tcW w:w="9345" w:type="dxa"/>
            <w:tcBorders>
              <w:top w:val="single" w:sz="4" w:space="0" w:color="auto"/>
              <w:left w:val="single" w:sz="4" w:space="0" w:color="auto"/>
              <w:bottom w:val="single" w:sz="4" w:space="0" w:color="auto"/>
              <w:right w:val="single" w:sz="4" w:space="0" w:color="auto"/>
            </w:tcBorders>
          </w:tcPr>
          <w:p w14:paraId="19856AFA" w14:textId="576B4639" w:rsidR="00693385" w:rsidRPr="00B72638" w:rsidRDefault="00693385">
            <w:pPr>
              <w:jc w:val="both"/>
              <w:rPr>
                <w:rFonts w:ascii="Times New Roman" w:hAnsi="Times New Roman"/>
                <w:bCs/>
                <w:lang w:val="ro-RO"/>
              </w:rPr>
            </w:pPr>
            <w:r w:rsidRPr="00B72638">
              <w:rPr>
                <w:rFonts w:ascii="Times New Roman" w:hAnsi="Times New Roman"/>
                <w:bCs/>
                <w:lang w:val="ro-RO"/>
              </w:rPr>
              <w:t>4.1 Impactul asupra sectorului public</w:t>
            </w:r>
          </w:p>
        </w:tc>
      </w:tr>
      <w:tr w:rsidR="00693385" w:rsidRPr="00B45046" w14:paraId="5D8CCA27" w14:textId="77777777" w:rsidTr="00A042D0">
        <w:tc>
          <w:tcPr>
            <w:tcW w:w="9345" w:type="dxa"/>
            <w:tcBorders>
              <w:top w:val="single" w:sz="4" w:space="0" w:color="auto"/>
              <w:left w:val="single" w:sz="4" w:space="0" w:color="auto"/>
              <w:bottom w:val="single" w:sz="4" w:space="0" w:color="auto"/>
              <w:right w:val="single" w:sz="4" w:space="0" w:color="auto"/>
            </w:tcBorders>
          </w:tcPr>
          <w:p w14:paraId="2650AB4C"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xml:space="preserve">Proiectul are un impact pozitiv asupra sectorului public. </w:t>
            </w:r>
          </w:p>
          <w:p w14:paraId="558347F8" w14:textId="623C8E91"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În rezultat</w:t>
            </w:r>
            <w:r w:rsidR="00712F4F" w:rsidRPr="00B72638">
              <w:rPr>
                <w:rFonts w:ascii="Times New Roman" w:hAnsi="Times New Roman"/>
                <w:bCs/>
                <w:lang w:val="ro-RO"/>
              </w:rPr>
              <w:t>ul implementării acestuia</w:t>
            </w:r>
            <w:r w:rsidRPr="00B72638">
              <w:rPr>
                <w:rFonts w:ascii="Times New Roman" w:hAnsi="Times New Roman"/>
                <w:bCs/>
                <w:lang w:val="ro-RO"/>
              </w:rPr>
              <w:t xml:space="preserve">, se vor asigura condiții suficiente pentru efectuarea unei mobilități de pasageri în termeni restrânși și redirecționarea fluxurilor de la transportul rutier de călători la transportul feroviar. Astfel, se va micșora sarcina asupra drumurilor publice, </w:t>
            </w:r>
            <w:r w:rsidRPr="00B72638">
              <w:rPr>
                <w:rFonts w:ascii="Times New Roman" w:hAnsi="Times New Roman"/>
                <w:bCs/>
                <w:lang w:val="ro-RO"/>
              </w:rPr>
              <w:lastRenderedPageBreak/>
              <w:t>micșorând cheltuielile pentru întreținerea și reparația infrastructurii rutiere, alocate anual din bugetul de stat.</w:t>
            </w:r>
          </w:p>
          <w:p w14:paraId="64B5DE04"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xml:space="preserve">Punerea în aplicare a Contractului multianual evocat, va permite efectuarea unor lucrări suplimentare de reparație curentă și reparație capitală asupra infrastructurii feroviare publice, care are un grad sporit de uzură și necesită investiții urgente în scopul eliminării restricțiilor de circulație, majorând vitezele de circulație a trenurilor, precum și masa garniturilor feroviare, care pentru tranzitarea unor sectoare complicate, se decuplează. </w:t>
            </w:r>
          </w:p>
          <w:p w14:paraId="1B210A17" w14:textId="726667E8" w:rsidR="00996243" w:rsidRPr="00B72638" w:rsidRDefault="00712F4F" w:rsidP="00770C80">
            <w:pPr>
              <w:ind w:firstLine="600"/>
              <w:jc w:val="both"/>
              <w:rPr>
                <w:rFonts w:ascii="Times New Roman" w:hAnsi="Times New Roman"/>
                <w:bCs/>
                <w:lang w:val="ro-RO"/>
              </w:rPr>
            </w:pPr>
            <w:r w:rsidRPr="00B72638">
              <w:rPr>
                <w:rFonts w:ascii="Times New Roman" w:hAnsi="Times New Roman"/>
                <w:bCs/>
                <w:lang w:val="ro-RO"/>
              </w:rPr>
              <w:t>Totodată</w:t>
            </w:r>
            <w:r w:rsidR="00770C80" w:rsidRPr="00B72638">
              <w:rPr>
                <w:rFonts w:ascii="Times New Roman" w:hAnsi="Times New Roman"/>
                <w:bCs/>
                <w:lang w:val="ro-RO"/>
              </w:rPr>
              <w:t>,</w:t>
            </w:r>
            <w:r w:rsidRPr="00B72638">
              <w:rPr>
                <w:rFonts w:ascii="Times New Roman" w:hAnsi="Times New Roman"/>
                <w:bCs/>
                <w:lang w:val="ro-RO"/>
              </w:rPr>
              <w:t xml:space="preserve"> în urma implementării proiectului</w:t>
            </w:r>
            <w:r w:rsidR="00770C80" w:rsidRPr="00B72638">
              <w:rPr>
                <w:rFonts w:ascii="Times New Roman" w:hAnsi="Times New Roman"/>
                <w:bCs/>
                <w:lang w:val="ro-RO"/>
              </w:rPr>
              <w:t xml:space="preserve"> se vor asigura condiții suficiente pentru efectuarea unei mobilități de mărfuri și pasageri în termeni restrânși și redirecționarea fluxurilor de la transportul rutier la transportul feroviar. Astfel, se va micșora sarcina asupra drumurilor publice, micșorând cheltuielile pentru întreținerea și reparația infrastructurii rutiere, alocate anual din bugetul de stat.</w:t>
            </w:r>
            <w:r w:rsidR="00996243" w:rsidRPr="00B72638">
              <w:rPr>
                <w:rFonts w:ascii="Times New Roman" w:hAnsi="Times New Roman"/>
                <w:bCs/>
                <w:lang w:val="ro-RO"/>
              </w:rPr>
              <w:t xml:space="preserve"> </w:t>
            </w:r>
          </w:p>
        </w:tc>
      </w:tr>
      <w:tr w:rsidR="00693385" w:rsidRPr="00B45046" w14:paraId="3CD8410C" w14:textId="77777777" w:rsidTr="00A042D0">
        <w:tc>
          <w:tcPr>
            <w:tcW w:w="9345" w:type="dxa"/>
            <w:tcBorders>
              <w:top w:val="single" w:sz="4" w:space="0" w:color="auto"/>
              <w:left w:val="single" w:sz="4" w:space="0" w:color="auto"/>
              <w:bottom w:val="single" w:sz="4" w:space="0" w:color="auto"/>
              <w:right w:val="single" w:sz="4" w:space="0" w:color="auto"/>
            </w:tcBorders>
          </w:tcPr>
          <w:p w14:paraId="545786B9" w14:textId="03BB057A" w:rsidR="00693385" w:rsidRPr="00B72638" w:rsidRDefault="00693385">
            <w:pPr>
              <w:jc w:val="both"/>
              <w:rPr>
                <w:rFonts w:ascii="Times New Roman" w:hAnsi="Times New Roman"/>
                <w:bCs/>
                <w:lang w:val="ro-RO"/>
              </w:rPr>
            </w:pPr>
            <w:r w:rsidRPr="00B72638">
              <w:rPr>
                <w:rFonts w:ascii="Times New Roman" w:hAnsi="Times New Roman"/>
                <w:bCs/>
                <w:lang w:val="ro-RO"/>
              </w:rPr>
              <w:lastRenderedPageBreak/>
              <w:t xml:space="preserve">4.2 </w:t>
            </w:r>
            <w:r w:rsidR="008D2121" w:rsidRPr="00B72638">
              <w:rPr>
                <w:rFonts w:ascii="Times New Roman" w:hAnsi="Times New Roman"/>
                <w:bCs/>
                <w:lang w:val="ro-RO"/>
              </w:rPr>
              <w:t>Impactul financiar și argumentarea costurilor estimative</w:t>
            </w:r>
          </w:p>
        </w:tc>
      </w:tr>
      <w:tr w:rsidR="00693385" w:rsidRPr="00B45046" w14:paraId="261BE0D6" w14:textId="77777777" w:rsidTr="00A042D0">
        <w:tc>
          <w:tcPr>
            <w:tcW w:w="9345" w:type="dxa"/>
            <w:tcBorders>
              <w:top w:val="single" w:sz="4" w:space="0" w:color="auto"/>
              <w:left w:val="single" w:sz="4" w:space="0" w:color="auto"/>
              <w:bottom w:val="single" w:sz="4" w:space="0" w:color="auto"/>
              <w:right w:val="single" w:sz="4" w:space="0" w:color="auto"/>
            </w:tcBorders>
          </w:tcPr>
          <w:p w14:paraId="7DBA2D3A" w14:textId="69A35A6F" w:rsidR="00D923A4"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xml:space="preserve">Impactul financiar al proiectului este egal cu sumele financiare calculate în scopul punerii în aplicare a Codului transportului feroviar nr. 19/2022. </w:t>
            </w:r>
            <w:r w:rsidR="00D923A4" w:rsidRPr="00B72638">
              <w:rPr>
                <w:rFonts w:ascii="Times New Roman" w:hAnsi="Times New Roman"/>
                <w:bCs/>
                <w:lang w:val="ro-RO"/>
              </w:rPr>
              <w:t>Pentru anul 2026, în Legea bugetului de stat pentru anul 2026 nr. 322/2026, sunt planificat 300 milioane de lei pentru încheierea contractelor pentru întreținerea infrastructurii publice și serviciile publice de transport feroviar de pasageri.</w:t>
            </w:r>
          </w:p>
          <w:p w14:paraId="298BBE7E" w14:textId="3DA6ED59" w:rsidR="00770C80" w:rsidRPr="00B72638" w:rsidRDefault="00D923A4" w:rsidP="005A6071">
            <w:pPr>
              <w:ind w:firstLine="600"/>
              <w:jc w:val="both"/>
              <w:rPr>
                <w:rFonts w:ascii="Times New Roman" w:hAnsi="Times New Roman"/>
                <w:bCs/>
                <w:lang w:val="ro-RO"/>
              </w:rPr>
            </w:pPr>
            <w:r w:rsidRPr="00B72638">
              <w:rPr>
                <w:rFonts w:ascii="Times New Roman" w:hAnsi="Times New Roman"/>
                <w:bCs/>
                <w:lang w:val="ro-RO"/>
              </w:rPr>
              <w:t>Despre anii viitori, trebuie de ținut cont că c</w:t>
            </w:r>
            <w:r w:rsidR="00770C80" w:rsidRPr="00B72638">
              <w:rPr>
                <w:rFonts w:ascii="Times New Roman" w:hAnsi="Times New Roman"/>
                <w:bCs/>
                <w:lang w:val="ro-RO"/>
              </w:rPr>
              <w:t>onform Planului de acțiuni privind implementarea Concepţiei pentru restructurarea sectorului feroviar şi a Î.S. „Calea Ferată din Moldova”, aprobat prin Hotărîrea Guvernului nr. 1042/2017, sunt necesare cheltuieli în volum de circa 500</w:t>
            </w:r>
            <w:r w:rsidR="005A6071">
              <w:rPr>
                <w:rFonts w:ascii="Times New Roman" w:hAnsi="Times New Roman"/>
                <w:bCs/>
                <w:lang w:val="ro-RO"/>
              </w:rPr>
              <w:t>-600</w:t>
            </w:r>
            <w:r w:rsidR="00770C80" w:rsidRPr="00B72638">
              <w:rPr>
                <w:rFonts w:ascii="Times New Roman" w:hAnsi="Times New Roman"/>
                <w:bCs/>
                <w:lang w:val="ro-RO"/>
              </w:rPr>
              <w:t xml:space="preserve"> milioane lei anual din bugetul de stat pentru punerea în aplicare a Contractului multianual privind administrarea infrastructurii feroviare și Contractului de servicii publice de transport feroviar de pasageri.</w:t>
            </w:r>
            <w:r w:rsidR="005A6071">
              <w:rPr>
                <w:rFonts w:ascii="Times New Roman" w:hAnsi="Times New Roman"/>
                <w:bCs/>
                <w:lang w:val="ro-RO"/>
              </w:rPr>
              <w:t xml:space="preserve"> Conform Hotărîrii Guvernului nr. 264/2025 </w:t>
            </w:r>
            <w:r w:rsidR="005A6071" w:rsidRPr="005A6071">
              <w:rPr>
                <w:rFonts w:ascii="Times New Roman" w:hAnsi="Times New Roman"/>
                <w:bCs/>
                <w:lang w:val="ro-RO"/>
              </w:rPr>
              <w:t>cu privire la aprobarea Contractului multianual</w:t>
            </w:r>
            <w:r w:rsidR="005A6071">
              <w:rPr>
                <w:rFonts w:ascii="Times New Roman" w:hAnsi="Times New Roman"/>
                <w:bCs/>
                <w:lang w:val="ro-RO"/>
              </w:rPr>
              <w:t xml:space="preserve"> </w:t>
            </w:r>
            <w:r w:rsidR="005A6071" w:rsidRPr="005A6071">
              <w:rPr>
                <w:rFonts w:ascii="Times New Roman" w:hAnsi="Times New Roman"/>
                <w:bCs/>
                <w:lang w:val="ro-RO"/>
              </w:rPr>
              <w:t>pentru administrarea infrastructurii feroviare</w:t>
            </w:r>
            <w:r w:rsidR="005A6071">
              <w:rPr>
                <w:rFonts w:ascii="Times New Roman" w:hAnsi="Times New Roman"/>
                <w:bCs/>
                <w:lang w:val="ro-RO"/>
              </w:rPr>
              <w:t xml:space="preserve">, anual Guvernul urmează să aloce 400 milioane de lei pentru implementarea acestuia contract, iar 173 milioane de lei sunt mijloace financiare, care se propun a fi acoperite de contul administratorului infrastructurii feroviare.  </w:t>
            </w:r>
          </w:p>
          <w:p w14:paraId="7117C31C" w14:textId="10DD8EF4"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Pe parcursul anilor 2018-202</w:t>
            </w:r>
            <w:r w:rsidR="00D923A4" w:rsidRPr="00B72638">
              <w:rPr>
                <w:rFonts w:ascii="Times New Roman" w:hAnsi="Times New Roman"/>
                <w:bCs/>
                <w:lang w:val="ro-RO"/>
              </w:rPr>
              <w:t>6</w:t>
            </w:r>
            <w:r w:rsidRPr="00B72638">
              <w:rPr>
                <w:rFonts w:ascii="Times New Roman" w:hAnsi="Times New Roman"/>
                <w:bCs/>
                <w:lang w:val="ro-RO"/>
              </w:rPr>
              <w:t>, Ministerul a prezentat Ministerului Finanțelor propuneri pentru includerea cheltuielilor privind contractul pentru administrarea infrastructurii feroviare în Cadrul Bugetar pe Termen Mediu</w:t>
            </w:r>
            <w:r w:rsidR="00D923A4" w:rsidRPr="00B72638">
              <w:rPr>
                <w:rFonts w:ascii="Times New Roman" w:hAnsi="Times New Roman"/>
                <w:bCs/>
                <w:lang w:val="ro-RO"/>
              </w:rPr>
              <w:t xml:space="preserve"> și planificarea acestora în legea bugetară anuală.</w:t>
            </w:r>
          </w:p>
          <w:p w14:paraId="37A4F31F"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De exemplu, în perioada ultimilor șase ani au fost solicitate următoarele:</w:t>
            </w:r>
          </w:p>
          <w:p w14:paraId="4E0FC01B"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În anul 2020, la demersul Ministerului Finanțelor nr.04-2600 din 29.04.2020, prin răspunsul Ministerului nr.04-2600 din 29.04.2020 pentru Contractul multianual pentru administrarea infrastructurii au fost solicitate 150 mil.lei pentru 2020, 150 mil.lei pentru 2021, 150 mil.lei pentru 2022;</w:t>
            </w:r>
          </w:p>
          <w:p w14:paraId="4D49AF76"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În anul 2021, la demersul Ministerului Finanțelor nr.06/4-9/4 din 05.03.2021, prin răspunsul Ministerului nr.04-2741 din 04.06.2021, pentru Contractul multianual pentru administrarea infrastructurii au fost solicitate 150 mil.lei pentru 2022, 150 mil.lei pentru 2023, 150 mil.lei pentru 2024;</w:t>
            </w:r>
          </w:p>
          <w:p w14:paraId="1EDD320A"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În anul 2022, la demersul Ministerului Finanțelor nr.06/4-9/3 din 17.03.2021, prin răspunsul Ministerului nr.04-2322 din 06.05.2022, pentru Contractul multianual pentru administrarea infrastructurii au fost solicitate, 250 mil.lei pentru 2023, 250 mil.lei pentru 2024, 300 mil.lei pentru 2025;</w:t>
            </w:r>
          </w:p>
          <w:p w14:paraId="26D559E3"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În anul 2023, la demersul Ministerului Finanțelor nr.06/4-9/4 din 03.02.2023, prin răspunsul Ministerului nr.04-1308 din 03.02.2023, pentru Contractul multianual pentru administrarea infrastructurii au fost solicitate 400 mil.lei pentru 2024, 400 mil.lei pentru 2025, 400 mil.lei pentru 2026;</w:t>
            </w:r>
          </w:p>
          <w:p w14:paraId="61E63267"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xml:space="preserve">- În anul 2024, la demersul Ministerului Finanțelor nr.06/4-9/4 din 20.02.2024, prin răspunsul Ministerului nr.04-1620 din 22.03.2024, pentru Contractul multianual pentru administrarea infrastructurii au fost solicitate 200 mil.lei pentru 2025, 300 mil.lei pentru 2026, </w:t>
            </w:r>
            <w:r w:rsidRPr="00B72638">
              <w:rPr>
                <w:rFonts w:ascii="Times New Roman" w:hAnsi="Times New Roman"/>
                <w:bCs/>
                <w:lang w:val="ro-RO"/>
              </w:rPr>
              <w:lastRenderedPageBreak/>
              <w:t xml:space="preserve">400 mil.lei pentru 2027. Mai mult, pe parcursul anilor 2018-2019, la fel au fost propunerile cu referire la planificarea mijloacelor evocate.  </w:t>
            </w:r>
          </w:p>
          <w:p w14:paraId="57288A8F"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În anul 2025, la demersul Ministerului Finanțelor nr. 04-1744 din 03.04.2025, prin răspunsul Ministerului nr. 04-1744 din 03.04.2025, pentru Contractul multianual pentru administrarea infrastructurii au fost solicitate 400 mil.lei pentru 2026, 400 mil.lei pentru 2027, 400 mil.lei pentru 2028.</w:t>
            </w:r>
          </w:p>
          <w:p w14:paraId="4958746E"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xml:space="preserve">Instrumentul legal de cofinanțare a activităților de administrare a infrastructurii feroviare instituit prin Codul transportului feroviar nr. 19/2022, de fapt transpune prevederile art. 30 alin. (2) din Directiva 2012/34/UE a Parlamentului European și a Consiliului din 21 noiembrie 2012 privind instituirea spațiului feroviar unic european, care prevede că </w:t>
            </w:r>
            <w:r w:rsidRPr="00B72638">
              <w:rPr>
                <w:rFonts w:ascii="Times New Roman" w:hAnsi="Times New Roman"/>
                <w:bCs/>
                <w:i/>
                <w:iCs/>
                <w:lang w:val="ro-RO"/>
              </w:rPr>
              <w:t>Fără a aduce atingere competențelor lor privind planificarea și finanțarea infrastructurii feroviare și principiului bugetar al anualității, atunci când acesta se aplică, statele membre se asigură că un acord de natură contractuală care respectă principiile și parametrii de bază din anexa V este încheiat între autoritatea competentă și administratorul infrastructurii pe o perioadă de cel puțin cinci ani</w:t>
            </w:r>
            <w:r w:rsidRPr="00B72638">
              <w:rPr>
                <w:rFonts w:ascii="Times New Roman" w:hAnsi="Times New Roman"/>
                <w:bCs/>
                <w:lang w:val="ro-RO"/>
              </w:rPr>
              <w:t xml:space="preserve">. </w:t>
            </w:r>
          </w:p>
          <w:p w14:paraId="07997B4D" w14:textId="10B0C1DB" w:rsidR="00770C80" w:rsidRPr="00B72638" w:rsidRDefault="00770C80" w:rsidP="00D923A4">
            <w:pPr>
              <w:ind w:firstLine="600"/>
              <w:jc w:val="both"/>
              <w:rPr>
                <w:rFonts w:ascii="Times New Roman" w:hAnsi="Times New Roman"/>
                <w:bCs/>
                <w:lang w:val="ro-RO"/>
              </w:rPr>
            </w:pPr>
            <w:r w:rsidRPr="00B72638">
              <w:rPr>
                <w:rFonts w:ascii="Times New Roman" w:hAnsi="Times New Roman"/>
                <w:bCs/>
                <w:lang w:val="ro-RO"/>
              </w:rPr>
              <w:t xml:space="preserve">Conform analizelor efectuate de către compania de consultanță “Avistum”, contractată de Banca Europeană pentru Reconstrucție și Dezvoltare, Guvernul ar trebui să aloce anual circa 567-573 de milioane de lei anual pentru activitățile de întreținere și dezvoltare a infrastructurii feroviare. Însă, analiza companiei “Avistum” a fost finalizată în octombrie 2024, iar pe parcursul anilor anteriori Ministerul Infrastructurii și Dezvoltării Regionale solicita pînă la </w:t>
            </w:r>
            <w:r w:rsidR="00894E89" w:rsidRPr="00B72638">
              <w:rPr>
                <w:rFonts w:ascii="Times New Roman" w:hAnsi="Times New Roman"/>
                <w:bCs/>
                <w:lang w:val="ro-RO"/>
              </w:rPr>
              <w:t>500</w:t>
            </w:r>
            <w:r w:rsidRPr="00B72638">
              <w:rPr>
                <w:rFonts w:ascii="Times New Roman" w:hAnsi="Times New Roman"/>
                <w:bCs/>
                <w:lang w:val="ro-RO"/>
              </w:rPr>
              <w:t xml:space="preserve"> milioane de lei din bugetul de stat pentru punerea în aplicare a proiectul </w:t>
            </w:r>
            <w:r w:rsidR="00894E89" w:rsidRPr="00B72638">
              <w:rPr>
                <w:rFonts w:ascii="Times New Roman" w:hAnsi="Times New Roman"/>
                <w:bCs/>
                <w:lang w:val="ro-RO"/>
              </w:rPr>
              <w:t>a contractelor respective</w:t>
            </w:r>
            <w:r w:rsidRPr="00B72638">
              <w:rPr>
                <w:rFonts w:ascii="Times New Roman" w:hAnsi="Times New Roman"/>
                <w:bCs/>
                <w:lang w:val="ro-RO"/>
              </w:rPr>
              <w:t xml:space="preserve">. Drept urmare, proiectul Contractului multianual prevede și un deficit, care urmează a fi acoperit din economiile generate în urma optimizării continue în cadrul Î.S. “Calea Ferată din Moldova” și dotarea administratorului infrastructurii cu echipamente performante în scopul automatizării proceselor de mentenanță a infrastructurii feroviare. </w:t>
            </w:r>
          </w:p>
        </w:tc>
      </w:tr>
      <w:tr w:rsidR="003077A4" w:rsidRPr="00B72638" w14:paraId="5203F552" w14:textId="77777777" w:rsidTr="00A042D0">
        <w:tc>
          <w:tcPr>
            <w:tcW w:w="9345" w:type="dxa"/>
            <w:tcBorders>
              <w:top w:val="single" w:sz="4" w:space="0" w:color="auto"/>
              <w:left w:val="single" w:sz="4" w:space="0" w:color="auto"/>
              <w:bottom w:val="single" w:sz="4" w:space="0" w:color="auto"/>
              <w:right w:val="single" w:sz="4" w:space="0" w:color="auto"/>
            </w:tcBorders>
          </w:tcPr>
          <w:p w14:paraId="3D005D31" w14:textId="4F30DA69" w:rsidR="003077A4" w:rsidRPr="00B72638" w:rsidRDefault="003077A4" w:rsidP="003077A4">
            <w:pPr>
              <w:jc w:val="both"/>
              <w:rPr>
                <w:rFonts w:ascii="Times New Roman" w:hAnsi="Times New Roman"/>
                <w:bCs/>
                <w:lang w:val="ro-RO"/>
              </w:rPr>
            </w:pPr>
            <w:r w:rsidRPr="00B72638">
              <w:rPr>
                <w:rFonts w:ascii="Times New Roman" w:hAnsi="Times New Roman"/>
                <w:bCs/>
                <w:lang w:val="ro-RO"/>
              </w:rPr>
              <w:lastRenderedPageBreak/>
              <w:t>4.3 Impactul asupra sectorului privat</w:t>
            </w:r>
          </w:p>
        </w:tc>
      </w:tr>
      <w:tr w:rsidR="003077A4" w:rsidRPr="00B45046" w14:paraId="6713028E" w14:textId="77777777" w:rsidTr="00A042D0">
        <w:tc>
          <w:tcPr>
            <w:tcW w:w="9345" w:type="dxa"/>
            <w:tcBorders>
              <w:top w:val="single" w:sz="4" w:space="0" w:color="auto"/>
              <w:left w:val="single" w:sz="4" w:space="0" w:color="auto"/>
              <w:bottom w:val="single" w:sz="4" w:space="0" w:color="auto"/>
              <w:right w:val="single" w:sz="4" w:space="0" w:color="auto"/>
            </w:tcBorders>
          </w:tcPr>
          <w:p w14:paraId="388E8729" w14:textId="77777777"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xml:space="preserve">Implementarea prevederilor Contractului multianual evocat va permite administratorului infrastructurii să extindă zona de intervenție asupra infrastructurii feroviare, avînd posibilitatea să planifice lucrări complexe și costisitoare cu posibilitatea atragerii împrumuturilor și stingerii acestora într-un termen îndelungat. </w:t>
            </w:r>
          </w:p>
          <w:p w14:paraId="4EE4005E" w14:textId="77777777"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xml:space="preserve">Disponibilitatea şi calitatea infrastructurii influenţează în mare măsură economia națională și competitivitatea sectorului feroviar. Întreţinerea infrastructurii nu beneficiază de mijloacele necesare pentru a putea concura cu alte moduri de transport.   </w:t>
            </w:r>
          </w:p>
          <w:p w14:paraId="56914D0E" w14:textId="1BEEF323"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Contract multianual oferă avantaje mediului privat și are rolul de a:</w:t>
            </w:r>
          </w:p>
          <w:p w14:paraId="3449706A" w14:textId="77777777"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oferi un cadru de finanţare pe termen lung a activităţilor de întreţinere cu scopul de a determina ambele părţi să adopte o perspectivă pe termen lung şi să elaboreze planuri de întreţinere bazate pe cererea viitoare de servicii. Este important ca infrastructura feroviară să ţină seama de tiparele viitoare de cerere în materie de transport, ducând astfel la dezvoltarea traficului şi la creşterea veniturilor. În plus, acest contract permite să ajungă la compromisuri între interesele beneficiarilor de servicii feroviare şi cele ale administratorului feroviar, între activităţile de întreţinere şi calitatea reţelei, precum şi între activităţile de întreţinere pe termen scurt şi cele de reînnoire;</w:t>
            </w:r>
          </w:p>
          <w:p w14:paraId="006A7019" w14:textId="77777777"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completa cadrul de tarifare prin transferurile realizate în cadrul contractului multianual pentru a asigura stabilitatea financiară;</w:t>
            </w:r>
          </w:p>
          <w:p w14:paraId="0E5B1D8A" w14:textId="77777777"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asigura un control eficient al costurilor planificând pe termen lung activităţile de întreţinere feroviară cu scopul de a reduce costurile. Această procedură permite adaptarea volumului de lucru fără modificări de planuri de ultim moment. Printr-o alocare multianuală, administratorul poate să utilizeze fondurile într-un mod mai flexibil şi mai bine adaptat la nevoile economice;</w:t>
            </w:r>
          </w:p>
          <w:p w14:paraId="58890249" w14:textId="77777777"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xml:space="preserve">- permite realizarea evaluărilor comparative şi a supravegherii reglementare prin stabilirea mai precisă a obiectivelor de performanţă. Stabilirea unor obiective de performanţă precise facilitează evaluarea poziţiilor relative ocupate de administratorul de infrastructură şi definirea </w:t>
            </w:r>
            <w:r w:rsidRPr="00B72638">
              <w:rPr>
                <w:rFonts w:ascii="Times New Roman" w:hAnsi="Times New Roman"/>
                <w:bCs/>
                <w:lang w:val="ro-RO"/>
              </w:rPr>
              <w:lastRenderedPageBreak/>
              <w:t>rentabilităţii în funcţie de costurile administratorului de infrastructură, dar şi de performanţele acestuia;</w:t>
            </w:r>
          </w:p>
          <w:p w14:paraId="5BEB2D11" w14:textId="1B2996FB"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îmbunătăţi performanţa, bazându-se pe plăţi în funcţie de performanţă şi încetându-se compensarea administratorului de infrastructură pentru o anumită cheltuială, precum şi consolidând controlul de calitate. Criteriile de calitate se împart în două categorii: indicatori bazaţi pe calitatea serviciului de transport feroviar (viteză, siguranţă) şi cei bazaţi pe punerea la dispoziţie a infrastructurii (costul de întreţinere per kilometru de cale ferată, procentajul liniilor pe care există restricţii temporare de viteză);</w:t>
            </w:r>
          </w:p>
          <w:p w14:paraId="6E96BF96" w14:textId="77777777" w:rsidR="00F215EE" w:rsidRPr="00B72638" w:rsidRDefault="00DF1089" w:rsidP="00E2744C">
            <w:pPr>
              <w:ind w:firstLine="600"/>
              <w:jc w:val="both"/>
              <w:rPr>
                <w:rFonts w:ascii="Times New Roman" w:hAnsi="Times New Roman"/>
                <w:bCs/>
                <w:lang w:val="ro-RO"/>
              </w:rPr>
            </w:pPr>
            <w:r w:rsidRPr="00B72638">
              <w:rPr>
                <w:rFonts w:ascii="Times New Roman" w:hAnsi="Times New Roman"/>
                <w:bCs/>
                <w:lang w:val="ro-RO"/>
              </w:rPr>
              <w:t xml:space="preserve">Subsecvent, aportul anual financiar a Guvernului alocat pentru administrarea infrastructurii feroviare va micșora costul logisticii în urma micșorării timpului de transport fiind majorată limita de viteză a circulației trenurilor, reducerea timpului de rotație a vagoanelor destinate transportului de mărfuri, micșorarea consumului de motorină și lubrifianți, precum și reducerea orelor calculate pentru munca mecanicilor de locomotivă și asistenților acestora implicați nemijlocit în tracțiunea vagoanelor.  </w:t>
            </w:r>
          </w:p>
          <w:p w14:paraId="173B6361" w14:textId="77777777"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Finanțarea încrucișată a serviciului transport feroviar de pasageri și dezinteresul statului pe parcursul deceniilor în privința cofinanțării serviciului evocat prin asigurarea cetățenilor cu transport sigur, calitativ și confortabil au cauzat degradarea calității serviciilor de transport și au generat pierderi de circa 1,7 miliarde de lei afectând negativ activitatea Î.S. „Calea Ferată din Moldova”.</w:t>
            </w:r>
          </w:p>
          <w:p w14:paraId="5C60410D" w14:textId="77777777"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 xml:space="preserve">Prestarea serviciilor de transport pasageri de către o întreprindere feroviară, fondată de Guvern sau persoane private, este falimentară în lipsa asigurării suportului garantat din bugetul de stat.  </w:t>
            </w:r>
          </w:p>
          <w:p w14:paraId="73AC6E21" w14:textId="0ECABD70"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Finanțarea încrucișată a serviciului respectiv este practicată de Î.S. „Calea Ferată din Moldova” de la independența Republicii Moldova pînă în prezent și a avut un impact pozitiv doar pînă la liberalizarea serviciilor de transport rutier de pasageri și mărfuri. Evoluția finanțării încrucișării se va examina prin prisma volumelor de mărfuri și numărului de pasageri transportați de Î.S. „Calea Ferată din Moldova”.</w:t>
            </w:r>
          </w:p>
          <w:p w14:paraId="3909E319" w14:textId="23A085A8"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 xml:space="preserve">Reieșind din datele statistice, Î.S. „Calea Ferată din Moldova” a transportat mărfuri, în perioada anilor 1995-2008, în mediu 11 512 650 tone/anual, dar în perioada anilor 2009-2021, în mediu 4 251 760 tone/anual. Anii 2022-2026 sunt incomparabili din punct de vedere a statisticii în contextul războiului dintre Ucraina și Federația Rusă. </w:t>
            </w:r>
          </w:p>
          <w:p w14:paraId="4B59FA57" w14:textId="77777777"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Analizând datele respective, tragem concluzia că Î.S. „Calea Ferată din Moldova” a avut venituri de zeci de milioane de dolari S.U.A. în perioada anilor 1995-2008, fiind posibilă nu doar acoperirea pierderilor în transportul feroviar de pasageri local, dar și finanțarea mentenanței infrastructurii feroviare și dezvoltării infrastructurii feroviare, construind tronsonul de cale ferată Cahul-Giurgiulești.</w:t>
            </w:r>
          </w:p>
          <w:p w14:paraId="55E5C7A7" w14:textId="77777777"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O altă cauză este justificată prin faptul că în perioada anilor 1990-2000, practic nu exista concurență dintre transportul feroviar și transportul rutier de pasageri. Acest avantaj permitea monopolizarea serviciilor de transport de pasageri interraional și permitea încasarea veniturilor suficiente pentru mentenanța garniturilor de tren.</w:t>
            </w:r>
          </w:p>
          <w:p w14:paraId="6B2928A8" w14:textId="77777777"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 xml:space="preserve">În urma dezvoltării serviciilor de transport rutier de pasageri, majoritatea pasagerilor transportului feroviar au ales să schimbe tipul de transport cu care aceștia vor călători. Astfel, transportul rutier de pasageri oferea mai multe facilități călătorilor, de exemplu oprirea autovehiculului în orice locație, ceea ce este imposibil în raport cu o cursă feroviară de pasageri. </w:t>
            </w:r>
          </w:p>
          <w:p w14:paraId="2509B0D1" w14:textId="77777777"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 xml:space="preserve">În urma crizei mondiale economice din 2008-2009, volumele de mărfuri transportate pe cale ferată s-au micșorat de 3 ori, ceea ce s-a răsfrâns asupra veniturilor Î.S. „Calea Ferată din Moldova”, precum și a cantității și a calității serviciilor de transport feroviar de pasageri.  </w:t>
            </w:r>
          </w:p>
          <w:p w14:paraId="59326D91" w14:textId="77777777" w:rsidR="00DE347A"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 xml:space="preserve">Din anul 2009, datele statistice și situațiile financiar-economice ale întreprinderii nominalizate, comunicau expres despre necesitatea atragerii atenției statului la numărul redus de pasageri transportați pe cursele feroviare locale, calității serviciilor și pierderilor înregistrate la prestarea serviciului respectiv. Administrațiile a Î.S. „Calea Ferată din Moldova” informau Guvernul despre dificultățile întimpinate și necesitatea intervenției pentru a menține serviciile </w:t>
            </w:r>
            <w:r w:rsidRPr="00B72638">
              <w:rPr>
                <w:rFonts w:ascii="Times New Roman" w:hAnsi="Times New Roman"/>
                <w:bCs/>
                <w:lang w:val="ro-RO"/>
              </w:rPr>
              <w:lastRenderedPageBreak/>
              <w:t xml:space="preserve">de transport local de pasageri. Reticența Guvernului de a interveni se justifica prin faptul că întreprinderea generează anumite venituri din transport marfă și prin intermediul încrucișării financiare respective, întreprinderea urmează să asigure cetățenii cu curse feroviare locale de pasageri. </w:t>
            </w:r>
          </w:p>
          <w:p w14:paraId="5ACAEFE4" w14:textId="418EAB94"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Dezinteresul nominalizat, în comun cu respingerea propunerii de a subvenționa întreținerea infrastructurii feroviare, au adus Î.S. „Calea Ferată din Moldova” în prag de faliment. Aceasta înregistrând lipsă de lichidități financiare pentru acoperirea cheltuielilor. Astfel, în anul 2015</w:t>
            </w:r>
            <w:r w:rsidR="00DE347A" w:rsidRPr="00B72638">
              <w:rPr>
                <w:rFonts w:ascii="Times New Roman" w:hAnsi="Times New Roman"/>
                <w:bCs/>
                <w:lang w:val="ro-RO"/>
              </w:rPr>
              <w:t>,</w:t>
            </w:r>
            <w:r w:rsidRPr="00B72638">
              <w:rPr>
                <w:rFonts w:ascii="Times New Roman" w:hAnsi="Times New Roman"/>
                <w:bCs/>
                <w:lang w:val="ro-RO"/>
              </w:rPr>
              <w:t xml:space="preserve"> anii 2020-2021</w:t>
            </w:r>
            <w:r w:rsidR="00DE347A" w:rsidRPr="00B72638">
              <w:rPr>
                <w:rFonts w:ascii="Times New Roman" w:hAnsi="Times New Roman"/>
                <w:bCs/>
                <w:lang w:val="ro-RO"/>
              </w:rPr>
              <w:t xml:space="preserve"> și anii 2024-2025</w:t>
            </w:r>
            <w:r w:rsidRPr="00B72638">
              <w:rPr>
                <w:rFonts w:ascii="Times New Roman" w:hAnsi="Times New Roman"/>
                <w:bCs/>
                <w:lang w:val="ro-RO"/>
              </w:rPr>
              <w:t xml:space="preserve">, administrația Î.S. „Calea Ferată din Moldova” nu avea capacitate să remunereze angajații pentru munca prestată. </w:t>
            </w:r>
          </w:p>
          <w:p w14:paraId="49D40D67" w14:textId="27DC169B" w:rsidR="00DF1089" w:rsidRPr="00B72638" w:rsidRDefault="00DE347A" w:rsidP="00E2744C">
            <w:pPr>
              <w:ind w:firstLine="600"/>
              <w:jc w:val="both"/>
              <w:rPr>
                <w:rFonts w:ascii="Times New Roman" w:hAnsi="Times New Roman"/>
                <w:bCs/>
                <w:lang w:val="ro-RO"/>
              </w:rPr>
            </w:pPr>
            <w:r w:rsidRPr="00B72638">
              <w:rPr>
                <w:rFonts w:ascii="Times New Roman" w:hAnsi="Times New Roman"/>
                <w:bCs/>
                <w:lang w:val="ro-RO"/>
              </w:rPr>
              <w:t xml:space="preserve">Astfel, în lipsa suportului adecvat din partea Guvernului, este necesar de lichidat serviciul de transport feroviar de pasageri. </w:t>
            </w:r>
          </w:p>
        </w:tc>
      </w:tr>
      <w:tr w:rsidR="00693385" w:rsidRPr="00B72638" w14:paraId="2D07226B" w14:textId="77777777" w:rsidTr="00A042D0">
        <w:tc>
          <w:tcPr>
            <w:tcW w:w="9345" w:type="dxa"/>
            <w:tcBorders>
              <w:top w:val="single" w:sz="4" w:space="0" w:color="auto"/>
              <w:left w:val="single" w:sz="4" w:space="0" w:color="auto"/>
              <w:bottom w:val="single" w:sz="4" w:space="0" w:color="auto"/>
              <w:right w:val="single" w:sz="4" w:space="0" w:color="auto"/>
            </w:tcBorders>
          </w:tcPr>
          <w:p w14:paraId="437CFD1D" w14:textId="16C662CF" w:rsidR="00693385" w:rsidRPr="00B72638" w:rsidRDefault="008D2121">
            <w:pPr>
              <w:jc w:val="both"/>
              <w:rPr>
                <w:rFonts w:ascii="Times New Roman" w:hAnsi="Times New Roman"/>
                <w:bCs/>
                <w:lang w:val="ro-RO"/>
              </w:rPr>
            </w:pPr>
            <w:r w:rsidRPr="00B72638">
              <w:rPr>
                <w:rFonts w:ascii="Times New Roman" w:hAnsi="Times New Roman"/>
                <w:bCs/>
                <w:lang w:val="ro-RO"/>
              </w:rPr>
              <w:lastRenderedPageBreak/>
              <w:t>4.</w:t>
            </w:r>
            <w:r w:rsidR="003077A4" w:rsidRPr="00B72638">
              <w:rPr>
                <w:rFonts w:ascii="Times New Roman" w:hAnsi="Times New Roman"/>
                <w:bCs/>
                <w:lang w:val="ro-RO"/>
              </w:rPr>
              <w:t>4</w:t>
            </w:r>
            <w:r w:rsidRPr="00B72638">
              <w:rPr>
                <w:rFonts w:ascii="Times New Roman" w:hAnsi="Times New Roman"/>
                <w:bCs/>
                <w:lang w:val="ro-RO"/>
              </w:rPr>
              <w:t xml:space="preserve"> </w:t>
            </w:r>
            <w:r w:rsidR="00390640" w:rsidRPr="00B72638">
              <w:rPr>
                <w:rFonts w:ascii="Times New Roman" w:hAnsi="Times New Roman"/>
                <w:bCs/>
                <w:lang w:val="ro-RO"/>
              </w:rPr>
              <w:t>Impactul social</w:t>
            </w:r>
          </w:p>
        </w:tc>
      </w:tr>
      <w:tr w:rsidR="00693385" w:rsidRPr="00B45046" w14:paraId="0AD9378A" w14:textId="77777777" w:rsidTr="00A042D0">
        <w:tc>
          <w:tcPr>
            <w:tcW w:w="9345" w:type="dxa"/>
            <w:tcBorders>
              <w:top w:val="single" w:sz="4" w:space="0" w:color="auto"/>
              <w:left w:val="single" w:sz="4" w:space="0" w:color="auto"/>
              <w:bottom w:val="single" w:sz="4" w:space="0" w:color="auto"/>
              <w:right w:val="single" w:sz="4" w:space="0" w:color="auto"/>
            </w:tcBorders>
          </w:tcPr>
          <w:p w14:paraId="2A8066DF" w14:textId="6157635B" w:rsidR="00D60B54" w:rsidRPr="00B72638" w:rsidRDefault="00D841EA" w:rsidP="00D60B54">
            <w:pPr>
              <w:ind w:firstLine="600"/>
              <w:jc w:val="both"/>
              <w:rPr>
                <w:rFonts w:ascii="Times New Roman" w:hAnsi="Times New Roman"/>
                <w:bCs/>
                <w:lang w:val="ro-RO"/>
              </w:rPr>
            </w:pPr>
            <w:r w:rsidRPr="00B72638">
              <w:rPr>
                <w:rFonts w:ascii="Times New Roman" w:hAnsi="Times New Roman"/>
                <w:bCs/>
                <w:lang w:val="ro-RO"/>
              </w:rPr>
              <w:t>Proiectul are impact social, în special în contextul asigurării accesului la servicii de calitate în domeniul transportului feroviar, prestate în condiții de siguranță și fiabilitate, prin creșterea mobilității transportului de mărfuri și pasageri în termeni restrânși în transportul feroviar.</w:t>
            </w:r>
          </w:p>
          <w:p w14:paraId="62D4C6D9" w14:textId="77777777" w:rsidR="00D841EA" w:rsidRPr="00B72638" w:rsidRDefault="00D841EA" w:rsidP="00D841EA">
            <w:pPr>
              <w:ind w:firstLine="600"/>
              <w:jc w:val="both"/>
              <w:rPr>
                <w:rFonts w:ascii="Times New Roman" w:hAnsi="Times New Roman"/>
                <w:bCs/>
                <w:lang w:val="ro-RO"/>
              </w:rPr>
            </w:pPr>
            <w:r w:rsidRPr="00B72638">
              <w:rPr>
                <w:rFonts w:ascii="Times New Roman" w:hAnsi="Times New Roman"/>
                <w:bCs/>
                <w:lang w:val="ro-RO"/>
              </w:rPr>
              <w:t xml:space="preserve">Există potențial de a majora volumul pasagerilor transportați cu trenurile locale. În context, liberalizarea pieței serviciilor de transport pasageri și posibilitatea contractării serviciilor respective de către stat, sporește atractivitatea pentru mediul de afaceri de a investi în material rulant, având garanții pe termen lung convenite în contractele privind obligațiile de servicii publice de pasageri, privind sustenabilitatea serviciului și co-finanțarea acestuia de către comanditar. </w:t>
            </w:r>
          </w:p>
          <w:p w14:paraId="3A19CCF9" w14:textId="708B77CB" w:rsidR="00D841EA" w:rsidRPr="00B72638" w:rsidRDefault="00D841EA" w:rsidP="00D841EA">
            <w:pPr>
              <w:ind w:firstLine="600"/>
              <w:jc w:val="both"/>
              <w:rPr>
                <w:rFonts w:ascii="Times New Roman" w:hAnsi="Times New Roman"/>
                <w:bCs/>
                <w:lang w:val="ro-RO"/>
              </w:rPr>
            </w:pPr>
            <w:r w:rsidRPr="00B72638">
              <w:rPr>
                <w:rFonts w:ascii="Times New Roman" w:hAnsi="Times New Roman"/>
                <w:bCs/>
                <w:lang w:val="ro-RO"/>
              </w:rPr>
              <w:t>În context, implementarea instrumentului de cofinanțare a serviciilor de transport feroviar de pasageri va permite extinderea curselor feroviare.</w:t>
            </w:r>
          </w:p>
        </w:tc>
      </w:tr>
      <w:tr w:rsidR="00693385" w:rsidRPr="00B45046" w14:paraId="42414324" w14:textId="77777777" w:rsidTr="00A042D0">
        <w:tc>
          <w:tcPr>
            <w:tcW w:w="9345" w:type="dxa"/>
            <w:tcBorders>
              <w:top w:val="single" w:sz="4" w:space="0" w:color="auto"/>
              <w:left w:val="single" w:sz="4" w:space="0" w:color="auto"/>
              <w:bottom w:val="single" w:sz="4" w:space="0" w:color="auto"/>
              <w:right w:val="single" w:sz="4" w:space="0" w:color="auto"/>
            </w:tcBorders>
          </w:tcPr>
          <w:p w14:paraId="55D75E16" w14:textId="4AEB1A61" w:rsidR="00693385" w:rsidRPr="00B72638" w:rsidRDefault="00390640">
            <w:pPr>
              <w:jc w:val="both"/>
              <w:rPr>
                <w:rFonts w:ascii="Times New Roman" w:hAnsi="Times New Roman"/>
                <w:bCs/>
                <w:lang w:val="ro-RO"/>
              </w:rPr>
            </w:pPr>
            <w:r w:rsidRPr="00B72638">
              <w:rPr>
                <w:rFonts w:ascii="Times New Roman" w:hAnsi="Times New Roman"/>
                <w:bCs/>
                <w:lang w:val="ro-RO"/>
              </w:rPr>
              <w:t>4.4.1 Impactul asupra datelor cu caracter personal</w:t>
            </w:r>
          </w:p>
        </w:tc>
      </w:tr>
      <w:tr w:rsidR="00693385" w:rsidRPr="00B45046" w14:paraId="22ACC73E" w14:textId="77777777" w:rsidTr="00A042D0">
        <w:tc>
          <w:tcPr>
            <w:tcW w:w="9345" w:type="dxa"/>
            <w:tcBorders>
              <w:top w:val="single" w:sz="4" w:space="0" w:color="auto"/>
              <w:left w:val="single" w:sz="4" w:space="0" w:color="auto"/>
              <w:bottom w:val="single" w:sz="4" w:space="0" w:color="auto"/>
              <w:right w:val="single" w:sz="4" w:space="0" w:color="auto"/>
            </w:tcBorders>
          </w:tcPr>
          <w:p w14:paraId="55185CCB" w14:textId="461606D8" w:rsidR="00693385" w:rsidRPr="00B72638" w:rsidRDefault="00291EA7" w:rsidP="00A30CFF">
            <w:pPr>
              <w:ind w:firstLine="600"/>
              <w:jc w:val="both"/>
              <w:rPr>
                <w:rFonts w:ascii="Times New Roman" w:hAnsi="Times New Roman"/>
                <w:b/>
                <w:lang w:val="ro-RO"/>
              </w:rPr>
            </w:pPr>
            <w:r w:rsidRPr="00B72638">
              <w:rPr>
                <w:rFonts w:ascii="Times New Roman" w:hAnsi="Times New Roman"/>
                <w:bCs/>
                <w:lang w:val="ro-RO"/>
              </w:rPr>
              <w:t xml:space="preserve">Proiectul nu are impact asupra datelor cu caracter personal. </w:t>
            </w:r>
          </w:p>
        </w:tc>
      </w:tr>
      <w:tr w:rsidR="00693385" w:rsidRPr="00B45046" w14:paraId="0E126E22" w14:textId="77777777" w:rsidTr="00A042D0">
        <w:tc>
          <w:tcPr>
            <w:tcW w:w="9345" w:type="dxa"/>
            <w:tcBorders>
              <w:top w:val="single" w:sz="4" w:space="0" w:color="auto"/>
              <w:left w:val="single" w:sz="4" w:space="0" w:color="auto"/>
              <w:bottom w:val="single" w:sz="4" w:space="0" w:color="auto"/>
              <w:right w:val="single" w:sz="4" w:space="0" w:color="auto"/>
            </w:tcBorders>
          </w:tcPr>
          <w:p w14:paraId="78EF440C" w14:textId="385FDBE6" w:rsidR="00693385" w:rsidRPr="00B72638" w:rsidRDefault="00390640">
            <w:pPr>
              <w:jc w:val="both"/>
              <w:rPr>
                <w:rFonts w:ascii="Times New Roman" w:hAnsi="Times New Roman"/>
                <w:bCs/>
                <w:lang w:val="ro-RO"/>
              </w:rPr>
            </w:pPr>
            <w:r w:rsidRPr="00B72638">
              <w:rPr>
                <w:rFonts w:ascii="Times New Roman" w:hAnsi="Times New Roman"/>
                <w:bCs/>
                <w:lang w:val="ro-RO"/>
              </w:rPr>
              <w:t>4.4.2 Impactul asupra echității și egalității de gen</w:t>
            </w:r>
          </w:p>
        </w:tc>
      </w:tr>
      <w:tr w:rsidR="00693385" w:rsidRPr="00B45046" w14:paraId="0A9B966D" w14:textId="77777777" w:rsidTr="00A042D0">
        <w:tc>
          <w:tcPr>
            <w:tcW w:w="9345" w:type="dxa"/>
            <w:tcBorders>
              <w:top w:val="single" w:sz="4" w:space="0" w:color="auto"/>
              <w:left w:val="single" w:sz="4" w:space="0" w:color="auto"/>
              <w:bottom w:val="single" w:sz="4" w:space="0" w:color="auto"/>
              <w:right w:val="single" w:sz="4" w:space="0" w:color="auto"/>
            </w:tcBorders>
          </w:tcPr>
          <w:p w14:paraId="4F0EECB4" w14:textId="39923867" w:rsidR="00693385" w:rsidRPr="00B72638" w:rsidRDefault="00B9535F" w:rsidP="00A30CFF">
            <w:pPr>
              <w:ind w:firstLine="600"/>
              <w:jc w:val="both"/>
              <w:rPr>
                <w:rFonts w:ascii="Times New Roman" w:hAnsi="Times New Roman"/>
                <w:bCs/>
                <w:lang w:val="ro-RO"/>
              </w:rPr>
            </w:pPr>
            <w:r w:rsidRPr="00B72638">
              <w:rPr>
                <w:rFonts w:ascii="Times New Roman" w:hAnsi="Times New Roman"/>
                <w:bCs/>
                <w:lang w:val="ro-RO"/>
              </w:rPr>
              <w:t>Proiectul nu are impact asupra e</w:t>
            </w:r>
            <w:r w:rsidR="0099014A" w:rsidRPr="00B72638">
              <w:rPr>
                <w:rFonts w:ascii="Times New Roman" w:hAnsi="Times New Roman"/>
                <w:bCs/>
                <w:lang w:val="ro-RO"/>
              </w:rPr>
              <w:t>gal</w:t>
            </w:r>
            <w:r w:rsidRPr="00B72638">
              <w:rPr>
                <w:rFonts w:ascii="Times New Roman" w:hAnsi="Times New Roman"/>
                <w:bCs/>
                <w:lang w:val="ro-RO"/>
              </w:rPr>
              <w:t>ității și egalității de gen.</w:t>
            </w:r>
          </w:p>
        </w:tc>
      </w:tr>
      <w:tr w:rsidR="00693385" w:rsidRPr="00B72638" w14:paraId="215C3338" w14:textId="77777777" w:rsidTr="00A042D0">
        <w:tc>
          <w:tcPr>
            <w:tcW w:w="9345" w:type="dxa"/>
            <w:tcBorders>
              <w:top w:val="single" w:sz="4" w:space="0" w:color="auto"/>
              <w:left w:val="single" w:sz="4" w:space="0" w:color="auto"/>
              <w:bottom w:val="single" w:sz="4" w:space="0" w:color="auto"/>
              <w:right w:val="single" w:sz="4" w:space="0" w:color="auto"/>
            </w:tcBorders>
          </w:tcPr>
          <w:p w14:paraId="612346B3" w14:textId="74B27482" w:rsidR="00693385" w:rsidRPr="00B72638" w:rsidRDefault="00390640">
            <w:pPr>
              <w:jc w:val="both"/>
              <w:rPr>
                <w:rFonts w:ascii="Times New Roman" w:hAnsi="Times New Roman"/>
                <w:bCs/>
                <w:lang w:val="ro-RO"/>
              </w:rPr>
            </w:pPr>
            <w:r w:rsidRPr="00B72638">
              <w:rPr>
                <w:rFonts w:ascii="Times New Roman" w:hAnsi="Times New Roman"/>
                <w:bCs/>
                <w:lang w:val="ro-RO"/>
              </w:rPr>
              <w:t>4.</w:t>
            </w:r>
            <w:r w:rsidR="001F6711" w:rsidRPr="00B72638">
              <w:rPr>
                <w:rFonts w:ascii="Times New Roman" w:hAnsi="Times New Roman"/>
                <w:bCs/>
                <w:lang w:val="ro-RO"/>
              </w:rPr>
              <w:t>5 Impactul asupra mediului</w:t>
            </w:r>
          </w:p>
        </w:tc>
      </w:tr>
      <w:tr w:rsidR="00507E6A" w:rsidRPr="00B45046" w14:paraId="6388E32E" w14:textId="77777777" w:rsidTr="00A042D0">
        <w:tc>
          <w:tcPr>
            <w:tcW w:w="9345" w:type="dxa"/>
            <w:tcBorders>
              <w:top w:val="single" w:sz="4" w:space="0" w:color="auto"/>
              <w:left w:val="single" w:sz="4" w:space="0" w:color="auto"/>
              <w:bottom w:val="single" w:sz="4" w:space="0" w:color="auto"/>
              <w:right w:val="single" w:sz="4" w:space="0" w:color="auto"/>
            </w:tcBorders>
          </w:tcPr>
          <w:p w14:paraId="340CAE53" w14:textId="77777777" w:rsidR="00595647" w:rsidRPr="00B72638" w:rsidRDefault="00595647" w:rsidP="00595647">
            <w:pPr>
              <w:ind w:firstLine="600"/>
              <w:jc w:val="both"/>
              <w:rPr>
                <w:rFonts w:ascii="Times New Roman" w:hAnsi="Times New Roman"/>
                <w:bCs/>
                <w:lang w:val="ro-RO"/>
              </w:rPr>
            </w:pPr>
            <w:r w:rsidRPr="00B72638">
              <w:rPr>
                <w:rFonts w:ascii="Times New Roman" w:hAnsi="Times New Roman"/>
                <w:bCs/>
                <w:lang w:val="ro-RO"/>
              </w:rPr>
              <w:t xml:space="preserve">Proiectul nu are un impact direct asupra mediului. </w:t>
            </w:r>
          </w:p>
          <w:p w14:paraId="65886B02" w14:textId="77777777" w:rsidR="00595647" w:rsidRPr="00B72638" w:rsidRDefault="00595647" w:rsidP="00595647">
            <w:pPr>
              <w:ind w:firstLine="600"/>
              <w:jc w:val="both"/>
              <w:rPr>
                <w:rFonts w:ascii="Times New Roman" w:hAnsi="Times New Roman"/>
                <w:bCs/>
                <w:lang w:val="ro-RO"/>
              </w:rPr>
            </w:pPr>
            <w:r w:rsidRPr="00B72638">
              <w:rPr>
                <w:rFonts w:ascii="Times New Roman" w:hAnsi="Times New Roman"/>
                <w:bCs/>
                <w:lang w:val="ro-RO"/>
              </w:rPr>
              <w:t>Totuși, se poate deduce indirect că îmbunătățirea infrastructurii feroviare și dezvoltarea transportului feroviar, un obiectiv major al Contractului multianual menționat, ar putea avea efecte pozitive asupra mediului pe termen lung. Transportul feroviar este considerat un mod de transport mai prietenos cu mediul în comparație cu transportul rutier, deoarece emisiile de gaze cu efect de seră sunt mai reduse. De asemenea, sprijinirea proiectelor de infrastructură durabilă, rezistență la schimbările climatice, este un alt element care contribuie la obiectivul de a reduce impactul negativ asupra mediului.</w:t>
            </w:r>
          </w:p>
          <w:p w14:paraId="40B872C9" w14:textId="77777777" w:rsidR="00F303D6" w:rsidRPr="00B72638" w:rsidRDefault="00595647" w:rsidP="00595647">
            <w:pPr>
              <w:ind w:firstLine="600"/>
              <w:jc w:val="both"/>
              <w:rPr>
                <w:rFonts w:ascii="Times New Roman" w:hAnsi="Times New Roman"/>
                <w:bCs/>
                <w:lang w:val="ro-RO"/>
              </w:rPr>
            </w:pPr>
            <w:r w:rsidRPr="00B72638">
              <w:rPr>
                <w:rFonts w:ascii="Times New Roman" w:hAnsi="Times New Roman"/>
                <w:bCs/>
                <w:lang w:val="ro-RO"/>
              </w:rPr>
              <w:t>Astfel, deși impactul imediat asupra mediului nu este semnificativ, pe termen lung, proiectul poate contribui la îmbunătățirea sustenabilității transportului.</w:t>
            </w:r>
          </w:p>
          <w:p w14:paraId="6EBA9935" w14:textId="77777777" w:rsidR="005626FD" w:rsidRPr="00B72638" w:rsidRDefault="005626FD" w:rsidP="005626FD">
            <w:pPr>
              <w:ind w:firstLine="600"/>
              <w:jc w:val="both"/>
              <w:rPr>
                <w:rFonts w:ascii="Times New Roman" w:hAnsi="Times New Roman"/>
                <w:bCs/>
                <w:lang w:val="ro-RO"/>
              </w:rPr>
            </w:pPr>
            <w:r w:rsidRPr="00B72638">
              <w:rPr>
                <w:rFonts w:ascii="Times New Roman" w:hAnsi="Times New Roman"/>
                <w:bCs/>
                <w:lang w:val="ro-RO"/>
              </w:rPr>
              <w:t>Călătoria cu trenul rămâne cel mai ecologic mod de transport de pasageri din Europa. Evaluarea are la bază cercetarea diferitelor tipuri de transport în sprijinul eforturilor pentru punerea în aplicare a Acordului ecologic al Uniunii Europene. Raportul anual de transport și mediu realizat de Agenția Europeană de Mediu îndeamnă oamenii să aleagă transportul feroviar datorită nivelului redus al emisiilor de gaze cu efect de seră pe care acesta le produce.</w:t>
            </w:r>
          </w:p>
          <w:p w14:paraId="0F95090D" w14:textId="07948A48" w:rsidR="00595647" w:rsidRPr="00B72638" w:rsidRDefault="005626FD" w:rsidP="005626FD">
            <w:pPr>
              <w:ind w:firstLine="600"/>
              <w:jc w:val="both"/>
              <w:rPr>
                <w:rFonts w:ascii="Times New Roman" w:hAnsi="Times New Roman"/>
                <w:bCs/>
                <w:lang w:val="ro-RO"/>
              </w:rPr>
            </w:pPr>
            <w:r w:rsidRPr="00B72638">
              <w:rPr>
                <w:rFonts w:ascii="Times New Roman" w:hAnsi="Times New Roman"/>
                <w:bCs/>
                <w:lang w:val="ro-RO"/>
              </w:rPr>
              <w:t>Acordul Verde European își dorește ca Europa să devină primul continent neutru din punct de vedere climatic. Printre altele, acesta include ca obiectiv reducerea emisiilor de gaze cu efect de seră din transporturi cu 90% până în anul 2050 comparativ cu anul 1990. Schimbarea altor tipuri de transport de pasageri pe cel feroviar poate juca un rol cheie în atingerea acestui obiectiv, deoarece trecerea la un transport sustenabil poate aduce o contribuție importantă la scăderea emisiilor de gaze cu efect de seră. În 2018, sectorul transporturilor a reprezentat 25% din emisiile de gaze cu efect de seră din UE. Din aceste emisii 72% provin din transportul rutier, 14% din cel maritim, 13% din cel aviatic, iar din transportul feroviar provin doar 0.4%.</w:t>
            </w:r>
          </w:p>
        </w:tc>
      </w:tr>
      <w:tr w:rsidR="00507E6A" w:rsidRPr="00B45046" w14:paraId="1DBD25E7" w14:textId="77777777" w:rsidTr="00A042D0">
        <w:tc>
          <w:tcPr>
            <w:tcW w:w="9345" w:type="dxa"/>
            <w:tcBorders>
              <w:top w:val="single" w:sz="4" w:space="0" w:color="auto"/>
              <w:left w:val="single" w:sz="4" w:space="0" w:color="auto"/>
              <w:bottom w:val="single" w:sz="4" w:space="0" w:color="auto"/>
              <w:right w:val="single" w:sz="4" w:space="0" w:color="auto"/>
            </w:tcBorders>
          </w:tcPr>
          <w:p w14:paraId="74989C9D" w14:textId="43F8EB2B" w:rsidR="00507E6A" w:rsidRPr="00B72638" w:rsidRDefault="00507E6A">
            <w:pPr>
              <w:jc w:val="both"/>
              <w:rPr>
                <w:rFonts w:ascii="Times New Roman" w:hAnsi="Times New Roman"/>
                <w:bCs/>
                <w:lang w:val="ro-RO"/>
              </w:rPr>
            </w:pPr>
            <w:r w:rsidRPr="00B72638">
              <w:rPr>
                <w:rFonts w:ascii="Times New Roman" w:hAnsi="Times New Roman"/>
                <w:bCs/>
                <w:lang w:val="ro-RO"/>
              </w:rPr>
              <w:lastRenderedPageBreak/>
              <w:t xml:space="preserve">4.6 </w:t>
            </w:r>
            <w:r w:rsidR="00230612" w:rsidRPr="00B72638">
              <w:rPr>
                <w:rFonts w:ascii="Times New Roman" w:hAnsi="Times New Roman"/>
                <w:bCs/>
                <w:lang w:val="ro-RO"/>
              </w:rPr>
              <w:t>Alte impacturi și informații relevante</w:t>
            </w:r>
          </w:p>
        </w:tc>
      </w:tr>
      <w:tr w:rsidR="00A042D0" w:rsidRPr="00B72638" w14:paraId="71883D6F"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650AFC91" w14:textId="676C22A9" w:rsidR="005679A3" w:rsidRPr="00B72638" w:rsidRDefault="0099014A" w:rsidP="00A30CFF">
            <w:pPr>
              <w:ind w:firstLine="600"/>
              <w:jc w:val="both"/>
              <w:rPr>
                <w:rFonts w:ascii="Times" w:hAnsi="Times"/>
                <w:color w:val="000000" w:themeColor="text1"/>
                <w:sz w:val="28"/>
                <w:szCs w:val="28"/>
                <w:lang w:val="ro-RO"/>
              </w:rPr>
            </w:pPr>
            <w:r w:rsidRPr="00B72638">
              <w:rPr>
                <w:rFonts w:ascii="Times" w:hAnsi="Times"/>
                <w:color w:val="000000" w:themeColor="text1"/>
                <w:sz w:val="28"/>
                <w:szCs w:val="28"/>
                <w:lang w:val="ro-RO"/>
              </w:rPr>
              <w:t>-</w:t>
            </w:r>
          </w:p>
        </w:tc>
      </w:tr>
      <w:tr w:rsidR="00A042D0" w:rsidRPr="00B45046" w14:paraId="165F3250"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12A9C7B5" w14:textId="3734035F" w:rsidR="00A042D0" w:rsidRPr="00B72638" w:rsidRDefault="00A042D0">
            <w:pPr>
              <w:jc w:val="both"/>
              <w:rPr>
                <w:rFonts w:ascii="Times New Roman" w:hAnsi="Times New Roman" w:cs="Times New Roman"/>
                <w:b/>
                <w:lang w:val="ro-RO"/>
              </w:rPr>
            </w:pPr>
            <w:r w:rsidRPr="00B72638">
              <w:rPr>
                <w:rFonts w:ascii="Times New Roman" w:hAnsi="Times New Roman"/>
                <w:b/>
                <w:lang w:val="ro-RO"/>
              </w:rPr>
              <w:t xml:space="preserve">5. </w:t>
            </w:r>
            <w:r w:rsidR="002F232D" w:rsidRPr="00B72638">
              <w:rPr>
                <w:rFonts w:ascii="Times New Roman" w:hAnsi="Times New Roman"/>
                <w:b/>
                <w:lang w:val="ro-RO"/>
              </w:rPr>
              <w:t>Compatibilitatea proiectului actului normativ cu legislația UE</w:t>
            </w:r>
          </w:p>
        </w:tc>
      </w:tr>
      <w:tr w:rsidR="002F232D" w:rsidRPr="00B45046" w14:paraId="2B7E90F3" w14:textId="77777777" w:rsidTr="00A042D0">
        <w:tc>
          <w:tcPr>
            <w:tcW w:w="9345" w:type="dxa"/>
            <w:tcBorders>
              <w:top w:val="single" w:sz="4" w:space="0" w:color="auto"/>
              <w:left w:val="single" w:sz="4" w:space="0" w:color="auto"/>
              <w:bottom w:val="single" w:sz="4" w:space="0" w:color="auto"/>
              <w:right w:val="single" w:sz="4" w:space="0" w:color="auto"/>
            </w:tcBorders>
          </w:tcPr>
          <w:p w14:paraId="672C59D1" w14:textId="62A460A0" w:rsidR="002F232D" w:rsidRPr="00B72638" w:rsidRDefault="002F232D">
            <w:pPr>
              <w:jc w:val="both"/>
              <w:rPr>
                <w:rFonts w:ascii="Times New Roman" w:hAnsi="Times New Roman"/>
                <w:bCs/>
                <w:lang w:val="ro-RO"/>
              </w:rPr>
            </w:pPr>
            <w:r w:rsidRPr="00B72638">
              <w:rPr>
                <w:rFonts w:ascii="Times New Roman" w:hAnsi="Times New Roman"/>
                <w:bCs/>
                <w:lang w:val="ro-RO"/>
              </w:rPr>
              <w:t>5.1 Măsuri normative necesare pentru transpunerea actelor juridice ale UE în legislația națională</w:t>
            </w:r>
          </w:p>
        </w:tc>
      </w:tr>
      <w:tr w:rsidR="002F232D" w:rsidRPr="00B45046" w14:paraId="1E2E8B3A" w14:textId="77777777" w:rsidTr="00A042D0">
        <w:tc>
          <w:tcPr>
            <w:tcW w:w="9345" w:type="dxa"/>
            <w:tcBorders>
              <w:top w:val="single" w:sz="4" w:space="0" w:color="auto"/>
              <w:left w:val="single" w:sz="4" w:space="0" w:color="auto"/>
              <w:bottom w:val="single" w:sz="4" w:space="0" w:color="auto"/>
              <w:right w:val="single" w:sz="4" w:space="0" w:color="auto"/>
            </w:tcBorders>
          </w:tcPr>
          <w:p w14:paraId="52DDB326" w14:textId="11A7D0C4" w:rsidR="002F232D" w:rsidRPr="00B72638" w:rsidRDefault="0099014A" w:rsidP="00A30CFF">
            <w:pPr>
              <w:ind w:firstLine="600"/>
              <w:jc w:val="both"/>
              <w:rPr>
                <w:rFonts w:ascii="Times New Roman" w:hAnsi="Times New Roman"/>
                <w:bCs/>
                <w:lang w:val="ro-RO"/>
              </w:rPr>
            </w:pPr>
            <w:r w:rsidRPr="00B72638">
              <w:rPr>
                <w:rFonts w:ascii="Times New Roman" w:hAnsi="Times New Roman"/>
                <w:bCs/>
                <w:lang w:val="ro-RO"/>
              </w:rPr>
              <w:t>Proiectul nu transpune legislația UE</w:t>
            </w:r>
          </w:p>
        </w:tc>
      </w:tr>
      <w:tr w:rsidR="002F232D" w:rsidRPr="00B45046" w14:paraId="2322FCE7" w14:textId="77777777" w:rsidTr="00A042D0">
        <w:tc>
          <w:tcPr>
            <w:tcW w:w="9345" w:type="dxa"/>
            <w:tcBorders>
              <w:top w:val="single" w:sz="4" w:space="0" w:color="auto"/>
              <w:left w:val="single" w:sz="4" w:space="0" w:color="auto"/>
              <w:bottom w:val="single" w:sz="4" w:space="0" w:color="auto"/>
              <w:right w:val="single" w:sz="4" w:space="0" w:color="auto"/>
            </w:tcBorders>
          </w:tcPr>
          <w:p w14:paraId="67898E3F" w14:textId="252A6F09" w:rsidR="002F232D" w:rsidRPr="00B72638" w:rsidRDefault="002F232D">
            <w:pPr>
              <w:jc w:val="both"/>
              <w:rPr>
                <w:rFonts w:ascii="Times New Roman" w:hAnsi="Times New Roman"/>
                <w:bCs/>
                <w:lang w:val="ro-RO"/>
              </w:rPr>
            </w:pPr>
            <w:r w:rsidRPr="00B72638">
              <w:rPr>
                <w:rFonts w:ascii="Times New Roman" w:hAnsi="Times New Roman"/>
                <w:bCs/>
                <w:lang w:val="ro-RO"/>
              </w:rPr>
              <w:t>5.2</w:t>
            </w:r>
            <w:r w:rsidR="00B936BD" w:rsidRPr="00B72638">
              <w:rPr>
                <w:rFonts w:ascii="Times New Roman" w:hAnsi="Times New Roman"/>
                <w:bCs/>
                <w:lang w:val="ro-RO"/>
              </w:rPr>
              <w:t xml:space="preserve"> Măsuri normative care urmăresc crearea cadrului juridic intern necesar pentru implementarea legislației UE</w:t>
            </w:r>
          </w:p>
        </w:tc>
      </w:tr>
      <w:tr w:rsidR="00A042D0" w:rsidRPr="00B72638" w14:paraId="4690B2E5"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5D19EC72" w14:textId="5FB7639B" w:rsidR="00A042D0" w:rsidRPr="00B72638" w:rsidRDefault="00374989" w:rsidP="00A30CFF">
            <w:pPr>
              <w:ind w:firstLine="600"/>
              <w:jc w:val="both"/>
              <w:rPr>
                <w:rFonts w:ascii="Times New Roman" w:hAnsi="Times New Roman" w:cs="Times New Roman"/>
                <w:lang w:val="ro-RO"/>
              </w:rPr>
            </w:pPr>
            <w:r w:rsidRPr="00B72638">
              <w:rPr>
                <w:rFonts w:ascii="Times New Roman" w:hAnsi="Times New Roman" w:cs="Times New Roman"/>
                <w:lang w:val="ro-RO"/>
              </w:rPr>
              <w:t>-</w:t>
            </w:r>
          </w:p>
        </w:tc>
      </w:tr>
      <w:tr w:rsidR="00A042D0" w:rsidRPr="00B45046" w14:paraId="066730C3"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382BE118" w14:textId="10B701E9" w:rsidR="00A042D0" w:rsidRPr="00B72638" w:rsidRDefault="00A042D0">
            <w:pPr>
              <w:tabs>
                <w:tab w:val="left" w:pos="884"/>
                <w:tab w:val="left" w:pos="1196"/>
              </w:tabs>
              <w:jc w:val="both"/>
              <w:rPr>
                <w:rFonts w:ascii="Times New Roman" w:hAnsi="Times New Roman" w:cs="Times New Roman"/>
                <w:lang w:val="ro-RO"/>
              </w:rPr>
            </w:pPr>
            <w:r w:rsidRPr="00B72638">
              <w:rPr>
                <w:rFonts w:ascii="Times New Roman" w:hAnsi="Times New Roman"/>
                <w:b/>
                <w:lang w:val="ro-RO"/>
              </w:rPr>
              <w:t xml:space="preserve">6. </w:t>
            </w:r>
            <w:r w:rsidR="000E261E" w:rsidRPr="00B72638">
              <w:rPr>
                <w:rFonts w:ascii="Times New Roman" w:hAnsi="Times New Roman"/>
                <w:b/>
                <w:lang w:val="ro-RO"/>
              </w:rPr>
              <w:t>Avizarea şi consultarea publică a proiectului</w:t>
            </w:r>
          </w:p>
        </w:tc>
      </w:tr>
      <w:tr w:rsidR="00A042D0" w:rsidRPr="00B45046" w14:paraId="360D1567"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2C82A0DC" w14:textId="1B4F1DCF" w:rsidR="00AC16ED" w:rsidRPr="00B72638" w:rsidRDefault="00AC16ED" w:rsidP="00C32F12">
            <w:pPr>
              <w:tabs>
                <w:tab w:val="left" w:pos="884"/>
                <w:tab w:val="left" w:pos="1196"/>
              </w:tabs>
              <w:ind w:firstLine="591"/>
              <w:jc w:val="both"/>
              <w:rPr>
                <w:rFonts w:ascii="Times New Roman" w:hAnsi="Times New Roman"/>
                <w:color w:val="000000" w:themeColor="text1"/>
                <w:lang w:val="ro-RO"/>
              </w:rPr>
            </w:pPr>
            <w:r w:rsidRPr="00B72638">
              <w:rPr>
                <w:rFonts w:ascii="Times New Roman" w:hAnsi="Times New Roman"/>
                <w:color w:val="000000" w:themeColor="text1"/>
                <w:lang w:val="ro-RO"/>
              </w:rPr>
              <w:t>Anunțul privind inițierea procesului de elaborare a proiectului actului normativ a fost plasat pe pagina web a Ministerului Infrastructurii și Dezvoltării Regionale (</w:t>
            </w:r>
            <w:hyperlink r:id="rId5" w:history="1">
              <w:r w:rsidR="005626FD" w:rsidRPr="00B72638">
                <w:rPr>
                  <w:rStyle w:val="Hyperlink"/>
                  <w:rFonts w:ascii="Times New Roman" w:hAnsi="Times New Roman" w:cs="Times New Roman"/>
                  <w:lang w:val="ro-RO"/>
                </w:rPr>
                <w:t>https://particip.gov.md/ro/document/stages/*/17970</w:t>
              </w:r>
            </w:hyperlink>
            <w:r w:rsidR="008720E1" w:rsidRPr="00B72638">
              <w:rPr>
                <w:rFonts w:ascii="Times New Roman" w:hAnsi="Times New Roman" w:cs="Times New Roman"/>
                <w:color w:val="000000" w:themeColor="text1"/>
                <w:lang w:val="ro-RO"/>
              </w:rPr>
              <w:t>)</w:t>
            </w:r>
            <w:r w:rsidR="00711438" w:rsidRPr="00B72638">
              <w:rPr>
                <w:rFonts w:ascii="Times New Roman" w:hAnsi="Times New Roman" w:cs="Times New Roman"/>
                <w:color w:val="000000" w:themeColor="text1"/>
                <w:lang w:val="ro-RO"/>
              </w:rPr>
              <w:t>.</w:t>
            </w:r>
            <w:r w:rsidR="005626FD" w:rsidRPr="00B72638">
              <w:rPr>
                <w:rFonts w:ascii="Times New Roman" w:hAnsi="Times New Roman"/>
                <w:color w:val="000000" w:themeColor="text1"/>
                <w:lang w:val="ro-RO"/>
              </w:rPr>
              <w:t xml:space="preserve"> </w:t>
            </w:r>
            <w:r w:rsidR="00711438" w:rsidRPr="00B72638">
              <w:rPr>
                <w:rFonts w:ascii="Times New Roman" w:hAnsi="Times New Roman"/>
                <w:color w:val="000000" w:themeColor="text1"/>
                <w:lang w:val="ro-RO"/>
              </w:rPr>
              <w:t xml:space="preserve"> </w:t>
            </w:r>
            <w:r w:rsidRPr="00B72638">
              <w:rPr>
                <w:rFonts w:ascii="Times New Roman" w:hAnsi="Times New Roman"/>
                <w:color w:val="000000" w:themeColor="text1"/>
                <w:lang w:val="ro-RO"/>
              </w:rPr>
              <w:t xml:space="preserve"> </w:t>
            </w:r>
          </w:p>
          <w:p w14:paraId="2A61E5B3" w14:textId="78305237" w:rsidR="00AC16ED" w:rsidRPr="00B72638" w:rsidRDefault="00AC16ED" w:rsidP="00AC16ED">
            <w:pPr>
              <w:tabs>
                <w:tab w:val="left" w:pos="884"/>
                <w:tab w:val="left" w:pos="1196"/>
              </w:tabs>
              <w:ind w:firstLine="591"/>
              <w:jc w:val="both"/>
              <w:rPr>
                <w:rFonts w:ascii="Times New Roman" w:hAnsi="Times New Roman"/>
                <w:lang w:val="ro-RO"/>
              </w:rPr>
            </w:pPr>
            <w:r w:rsidRPr="00B72638">
              <w:rPr>
                <w:rFonts w:ascii="Times New Roman" w:hAnsi="Times New Roman"/>
                <w:color w:val="000000" w:themeColor="text1"/>
                <w:lang w:val="ro-RO"/>
              </w:rPr>
              <w:t xml:space="preserve">Proiectul urmează a fi supus </w:t>
            </w:r>
            <w:r w:rsidR="002D7676" w:rsidRPr="00B72638">
              <w:rPr>
                <w:rFonts w:ascii="Times New Roman" w:hAnsi="Times New Roman"/>
                <w:color w:val="000000" w:themeColor="text1"/>
                <w:lang w:val="ro-RO"/>
              </w:rPr>
              <w:t>procesului de avizare</w:t>
            </w:r>
            <w:r w:rsidRPr="00B72638">
              <w:rPr>
                <w:rFonts w:ascii="Times New Roman" w:hAnsi="Times New Roman"/>
                <w:color w:val="000000" w:themeColor="text1"/>
                <w:lang w:val="ro-RO"/>
              </w:rPr>
              <w:t xml:space="preserve">, conform prevederilor Legii nr. 100/2017 cu privire la actele normative și va fi plasat pe paginile web www.midr.gov.md și </w:t>
            </w:r>
            <w:hyperlink r:id="rId6" w:history="1">
              <w:r w:rsidRPr="00B72638">
                <w:rPr>
                  <w:rStyle w:val="Hyperlink"/>
                  <w:rFonts w:ascii="Times New Roman" w:hAnsi="Times New Roman" w:cs="Times New Roman"/>
                  <w:color w:val="auto"/>
                  <w:u w:val="none"/>
                  <w:lang w:val="ro-RO"/>
                </w:rPr>
                <w:t>particip.gov.md</w:t>
              </w:r>
            </w:hyperlink>
            <w:r w:rsidRPr="00B72638">
              <w:rPr>
                <w:rFonts w:ascii="Times New Roman" w:hAnsi="Times New Roman"/>
                <w:lang w:val="ro-RO"/>
              </w:rPr>
              <w:t xml:space="preserve"> </w:t>
            </w:r>
            <w:r w:rsidR="002D7676" w:rsidRPr="00B72638">
              <w:rPr>
                <w:rFonts w:ascii="Times New Roman" w:hAnsi="Times New Roman"/>
                <w:lang w:val="ro-RO"/>
              </w:rPr>
              <w:t xml:space="preserve">pentru consultări publice. </w:t>
            </w:r>
          </w:p>
          <w:p w14:paraId="08B5CC56" w14:textId="037C0CB6" w:rsidR="00AC16ED" w:rsidRPr="00B72638" w:rsidRDefault="00AC16ED" w:rsidP="00AC16ED">
            <w:pPr>
              <w:tabs>
                <w:tab w:val="left" w:pos="884"/>
                <w:tab w:val="left" w:pos="1196"/>
              </w:tabs>
              <w:ind w:firstLine="591"/>
              <w:jc w:val="both"/>
              <w:rPr>
                <w:rFonts w:ascii="Times New Roman" w:hAnsi="Times New Roman"/>
                <w:lang w:val="ro-RO"/>
              </w:rPr>
            </w:pPr>
            <w:r w:rsidRPr="00B72638">
              <w:rPr>
                <w:rFonts w:ascii="Times New Roman" w:hAnsi="Times New Roman"/>
                <w:lang w:val="ro-RO"/>
              </w:rPr>
              <w:t>Proiectul urmează a fi avizat de următoarelor instituții:</w:t>
            </w:r>
          </w:p>
          <w:p w14:paraId="61F97E41" w14:textId="2C133F90" w:rsidR="00A042D0" w:rsidRPr="00B72638" w:rsidRDefault="00AC16ED" w:rsidP="00A30CFF">
            <w:pPr>
              <w:tabs>
                <w:tab w:val="left" w:pos="884"/>
                <w:tab w:val="left" w:pos="1196"/>
              </w:tabs>
              <w:ind w:firstLine="600"/>
              <w:jc w:val="both"/>
              <w:rPr>
                <w:rFonts w:ascii="Times New Roman" w:hAnsi="Times New Roman"/>
                <w:lang w:val="ro-RO"/>
              </w:rPr>
            </w:pPr>
            <w:r w:rsidRPr="00B72638">
              <w:rPr>
                <w:rFonts w:ascii="Times New Roman" w:hAnsi="Times New Roman"/>
                <w:lang w:val="ro-RO"/>
              </w:rPr>
              <w:t>- Ministerul Finanțelor;</w:t>
            </w:r>
          </w:p>
          <w:p w14:paraId="652CA5B5" w14:textId="77777777" w:rsidR="00AC16ED" w:rsidRDefault="00AC16ED" w:rsidP="00A30CFF">
            <w:pPr>
              <w:tabs>
                <w:tab w:val="left" w:pos="884"/>
                <w:tab w:val="left" w:pos="1196"/>
              </w:tabs>
              <w:ind w:firstLine="600"/>
              <w:jc w:val="both"/>
              <w:rPr>
                <w:rFonts w:ascii="Times New Roman" w:hAnsi="Times New Roman"/>
                <w:lang w:val="ro-RO"/>
              </w:rPr>
            </w:pPr>
            <w:r w:rsidRPr="00B72638">
              <w:rPr>
                <w:rFonts w:ascii="Times New Roman" w:hAnsi="Times New Roman"/>
                <w:lang w:val="ro-RO"/>
              </w:rPr>
              <w:t>- Ministerul Dezvoltării Economice și Digitalizării;</w:t>
            </w:r>
          </w:p>
          <w:p w14:paraId="562C6045" w14:textId="5340C963" w:rsidR="00B45046" w:rsidRDefault="00B45046" w:rsidP="00A30CFF">
            <w:pPr>
              <w:tabs>
                <w:tab w:val="left" w:pos="884"/>
                <w:tab w:val="left" w:pos="1196"/>
              </w:tabs>
              <w:ind w:firstLine="600"/>
              <w:jc w:val="both"/>
              <w:rPr>
                <w:rFonts w:ascii="Times New Roman" w:hAnsi="Times New Roman"/>
                <w:lang w:val="en-US"/>
              </w:rPr>
            </w:pPr>
            <w:r>
              <w:rPr>
                <w:rFonts w:ascii="Times New Roman" w:hAnsi="Times New Roman"/>
                <w:lang w:val="ro-RO"/>
              </w:rPr>
              <w:t>- Ministerul Afacerilor Interne</w:t>
            </w:r>
            <w:r>
              <w:rPr>
                <w:rFonts w:ascii="Times New Roman" w:hAnsi="Times New Roman"/>
                <w:lang w:val="en-US"/>
              </w:rPr>
              <w:t>;</w:t>
            </w:r>
          </w:p>
          <w:p w14:paraId="3C261599" w14:textId="19836005" w:rsidR="00B45046" w:rsidRPr="00B45046" w:rsidRDefault="00B45046" w:rsidP="00A30CFF">
            <w:pPr>
              <w:tabs>
                <w:tab w:val="left" w:pos="884"/>
                <w:tab w:val="left" w:pos="1196"/>
              </w:tabs>
              <w:ind w:firstLine="600"/>
              <w:jc w:val="both"/>
              <w:rPr>
                <w:rFonts w:ascii="Times New Roman" w:hAnsi="Times New Roman"/>
                <w:lang w:val="en-US"/>
              </w:rPr>
            </w:pPr>
            <w:r>
              <w:rPr>
                <w:rFonts w:ascii="Times New Roman" w:hAnsi="Times New Roman"/>
                <w:lang w:val="en-US"/>
              </w:rPr>
              <w:t>- Ministerul Energiei;</w:t>
            </w:r>
          </w:p>
          <w:p w14:paraId="030E57E8" w14:textId="3512040B" w:rsidR="005626FD" w:rsidRPr="00B72638" w:rsidRDefault="005626FD" w:rsidP="00A30CFF">
            <w:pPr>
              <w:tabs>
                <w:tab w:val="left" w:pos="884"/>
                <w:tab w:val="left" w:pos="1196"/>
              </w:tabs>
              <w:ind w:firstLine="600"/>
              <w:jc w:val="both"/>
              <w:rPr>
                <w:rFonts w:ascii="Times New Roman" w:hAnsi="Times New Roman"/>
                <w:lang w:val="ro-RO"/>
              </w:rPr>
            </w:pPr>
            <w:r w:rsidRPr="00B72638">
              <w:rPr>
                <w:rFonts w:ascii="Times New Roman" w:hAnsi="Times New Roman"/>
                <w:lang w:val="ro-RO"/>
              </w:rPr>
              <w:t>- Consiliul Concurenței;</w:t>
            </w:r>
          </w:p>
          <w:p w14:paraId="3213B344" w14:textId="7AF4C713" w:rsidR="00AC16ED" w:rsidRPr="00B72638" w:rsidRDefault="00AC16ED" w:rsidP="00A30CFF">
            <w:pPr>
              <w:tabs>
                <w:tab w:val="left" w:pos="884"/>
                <w:tab w:val="left" w:pos="1196"/>
              </w:tabs>
              <w:ind w:firstLine="600"/>
              <w:jc w:val="both"/>
              <w:rPr>
                <w:rFonts w:ascii="Times New Roman" w:hAnsi="Times New Roman"/>
                <w:lang w:val="ro-RO"/>
              </w:rPr>
            </w:pPr>
            <w:r w:rsidRPr="00B72638">
              <w:rPr>
                <w:rFonts w:ascii="Times New Roman" w:hAnsi="Times New Roman"/>
                <w:lang w:val="ro-RO"/>
              </w:rPr>
              <w:t>- Agenția Proprietății Publice</w:t>
            </w:r>
            <w:r w:rsidR="00C37AE5" w:rsidRPr="00B72638">
              <w:rPr>
                <w:rFonts w:ascii="Times New Roman" w:hAnsi="Times New Roman"/>
                <w:lang w:val="ro-RO"/>
              </w:rPr>
              <w:t xml:space="preserve"> (Î.S. „Calea Ferată din Moldova”)</w:t>
            </w:r>
            <w:r w:rsidR="00C241E3" w:rsidRPr="00B72638">
              <w:rPr>
                <w:rFonts w:ascii="Times New Roman" w:hAnsi="Times New Roman"/>
                <w:lang w:val="ro-RO"/>
              </w:rPr>
              <w:t>.</w:t>
            </w:r>
          </w:p>
          <w:p w14:paraId="3FC6508D" w14:textId="09A59810" w:rsidR="00867A0E" w:rsidRPr="00B72638" w:rsidRDefault="00954186" w:rsidP="00020136">
            <w:pPr>
              <w:tabs>
                <w:tab w:val="left" w:pos="884"/>
                <w:tab w:val="left" w:pos="1196"/>
              </w:tabs>
              <w:ind w:firstLine="600"/>
              <w:jc w:val="both"/>
              <w:rPr>
                <w:rFonts w:ascii="Times New Roman" w:hAnsi="Times New Roman"/>
                <w:lang w:val="ro-RO"/>
              </w:rPr>
            </w:pPr>
            <w:r w:rsidRPr="00B72638">
              <w:rPr>
                <w:rFonts w:ascii="Times New Roman" w:hAnsi="Times New Roman"/>
                <w:lang w:val="ro-RO"/>
              </w:rPr>
              <w:t>După definitivarea proiectului în urma procesului de avizare, proiectul de act normativ va fi remis spre expertizare</w:t>
            </w:r>
            <w:r w:rsidR="00020136" w:rsidRPr="00B72638">
              <w:rPr>
                <w:rFonts w:ascii="Times New Roman" w:hAnsi="Times New Roman"/>
                <w:lang w:val="ro-RO"/>
              </w:rPr>
              <w:t>.</w:t>
            </w:r>
            <w:r w:rsidRPr="00B72638">
              <w:rPr>
                <w:rFonts w:ascii="Times New Roman" w:hAnsi="Times New Roman"/>
                <w:lang w:val="ro-RO"/>
              </w:rPr>
              <w:t xml:space="preserve"> </w:t>
            </w:r>
          </w:p>
        </w:tc>
      </w:tr>
      <w:tr w:rsidR="00A042D0" w:rsidRPr="00B72638" w14:paraId="6A222158"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2EFAE4A4" w14:textId="694E54A9" w:rsidR="00A042D0" w:rsidRPr="00B72638" w:rsidRDefault="00A042D0">
            <w:pPr>
              <w:tabs>
                <w:tab w:val="left" w:pos="884"/>
                <w:tab w:val="left" w:pos="1196"/>
              </w:tabs>
              <w:jc w:val="both"/>
              <w:rPr>
                <w:rFonts w:ascii="Times New Roman" w:hAnsi="Times New Roman"/>
                <w:b/>
                <w:lang w:val="ro-RO"/>
              </w:rPr>
            </w:pPr>
            <w:r w:rsidRPr="00B72638">
              <w:rPr>
                <w:rFonts w:ascii="Times New Roman" w:hAnsi="Times New Roman"/>
                <w:b/>
                <w:lang w:val="ro-RO"/>
              </w:rPr>
              <w:t xml:space="preserve">7. </w:t>
            </w:r>
            <w:r w:rsidR="000E261E" w:rsidRPr="00B72638">
              <w:rPr>
                <w:rFonts w:ascii="Times New Roman" w:hAnsi="Times New Roman"/>
                <w:b/>
                <w:lang w:val="ro-RO"/>
              </w:rPr>
              <w:t>Concluziile expertizelor</w:t>
            </w:r>
          </w:p>
        </w:tc>
      </w:tr>
      <w:tr w:rsidR="00A042D0" w:rsidRPr="00B45046" w14:paraId="343E2527"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4B526D76" w14:textId="41158267" w:rsidR="00F33BDE" w:rsidRPr="00B72638" w:rsidRDefault="00954186" w:rsidP="00A30CFF">
            <w:pPr>
              <w:tabs>
                <w:tab w:val="left" w:pos="884"/>
                <w:tab w:val="left" w:pos="1196"/>
              </w:tabs>
              <w:ind w:firstLine="600"/>
              <w:jc w:val="both"/>
              <w:rPr>
                <w:rFonts w:ascii="Times New Roman" w:hAnsi="Times New Roman"/>
                <w:lang w:val="ro-RO"/>
              </w:rPr>
            </w:pPr>
            <w:r w:rsidRPr="00B72638">
              <w:rPr>
                <w:rFonts w:ascii="Times New Roman" w:hAnsi="Times New Roman"/>
                <w:lang w:val="ro-RO"/>
              </w:rPr>
              <w:t>Proiectul va fi supus expertizei juridice și expertizei anticorupție.</w:t>
            </w:r>
          </w:p>
        </w:tc>
      </w:tr>
      <w:tr w:rsidR="00A042D0" w:rsidRPr="00B45046" w14:paraId="3931ABF5"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4F24287A" w14:textId="65AF31DF" w:rsidR="00A042D0" w:rsidRPr="00B72638" w:rsidRDefault="00A042D0">
            <w:pPr>
              <w:tabs>
                <w:tab w:val="left" w:pos="884"/>
                <w:tab w:val="left" w:pos="1196"/>
              </w:tabs>
              <w:jc w:val="both"/>
              <w:rPr>
                <w:rFonts w:ascii="Times New Roman" w:hAnsi="Times New Roman"/>
                <w:b/>
                <w:lang w:val="ro-RO"/>
              </w:rPr>
            </w:pPr>
            <w:r w:rsidRPr="00B72638">
              <w:rPr>
                <w:rFonts w:ascii="Times New Roman" w:hAnsi="Times New Roman"/>
                <w:b/>
                <w:bCs/>
                <w:lang w:val="ro-RO"/>
              </w:rPr>
              <w:t>8.</w:t>
            </w:r>
            <w:r w:rsidRPr="00B72638">
              <w:rPr>
                <w:rFonts w:ascii="Times New Roman" w:hAnsi="Times New Roman"/>
                <w:bCs/>
                <w:lang w:val="ro-RO"/>
              </w:rPr>
              <w:t xml:space="preserve"> </w:t>
            </w:r>
            <w:r w:rsidR="000A5151" w:rsidRPr="00B72638">
              <w:rPr>
                <w:rFonts w:ascii="Times New Roman" w:hAnsi="Times New Roman"/>
                <w:b/>
                <w:lang w:val="ro-RO"/>
              </w:rPr>
              <w:t>Modul de încorporare a actului în cadrul normativ existent</w:t>
            </w:r>
          </w:p>
        </w:tc>
      </w:tr>
      <w:tr w:rsidR="00A042D0" w:rsidRPr="00B45046" w14:paraId="00A45972"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419EB576" w14:textId="435D2C87" w:rsidR="00530B2E" w:rsidRPr="00B72638" w:rsidRDefault="00B32271" w:rsidP="00A30CFF">
            <w:pPr>
              <w:tabs>
                <w:tab w:val="left" w:pos="884"/>
                <w:tab w:val="left" w:pos="1196"/>
              </w:tabs>
              <w:ind w:firstLine="600"/>
              <w:jc w:val="both"/>
              <w:rPr>
                <w:rFonts w:ascii="Times New Roman" w:hAnsi="Times New Roman"/>
                <w:lang w:val="ro-RO"/>
              </w:rPr>
            </w:pPr>
            <w:r w:rsidRPr="00B72638">
              <w:rPr>
                <w:rFonts w:ascii="Times New Roman" w:hAnsi="Times New Roman"/>
                <w:lang w:val="ro-RO"/>
              </w:rPr>
              <w:t xml:space="preserve">În urma aprobării proiectului </w:t>
            </w:r>
            <w:r w:rsidR="00954186" w:rsidRPr="00B72638">
              <w:rPr>
                <w:rFonts w:ascii="Times New Roman" w:hAnsi="Times New Roman"/>
                <w:lang w:val="ro-RO"/>
              </w:rPr>
              <w:t xml:space="preserve">nu </w:t>
            </w:r>
            <w:r w:rsidRPr="00B72638">
              <w:rPr>
                <w:rFonts w:ascii="Times New Roman" w:hAnsi="Times New Roman"/>
                <w:lang w:val="ro-RO"/>
              </w:rPr>
              <w:t>va trebui de modificat cadrul normativ secundar.</w:t>
            </w:r>
          </w:p>
        </w:tc>
      </w:tr>
      <w:tr w:rsidR="00A042D0" w:rsidRPr="00B45046" w14:paraId="1E0AEA08"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3C081B45" w14:textId="5613E555" w:rsidR="00A042D0" w:rsidRPr="00B72638" w:rsidRDefault="00A042D0">
            <w:pPr>
              <w:tabs>
                <w:tab w:val="left" w:pos="884"/>
                <w:tab w:val="left" w:pos="1196"/>
              </w:tabs>
              <w:jc w:val="both"/>
              <w:rPr>
                <w:rFonts w:ascii="Times New Roman" w:hAnsi="Times New Roman"/>
                <w:b/>
                <w:lang w:val="ro-RO"/>
              </w:rPr>
            </w:pPr>
            <w:r w:rsidRPr="00B72638">
              <w:rPr>
                <w:rFonts w:ascii="Times New Roman" w:hAnsi="Times New Roman"/>
                <w:b/>
                <w:lang w:val="ro-RO"/>
              </w:rPr>
              <w:t xml:space="preserve">9. </w:t>
            </w:r>
            <w:r w:rsidR="006F3622" w:rsidRPr="00B72638">
              <w:rPr>
                <w:rFonts w:ascii="Times New Roman" w:hAnsi="Times New Roman"/>
                <w:b/>
                <w:lang w:val="ro-RO"/>
              </w:rPr>
              <w:t>Măsurile necesare pentru implementarea prevederilor proiectului actului normativ</w:t>
            </w:r>
          </w:p>
        </w:tc>
      </w:tr>
      <w:tr w:rsidR="00A042D0" w:rsidRPr="00B45046" w14:paraId="3AE4C62C"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32C79EF6" w14:textId="77777777" w:rsidR="00B174EC" w:rsidRDefault="00954186" w:rsidP="00C32F12">
            <w:pPr>
              <w:pStyle w:val="NormalWeb"/>
              <w:spacing w:before="100" w:beforeAutospacing="1" w:after="100" w:afterAutospacing="1"/>
              <w:ind w:firstLine="600"/>
              <w:contextualSpacing/>
              <w:rPr>
                <w:rFonts w:eastAsia="Times New Roman"/>
              </w:rPr>
            </w:pPr>
            <w:r w:rsidRPr="00B72638">
              <w:rPr>
                <w:rFonts w:eastAsia="Times New Roman"/>
              </w:rPr>
              <w:t xml:space="preserve">Nu este necesar de aprobat acte normative suplimentare în vederea punerii în aplicare a proiectului.  </w:t>
            </w:r>
          </w:p>
          <w:p w14:paraId="23C0EA2F" w14:textId="516D0D6D" w:rsidR="00D429C1" w:rsidRPr="00322F7E" w:rsidRDefault="00D429C1" w:rsidP="00C32F12">
            <w:pPr>
              <w:pStyle w:val="NormalWeb"/>
              <w:spacing w:before="100" w:beforeAutospacing="1" w:after="100" w:afterAutospacing="1"/>
              <w:ind w:firstLine="600"/>
              <w:contextualSpacing/>
              <w:rPr>
                <w:rFonts w:eastAsia="Times New Roman"/>
                <w:lang w:val="en-US"/>
              </w:rPr>
            </w:pPr>
          </w:p>
        </w:tc>
      </w:tr>
    </w:tbl>
    <w:p w14:paraId="6599A7EA" w14:textId="77777777" w:rsidR="00A042D0" w:rsidRPr="00B72638" w:rsidRDefault="00A042D0" w:rsidP="00A042D0">
      <w:pPr>
        <w:rPr>
          <w:rFonts w:ascii="Times New Roman" w:hAnsi="Times New Roman" w:cs="Times New Roman"/>
          <w:sz w:val="28"/>
          <w:szCs w:val="28"/>
          <w:lang w:val="ro-RO"/>
        </w:rPr>
      </w:pPr>
    </w:p>
    <w:p w14:paraId="52CBB4F1" w14:textId="77777777" w:rsidR="00754DD6" w:rsidRPr="00B72638" w:rsidRDefault="00754DD6" w:rsidP="00A042D0">
      <w:pPr>
        <w:rPr>
          <w:rFonts w:ascii="Times New Roman" w:hAnsi="Times New Roman" w:cs="Times New Roman"/>
          <w:sz w:val="28"/>
          <w:szCs w:val="28"/>
          <w:lang w:val="ro-RO"/>
        </w:rPr>
      </w:pPr>
    </w:p>
    <w:p w14:paraId="01A1B74B" w14:textId="6EB8D10E" w:rsidR="005626FD" w:rsidRPr="00B72638" w:rsidRDefault="00A7194A" w:rsidP="006E30E8">
      <w:pPr>
        <w:rPr>
          <w:rFonts w:ascii="Times New Roman" w:hAnsi="Times New Roman" w:cs="Times New Roman"/>
          <w:b/>
          <w:sz w:val="28"/>
          <w:szCs w:val="28"/>
          <w:lang w:val="ro-RO"/>
        </w:rPr>
      </w:pPr>
      <w:r w:rsidRPr="00B72638">
        <w:rPr>
          <w:rFonts w:ascii="Times New Roman" w:hAnsi="Times New Roman" w:cs="Times New Roman"/>
          <w:b/>
          <w:sz w:val="28"/>
          <w:szCs w:val="28"/>
          <w:lang w:val="ro-RO"/>
        </w:rPr>
        <w:t xml:space="preserve">     </w:t>
      </w:r>
      <w:r w:rsidR="006E30E8">
        <w:rPr>
          <w:rFonts w:ascii="Times New Roman" w:hAnsi="Times New Roman" w:cs="Times New Roman"/>
          <w:b/>
          <w:sz w:val="28"/>
          <w:szCs w:val="28"/>
          <w:lang w:val="ro-RO"/>
        </w:rPr>
        <w:t>Secretar de stat</w:t>
      </w:r>
      <w:r w:rsidR="006E30E8">
        <w:rPr>
          <w:rFonts w:ascii="Times New Roman" w:hAnsi="Times New Roman" w:cs="Times New Roman"/>
          <w:b/>
          <w:sz w:val="28"/>
          <w:szCs w:val="28"/>
          <w:lang w:val="ro-RO"/>
        </w:rPr>
        <w:tab/>
      </w:r>
      <w:r w:rsidR="006E30E8">
        <w:rPr>
          <w:rFonts w:ascii="Times New Roman" w:hAnsi="Times New Roman" w:cs="Times New Roman"/>
          <w:b/>
          <w:sz w:val="28"/>
          <w:szCs w:val="28"/>
          <w:lang w:val="ro-RO"/>
        </w:rPr>
        <w:tab/>
      </w:r>
      <w:r w:rsidR="006E30E8">
        <w:rPr>
          <w:rFonts w:ascii="Times New Roman" w:hAnsi="Times New Roman" w:cs="Times New Roman"/>
          <w:b/>
          <w:sz w:val="28"/>
          <w:szCs w:val="28"/>
          <w:lang w:val="ro-RO"/>
        </w:rPr>
        <w:tab/>
      </w:r>
      <w:r w:rsidR="006E30E8">
        <w:rPr>
          <w:rFonts w:ascii="Times New Roman" w:hAnsi="Times New Roman" w:cs="Times New Roman"/>
          <w:b/>
          <w:sz w:val="28"/>
          <w:szCs w:val="28"/>
          <w:lang w:val="ro-RO"/>
        </w:rPr>
        <w:tab/>
      </w:r>
      <w:r w:rsidR="006E30E8">
        <w:rPr>
          <w:rFonts w:ascii="Times New Roman" w:hAnsi="Times New Roman" w:cs="Times New Roman"/>
          <w:b/>
          <w:sz w:val="28"/>
          <w:szCs w:val="28"/>
          <w:lang w:val="ro-RO"/>
        </w:rPr>
        <w:tab/>
      </w:r>
      <w:r w:rsidR="006E30E8">
        <w:rPr>
          <w:rFonts w:ascii="Times New Roman" w:hAnsi="Times New Roman" w:cs="Times New Roman"/>
          <w:b/>
          <w:sz w:val="28"/>
          <w:szCs w:val="28"/>
          <w:lang w:val="ro-RO"/>
        </w:rPr>
        <w:tab/>
        <w:t>Mircea PĂSCĂLUȚĂ</w:t>
      </w:r>
    </w:p>
    <w:p w14:paraId="6BE961D5" w14:textId="5BC36489" w:rsidR="00A042D0" w:rsidRPr="00B72638" w:rsidRDefault="00A042D0" w:rsidP="00A042D0">
      <w:pPr>
        <w:rPr>
          <w:rFonts w:ascii="Times New Roman" w:hAnsi="Times New Roman" w:cs="Times New Roman"/>
          <w:b/>
          <w:sz w:val="28"/>
          <w:szCs w:val="28"/>
          <w:lang w:val="ro-RO"/>
        </w:rPr>
      </w:pPr>
    </w:p>
    <w:p w14:paraId="735B11E0" w14:textId="77777777" w:rsidR="008C2CA2" w:rsidRPr="00B72638" w:rsidRDefault="008C2CA2">
      <w:pPr>
        <w:rPr>
          <w:lang w:val="ro-RO"/>
        </w:rPr>
      </w:pPr>
    </w:p>
    <w:sectPr w:rsidR="008C2CA2" w:rsidRPr="00B726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74F6"/>
    <w:multiLevelType w:val="multilevel"/>
    <w:tmpl w:val="6E6C95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A180EE4"/>
    <w:multiLevelType w:val="multilevel"/>
    <w:tmpl w:val="DA3CE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5928166">
    <w:abstractNumId w:val="0"/>
  </w:num>
  <w:num w:numId="2" w16cid:durableId="683828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E6E"/>
    <w:rsid w:val="00004B00"/>
    <w:rsid w:val="00006572"/>
    <w:rsid w:val="00007C67"/>
    <w:rsid w:val="00010F5C"/>
    <w:rsid w:val="00014F92"/>
    <w:rsid w:val="00020136"/>
    <w:rsid w:val="000218FB"/>
    <w:rsid w:val="000314FA"/>
    <w:rsid w:val="00040A42"/>
    <w:rsid w:val="00043D02"/>
    <w:rsid w:val="00051378"/>
    <w:rsid w:val="0005241F"/>
    <w:rsid w:val="00061E5B"/>
    <w:rsid w:val="00063175"/>
    <w:rsid w:val="00065EAF"/>
    <w:rsid w:val="000759A4"/>
    <w:rsid w:val="00077B63"/>
    <w:rsid w:val="00080C64"/>
    <w:rsid w:val="00084C84"/>
    <w:rsid w:val="0008572C"/>
    <w:rsid w:val="00085D60"/>
    <w:rsid w:val="00086022"/>
    <w:rsid w:val="00097CDC"/>
    <w:rsid w:val="000A075A"/>
    <w:rsid w:val="000A40FF"/>
    <w:rsid w:val="000A5151"/>
    <w:rsid w:val="000A6ED3"/>
    <w:rsid w:val="000A74C8"/>
    <w:rsid w:val="000B3565"/>
    <w:rsid w:val="000C2AD5"/>
    <w:rsid w:val="000D1D7E"/>
    <w:rsid w:val="000D2AE3"/>
    <w:rsid w:val="000E1292"/>
    <w:rsid w:val="000E261E"/>
    <w:rsid w:val="000E2C3E"/>
    <w:rsid w:val="000E2F92"/>
    <w:rsid w:val="000E699B"/>
    <w:rsid w:val="000F1031"/>
    <w:rsid w:val="001000B6"/>
    <w:rsid w:val="00103B14"/>
    <w:rsid w:val="00111873"/>
    <w:rsid w:val="00116D0B"/>
    <w:rsid w:val="00125EEF"/>
    <w:rsid w:val="00134F95"/>
    <w:rsid w:val="001358DE"/>
    <w:rsid w:val="00137B42"/>
    <w:rsid w:val="00142C28"/>
    <w:rsid w:val="00147D5C"/>
    <w:rsid w:val="00150414"/>
    <w:rsid w:val="00151E52"/>
    <w:rsid w:val="0015482E"/>
    <w:rsid w:val="00156652"/>
    <w:rsid w:val="00156D80"/>
    <w:rsid w:val="00164199"/>
    <w:rsid w:val="001749F6"/>
    <w:rsid w:val="00180881"/>
    <w:rsid w:val="00183E79"/>
    <w:rsid w:val="00186304"/>
    <w:rsid w:val="0019205E"/>
    <w:rsid w:val="0019423D"/>
    <w:rsid w:val="00194345"/>
    <w:rsid w:val="0019462C"/>
    <w:rsid w:val="00194BE8"/>
    <w:rsid w:val="0019661A"/>
    <w:rsid w:val="00197256"/>
    <w:rsid w:val="0019753E"/>
    <w:rsid w:val="001A5066"/>
    <w:rsid w:val="001B0FA5"/>
    <w:rsid w:val="001B4264"/>
    <w:rsid w:val="001B7945"/>
    <w:rsid w:val="001D3C7E"/>
    <w:rsid w:val="001D4EEF"/>
    <w:rsid w:val="001D5000"/>
    <w:rsid w:val="001E0220"/>
    <w:rsid w:val="001E085C"/>
    <w:rsid w:val="001E692B"/>
    <w:rsid w:val="001F0ACB"/>
    <w:rsid w:val="001F6047"/>
    <w:rsid w:val="001F6711"/>
    <w:rsid w:val="00200689"/>
    <w:rsid w:val="00200EEA"/>
    <w:rsid w:val="00201162"/>
    <w:rsid w:val="002022D4"/>
    <w:rsid w:val="00206BF9"/>
    <w:rsid w:val="0021357C"/>
    <w:rsid w:val="00214EE8"/>
    <w:rsid w:val="002175AD"/>
    <w:rsid w:val="00230612"/>
    <w:rsid w:val="00232D70"/>
    <w:rsid w:val="0023369D"/>
    <w:rsid w:val="002359E3"/>
    <w:rsid w:val="00235C00"/>
    <w:rsid w:val="00237E97"/>
    <w:rsid w:val="00241EA7"/>
    <w:rsid w:val="00247BF4"/>
    <w:rsid w:val="002510C1"/>
    <w:rsid w:val="00260063"/>
    <w:rsid w:val="00260FC4"/>
    <w:rsid w:val="00262381"/>
    <w:rsid w:val="002745D4"/>
    <w:rsid w:val="00291EA7"/>
    <w:rsid w:val="002957A9"/>
    <w:rsid w:val="002A312A"/>
    <w:rsid w:val="002A48A9"/>
    <w:rsid w:val="002B6E47"/>
    <w:rsid w:val="002B6F8D"/>
    <w:rsid w:val="002C0D59"/>
    <w:rsid w:val="002C1C46"/>
    <w:rsid w:val="002C54C6"/>
    <w:rsid w:val="002D7676"/>
    <w:rsid w:val="002E38D0"/>
    <w:rsid w:val="002F232D"/>
    <w:rsid w:val="002F25F0"/>
    <w:rsid w:val="002F7510"/>
    <w:rsid w:val="002F7889"/>
    <w:rsid w:val="00301FB4"/>
    <w:rsid w:val="00303B01"/>
    <w:rsid w:val="003077A4"/>
    <w:rsid w:val="00310694"/>
    <w:rsid w:val="00312459"/>
    <w:rsid w:val="003169D5"/>
    <w:rsid w:val="00322F7E"/>
    <w:rsid w:val="0032337E"/>
    <w:rsid w:val="0032722F"/>
    <w:rsid w:val="00327646"/>
    <w:rsid w:val="00330A93"/>
    <w:rsid w:val="00333A89"/>
    <w:rsid w:val="0033623A"/>
    <w:rsid w:val="00342C46"/>
    <w:rsid w:val="00346BEF"/>
    <w:rsid w:val="00356C1E"/>
    <w:rsid w:val="003602AE"/>
    <w:rsid w:val="00374989"/>
    <w:rsid w:val="00375E6E"/>
    <w:rsid w:val="00383AD3"/>
    <w:rsid w:val="00383C49"/>
    <w:rsid w:val="003841F1"/>
    <w:rsid w:val="00387F73"/>
    <w:rsid w:val="003902F5"/>
    <w:rsid w:val="00390640"/>
    <w:rsid w:val="00394A94"/>
    <w:rsid w:val="003962E1"/>
    <w:rsid w:val="003A144B"/>
    <w:rsid w:val="003A1EB0"/>
    <w:rsid w:val="003A2095"/>
    <w:rsid w:val="003B25BC"/>
    <w:rsid w:val="003B3AC1"/>
    <w:rsid w:val="003B5B7D"/>
    <w:rsid w:val="003C246F"/>
    <w:rsid w:val="003C41D0"/>
    <w:rsid w:val="003D0180"/>
    <w:rsid w:val="003D2B96"/>
    <w:rsid w:val="003E1C17"/>
    <w:rsid w:val="003E691E"/>
    <w:rsid w:val="003F1CD6"/>
    <w:rsid w:val="00401D29"/>
    <w:rsid w:val="00404620"/>
    <w:rsid w:val="004137CC"/>
    <w:rsid w:val="00417C9E"/>
    <w:rsid w:val="00420948"/>
    <w:rsid w:val="00421F73"/>
    <w:rsid w:val="004230A2"/>
    <w:rsid w:val="00432301"/>
    <w:rsid w:val="00443D12"/>
    <w:rsid w:val="00450E8D"/>
    <w:rsid w:val="004527D1"/>
    <w:rsid w:val="00455648"/>
    <w:rsid w:val="00455BD2"/>
    <w:rsid w:val="0045721B"/>
    <w:rsid w:val="00464E8B"/>
    <w:rsid w:val="00467A26"/>
    <w:rsid w:val="0048424D"/>
    <w:rsid w:val="004A7E72"/>
    <w:rsid w:val="004B46D4"/>
    <w:rsid w:val="004C320A"/>
    <w:rsid w:val="004C7C86"/>
    <w:rsid w:val="004D56B2"/>
    <w:rsid w:val="004E3FAA"/>
    <w:rsid w:val="004E60D2"/>
    <w:rsid w:val="004F19EE"/>
    <w:rsid w:val="004F1A9A"/>
    <w:rsid w:val="00500B7A"/>
    <w:rsid w:val="005069A5"/>
    <w:rsid w:val="00507E2D"/>
    <w:rsid w:val="00507E6A"/>
    <w:rsid w:val="005201F8"/>
    <w:rsid w:val="00530B2E"/>
    <w:rsid w:val="00532AD2"/>
    <w:rsid w:val="00534614"/>
    <w:rsid w:val="00536A69"/>
    <w:rsid w:val="0054600C"/>
    <w:rsid w:val="00550AED"/>
    <w:rsid w:val="00554B37"/>
    <w:rsid w:val="00556D8B"/>
    <w:rsid w:val="005626FD"/>
    <w:rsid w:val="00564877"/>
    <w:rsid w:val="005679A3"/>
    <w:rsid w:val="0058218D"/>
    <w:rsid w:val="00595647"/>
    <w:rsid w:val="005A6071"/>
    <w:rsid w:val="005B2246"/>
    <w:rsid w:val="005B3864"/>
    <w:rsid w:val="005B63DE"/>
    <w:rsid w:val="005B728B"/>
    <w:rsid w:val="005B7B1A"/>
    <w:rsid w:val="005C2B14"/>
    <w:rsid w:val="005D0DE8"/>
    <w:rsid w:val="005D29A6"/>
    <w:rsid w:val="005D5E2B"/>
    <w:rsid w:val="005E34E1"/>
    <w:rsid w:val="005F0284"/>
    <w:rsid w:val="005F1644"/>
    <w:rsid w:val="005F42EA"/>
    <w:rsid w:val="005F5E8A"/>
    <w:rsid w:val="00606AE4"/>
    <w:rsid w:val="00611CD5"/>
    <w:rsid w:val="006125FF"/>
    <w:rsid w:val="00613ED9"/>
    <w:rsid w:val="006154A2"/>
    <w:rsid w:val="00620528"/>
    <w:rsid w:val="00621144"/>
    <w:rsid w:val="0062566A"/>
    <w:rsid w:val="00632C51"/>
    <w:rsid w:val="006352D8"/>
    <w:rsid w:val="006359DB"/>
    <w:rsid w:val="006376D1"/>
    <w:rsid w:val="0064449B"/>
    <w:rsid w:val="0064756C"/>
    <w:rsid w:val="00651CCA"/>
    <w:rsid w:val="0065230A"/>
    <w:rsid w:val="00656A48"/>
    <w:rsid w:val="0066239F"/>
    <w:rsid w:val="00662C87"/>
    <w:rsid w:val="00663EC5"/>
    <w:rsid w:val="00665776"/>
    <w:rsid w:val="00670A9F"/>
    <w:rsid w:val="006730DB"/>
    <w:rsid w:val="00676235"/>
    <w:rsid w:val="0068413A"/>
    <w:rsid w:val="0068718C"/>
    <w:rsid w:val="00693385"/>
    <w:rsid w:val="006964B8"/>
    <w:rsid w:val="006A25BF"/>
    <w:rsid w:val="006A3434"/>
    <w:rsid w:val="006B1B31"/>
    <w:rsid w:val="006B38A3"/>
    <w:rsid w:val="006B3A6E"/>
    <w:rsid w:val="006B4EB3"/>
    <w:rsid w:val="006B7E41"/>
    <w:rsid w:val="006C073D"/>
    <w:rsid w:val="006C414A"/>
    <w:rsid w:val="006C5AD4"/>
    <w:rsid w:val="006D35E2"/>
    <w:rsid w:val="006D394F"/>
    <w:rsid w:val="006D72B6"/>
    <w:rsid w:val="006E0DA4"/>
    <w:rsid w:val="006E1842"/>
    <w:rsid w:val="006E26B9"/>
    <w:rsid w:val="006E30E8"/>
    <w:rsid w:val="006E3CC7"/>
    <w:rsid w:val="006E6491"/>
    <w:rsid w:val="006F3622"/>
    <w:rsid w:val="006F59A0"/>
    <w:rsid w:val="007022FF"/>
    <w:rsid w:val="0070740E"/>
    <w:rsid w:val="00711438"/>
    <w:rsid w:val="0071291E"/>
    <w:rsid w:val="00712F4F"/>
    <w:rsid w:val="00721DE7"/>
    <w:rsid w:val="0072402B"/>
    <w:rsid w:val="00724403"/>
    <w:rsid w:val="00726A2B"/>
    <w:rsid w:val="0073044B"/>
    <w:rsid w:val="007352B4"/>
    <w:rsid w:val="007365FE"/>
    <w:rsid w:val="007367FA"/>
    <w:rsid w:val="00740189"/>
    <w:rsid w:val="007408ED"/>
    <w:rsid w:val="007422B6"/>
    <w:rsid w:val="007469AB"/>
    <w:rsid w:val="00750379"/>
    <w:rsid w:val="00750C92"/>
    <w:rsid w:val="00754DD6"/>
    <w:rsid w:val="007611A7"/>
    <w:rsid w:val="00770C80"/>
    <w:rsid w:val="00780078"/>
    <w:rsid w:val="007834DA"/>
    <w:rsid w:val="007859EF"/>
    <w:rsid w:val="00785BD9"/>
    <w:rsid w:val="00785FF6"/>
    <w:rsid w:val="00787B4C"/>
    <w:rsid w:val="007901DF"/>
    <w:rsid w:val="0079208F"/>
    <w:rsid w:val="00794905"/>
    <w:rsid w:val="007A16BE"/>
    <w:rsid w:val="007A3C41"/>
    <w:rsid w:val="007A52F7"/>
    <w:rsid w:val="007A580E"/>
    <w:rsid w:val="007A59FA"/>
    <w:rsid w:val="007A6201"/>
    <w:rsid w:val="007B29E4"/>
    <w:rsid w:val="007B3476"/>
    <w:rsid w:val="007B4B60"/>
    <w:rsid w:val="007B7C7F"/>
    <w:rsid w:val="007C16A9"/>
    <w:rsid w:val="007C3CAD"/>
    <w:rsid w:val="007C63C4"/>
    <w:rsid w:val="007C708E"/>
    <w:rsid w:val="007C7EDC"/>
    <w:rsid w:val="007D5828"/>
    <w:rsid w:val="007D59D7"/>
    <w:rsid w:val="007E0717"/>
    <w:rsid w:val="007E17E5"/>
    <w:rsid w:val="007E49FC"/>
    <w:rsid w:val="007E79FD"/>
    <w:rsid w:val="007F0A51"/>
    <w:rsid w:val="007F1C08"/>
    <w:rsid w:val="007F2808"/>
    <w:rsid w:val="007F4056"/>
    <w:rsid w:val="007F7C28"/>
    <w:rsid w:val="00802064"/>
    <w:rsid w:val="008110B4"/>
    <w:rsid w:val="00811AD2"/>
    <w:rsid w:val="00817304"/>
    <w:rsid w:val="00825313"/>
    <w:rsid w:val="00827505"/>
    <w:rsid w:val="00835F8F"/>
    <w:rsid w:val="00837159"/>
    <w:rsid w:val="008372BE"/>
    <w:rsid w:val="00850086"/>
    <w:rsid w:val="0085185C"/>
    <w:rsid w:val="00856426"/>
    <w:rsid w:val="00857DDE"/>
    <w:rsid w:val="00860AAB"/>
    <w:rsid w:val="008650B9"/>
    <w:rsid w:val="00867A0E"/>
    <w:rsid w:val="00870751"/>
    <w:rsid w:val="00870E8E"/>
    <w:rsid w:val="00872021"/>
    <w:rsid w:val="008720E1"/>
    <w:rsid w:val="00872D82"/>
    <w:rsid w:val="00877BDE"/>
    <w:rsid w:val="008906BB"/>
    <w:rsid w:val="008947B2"/>
    <w:rsid w:val="008948EB"/>
    <w:rsid w:val="00894E89"/>
    <w:rsid w:val="00896213"/>
    <w:rsid w:val="00896AB9"/>
    <w:rsid w:val="00897688"/>
    <w:rsid w:val="008B5FE5"/>
    <w:rsid w:val="008C2CA2"/>
    <w:rsid w:val="008C5AAB"/>
    <w:rsid w:val="008C5B26"/>
    <w:rsid w:val="008C6AE6"/>
    <w:rsid w:val="008C7901"/>
    <w:rsid w:val="008D05B0"/>
    <w:rsid w:val="008D2121"/>
    <w:rsid w:val="008D29E7"/>
    <w:rsid w:val="008D7CD8"/>
    <w:rsid w:val="008E3D19"/>
    <w:rsid w:val="008E6862"/>
    <w:rsid w:val="008E6A95"/>
    <w:rsid w:val="008F4782"/>
    <w:rsid w:val="008F5B55"/>
    <w:rsid w:val="008F64E5"/>
    <w:rsid w:val="008F7D37"/>
    <w:rsid w:val="00914EA2"/>
    <w:rsid w:val="0091513E"/>
    <w:rsid w:val="009171A6"/>
    <w:rsid w:val="009206D3"/>
    <w:rsid w:val="00922FF7"/>
    <w:rsid w:val="00923AF4"/>
    <w:rsid w:val="00936AF5"/>
    <w:rsid w:val="00950825"/>
    <w:rsid w:val="009515B5"/>
    <w:rsid w:val="00954186"/>
    <w:rsid w:val="009550CF"/>
    <w:rsid w:val="009602F8"/>
    <w:rsid w:val="0096399C"/>
    <w:rsid w:val="00976B73"/>
    <w:rsid w:val="00982E1D"/>
    <w:rsid w:val="00987B89"/>
    <w:rsid w:val="0099014A"/>
    <w:rsid w:val="009957E7"/>
    <w:rsid w:val="00996243"/>
    <w:rsid w:val="009B09CB"/>
    <w:rsid w:val="009B09E6"/>
    <w:rsid w:val="009B4044"/>
    <w:rsid w:val="009B5445"/>
    <w:rsid w:val="009C1677"/>
    <w:rsid w:val="009C4A96"/>
    <w:rsid w:val="009D2B37"/>
    <w:rsid w:val="009D3C18"/>
    <w:rsid w:val="009D6296"/>
    <w:rsid w:val="009D6D95"/>
    <w:rsid w:val="009D7422"/>
    <w:rsid w:val="009E33C2"/>
    <w:rsid w:val="009E5989"/>
    <w:rsid w:val="009F4BD4"/>
    <w:rsid w:val="00A03920"/>
    <w:rsid w:val="00A042D0"/>
    <w:rsid w:val="00A07B8E"/>
    <w:rsid w:val="00A15FA1"/>
    <w:rsid w:val="00A23E5D"/>
    <w:rsid w:val="00A2474A"/>
    <w:rsid w:val="00A27598"/>
    <w:rsid w:val="00A30CFF"/>
    <w:rsid w:val="00A31D67"/>
    <w:rsid w:val="00A3257E"/>
    <w:rsid w:val="00A35D89"/>
    <w:rsid w:val="00A44278"/>
    <w:rsid w:val="00A4770E"/>
    <w:rsid w:val="00A53273"/>
    <w:rsid w:val="00A60620"/>
    <w:rsid w:val="00A61A7E"/>
    <w:rsid w:val="00A62E9D"/>
    <w:rsid w:val="00A645C8"/>
    <w:rsid w:val="00A7194A"/>
    <w:rsid w:val="00A80CD6"/>
    <w:rsid w:val="00A938FC"/>
    <w:rsid w:val="00AA0180"/>
    <w:rsid w:val="00AA1AB8"/>
    <w:rsid w:val="00AA4497"/>
    <w:rsid w:val="00AA489D"/>
    <w:rsid w:val="00AA7D2A"/>
    <w:rsid w:val="00AA7D2C"/>
    <w:rsid w:val="00AB545C"/>
    <w:rsid w:val="00AC16ED"/>
    <w:rsid w:val="00AC3D37"/>
    <w:rsid w:val="00AC7A57"/>
    <w:rsid w:val="00AD1F46"/>
    <w:rsid w:val="00AD5918"/>
    <w:rsid w:val="00AE0A66"/>
    <w:rsid w:val="00AF00E5"/>
    <w:rsid w:val="00AF2D32"/>
    <w:rsid w:val="00B00E87"/>
    <w:rsid w:val="00B1080A"/>
    <w:rsid w:val="00B10B5E"/>
    <w:rsid w:val="00B1336F"/>
    <w:rsid w:val="00B155A7"/>
    <w:rsid w:val="00B1627B"/>
    <w:rsid w:val="00B16E5E"/>
    <w:rsid w:val="00B174EC"/>
    <w:rsid w:val="00B27AA6"/>
    <w:rsid w:val="00B31BCE"/>
    <w:rsid w:val="00B32271"/>
    <w:rsid w:val="00B344C4"/>
    <w:rsid w:val="00B34C56"/>
    <w:rsid w:val="00B37B27"/>
    <w:rsid w:val="00B41442"/>
    <w:rsid w:val="00B43CFB"/>
    <w:rsid w:val="00B45037"/>
    <w:rsid w:val="00B45046"/>
    <w:rsid w:val="00B54782"/>
    <w:rsid w:val="00B5566C"/>
    <w:rsid w:val="00B61E83"/>
    <w:rsid w:val="00B72638"/>
    <w:rsid w:val="00B73848"/>
    <w:rsid w:val="00B73DDD"/>
    <w:rsid w:val="00B744CC"/>
    <w:rsid w:val="00B761C7"/>
    <w:rsid w:val="00B77921"/>
    <w:rsid w:val="00B77F6A"/>
    <w:rsid w:val="00B80B45"/>
    <w:rsid w:val="00B85137"/>
    <w:rsid w:val="00B936BD"/>
    <w:rsid w:val="00B9535F"/>
    <w:rsid w:val="00BC19BC"/>
    <w:rsid w:val="00BC1CBF"/>
    <w:rsid w:val="00BC346C"/>
    <w:rsid w:val="00BC5DF0"/>
    <w:rsid w:val="00BC5F37"/>
    <w:rsid w:val="00BC76CC"/>
    <w:rsid w:val="00BE550B"/>
    <w:rsid w:val="00BF16D5"/>
    <w:rsid w:val="00BF359E"/>
    <w:rsid w:val="00C11E27"/>
    <w:rsid w:val="00C141D4"/>
    <w:rsid w:val="00C14360"/>
    <w:rsid w:val="00C241E3"/>
    <w:rsid w:val="00C30429"/>
    <w:rsid w:val="00C32B34"/>
    <w:rsid w:val="00C32F12"/>
    <w:rsid w:val="00C344A7"/>
    <w:rsid w:val="00C37AE5"/>
    <w:rsid w:val="00C45B40"/>
    <w:rsid w:val="00C47617"/>
    <w:rsid w:val="00C5187E"/>
    <w:rsid w:val="00C553A2"/>
    <w:rsid w:val="00C61755"/>
    <w:rsid w:val="00C6520A"/>
    <w:rsid w:val="00C67138"/>
    <w:rsid w:val="00C72CB1"/>
    <w:rsid w:val="00C73F52"/>
    <w:rsid w:val="00C77DA4"/>
    <w:rsid w:val="00C8536D"/>
    <w:rsid w:val="00C9629B"/>
    <w:rsid w:val="00CA74AF"/>
    <w:rsid w:val="00CB1945"/>
    <w:rsid w:val="00CB2603"/>
    <w:rsid w:val="00CB3C10"/>
    <w:rsid w:val="00CB4066"/>
    <w:rsid w:val="00CC0D18"/>
    <w:rsid w:val="00CC30D6"/>
    <w:rsid w:val="00CC40CF"/>
    <w:rsid w:val="00CC4E4F"/>
    <w:rsid w:val="00CC6A06"/>
    <w:rsid w:val="00CD0262"/>
    <w:rsid w:val="00CE615F"/>
    <w:rsid w:val="00CF2844"/>
    <w:rsid w:val="00D04EA9"/>
    <w:rsid w:val="00D05D4B"/>
    <w:rsid w:val="00D05EA1"/>
    <w:rsid w:val="00D06C42"/>
    <w:rsid w:val="00D11042"/>
    <w:rsid w:val="00D12154"/>
    <w:rsid w:val="00D12CB4"/>
    <w:rsid w:val="00D13148"/>
    <w:rsid w:val="00D167A1"/>
    <w:rsid w:val="00D2144D"/>
    <w:rsid w:val="00D258DA"/>
    <w:rsid w:val="00D30E0E"/>
    <w:rsid w:val="00D3190B"/>
    <w:rsid w:val="00D358AF"/>
    <w:rsid w:val="00D418EA"/>
    <w:rsid w:val="00D429C1"/>
    <w:rsid w:val="00D42ECD"/>
    <w:rsid w:val="00D45766"/>
    <w:rsid w:val="00D52501"/>
    <w:rsid w:val="00D53AF2"/>
    <w:rsid w:val="00D60B54"/>
    <w:rsid w:val="00D63DBA"/>
    <w:rsid w:val="00D6677E"/>
    <w:rsid w:val="00D714FA"/>
    <w:rsid w:val="00D74242"/>
    <w:rsid w:val="00D81760"/>
    <w:rsid w:val="00D841EA"/>
    <w:rsid w:val="00D91023"/>
    <w:rsid w:val="00D911B8"/>
    <w:rsid w:val="00D91497"/>
    <w:rsid w:val="00D923A4"/>
    <w:rsid w:val="00DA253F"/>
    <w:rsid w:val="00DA5E66"/>
    <w:rsid w:val="00DB0B88"/>
    <w:rsid w:val="00DB0E30"/>
    <w:rsid w:val="00DB76B6"/>
    <w:rsid w:val="00DB7E26"/>
    <w:rsid w:val="00DC2E42"/>
    <w:rsid w:val="00DC5086"/>
    <w:rsid w:val="00DD3EDB"/>
    <w:rsid w:val="00DE347A"/>
    <w:rsid w:val="00DE447E"/>
    <w:rsid w:val="00DE62BB"/>
    <w:rsid w:val="00DF1089"/>
    <w:rsid w:val="00DF3819"/>
    <w:rsid w:val="00DF58BF"/>
    <w:rsid w:val="00DF69C1"/>
    <w:rsid w:val="00E02448"/>
    <w:rsid w:val="00E152C3"/>
    <w:rsid w:val="00E17F52"/>
    <w:rsid w:val="00E20219"/>
    <w:rsid w:val="00E230B5"/>
    <w:rsid w:val="00E2744C"/>
    <w:rsid w:val="00E36EC7"/>
    <w:rsid w:val="00E4255F"/>
    <w:rsid w:val="00E51754"/>
    <w:rsid w:val="00E54846"/>
    <w:rsid w:val="00E6142E"/>
    <w:rsid w:val="00E6198A"/>
    <w:rsid w:val="00E66EB3"/>
    <w:rsid w:val="00E71E88"/>
    <w:rsid w:val="00E74DDA"/>
    <w:rsid w:val="00E772FD"/>
    <w:rsid w:val="00E8331C"/>
    <w:rsid w:val="00E92167"/>
    <w:rsid w:val="00E921B9"/>
    <w:rsid w:val="00E954E5"/>
    <w:rsid w:val="00E96615"/>
    <w:rsid w:val="00EA5921"/>
    <w:rsid w:val="00EB35B8"/>
    <w:rsid w:val="00EB6797"/>
    <w:rsid w:val="00EC0B80"/>
    <w:rsid w:val="00EC6786"/>
    <w:rsid w:val="00ED5916"/>
    <w:rsid w:val="00EE0A7B"/>
    <w:rsid w:val="00EE2CE4"/>
    <w:rsid w:val="00EE37F4"/>
    <w:rsid w:val="00EF2980"/>
    <w:rsid w:val="00EF4B8F"/>
    <w:rsid w:val="00EF6CC9"/>
    <w:rsid w:val="00F05456"/>
    <w:rsid w:val="00F14C25"/>
    <w:rsid w:val="00F15F83"/>
    <w:rsid w:val="00F215EE"/>
    <w:rsid w:val="00F23BB2"/>
    <w:rsid w:val="00F2455F"/>
    <w:rsid w:val="00F2473B"/>
    <w:rsid w:val="00F26973"/>
    <w:rsid w:val="00F303D6"/>
    <w:rsid w:val="00F32CE3"/>
    <w:rsid w:val="00F33BDE"/>
    <w:rsid w:val="00F36DD6"/>
    <w:rsid w:val="00F462A4"/>
    <w:rsid w:val="00F56A8F"/>
    <w:rsid w:val="00F618F1"/>
    <w:rsid w:val="00F6353C"/>
    <w:rsid w:val="00F64650"/>
    <w:rsid w:val="00F66761"/>
    <w:rsid w:val="00F7585D"/>
    <w:rsid w:val="00F77244"/>
    <w:rsid w:val="00F9464D"/>
    <w:rsid w:val="00FA780C"/>
    <w:rsid w:val="00FB13DF"/>
    <w:rsid w:val="00FB13F6"/>
    <w:rsid w:val="00FB69B0"/>
    <w:rsid w:val="00FB6F75"/>
    <w:rsid w:val="00FC450C"/>
    <w:rsid w:val="00FC5A79"/>
    <w:rsid w:val="00FC5F57"/>
    <w:rsid w:val="00FD3FEA"/>
    <w:rsid w:val="00FE4F3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11611"/>
  <w15:chartTrackingRefBased/>
  <w15:docId w15:val="{136A68A7-1FB4-4A7D-9A47-46AB3F79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2D0"/>
    <w:pPr>
      <w:spacing w:after="0" w:line="240" w:lineRule="auto"/>
    </w:pPr>
    <w:rPr>
      <w:rFonts w:eastAsiaTheme="minorEastAsia"/>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42D0"/>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5648"/>
    <w:rPr>
      <w:color w:val="0563C1" w:themeColor="hyperlink"/>
      <w:u w:val="single"/>
    </w:rPr>
  </w:style>
  <w:style w:type="paragraph" w:styleId="BalloonText">
    <w:name w:val="Balloon Text"/>
    <w:basedOn w:val="Normal"/>
    <w:link w:val="BalloonTextChar"/>
    <w:uiPriority w:val="99"/>
    <w:semiHidden/>
    <w:unhideWhenUsed/>
    <w:rsid w:val="00754D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DD6"/>
    <w:rPr>
      <w:rFonts w:ascii="Segoe UI" w:eastAsiaTheme="minorEastAsia" w:hAnsi="Segoe UI" w:cs="Segoe UI"/>
      <w:sz w:val="18"/>
      <w:szCs w:val="18"/>
      <w:lang w:val="ru-RU" w:eastAsia="ru-RU"/>
    </w:rPr>
  </w:style>
  <w:style w:type="character" w:styleId="UnresolvedMention">
    <w:name w:val="Unresolved Mention"/>
    <w:basedOn w:val="DefaultParagraphFont"/>
    <w:uiPriority w:val="99"/>
    <w:semiHidden/>
    <w:unhideWhenUsed/>
    <w:rsid w:val="002510C1"/>
    <w:rPr>
      <w:color w:val="605E5C"/>
      <w:shd w:val="clear" w:color="auto" w:fill="E1DFDD"/>
    </w:rPr>
  </w:style>
  <w:style w:type="paragraph" w:styleId="ListParagraph">
    <w:name w:val="List Paragraph"/>
    <w:basedOn w:val="Normal"/>
    <w:uiPriority w:val="34"/>
    <w:qFormat/>
    <w:rsid w:val="0079208F"/>
    <w:pPr>
      <w:ind w:left="720"/>
      <w:contextualSpacing/>
    </w:pPr>
  </w:style>
  <w:style w:type="paragraph" w:styleId="NormalWeb">
    <w:name w:val="Normal (Web)"/>
    <w:basedOn w:val="Normal"/>
    <w:uiPriority w:val="99"/>
    <w:unhideWhenUsed/>
    <w:rsid w:val="005679A3"/>
    <w:pPr>
      <w:ind w:firstLine="567"/>
      <w:jc w:val="both"/>
    </w:pPr>
    <w:rPr>
      <w:rFonts w:ascii="Times New Roman" w:hAnsi="Times New Roman" w:cs="Times New Roman"/>
      <w:lang w:val="ro-RO" w:eastAsia="ro-RO"/>
    </w:rPr>
  </w:style>
  <w:style w:type="character" w:styleId="FollowedHyperlink">
    <w:name w:val="FollowedHyperlink"/>
    <w:basedOn w:val="DefaultParagraphFont"/>
    <w:uiPriority w:val="99"/>
    <w:semiHidden/>
    <w:unhideWhenUsed/>
    <w:rsid w:val="00C37A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68667">
      <w:bodyDiv w:val="1"/>
      <w:marLeft w:val="0"/>
      <w:marRight w:val="0"/>
      <w:marTop w:val="0"/>
      <w:marBottom w:val="0"/>
      <w:divBdr>
        <w:top w:val="none" w:sz="0" w:space="0" w:color="auto"/>
        <w:left w:val="none" w:sz="0" w:space="0" w:color="auto"/>
        <w:bottom w:val="none" w:sz="0" w:space="0" w:color="auto"/>
        <w:right w:val="none" w:sz="0" w:space="0" w:color="auto"/>
      </w:divBdr>
    </w:div>
    <w:div w:id="841089987">
      <w:bodyDiv w:val="1"/>
      <w:marLeft w:val="0"/>
      <w:marRight w:val="0"/>
      <w:marTop w:val="0"/>
      <w:marBottom w:val="0"/>
      <w:divBdr>
        <w:top w:val="none" w:sz="0" w:space="0" w:color="auto"/>
        <w:left w:val="none" w:sz="0" w:space="0" w:color="auto"/>
        <w:bottom w:val="none" w:sz="0" w:space="0" w:color="auto"/>
        <w:right w:val="none" w:sz="0" w:space="0" w:color="auto"/>
      </w:divBdr>
      <w:divsChild>
        <w:div w:id="2145149790">
          <w:marLeft w:val="0"/>
          <w:marRight w:val="0"/>
          <w:marTop w:val="0"/>
          <w:marBottom w:val="0"/>
          <w:divBdr>
            <w:top w:val="none" w:sz="0" w:space="0" w:color="auto"/>
            <w:left w:val="none" w:sz="0" w:space="0" w:color="auto"/>
            <w:bottom w:val="none" w:sz="0" w:space="0" w:color="auto"/>
            <w:right w:val="none" w:sz="0" w:space="0" w:color="auto"/>
          </w:divBdr>
          <w:divsChild>
            <w:div w:id="2107457137">
              <w:marLeft w:val="0"/>
              <w:marRight w:val="0"/>
              <w:marTop w:val="0"/>
              <w:marBottom w:val="0"/>
              <w:divBdr>
                <w:top w:val="none" w:sz="0" w:space="0" w:color="auto"/>
                <w:left w:val="none" w:sz="0" w:space="0" w:color="auto"/>
                <w:bottom w:val="none" w:sz="0" w:space="0" w:color="auto"/>
                <w:right w:val="none" w:sz="0" w:space="0" w:color="auto"/>
              </w:divBdr>
              <w:divsChild>
                <w:div w:id="2095936096">
                  <w:marLeft w:val="0"/>
                  <w:marRight w:val="0"/>
                  <w:marTop w:val="0"/>
                  <w:marBottom w:val="0"/>
                  <w:divBdr>
                    <w:top w:val="none" w:sz="0" w:space="0" w:color="auto"/>
                    <w:left w:val="none" w:sz="0" w:space="0" w:color="auto"/>
                    <w:bottom w:val="none" w:sz="0" w:space="0" w:color="auto"/>
                    <w:right w:val="none" w:sz="0" w:space="0" w:color="auto"/>
                  </w:divBdr>
                  <w:divsChild>
                    <w:div w:id="978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413849">
      <w:bodyDiv w:val="1"/>
      <w:marLeft w:val="0"/>
      <w:marRight w:val="0"/>
      <w:marTop w:val="0"/>
      <w:marBottom w:val="0"/>
      <w:divBdr>
        <w:top w:val="none" w:sz="0" w:space="0" w:color="auto"/>
        <w:left w:val="none" w:sz="0" w:space="0" w:color="auto"/>
        <w:bottom w:val="none" w:sz="0" w:space="0" w:color="auto"/>
        <w:right w:val="none" w:sz="0" w:space="0" w:color="auto"/>
      </w:divBdr>
      <w:divsChild>
        <w:div w:id="1994016745">
          <w:marLeft w:val="0"/>
          <w:marRight w:val="0"/>
          <w:marTop w:val="0"/>
          <w:marBottom w:val="0"/>
          <w:divBdr>
            <w:top w:val="none" w:sz="0" w:space="0" w:color="auto"/>
            <w:left w:val="none" w:sz="0" w:space="0" w:color="auto"/>
            <w:bottom w:val="none" w:sz="0" w:space="0" w:color="auto"/>
            <w:right w:val="none" w:sz="0" w:space="0" w:color="auto"/>
          </w:divBdr>
          <w:divsChild>
            <w:div w:id="1082918645">
              <w:marLeft w:val="0"/>
              <w:marRight w:val="0"/>
              <w:marTop w:val="0"/>
              <w:marBottom w:val="0"/>
              <w:divBdr>
                <w:top w:val="none" w:sz="0" w:space="0" w:color="auto"/>
                <w:left w:val="none" w:sz="0" w:space="0" w:color="auto"/>
                <w:bottom w:val="none" w:sz="0" w:space="0" w:color="auto"/>
                <w:right w:val="none" w:sz="0" w:space="0" w:color="auto"/>
              </w:divBdr>
              <w:divsChild>
                <w:div w:id="435902822">
                  <w:marLeft w:val="0"/>
                  <w:marRight w:val="0"/>
                  <w:marTop w:val="0"/>
                  <w:marBottom w:val="0"/>
                  <w:divBdr>
                    <w:top w:val="none" w:sz="0" w:space="0" w:color="auto"/>
                    <w:left w:val="none" w:sz="0" w:space="0" w:color="auto"/>
                    <w:bottom w:val="none" w:sz="0" w:space="0" w:color="auto"/>
                    <w:right w:val="none" w:sz="0" w:space="0" w:color="auto"/>
                  </w:divBdr>
                  <w:divsChild>
                    <w:div w:id="42573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035459">
      <w:bodyDiv w:val="1"/>
      <w:marLeft w:val="0"/>
      <w:marRight w:val="0"/>
      <w:marTop w:val="0"/>
      <w:marBottom w:val="0"/>
      <w:divBdr>
        <w:top w:val="none" w:sz="0" w:space="0" w:color="auto"/>
        <w:left w:val="none" w:sz="0" w:space="0" w:color="auto"/>
        <w:bottom w:val="none" w:sz="0" w:space="0" w:color="auto"/>
        <w:right w:val="none" w:sz="0" w:space="0" w:color="auto"/>
      </w:divBdr>
      <w:divsChild>
        <w:div w:id="1379206846">
          <w:marLeft w:val="0"/>
          <w:marRight w:val="0"/>
          <w:marTop w:val="0"/>
          <w:marBottom w:val="0"/>
          <w:divBdr>
            <w:top w:val="none" w:sz="0" w:space="0" w:color="auto"/>
            <w:left w:val="none" w:sz="0" w:space="0" w:color="auto"/>
            <w:bottom w:val="none" w:sz="0" w:space="0" w:color="auto"/>
            <w:right w:val="none" w:sz="0" w:space="0" w:color="auto"/>
          </w:divBdr>
          <w:divsChild>
            <w:div w:id="548612201">
              <w:marLeft w:val="0"/>
              <w:marRight w:val="0"/>
              <w:marTop w:val="0"/>
              <w:marBottom w:val="0"/>
              <w:divBdr>
                <w:top w:val="none" w:sz="0" w:space="0" w:color="auto"/>
                <w:left w:val="none" w:sz="0" w:space="0" w:color="auto"/>
                <w:bottom w:val="none" w:sz="0" w:space="0" w:color="auto"/>
                <w:right w:val="none" w:sz="0" w:space="0" w:color="auto"/>
              </w:divBdr>
              <w:divsChild>
                <w:div w:id="23174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ticip.gov.md/ro/document/stages/anunt-cu-privire-la-consultarea-publica-si-avizarea-a-proiectului-hotararii-guvernului-privind-modificarea-hotararii-guvernului-nr5462019-pentru-aprobarea-regulamentului-privind-modul-de-amenajare-si-exploatare-a-cheiurilor-temporare-si-edificiilor-aferente-pe-caile-navigabile-interne-ale-republicii-moldova-si-a-altor-acte-normative-pentru-relansarea-navigatiei-interne-pe-raurile-prut-si-nistru/11217" TargetMode="External"/><Relationship Id="rId5" Type="http://schemas.openxmlformats.org/officeDocument/2006/relationships/hyperlink" Target="https://particip.gov.md/ro/document/stages/*/1797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4658</Words>
  <Characters>27022</Characters>
  <Application>Microsoft Office Word</Application>
  <DocSecurity>0</DocSecurity>
  <Lines>225</Lines>
  <Paragraphs>63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User</cp:lastModifiedBy>
  <cp:revision>3</cp:revision>
  <cp:lastPrinted>2025-03-24T08:58:00Z</cp:lastPrinted>
  <dcterms:created xsi:type="dcterms:W3CDTF">2026-08-03T13:56:00Z</dcterms:created>
  <dcterms:modified xsi:type="dcterms:W3CDTF">2026-08-03T13:59:00Z</dcterms:modified>
</cp:coreProperties>
</file>