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F4AE0" w14:textId="77777777" w:rsidR="00664007" w:rsidRDefault="00000000">
      <w:pPr>
        <w:widowControl w:val="0"/>
        <w:pBdr>
          <w:top w:val="nil"/>
          <w:left w:val="nil"/>
          <w:bottom w:val="nil"/>
          <w:right w:val="nil"/>
          <w:between w:val="nil"/>
        </w:pBdr>
        <w:spacing w:after="0" w:line="360" w:lineRule="auto"/>
        <w:ind w:firstLine="851"/>
        <w:jc w:val="right"/>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UE</w:t>
      </w:r>
    </w:p>
    <w:p w14:paraId="5C584293" w14:textId="77777777" w:rsidR="00664007" w:rsidRDefault="00000000">
      <w:pPr>
        <w:widowControl w:val="0"/>
        <w:pBdr>
          <w:top w:val="nil"/>
          <w:left w:val="nil"/>
          <w:bottom w:val="nil"/>
          <w:right w:val="nil"/>
          <w:between w:val="nil"/>
        </w:pBdr>
        <w:spacing w:after="0" w:line="360" w:lineRule="auto"/>
        <w:ind w:firstLine="851"/>
        <w:jc w:val="right"/>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Proiect</w:t>
      </w:r>
    </w:p>
    <w:p w14:paraId="40FEDB04" w14:textId="77777777" w:rsidR="00664007" w:rsidRDefault="00664007">
      <w:pPr>
        <w:widowControl w:val="0"/>
        <w:pBdr>
          <w:top w:val="nil"/>
          <w:left w:val="nil"/>
          <w:bottom w:val="nil"/>
          <w:right w:val="nil"/>
          <w:between w:val="nil"/>
        </w:pBdr>
        <w:spacing w:after="0" w:line="360" w:lineRule="auto"/>
        <w:ind w:firstLine="851"/>
        <w:jc w:val="center"/>
        <w:rPr>
          <w:rFonts w:ascii="Times New Roman" w:eastAsia="Times New Roman" w:hAnsi="Times New Roman" w:cs="Times New Roman"/>
          <w:b/>
          <w:bCs/>
          <w:sz w:val="28"/>
          <w:szCs w:val="28"/>
        </w:rPr>
      </w:pPr>
    </w:p>
    <w:p w14:paraId="0C250B96" w14:textId="77777777" w:rsidR="00664007" w:rsidRDefault="00000000">
      <w:pPr>
        <w:widowControl w:val="0"/>
        <w:pBdr>
          <w:top w:val="nil"/>
          <w:left w:val="nil"/>
          <w:bottom w:val="nil"/>
          <w:right w:val="nil"/>
          <w:between w:val="nil"/>
        </w:pBdr>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L E G E</w:t>
      </w:r>
    </w:p>
    <w:p w14:paraId="043A38E3" w14:textId="77777777" w:rsidR="00664007" w:rsidRDefault="00000000">
      <w:pPr>
        <w:tabs>
          <w:tab w:val="left" w:pos="142"/>
        </w:tabs>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privind reorganizarea transfrontalieră a societăților comerciale</w:t>
      </w:r>
    </w:p>
    <w:p w14:paraId="48A50334"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7D78B834"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Parlamentul adoptă prezenta lege organică.</w:t>
      </w:r>
    </w:p>
    <w:p w14:paraId="1B3FACB0"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74D090E9"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Prezenta lege transpune parțial (art. 86a–86t, art. 118–134, art. 160a–160u) Directiva (UE) 2017/1132 a Parlamentului European și a Consiliului din 14 iunie 2017 privind anumite aspecte ale dreptului societăților comerciale (text codificat), publicată în Jurnalul Oficial al Uniunii Europene L 169 din 30 iunie 2017, CELEX: 32017L1132, astfel cum a fost modificată ultima dată prin Regulamentul (UE) 2021/23 al Parlamentului European și al Consiliului din 16 decembrie 2020.</w:t>
      </w:r>
    </w:p>
    <w:p w14:paraId="00542499"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370CAF10" w14:textId="77777777" w:rsidR="00664007" w:rsidRDefault="00000000">
      <w:pPr>
        <w:tabs>
          <w:tab w:val="left" w:pos="142"/>
        </w:tabs>
        <w:spacing w:after="0" w:line="360" w:lineRule="auto"/>
        <w:ind w:firstLine="70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Capitolul I. Dispoziții generale</w:t>
      </w:r>
    </w:p>
    <w:p w14:paraId="7CA4DC77"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5BAABFC8"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1.</w:t>
      </w:r>
      <w:r>
        <w:rPr>
          <w:rFonts w:ascii="Times New Roman" w:eastAsia="Times New Roman" w:hAnsi="Times New Roman" w:cs="Times New Roman"/>
          <w:sz w:val="28"/>
          <w:szCs w:val="28"/>
        </w:rPr>
        <w:t xml:space="preserve"> Scopul legii</w:t>
      </w:r>
    </w:p>
    <w:p w14:paraId="408C53EB"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bookmarkStart w:id="0" w:name="_heading=h.u7tzakxlx6un" w:colFirst="0" w:colLast="0"/>
      <w:bookmarkEnd w:id="0"/>
      <w:r>
        <w:rPr>
          <w:rFonts w:ascii="Times New Roman" w:eastAsia="Times New Roman" w:hAnsi="Times New Roman" w:cs="Times New Roman"/>
          <w:sz w:val="28"/>
          <w:szCs w:val="28"/>
        </w:rPr>
        <w:t>Prezenta lege stabilește cadrul legal necesar pentru a permite societăților cu răspundere limitată și societăților pe acțiuni din Republica Moldova să participe la transformări, fuziuni și divizări transfrontaliere împreună cu societăți reglementate de dreptul statelor membre ale Uniunii Europene sau al statelor Spațiului Economic European participante la sistemul de interconectare a registrelor, în condițiile prezentei legi.</w:t>
      </w:r>
    </w:p>
    <w:p w14:paraId="627C264D"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4FD64033"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Articolul 2. </w:t>
      </w:r>
      <w:r>
        <w:rPr>
          <w:rFonts w:ascii="Times New Roman" w:eastAsia="Times New Roman" w:hAnsi="Times New Roman" w:cs="Times New Roman"/>
          <w:sz w:val="28"/>
          <w:szCs w:val="28"/>
        </w:rPr>
        <w:t>Noțiuni</w:t>
      </w:r>
    </w:p>
    <w:p w14:paraId="6969B167"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În sensul prezentei legi, următoarele noțiuni semnifică:</w:t>
      </w:r>
    </w:p>
    <w:p w14:paraId="16C7A432"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Pr>
          <w:rFonts w:ascii="Times New Roman" w:eastAsia="Times New Roman" w:hAnsi="Times New Roman" w:cs="Times New Roman"/>
          <w:i/>
          <w:iCs/>
          <w:sz w:val="28"/>
          <w:szCs w:val="28"/>
        </w:rPr>
        <w:t>adunarea generală</w:t>
      </w:r>
      <w:r>
        <w:rPr>
          <w:rFonts w:ascii="Times New Roman" w:eastAsia="Times New Roman" w:hAnsi="Times New Roman" w:cs="Times New Roman"/>
          <w:sz w:val="28"/>
          <w:szCs w:val="28"/>
        </w:rPr>
        <w:t xml:space="preserve"> – adunarea generală a asociaților sau, după caz, a acționarilor societății respective;</w:t>
      </w:r>
    </w:p>
    <w:p w14:paraId="03F2DB99"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2. </w:t>
      </w:r>
      <w:r>
        <w:rPr>
          <w:rFonts w:ascii="Times New Roman" w:eastAsia="Times New Roman" w:hAnsi="Times New Roman" w:cs="Times New Roman"/>
          <w:i/>
          <w:iCs/>
          <w:sz w:val="28"/>
          <w:szCs w:val="28"/>
        </w:rPr>
        <w:t>asociat</w:t>
      </w:r>
      <w:r>
        <w:rPr>
          <w:rFonts w:ascii="Times New Roman" w:eastAsia="Times New Roman" w:hAnsi="Times New Roman" w:cs="Times New Roman"/>
          <w:sz w:val="28"/>
          <w:szCs w:val="28"/>
        </w:rPr>
        <w:t xml:space="preserve"> – asociatul sau, după caz, acționarul societății respective;</w:t>
      </w:r>
    </w:p>
    <w:p w14:paraId="16DF305C"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Pr>
          <w:rFonts w:ascii="Times New Roman" w:eastAsia="Times New Roman" w:hAnsi="Times New Roman" w:cs="Times New Roman"/>
          <w:i/>
          <w:iCs/>
          <w:sz w:val="28"/>
          <w:szCs w:val="28"/>
        </w:rPr>
        <w:t>autoritate competentă</w:t>
      </w:r>
      <w:r>
        <w:rPr>
          <w:rFonts w:ascii="Times New Roman" w:eastAsia="Times New Roman" w:hAnsi="Times New Roman" w:cs="Times New Roman"/>
          <w:sz w:val="28"/>
          <w:szCs w:val="28"/>
        </w:rPr>
        <w:t xml:space="preserve"> – autoritatea competentă autohtonă sau, după caz, autoritatea competentă străină;</w:t>
      </w:r>
    </w:p>
    <w:p w14:paraId="0B4F009B"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w:t>
      </w:r>
      <w:r>
        <w:rPr>
          <w:rFonts w:ascii="Times New Roman" w:eastAsia="Times New Roman" w:hAnsi="Times New Roman" w:cs="Times New Roman"/>
          <w:i/>
          <w:iCs/>
          <w:sz w:val="28"/>
          <w:szCs w:val="28"/>
        </w:rPr>
        <w:t>autoritate competentă autohtonă</w:t>
      </w:r>
      <w:r>
        <w:rPr>
          <w:rFonts w:ascii="Times New Roman" w:eastAsia="Times New Roman" w:hAnsi="Times New Roman" w:cs="Times New Roman"/>
          <w:sz w:val="28"/>
          <w:szCs w:val="28"/>
        </w:rPr>
        <w:t xml:space="preserve"> – autoritatea prevăzută la art. 4 alin. (1);</w:t>
      </w:r>
    </w:p>
    <w:p w14:paraId="70D70336" w14:textId="63ADE358"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w:t>
      </w:r>
      <w:r>
        <w:rPr>
          <w:rFonts w:ascii="Times New Roman" w:eastAsia="Times New Roman" w:hAnsi="Times New Roman" w:cs="Times New Roman"/>
          <w:i/>
          <w:iCs/>
          <w:sz w:val="28"/>
          <w:szCs w:val="28"/>
        </w:rPr>
        <w:t>autoritate competentă străină</w:t>
      </w:r>
      <w:r>
        <w:rPr>
          <w:rFonts w:ascii="Times New Roman" w:eastAsia="Times New Roman" w:hAnsi="Times New Roman" w:cs="Times New Roman"/>
          <w:sz w:val="28"/>
          <w:szCs w:val="28"/>
        </w:rPr>
        <w:t xml:space="preserve"> – autoritatea abilitată, potrivit dreptului unui alt stat membru decât Republica Moldova, să elibereze certificatul prealabil</w:t>
      </w:r>
      <w:r>
        <w:rPr>
          <w:rFonts w:ascii="Times New Roman" w:eastAsia="Times New Roman" w:hAnsi="Times New Roman" w:cs="Times New Roman"/>
          <w:color w:val="FF0000"/>
          <w:sz w:val="28"/>
          <w:szCs w:val="28"/>
        </w:rPr>
        <w:t>;</w:t>
      </w:r>
    </w:p>
    <w:p w14:paraId="03A324B5" w14:textId="6E45428A"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w:t>
      </w:r>
      <w:r>
        <w:rPr>
          <w:rFonts w:ascii="Times New Roman" w:eastAsia="Times New Roman" w:hAnsi="Times New Roman" w:cs="Times New Roman"/>
          <w:i/>
          <w:iCs/>
          <w:sz w:val="28"/>
          <w:szCs w:val="28"/>
        </w:rPr>
        <w:t>certificat prealabil</w:t>
      </w:r>
      <w:r>
        <w:rPr>
          <w:rFonts w:ascii="Times New Roman" w:eastAsia="Times New Roman" w:hAnsi="Times New Roman" w:cs="Times New Roman"/>
          <w:sz w:val="28"/>
          <w:szCs w:val="28"/>
        </w:rPr>
        <w:t xml:space="preserve"> – certificatul prealabil transform</w:t>
      </w:r>
      <w:r w:rsidR="009A203A">
        <w:rPr>
          <w:rFonts w:ascii="Times New Roman" w:eastAsia="Times New Roman" w:hAnsi="Times New Roman" w:cs="Times New Roman"/>
          <w:sz w:val="28"/>
          <w:szCs w:val="28"/>
        </w:rPr>
        <w:t>ării</w:t>
      </w:r>
      <w:r>
        <w:rPr>
          <w:rFonts w:ascii="Times New Roman" w:eastAsia="Times New Roman" w:hAnsi="Times New Roman" w:cs="Times New Roman"/>
          <w:sz w:val="28"/>
          <w:szCs w:val="28"/>
        </w:rPr>
        <w:t xml:space="preserve"> transfrontalier</w:t>
      </w:r>
      <w:r w:rsidR="009A203A">
        <w:rPr>
          <w:rFonts w:ascii="Times New Roman" w:eastAsia="Times New Roman" w:hAnsi="Times New Roman" w:cs="Times New Roman"/>
          <w:sz w:val="28"/>
          <w:szCs w:val="28"/>
        </w:rPr>
        <w:t>e</w:t>
      </w:r>
      <w:r>
        <w:rPr>
          <w:rFonts w:ascii="Times New Roman" w:eastAsia="Times New Roman" w:hAnsi="Times New Roman" w:cs="Times New Roman"/>
          <w:sz w:val="28"/>
          <w:szCs w:val="28"/>
        </w:rPr>
        <w:t>, de fuziune transfrontalieră sau, după caz, de divizare transfrontalieră;</w:t>
      </w:r>
    </w:p>
    <w:p w14:paraId="24C3F16C"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w:t>
      </w:r>
      <w:r>
        <w:rPr>
          <w:rFonts w:ascii="Times New Roman" w:eastAsia="Times New Roman" w:hAnsi="Times New Roman" w:cs="Times New Roman"/>
          <w:i/>
          <w:iCs/>
          <w:sz w:val="28"/>
          <w:szCs w:val="28"/>
        </w:rPr>
        <w:t>divizare transfrontalieră</w:t>
      </w:r>
      <w:r>
        <w:rPr>
          <w:rFonts w:ascii="Times New Roman" w:eastAsia="Times New Roman" w:hAnsi="Times New Roman" w:cs="Times New Roman"/>
          <w:sz w:val="28"/>
          <w:szCs w:val="28"/>
        </w:rPr>
        <w:t xml:space="preserve"> – divizare, în sensul art. 49, a societății constituite în conformitate cu dreptul unui stat membru și care își are sediul într-un stat membru, cu condiția ca cel puțin două dintre societățile implicate în divizare să intre sub incidența dreptului unor state membre diferite;</w:t>
      </w:r>
    </w:p>
    <w:p w14:paraId="0C118285"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 </w:t>
      </w:r>
      <w:r>
        <w:rPr>
          <w:rFonts w:ascii="Times New Roman" w:eastAsia="Times New Roman" w:hAnsi="Times New Roman" w:cs="Times New Roman"/>
          <w:i/>
          <w:iCs/>
          <w:sz w:val="28"/>
          <w:szCs w:val="28"/>
        </w:rPr>
        <w:t>fuziune transfrontalieră</w:t>
      </w:r>
      <w:r>
        <w:rPr>
          <w:rFonts w:ascii="Times New Roman" w:eastAsia="Times New Roman" w:hAnsi="Times New Roman" w:cs="Times New Roman"/>
          <w:sz w:val="28"/>
          <w:szCs w:val="28"/>
        </w:rPr>
        <w:t xml:space="preserve"> – fuziune, în sensul art. 28 alin. (1), de societăți constituite în conformitate cu dreptul unui stat membru și care își au sediul în interiorul unui stat membru, cu condiția ca cel puțin două dintre ele să fie reglementate de dreptul unor state membre diferite;</w:t>
      </w:r>
    </w:p>
    <w:p w14:paraId="16C8EA55"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 </w:t>
      </w:r>
      <w:r>
        <w:rPr>
          <w:rFonts w:ascii="Times New Roman" w:eastAsia="Times New Roman" w:hAnsi="Times New Roman" w:cs="Times New Roman"/>
          <w:i/>
          <w:iCs/>
          <w:sz w:val="28"/>
          <w:szCs w:val="28"/>
        </w:rPr>
        <w:t>organul executiv</w:t>
      </w:r>
      <w:r>
        <w:rPr>
          <w:rFonts w:ascii="Times New Roman" w:eastAsia="Times New Roman" w:hAnsi="Times New Roman" w:cs="Times New Roman"/>
          <w:sz w:val="28"/>
          <w:szCs w:val="28"/>
        </w:rPr>
        <w:t xml:space="preserve"> – organul executiv al societății autohtone sau, în cazul societății străine, organul administrativ, sau organul de conducere al societății determinat de dreptul său național;</w:t>
      </w:r>
    </w:p>
    <w:p w14:paraId="34D27354" w14:textId="20F781A2"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 </w:t>
      </w:r>
      <w:r>
        <w:rPr>
          <w:rFonts w:ascii="Times New Roman" w:eastAsia="Times New Roman" w:hAnsi="Times New Roman" w:cs="Times New Roman"/>
          <w:i/>
          <w:iCs/>
          <w:sz w:val="28"/>
          <w:szCs w:val="28"/>
        </w:rPr>
        <w:t>organul înregistrării de stat</w:t>
      </w:r>
      <w:r>
        <w:rPr>
          <w:rFonts w:ascii="Times New Roman" w:eastAsia="Times New Roman" w:hAnsi="Times New Roman" w:cs="Times New Roman"/>
          <w:sz w:val="28"/>
          <w:szCs w:val="28"/>
        </w:rPr>
        <w:t xml:space="preserve"> – autoritatea publică a Republicii Moldova prevăzută la art. 35 din Legea nr. 220/2007 privind înregistrarea de stat a persoanelor juridice și a întreprinzătorilor individuali;</w:t>
      </w:r>
    </w:p>
    <w:p w14:paraId="089F3D0E"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w:t>
      </w:r>
      <w:r>
        <w:rPr>
          <w:rFonts w:ascii="Times New Roman" w:eastAsia="Times New Roman" w:hAnsi="Times New Roman" w:cs="Times New Roman"/>
          <w:i/>
          <w:iCs/>
          <w:sz w:val="28"/>
          <w:szCs w:val="28"/>
        </w:rPr>
        <w:t>participațiune</w:t>
      </w:r>
      <w:r>
        <w:rPr>
          <w:rFonts w:ascii="Times New Roman" w:eastAsia="Times New Roman" w:hAnsi="Times New Roman" w:cs="Times New Roman"/>
          <w:sz w:val="28"/>
          <w:szCs w:val="28"/>
        </w:rPr>
        <w:t xml:space="preserve"> – în funcție de tipul societății, acțiune, parte socială sau alte titluri de valoare reprezentând capitalul social al societății;</w:t>
      </w:r>
    </w:p>
    <w:p w14:paraId="5FF5E5E6"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 </w:t>
      </w:r>
      <w:r>
        <w:rPr>
          <w:rFonts w:ascii="Times New Roman" w:eastAsia="Times New Roman" w:hAnsi="Times New Roman" w:cs="Times New Roman"/>
          <w:i/>
          <w:iCs/>
          <w:sz w:val="28"/>
          <w:szCs w:val="28"/>
        </w:rPr>
        <w:t>registrul</w:t>
      </w:r>
      <w:r>
        <w:rPr>
          <w:rFonts w:ascii="Times New Roman" w:eastAsia="Times New Roman" w:hAnsi="Times New Roman" w:cs="Times New Roman"/>
          <w:sz w:val="28"/>
          <w:szCs w:val="28"/>
        </w:rPr>
        <w:t xml:space="preserve"> – registrul autohton sau, după caz, registrul străin;</w:t>
      </w:r>
    </w:p>
    <w:p w14:paraId="7781A203"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13. </w:t>
      </w:r>
      <w:r>
        <w:rPr>
          <w:rFonts w:ascii="Times New Roman" w:eastAsia="Times New Roman" w:hAnsi="Times New Roman" w:cs="Times New Roman"/>
          <w:i/>
          <w:iCs/>
          <w:sz w:val="28"/>
          <w:szCs w:val="28"/>
        </w:rPr>
        <w:t>registrul autohton</w:t>
      </w:r>
      <w:r>
        <w:rPr>
          <w:rFonts w:ascii="Times New Roman" w:eastAsia="Times New Roman" w:hAnsi="Times New Roman" w:cs="Times New Roman"/>
          <w:sz w:val="28"/>
          <w:szCs w:val="28"/>
        </w:rPr>
        <w:t xml:space="preserve"> – Registrul de stat al persoanelor juridice al Republicii Moldova, parte componentă a Registrului de stat al unităților de drept (RSUD);</w:t>
      </w:r>
    </w:p>
    <w:p w14:paraId="433137CA"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14. </w:t>
      </w:r>
      <w:r>
        <w:rPr>
          <w:rFonts w:ascii="Times New Roman" w:eastAsia="Times New Roman" w:hAnsi="Times New Roman" w:cs="Times New Roman"/>
          <w:i/>
          <w:iCs/>
          <w:sz w:val="28"/>
          <w:szCs w:val="28"/>
        </w:rPr>
        <w:t>registrul străin</w:t>
      </w:r>
      <w:r>
        <w:rPr>
          <w:rFonts w:ascii="Times New Roman" w:eastAsia="Times New Roman" w:hAnsi="Times New Roman" w:cs="Times New Roman"/>
          <w:sz w:val="28"/>
          <w:szCs w:val="28"/>
        </w:rPr>
        <w:t xml:space="preserve"> – registrul determinat de dreptul statului membru respectiv altul decât Republica Moldova, care face parte din sistemul BRIS;</w:t>
      </w:r>
    </w:p>
    <w:p w14:paraId="52360D09"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15. </w:t>
      </w:r>
      <w:r>
        <w:rPr>
          <w:rFonts w:ascii="Times New Roman" w:eastAsia="Times New Roman" w:hAnsi="Times New Roman" w:cs="Times New Roman"/>
          <w:i/>
          <w:iCs/>
          <w:sz w:val="28"/>
          <w:szCs w:val="28"/>
        </w:rPr>
        <w:t>reorganizare transfrontalieră</w:t>
      </w:r>
      <w:r>
        <w:rPr>
          <w:rFonts w:ascii="Times New Roman" w:eastAsia="Times New Roman" w:hAnsi="Times New Roman" w:cs="Times New Roman"/>
          <w:sz w:val="28"/>
          <w:szCs w:val="28"/>
        </w:rPr>
        <w:t xml:space="preserve"> – o transformare transfrontalieră, o fuziune transfrontalieră sau o divizare transfrontalieră în modul definit de prezenta lege;</w:t>
      </w:r>
    </w:p>
    <w:p w14:paraId="7E9EE523"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16. </w:t>
      </w:r>
      <w:r>
        <w:rPr>
          <w:rFonts w:ascii="Times New Roman" w:eastAsia="Times New Roman" w:hAnsi="Times New Roman" w:cs="Times New Roman"/>
          <w:i/>
          <w:iCs/>
          <w:sz w:val="28"/>
          <w:szCs w:val="28"/>
        </w:rPr>
        <w:t>sediu</w:t>
      </w:r>
      <w:r>
        <w:rPr>
          <w:rFonts w:ascii="Times New Roman" w:eastAsia="Times New Roman" w:hAnsi="Times New Roman" w:cs="Times New Roman"/>
          <w:sz w:val="28"/>
          <w:szCs w:val="28"/>
        </w:rPr>
        <w:t xml:space="preserve"> – sediul societății autohtone sau, după caz, sediul social, administrația centrală sau sediul principal al societății străine;</w:t>
      </w:r>
    </w:p>
    <w:p w14:paraId="30C96BDF"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17. </w:t>
      </w:r>
      <w:r>
        <w:rPr>
          <w:rFonts w:ascii="Times New Roman" w:eastAsia="Times New Roman" w:hAnsi="Times New Roman" w:cs="Times New Roman"/>
          <w:i/>
          <w:iCs/>
          <w:sz w:val="28"/>
          <w:szCs w:val="28"/>
        </w:rPr>
        <w:t>sistemul BRIS</w:t>
      </w:r>
      <w:r>
        <w:rPr>
          <w:rFonts w:ascii="Times New Roman" w:eastAsia="Times New Roman" w:hAnsi="Times New Roman" w:cs="Times New Roman"/>
          <w:sz w:val="28"/>
          <w:szCs w:val="28"/>
        </w:rPr>
        <w:t xml:space="preserve"> – sistemul de interconectare a registrelor centrale, comerciale și ale societăților comerciale ale statelor membre, care asigură schimbul electronic de informații între aceste registre și accesul publicului la informațiile privind societățile înregistrate în ele;</w:t>
      </w:r>
    </w:p>
    <w:p w14:paraId="3A3C231A"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18. </w:t>
      </w:r>
      <w:r>
        <w:rPr>
          <w:rFonts w:ascii="Times New Roman" w:eastAsia="Times New Roman" w:hAnsi="Times New Roman" w:cs="Times New Roman"/>
          <w:i/>
          <w:iCs/>
          <w:sz w:val="28"/>
          <w:szCs w:val="28"/>
        </w:rPr>
        <w:t>societate</w:t>
      </w:r>
      <w:r>
        <w:rPr>
          <w:rFonts w:ascii="Times New Roman" w:eastAsia="Times New Roman" w:hAnsi="Times New Roman" w:cs="Times New Roman"/>
          <w:sz w:val="28"/>
          <w:szCs w:val="28"/>
        </w:rPr>
        <w:t xml:space="preserve"> – societate autohtonă sau, după caz, societate străină;</w:t>
      </w:r>
    </w:p>
    <w:p w14:paraId="301B7529"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19. </w:t>
      </w:r>
      <w:r>
        <w:rPr>
          <w:rFonts w:ascii="Times New Roman" w:eastAsia="Times New Roman" w:hAnsi="Times New Roman" w:cs="Times New Roman"/>
          <w:i/>
          <w:iCs/>
          <w:sz w:val="28"/>
          <w:szCs w:val="28"/>
        </w:rPr>
        <w:t>societate autohtonă</w:t>
      </w:r>
      <w:r>
        <w:rPr>
          <w:rFonts w:ascii="Times New Roman" w:eastAsia="Times New Roman" w:hAnsi="Times New Roman" w:cs="Times New Roman"/>
          <w:sz w:val="28"/>
          <w:szCs w:val="28"/>
        </w:rPr>
        <w:t xml:space="preserve"> – societate cu răspundere limitată sau, după caz, societate pe acțiuni, guvernată de dreptul Republicii Moldova;</w:t>
      </w:r>
    </w:p>
    <w:p w14:paraId="286A8222"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 </w:t>
      </w:r>
      <w:r>
        <w:rPr>
          <w:rFonts w:ascii="Times New Roman" w:eastAsia="Times New Roman" w:hAnsi="Times New Roman" w:cs="Times New Roman"/>
          <w:i/>
          <w:iCs/>
          <w:sz w:val="28"/>
          <w:szCs w:val="28"/>
        </w:rPr>
        <w:t>societate beneficiară</w:t>
      </w:r>
      <w:r>
        <w:rPr>
          <w:rFonts w:ascii="Times New Roman" w:eastAsia="Times New Roman" w:hAnsi="Times New Roman" w:cs="Times New Roman"/>
          <w:sz w:val="28"/>
          <w:szCs w:val="28"/>
        </w:rPr>
        <w:t xml:space="preserve"> – societatea nou constituită în cursul divizării transfrontaliere;</w:t>
      </w:r>
    </w:p>
    <w:p w14:paraId="190F1CD5"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 </w:t>
      </w:r>
      <w:r>
        <w:rPr>
          <w:rFonts w:ascii="Times New Roman" w:eastAsia="Times New Roman" w:hAnsi="Times New Roman" w:cs="Times New Roman"/>
          <w:i/>
          <w:iCs/>
          <w:sz w:val="28"/>
          <w:szCs w:val="28"/>
        </w:rPr>
        <w:t>societate care face obiectul divizării</w:t>
      </w:r>
      <w:r>
        <w:rPr>
          <w:rFonts w:ascii="Times New Roman" w:eastAsia="Times New Roman" w:hAnsi="Times New Roman" w:cs="Times New Roman"/>
          <w:sz w:val="28"/>
          <w:szCs w:val="28"/>
        </w:rPr>
        <w:t xml:space="preserve"> – societatea care, în procesul de divizare transfrontalieră, își transferă toate activele și datoriile către două sau mai multe societăți în cazul unei divizări complete, sau care își transferă o parte din activele și datoriile sale către una sau mai multe societăți, în cazul unei divizări parțiale sau al unei divizări prin separare;</w:t>
      </w:r>
    </w:p>
    <w:p w14:paraId="73D1DFFB"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22. </w:t>
      </w:r>
      <w:r>
        <w:rPr>
          <w:rFonts w:ascii="Times New Roman" w:eastAsia="Times New Roman" w:hAnsi="Times New Roman" w:cs="Times New Roman"/>
          <w:i/>
          <w:iCs/>
          <w:sz w:val="28"/>
          <w:szCs w:val="28"/>
        </w:rPr>
        <w:t>societate străină</w:t>
      </w:r>
      <w:r>
        <w:rPr>
          <w:rFonts w:ascii="Times New Roman" w:eastAsia="Times New Roman" w:hAnsi="Times New Roman" w:cs="Times New Roman"/>
          <w:sz w:val="28"/>
          <w:szCs w:val="28"/>
        </w:rPr>
        <w:t xml:space="preserve"> – societate guvernată de dreptul unui alt stat membru decât Republica Moldova, care, potrivit dreptului statului membru respectiv, este în drept să participe la o transformare, la o fuziune sau la o divizare transfrontalieră;</w:t>
      </w:r>
    </w:p>
    <w:p w14:paraId="558AA0C2"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23. </w:t>
      </w:r>
      <w:r>
        <w:rPr>
          <w:rFonts w:ascii="Times New Roman" w:eastAsia="Times New Roman" w:hAnsi="Times New Roman" w:cs="Times New Roman"/>
          <w:i/>
          <w:iCs/>
          <w:sz w:val="28"/>
          <w:szCs w:val="28"/>
        </w:rPr>
        <w:t>societate transformată</w:t>
      </w:r>
      <w:r>
        <w:rPr>
          <w:rFonts w:ascii="Times New Roman" w:eastAsia="Times New Roman" w:hAnsi="Times New Roman" w:cs="Times New Roman"/>
          <w:sz w:val="28"/>
          <w:szCs w:val="28"/>
        </w:rPr>
        <w:t xml:space="preserve"> – societate constituită în statul membru de destinație ca rezultat al transformării transfrontaliere;</w:t>
      </w:r>
    </w:p>
    <w:p w14:paraId="424626FE"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24. </w:t>
      </w:r>
      <w:r>
        <w:rPr>
          <w:rFonts w:ascii="Times New Roman" w:eastAsia="Times New Roman" w:hAnsi="Times New Roman" w:cs="Times New Roman"/>
          <w:i/>
          <w:iCs/>
          <w:sz w:val="28"/>
          <w:szCs w:val="28"/>
        </w:rPr>
        <w:t>stat membru</w:t>
      </w:r>
      <w:r>
        <w:rPr>
          <w:rFonts w:ascii="Times New Roman" w:eastAsia="Times New Roman" w:hAnsi="Times New Roman" w:cs="Times New Roman"/>
          <w:sz w:val="28"/>
          <w:szCs w:val="28"/>
        </w:rPr>
        <w:t xml:space="preserve"> – stat membru al sistemului BRIS:</w:t>
      </w:r>
    </w:p>
    <w:p w14:paraId="1852A30F"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stat membru al Uniunii Europene sau stat al Spațiului Economic European;</w:t>
      </w:r>
    </w:p>
    <w:p w14:paraId="3546468C" w14:textId="29DCED8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stat terț participant la Asociația Europeană a Liberului Schimb;</w:t>
      </w:r>
    </w:p>
    <w:p w14:paraId="640D495D"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25. </w:t>
      </w:r>
      <w:r>
        <w:rPr>
          <w:rFonts w:ascii="Times New Roman" w:eastAsia="Times New Roman" w:hAnsi="Times New Roman" w:cs="Times New Roman"/>
          <w:i/>
          <w:iCs/>
          <w:sz w:val="28"/>
          <w:szCs w:val="28"/>
        </w:rPr>
        <w:t>stat membru de destinație</w:t>
      </w:r>
      <w:r>
        <w:rPr>
          <w:rFonts w:ascii="Times New Roman" w:eastAsia="Times New Roman" w:hAnsi="Times New Roman" w:cs="Times New Roman"/>
          <w:sz w:val="28"/>
          <w:szCs w:val="28"/>
        </w:rPr>
        <w:t xml:space="preserve"> – statul membru în care o societate transformată este înregistrată ca urmare a unei transformări transfrontaliere;</w:t>
      </w:r>
    </w:p>
    <w:p w14:paraId="6CC47330"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26. </w:t>
      </w:r>
      <w:r>
        <w:rPr>
          <w:rFonts w:ascii="Times New Roman" w:eastAsia="Times New Roman" w:hAnsi="Times New Roman" w:cs="Times New Roman"/>
          <w:i/>
          <w:iCs/>
          <w:sz w:val="28"/>
          <w:szCs w:val="28"/>
        </w:rPr>
        <w:t>stat membru de plecare</w:t>
      </w:r>
      <w:r>
        <w:rPr>
          <w:rFonts w:ascii="Times New Roman" w:eastAsia="Times New Roman" w:hAnsi="Times New Roman" w:cs="Times New Roman"/>
          <w:sz w:val="28"/>
          <w:szCs w:val="28"/>
        </w:rPr>
        <w:t xml:space="preserve"> – statul membru în care o societate este înregistrată în forma sa juridică înainte de o transformare transfrontalieră;</w:t>
      </w:r>
    </w:p>
    <w:p w14:paraId="4783E2B0" w14:textId="5234F573"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27. </w:t>
      </w:r>
      <w:r>
        <w:rPr>
          <w:rFonts w:ascii="Times New Roman" w:eastAsia="Times New Roman" w:hAnsi="Times New Roman" w:cs="Times New Roman"/>
          <w:i/>
          <w:iCs/>
          <w:sz w:val="28"/>
          <w:szCs w:val="28"/>
        </w:rPr>
        <w:t>transformare transfrontalieră</w:t>
      </w:r>
      <w:r>
        <w:rPr>
          <w:rFonts w:ascii="Times New Roman" w:eastAsia="Times New Roman" w:hAnsi="Times New Roman" w:cs="Times New Roman"/>
          <w:sz w:val="28"/>
          <w:szCs w:val="28"/>
        </w:rPr>
        <w:t xml:space="preserve"> – operațiune prin care o societate, fără a fi dizolvată sau a intra în lichidare, își transformă forma juridică sub care este înregistrată în statul membru de plecare într-o formă juridică a unei societăți dintr-un stat membru de destinație și își transferă cel puțin sediul social în statul membru de destinație, păstrându-și în același timp personalitatea juridică.</w:t>
      </w:r>
    </w:p>
    <w:p w14:paraId="299C434B"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În cazul în care, conform prezentei legi, un act trebuie depus la registrul autohton sau o altă acțiune trebuie îndeplinită în raport cu registrul autohton, actul se depune la organul înregistrării de stat, iar acțiunea se îndeplinește în raport cu organul înregistrării de stat.</w:t>
      </w:r>
    </w:p>
    <w:p w14:paraId="6ACE676A"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În cazul în care, conform prezentei legi, registrul autohton trebuie să desfășoare o activitate sau să emită un act, activitatea se desfășoară sau actul se emite de către organul înregistrării de stat.</w:t>
      </w:r>
    </w:p>
    <w:p w14:paraId="0B623F2D"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531E69F4"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3.</w:t>
      </w:r>
      <w:r>
        <w:rPr>
          <w:rFonts w:ascii="Times New Roman" w:eastAsia="Times New Roman" w:hAnsi="Times New Roman" w:cs="Times New Roman"/>
          <w:sz w:val="28"/>
          <w:szCs w:val="28"/>
        </w:rPr>
        <w:t xml:space="preserve"> Subiecții în drept să participe la o reorganizare transfrontalieră</w:t>
      </w:r>
    </w:p>
    <w:p w14:paraId="50D38FDB"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Societățile autohtone sunt în drept să participe la o reorganizare transfrontalieră în condițiile prezentei legi.</w:t>
      </w:r>
    </w:p>
    <w:p w14:paraId="5F4292B5" w14:textId="54B90F33"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Nu poate participa la o reorganizare transfrontalieră în condițiile prezentei legi societatea autohtonă care se află în una dintre următoarele situații:</w:t>
      </w:r>
    </w:p>
    <w:p w14:paraId="180314E7"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societatea se află în curs de lichidare și a început distribuirea activelor către asociații săi;</w:t>
      </w:r>
    </w:p>
    <w:p w14:paraId="4945B204" w14:textId="5A88E9DF"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societatea face obiectul instrumentelor, competențelor și mecanismelor de rezoluție prevăzute de Legea nr. 232/2016 privind redresarea și rezoluția băncilor; sau de titlul V din Regulamentul (UE) 2021/23 al Parlamentului European și al Consiliului din 16 decembrie 2020 privind un cadru pentru redresarea și rezoluția </w:t>
      </w:r>
      <w:proofErr w:type="spellStart"/>
      <w:r>
        <w:rPr>
          <w:rFonts w:ascii="Times New Roman" w:eastAsia="Times New Roman" w:hAnsi="Times New Roman" w:cs="Times New Roman"/>
          <w:sz w:val="28"/>
          <w:szCs w:val="28"/>
        </w:rPr>
        <w:t>contrapărților</w:t>
      </w:r>
      <w:proofErr w:type="spellEnd"/>
      <w:r>
        <w:rPr>
          <w:rFonts w:ascii="Times New Roman" w:eastAsia="Times New Roman" w:hAnsi="Times New Roman" w:cs="Times New Roman"/>
          <w:sz w:val="28"/>
          <w:szCs w:val="28"/>
        </w:rPr>
        <w:t xml:space="preserve"> centrale și de modificare a Regulamentelor (UE) nr. 1095/2010, (UE) nr. 648/2012, (UE) nr. 600/2014, (UE) nr. 806/2014 și (UE) 2015/2365 și a Directivelor 2002/47/CE, 2004/25/CE, 2007/36/CE, 2011/61/UE, 2014/59/UE și (UE) 2017/1132, publicat în </w:t>
      </w:r>
      <w:r>
        <w:rPr>
          <w:rFonts w:ascii="Times New Roman" w:eastAsia="Times New Roman" w:hAnsi="Times New Roman" w:cs="Times New Roman"/>
          <w:sz w:val="28"/>
          <w:szCs w:val="28"/>
        </w:rPr>
        <w:lastRenderedPageBreak/>
        <w:t>Jurnalul Oficial al Uniunii Europene L 22 din 22 ianuarie 2021, CELEX: 32021R0023 (denumit în continuare Regulamentul (UE) 2021/23);</w:t>
      </w:r>
    </w:p>
    <w:p w14:paraId="11CB23F7"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societatea face obiectul unei proceduri de insolvabilitate, se află în perioadă de observație sau face obiectul unei proceduri de restructurare preventivă în conformitate cu Legea insolvabilității nr. 149/2012;</w:t>
      </w:r>
    </w:p>
    <w:p w14:paraId="392F6C69"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societatea face obiectul măsurilor de prevenire a crizelor prevăzute de</w:t>
      </w:r>
      <w:r w:rsidR="007123DC">
        <w:t xml:space="preserve"> </w:t>
      </w:r>
      <w:r>
        <w:rPr>
          <w:rFonts w:ascii="Times New Roman" w:eastAsia="Times New Roman" w:hAnsi="Times New Roman" w:cs="Times New Roman"/>
          <w:sz w:val="28"/>
          <w:szCs w:val="28"/>
        </w:rPr>
        <w:t>Legea nr. 232/2016 privind redresarea și rezoluția băncilor; sau al măsurilor stabilite la art. 2 punctul 48 din Regulamentul (UE) 2021/23.</w:t>
      </w:r>
    </w:p>
    <w:p w14:paraId="6B5EBC07" w14:textId="518101C1"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Prezenta lege nu se aplică reorganizărilor transfrontaliere la care participă o societate al cărei obiect de activitate este plasamentul colectiv de capitaluri furnizate de către public, care funcționează pe principiul repartizării riscurilor și ale cărei unități sunt răscumpărate sau rambursate, în mod direct sau indirect, din activele respectivei societăți, la cererea deținătorilor (organism de plasament colectiv în valori mobiliare (OPCVM)). Sunt asimilate operațiunilor de răscumpărare/rambursare realizate de OPCVM, măsurile luate și îndreptate de acesta pentru a se asigura că nu există diferențe semnificative între valoarea unitară a activului său net și valoarea de piață a titlurilor de participare emise de respectivul OPCVM.</w:t>
      </w:r>
    </w:p>
    <w:p w14:paraId="2C60481D" w14:textId="77777777" w:rsidR="0084483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Dispozițiile art. 204-219 din Codul civil nu se aplică în caz de reorganizare transfrontalieră.</w:t>
      </w:r>
    </w:p>
    <w:p w14:paraId="04BB45D9"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1F7349FC"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Articolul 4. </w:t>
      </w:r>
      <w:r>
        <w:rPr>
          <w:rFonts w:ascii="Times New Roman" w:eastAsia="Times New Roman" w:hAnsi="Times New Roman" w:cs="Times New Roman"/>
          <w:sz w:val="28"/>
          <w:szCs w:val="28"/>
        </w:rPr>
        <w:t>Autoritatea competentă autohtonă</w:t>
      </w:r>
    </w:p>
    <w:p w14:paraId="24EA0C36"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Pentru aplicarea prezentei legi, autoritatea competentă autohtonă este:</w:t>
      </w:r>
    </w:p>
    <w:p w14:paraId="41E327EB"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Comisia Națională a Pieței Financiare, în privința societăților</w:t>
      </w:r>
      <w:r w:rsidR="007123DC">
        <w:t xml:space="preserve"> </w:t>
      </w:r>
      <w:r>
        <w:rPr>
          <w:rFonts w:ascii="Times New Roman" w:eastAsia="Times New Roman" w:hAnsi="Times New Roman" w:cs="Times New Roman"/>
          <w:sz w:val="28"/>
          <w:szCs w:val="28"/>
        </w:rPr>
        <w:t>pe acțiuni autohtone, existente sau care urmează să fie constituite ori să rezulte din reorganizarea transfrontalieră;</w:t>
      </w:r>
    </w:p>
    <w:p w14:paraId="427F33F8"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organul înregistrării de stat, în privința societăților</w:t>
      </w:r>
      <w:r w:rsidR="007123DC">
        <w:t xml:space="preserve"> </w:t>
      </w:r>
      <w:r>
        <w:rPr>
          <w:rFonts w:ascii="Times New Roman" w:eastAsia="Times New Roman" w:hAnsi="Times New Roman" w:cs="Times New Roman"/>
          <w:sz w:val="28"/>
          <w:szCs w:val="28"/>
        </w:rPr>
        <w:t>cu răspundere limitată autohtone, existente sau care urmează să fie constituite ori să rezulte din reorganizarea transfrontalieră.</w:t>
      </w:r>
    </w:p>
    <w:p w14:paraId="24F98384"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 Autoritatea competentă autohtonă are atribuția de a elibera certificatul prealabil al reorganizării transfrontaliere în cazul în care:</w:t>
      </w:r>
    </w:p>
    <w:p w14:paraId="1337314D"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Republica Moldova este statul membru de plecare al transformării transfrontaliere a unei societăți autohtone;</w:t>
      </w:r>
    </w:p>
    <w:p w14:paraId="476B225A"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o societate autohtonă participă la o fuziune transfrontalieră, în orice calitate; sau</w:t>
      </w:r>
    </w:p>
    <w:p w14:paraId="7411A631" w14:textId="5D2D189C"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o societate autohtonă face obiectul unei divizări transfrontaliere.</w:t>
      </w:r>
    </w:p>
    <w:p w14:paraId="64219B49"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Autoritatea competentă autohtonă are atribuția de a aproba reorganizarea transfrontalieră în cazul în care:</w:t>
      </w:r>
    </w:p>
    <w:p w14:paraId="784F3887"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Republica Moldova este statul membru de destinație al transformării transfrontaliere, iar societatea transformată urmează să fie o societate autohtonă;</w:t>
      </w:r>
    </w:p>
    <w:p w14:paraId="12387A4C" w14:textId="0109EAFC"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societatea rezultată din fuziunea transfrontalieră, fie absorbantă, fie nou-creată, urmează să fie sau este o societate autohtonă; sau</w:t>
      </w:r>
    </w:p>
    <w:p w14:paraId="1BB874C7"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o societate beneficiară a divizării transfrontaliere urmează să fie o societate autohtonă, ori societatea care face obiectul divizării parțiale este o societate autohtonă.</w:t>
      </w:r>
    </w:p>
    <w:p w14:paraId="0E64AE7E"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Autoritatea competentă autohtonă exercită și alte atribuții prevăzute de prezenta lege.</w:t>
      </w:r>
    </w:p>
    <w:p w14:paraId="4786D417" w14:textId="74886FCE"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Autoritatea competentă autohtonă este abilitată să adopte regulamentul privind procedura aplicată în exercitarea competențelor sale stabilite de prezenta lege. Prin regulament nu pot fi instituite condiții, documente, taxe, termene sau temeiuri de refuz suplimentare celor prevăzute de legislație.</w:t>
      </w:r>
    </w:p>
    <w:p w14:paraId="1A8358AA"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Comisia Națională a Pieței Financiare și organul înregistrării de stat își coordonează reciproc proiectele regulamentelor prevăzute la alin. (5), pentru a asigura aplicarea unitară a prezentei legi, indiferent de forma juridică a societății.</w:t>
      </w:r>
    </w:p>
    <w:p w14:paraId="3BED3139"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15862BC8"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5.</w:t>
      </w:r>
      <w:r>
        <w:rPr>
          <w:rFonts w:ascii="Times New Roman" w:eastAsia="Times New Roman" w:hAnsi="Times New Roman" w:cs="Times New Roman"/>
          <w:sz w:val="28"/>
          <w:szCs w:val="28"/>
        </w:rPr>
        <w:t xml:space="preserve"> Dispoziții comune privind procedura administrativă a autorității competente</w:t>
      </w:r>
    </w:p>
    <w:p w14:paraId="574A437D"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Procedura administrativă de examinare a cererii de eliberare a certificatului prealabil privind societățile autohtone sau, după caz, de aprobare a reorganizării </w:t>
      </w:r>
      <w:r>
        <w:rPr>
          <w:rFonts w:ascii="Times New Roman" w:eastAsia="Times New Roman" w:hAnsi="Times New Roman" w:cs="Times New Roman"/>
          <w:sz w:val="28"/>
          <w:szCs w:val="28"/>
        </w:rPr>
        <w:lastRenderedPageBreak/>
        <w:t>transfrontaliere este guvernată de dispozițiile prezentei legi și, în măsura în care nu contravin dispozițiilor prezentei legi, de dispozițiile Codului administrativ.</w:t>
      </w:r>
    </w:p>
    <w:p w14:paraId="570BF637"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Cererea de eliberare a certificatului prealabil sau, după caz, de aprobare a reorganizării transfrontaliere, inclusiv prezentarea oricăror informații și documente aferente, poate fi depusă integral online, fără prezența fizică a solicitanților în fața autorității competente, prin intermediul Portalului guvernamental integrat EVO, prin utilizarea de către solicitant a serviciilor de încredere, în condițiile cadrului normativ privind identificarea electronică și serviciile de încredere.</w:t>
      </w:r>
    </w:p>
    <w:p w14:paraId="00F173BA"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În cazul în care, la examinarea cererii depuse online, apar suspiciuni rezonabile de fals privind identitatea solicitantului sau a reprezentantului acestuia, autoritatea competentă poate solicita prezența fizică a acestora sau, după caz, informații și documente suplimentare.</w:t>
      </w:r>
    </w:p>
    <w:p w14:paraId="49F14E95"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În cazul în care solicitantul optează pentru depunerea cererii de eliberare a certificatului prealabil pe suport de hârtie, acesta este obligat să remită autorității competente o copie electronică a cererii și a setului de acte anexate, cu certificarea fiecărui act de către solicitant prin utilizarea serviciilor de încredere, în condițiile cadrului normativ privind identificarea electronică și serviciile de încredere, și conținând mențiunea despre faptul că sunt copii de pe documente originale. Termenul de finalizare a procedurii administrative nu începe să curgă înainte de remiterea, conform cerințelor legale, a copiei corespunzătoare.</w:t>
      </w:r>
    </w:p>
    <w:p w14:paraId="496083D2"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Taxa de examinare a cererii de eliberare a certificatului prealabil este de 25.000 lei.</w:t>
      </w:r>
    </w:p>
    <w:p w14:paraId="16ADDE7E"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Taxa de examinare a cererii de aprobare a reorganizării transfrontaliere este de 5.000 lei.</w:t>
      </w:r>
    </w:p>
    <w:p w14:paraId="273D3B07" w14:textId="31361CC3"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Taxa percepută conform alin. (5) sau, după caz, (6) se transferă la contul autorității competente.</w:t>
      </w:r>
    </w:p>
    <w:p w14:paraId="730E384F"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03931475" w14:textId="77777777" w:rsidR="00664007" w:rsidRDefault="00000000">
      <w:pPr>
        <w:tabs>
          <w:tab w:val="left" w:pos="142"/>
        </w:tabs>
        <w:spacing w:after="0" w:line="360" w:lineRule="auto"/>
        <w:ind w:firstLine="70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Capitolul II. Transformările transfrontaliere</w:t>
      </w:r>
    </w:p>
    <w:p w14:paraId="3C847364"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404BA795"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 xml:space="preserve">Articolul 6. </w:t>
      </w:r>
      <w:r>
        <w:rPr>
          <w:rFonts w:ascii="Times New Roman" w:eastAsia="Times New Roman" w:hAnsi="Times New Roman" w:cs="Times New Roman"/>
          <w:sz w:val="28"/>
          <w:szCs w:val="28"/>
        </w:rPr>
        <w:t>Domeniul de aplicare al prezentului capitol</w:t>
      </w:r>
    </w:p>
    <w:p w14:paraId="3168DA51"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Prezentul capitol se aplică transformărilor transfrontaliere la care participă o societate autohtonă fie în calitate de societate care se transformă, fie în calitate de societate transformată.</w:t>
      </w:r>
    </w:p>
    <w:p w14:paraId="1E8C3171"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035171A1"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7.</w:t>
      </w:r>
      <w:r>
        <w:rPr>
          <w:rFonts w:ascii="Times New Roman" w:eastAsia="Times New Roman" w:hAnsi="Times New Roman" w:cs="Times New Roman"/>
          <w:sz w:val="28"/>
          <w:szCs w:val="28"/>
        </w:rPr>
        <w:t xml:space="preserve"> Dreptul aplicabil transformării transfrontaliere</w:t>
      </w:r>
    </w:p>
    <w:p w14:paraId="6680DC17"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Dreptul statului membru de plecare reglementează procedurile și formalitățile care trebuie îndeplinite în legătură cu transformarea transfrontalieră în vederea obținerii certificatului prealabil transformării, iar dreptul statului membru de destinație reglementează procedurile și formalitățile care trebuie îndeplinite după primirea acestui certificat.</w:t>
      </w:r>
    </w:p>
    <w:p w14:paraId="78885DCF" w14:textId="77777777" w:rsidR="00844837" w:rsidRDefault="00844837">
      <w:pPr>
        <w:tabs>
          <w:tab w:val="left" w:pos="142"/>
        </w:tabs>
        <w:spacing w:after="0" w:line="360" w:lineRule="auto"/>
        <w:ind w:firstLine="709"/>
        <w:jc w:val="both"/>
        <w:rPr>
          <w:rFonts w:ascii="Times New Roman" w:eastAsia="Times New Roman" w:hAnsi="Times New Roman" w:cs="Times New Roman"/>
          <w:sz w:val="28"/>
          <w:szCs w:val="28"/>
        </w:rPr>
      </w:pPr>
    </w:p>
    <w:p w14:paraId="2283BDEB"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8.</w:t>
      </w:r>
      <w:r>
        <w:rPr>
          <w:rFonts w:ascii="Times New Roman" w:eastAsia="Times New Roman" w:hAnsi="Times New Roman" w:cs="Times New Roman"/>
          <w:sz w:val="28"/>
          <w:szCs w:val="28"/>
        </w:rPr>
        <w:t xml:space="preserve"> Proiectul de transformare transfrontalieră</w:t>
      </w:r>
    </w:p>
    <w:p w14:paraId="3319B39E"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Organul executiv al societății întocmește proiectul de transformare transfrontalieră.</w:t>
      </w:r>
    </w:p>
    <w:p w14:paraId="7C0C86AB"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Proiectul de transformare transfrontalieră trebuie să cuprindă cel puțin următoarele informații:</w:t>
      </w:r>
    </w:p>
    <w:p w14:paraId="079738E6"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forma juridică, denumirea și adresa sediului social ale societății autohtone supuse transformării transfrontaliere;</w:t>
      </w:r>
    </w:p>
    <w:p w14:paraId="4F6E7CE3"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forma juridică și denumirea propuse pentru societatea transformată în statul membru de destinație, precum și adresa propusă a sediului social în acel stat membru;</w:t>
      </w:r>
    </w:p>
    <w:p w14:paraId="5CB9E62E"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actul de constituire al societății în statul membru de destinație, după caz, precum și statutul, atunci când acesta este cuprins într-un act separat;</w:t>
      </w:r>
    </w:p>
    <w:p w14:paraId="62C06B1E"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calendarul indicativ propus pentru transformarea transfrontalieră;</w:t>
      </w:r>
    </w:p>
    <w:p w14:paraId="0ADA5A22"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 drepturile conferite de societatea transformată asociaților care se bucură de drepturi speciale sau deținătorilor de titluri de valoare, altele decât participațiunile reprezentând capitalul societății, sau măsurile propuse cu privire la aceștia;</w:t>
      </w:r>
    </w:p>
    <w:p w14:paraId="75C083F8"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f) orice garanții oferite creditorilor, cum ar fi garanțiile personale sau reale;</w:t>
      </w:r>
    </w:p>
    <w:p w14:paraId="7593B514"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g) orice avantaje speciale acordate membrilor organului executiv, de supraveghere sau de control al societății;</w:t>
      </w:r>
    </w:p>
    <w:p w14:paraId="3E96C75D"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 dacă societatea a beneficiat de stimulente sau subvenții în ultimii cinci ani în statul membru de plecare;</w:t>
      </w:r>
    </w:p>
    <w:p w14:paraId="396B0171"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 detalii privind oferta de compensație bănească pentru asociați în conformitate cu art. 13 și modalitatea prin care asociații își pot exercita dreptul de retragere, inclusiv indicarea adresei poștale și adresei de e-mail a societății la care asociatul poate depune declarația de exercitare a dreptului de retragere, precum și termenul legal pentru exercitarea acestui drept;</w:t>
      </w:r>
    </w:p>
    <w:p w14:paraId="592330E7"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j) repercusiunile probabile ale transformării transfrontaliere asupra forței de muncă;</w:t>
      </w:r>
    </w:p>
    <w:p w14:paraId="3617FA7D"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 după caz, informații cu privire la procedurile de stabilire, în conformitate cu art. 16, a aranjamentelor referitoare la implicarea </w:t>
      </w:r>
      <w:r>
        <w:rPr>
          <w:rFonts w:ascii="Times New Roman" w:eastAsia="Times New Roman" w:hAnsi="Times New Roman" w:cs="Times New Roman"/>
          <w:color w:val="000000"/>
          <w:sz w:val="28"/>
          <w:szCs w:val="28"/>
        </w:rPr>
        <w:t>salariaților în</w:t>
      </w:r>
      <w:r>
        <w:rPr>
          <w:rFonts w:ascii="Times New Roman" w:eastAsia="Times New Roman" w:hAnsi="Times New Roman" w:cs="Times New Roman"/>
          <w:sz w:val="28"/>
          <w:szCs w:val="28"/>
        </w:rPr>
        <w:t xml:space="preserve"> definirea propriilor drepturi de participare la societatea transformată.</w:t>
      </w:r>
    </w:p>
    <w:p w14:paraId="50F16ED1"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593526DC"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9.</w:t>
      </w:r>
      <w:r>
        <w:rPr>
          <w:rFonts w:ascii="Times New Roman" w:eastAsia="Times New Roman" w:hAnsi="Times New Roman" w:cs="Times New Roman"/>
          <w:sz w:val="28"/>
          <w:szCs w:val="28"/>
        </w:rPr>
        <w:t xml:space="preserve"> Raportul organului executiv adresat asociaților și salariaților</w:t>
      </w:r>
    </w:p>
    <w:p w14:paraId="6720A514"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Organul executiv al societății întocmește un raport pentru asociați și salariați în care explică și justifică aspectele juridice și economice ale transformării transfrontaliere, precum și implicațiile acesteia asupra salariaților. Raportul precizează, în special, implicațiile transformării transfrontaliere asupra activității economice viitoare a societății.</w:t>
      </w:r>
    </w:p>
    <w:p w14:paraId="6A69E454"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Raportul cuprinde, de asemenea, o secțiune destinată asociaților și o secțiune destinată salariaților. Societatea poate decide fie să întocmească un singur raport care să conțină ambele secțiuni, fie întocmirea unor rapoarte separate pentru asociați și, respectiv, pentru salariați, care să conțină secțiunea relevantă.</w:t>
      </w:r>
    </w:p>
    <w:p w14:paraId="7B695237"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Secțiunea din raport destinată asociaților precizează în special următoarele:</w:t>
      </w:r>
    </w:p>
    <w:p w14:paraId="1283F0CF"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prețul de achiziție a participațiunilor și metoda de calcul folosită pentru a stabili prețul de achiziție a participațiunilor;</w:t>
      </w:r>
    </w:p>
    <w:p w14:paraId="6AB9ED2B"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implicațiile transformării transfrontaliere pentru asociați;</w:t>
      </w:r>
    </w:p>
    <w:p w14:paraId="79CC7EC2"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c) drepturile și mijloacele de apărare aflate la dispoziția asociaților în conformitate cu art. 13.</w:t>
      </w:r>
    </w:p>
    <w:p w14:paraId="3527C726"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Secțiunea din raport destinată asociaților nu este obligatorie în cazul în care toți asociații societății au convenit să renunțe la această cerință.</w:t>
      </w:r>
    </w:p>
    <w:p w14:paraId="520FBB38"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Secțiunea din raport destinată salariaților trebuie să precizeze în special următoarele:</w:t>
      </w:r>
    </w:p>
    <w:p w14:paraId="408E38F2"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implicațiile transformării transfrontaliere pentru raporturile de muncă, precum și, după caz, măsurile necesare pentru menținerea acestora;</w:t>
      </w:r>
    </w:p>
    <w:p w14:paraId="2B2B8172"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orice modificare substanțială a condițiilor de angajare aplicabile sau a adreselor locurilor de desfășurare a activității ale societății;</w:t>
      </w:r>
    </w:p>
    <w:p w14:paraId="3F11AA9C"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modul în care aspectele prevăzute la lit. a) și b) afectează filialele societății.</w:t>
      </w:r>
    </w:p>
    <w:p w14:paraId="23CB055B"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Raportul sau rapoartele se pun la dispoziție în orice caz în format electronic, împreună cu proiectul de transformare transfrontalieră, dacă este disponibil, asociaților și reprezentanților salariaților sau, în cazul în care nu există astfel de reprezentanți, salariaților înșiși, cu cel puțin șase săptămâni înainte de data adunării generale la care urmează să se aprobe transformarea transfrontalieră.</w:t>
      </w:r>
    </w:p>
    <w:p w14:paraId="3E993000"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În cazul în care organul executiv al societății primește, în timp util, o opinie privind informațiile menționate la alin. (1) și (5) din partea reprezentanților salariaților sau, dacă nu există astfel de reprezentanți, din partea salariaților înșiși, potrivit dreptului intern, asociații sunt informați în acest sens, iar opinia respectivă se anexează la raport.</w:t>
      </w:r>
    </w:p>
    <w:p w14:paraId="15D355D5"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Secțiunea din raport destinată salariaților nu este obligatorie în cazul în care societatea și filialele sale, dacă există, nu au alți salariați în afara celor care fac parte din organul executiv.</w:t>
      </w:r>
    </w:p>
    <w:p w14:paraId="67907A15"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În cazul în care, în conformitate cu alin. (4), se renunță la secțiunea din raport destinată asociaților menționată la alin. (3), iar secțiunea destinată salariaților menționată la alin. (5) nu este obligatorie în temeiul alin. (8), raportul nu este necesar.</w:t>
      </w:r>
    </w:p>
    <w:p w14:paraId="2CA87031" w14:textId="06EEC94C"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 Alineatele (1)-(9) din prezentul articol nu aduc atingere drepturilor și procedurilor de informare și consultare aplicabile, prevăzute de Codul muncii nr. </w:t>
      </w:r>
      <w:r>
        <w:rPr>
          <w:rFonts w:ascii="Times New Roman" w:eastAsia="Times New Roman" w:hAnsi="Times New Roman" w:cs="Times New Roman"/>
          <w:sz w:val="28"/>
          <w:szCs w:val="28"/>
        </w:rPr>
        <w:lastRenderedPageBreak/>
        <w:t>154/2003, în special art. 42</w:t>
      </w:r>
      <w:r w:rsidR="00070EFF">
        <w:rPr>
          <w:rFonts w:ascii="Times New Roman" w:eastAsia="Times New Roman" w:hAnsi="Times New Roman" w:cs="Times New Roman"/>
          <w:sz w:val="28"/>
          <w:szCs w:val="28"/>
        </w:rPr>
        <w:t>, art. 42</w:t>
      </w:r>
      <w:r w:rsidR="00070EFF" w:rsidRPr="00070EFF">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xml:space="preserve"> și art. 197</w:t>
      </w:r>
      <w:r w:rsidRPr="007123DC">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precum și de convențiile și contractele colective de muncă aplicabile.</w:t>
      </w:r>
    </w:p>
    <w:p w14:paraId="54E4C53E"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Societățile cu asociat unic sunt exceptate de la dispozițiile prezentului articol.</w:t>
      </w:r>
    </w:p>
    <w:p w14:paraId="676FB343"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433D0614"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10.</w:t>
      </w:r>
      <w:r>
        <w:rPr>
          <w:rFonts w:ascii="Times New Roman" w:eastAsia="Times New Roman" w:hAnsi="Times New Roman" w:cs="Times New Roman"/>
          <w:sz w:val="28"/>
          <w:szCs w:val="28"/>
        </w:rPr>
        <w:t xml:space="preserve"> Raportul evaluatorului privind proiectul de transformare transfrontalieră</w:t>
      </w:r>
    </w:p>
    <w:p w14:paraId="171F06F5"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Societatea este obligată să se asigure că unul sau mai mulți specialiști în evaluarea bunurilor (evaluatori) din cadrul întreprinderii de evaluare analizează proiectul de transformare transfrontalieră și întocmesc un raport scris adresat asociaților. Raportul se pune la dispoziția asociaților cu cel puțin o lună înainte de data adunării generale la care urmează să se aprobe transformarea transfrontalieră.</w:t>
      </w:r>
    </w:p>
    <w:p w14:paraId="1C5AA8BE"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Raportul trebuie să cuprindă cel puțin opinia evaluatorului cu privire la caracterul adecvat al prețului de achiziție a participațiunilor. Atunci când evaluează prețul de achiziție a participațiunilor, evaluatorul ia în calcul orice preț de piață al participațiunilor societății, înainte de anunțarea propunerii de transformare, sau valoarea societății, excluzând efectul transformării propuse, care se determină în conformitate cu metodele de evaluare recunoscute de standardele de evaluare în vigoare la data evaluării.</w:t>
      </w:r>
    </w:p>
    <w:p w14:paraId="5D083C4A"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Ca o cerință minimă, raportul trebuie:</w:t>
      </w:r>
    </w:p>
    <w:p w14:paraId="1FFDD6B9"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să indice metoda sau metodele utilizate pentru stabilirea prețului de achiziție a participațiunilor;</w:t>
      </w:r>
    </w:p>
    <w:p w14:paraId="68234A00"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să indice dacă metoda sau metodele respective sunt adecvate pentru evaluarea prețului de achiziție a participațiunii, să indice valoarea la care s-a ajuns prin utilizarea metodelor respective și să emită o opinie privind importanța relativă atribuită metodelor în cauză pentru obținerea valorii decise; și</w:t>
      </w:r>
    </w:p>
    <w:p w14:paraId="2CDAD730"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să descrie orice dificultăți mai deosebite întâmpinate în cursul evaluării.</w:t>
      </w:r>
    </w:p>
    <w:p w14:paraId="627E2992"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Evaluatorul are dreptul de a obține de la societate toate informațiile necesare pentru îndeplinirea sarcinilor sale.</w:t>
      </w:r>
    </w:p>
    <w:p w14:paraId="1D0DBDC7"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 Nu este necesară examinarea proiectului de transformare transfrontalieră de către un evaluator și întocmirea unui raport de către acesta în cazul societăților cu asociat unic și în cazul societăților în care toți asociații renunță la întocmirea acestuia. Asociații pot renunța la întocmirea raportului prin declarație scrisă adresată societății, printr-un acord scris între ei sau prin hotărârea adunării generale, inclusiv prin hotărârea adunării generale de aprobare a transformării transfrontaliere.</w:t>
      </w:r>
    </w:p>
    <w:p w14:paraId="333638CF"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422E3BE9"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11.</w:t>
      </w:r>
      <w:r>
        <w:rPr>
          <w:rFonts w:ascii="Times New Roman" w:eastAsia="Times New Roman" w:hAnsi="Times New Roman" w:cs="Times New Roman"/>
          <w:sz w:val="28"/>
          <w:szCs w:val="28"/>
        </w:rPr>
        <w:t xml:space="preserve"> Publicitatea prealabilă aprobării proiectului transformării transfrontaliere</w:t>
      </w:r>
    </w:p>
    <w:p w14:paraId="02BD23E7"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Următoarele documente sunt comunicate de societate și puse la dispoziția publicului în registrul statului membru de plecare, cu cel puțin o lună înainte de data adunării generale la care urmează să se aprobe transformarea transfrontalieră:</w:t>
      </w:r>
    </w:p>
    <w:p w14:paraId="2D17089F"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proiectul de transformare transfrontalieră; și</w:t>
      </w:r>
    </w:p>
    <w:p w14:paraId="67B27BFA"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notificarea prin care se informează asociații, creditorii și reprezentanții salariaților societății sau, în lipsa acestora, salariații, că pot prezenta societății, cel târziu cu 5 zile lucrătoare înainte de data adunării generale, observații cu privire la proiectul de transformare transfrontalieră.</w:t>
      </w:r>
    </w:p>
    <w:p w14:paraId="454B09D9"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Documentele comunicate în conformitate cu alin. (1) sunt, de asemenea, accesibile prin intermediul sistemului BRIS.</w:t>
      </w:r>
    </w:p>
    <w:p w14:paraId="6AC5B67A"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Societatea este exceptată de la cerința de comunicare menționată la alin. (1) dacă, pentru o perioadă continuă care începe cu cel puțin o lună înainte de data fixată pentru adunarea generală la care urmează să se aprobe transformarea transfrontalieră și se încheie cel mai devreme la sfârșitul acestei reuniuni, respectiva societate pune la dispoziția publicului documentele menționate la alin. (1), pe pagina sa web, în mod gratuit. Această exceptare nu este condiționată de alte cerințe sau restricții în afara celor necesare pentru a asigura securitatea paginii web și autenticitatea documentelor care sunt proporționale în vederea realizării acestor obiective.</w:t>
      </w:r>
    </w:p>
    <w:p w14:paraId="3DF64EB2"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În cazul în care societatea pune proiectul de transformare transfrontalieră la dispoziție în conformitate cu alin. (3), aceasta depune la registrul din statul membru de </w:t>
      </w:r>
      <w:r>
        <w:rPr>
          <w:rFonts w:ascii="Times New Roman" w:eastAsia="Times New Roman" w:hAnsi="Times New Roman" w:cs="Times New Roman"/>
          <w:sz w:val="28"/>
          <w:szCs w:val="28"/>
        </w:rPr>
        <w:lastRenderedPageBreak/>
        <w:t>plecare, cel puțin cu o lună înainte de data adunării generale la care urmează să se aprobe transformarea transfrontalieră, următoarele informații:</w:t>
      </w:r>
    </w:p>
    <w:p w14:paraId="2D35DD8E"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forma juridică și denumirea societății și adresa sediului social în statul membru de plecare, precum și forma juridică și denumirea propuse pentru societatea transformată în statul membru de destinație și adresa sediului social preconizat în acel stat membru;</w:t>
      </w:r>
    </w:p>
    <w:p w14:paraId="068150BA"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registrul la care au fost depuse actul de constituire și celelalte documente supuse publicării privind societatea, precum și numărul de înregistrare în respectivul registru;</w:t>
      </w:r>
    </w:p>
    <w:p w14:paraId="2A02B5A1"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indicarea aranjamentelor făcute pentru exercitarea drepturilor creditorilor, salariaților și asociaților; și</w:t>
      </w:r>
    </w:p>
    <w:p w14:paraId="44FEB4F5"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detalii privind pagina web de pe care pot fi obținute online, în mod gratuit, proiectul de transformare transfrontalieră, notificarea menționată la alin. (1), precum și informații complete privind aranjamentele menționate la lit. c).</w:t>
      </w:r>
    </w:p>
    <w:p w14:paraId="7A71022D"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Registrul din statul membru de plecare pune la dispoziția publicului informațiile menționate la alin. (4).</w:t>
      </w:r>
    </w:p>
    <w:p w14:paraId="5C6D7D1F"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Cerințele menționate la alin. (1)-(4) pot fi îndeplinite integral online, fără a fi necesară prezența fizică în fața organului înregistrării de stat, în cazul în care Republica Moldova este statul membru de plecare, în conformitate cu dispozițiile Legii nr. 220/2007 privind înregistrarea de stat a persoanelor juridice și a întreprinzătorilor individuali.</w:t>
      </w:r>
    </w:p>
    <w:p w14:paraId="6F65E301"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Documentația menționată la alin. (1) sau informațiile menționate la alin. (4) sunt puse la dispoziția publicului în mod gratuit de către organul înregistrării de stat prin sistemul BRIS.</w:t>
      </w:r>
    </w:p>
    <w:p w14:paraId="32C287EA"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Taxele percepute de organul înregistrării de stat de la societate pentru comunicarea menționată la alin. (1), (2) și (4) nu depășesc recuperarea costului asociat prestării unor astfel de servicii.</w:t>
      </w:r>
    </w:p>
    <w:p w14:paraId="6BE4DADF"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45AD8610"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Articolul 12.</w:t>
      </w:r>
      <w:r>
        <w:rPr>
          <w:rFonts w:ascii="Times New Roman" w:eastAsia="Times New Roman" w:hAnsi="Times New Roman" w:cs="Times New Roman"/>
          <w:sz w:val="28"/>
          <w:szCs w:val="28"/>
        </w:rPr>
        <w:t xml:space="preserve"> Aprobarea de către adunarea generală a proiectului transformării transfrontaliere</w:t>
      </w:r>
    </w:p>
    <w:p w14:paraId="2CFCE0C4" w14:textId="03FA2BA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După luarea la cunoștință a rapoartelor menționate la art. 9 și art. 10, după caz, a opiniilor salariaților transmise în conformitate cu art. 9 și a observațiilor depuse în conformitate cu art. 11, adunarea generală a societății decide, prin hotărâre, asupra aprobării proiectului de transformare transfrontalieră și, după caz, asupra modificării actului de constituire și a statutului, atunci când acesta este cuprins într-un act separat.</w:t>
      </w:r>
    </w:p>
    <w:p w14:paraId="7C478795"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Adunarea generală a societății își poate rezerva dreptul de a condiționa implementarea transformării transfrontaliere de ratificarea expresă de către adunarea generală a aranjamentelor menționate la art. 16.</w:t>
      </w:r>
    </w:p>
    <w:p w14:paraId="5F294ACD"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Hotărârea adunării generale de aprobare a transformării transfrontaliere nu poate fi anulată invocându-se exclusiv motivele următoare:</w:t>
      </w:r>
    </w:p>
    <w:p w14:paraId="4E27750F"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prețul de achiziție a participațiunii a fost stabilit în mod necorespunzător; sau</w:t>
      </w:r>
    </w:p>
    <w:p w14:paraId="5AC2B171"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informațiile furnizate în legătură cu prețul de achiziție a participațiunii nu au respectat cerințele legale.</w:t>
      </w:r>
    </w:p>
    <w:p w14:paraId="7A1E1297"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Procesul-verbal care consemnează hotărârea adunării generale prin care se aprobă transformarea transfrontalieră trebuie să identifice fiecare asociat care a votat împotriva hotărârii, precum și fiecare asociat care nu a participat la adunarea generală.</w:t>
      </w:r>
    </w:p>
    <w:p w14:paraId="6EBC2330"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429EDDDA"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13.</w:t>
      </w:r>
      <w:r>
        <w:rPr>
          <w:rFonts w:ascii="Times New Roman" w:eastAsia="Times New Roman" w:hAnsi="Times New Roman" w:cs="Times New Roman"/>
          <w:sz w:val="28"/>
          <w:szCs w:val="28"/>
        </w:rPr>
        <w:t xml:space="preserve"> Protecția asociaților în cazul transformării transfrontaliere</w:t>
      </w:r>
    </w:p>
    <w:p w14:paraId="63B1BFF2" w14:textId="2F694BBC"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Asociații societății care au votat împotriva aprobării proiectului de transformare transfrontalieră sau care nu au participat la adunarea generală respectivă au dreptul să își înstrăineze participațiunile în schimbul unui preț de achiziție echitabil în condițiile stabilite la alin. (2)-(5).</w:t>
      </w:r>
    </w:p>
    <w:p w14:paraId="351D9941"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Asociatul își poate exercita dreptul de retragere în termen de o lună de la data adoptării hotărârii adunării generale a asociaților, prin depunerea unei declarații scrise de retragere la sediul societății, în care precizează dacă este de acord cu prețul de achiziție a participațiunii stabilit în proiectul de transformare și confirmat de evaluator, precum și participațiunile pe care le deține. Declarația poate fi transmisă și în format </w:t>
      </w:r>
      <w:r>
        <w:rPr>
          <w:rFonts w:ascii="Times New Roman" w:eastAsia="Times New Roman" w:hAnsi="Times New Roman" w:cs="Times New Roman"/>
          <w:sz w:val="28"/>
          <w:szCs w:val="28"/>
        </w:rPr>
        <w:lastRenderedPageBreak/>
        <w:t>electronic la adresa de e-mail a societății indicată în acest scop în proiectul de transformare.</w:t>
      </w:r>
    </w:p>
    <w:p w14:paraId="4B8D337F"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Prețul de achiziție pentru participațiunile asociatului care își exercită dreptul de retragere, stabilit de societate în proiectul de transformare, se plătește în termen de două luni de la data intrării în vigoare a transformării transfrontaliere, cu excepția cazului în care un termen mai scurt este prevăzut în proiectul de transformare sau este agreat de părți.</w:t>
      </w:r>
    </w:p>
    <w:p w14:paraId="02FD63A9"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Certificatul prealabil de transformare transfrontalieră nu poate fi emis în lipsa prezentării de către societate a unor garanții suficiente sau a unor dovezi privind existența disponibilului bănesc necesar pentru plata, în termenul prevăzut de lege sau convenit de părți, a prețului participațiunilor vizate.</w:t>
      </w:r>
    </w:p>
    <w:p w14:paraId="4DE4F9AC"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Orice asociat care și-a declarat decizia de a-și exercita dreptul de a înstrăina participațiunile, dar care consideră că prețul de achiziție a participațiunii nu a fost stabilit în mod corespunzător, are dreptul de a solicita o compensație bănească suplimentară. Dreptul la acțiune pentru obligarea societății la plata compensației bănești se prescrie în termen de 2 luni de la data intrării în vigoare a transformării transfrontaliere.</w:t>
      </w:r>
    </w:p>
    <w:p w14:paraId="644B2CED" w14:textId="758B2942"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Dreptul statului membru de plecare reglementează drepturile menționate la alin. (1)-(5). Instanțele judecătorești ale statului membru de plecare dețin competența exclusivă de a soluționa orice litigiu legat de aceste drepturi.</w:t>
      </w:r>
    </w:p>
    <w:p w14:paraId="33077117"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Societatea pune de îndată, la dispoziția creditorilor ale căror creanțe sunt anterioare datei efectuării publicității proiectului de transformare, cel puțin în format electronic, informații privind numărul asociaților care și-au exercitat dreptul de retragere.</w:t>
      </w:r>
    </w:p>
    <w:p w14:paraId="3F8A55E6"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390E2A87"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14.</w:t>
      </w:r>
      <w:r>
        <w:rPr>
          <w:rFonts w:ascii="Times New Roman" w:eastAsia="Times New Roman" w:hAnsi="Times New Roman" w:cs="Times New Roman"/>
          <w:sz w:val="28"/>
          <w:szCs w:val="28"/>
        </w:rPr>
        <w:t xml:space="preserve"> Protecția creditorilor în cazul transformării transfrontaliere</w:t>
      </w:r>
    </w:p>
    <w:p w14:paraId="6F824BF1"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Creditorii ale căror creanțe față de societate sunt anterioare datei publicării proiectului de transformare transfrontalieră și nu sunt scadente la această dată beneficiază de protecție conform prezentului articol.</w:t>
      </w:r>
    </w:p>
    <w:p w14:paraId="74A840A7"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 În termen de 15 zile de la publicarea proiectului de transformare transfrontalieră, organul executiv al societății informează în scris toți creditorii cunoscuți menționați la alin. (1) despre transformarea transfrontalieră, despre eventualele garanții prevăzute în proiect și despre dreptul lor de a solicita garanții adecvate în condițiile prezentului articol.</w:t>
      </w:r>
    </w:p>
    <w:p w14:paraId="75C53A48" w14:textId="7803CD2D"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Concomitent cu publicarea proiectului de transformare transfrontalieră, organul executiv al societății întocmește și publică în registru și, după caz, pe pagina web a societății o declarație pe propria răspundere care reflectă în mod fidel situația financiară a societății la o dată ce nu poate fi anterioară cu mai mult de o lună datei publicării declarației. Declarația trebuie să precizeze că, pe baza informațiilor aflate la dispoziția organului executiv la data întocmirii sale și după efectuarea unor investigații rezonabile, organul executiv nu cunoaște niciun motiv pentru care societatea nu ar fi în măsură, după intrarea în vigoare a transformării transfrontaliere, să își execute obligațiile la data scadenței acestora. Răspunderea membrilor organului executiv al societății față de terții prejudiciați este guvernată de art. 2021 din Codul civil.</w:t>
      </w:r>
    </w:p>
    <w:p w14:paraId="2A59C07D"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Creditorul menționat la alin. (1) care nu este mulțumit de garanțiile oferite prin proiectul de transformare transfrontalieră sau căruia proiectul nu îi oferă garanții, poate cere societății, în termen de o lună de la data publicării proiectului, acordarea de garanții adecvate. Societatea transmite creditorului, în scris, oferta sa privind garanțiile, în termen de 15 zile de la data primirii cererii.</w:t>
      </w:r>
    </w:p>
    <w:p w14:paraId="503A3747"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Creditorul care, în condițiile alin. (4), nu a obținut din partea societății garanții satisfăcătoare poate sesiza, în termen de 3 luni de la data publicării proiectului de transformare transfrontalieră, autoritatea competentă, solicitând acesteia să nu elibereze certificatul prealabil până la constituirea unor garanții adecvate. Sesizarea este admisibilă numai dacă creditorul:</w:t>
      </w:r>
    </w:p>
    <w:p w14:paraId="64677DA6"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face dovada că s-a adresat în prealabil societății potrivit alin. (4); și</w:t>
      </w:r>
    </w:p>
    <w:p w14:paraId="714C47DB"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prezintă indicii suficiente că, prin transformarea transfrontalieră, satisfacerea creanței sale este pusă în pericol.</w:t>
      </w:r>
    </w:p>
    <w:p w14:paraId="166D94BF"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(6) Pe baza sesizării prevăzute la alin. (5), autoritatea competentă nu eliberează certificatul cât timp societatea nu face dovada îndeplinirii uneia dintre următoarele condiții:</w:t>
      </w:r>
    </w:p>
    <w:p w14:paraId="04F0245A"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satisfacerea creanței creditorului care a sesizat autoritatea;</w:t>
      </w:r>
    </w:p>
    <w:p w14:paraId="0BAF56AF"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acordul în scris al creditorului asupra garanțiilor oferite de societate;</w:t>
      </w:r>
    </w:p>
    <w:p w14:paraId="609D1DB6"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constituirea unor garanții pe care autoritatea le apreciază ca fiind adecvate pentru asigurarea satisfacerii creanței, ținând cont de faptul că creanța creditorului față de societate sau față de un terț are cel puțin o valoare echivalentă și are o calitate a creditului (o bonitate) comparabilă cu cea existentă înainte de transformarea transfrontalieră, precum și că creanța poate fi valorificată în aceeași jurisdicție. Garanțiile prevăzute la prezenta literă sunt constituite sub condiția intrării în vigoare a transformării transfrontaliere.</w:t>
      </w:r>
    </w:p>
    <w:p w14:paraId="0689BA6B"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Autoritatea competentă respinge sesizarea creditorului prin act motivat dacă, în urma verificării documentelor, rezultă, în mod manifest, că nu sunt întrunite condițiile prevăzute la alin. (5) lit. a) și b) sau că creanța invocată nu se încadrează în domeniul de protecție prevăzut la alin. (1).</w:t>
      </w:r>
    </w:p>
    <w:p w14:paraId="6CC1528A"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Dispozițiile alin. (1)–(7) nu aduc atingere normelor privind executarea sau garantarea obligațiilor pecuniare ori nepecuniare datorate de societate bugetului public național sau autorităților publice.</w:t>
      </w:r>
    </w:p>
    <w:p w14:paraId="4F8876C3"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Certificatul prealabil transformării transfrontaliere nu poate fi eliberat înainte de prezentarea de către societate către autoritatea competentă a documentelor ce atestă:</w:t>
      </w:r>
    </w:p>
    <w:p w14:paraId="4140EFC8"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notificarea creditorilor cunoscuți și efectuarea publicității potrivit alin. (2);</w:t>
      </w:r>
    </w:p>
    <w:p w14:paraId="733B966F"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publicarea declarației prevăzute la alin. (3);</w:t>
      </w:r>
    </w:p>
    <w:p w14:paraId="500704CD"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după caz, soluționarea oricărei sesizări formulate potrivit alin. (5), prin îndeplinirea uneia dintre condițiile prevăzute la alin. (6) lit. a)–c) sau prin respingerea sesizării potrivit alin. (7).</w:t>
      </w:r>
    </w:p>
    <w:p w14:paraId="38501CA4"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 Pe o perioadă de 2 ani de la data intrării în vigoare a transformării transfrontaliere, creditorul a cărui creanță este anterioară datei publicării proiectului de transformare transfrontalieră, indiferent dacă aceasta era sau nu scadentă la acea dată, </w:t>
      </w:r>
      <w:r>
        <w:rPr>
          <w:rFonts w:ascii="Times New Roman" w:eastAsia="Times New Roman" w:hAnsi="Times New Roman" w:cs="Times New Roman"/>
          <w:sz w:val="28"/>
          <w:szCs w:val="28"/>
        </w:rPr>
        <w:lastRenderedPageBreak/>
        <w:t>poate introduce acțiuni în legătură cu creanța respectivă în instanța judecătorească în a cărei rază teritorială societatea își avea sediul în Republica Moldova înainte de transformarea transfrontalieră. Prezentul alineat nu aduce atingere normelor de competență jurisdicțională care decurg din tratatele internaționale la care Republica Moldova este parte, dintr-un acord de alegere a forului sau o convenție arbitrală.</w:t>
      </w:r>
    </w:p>
    <w:p w14:paraId="74679631"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44F9D51B"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15.</w:t>
      </w:r>
      <w:r>
        <w:rPr>
          <w:rFonts w:ascii="Times New Roman" w:eastAsia="Times New Roman" w:hAnsi="Times New Roman" w:cs="Times New Roman"/>
          <w:sz w:val="28"/>
          <w:szCs w:val="28"/>
        </w:rPr>
        <w:t xml:space="preserve"> Informarea și consultarea salariaților în cazul transformării transfrontaliere</w:t>
      </w:r>
    </w:p>
    <w:p w14:paraId="3F7137AA" w14:textId="7EB21E76"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t xml:space="preserve"> </w:t>
      </w:r>
      <w:r>
        <w:rPr>
          <w:rFonts w:ascii="Times New Roman" w:eastAsia="Times New Roman" w:hAnsi="Times New Roman" w:cs="Times New Roman"/>
          <w:sz w:val="28"/>
          <w:szCs w:val="28"/>
        </w:rPr>
        <w:t xml:space="preserve">Societatea este obligată să ia măsurile necesare pentru respectarea dreptului salariaților de a fi informați și consultați în legătură cu transformarea transfrontalieră, în conformitate cu </w:t>
      </w:r>
      <w:r w:rsidR="004B7479">
        <w:rPr>
          <w:rFonts w:ascii="Times New Roman" w:eastAsia="Times New Roman" w:hAnsi="Times New Roman" w:cs="Times New Roman"/>
          <w:sz w:val="28"/>
          <w:szCs w:val="28"/>
        </w:rPr>
        <w:t>art. 42, art. 42</w:t>
      </w:r>
      <w:r w:rsidR="004B7479" w:rsidRPr="00070EFF">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xml:space="preserve"> și art. 197</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xml:space="preserve"> din Codul muncii nr. 154/2003, precum și altor dispoziții legale aplicabile.</w:t>
      </w:r>
    </w:p>
    <w:p w14:paraId="757139D7"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t xml:space="preserve"> </w:t>
      </w:r>
      <w:r>
        <w:rPr>
          <w:rFonts w:ascii="Times New Roman" w:eastAsia="Times New Roman" w:hAnsi="Times New Roman" w:cs="Times New Roman"/>
          <w:sz w:val="28"/>
          <w:szCs w:val="28"/>
        </w:rPr>
        <w:t>Prin derogare de la dispozițiile art. 9 alin. (7) și art. 11 alin. (1) lit. b), societatea este obligată să îndeplinească măsurile prevăzute la alin. (1) înainte de aprobarea proiectului de transformare transfrontalieră sau a raportului organului executiv adresat asociaților ori salariaților, în funcție de care dintre acestea intervine prima, astfel încât salariaților să li se poată furniza un răspuns motivat înainte de adunarea generală convocată pentru aprobarea proiectului de transformare transfrontalieră.</w:t>
      </w:r>
    </w:p>
    <w:p w14:paraId="13C4D915"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Dispozițiile alin. (1) și (2) nu aduc atingere dispozițiilor legale sau practicilor în vigoare mai favorabile salariaților.</w:t>
      </w:r>
    </w:p>
    <w:p w14:paraId="01C8A45E"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0956644C"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16.</w:t>
      </w:r>
      <w:r>
        <w:rPr>
          <w:rFonts w:ascii="Times New Roman" w:eastAsia="Times New Roman" w:hAnsi="Times New Roman" w:cs="Times New Roman"/>
          <w:sz w:val="28"/>
          <w:szCs w:val="28"/>
        </w:rPr>
        <w:t xml:space="preserve"> Participarea salariaților la societatea transformată</w:t>
      </w:r>
    </w:p>
    <w:p w14:paraId="5252694A"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Sub rezerva alin. (2)–(8), societatea care rezultă în urma transformării transfrontaliere se supune normelor în vigoare privind participarea salariaților din statul membru de destinație, dacă există astfel de norme.</w:t>
      </w:r>
    </w:p>
    <w:p w14:paraId="3E9E16C3"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Prin derogare de la alin. (1), normele în vigoare privind participarea salariaților din statul membru de destinație nu se aplică, iar participarea salariaților la societatea transformată este reglementată potrivit alineatelor (3)–(8), atunci când:</w:t>
      </w:r>
    </w:p>
    <w:p w14:paraId="51DC0E0E" w14:textId="44E321AC"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 societatea care face obiectul transformării transfrontaliere are, în cele 6 luni care precedă data publicării proiectului de transformare transfrontalieră, un număr mediu de salariați echivalent cu cel puțin 4/5 din pragul aplicabil prevăzut de legea statului membru de plecare pentru declanșarea participării salariaților, în sensul alin. (10);</w:t>
      </w:r>
    </w:p>
    <w:p w14:paraId="0214196A"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dreptul statului membru de destinație nu prevede cel puțin același nivel de participare a salariaților precum cel existent înainte de transformarea transfrontalieră, măsurat prin proporția reprezentanților salariaților în raport cu numărul membrilor organului executiv sau de supraveghere ori ai comitetelor acestora sau ai grupului de conducere care gestionează unitățile de profit ale societății, sub rezerva existenței reprezentării salariaților; sau</w:t>
      </w:r>
    </w:p>
    <w:p w14:paraId="581FA151"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dreptul statului membru de destinație nu prevede, pentru salariații subdiviziunilor societății transformate situate în alte state membre, aceeași posibilitate de exercitare a drepturilor de participare de care beneficiază salariații din statul membru de destinație.</w:t>
      </w:r>
    </w:p>
    <w:p w14:paraId="507C87E7" w14:textId="588F93BB"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În cazurile prevăzute la alin. (2), participarea salariaților la societatea transformată și implicarea acestora în definirea drepturilor lor de participare se reglementează prin dispozițiile legale privind implicarea salariaților în societatea europeană și în operațiunile transfrontaliere ale societăților comerciale și se aplică, în mod corespunzător, transformării transfrontaliere, ținând seama de principiile și procedurile prevăzute la art. 12 alin. (2) și (4) din Regulamentul (CE) nr. 2157/2001 al Consiliului din 8 octombrie 2001 privind statutul societății europene (SE).</w:t>
      </w:r>
    </w:p>
    <w:p w14:paraId="547693D7"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În aplicarea alin. (3):</w:t>
      </w:r>
    </w:p>
    <w:p w14:paraId="641280A9"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organul special de negociere constituit potrivit dispozițiilor legale prevăzute la alin. (3) poate decide, cu o majoritate de 2/3 din numărul membrilor săi care reprezintă cel puțin 2/3 dintre salariați, să nu inițieze negocieri sau să pună capăt negocierilor deja inițiate și să accepte aplicarea normelor privind participarea în vigoare în statul membru de destinație;</w:t>
      </w:r>
    </w:p>
    <w:p w14:paraId="34DEC044"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b) în cazul în care, în urma negocierilor prealabile, se aplică dispozițiile de referință (normele-standard) privind participarea salariaților, adunarea generală a asociaților poate decide limitarea proporției reprezentanților salariaților în cadrul organului executiv al societății transformate. Cu toate acestea, în cazul în care, în societate, reprezentanții salariaților au constituit cel puțin 1/3 din organul executiv sau de supraveghere înainte de transformarea transfrontalieră, limitarea nu poate avea ca efect reducerea proporției reprezentanților salariaților în organul executiv al societății transformate sub 1/3;</w:t>
      </w:r>
    </w:p>
    <w:p w14:paraId="6082C79E"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normele privind participarea salariaților aplicabile înainte de transformarea transfrontalieră continuă să producă efecte până la data aplicării oricăror norme convenite ulterior între părți sau, în lipsa unor astfel de norme, până la data aplicării dispozițiilor de referință stabilite prin dispozițiile legale prevăzute la alin. (3).</w:t>
      </w:r>
    </w:p>
    <w:p w14:paraId="1430ED37"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Extinderea drepturilor de participare către salariații societății transformate care își desfășoară activitatea în alte state membre, prevăzută la alin. (2) lit. c), nu implică obligația ca acești salariați să fie luați în considerare la calcularea pragurilor de salariați care conferă drepturi de participare în temeiul dreptului intern.</w:t>
      </w:r>
    </w:p>
    <w:p w14:paraId="34091147"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Atunci când urmează să funcționeze pe baza unui sistem de participare a salariaților, potrivit normelor prevăzute la alin. (2), societatea transformată este obligată să adopte o formă juridică ce permite exercitarea drepturilor de participare.</w:t>
      </w:r>
    </w:p>
    <w:p w14:paraId="5AE89068"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Atunci când societatea transformată funcționează pe baza unui sistem de participare a salariaților, organul executiv are obligația de a adopta măsurile necesare pentru a asigura protecția drepturilor de participare ale salariaților în cazul oricărei transformări, fuziuni sau divizări ulterioare, indiferent dacă acestea sunt transfrontaliere ori interne, pentru o perioadă de 4 ani de la data producerii efectelor transformării transfrontaliere, prin aplicarea în mod corespunzător a alin. (1)–(6).</w:t>
      </w:r>
    </w:p>
    <w:p w14:paraId="26F8C7CA"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 Societatea comunică salariaților sau, după caz, reprezentanților acestora rezultatul negocierilor referitoare la participarea salariaților, fără </w:t>
      </w:r>
      <w:proofErr w:type="spellStart"/>
      <w:r>
        <w:rPr>
          <w:rFonts w:ascii="Times New Roman" w:eastAsia="Times New Roman" w:hAnsi="Times New Roman" w:cs="Times New Roman"/>
          <w:sz w:val="28"/>
          <w:szCs w:val="28"/>
        </w:rPr>
        <w:t>întârzierie</w:t>
      </w:r>
      <w:proofErr w:type="spellEnd"/>
      <w:r>
        <w:rPr>
          <w:rFonts w:ascii="Times New Roman" w:eastAsia="Times New Roman" w:hAnsi="Times New Roman" w:cs="Times New Roman"/>
          <w:sz w:val="28"/>
          <w:szCs w:val="28"/>
        </w:rPr>
        <w:t xml:space="preserve"> nejustificată.</w:t>
      </w:r>
    </w:p>
    <w:p w14:paraId="31155A57" w14:textId="39C3FEAD"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(9) Dispozițiile prezentului articol nu aduc atingere drepturilor și procedurilor de informare și consultare a salariaților reglementate prin Codul muncii nr. 154/2003, în special </w:t>
      </w:r>
      <w:r w:rsidR="004705B2">
        <w:rPr>
          <w:rFonts w:ascii="Times New Roman" w:eastAsia="Times New Roman" w:hAnsi="Times New Roman" w:cs="Times New Roman"/>
          <w:sz w:val="28"/>
          <w:szCs w:val="28"/>
        </w:rPr>
        <w:t>art. 42, art. 42</w:t>
      </w:r>
      <w:r w:rsidR="004705B2" w:rsidRPr="00070EFF">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xml:space="preserve"> și art. 197</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precum și prin convențiile și contractele colective de muncă aplicabile.</w:t>
      </w:r>
    </w:p>
    <w:p w14:paraId="1B3779CC"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În sensul prezentei legi, „participarea salariaților” reprezintă influența exercitată de reprezentanții salariaților asupra activităților societății prin:</w:t>
      </w:r>
    </w:p>
    <w:p w14:paraId="3A4857CF"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dreptul de a alege sau de a desemna o parte dintre membrii organului de administrare sau de supraveghere al societății; sau</w:t>
      </w:r>
    </w:p>
    <w:p w14:paraId="045D6BBB"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dreptul de a recomanda desemnarea unei părți ori a tuturor membrilor organului de administrare sau de supraveghere al societății și/sau de a se opune unei asemenea desemnări.</w:t>
      </w:r>
    </w:p>
    <w:p w14:paraId="0EFA9C02"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3F3FBF9C"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17.</w:t>
      </w:r>
      <w:r>
        <w:rPr>
          <w:rFonts w:ascii="Times New Roman" w:eastAsia="Times New Roman" w:hAnsi="Times New Roman" w:cs="Times New Roman"/>
          <w:sz w:val="28"/>
          <w:szCs w:val="28"/>
        </w:rPr>
        <w:t xml:space="preserve"> Inițierea procedurii administrative de eliberare a certificatului prealabil transformării transfrontaliere</w:t>
      </w:r>
    </w:p>
    <w:p w14:paraId="0BA69712"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Autoritatea competentă are atribuția ca, în cadrul procedurii administrative pe care o desfășoară, să exercite controlul de legalitate al transformării transfrontaliere în ceea ce privește acele etape ale procedurii care sunt reglementate de dreptul statului membru de plecare și să elibereze un certificat prealabil transformării transfrontaliere, care atestă îndeplinirea tuturor condițiilor relevante și realizarea corespunzătoare a tuturor procedurilor și formalităților prevăzute de dreptul statului membru de plecare. Îndeplinirea procedurilor și formalităților în sensul prezentului alineat include executarea sau garantarea obligațiilor pecuniare ori nepecuniare datorate autorităților publice, precum și respectarea cerințelor sectoriale specifice, inclusiv garantarea obligațiilor ce decurg din proceduri în curs.</w:t>
      </w:r>
    </w:p>
    <w:p w14:paraId="10FE4763"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Cererea de eliberare a certificatului prealabil transformării transfrontaliere se depune de către societatea autohtonă la autoritatea competentă și este însoțită de următoarele:</w:t>
      </w:r>
    </w:p>
    <w:p w14:paraId="06055D23"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proiectul de transformare transfrontalieră, în forma aprobată de adunarea generală;</w:t>
      </w:r>
    </w:p>
    <w:p w14:paraId="16D2B5B9"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b) raportul/rapoartele organului executiv și opinia anexată, dacă există, cu excepția cazului în care se prezintă dovada că, în temeiul art. 9, acestea nu sunt necesare;</w:t>
      </w:r>
    </w:p>
    <w:p w14:paraId="2C9241EA"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raportul evaluatorului, cu excepția cazului în care se prezintă dovada că, în temeiul art. 10, acesta nu este necesar;</w:t>
      </w:r>
    </w:p>
    <w:p w14:paraId="01F78155"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toate observațiile transmise societății în conformitate cu art. 11 alin. (1) lit. b) sau, în lipsa acestora, declarația pe propria răspundere a organului executiv privind faptul că societatea nu a primit observații;</w:t>
      </w:r>
    </w:p>
    <w:p w14:paraId="0F294CC2"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 actul care consemnează, potrivit legii, hotărârea adunării generale privind aprobarea transformării transfrontaliere;</w:t>
      </w:r>
    </w:p>
    <w:p w14:paraId="3E726EC5"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f) după caz, informații privind îndeplinirea cerințelor legale referitoare la participarea salariaților și la alte modalități de implicare a acestora, inclusiv, dacă este cazul, privind inițierea procedurii de negociere conform art. 16, precum și informații cu privire la numărul salariaților existent la momentul întocmirii proiectului de transformare transfrontalieră;</w:t>
      </w:r>
    </w:p>
    <w:p w14:paraId="47104033"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 informații privind existența unor filiale și repartizarea geografică a acestora;</w:t>
      </w:r>
    </w:p>
    <w:p w14:paraId="557BCD0D"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 declarația pe propria răspundere a organului executiv privind îndeplinirea de către societate a obligațiilor față de bugetul public național;</w:t>
      </w:r>
    </w:p>
    <w:p w14:paraId="0976547A"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 documente care atestă constituirea garanțiilor potrivit proiectului de transformare transfrontalieră și/sau ca urmare cererii formulate de creditori către societate;</w:t>
      </w:r>
    </w:p>
    <w:p w14:paraId="1B937D40"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j) documente ce atestă existența disponibilului necesar pentru plata, în termenul legal, a prețului de achiziție a participațiunilor asociaților care și-au exercitat dreptul de retragere;</w:t>
      </w:r>
    </w:p>
    <w:p w14:paraId="0438CB2F"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 informații privind existența unei acțiuni în anulare sau în declararea nulității hotărârii adunării generale de aprobare a transformării transfrontaliere;</w:t>
      </w:r>
    </w:p>
    <w:p w14:paraId="11D76FC4"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 declarația pe propria răspundere potrivit dispozițiilor art. 14 alin. (3);</w:t>
      </w:r>
    </w:p>
    <w:p w14:paraId="10E773B2" w14:textId="17235B61"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 declarația pe propria răspundere a organului executiv privind respectarea obligațiilor de informare și consultare a salariaților prevăzute la art. 9 și art. 15.</w:t>
      </w:r>
    </w:p>
    <w:p w14:paraId="1A4E1DB4"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 În ceea ce privește conformitatea cu normele privind participarea salariaților, astfel cum sunt prevăzute la art. 16, autoritatea competentă verifică dacă proiectul de transformare transfrontalieră include informații cu privire la procedurile prin care sunt stabilite aranjamentele relevante și la opțiunile posibile privind aceste aranjamente.</w:t>
      </w:r>
    </w:p>
    <w:p w14:paraId="41D6320C"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Autoritatea competentă verifică în special:</w:t>
      </w:r>
    </w:p>
    <w:p w14:paraId="514ABDEA"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toate documentele și informațiile transmise în conformitate cu alin. (2);</w:t>
      </w:r>
    </w:p>
    <w:p w14:paraId="3B64A5C1"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declarația societății, inclusă în cerere, potrivit căreia procedura menționată la art. 16 alin. (3) și (4) a fost inițiată, după caz;</w:t>
      </w:r>
    </w:p>
    <w:p w14:paraId="1F37BE99" w14:textId="77777777" w:rsidR="00664007" w:rsidRDefault="00000000">
      <w:pPr>
        <w:tabs>
          <w:tab w:val="left" w:pos="142"/>
        </w:tabs>
        <w:spacing w:after="0" w:line="360" w:lineRule="auto"/>
        <w:ind w:firstLine="709"/>
        <w:jc w:val="both"/>
        <w:rPr>
          <w:rFonts w:ascii="Times New Roman" w:eastAsia="Times New Roman" w:hAnsi="Times New Roman" w:cs="Times New Roman"/>
          <w:color w:val="A02B93"/>
          <w:sz w:val="28"/>
          <w:szCs w:val="28"/>
        </w:rPr>
      </w:pPr>
      <w:r>
        <w:rPr>
          <w:rFonts w:ascii="Times New Roman" w:eastAsia="Times New Roman" w:hAnsi="Times New Roman" w:cs="Times New Roman"/>
          <w:sz w:val="28"/>
          <w:szCs w:val="28"/>
        </w:rPr>
        <w:t>c) faptul că societatea nu înregistrează restanțe față de bugetul public național. Aceste informații se obțin de autoritatea competentă de la Serviciul Fiscal de Stat și de la alte autorități relevante, pe cale interinstituțională, fără a fi solicitate societății.</w:t>
      </w:r>
    </w:p>
    <w:p w14:paraId="3897B31F"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În cadrul procedurii administrative, autoritatea competentă evaluează dacă transformarea transfrontalieră este realizată în scopuri abuzive sau frauduloase, care duc sau își propun să ducă la evaziune sau la eludarea dreptului Uniunii ori a celui intern, sau în scopuri infracționale. La evaluarea scopului transformării transfrontaliere, autoritatea competentă ia în considerare toate faptele și circumstanțele relevante, inclusiv, prin consultarea autorităților relevante, în măsura în care acestea sunt pertinente și nu sunt analizate în mod izolat. Evaluarea se realizează de la caz la caz.</w:t>
      </w:r>
    </w:p>
    <w:p w14:paraId="2EBF874D" w14:textId="0154753B"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Pot constitui indicii în sensul alin. (5), în special, următoarele circumstanțe:</w:t>
      </w:r>
    </w:p>
    <w:p w14:paraId="04B6630D"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procedura de negociere prevăzută la art. 16 alin. (2)–(4) a fost inițiată numai după invocarea acestei obligații de către autoritatea competentă;</w:t>
      </w:r>
    </w:p>
    <w:p w14:paraId="6402A789"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numărul de salariați constituie 4/5 sau mai mult din pragul aplicabil prevăzut de dreptul Republicii Moldova, pentru declanșarea participării salariaților, în sensul art. 16 alin. (10); nu se creează valoarea economică în statul membru de destinație; iar organul executiv continuă să fie situat pe teritoriul Republicii Moldova după data producerii efectelor transformării transfrontaliere;</w:t>
      </w:r>
    </w:p>
    <w:p w14:paraId="54E22D5A"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c) societatea are calitatea de bănuit sau de învinuit într-un proces penal, execută o pedeapsă penală ori asupra activelor sau participațiunilor sale sunt aplicate măsuri asigurătorii dispuse într-o cauză penală;</w:t>
      </w:r>
    </w:p>
    <w:p w14:paraId="03F2B5D5"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societatea este supusă unei proceduri contravenționale sau administrative, iar transformarea transfrontalieră este susceptibilă să pericliteze desfășurarea eficientă a procedurii sau executarea eventualelor sancțiuni ori măsuri aplicabile la finalizarea acesteia.</w:t>
      </w:r>
    </w:p>
    <w:p w14:paraId="11366195"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În scopul efectuării controlului de legalitate, inclusiv a evaluării scopului transformării transfrontaliere, autoritatea competentă aplică Codul administrativ și, în special, aceasta:</w:t>
      </w:r>
    </w:p>
    <w:p w14:paraId="6E4A4341"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poate consulta alte autorități publice relevante competente în domenii vizate de transformarea transfrontalieră, inclusiv autorități din statul membru de destinație;</w:t>
      </w:r>
    </w:p>
    <w:p w14:paraId="3203024F" w14:textId="20221AD3"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poate solicita de la aceste autorități publice și de la societate informații și documente necesare pentru efectuarea controlului de legalitate și a evaluării prevăzute la alin. (5), inclusiv referitor la existența unor sechestre penale sau altor măsuri asigurătorii în vigoare în cadrul unor cauze penale aplicate asupra activelor societății sau participațiunilor în capitalul societății;</w:t>
      </w:r>
    </w:p>
    <w:p w14:paraId="387C678B" w14:textId="576BC195"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poate solicita organ</w:t>
      </w:r>
      <w:r w:rsidR="00070EFF">
        <w:rPr>
          <w:rFonts w:ascii="Times New Roman" w:eastAsia="Times New Roman" w:hAnsi="Times New Roman" w:cs="Times New Roman"/>
          <w:sz w:val="28"/>
          <w:szCs w:val="28"/>
        </w:rPr>
        <w:t>ism</w:t>
      </w:r>
      <w:r>
        <w:rPr>
          <w:rFonts w:ascii="Times New Roman" w:eastAsia="Times New Roman" w:hAnsi="Times New Roman" w:cs="Times New Roman"/>
          <w:sz w:val="28"/>
          <w:szCs w:val="28"/>
        </w:rPr>
        <w:t>ului special de negociere constituit în conformitate cu art. 16 furnizarea de informații și documente;</w:t>
      </w:r>
    </w:p>
    <w:p w14:paraId="179D06FB"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poate audia organul sindical din cadrul societății, precum și alți reprezentanți ai salariaților aleși în condițiile legii;</w:t>
      </w:r>
    </w:p>
    <w:p w14:paraId="7E218998"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 poate să atragă un specialist sau un expert, pe cheltuiala solicitantului.</w:t>
      </w:r>
    </w:p>
    <w:p w14:paraId="67A8982F"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Autoritatea competentă este obligată să transmită copia electronică a setului complet de acte depus de societate aferent cererii de eliberare a certificatului prealabil de transformare transfrontalieră și să solicite avizul următoarelor autorități:</w:t>
      </w:r>
    </w:p>
    <w:p w14:paraId="49E3289A"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Ministerul Finanțelor;</w:t>
      </w:r>
    </w:p>
    <w:p w14:paraId="2A997A82"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Procuratura Generală;</w:t>
      </w:r>
    </w:p>
    <w:p w14:paraId="5CFD898B"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Serviciul Vamal;</w:t>
      </w:r>
    </w:p>
    <w:p w14:paraId="05927BCE"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Consiliul Concurenței;</w:t>
      </w:r>
    </w:p>
    <w:p w14:paraId="5FA44D4C"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e) autoritatea de reglementare sectorială competentă, atunci când societatea deține o licență, o autorizație sau o altă permisiune sectorială, ori este supusă unei cerințe de separare a activităților sau de certificare potrivit legislației sectoriale.</w:t>
      </w:r>
    </w:p>
    <w:p w14:paraId="3D36570B"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Autoritățile publice autohtone cărora li s-a solicitat avizul de către autoritatea competentă conform alin. (7) și (8) sunt obligate</w:t>
      </w:r>
      <w:r w:rsidR="007123DC">
        <w:t xml:space="preserve"> </w:t>
      </w:r>
      <w:r>
        <w:rPr>
          <w:rFonts w:ascii="Times New Roman" w:eastAsia="Times New Roman" w:hAnsi="Times New Roman" w:cs="Times New Roman"/>
          <w:sz w:val="28"/>
          <w:szCs w:val="28"/>
        </w:rPr>
        <w:t>să informeze autoritatea competentă, în termen de 30 de zile de la data la care autoritatea competentă le-a transmis copia electronică a setului complet de acte potrivit alin. (8), dacă, în limitele competențelor lor, există circumstanțe care împiedică eliberarea certificatului prealabil transformării transfrontaliere.</w:t>
      </w:r>
    </w:p>
    <w:p w14:paraId="68B61331"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Autoritatea publică autohtonă căreia autoritatea competentă i-a solicitat avizul poate consulta alte autorități relevante competente în domenii vizate de transformarea transfrontalieră, inclusiv autorități din statul membru de destinație.</w:t>
      </w:r>
    </w:p>
    <w:p w14:paraId="2C0B229B"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423B6C0D"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18.</w:t>
      </w:r>
      <w:r>
        <w:rPr>
          <w:rFonts w:ascii="Times New Roman" w:eastAsia="Times New Roman" w:hAnsi="Times New Roman" w:cs="Times New Roman"/>
          <w:sz w:val="28"/>
          <w:szCs w:val="28"/>
        </w:rPr>
        <w:t xml:space="preserve"> Termenul procedurii administrative</w:t>
      </w:r>
    </w:p>
    <w:p w14:paraId="7CACFD18"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Procedura administrativă de soluționare a cererii de eliberare a certificatului prealabil transformării transfrontaliere se desfășoară în termen de trei luni de la data primirii cererii complete,</w:t>
      </w:r>
      <w:r>
        <w:t xml:space="preserve"> </w:t>
      </w:r>
      <w:r>
        <w:rPr>
          <w:rFonts w:ascii="Times New Roman" w:eastAsia="Times New Roman" w:hAnsi="Times New Roman" w:cs="Times New Roman"/>
          <w:sz w:val="28"/>
          <w:szCs w:val="28"/>
        </w:rPr>
        <w:t>însoțite de toate actele și informațiile prevăzute de lege, precum și a plății taxei prevăzute de prezenta lege. Autoritatea competentă verifică integralitatea cererii și notifică solicitantul, în termen de 10 zile lucrătoare de la depunere, indicând toate actele și informațiile care lipsesc. Solicitarea ulterioară a unor acte sau informații care puteau fi identificate la această verificare nu afectează curgerea termenului prevăzut de prezentul alineat.</w:t>
      </w:r>
    </w:p>
    <w:p w14:paraId="137681C6"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În cazul în care, pentru realizarea evaluării prevăzute la art. 17 alin. (5) și art. 19 alin. (4) lit. a), este necesară examinarea unor informații suplimentare sau efectuarea unor activități suplimentare de investigație, termenul prevăzut la alin. (1) poate fi prelungit cu cel mult trei luni. Prelungirea produce efecte numai dacă motivele acesteia sunt comunicate în scris societății înainte de expirarea termenului prevăzut la alin. (1).</w:t>
      </w:r>
    </w:p>
    <w:p w14:paraId="445D4CBD" w14:textId="77777777" w:rsidR="00664007" w:rsidRDefault="00000000">
      <w:pPr>
        <w:tabs>
          <w:tab w:val="left" w:pos="142"/>
        </w:tabs>
        <w:spacing w:after="0" w:line="360" w:lineRule="auto"/>
        <w:ind w:firstLine="709"/>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lastRenderedPageBreak/>
        <w:t>(3) Dacă, din cauza complexității procedurii transfrontaliere, evaluarea nu poate fi realizată în termenele prevăzute la alin. (1) și (2), autoritatea competentă comunică solicitantului motivele întârzierii înainte de expirarea termenelor respective.</w:t>
      </w:r>
    </w:p>
    <w:p w14:paraId="4A55D742"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Autoritatea competentă suspendă procedura administrativă până la soluționarea definitivă a litigiului în cazul în care hotărârea adunării generale privind aprobarea transformării transfrontaliere face obiectul unei acțiuni în nulitate, cu excepția cazului în care acțiunea este întemeiată exclusiv pe motivele prevăzute la art. 12 alin. (3) lit. a) sau b). Suspendarea se comunică societății în termen de 3 zile lucrătoare, cu indicarea motivelor. Pe perioada suspendării, termenele prevăzute la alin. (1) și (2) nu curg.</w:t>
      </w:r>
    </w:p>
    <w:p w14:paraId="5A2FEEB2"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7BE4F5D5"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19.</w:t>
      </w:r>
      <w:r>
        <w:rPr>
          <w:rFonts w:ascii="Times New Roman" w:eastAsia="Times New Roman" w:hAnsi="Times New Roman" w:cs="Times New Roman"/>
          <w:sz w:val="28"/>
          <w:szCs w:val="28"/>
        </w:rPr>
        <w:t xml:space="preserve"> Soluționarea cererii de eliberare a certificatului prealabil transformării</w:t>
      </w:r>
    </w:p>
    <w:p w14:paraId="19B7DE0C"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În cazul în care se constată că transformarea transfrontalieră îndeplinește toate condițiile prevăzute de lege și că toate procedurile și formalitățile necesare au fost finalizate, autoritatea competentă eliberează certificatul prealabil transformării transfrontaliere.</w:t>
      </w:r>
    </w:p>
    <w:p w14:paraId="3DCE3AF7"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În cazul în care se constată că transformarea transfrontalieră nu îndeplinește toate condițiile prevăzute de lege sau că nu au fost finalizate toate procedurile și formalitățile necesare, autoritatea competentă refuză eliberarea certificatului prealabil transformării transfrontaliere și informează societatea cu privire la motivele refuzului.</w:t>
      </w:r>
    </w:p>
    <w:p w14:paraId="2BB8EFF2"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În cazul prevăzut la alin. (2), autoritatea competentă acordă societății un termen rezonabil pentru a îndeplini condițiile necesare sau a finaliza procedurile și formalitățile necesare, cu excepția cazului în care deficiențele constatate nu pot fi înlăturate.</w:t>
      </w:r>
    </w:p>
    <w:p w14:paraId="70D9E510"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Autoritatea competentă refuză, în special, eliberarea certificatului prealabil transformării transfrontaliere atunci când constată că:</w:t>
      </w:r>
    </w:p>
    <w:p w14:paraId="723581F5"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 transformarea transfrontalieră este realizată în scopuri abuzive sau frauduloase, care duc sau își propun să ducă la evaziune sau la eludarea dreptului Uniunii ori a celui intern, sau în scopuri infracționale;</w:t>
      </w:r>
    </w:p>
    <w:p w14:paraId="09C78A9E"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societatea are obligații restante față de bugetul public național care nu au fost nici achitate, nici garantate potrivit legii. Nu constituie temei de refuz obligațiile eșalonate ori amânate la plată, dacă graficul de plată este respectat, precum și cele a căror executare este suspendată potrivit legii.</w:t>
      </w:r>
    </w:p>
    <w:p w14:paraId="471D978E" w14:textId="77777777" w:rsidR="00664007" w:rsidRDefault="00664007">
      <w:pPr>
        <w:tabs>
          <w:tab w:val="left" w:pos="142"/>
        </w:tabs>
        <w:spacing w:after="0" w:line="360" w:lineRule="auto"/>
        <w:jc w:val="both"/>
        <w:rPr>
          <w:rFonts w:ascii="Times New Roman" w:eastAsia="Times New Roman" w:hAnsi="Times New Roman" w:cs="Times New Roman"/>
          <w:sz w:val="28"/>
          <w:szCs w:val="28"/>
        </w:rPr>
      </w:pPr>
    </w:p>
    <w:p w14:paraId="554BF95A"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20.</w:t>
      </w:r>
      <w:r>
        <w:rPr>
          <w:rFonts w:ascii="Times New Roman" w:eastAsia="Times New Roman" w:hAnsi="Times New Roman" w:cs="Times New Roman"/>
          <w:sz w:val="28"/>
          <w:szCs w:val="28"/>
        </w:rPr>
        <w:t xml:space="preserve"> Transmiterea certificatului prealabil transformării</w:t>
      </w:r>
    </w:p>
    <w:p w14:paraId="5EA9D892"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Autoritatea competentă pune certificatul prealabil transformării la dispoziția autorităților competente din statul membru de destinație prin intermediul sistemului BRIS.</w:t>
      </w:r>
    </w:p>
    <w:p w14:paraId="34E641F1"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Autoritatea competentă asigură disponibilitatea certificatului prealabil transformării transfrontaliere prin intermediul sistemului BRIS.</w:t>
      </w:r>
    </w:p>
    <w:p w14:paraId="007C796B"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Accesul la certificatul prealabil transformării transfrontaliere se acordă gratuit autorităților prevăzute la alin. (1) și registrelor competente.</w:t>
      </w:r>
    </w:p>
    <w:p w14:paraId="424AC08F"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48C9FAC0"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21.</w:t>
      </w:r>
      <w:r>
        <w:rPr>
          <w:rFonts w:ascii="Times New Roman" w:eastAsia="Times New Roman" w:hAnsi="Times New Roman" w:cs="Times New Roman"/>
          <w:sz w:val="28"/>
          <w:szCs w:val="28"/>
        </w:rPr>
        <w:t xml:space="preserve"> Controlul legalității transformării transfrontaliere exercitat de statul membru de destinație</w:t>
      </w:r>
    </w:p>
    <w:p w14:paraId="07A58406"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Autoritatea competentă autohtonă exercită controlul legalității transformării transfrontaliere în ceea ce privește partea procedurii reglementată de dreptul Republicii Moldova, în calitate de stat membru de destinație, și aprobă transformarea transfrontalieră.</w:t>
      </w:r>
    </w:p>
    <w:p w14:paraId="73C69FB6"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Autoritatea competentă autohtonă se asigură, în special, că societatea transformată respectă dispozițiile dreptului intern privind constituirea și înregistrarea acesteia ca efect al transformării transfrontaliere și, după caz, că au fost stabilite aranjamentele referitoare la participarea salariaților, în conformitate cu art. 16.</w:t>
      </w:r>
    </w:p>
    <w:p w14:paraId="25E9F88A"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În scopul aplicării alin. (1), societatea prezintă autorității competente autohtone proiectul de transformare transfrontalieră aprobat de adunarea generală.</w:t>
      </w:r>
    </w:p>
    <w:p w14:paraId="1BF07D82"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(4) Autoritatea competentă autohtonă aprobă transformarea transfrontalieră de îndată ce constată că toate condițiile și formalitățile relevante prevăzute de dreptul Republicii Moldova au fost îndeplinite în mod corespunzător.</w:t>
      </w:r>
    </w:p>
    <w:p w14:paraId="740BA09E"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Certificatul prealabil transformării transfrontaliere este acceptat de autoritatea competentă autohtonă drept probă concludentă a îndeplinirii corespunzătoare a procedurilor și formalităților prealabile transformării aplicabile în statul membru de plecare, fără de care transformarea transfrontalieră nu poate fi aprobată.</w:t>
      </w:r>
    </w:p>
    <w:p w14:paraId="7D1DB6AB"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Cererea de aprobare a transformării transfrontaliere se soluționează în termen de 15 zile lucrătoare de la data la care autoritatea competentă autohtonă dispune atât de cererea societății și de actele prevăzute la alin. (3), cât și de certificatul prealabil transformării transfrontaliere pus la dispoziție prin sistemul BRIS. Dispozițiile art. 60 alin. (5) din Codul administrativ nu se aplică.</w:t>
      </w:r>
    </w:p>
    <w:p w14:paraId="77F5C643"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2AC3FA31"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22.</w:t>
      </w:r>
      <w:r>
        <w:rPr>
          <w:rFonts w:ascii="Times New Roman" w:eastAsia="Times New Roman" w:hAnsi="Times New Roman" w:cs="Times New Roman"/>
          <w:sz w:val="28"/>
          <w:szCs w:val="28"/>
        </w:rPr>
        <w:t xml:space="preserve"> Înregistrarea în registre în cazul transformării transfrontaliere</w:t>
      </w:r>
    </w:p>
    <w:p w14:paraId="3B61FB66"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Dreptul statului membru de plecare și dreptul statului membru de destinație stabilesc, pentru teritoriile lor respective, formalitățile privind publicitatea finalizării transformării transfrontaliere în registrele relevante.</w:t>
      </w:r>
    </w:p>
    <w:p w14:paraId="38F64A7A"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Registrul autohton asigură accesul public la informațiile înscrise potrivit prezentului articol și garantează disponibilitatea acestora prin intermediul sistemului BRIS.</w:t>
      </w:r>
    </w:p>
    <w:p w14:paraId="5B93FCAA"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Registrul din statul membru de destinație notifică registrul din statul membru de plecare, prin intermediul sistemului BRIS, că transformarea transfrontalieră a intrat în vigoare. Radierea societății din registrul statului membru de plecare se efectuează imediat după primirea acestei notificări.</w:t>
      </w:r>
    </w:p>
    <w:p w14:paraId="5750F77F"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Atunci când Republica Moldova este stat membru de destinație al transformării transfrontaliere, organul înregistrării de stat înregistrează societatea transformată în registrul autohton, după îndeplinirea cumulativă a următoarelor condiții:</w:t>
      </w:r>
    </w:p>
    <w:p w14:paraId="5833B8FF"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 primirea, prin sistemul BRIS, a certificatului prealabil transformării transfrontaliere de la autoritatea competentă din statul membru de plecare;</w:t>
      </w:r>
    </w:p>
    <w:p w14:paraId="534D0420"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finalizarea controlului de legalitate al transformării transfrontaliere de către autoritatea competentă autohtonă, în condițiile art. 21.</w:t>
      </w:r>
    </w:p>
    <w:p w14:paraId="4CA41245"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La efectuarea înregistrării conform alin. (4), în registrul autohton se înscriu:</w:t>
      </w:r>
    </w:p>
    <w:p w14:paraId="4D5DC851"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mențiunea că înregistrarea societății transformate rezultă dintr-o transformare transfrontalieră;</w:t>
      </w:r>
    </w:p>
    <w:p w14:paraId="21DAB0CE"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data înregistrării societății transformate în registrul autohton;</w:t>
      </w:r>
    </w:p>
    <w:p w14:paraId="5DBD9F75"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numărul de înregistrare, denumirea și forma juridică ale societății, astfel cum au fost înregistrate în registrul statului membru de plecare înainte de transformare.</w:t>
      </w:r>
    </w:p>
    <w:p w14:paraId="4E9B366D"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Imediat după efectuarea înregistrării prevăzute la alin. (4) și (5), organul înregistrării de stat notifică, prin intermediul sistemului BRIS, registrul din statul membru de plecare că transformarea transfrontalieră a intrat în vigoare.</w:t>
      </w:r>
    </w:p>
    <w:p w14:paraId="3383D528"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Atunci când Republica Moldova este stat membru de plecare al transformării transfrontaliere, organul înregistrării de stat radiază societatea din registrul autohton imediat după primirea, prin intermediul sistemului BRIS, a notificării de la registrul din statul membru de destinație că transformarea transfrontalieră a intrat în vigoare.</w:t>
      </w:r>
    </w:p>
    <w:p w14:paraId="63952609"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La efectuarea radierii conform alin. (7), în registrul autohton se înscriu:</w:t>
      </w:r>
    </w:p>
    <w:p w14:paraId="6BE1248C"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mențiunea că radierea societății rezultă dintr-o transformare transfrontalieră;</w:t>
      </w:r>
    </w:p>
    <w:p w14:paraId="374403AC"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data radierii;</w:t>
      </w:r>
    </w:p>
    <w:p w14:paraId="474DBE37"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numărul de înregistrare, denumirea și forma juridică ale societății transformate, astfel cum sunt înregistrate în registrul statului membru de destinație.</w:t>
      </w:r>
    </w:p>
    <w:p w14:paraId="0C8730EE"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396CD1FC"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23.</w:t>
      </w:r>
      <w:r>
        <w:rPr>
          <w:rFonts w:ascii="Times New Roman" w:eastAsia="Times New Roman" w:hAnsi="Times New Roman" w:cs="Times New Roman"/>
          <w:sz w:val="28"/>
          <w:szCs w:val="28"/>
        </w:rPr>
        <w:t xml:space="preserve"> Data de la care transformarea transfrontalieră intră în vigoare</w:t>
      </w:r>
    </w:p>
    <w:p w14:paraId="1EC07AE1"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Dreptul statului membru de destinație stabilește data la care transformarea transfrontalieră intră în vigoare.</w:t>
      </w:r>
    </w:p>
    <w:p w14:paraId="5936C468"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În cazul în care statul membru de destinație este Republica Moldova, transformarea transfrontalieră intră în vigoare la data înregistrării societății transformate în registrul autohton.</w:t>
      </w:r>
    </w:p>
    <w:p w14:paraId="2519AC3D"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64F16D8F"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24.</w:t>
      </w:r>
      <w:r>
        <w:rPr>
          <w:rFonts w:ascii="Times New Roman" w:eastAsia="Times New Roman" w:hAnsi="Times New Roman" w:cs="Times New Roman"/>
          <w:sz w:val="28"/>
          <w:szCs w:val="28"/>
        </w:rPr>
        <w:t xml:space="preserve"> Efectele transformării transfrontaliere</w:t>
      </w:r>
    </w:p>
    <w:p w14:paraId="1D04F924"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Transformarea transfrontalieră produce, de la data la care aceasta intră în vigoare, următoarele efecte:</w:t>
      </w:r>
    </w:p>
    <w:p w14:paraId="62D6AD06"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toate activele și datoriile societății, inclusiv drepturile și obligațiile decurgând din contracte, credite și alte raporturi juridice, se transferă în patrimoniul societății transformate;</w:t>
      </w:r>
    </w:p>
    <w:p w14:paraId="60B89BF0"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asociații societății devin asociați ai societății transformate, cu excepția cazului în care își înstrăinează participațiunile în condițiile art. 13;</w:t>
      </w:r>
    </w:p>
    <w:p w14:paraId="25434172"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drepturile și obligațiile societății care decurg din contractele individuale de muncă sau din raporturile de muncă existente la data la care transformarea transfrontalieră produce efecte se transferă asupra societății transformate.</w:t>
      </w:r>
    </w:p>
    <w:p w14:paraId="2032848A"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4D13589B"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25.</w:t>
      </w:r>
      <w:r>
        <w:rPr>
          <w:rFonts w:ascii="Times New Roman" w:eastAsia="Times New Roman" w:hAnsi="Times New Roman" w:cs="Times New Roman"/>
          <w:sz w:val="28"/>
          <w:szCs w:val="28"/>
        </w:rPr>
        <w:t xml:space="preserve"> Standardul de conduită și răspunderea evaluatorului și întreprinderii de evaluare</w:t>
      </w:r>
    </w:p>
    <w:p w14:paraId="7A3B0E2B" w14:textId="5BEE478F"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Evaluatorul și întreprinderea de evaluare răspund față de asociați și societate, potrivit legislației în vigoare, pentru prejudiciile cauzate acestora prin falsificarea rezultatelor evaluării, nerespectarea principiilor de independență, conștiinciozitate și confidențialitate a informațiilor obținute în cadrul evaluării, precum și prin orice altă încălcare a obligațiilor legale.</w:t>
      </w:r>
    </w:p>
    <w:p w14:paraId="469B7BFC"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Evaluatorul și întreprinderea de evaluare trebuie să se asigure că:</w:t>
      </w:r>
    </w:p>
    <w:p w14:paraId="55F04FD5"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nu sunt persoane afiliate ale societății, sunt independenți față de societatea care solicită certificatul prealabil transformării transfrontaliere și nu se află în conflict de interese cu aceasta;</w:t>
      </w:r>
    </w:p>
    <w:p w14:paraId="7F337DAF"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opinia exprimată în raportul de evaluare este imparțială și obiectivă și este formulată cu scopul de a acorda asistență autorității competente, în conformitate cu cerințele de independență și imparțialitate prevăzute de legislația aplicabilă și de standardele profesionale pe care evaluatorul și întreprinderea de evaluare sunt obligate să le respecte.</w:t>
      </w:r>
    </w:p>
    <w:p w14:paraId="7569A492"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70DB7AEF"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26.</w:t>
      </w:r>
      <w:r>
        <w:rPr>
          <w:rFonts w:ascii="Times New Roman" w:eastAsia="Times New Roman" w:hAnsi="Times New Roman" w:cs="Times New Roman"/>
          <w:sz w:val="28"/>
          <w:szCs w:val="28"/>
        </w:rPr>
        <w:t xml:space="preserve"> Validitatea transformării transfrontaliere</w:t>
      </w:r>
    </w:p>
    <w:p w14:paraId="2F081371"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Transformarea transfrontalieră care a intrat în vigoare nu poate fi declarată nulă.</w:t>
      </w:r>
    </w:p>
    <w:p w14:paraId="63DEB030"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Dispozițiile alin. (1) nu aduc atingere prerogativelor autorităților competente ale oricărui stat membru, în domeniul dreptului penal, prevenirii și combaterii finanțării terorismului, dreptului social, fiscalității și asigurării respectării legii sau în alte domenii, de a aplica măsuri și sancțiuni, în temeiul dreptului intern, după data la care transformarea transfrontalieră a intrat în vigoare.</w:t>
      </w:r>
    </w:p>
    <w:p w14:paraId="711A0EFB"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0FBDA275" w14:textId="77777777" w:rsidR="00664007" w:rsidRDefault="00000000">
      <w:pPr>
        <w:tabs>
          <w:tab w:val="left" w:pos="142"/>
        </w:tabs>
        <w:spacing w:after="0" w:line="360" w:lineRule="auto"/>
        <w:ind w:firstLine="70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Capitolul III. Fuziuni transfrontaliere ale societăților</w:t>
      </w:r>
    </w:p>
    <w:p w14:paraId="790E0BF0"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2AECE130"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27.</w:t>
      </w:r>
      <w:r>
        <w:rPr>
          <w:rFonts w:ascii="Times New Roman" w:eastAsia="Times New Roman" w:hAnsi="Times New Roman" w:cs="Times New Roman"/>
          <w:sz w:val="28"/>
          <w:szCs w:val="28"/>
        </w:rPr>
        <w:t xml:space="preserve"> Domeniul de aplicare al capitolului</w:t>
      </w:r>
    </w:p>
    <w:p w14:paraId="5C87B099" w14:textId="5F3C139C"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Prezentul capitol se aplică fuziunilor transfrontaliere la care participă o societate autohtonă.</w:t>
      </w:r>
    </w:p>
    <w:p w14:paraId="5C8EC655"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6C5B822B"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28.</w:t>
      </w:r>
      <w:r>
        <w:rPr>
          <w:rFonts w:ascii="Times New Roman" w:eastAsia="Times New Roman" w:hAnsi="Times New Roman" w:cs="Times New Roman"/>
          <w:sz w:val="28"/>
          <w:szCs w:val="28"/>
        </w:rPr>
        <w:t xml:space="preserve"> Tipurile de fuziuni</w:t>
      </w:r>
    </w:p>
    <w:p w14:paraId="0D9D9CEB"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În sensul prezentei legi, constituie fuziune o operațiune prin care:</w:t>
      </w:r>
    </w:p>
    <w:p w14:paraId="7299890F" w14:textId="1EC93FA2"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una sau mai multe societăți, ca urmare a dizolvării fără lichidare, își transferă toate activele și pasivele către o altă societate existentă (societatea absorbantă), în schimbul emiterii către asociați a unor participațiuni în capitalul societății absorbante și, după caz, prin efectuarea unei plăți în numerar care nu depășește 10% din valoarea nominală sau, în absența acesteia, din valoarea contabilă nominală a participațiunilor respective; sau</w:t>
      </w:r>
    </w:p>
    <w:p w14:paraId="072BEC4E" w14:textId="299AFC46"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două sau mai multe societăți, ca urmare a dizolvării fără lichidare, își transferă toate activele și pasivele unei societăți pe care o constituie (noua societate), în schimbul emiterii către asociații acestora a unor participațiuni în capitalul noii societăți și, după caz, prin efectuarea unei plăți în numerar care nu depășește 10% din valoarea nominală </w:t>
      </w:r>
      <w:r>
        <w:rPr>
          <w:rFonts w:ascii="Times New Roman" w:eastAsia="Times New Roman" w:hAnsi="Times New Roman" w:cs="Times New Roman"/>
          <w:sz w:val="28"/>
          <w:szCs w:val="28"/>
        </w:rPr>
        <w:lastRenderedPageBreak/>
        <w:t>sau, în absența acesteia, din valoarea contabilă nominală a participațiunilor respective; sau</w:t>
      </w:r>
    </w:p>
    <w:p w14:paraId="3B151685" w14:textId="39CCDBC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o societate, ca urmare a dizolvării fără lichidare, își transferă toate activele și pasivele către societatea care deține toate titlurile de valoare sau participațiunile reprezentând capitalul său; sau</w:t>
      </w:r>
    </w:p>
    <w:p w14:paraId="330DD046"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una sau mai multe societăți își transferă, ca urmare a dizolvării fără lichidare, toate activele și pasivele unei alte societăți existente (societatea absorbantă), fără emiterea de noi participațiuni de către societatea absorbantă, cu condiția ca o persoană să dețină direct sau indirect totalitatea participațiunilor societăților care fuzionează sau cu condiția ca asociații societăților care fuzionează să dețină participațiunile în aceeași proporție în toate societățile care fuzionează.</w:t>
      </w:r>
    </w:p>
    <w:p w14:paraId="33FBCCBF"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Prin derogare de la alin. (1), prezentul capitol se aplică, de asemenea, fuziunilor transfrontaliere, în cazul în care dreptul cel puțin unuia dintre statele membre implicate permite ca plata în numerar menționată la alin. (1) lit. a) și b) să depășească 10% din valoarea nominală sau, în absența acesteia, din valoarea contabilă nominală a titlurilor de participare sau a participațiunilor reprezentând capitalul societății rezultate în urma fuziunii transfrontaliere.</w:t>
      </w:r>
    </w:p>
    <w:p w14:paraId="5DEA8185"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0877A5C2"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29.</w:t>
      </w:r>
      <w:r>
        <w:rPr>
          <w:rFonts w:ascii="Times New Roman" w:eastAsia="Times New Roman" w:hAnsi="Times New Roman" w:cs="Times New Roman"/>
          <w:sz w:val="28"/>
          <w:szCs w:val="28"/>
        </w:rPr>
        <w:t xml:space="preserve"> Condiții privind fuziunile transfrontaliere</w:t>
      </w:r>
    </w:p>
    <w:p w14:paraId="711EC02A" w14:textId="03182CAD"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Cu excepția unor dispoziții contrare ale prezentului capitol, o societate care participă la o fuziune transfrontalieră trebuie să respecte dispozițiile și formalitățile dreptului intern care i se aplică. În cazul în care dreptul unui stat membru permite autorităților sale naționale să se opună unei anumite fuziuni interne, din motive de interes public, dreptul statului membru respectiv</w:t>
      </w:r>
      <w:r w:rsidR="007123DC">
        <w:t xml:space="preserve"> </w:t>
      </w:r>
      <w:r>
        <w:rPr>
          <w:rFonts w:ascii="Times New Roman" w:eastAsia="Times New Roman" w:hAnsi="Times New Roman" w:cs="Times New Roman"/>
          <w:sz w:val="28"/>
          <w:szCs w:val="28"/>
        </w:rPr>
        <w:t>se aplică, de asemenea, unei fuziuni transfrontaliere, în cazul în care cel puțin una dintre societățile care fuzionează face obiectul dreptului statului membru respectiv. Această dispoziție nu se aplică, în măsura în care este aplicabil</w:t>
      </w:r>
      <w:r w:rsidR="007123DC">
        <w:t xml:space="preserve"> </w:t>
      </w:r>
      <w:r>
        <w:rPr>
          <w:rFonts w:ascii="Times New Roman" w:eastAsia="Times New Roman" w:hAnsi="Times New Roman" w:cs="Times New Roman"/>
          <w:sz w:val="28"/>
          <w:szCs w:val="28"/>
        </w:rPr>
        <w:t xml:space="preserve">art. 21 din Regulamentul (CE) nr. 139/2004 al Consiliului din 20 ianuarie 2004 privind controlul concentrărilor economice între întreprinderi (Regulamentul CE privind concentrările economice), cu relevanță pentru SEE, publicat </w:t>
      </w:r>
      <w:r>
        <w:rPr>
          <w:rFonts w:ascii="Times New Roman" w:eastAsia="Times New Roman" w:hAnsi="Times New Roman" w:cs="Times New Roman"/>
          <w:sz w:val="28"/>
          <w:szCs w:val="28"/>
        </w:rPr>
        <w:lastRenderedPageBreak/>
        <w:t>în Jurnalul Oficial al Uniunii Europene L 24 din 29 ianuarie 2004, CELEX: 32004R0139.</w:t>
      </w:r>
    </w:p>
    <w:p w14:paraId="43BF1068"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Dispozițiile și formalitățile menționate la alin. (1) le includ în special pe cele referitoare la procesul decizional referitor la fuziune și la protecția salariaților în ceea ce privește alte drepturi decât cele reglementate de art. 45.</w:t>
      </w:r>
    </w:p>
    <w:p w14:paraId="13E53715"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5B7ED72D"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30.</w:t>
      </w:r>
      <w:r>
        <w:rPr>
          <w:rFonts w:ascii="Times New Roman" w:eastAsia="Times New Roman" w:hAnsi="Times New Roman" w:cs="Times New Roman"/>
          <w:sz w:val="28"/>
          <w:szCs w:val="28"/>
        </w:rPr>
        <w:t xml:space="preserve"> Proiectul comun de fuziune transfrontalieră</w:t>
      </w:r>
    </w:p>
    <w:p w14:paraId="2C11BC2E"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Organul executiv al fiecăreia dintre societățile care fuzionează elaborează un proiect comun de fuziune transfrontalieră.</w:t>
      </w:r>
    </w:p>
    <w:p w14:paraId="3F6CFA97"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Proiectul menționat la alin. (1) trebuie să cuprindă cel puțin următoarele informații:</w:t>
      </w:r>
    </w:p>
    <w:p w14:paraId="52D65071"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pentru fiecare dintre societățile care fuzionează, forma juridică, denumirea și adresa sediului social, precum și forma juridică, denumirea și adresa sediului social propuse pentru societatea care rezultă în urma fuziunii transfrontaliere;</w:t>
      </w:r>
    </w:p>
    <w:p w14:paraId="02D8D3E0"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rata aplicabilă schimbului titlurilor de valoare sau participațiunilor care reprezintă capitalul societății și valoarea oricărei plăți în numerar, după caz;</w:t>
      </w:r>
    </w:p>
    <w:p w14:paraId="5344DD2A"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modalitățile de distribuire a titlurilor de valoare sau participațiunilor reprezentând capitalul societății care rezultă în urma fuziunii transfrontaliere;</w:t>
      </w:r>
    </w:p>
    <w:p w14:paraId="13E57538"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repercusiunile posibile ale fuziunii transfrontaliere asupra forței de muncă;</w:t>
      </w:r>
    </w:p>
    <w:p w14:paraId="64CEB178"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 data începând cu care deținerea titlurilor de valoare sau a participațiunilor care reprezintă capitalul societății dau dreptul deținătorilor să participe la profit, precum și toate condițiile speciale care afectează acest drept;</w:t>
      </w:r>
    </w:p>
    <w:p w14:paraId="687B3769"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f) data începând cu care tranzacțiile societăților care fuzionează sunt tratate din punct de vedere contabil ca aparținând societății care rezultă în urma fuziunii transfrontaliere;</w:t>
      </w:r>
    </w:p>
    <w:p w14:paraId="5A09A9C9"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 drepturile acordate de societatea care rezultă în urma fuziunii transfrontaliere membrilor care se bucură de drepturi speciale sau deținătorilor de titluri de valoare, altele decât participațiuni reprezentând capitalul societății sau măsurile propuse cu privire la aceștia;</w:t>
      </w:r>
    </w:p>
    <w:p w14:paraId="3FC35A6A"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h) orice avantaje speciale acordate membrilor organului executiv, de supraveghere sau de control al societăților care fuzionează;</w:t>
      </w:r>
    </w:p>
    <w:p w14:paraId="4470588B"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 actul de constituire al societății care rezultă din fuziunea transfrontalieră, după caz, și statutul, atunci când acesta este cuprins într-un act separat;</w:t>
      </w:r>
    </w:p>
    <w:p w14:paraId="2501A3A4"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j) după caz, informații privind procedurile de stabilire, în temeiul art. 45, a modalităților de implicare a salariaților la definirea drepturilor de participare ale acestora la societatea care rezultă în urma fuziunii transfrontaliere;</w:t>
      </w:r>
    </w:p>
    <w:p w14:paraId="4AEF8792"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 informații privind evaluarea activelor și pasivelor care sunt transferate societății care rezultă în urma fuziunii transfrontaliere;</w:t>
      </w:r>
    </w:p>
    <w:p w14:paraId="6230C055"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 datele din contabilitatea societăților care fuzionează, utilizate pentru stabilirea condițiilor fuziunii transfrontaliere;</w:t>
      </w:r>
    </w:p>
    <w:p w14:paraId="034F63FC"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 detalii privind oferta de compensație bănească pentru asociați în conformitate cu art. 35 și modalitatea prin care asociații își pot exercita dreptul de retragere, inclusiv indicarea adresei poștale și adresei de e-mail a societății la care asociatul poate depune declarația de exercitare a dreptului de retragere, precum și termenul legal pentru exercitarea acestui drept;</w:t>
      </w:r>
    </w:p>
    <w:p w14:paraId="17BB6BA1"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 orice garanții oferite creditorilor, cum ar fi garanții personale sau reale.</w:t>
      </w:r>
    </w:p>
    <w:p w14:paraId="0C1CB1FF"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43E53816"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31.</w:t>
      </w:r>
      <w:r>
        <w:rPr>
          <w:rFonts w:ascii="Times New Roman" w:eastAsia="Times New Roman" w:hAnsi="Times New Roman" w:cs="Times New Roman"/>
          <w:sz w:val="28"/>
          <w:szCs w:val="28"/>
        </w:rPr>
        <w:t xml:space="preserve"> Publicitatea prealabilă aprobării proiectului fuziunii transfrontaliere</w:t>
      </w:r>
    </w:p>
    <w:p w14:paraId="4BA58386"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Societatea pune la dispoziția publicului, prin intermediul registrului statului membru al fiecăreia dintre societățile care fuzionează, cu cel puțin o lună înainte de data adunării generale la care urmează să se aprobe fuziunea transfrontalieră, următoarele documente:</w:t>
      </w:r>
    </w:p>
    <w:p w14:paraId="27B39C39"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proiectul comun de fuziune transfrontalieră; și</w:t>
      </w:r>
    </w:p>
    <w:p w14:paraId="307D09CE"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notificarea prin care se informează asociații, creditorii și reprezentanții salariaților societății care fuzionează sau, în lipsa unor astfel de reprezentanți, salariații înșiși, că pot prezenta societății respective, cel târziu cu 5 zile lucrătoare înainte de data adunării generale, observații cu privire la proiectul de fuziune transfrontalieră.</w:t>
      </w:r>
    </w:p>
    <w:p w14:paraId="47EDE82C"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 Documentele publicate în conformitate cu alin. (1) sunt, de asemenea, accesibile prin intermediul sistemului BRIS.</w:t>
      </w:r>
    </w:p>
    <w:p w14:paraId="0CF0ACA4" w14:textId="517691FC"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Societățile care fuzionează sunt exceptate de la cerința privind depunerea și publicarea menționată la alin. (1) dacă, pentru o perioadă continuă care începe cu cel puțin o lună înainte de data fixată pentru reuniunea adunării generale la care urmează să se aprobe fuziunea transfrontalieră și se încheie cel mai devreme la sfârșitul acestei reuniuni, respectivele societăți pun la dispoziția publicului, pe pagina</w:t>
      </w:r>
      <w:r w:rsidR="007123DC">
        <w:t xml:space="preserve"> </w:t>
      </w:r>
      <w:r>
        <w:rPr>
          <w:rFonts w:ascii="Times New Roman" w:eastAsia="Times New Roman" w:hAnsi="Times New Roman" w:cs="Times New Roman"/>
          <w:sz w:val="28"/>
          <w:szCs w:val="28"/>
        </w:rPr>
        <w:t>lor web, în mod gratuit, documentele menționate la alin. (1). Această exceptare nu este condiționată de alte cerințe sau restricții decât cele necesare pentru asigurarea securității paginii web și a autenticității documentelor, și care sunt proporționale în vederea realizării acestor obiective.</w:t>
      </w:r>
    </w:p>
    <w:p w14:paraId="081BBC17"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În cazul în care societățile care fuzionează pun la dispoziție proiectul comun de fuziune transfrontalieră în conformitate cu alin. (3), acestea publică în registrele corespunzătoare, cu cel puțin o lună înainte de data adunării generale la care urmează să se aprobe fuziunea transfrontalieră, următoarele informații:</w:t>
      </w:r>
    </w:p>
    <w:p w14:paraId="2B0B6DC9"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pentru fiecare dintre societățile care fuzionează, forma juridică, denumirea și adresa sediului social, precum și forma juridică, denumirea și adresa sediului social propuse pentru fiecare societate nou-creată;</w:t>
      </w:r>
    </w:p>
    <w:p w14:paraId="707F9108"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registrul la care au fost depuse actul de constituire și celelalte documente supuse publicării pentru fiecare dintre societățile care fuzionează, precum și numărul de înregistrare al fiecărei societăți în respectivul registru;</w:t>
      </w:r>
    </w:p>
    <w:p w14:paraId="68EBD804"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indicarea, pentru fiecare dintre societățile care fuzionează, a aranjamentelor făcute pentru exercitarea drepturilor creditorilor, salariaților și asociaților; și</w:t>
      </w:r>
    </w:p>
    <w:p w14:paraId="3ACAF1E3"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detalii privind pagina</w:t>
      </w:r>
      <w:r w:rsidR="007123DC">
        <w:t xml:space="preserve"> </w:t>
      </w:r>
      <w:r>
        <w:rPr>
          <w:rFonts w:ascii="Times New Roman" w:eastAsia="Times New Roman" w:hAnsi="Times New Roman" w:cs="Times New Roman"/>
          <w:sz w:val="28"/>
          <w:szCs w:val="28"/>
        </w:rPr>
        <w:t>web de pe care pot fi consultate online, în mod gratuit, proiectul comun de fuziune transfrontalieră, notificarea menționată la alin. (1), precum și informații complete privind aranjamentele menționate la lit. c).</w:t>
      </w:r>
    </w:p>
    <w:p w14:paraId="16AE628A"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Registrul statului membru al fiecăreia dintre societățile care fuzionează pune la dispoziția publicului informațiile menționate la alin. (4).</w:t>
      </w:r>
    </w:p>
    <w:p w14:paraId="3B071024"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(6) Cerințele menționate la alin. (1)-(4) pot fi îndeplinite integral online, fără a fi necesară prezența fizică a solicitanților în fața organului înregistrării de stat, în conformitate cu dispozițiile Legii nr. 220/2007 privind înregistrarea de stat a persoanelor juridice și a întreprinzătorilor individuali.</w:t>
      </w:r>
    </w:p>
    <w:p w14:paraId="1902FDE9"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Documentația menționată la alin. (1) sau informațiile menționate la alin. (4) sunt puse la dispoziția publicului în mod gratuit de către organul înregistrării de stat prin sistemul BRIS.</w:t>
      </w:r>
    </w:p>
    <w:p w14:paraId="22D39C67"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Taxele percepute de organul înregistrării de stat de la societate pentru publicarea prevăzută la alin. (1), (2) și (4) nu pot să depășească recuperarea costurilor asociate prestării unor astfel de servicii.</w:t>
      </w:r>
    </w:p>
    <w:p w14:paraId="2B23DD35"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19EA002A"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32.</w:t>
      </w:r>
      <w:r>
        <w:rPr>
          <w:rFonts w:ascii="Times New Roman" w:eastAsia="Times New Roman" w:hAnsi="Times New Roman" w:cs="Times New Roman"/>
          <w:sz w:val="28"/>
          <w:szCs w:val="28"/>
        </w:rPr>
        <w:t xml:space="preserve"> Raportul organului executiv adresat asociaților și salariaților</w:t>
      </w:r>
    </w:p>
    <w:p w14:paraId="411510CB"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Organul executiv al fiecăreia dintre societățile care fuzionează întocmește un raport adresat asociaților și salariaților în care explică și justifică aspectele juridice și economice ale fuziunii, precum și implicațiile fuziunii transfrontaliere pentru salariați. În special, raportul precizează implicațiile fuziunii transfrontaliere asupra activității economice viitoare a societății.</w:t>
      </w:r>
    </w:p>
    <w:p w14:paraId="603204CD"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Raportul cuprinde o secțiune destinată asociaților și o secțiune destinată salariaților. Societatea poate hotărî fie să întocmească un singur raport care să conțină cele două secțiuni, fie să întocmească rapoarte separate pentru asociați și, respectiv, pentru salariați, care să conțină secțiunea relevantă.</w:t>
      </w:r>
    </w:p>
    <w:p w14:paraId="79EF0A21"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Secțiunea din raport destinată asociaților trebuie să precizeze, în special, următoarele:</w:t>
      </w:r>
    </w:p>
    <w:p w14:paraId="62649623"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prețul de achiziție a participațiunilor și metoda de calcul utilizată pentru stabilirea acestuia;</w:t>
      </w:r>
    </w:p>
    <w:p w14:paraId="47E0AA2F"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rata de schimb a participațiunilor și metoda sau metodele de calcul utilizate pentru determinarea ratei de schimb, după caz;</w:t>
      </w:r>
    </w:p>
    <w:p w14:paraId="10EDB561"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implicațiile fuziunii transfrontaliere pentru asociați;</w:t>
      </w:r>
    </w:p>
    <w:p w14:paraId="0A53F7B9"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d) drepturile și mijloacele de apărare aflate la dispoziția asociaților în conformitate cu art. 35.</w:t>
      </w:r>
    </w:p>
    <w:p w14:paraId="5253317F"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Secțiunea din raport destinată asociaților nu este obligatorie în cazul în care toți asociații societății au convenit să renunțe la această cerință.</w:t>
      </w:r>
    </w:p>
    <w:p w14:paraId="5C9EC54E"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Secțiunea din raport destinată salariaților trebuie să precizeze, în special, următoarele:</w:t>
      </w:r>
    </w:p>
    <w:p w14:paraId="520417F4"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implicațiile fuziunii transfrontaliere asupra raporturilor de muncă, precum și, după caz, orice măsuri necesare pentru menținerea acestora;</w:t>
      </w:r>
    </w:p>
    <w:p w14:paraId="0217C496"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orice modificare substanțială a condițiilor de angajare aplicabile sau a adreselor locurilor de desfășurare a activității ale societății;</w:t>
      </w:r>
    </w:p>
    <w:p w14:paraId="64DD52E8" w14:textId="4CCB3FAC"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modul în care factorii menționați la lit. a) și b) afectează filialele societății.</w:t>
      </w:r>
    </w:p>
    <w:p w14:paraId="19C272C4"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Raportul sau rapoartele se pun la dispoziție în orice caz în format electronic, împreună cu proiectul comun de fuziune transfrontalieră, dacă este disponibil, asociaților fiecăreia dintre societățile care fuzionează și reprezentanților salariaților fiecăreia dintre societățile care fuzionează sau, în lipsa unor astfel de reprezentanți, salariaților înșiși, cu cel puțin șase săptămâni înainte de data adunării generale la care urmează să se aprobe fuziunea transfrontalieră. Cu toate acestea, în cazul în care, potrivit dreptului statului membru al societății absorbante, nu este necesară aprobarea fuziunii de către adunarea generală a acesteia, raportul se pune la dispoziție cu cel puțin șase săptămâni înainte de data adunării generale a celeilalte sau a celorlalte societăți care fuzionează.</w:t>
      </w:r>
    </w:p>
    <w:p w14:paraId="53B98392"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În cazul în care organul executiv al societății care fuzionează primește, în timp util, o opinie privind informațiile menționate la alin. (1) și (6) din partea reprezentanților salariaților sau,</w:t>
      </w:r>
      <w:r>
        <w:t xml:space="preserve"> </w:t>
      </w:r>
      <w:r>
        <w:rPr>
          <w:rFonts w:ascii="Times New Roman" w:eastAsia="Times New Roman" w:hAnsi="Times New Roman" w:cs="Times New Roman"/>
          <w:sz w:val="28"/>
          <w:szCs w:val="28"/>
        </w:rPr>
        <w:t>în lipsa acestora, din partea salariaților înșiși, potrivit dreptului intern, asociații sunt informați în acest sens, iar opinia respectivă se anexează la raport.</w:t>
      </w:r>
    </w:p>
    <w:p w14:paraId="0EF964FD"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Secțiunea din raport destinată salariaților nu este obligatorie în cazul în care societatea care fuzionează și filialele sale, dacă există, nu au alți salariați în afara celor care fac parte din organul executiv.</w:t>
      </w:r>
    </w:p>
    <w:p w14:paraId="10A3F56F"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(9) În cazul în care, în conformitate cu alin. (4), se renunță la secțiunea din raport destinată asociaților menționată la alin. (3), iar secțiunea destinată salariaților menționată la alin. (5) nu este obligatorie în temeiul alin. (8), raportul nu este necesar.</w:t>
      </w:r>
    </w:p>
    <w:p w14:paraId="7D0B6DA6" w14:textId="2EB832CE"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 Alin. (1)-(9) nu aduc atingere drepturilor și procedurilor de informare și consultare aplicabile, prevăzute de Codul muncii nr. 154/2003, în special </w:t>
      </w:r>
      <w:r w:rsidR="00070EFF">
        <w:rPr>
          <w:rFonts w:ascii="Times New Roman" w:eastAsia="Times New Roman" w:hAnsi="Times New Roman" w:cs="Times New Roman"/>
          <w:sz w:val="28"/>
          <w:szCs w:val="28"/>
        </w:rPr>
        <w:t>art. 42, art. 42</w:t>
      </w:r>
      <w:r w:rsidR="00070EFF" w:rsidRPr="00070EFF">
        <w:rPr>
          <w:rFonts w:ascii="Times New Roman" w:eastAsia="Times New Roman" w:hAnsi="Times New Roman" w:cs="Times New Roman"/>
          <w:sz w:val="28"/>
          <w:szCs w:val="28"/>
          <w:vertAlign w:val="superscript"/>
        </w:rPr>
        <w:t>1</w:t>
      </w:r>
      <w:r w:rsidR="00070EF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și art. 197</w:t>
      </w:r>
      <w:r w:rsidRPr="007123DC">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precum și de convențiile și contractele colective de muncă aplicabile.</w:t>
      </w:r>
    </w:p>
    <w:p w14:paraId="3A7A80B3"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Societățile cu asociat unic sunt exceptate de la dispozițiile prezentului articol.</w:t>
      </w:r>
    </w:p>
    <w:p w14:paraId="08A83590"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381B8352"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33.</w:t>
      </w:r>
      <w:r>
        <w:rPr>
          <w:rFonts w:ascii="Times New Roman" w:eastAsia="Times New Roman" w:hAnsi="Times New Roman" w:cs="Times New Roman"/>
          <w:sz w:val="28"/>
          <w:szCs w:val="28"/>
        </w:rPr>
        <w:t xml:space="preserve"> Raportul evaluatorului în cazul fuziunii transfrontaliere</w:t>
      </w:r>
    </w:p>
    <w:p w14:paraId="1289A880"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Fiecare societate care fuzionează asigură examinarea proiectului comun de fuziune transfrontalieră de către unul sau mai mulți evaluatori din cadrul unei întreprinderi de evaluare și întocmirea unui raport scris adresat asociaților. Raportul se pune la dispoziție cu cel puțin o lună înainte de data adunării generale la care urmează să se aprobe fuziunea transfrontalieră.</w:t>
      </w:r>
    </w:p>
    <w:p w14:paraId="4611E375"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Prin derogare de la alin. (1), unul sau mai mulți evaluatori, desemnați în acest scop, la cererea comună a societăților care fuzionează, de către autoritatea competentă din statul membru al uneia dintre societățile care fuzionează sau al societății rezultate în urma fuziunii transfrontaliere ori autorizați de aceasta, pot examina proiectul comun de fuziune transfrontalieră și întocmi un raport unic, în scris, destinat tuturor membrilor.</w:t>
      </w:r>
    </w:p>
    <w:p w14:paraId="374FD8BF"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Raportul trebuie să cuprindă, în orice caz, opinia evaluatorului cu privire la caracterul adecvat al prețului de achiziție și al ratei de schimb a participațiunilor. La evaluarea prețului de achiziție al participațiunilor, evaluatorul ia în calcul orice preț de piață al participațiunilor societăților care fuzionează înainte de anunțarea propunerii de fuziune sau valoarea societăților, excluzând efectul fuziunii propuse, care se stabilește în conformitate cu metodele de evaluare recunoscute de standardele de evaluare în vigoare la data evaluării.</w:t>
      </w:r>
    </w:p>
    <w:p w14:paraId="0D3AD7AE"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Raportul trebuie să indice cel puțin:</w:t>
      </w:r>
    </w:p>
    <w:p w14:paraId="2570DBD8"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 metoda sau metodele utilizate pentru determinarea prețului de achiziție a participațiunii;</w:t>
      </w:r>
    </w:p>
    <w:p w14:paraId="75AEB8B2"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metoda sau metodele utilizate pentru determinarea ratei propuse pentru schimbul de participațiuni;</w:t>
      </w:r>
    </w:p>
    <w:p w14:paraId="4AF06C97"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dacă metodele utilizate sunt adecvate pentru evaluarea cuantumului prețului de achiziție și ratei de schimb a participațiunilor, să indice valorile calculate prin utilizarea metodelor respective și să emită o opinie privind importanța relativă alocată metodelor în cauză pentru calcularea valorii decise, și în cazul în care au fost folosite metode diferite în societățile care fuzionează, să indice, de asemenea, dacă se justifică folosirea de metode diferite; și</w:t>
      </w:r>
    </w:p>
    <w:p w14:paraId="0482B44D"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descrierea a oricăror dificultăți mai deosebite întâmpinate în cursul evaluării.</w:t>
      </w:r>
    </w:p>
    <w:p w14:paraId="254BA07A"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Evaluatorul are dreptul de a obține din partea societăților care fuzionează toate informațiile necesare pentru a-și îndeplini sarcinile.</w:t>
      </w:r>
    </w:p>
    <w:p w14:paraId="61582C21" w14:textId="2C569323"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Nu este necesară examinarea proiectului de fuziune transfrontalieră de către un evaluator și întocmirea unui raport de către acesta în cazul societăților cu asociat unic sau în cazul societăților în care toți asociații fiecăreia dintre societățile care fuzionează convin să renunțe la elaborarea acestuia. Asociații pot renunța la elaborarea raportului prin declarație scrisă față de societate, printr-un acord scris între ei sau prin hotărârea adunării generale, inclusiv prin hotărârea adunării generale prin care se aprobă fuziunea transfrontalieră.</w:t>
      </w:r>
    </w:p>
    <w:p w14:paraId="0EA1D697"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71B22835"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34</w:t>
      </w:r>
      <w:r>
        <w:rPr>
          <w:rFonts w:ascii="Times New Roman" w:eastAsia="Times New Roman" w:hAnsi="Times New Roman" w:cs="Times New Roman"/>
          <w:sz w:val="28"/>
          <w:szCs w:val="28"/>
        </w:rPr>
        <w:t>. Aprobarea de către adunarea generală în cazul fuziunii transfrontaliere</w:t>
      </w:r>
    </w:p>
    <w:p w14:paraId="5ABD72C9" w14:textId="10575D8A"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După luarea la cunoștință a rapoartelor menționate la art. 32 și art. 33, după caz, opiniile salariaților transmise în conformitate cu art. 32 și observațiile depuse în conformitate cu art. 31, adunarea generală a fiecăreia dintre societățile care fuzionează decide, printr-o hotărâre, dacă aprobă proiectul comun de fuziune transfrontalieră și dacă modifică actul de constituire și statutul, atunci când acesta este cuprins într-un act separat.</w:t>
      </w:r>
    </w:p>
    <w:p w14:paraId="30E97AD6"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 Adunarea generală a fiecăreia dintre societățile care fuzionează își poate rezerva dreptul de a condiționa realizarea fuziunii transfrontaliere de ratificarea expresă a modalităților decise cu privire la participarea salariaților la societatea care rezultă în urma fuziunii transfrontaliere.</w:t>
      </w:r>
    </w:p>
    <w:p w14:paraId="081A3A37"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Hotărârea adunării generale de aprobare a fuziunii transfrontaliere nu poate fi anulată invocându-se exclusiv unul sau mai multe dintre motivele următoare:</w:t>
      </w:r>
    </w:p>
    <w:p w14:paraId="7137F49E"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rata de schimb a participațiunilor a fost stabilită în mod necorespunzător;</w:t>
      </w:r>
    </w:p>
    <w:p w14:paraId="0AB04AC9"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prețul de achiziție a participațiunii a fost stabilit în mod necorespunzător; sau</w:t>
      </w:r>
    </w:p>
    <w:p w14:paraId="2831BE63"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informațiile furnizate în legătură cu rata de schimb a participațiunilor menționată la lit. a) sau prețul de achiziție a participațiunii nu au respectat cerințele legale.</w:t>
      </w:r>
    </w:p>
    <w:p w14:paraId="1761ACBE"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Procesul-verbal al adunării generale prin care se aprobă fuziunea transfrontalieră trebuie să identifice fiecare asociat care a votat împotriva hotărârii, precum și fiecare asociat care nu a participat la adunarea generală.</w:t>
      </w:r>
    </w:p>
    <w:p w14:paraId="192CA129"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602F54D8"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35.</w:t>
      </w:r>
      <w:r>
        <w:rPr>
          <w:rFonts w:ascii="Times New Roman" w:eastAsia="Times New Roman" w:hAnsi="Times New Roman" w:cs="Times New Roman"/>
          <w:sz w:val="28"/>
          <w:szCs w:val="28"/>
        </w:rPr>
        <w:t xml:space="preserve"> Protecția asociaților în cazul fuziunii transfrontaliere</w:t>
      </w:r>
    </w:p>
    <w:p w14:paraId="12D6D018"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Asociații societăților care fuzionează care au votat împotriva aprobării proiectului de fuziune transfrontalieră sau care nu au participat la adunarea generală respectivă au dreptul să își înstrăineze participațiunile în schimbul unui preț de achiziție corespunzător în condițiile stabilite la alin. (2)-(6) în cazul în care, în urma fuziunii, ar urma să primească participațiuni la societatea care rezultă din fuziune care ar fi reglementată de dreptul altui stat membru decât statul membru al societății care fuzionează.</w:t>
      </w:r>
    </w:p>
    <w:p w14:paraId="55F9D23A"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Asociatul își poate exercita dreptul de retragere în termen de o lună de la data adoptării hotărârii adunării generale a asociaților, prin depunerea unei declarații scrise de retragere la sediul societății, în care precizează și dacă este de acord cu prețul de achiziție a participațiunii stabilit în proiectul de fuziune și confirmat de evaluator, precum și participațiunile pe care le deține. Declarația poate fi transmisă și în format electronic la adresa de e-mail a societății indicată în acest scop în proiectul de fuziune.</w:t>
      </w:r>
    </w:p>
    <w:p w14:paraId="6C02ED09"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 Prețul de achiziție pentru participațiunile asociatului care își exercită dreptul de retragere, stabilit de societate în proiectul de fuziune, se plătește în termen de două luni de la data la care fuziunea transfrontalieră intră în vigoare, cu excepția cazului în care un termen mai scurt este prevăzut în proiectul de fuziune sau este agreat de părți.</w:t>
      </w:r>
    </w:p>
    <w:p w14:paraId="474C56AC"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Certificatul prealabil fuziunii transfrontaliere nu poate fi emis dacă societatea nu prezintă garanții suficiente pentru plata sau dovezi privind existența disponibilului bănesc pentru plata, în termenul prevăzut de lege sau convenit de părți, a prețului participațiunilor vizate.</w:t>
      </w:r>
    </w:p>
    <w:p w14:paraId="56A5ED9C"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Orice asociat care și-a declarat decizia de a-și exercita dreptul de înstrăinare a participațiunilor, dar consideră că prețul de achiziție a participațiunii nu a fost stabilit adecvat, are dreptul să solicite o compensație bănească suplimentară. Dreptul la acțiune pentru obligarea societății la plata compensației bănești se prescrie în termen de 2 luni de la data la care fuziunea transfrontalieră intră în vigoare.</w:t>
      </w:r>
    </w:p>
    <w:p w14:paraId="36994D71" w14:textId="02AC36FA"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Dreptul statului membru sub incidența căruia intră societatea care fuzionează reglementează drepturile menționate la alin. (1)-(5). Instanțele judecătorești ale statului membru respectiv au competența exclusivă de a soluționa orice litigiu legat de aceste drepturi.</w:t>
      </w:r>
    </w:p>
    <w:p w14:paraId="323CC4BD"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Societatea pune de îndată, la dispoziția creditorilor ale căror creanțe sunt anterioare datei efectuării publicității proiectului de fuziune, cel puțin în format electronic, informații privind numărul asociaților care și-au exercitat dreptul de retragere.</w:t>
      </w:r>
    </w:p>
    <w:p w14:paraId="60545495" w14:textId="1EA5243E"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 Asociații societăților care fuzionează ce nu au dreptul sau nu și-au exercitat dreptul de a-și înstrăina participațiunile, dar consideră că rata de schimb a participațiunilor stabilită în proiectul comun de fuziune transfrontalieră este inadecvată, pot contesta respectiva rată de schimb a participațiunilor și pretinde plăți în numerar. Procedurile corespunzătoare se inițiază pe lângă autoritatea competentă în temeiul dreptului statului membru care este aplicabil societății relevante care fuzionează, în termenul stabilit în dreptul intern respectiv. În cazul în care este aplicabil dreptul Republicii Moldova, acțiunea se introduce în instanțele judecătorești </w:t>
      </w:r>
      <w:r>
        <w:rPr>
          <w:rFonts w:ascii="Times New Roman" w:eastAsia="Times New Roman" w:hAnsi="Times New Roman" w:cs="Times New Roman"/>
          <w:sz w:val="28"/>
          <w:szCs w:val="28"/>
        </w:rPr>
        <w:lastRenderedPageBreak/>
        <w:t>competente ale Republicii Moldova și se prescrie în termen de 2 luni de la data la care fuziunea transfrontalieră intră în vigoare. Astfel de proceduri nu împiedică înregistrarea fuziunii transfrontaliere. Hotărârea are caracter obligatoriu pentru societatea care rezultă în urma fuziunii transfrontaliere.</w:t>
      </w:r>
    </w:p>
    <w:p w14:paraId="45170CC2"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20514DDD"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36.</w:t>
      </w:r>
      <w:r>
        <w:rPr>
          <w:rFonts w:ascii="Times New Roman" w:eastAsia="Times New Roman" w:hAnsi="Times New Roman" w:cs="Times New Roman"/>
          <w:sz w:val="28"/>
          <w:szCs w:val="28"/>
        </w:rPr>
        <w:t xml:space="preserve"> Protecția creditorilor în cazul fuziunii transfrontaliere</w:t>
      </w:r>
    </w:p>
    <w:p w14:paraId="6A24D386"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Creditorii ale căror creanțe față de societatea participantă la fuziunea transfrontalieră sunt anterioare datei publicării proiectului comun de fuziune transfrontalieră și nu sunt scadente la această dată beneficiază de protecție conform prezentului articol.</w:t>
      </w:r>
    </w:p>
    <w:p w14:paraId="21D3BD62"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În termen de 15 zile de la publicarea proiectului comun de fuziune transfrontalieră, organul executiv al fiecărei societăți participante la fuziunea transfrontalieră informează în scris toți creditorii cunoscuți ai acesteia menționați la alin. (1) despre fuziunea transfrontalieră, despre garanțiile oferite prin proiectul comun (dacă există) și despre dreptul lor de a cere garanții adecvate potrivit prezentului articol.</w:t>
      </w:r>
    </w:p>
    <w:p w14:paraId="53151C30" w14:textId="406C137F"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Concomitent cu publicarea proiectului comun de fuziune transfrontalieră, organul executiv al fiecărei societăți participante la fuziunea transfrontalieră întocmește și publică în registru și, după caz, pe pagina web a societății, o declarație pe propria răspundere care reflectă în mod fidel situația financiară a societății la o dată ce nu poate fi anterioară cu mai mult de o lună datei publicării declarației. Declarația trebuie să precizeze că, pe baza informațiilor aflate la dispoziția organului executiv al societății care fuzionează la data întocmirii declarației și după efectuarea unor investigații rezonabile, organul executiv nu cunoaște niciun motiv pentru care societatea rezultată în urma fuziunii transfrontaliere nu ar fi în măsură, după intrarea în vigoare a fuziunii, să își execute obligațiile la data scadenței acestora.</w:t>
      </w:r>
    </w:p>
    <w:p w14:paraId="6BE73121"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Creditorul menționat la alin. (1) care nu este mulțumit de garanțiile oferite prin proiectul comun de fuziune transfrontalieră sau căruia proiectul comun nu îi oferă garanții poate cere societății sale debitoare, în termen de o lună de la data publicării </w:t>
      </w:r>
      <w:r>
        <w:rPr>
          <w:rFonts w:ascii="Times New Roman" w:eastAsia="Times New Roman" w:hAnsi="Times New Roman" w:cs="Times New Roman"/>
          <w:sz w:val="28"/>
          <w:szCs w:val="28"/>
        </w:rPr>
        <w:lastRenderedPageBreak/>
        <w:t>proiectului comun, acordarea de garanții adecvate. Societatea transmite creditorului, în scris, oferta sa privind garanțiile, în termen de 15 zile de la data primirii cererii.</w:t>
      </w:r>
    </w:p>
    <w:p w14:paraId="1F54BB12"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Creditorul care, în condițiile alin. (4), nu a obținut din partea societății garanții satisfăcătoare poate sesiza, în termen de 3 luni de la data publicării proiectului comun de fuziune transfrontalieră, autoritatea competentă, solicitând acesteia să nu elibereze certificatul prealabil până la constituirea unor garanții adecvate. Sesizarea este admisibilă numai dacă creditorul:</w:t>
      </w:r>
    </w:p>
    <w:p w14:paraId="10997397"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face dovada că s-a adresat în prealabil societății potrivit alin. (4); și</w:t>
      </w:r>
    </w:p>
    <w:p w14:paraId="69F4175C"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prezintă indicii suficiente că, prin fuziunea transfrontalieră, satisfacerea creanței sale este pusă în pericol.</w:t>
      </w:r>
    </w:p>
    <w:p w14:paraId="54310467"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Pe baza sesizării prevăzute la alin. (5), autoritatea competentă nu eliberează certificatul prealabil fuziunii transfrontaliere cât timp societatea nu face dovada îndeplinirii uneia dintre următoarele condiții:</w:t>
      </w:r>
    </w:p>
    <w:p w14:paraId="7782D767"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satisfacerea creanței creditorului care a sesizat autoritatea;</w:t>
      </w:r>
    </w:p>
    <w:p w14:paraId="718E9183"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acordul în scris al creditorului asupra garanțiilor oferite de societate;</w:t>
      </w:r>
    </w:p>
    <w:p w14:paraId="05713B9D"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constituirea unor garanții pe care autoritatea le apreciază ca adecvate pentru asigurarea satisfacerii creanței, ținând cont de faptul dacă creanța creditorului față de societate sau față de un terț are cel puțin o valoare echivalentă și are o calitate a creditului (o bonitate) comparabilă cu cea dinainte de fuziunea transfrontalieră, precum și dacă creanța poate fi valorificată în aceeași jurisdicție. Garanțiile prevăzute la prezenta literă sunt constituite sub condiția producerii efectelor fuziunii transfrontaliere.</w:t>
      </w:r>
    </w:p>
    <w:p w14:paraId="6408B499" w14:textId="0D34D91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Autoritatea competentă respinge sesizarea creditorului, prin act motivat, dacă din verificarea documentelor rezultă, în mod manifest, că nu sunt întrunite condițiile prevăzute la alin. (5) lit. a) și b) sau că creanța invocată nu se încadrează în domeniul de protecție prevăzut la alin. (1).</w:t>
      </w:r>
    </w:p>
    <w:p w14:paraId="3D05451F"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Dispozițiile alin. (1)–(7) nu aduc atingere normelor privind executarea sau garantarea obligațiilor pecuniare ori nepecuniare datorate de societate bugetului public național sau autorităților publice.</w:t>
      </w:r>
    </w:p>
    <w:p w14:paraId="0E39938D"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(9) Certificatul prealabil fuziunii transfrontaliere nu poate fi eliberat înainte de prezentarea de către societate către autoritatea competentă a documentelor ce atestă:</w:t>
      </w:r>
    </w:p>
    <w:p w14:paraId="51DE412B"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notificarea creditorilor cunoscuți și efectuarea publicității potrivit alin. (2);</w:t>
      </w:r>
    </w:p>
    <w:p w14:paraId="5676EA42"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publicarea declarației prevăzute la alin. (3);</w:t>
      </w:r>
    </w:p>
    <w:p w14:paraId="2B05C570"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după caz, soluționarea oricărei sesizări formulate potrivit alin. (5), prin îndeplinirea uneia dintre condițiile prevăzute la alin. (6) lit. a)–c) sau prin respingerea sesizării potrivit alin. (7).</w:t>
      </w:r>
    </w:p>
    <w:p w14:paraId="17741CE7"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Pe o perioadă de 2 ani de la data intrării în vigoare a fuziunii transfrontaliere, creditorul a cărui creanță este anterioară datei publicării proiectului comun de fuziune transfrontalieră, indiferent dacă era sau nu scadentă la acea dată, poate introduce acțiuni în legătură cu acea creanță împotriva societății rezultate în urma fuziunii, în instanța judecătorească în a cărei rază teritorială societatea participantă la fuziunea transfrontalieră, debitoarea creanței, își avea sediul în Republica Moldova înainte de fuziunea transfrontalieră. Prezentul alineat nu aduce atingere normelor de competență jurisdicțională ce decurg din tratatele internaționale la care Republica Moldova este parte sau dintr-un acord de alegere a forului sau o convenție arbitrală.</w:t>
      </w:r>
    </w:p>
    <w:p w14:paraId="5C857AC5"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07C3C1E5"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37.</w:t>
      </w:r>
      <w:r>
        <w:rPr>
          <w:rFonts w:ascii="Times New Roman" w:eastAsia="Times New Roman" w:hAnsi="Times New Roman" w:cs="Times New Roman"/>
          <w:sz w:val="28"/>
          <w:szCs w:val="28"/>
        </w:rPr>
        <w:t xml:space="preserve"> Informarea și consultarea salariaților în cazul fuziunii transfrontaliere</w:t>
      </w:r>
    </w:p>
    <w:p w14:paraId="7BF21800"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Dispozițiile art. 15 se aplică în mod corespunzător în cazul fuziunii transfrontaliere.</w:t>
      </w:r>
    </w:p>
    <w:p w14:paraId="118F9F7B"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4DE5DF50"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38.</w:t>
      </w:r>
      <w:r>
        <w:rPr>
          <w:rFonts w:ascii="Times New Roman" w:eastAsia="Times New Roman" w:hAnsi="Times New Roman" w:cs="Times New Roman"/>
          <w:sz w:val="28"/>
          <w:szCs w:val="28"/>
        </w:rPr>
        <w:t xml:space="preserve"> Procedura administrativă de eliberare a certificatului prealabil fuziunii transfrontaliere</w:t>
      </w:r>
    </w:p>
    <w:p w14:paraId="06B4F1A8"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Autoritatea competentă are atribuția, în cadrul procedurii administrative pe care o desfășoară, de a exercita controlul de legalitate a fuziunilor transfrontaliere în ceea ce privește acele părți de procedură care sunt guvernate de dreptul statului membru al societății care fuzionează și de a elibera un certificat prealabil fuziunii transfrontaliere care atestă conformitatea cu toate condițiile relevante și îndeplinirea </w:t>
      </w:r>
      <w:r>
        <w:rPr>
          <w:rFonts w:ascii="Times New Roman" w:eastAsia="Times New Roman" w:hAnsi="Times New Roman" w:cs="Times New Roman"/>
          <w:sz w:val="28"/>
          <w:szCs w:val="28"/>
        </w:rPr>
        <w:lastRenderedPageBreak/>
        <w:t>corespunzătoare a tuturor procedurilor și formalităților în statul membru al societății care fuzionează.</w:t>
      </w:r>
    </w:p>
    <w:p w14:paraId="66A77B97"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Dispozițiile art. 17 alin. (2)-(10), art. 18 și art. 19 se aplică în mod corespunzător în cazul fuziunii transfrontaliere.</w:t>
      </w:r>
    </w:p>
    <w:p w14:paraId="423D4D96"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44D64564"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39.</w:t>
      </w:r>
      <w:r>
        <w:rPr>
          <w:rFonts w:ascii="Times New Roman" w:eastAsia="Times New Roman" w:hAnsi="Times New Roman" w:cs="Times New Roman"/>
          <w:sz w:val="28"/>
          <w:szCs w:val="28"/>
        </w:rPr>
        <w:t xml:space="preserve"> Transmiterea certificatului prealabil fuziunii</w:t>
      </w:r>
    </w:p>
    <w:p w14:paraId="6B30D542"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Dispozițiile art. 20 se aplică în mod corespunzător în cazul fuziunii transfrontaliere.</w:t>
      </w:r>
    </w:p>
    <w:p w14:paraId="4B722D34"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763CF0D7"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40.</w:t>
      </w:r>
      <w:r>
        <w:rPr>
          <w:rFonts w:ascii="Times New Roman" w:eastAsia="Times New Roman" w:hAnsi="Times New Roman" w:cs="Times New Roman"/>
          <w:sz w:val="28"/>
          <w:szCs w:val="28"/>
        </w:rPr>
        <w:t xml:space="preserve"> Controlul legalității fuziunii transfrontaliere</w:t>
      </w:r>
    </w:p>
    <w:p w14:paraId="1AF056DA"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Autoritatea competentă autohtonă controlează legalitatea fuziunii transfrontaliere în ceea ce privește partea de procedură referitoare la finalizarea fuziunii transfrontaliere și, după caz, constituirea societății rezultate din fuziunea transfrontalieră, atunci când societății rezultate din fuziune i se aplică dreptul Republicii Moldova, și aprobă fuziunea transfrontalieră.</w:t>
      </w:r>
    </w:p>
    <w:p w14:paraId="1140AEA8"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Autoritatea competentă autohtonă se asigură, în special, că societățile care fuzionează au aprobat proiectul comun de fuziune transfrontalieră cu același conținut și, după caz, că modalitățile referitoare la participarea salariaților au fost stabilite în conformitate cu art. 45.</w:t>
      </w:r>
    </w:p>
    <w:p w14:paraId="7979251D"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În scopul aplicării alin. (1), fiecare societate care fuzionează prezintă autorității competente autohtone proiectul comun de fuziune transfrontalieră aprobat de adunarea generală sau, în cazul în care aprobarea adunării generale nu este necesară în conformitate cu dreptul aplicabil, proiectul comun de fuziune transfrontalieră aprobat de fiecare dintre societățile care fuzionează.</w:t>
      </w:r>
    </w:p>
    <w:p w14:paraId="3791D1AE"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Autoritatea competentă autohtonă aprobă fuziunea transfrontalieră de îndată ce a stabilit îndeplinirea tuturor condițiilor relevante.</w:t>
      </w:r>
    </w:p>
    <w:p w14:paraId="7025DBB2"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Certificatul prealabil fuziunii este acceptat de autoritatea competentă autohtonă ca probă concludentă a îndeplinirii corespunzătoare a procedurilor și </w:t>
      </w:r>
      <w:r>
        <w:rPr>
          <w:rFonts w:ascii="Times New Roman" w:eastAsia="Times New Roman" w:hAnsi="Times New Roman" w:cs="Times New Roman"/>
          <w:sz w:val="28"/>
          <w:szCs w:val="28"/>
        </w:rPr>
        <w:lastRenderedPageBreak/>
        <w:t>formalităților prealabile fuziunii aplicabile în statul membru al fiecăreia dintre societățile care fuzionează, fără de care fuziunea transfrontalieră nu poate fi aprobată.</w:t>
      </w:r>
    </w:p>
    <w:p w14:paraId="776A338C"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Dispozițiile art. 21 alin. (6) se aplică în mod corespunzător în cazul fuziunii transfrontaliere.</w:t>
      </w:r>
    </w:p>
    <w:p w14:paraId="404873AD"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368A8A64"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41.</w:t>
      </w:r>
      <w:r>
        <w:rPr>
          <w:rFonts w:ascii="Times New Roman" w:eastAsia="Times New Roman" w:hAnsi="Times New Roman" w:cs="Times New Roman"/>
          <w:sz w:val="28"/>
          <w:szCs w:val="28"/>
        </w:rPr>
        <w:t xml:space="preserve"> Data la care fuziunea transfrontalieră intră în vigoare</w:t>
      </w:r>
    </w:p>
    <w:p w14:paraId="7BEBF04C"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Dreptul statului membru al societății care rezultă din fuziunea transfrontalieră stabilește data la care fuziunea transfrontalieră intră în vigoare.</w:t>
      </w:r>
    </w:p>
    <w:p w14:paraId="256E88E0"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În cazul în care statul membru menționat la alin. (1) este Republica Moldova, fuziunea transfrontalieră intră în vigoare:</w:t>
      </w:r>
    </w:p>
    <w:p w14:paraId="1C85B731"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în cazul fuziunii prin absorbție în care societatea absorbantă este societate autohtonă, la data înregistrării modificărilor actului constitutiv al societății autohtone absorbante și a modificării datelor din registrul autohton;</w:t>
      </w:r>
    </w:p>
    <w:p w14:paraId="50D1A705"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în cazul fuziunii prin contopire în care societatea care rezultă din fuziune este o societate autohtonă nou-constituită, la data înregistrării acesteia în registrul autohton.</w:t>
      </w:r>
    </w:p>
    <w:p w14:paraId="16014AF4"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4AA527D7"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42.</w:t>
      </w:r>
      <w:r>
        <w:rPr>
          <w:rFonts w:ascii="Times New Roman" w:eastAsia="Times New Roman" w:hAnsi="Times New Roman" w:cs="Times New Roman"/>
          <w:sz w:val="28"/>
          <w:szCs w:val="28"/>
        </w:rPr>
        <w:t xml:space="preserve"> Înregistrarea în registre în cazul fuziunii transfrontaliere</w:t>
      </w:r>
    </w:p>
    <w:p w14:paraId="3CF63B99"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Legislațiile statelor membre sub jurisdicția cărora se află societățile care fuzionează și societatea care rezultă în urma fuziunii stabilesc, cu privire la teritoriile lor respective, formalitățile de efectuare a publicității finalizării fuziunii transfrontaliere în registrele lor.</w:t>
      </w:r>
    </w:p>
    <w:p w14:paraId="4D5923EA"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Registrul autohton face disponibile public informațiile înscrise potrivit prezentului articol și asigură că acestea pot fi accesate prin intermediul sistemului BRIS.</w:t>
      </w:r>
    </w:p>
    <w:p w14:paraId="6FC39ED9"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Registrul din statul membru al societății care rezultă din fuziunea transfrontalieră notifică registrul din statul membru al fiecărei societăți care fuzionează, prin intermediul sistemului BRIS, că fuziunea transfrontalieră a intrat în vigoare. Înregistrarea societății care fuzionează este radiată din registrul respectiv imediat după primirea notificării.</w:t>
      </w:r>
    </w:p>
    <w:p w14:paraId="3EB1D8AD"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(4) Atunci când societatea care rezultă din fuziunea transfrontalieră este o societate autohtonă, organul înregistrării de stat înregistrează în registrul autohton:</w:t>
      </w:r>
    </w:p>
    <w:p w14:paraId="47D249C7"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în cazul fuziunii prin absorbție în care societatea absorbantă este societate autohtonă, modificările aduse actului constitutiv al acesteia și datelor din registrul autohton; sau</w:t>
      </w:r>
    </w:p>
    <w:p w14:paraId="69652478"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în cazul fuziunii prin contopire în care societatea care rezultă este o societate autohtonă nou-constituită, constituirea acestei societăți.</w:t>
      </w:r>
    </w:p>
    <w:p w14:paraId="6834ECE1"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Înregistrarea conform alin. (4) se face după îndeplinirea cumulativă a următoarelor condiții:</w:t>
      </w:r>
    </w:p>
    <w:p w14:paraId="5170530C"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primirea, prin sistemul BRIS, a certificatului prealabil fuziunii transfrontaliere de la autoritatea competentă străină a fiecăreia dintre societățile străine care fuzionează;</w:t>
      </w:r>
    </w:p>
    <w:p w14:paraId="5D2ECEFF"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finalizarea controlului de legalitate a fuziunii transfrontaliere de către autoritatea competentă autohtonă, în condițiile art. 40.</w:t>
      </w:r>
    </w:p>
    <w:p w14:paraId="67C7EC18"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La efectuarea înregistrării conform alin. (4), în registrul autohton se înscriu:</w:t>
      </w:r>
    </w:p>
    <w:p w14:paraId="7BB93E4A"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mențiunea că înregistrarea sau, după caz, modificarea actului constitutiv și datelor din registrul autohton este rezultatul unei fuziuni transfrontaliere;</w:t>
      </w:r>
    </w:p>
    <w:p w14:paraId="0C979A77"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data înregistrării societății autohtone care rezultă din fuziunea transfrontalieră sau, după caz, data înregistrării modificărilor actului constitutiv al societății autohtone absorbante;</w:t>
      </w:r>
    </w:p>
    <w:p w14:paraId="2F0D8B31"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numărul de înregistrare, denumirea și forma juridică ale fiecăreia dintre celelalte societăți care au fuzionat.</w:t>
      </w:r>
    </w:p>
    <w:p w14:paraId="35A1A6FA"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Imediat după efectuarea înregistrării prevăzute la alin. (4), organul înregistrării de stat notifică, prin sistemul BRIS, registrul străin al fiecărei societăți care a fuzionat că fuziunea transfrontalieră a intrat în vigoare.</w:t>
      </w:r>
    </w:p>
    <w:p w14:paraId="158F85F0"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 Atunci când o societate autohtonă fuzionează transfrontalier și încetează să existe ca urmare a fuziunii, fie ca societate absorbită, fie prin contopire, organul înregistrării de stat radiază această societate din registrul autohton imediat după </w:t>
      </w:r>
      <w:r>
        <w:rPr>
          <w:rFonts w:ascii="Times New Roman" w:eastAsia="Times New Roman" w:hAnsi="Times New Roman" w:cs="Times New Roman"/>
          <w:sz w:val="28"/>
          <w:szCs w:val="28"/>
        </w:rPr>
        <w:lastRenderedPageBreak/>
        <w:t>primirea, prin sistemul BRIS, a notificării de la registrul străin al societății care rezultă din fuziunea transfrontalieră.</w:t>
      </w:r>
    </w:p>
    <w:p w14:paraId="3E11F5BF"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La efectuarea radierii conform alin. (8), în registrul autohton se înscriu:</w:t>
      </w:r>
    </w:p>
    <w:p w14:paraId="520D64A5"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mențiunea că radierea este rezultatul unei fuziuni transfrontaliere;</w:t>
      </w:r>
    </w:p>
    <w:p w14:paraId="66DAF9FC"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data radierii;</w:t>
      </w:r>
    </w:p>
    <w:p w14:paraId="79B535E6"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numărul de înregistrare, denumirea și forma juridică ale societății care rezultă din fuziunea transfrontalieră.</w:t>
      </w:r>
    </w:p>
    <w:p w14:paraId="37E1B456"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68D023C7"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43.</w:t>
      </w:r>
      <w:r>
        <w:rPr>
          <w:rFonts w:ascii="Times New Roman" w:eastAsia="Times New Roman" w:hAnsi="Times New Roman" w:cs="Times New Roman"/>
          <w:sz w:val="28"/>
          <w:szCs w:val="28"/>
        </w:rPr>
        <w:t xml:space="preserve"> Efectele fuziunii transfrontaliere</w:t>
      </w:r>
    </w:p>
    <w:p w14:paraId="13F96FA6"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Fuziunea transfrontalieră realizată în conformitate cu art. 28 alin. (1) lit. a), c) și d) produce următoarele efecte începând cu data intrării în vigoare:</w:t>
      </w:r>
    </w:p>
    <w:p w14:paraId="633CEB6D"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toate activele și datoriile societății absorbite, inclusiv toate contractele, creditele, drepturile și obligațiile, sunt transferate către societatea absorbantă;</w:t>
      </w:r>
    </w:p>
    <w:p w14:paraId="33209050"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asociații societății absorbite devin asociații societății absorbante, cu excepția cazului în care și-au înstrăinat participațiunile astfel cum se prevede la art. 35 alin. (1);</w:t>
      </w:r>
    </w:p>
    <w:p w14:paraId="034D0D21"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societatea absorbită își încetează existența.</w:t>
      </w:r>
    </w:p>
    <w:p w14:paraId="3DFD6A14"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Fuziunea transfrontalieră realizată în conformitate cu art. 28 alin. (1) lit. b) produce următoarele efecte începând cu data intrării ei în vigoare:</w:t>
      </w:r>
    </w:p>
    <w:p w14:paraId="3DDB58DC"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toate activele și datoriile societăților care fuzionează, inclusiv toate contractele, creditele, drepturile și obligațiile, sunt transferate către noua societate;</w:t>
      </w:r>
    </w:p>
    <w:p w14:paraId="22ECC75E"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asociații societăților care fuzionează devin asociații noii societăți, cu excepția cazului în care își înstrăinează participațiunile astfel cum se prevede la art. 35 alin. (1);</w:t>
      </w:r>
    </w:p>
    <w:p w14:paraId="70A913A6"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societățile care fuzionează își încetează existența.</w:t>
      </w:r>
    </w:p>
    <w:p w14:paraId="2163B17B"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În cazul în care dreptul statelor membre impune, în ce privește fuziunea transfrontalieră a societăților, îndeplinirea unor formalități speciale, pentru opozabilitatea față de terți, înainte de transferul anumitor active, drepturi și obligații de către societățile care fuzionează, formalitățile respective sunt îndeplinite de societatea care rezultă în urma fuziunii transfrontaliere.</w:t>
      </w:r>
    </w:p>
    <w:p w14:paraId="089C7E00"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(4) La data intrării în vigoare a fuziunii transfrontaliere și prin efectul acesteia, drepturile și obligațiile societăților care fuzionează decurgând din contractele de muncă sau din raporturile de muncă, existente la acea dată, se transferă societății care rezultă în urma fuziunii.</w:t>
      </w:r>
    </w:p>
    <w:p w14:paraId="769A6FF5"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Niciuna dintre participațiunile societății absorbante nu poate fi schimbată cu participațiuni ale societății absorbite deținute:</w:t>
      </w:r>
    </w:p>
    <w:p w14:paraId="1DC5FF6B"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fie de către societatea absorbantă sau de către o persoană care acționează în nume propriu, dar pentru societatea respectivă;</w:t>
      </w:r>
    </w:p>
    <w:p w14:paraId="4FE4779F"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fie de către societatea absorbită sau de către o persoană care acționează în nume propriu, dar pentru societatea respectivă.</w:t>
      </w:r>
    </w:p>
    <w:p w14:paraId="0ACE011B"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1C0D2355"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44.</w:t>
      </w:r>
      <w:r>
        <w:rPr>
          <w:rFonts w:ascii="Times New Roman" w:eastAsia="Times New Roman" w:hAnsi="Times New Roman" w:cs="Times New Roman"/>
          <w:sz w:val="28"/>
          <w:szCs w:val="28"/>
        </w:rPr>
        <w:t xml:space="preserve"> Formalități simplificate</w:t>
      </w:r>
    </w:p>
    <w:p w14:paraId="3F112209"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În cazul în care fuziunea transfrontalieră prin absorbție este realizată fie de o societate care deține toate participațiunile și alte titluri de valoare care conferă drept de vot în adunările generale ale societății sau ale societăților absorbite, fie de o persoană care deține direct sau indirect totalitatea participațiunilor în societatea absorbantă și în societatea sau societățile absorbite, iar societatea absorbantă nu alocă nicio participațiune în cadrul fuziunii:</w:t>
      </w:r>
    </w:p>
    <w:p w14:paraId="0F5388EA" w14:textId="3F78F4B0"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art. 30 alin. (2) lit. b), c), e) și m), art. 33 și art. 43 alin. (1) lit. b) nu se aplică;</w:t>
      </w:r>
    </w:p>
    <w:p w14:paraId="12B84417" w14:textId="1E4FD9A8"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art. 32 și art. 34 alin. (1) nu se aplică societății sau societăților absorbite.</w:t>
      </w:r>
    </w:p>
    <w:p w14:paraId="4218D9FB" w14:textId="785DD413"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În cazul în care fuziunea transfrontalieră prin absorbție este realizată de o societate care deține 90% sau mai mult, dar nu în totalitate, dintre participațiunile și alte titluri care conferă drept de vot în adunările generale ale societății sau ale societăților absorbite, rapoartele evaluatorului sau ale evaluatorilor și documentele necesare controlului sunt obligatorii numai în măsura în care </w:t>
      </w:r>
      <w:r w:rsidR="00232978">
        <w:rPr>
          <w:rFonts w:ascii="Times New Roman" w:eastAsia="Times New Roman" w:hAnsi="Times New Roman" w:cs="Times New Roman"/>
          <w:sz w:val="28"/>
          <w:szCs w:val="28"/>
        </w:rPr>
        <w:t xml:space="preserve">dreptul </w:t>
      </w:r>
      <w:r>
        <w:rPr>
          <w:rFonts w:ascii="Times New Roman" w:eastAsia="Times New Roman" w:hAnsi="Times New Roman" w:cs="Times New Roman"/>
          <w:sz w:val="28"/>
          <w:szCs w:val="28"/>
        </w:rPr>
        <w:t>național care reglementează fie societatea absorbantă, fie societatea sau societățile absorbite prevede astfel.</w:t>
      </w:r>
    </w:p>
    <w:p w14:paraId="4E6F51CB"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1FA1A9E5"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bookmarkStart w:id="1" w:name="_heading=h.6twzmhmrgzt2" w:colFirst="0" w:colLast="0"/>
      <w:bookmarkEnd w:id="1"/>
      <w:r>
        <w:rPr>
          <w:rFonts w:ascii="Times New Roman" w:eastAsia="Times New Roman" w:hAnsi="Times New Roman" w:cs="Times New Roman"/>
          <w:b/>
          <w:bCs/>
          <w:sz w:val="28"/>
          <w:szCs w:val="28"/>
        </w:rPr>
        <w:lastRenderedPageBreak/>
        <w:t>Articolul 45.</w:t>
      </w:r>
      <w:r>
        <w:rPr>
          <w:rFonts w:ascii="Times New Roman" w:eastAsia="Times New Roman" w:hAnsi="Times New Roman" w:cs="Times New Roman"/>
          <w:sz w:val="28"/>
          <w:szCs w:val="28"/>
        </w:rPr>
        <w:t xml:space="preserve"> Participarea salariaților la societatea care rezultă din fuziunea transfrontalieră</w:t>
      </w:r>
    </w:p>
    <w:p w14:paraId="17FF852B" w14:textId="429DD922"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Sub rezerva alin. (2)–(8), societatea care rezultă din fuziunea transfrontalieră se supune normelor privind participarea salariaților în vigoare în statul membru în care își are sediul social, dacă există astfel de norme.</w:t>
      </w:r>
    </w:p>
    <w:p w14:paraId="40A48755"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Prin derogare de la alin. (1), normele în vigoare privind participarea salariaților din statul membru în care își are sediul social societatea care rezultă din fuziunea transfrontalieră nu se aplică, iar participarea salariaților la această societate este reglementată potrivit alin. (3)–(8), atunci când:</w:t>
      </w:r>
    </w:p>
    <w:p w14:paraId="02E89103"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cel puțin una dintre societățile care fuzionează are, în cele 6 luni care precedă data publicării proiectului comun de fuziune transfrontalieră, un număr mediu de salariați echivalent cu cel puțin 4/5 din pragul aplicabil, prevăzut de dreptul statului membru sub jurisdicția căruia se află societatea respectivă, pentru declanșarea participării salariaților în sensul art. 16 alin. (10);</w:t>
      </w:r>
    </w:p>
    <w:p w14:paraId="2F0FDE5B"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dreptul statului membru în care își are sediul social societatea care rezultă din fuziune nu prevede cel puțin același nivel de participare a salariaților precum cel practicat în societățile care fuzionează relevante înainte de fuziunea transfrontalieră, măsurat prin proporția reprezentanților salariaților față de numărul membrilor organului executiv sau de supraveghere ori ai comitetelor acestora sau ai grupului de conducere care gestionează unitățile de profit ale societății, sub rezerva existenței unei reprezentări a salariaților; sau</w:t>
      </w:r>
    </w:p>
    <w:p w14:paraId="0ED220BB"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dreptul statului membru în care își are sediul social societatea care rezultă din fuziune nu prevede, pentru salariații subdiviziunilor societății care rezultă din fuziune situate în alte state membre, aceeași posibilitate de a-și exercita drepturile de participare ca și salariații din statul membru în care își are sediul social societatea care rezultă din fuziune.</w:t>
      </w:r>
    </w:p>
    <w:p w14:paraId="2E3E5DFB"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În cazurile prevăzute la alin. (2), participarea salariaților la societatea care rezultă din fuziunea transfrontalieră și implicarea acestora în definirea drepturilor lor de participare se reglementează prin dispozițiile legale privind implicarea salariaților </w:t>
      </w:r>
      <w:r>
        <w:rPr>
          <w:rFonts w:ascii="Times New Roman" w:eastAsia="Times New Roman" w:hAnsi="Times New Roman" w:cs="Times New Roman"/>
          <w:sz w:val="28"/>
          <w:szCs w:val="28"/>
        </w:rPr>
        <w:lastRenderedPageBreak/>
        <w:t>în societatea europeană și în operațiunile transfrontaliere ale societăților comerciale</w:t>
      </w:r>
      <w:r w:rsidR="007123DC">
        <w:t xml:space="preserve"> </w:t>
      </w:r>
      <w:r>
        <w:rPr>
          <w:rFonts w:ascii="Times New Roman" w:eastAsia="Times New Roman" w:hAnsi="Times New Roman" w:cs="Times New Roman"/>
          <w:sz w:val="28"/>
          <w:szCs w:val="28"/>
        </w:rPr>
        <w:t>și se aplică, în mod corespunzător, fuziunii transfrontaliere, ținând seama de principiile și procedurile prevăzute la art. 12 alin. (2) și (4) din Regulamentul (CE) nr. 2157/2001 al Consiliului din 8 octombrie 2001 privind statutul societății europene (SE).</w:t>
      </w:r>
    </w:p>
    <w:p w14:paraId="29A83AEE"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În aplicarea alin. (3):</w:t>
      </w:r>
    </w:p>
    <w:p w14:paraId="35E980A6"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organul special de negociere constituit potrivit dispozițiilor legale prevăzute la alin. (3) poate decide, cu o majoritate de 2/3 din numărul membrilor săi care reprezintă cel puțin 2/3 dintre salariați, să nu inițieze negocieri sau să pună capăt negocierilor deja inițiate și să admită aplicarea normelor privind participarea în vigoare în statul membru în care își are sediul social societatea care rezultă din fuziune;</w:t>
      </w:r>
    </w:p>
    <w:p w14:paraId="59F91F05"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în cazul în care, după negocieri prealabile, se aplică dispozițiile de referință (normele-standard) privind participarea salariaților, adunarea generală a asociaților poate decide limitarea proporției de reprezentanți ai salariaților în cadrul organului executiv al societății care rezultă din fuziune. Cu toate acestea, în cazul în care, în una dintre societățile care fuzionează, reprezentanții salariaților au constituit cel puțin 1/3 din organul executiv sau de supraveghere înainte de fuziunea transfrontalieră, limitarea nu poate avea ca efect reducerea proporției de reprezentanți ai salariaților în organul executiv al societății care rezultă din fuziune sub 1/3;</w:t>
      </w:r>
    </w:p>
    <w:p w14:paraId="4527DDEE"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normele privind participarea salariaților care s-au aplicat în societățile care fuzionează înainte de fuziunea transfrontalieră continuă să producă efecte până la data aplicării oricăror norme convenite ulterior între părți sau, în absența unor norme convenite, până la data aplicării dispozițiilor de referință stabilite prin dispozițiile legale prevăzute la alin. (3).</w:t>
      </w:r>
    </w:p>
    <w:p w14:paraId="2579C882"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Extinderea drepturilor de participare la salariații societății care rezultă din fuziune care lucrează în alte state membre, prevăzută la alin. (2) lit. c), nu implică obligația ca acești salariați să fie luați în considerare la calcularea pragurilor de salariați care conferă drepturi de participare în temeiul dreptului intern.</w:t>
      </w:r>
    </w:p>
    <w:p w14:paraId="4C0DDCEC"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Atunci când urmează să funcționeze pe baza unui sistem de participare a salariaților, potrivit normelor prevăzute la alin. (2), societatea care rezultă din fuziune </w:t>
      </w:r>
      <w:r>
        <w:rPr>
          <w:rFonts w:ascii="Times New Roman" w:eastAsia="Times New Roman" w:hAnsi="Times New Roman" w:cs="Times New Roman"/>
          <w:sz w:val="28"/>
          <w:szCs w:val="28"/>
        </w:rPr>
        <w:lastRenderedPageBreak/>
        <w:t>este obligată să adopte o formă juridică ce permite exercitarea drepturilor de participare.</w:t>
      </w:r>
    </w:p>
    <w:p w14:paraId="4AE11E54"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Atunci când societatea care rezultă din fuziune funcționează pe baza unui sistem de participare a salariaților, organul executiv are obligația să adopte măsurile necesare pentru a asigura protecția drepturilor de participare ale salariaților în cazul oricărei transformări, fuziuni ori divizări ulterioare, transfrontaliere sau interne, pentru o perioadă de 4 ani de la data la care fuziunea transfrontalieră produce efecte, prin aplicarea, în mod corespunzător, a alineatelor (1)–(6).</w:t>
      </w:r>
    </w:p>
    <w:p w14:paraId="39555921"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Societatea trebuie să comunice salariaților sau, după caz, reprezentanților acestora rezultatul negocierilor referitoare la participarea salariaților, fără întârzieri nejustificate.</w:t>
      </w:r>
    </w:p>
    <w:p w14:paraId="1A490DF3" w14:textId="22F6673C"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 Dispozițiile prezentului articol nu aduc atingere drepturilor și procedurilor de informare și consultare a salariaților reglementate prin Codul muncii nr. 154/2003, în special </w:t>
      </w:r>
      <w:r w:rsidR="009B11FB">
        <w:rPr>
          <w:rFonts w:ascii="Times New Roman" w:eastAsia="Times New Roman" w:hAnsi="Times New Roman" w:cs="Times New Roman"/>
          <w:sz w:val="28"/>
          <w:szCs w:val="28"/>
        </w:rPr>
        <w:t>art. 42, art. 42</w:t>
      </w:r>
      <w:r w:rsidR="009B11FB" w:rsidRPr="00070EFF">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xml:space="preserve"> și art. 197</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precum și prin convențiile și contractele colective de muncă aplicabile.</w:t>
      </w:r>
    </w:p>
    <w:p w14:paraId="7FA8D746"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0B579AE2"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46.</w:t>
      </w:r>
      <w:r>
        <w:rPr>
          <w:rFonts w:ascii="Times New Roman" w:eastAsia="Times New Roman" w:hAnsi="Times New Roman" w:cs="Times New Roman"/>
          <w:sz w:val="28"/>
          <w:szCs w:val="28"/>
        </w:rPr>
        <w:t xml:space="preserve"> Standardul de conduită și răspunderea evaluatorului și întreprinderii de evaluare</w:t>
      </w:r>
    </w:p>
    <w:p w14:paraId="3ADD8CB8"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Dispozițiile art. 25 se aplică în mod corespunzător în cazul fuziunii transfrontaliere.</w:t>
      </w:r>
    </w:p>
    <w:p w14:paraId="606C46A8"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34DF96BD"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47.</w:t>
      </w:r>
      <w:r>
        <w:rPr>
          <w:rFonts w:ascii="Times New Roman" w:eastAsia="Times New Roman" w:hAnsi="Times New Roman" w:cs="Times New Roman"/>
          <w:sz w:val="28"/>
          <w:szCs w:val="28"/>
        </w:rPr>
        <w:t xml:space="preserve"> Validitatea fuziunii transfrontaliere</w:t>
      </w:r>
    </w:p>
    <w:p w14:paraId="00A6A63C"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Dispozițiile art. 26 se aplică în mod corespunzător în cazul fuziunii transfrontaliere.</w:t>
      </w:r>
    </w:p>
    <w:p w14:paraId="1443E98C"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0C63579C" w14:textId="77777777" w:rsidR="00664007" w:rsidRDefault="00000000">
      <w:pPr>
        <w:tabs>
          <w:tab w:val="left" w:pos="142"/>
        </w:tabs>
        <w:spacing w:after="0" w:line="360" w:lineRule="auto"/>
        <w:ind w:firstLine="70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Capitolul IV. Divizări transfrontaliere ale societăților</w:t>
      </w:r>
    </w:p>
    <w:p w14:paraId="5A24C00B"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4EE84950"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48.</w:t>
      </w:r>
      <w:r>
        <w:rPr>
          <w:rFonts w:ascii="Times New Roman" w:eastAsia="Times New Roman" w:hAnsi="Times New Roman" w:cs="Times New Roman"/>
          <w:sz w:val="28"/>
          <w:szCs w:val="28"/>
        </w:rPr>
        <w:t xml:space="preserve"> Domeniul de aplicare al prezentului capitol</w:t>
      </w:r>
    </w:p>
    <w:p w14:paraId="40516604"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 Prezentul capitol se aplică divizărilor transfrontaliere la care participă o societate autohtonă.</w:t>
      </w:r>
    </w:p>
    <w:p w14:paraId="0DC38D22"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În pofida art. 49, prezentul capitol se aplică, de asemenea, divizărilor transfrontaliere în cazul cărora dreptul a cel puțin unuia dintre statele membre vizate permite ca plata în numerar menționată la art. 49 lit. a) și b) să depășească 10% din valoarea nominală sau, în absența unei valori nominale, 10% din valoarea contabilă nominală a titlurilor de valoare sau participațiunilor reprezentând capitalul societăților beneficiare.</w:t>
      </w:r>
    </w:p>
    <w:p w14:paraId="220A177D"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7833CA7B"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49.</w:t>
      </w:r>
      <w:r>
        <w:rPr>
          <w:rFonts w:ascii="Times New Roman" w:eastAsia="Times New Roman" w:hAnsi="Times New Roman" w:cs="Times New Roman"/>
          <w:sz w:val="28"/>
          <w:szCs w:val="28"/>
        </w:rPr>
        <w:t xml:space="preserve"> Tipurile de divizări</w:t>
      </w:r>
    </w:p>
    <w:p w14:paraId="75EBDA19"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În sensul prezentei legi, divizarea înseamnă o operațiune prin care:</w:t>
      </w:r>
    </w:p>
    <w:p w14:paraId="741AF660"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o societate care face obiectul divizării, care este dizolvată fără a intra în lichidare, își transferă totalitatea activelor și datoriilor către două sau mai multe societăți beneficiare, în schimbul emiterii, către asociații societății care face obiectul divizării, de titluri de valoare sau participațiuni la societățile beneficiare și, după caz, în schimbul unei plăți în numerar de maximum 10% din valoarea nominală sau, în absența unei valori nominale, a unei plăți în numerar de maximum 10% din valoarea contabilă nominală a respectivelor titluri de valoare sau participațiuni (denumită în continuare „divizare completă”);</w:t>
      </w:r>
    </w:p>
    <w:p w14:paraId="496AC679"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o societate care face obiectul divizării își transferă o parte dintre active și datorii către una sau mai multe societăți beneficiare, în schimbul emiterii, către asociații societății care face obiectul divizării, de titluri de valoare sau participațiuni la societățile beneficiare sau la societatea care face obiectul divizării sau la ambele și, după caz, în schimbul unei plăți în numerar de maximum 10% din valoarea nominală sau, în absența unei valori nominale, a unei plăți în numerar de maximum 10% din valoarea contabilă nominală a respectivelor titluri de valoare sau participațiuni (denumită în continuare „divizare parțială”);</w:t>
      </w:r>
    </w:p>
    <w:p w14:paraId="204CE4B4"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o societate care face obiectul divizării își transferă o parte din active și datorii către una sau mai multe societăți beneficiare, în schimbul emiterii de titluri de valoare </w:t>
      </w:r>
      <w:r>
        <w:rPr>
          <w:rFonts w:ascii="Times New Roman" w:eastAsia="Times New Roman" w:hAnsi="Times New Roman" w:cs="Times New Roman"/>
          <w:sz w:val="28"/>
          <w:szCs w:val="28"/>
        </w:rPr>
        <w:lastRenderedPageBreak/>
        <w:t>sau participațiuni către societatea care face obiectul divizării (denumită în continuare „divizare prin separare”).</w:t>
      </w:r>
    </w:p>
    <w:p w14:paraId="40EE9193"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1B53997C"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50.</w:t>
      </w:r>
      <w:r>
        <w:rPr>
          <w:rFonts w:ascii="Times New Roman" w:eastAsia="Times New Roman" w:hAnsi="Times New Roman" w:cs="Times New Roman"/>
          <w:sz w:val="28"/>
          <w:szCs w:val="28"/>
        </w:rPr>
        <w:t xml:space="preserve"> Dreptul aplicabil divizării transfrontaliere</w:t>
      </w:r>
    </w:p>
    <w:p w14:paraId="7133DECB"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Dreptul statului membru al societății care face obiectul divizării reglementează acele părți ale procedurilor și formalităților care trebuie îndeplinite în legătură cu divizarea transfrontalieră în vederea obținerii certificatului prealabil divizării, iar dreptul statelor membre ale societăților beneficiare reglementează acele părți ale procedurilor și formalităților care trebuie îndeplinite după primirea certificatului prealabil divizării.</w:t>
      </w:r>
    </w:p>
    <w:p w14:paraId="6DF70D27"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39C0714D"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51.</w:t>
      </w:r>
      <w:r>
        <w:rPr>
          <w:rFonts w:ascii="Times New Roman" w:eastAsia="Times New Roman" w:hAnsi="Times New Roman" w:cs="Times New Roman"/>
          <w:sz w:val="28"/>
          <w:szCs w:val="28"/>
        </w:rPr>
        <w:t xml:space="preserve"> Proiectul de divizare transfrontalieră</w:t>
      </w:r>
    </w:p>
    <w:p w14:paraId="26C7729D"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Organul executiv al societății care face obiectul divizării întocmește proiectul de divizare transfrontalieră.</w:t>
      </w:r>
    </w:p>
    <w:p w14:paraId="4C84AA21"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Proiectul de divizare transfrontalieră trebuie să cuprindă cel puțin următoarele informații:</w:t>
      </w:r>
    </w:p>
    <w:p w14:paraId="187F9D91"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forma juridică și denumirea societății care face obiectul divizării și adresa sediului social, precum și forma juridică și denumirea propuse pentru societatea sau societățile noi care rezultă în urma divizării transfrontaliere și adresa sediilor sociale ale acestora;</w:t>
      </w:r>
    </w:p>
    <w:p w14:paraId="72CC7487"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rata aplicabilă schimbului titlurilor de valoare sau participațiunilor care reprezintă capitalul societăților și valoarea oricărei plăți în numerar, dacă este cazul;</w:t>
      </w:r>
    </w:p>
    <w:p w14:paraId="289F495E"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modalitățile de distribuire a titlurilor de valoare sau participațiunilor care reprezintă capitalul societăților beneficiare sau al societății care face obiectul divizării;</w:t>
      </w:r>
    </w:p>
    <w:p w14:paraId="01CE6B67"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calendarul indicativ propus pentru divizarea transfrontalieră;</w:t>
      </w:r>
    </w:p>
    <w:p w14:paraId="66FAF022"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 repercusiunile probabile ale divizării transfrontaliere asupra forței de muncă;</w:t>
      </w:r>
    </w:p>
    <w:p w14:paraId="43DB3E84"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f) data începând cu care deținerea titlurilor de valoare sau a participațiunilor care reprezintă capitalul societăților dau dreptul deținătorilor să participe la profit, precum și toate condițiile speciale care afectează acest drept;</w:t>
      </w:r>
    </w:p>
    <w:p w14:paraId="4CFA2997"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g) data sau datele de la care tranzacțiile societății care face obiectul divizării vor fi considerate din punct de vedere contabil ca aparținând societăților beneficiare;</w:t>
      </w:r>
    </w:p>
    <w:p w14:paraId="341A6551"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 orice avantaje speciale acordate membrilor organului executiv, de supraveghere sau de control al societății care face obiectul divizării;</w:t>
      </w:r>
    </w:p>
    <w:p w14:paraId="73AD97A2"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 drepturile conferite de societățile beneficiare acelor asociați ai societății care face obiectul divizării care se bucură de drepturi speciale sau deținătorilor de titluri de valoare, altele decât participațiunile care reprezintă capitalul societății divizate, sau măsurile propuse cu privire la aceștia;</w:t>
      </w:r>
    </w:p>
    <w:p w14:paraId="659F1F6E"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j) actele de constituire ale societăților beneficiare, după caz, și statutul, atunci când acesta este cuprins într-un act separat, și orice modificare a actului de constituire al societății care face obiectul divizării, în caz de divizare parțială sau divizare prin separare;</w:t>
      </w:r>
    </w:p>
    <w:p w14:paraId="2485A949"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 dacă este cazul, informații cu privire la procedurile de stabilire, în conformitate cu art. 59, a aranjamentelor referitoare la implicarea salariaților în definirea drepturilor de participare ale acestora la societățile beneficiare;</w:t>
      </w:r>
    </w:p>
    <w:p w14:paraId="36BC25B2"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 descrierea exactă a activelor și a datoriilor societății care face obiectul divizării și o declarație privind modul în care aceste active și datorii urmează să fie repartizate între societățile beneficiare sau păstrate de către societatea care face obiectul divizării în cazul unei divizări parțiale sau unei divizări prin separare, inclusiv dispoziții privind tratarea activelor sau a datoriilor care nu sunt alocate în mod explicit în proiectul de divizare transfrontalieră, cum ar fi activele sau datoriile care sunt necunoscute la data întocmirii proiectului de divizare transfrontalieră;</w:t>
      </w:r>
    </w:p>
    <w:p w14:paraId="6AFEDEC6"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 informații privind evaluarea activelor și a datoriilor care urmează să fie alocate fiecărei societăți implicate într-o divizare transfrontalieră;</w:t>
      </w:r>
    </w:p>
    <w:p w14:paraId="4EB54C36"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 data conturilor societății care face obiectul divizării, care este utilizată pentru a stabili condițiile divizării transfrontaliere;</w:t>
      </w:r>
    </w:p>
    <w:p w14:paraId="1C399E3E"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o) dacă este cazul, alocarea către asociații societății care face obiectul divizării a participațiunilor și a titlurilor de valoare la societățile beneficiare sau la societatea care </w:t>
      </w:r>
      <w:r>
        <w:rPr>
          <w:rFonts w:ascii="Times New Roman" w:eastAsia="Times New Roman" w:hAnsi="Times New Roman" w:cs="Times New Roman"/>
          <w:sz w:val="28"/>
          <w:szCs w:val="28"/>
        </w:rPr>
        <w:lastRenderedPageBreak/>
        <w:t>face obiectul divizării sau la ambele, precum și criteriul pe care se bazează această alocare;</w:t>
      </w:r>
    </w:p>
    <w:p w14:paraId="69787634"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 detalii privind oferta de compensație bănească pentru asociați, în conformitate cu art. 56 și modalitatea prin care asociații își pot exercita dreptul de retragere, inclusiv indicarea adresei poștale și adresei de e-mail a societății la care asociatul poate depune declarația de exercitare a dreptului de retragere, precum și termenul legal pentru exercitarea acestui drept;</w:t>
      </w:r>
    </w:p>
    <w:p w14:paraId="4D5BA63F"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q) orice garanții oferite creditorilor, cum ar fi garanțiile personale sau reale.</w:t>
      </w:r>
    </w:p>
    <w:p w14:paraId="5005944E"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011750E0"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Articolul 52. </w:t>
      </w:r>
      <w:r>
        <w:rPr>
          <w:rFonts w:ascii="Times New Roman" w:eastAsia="Times New Roman" w:hAnsi="Times New Roman" w:cs="Times New Roman"/>
          <w:sz w:val="28"/>
          <w:szCs w:val="28"/>
        </w:rPr>
        <w:t>Raportul organului executiv adresat asociaților și salariaților</w:t>
      </w:r>
    </w:p>
    <w:p w14:paraId="7686615C"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Organul executiv al societății care face obiectul divizării întocmește un raport pentru asociați și salariați în care explică și justifică aspectele juridice și economice ale divizării transfrontaliere, precum și implicațiile divizării transfrontaliere pentru salariați. Raportul trebuie, în special, să precizeze implicațiile divizării transfrontaliere asupra activității economice viitoare a societăților.</w:t>
      </w:r>
    </w:p>
    <w:p w14:paraId="1C520B46"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Raportul cuprinde, de asemenea, o secțiune destinată asociaților și o secțiune destinată salariaților. Societatea poate hotărî fie să întocmească un singur raport care să conțină cele două secțiuni, fie să întocmească rapoarte separate pentru asociați și, respectiv, pentru salariați, care să conțină secțiunea relevantă.</w:t>
      </w:r>
    </w:p>
    <w:p w14:paraId="12873D65"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Secțiunea din raport destinată asociaților trebuie, în special, să precizeze următoarele:</w:t>
      </w:r>
    </w:p>
    <w:p w14:paraId="694B11AC"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prețul de achiziție a participațiunilor și metoda de calcul folosită pentru determinarea prețului de achiziție a participațiunilor;</w:t>
      </w:r>
    </w:p>
    <w:p w14:paraId="7FF1E659"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rata de schimb a participațiunilor și metoda sau metodele de calcul folosite pentru calcularea ratei de schimb, după caz;</w:t>
      </w:r>
    </w:p>
    <w:p w14:paraId="7E1ECFA0"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implicațiile divizării transfrontaliere pentru asociați;</w:t>
      </w:r>
    </w:p>
    <w:p w14:paraId="7F103185"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drepturile și mijloacele de apărare aflate la dispoziția asociaților, în conformitate cu art. 56.</w:t>
      </w:r>
    </w:p>
    <w:p w14:paraId="2B48BA06"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(4) Secțiunea din raport destinată asociaților nu este obligatorie în cazul în care toți asociații societății au convenit să renunțe la această cerință.</w:t>
      </w:r>
    </w:p>
    <w:p w14:paraId="201531A7"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Secțiunea din raport destinată salariaților trebuie, în special, să precizeze următoarele:</w:t>
      </w:r>
    </w:p>
    <w:p w14:paraId="681E935B"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implicațiile divizării transfrontaliere pentru raporturile de muncă, precum și, dacă este cazul, orice măsuri necesare pentru a păstra raporturile respective;</w:t>
      </w:r>
    </w:p>
    <w:p w14:paraId="7807F308"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orice modificare substanțială a condițiilor de angajare aplicabile sau a adreselor locurilor de desfășurare a activității ale societății;</w:t>
      </w:r>
    </w:p>
    <w:p w14:paraId="6403661A" w14:textId="3C9FCD7C"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modul în care factorii menționați la lit. a) și b) afectează filialele societății.</w:t>
      </w:r>
    </w:p>
    <w:p w14:paraId="7170D85F"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Raportul sau rapoartele se pun la dispoziție în orice caz în format electronic, împreună cu proiectul de divizare transfrontalieră, dacă este disponibil, asociaților societății care face obiectul divizării și reprezentanților salariaților societății care este divizată sau, în cazul în care nu există astfel de reprezentanți, salariaților înșiși, cu cel puțin șase săptămâni înainte de data adunării generale la care urmează să se aprobe divizarea transfrontalieră.</w:t>
      </w:r>
    </w:p>
    <w:p w14:paraId="1129A80E"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În cazul în care organul executiv al societății care face obiectul divizării primește, în timp util, o opinie privind informațiile menționate la alin. (1) și (5) din partea reprezentanților salariaților sau, dacă nu există astfel de reprezentanți, din partea salariaților înșiși, potrivit dreptului intern, asociații sunt informați în acest sens, iar opinia respectivă se anexează la raport.</w:t>
      </w:r>
    </w:p>
    <w:p w14:paraId="0620D829"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Secțiunea din raport destinată salariaților nu este obligatorie în cazul în care societatea care face obiectul divizării și filialele sale, dacă există, nu au alți salariați în afara celor care fac parte din organul executiv.</w:t>
      </w:r>
    </w:p>
    <w:p w14:paraId="351163C7"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În cazul în care, în conformitate cu alin. (4), se renunță la secțiunea din raport destinată asociaților menționată la alin. (3), iar secțiunea destinată salariaților menționată la alin. (5) nu este obligatorie în temeiul alin. (8), raportul nu este necesar.</w:t>
      </w:r>
    </w:p>
    <w:p w14:paraId="772D9CAF" w14:textId="3F2A2C5A"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 Alin. (1)-(9) nu aduc atingere drepturilor și procedurilor de informare și consultare aplicabile, prevăzute de Codul muncii nr. 154/2003, în special </w:t>
      </w:r>
      <w:r w:rsidR="00070EFF">
        <w:rPr>
          <w:rFonts w:ascii="Times New Roman" w:eastAsia="Times New Roman" w:hAnsi="Times New Roman" w:cs="Times New Roman"/>
          <w:sz w:val="28"/>
          <w:szCs w:val="28"/>
        </w:rPr>
        <w:t>art. 42, art. 42</w:t>
      </w:r>
      <w:r w:rsidR="00070EFF" w:rsidRPr="00070EFF">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xml:space="preserve"> și art. 197</w:t>
      </w:r>
      <w:r w:rsidRPr="007123DC">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precum și de convențiile și contractele colective de muncă aplicabile.</w:t>
      </w:r>
    </w:p>
    <w:p w14:paraId="2BE0EC26"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(11) Societățile cu asociat unic sunt exceptate de la dispozițiile prezentului articol.</w:t>
      </w:r>
    </w:p>
    <w:p w14:paraId="6ED029F8"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42E709D4"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53.</w:t>
      </w:r>
      <w:r>
        <w:rPr>
          <w:rFonts w:ascii="Times New Roman" w:eastAsia="Times New Roman" w:hAnsi="Times New Roman" w:cs="Times New Roman"/>
          <w:sz w:val="28"/>
          <w:szCs w:val="28"/>
        </w:rPr>
        <w:t xml:space="preserve"> Raportul evaluatorului în cazul divizării transfrontaliere</w:t>
      </w:r>
    </w:p>
    <w:p w14:paraId="3470D1DF"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Societatea este obligată să se asigure că unul sau mai mulți specialiști în evaluarea bunurilor (evaluatori) din cadrul întreprinderii de evaluare analizează proiectul de divizare transfrontalieră și întocmesc un raport scris către asociați. Raportul respectiv trebuie pus la dispoziția asociaților cu cel puțin o lună înainte de data adunării generale la care urmează să se aprobe divizarea transfrontalieră.</w:t>
      </w:r>
    </w:p>
    <w:p w14:paraId="67303944"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Raportul trebuie să cuprindă cel puțin opinia evaluatorului cu privire la caracterul adecvat al prețului de achiziție și al ratei de schimb a participațiunilor. Atunci când evaluează prețul de schimb al participațiunilor, evaluatorul ia în calcul prețul de piață al participațiunilor societății care face obiectul divizării, înainte de anunțarea propunerii de divizare, sau valoarea societății, excluzând efectul divizării propuse, care se determină în conformitate cu metodele de evaluare recunoscute de standardele de evaluare în vigoare la data evaluării.</w:t>
      </w:r>
    </w:p>
    <w:p w14:paraId="4011DD10"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Ca o cerință minimă, raportul trebuie:</w:t>
      </w:r>
    </w:p>
    <w:p w14:paraId="085A9638"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să indice metoda sau metodele utilizate pentru a determina prețul de achiziție a participațiunii;</w:t>
      </w:r>
    </w:p>
    <w:p w14:paraId="164188EF"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să indice metoda sau metodele utilizate pentru a calcula rata de schimb a participațiunilor propusă;</w:t>
      </w:r>
    </w:p>
    <w:p w14:paraId="6B2F0134"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să indice dacă metodele respective sunt adecvate pentru a calcula cuantumul prețului de achiziție și rata de schimb a participațiunilor, să menționeze valorile obținute prin utilizarea metodelor respective și să emită o opinie privind importanța relativă alocată metodelor respective pentru obținerea valorii decise; și</w:t>
      </w:r>
    </w:p>
    <w:p w14:paraId="054E1391"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să descrie orice dificultăți mai deosebite întâmpinate în cursul evaluării.</w:t>
      </w:r>
    </w:p>
    <w:p w14:paraId="1F5155E7"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Evaluatorul are dreptul de a obține din partea societății care face obiectul divizării toate informațiile necesare pentru a-și îndeplini sarcinile.</w:t>
      </w:r>
    </w:p>
    <w:p w14:paraId="0E59498D" w14:textId="599AE99C"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 Nu este necesară examinarea proiectului de divizare transfrontalieră de către un evaluator și întocmirea unui raport de către acesta în cazul societăților cu asociat unic sau în cazul societăților în care toți asociații societății convin să renunțe la elaborarea acestuia. Asociații pot renunța la elaborarea raportului prin declarație scrisă față de societate, printr-un acord scris între ei sau prin hotărârea adunării generale, inclusiv prin hotărârea adunării generale prin care se aprobă divizarea transfrontalieră.</w:t>
      </w:r>
    </w:p>
    <w:p w14:paraId="12675668"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216A7F64"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54.</w:t>
      </w:r>
      <w:r>
        <w:rPr>
          <w:rFonts w:ascii="Times New Roman" w:eastAsia="Times New Roman" w:hAnsi="Times New Roman" w:cs="Times New Roman"/>
          <w:sz w:val="28"/>
          <w:szCs w:val="28"/>
        </w:rPr>
        <w:t xml:space="preserve"> Publicitatea prealabilă aprobării proiectului divizării transfrontaliere</w:t>
      </w:r>
    </w:p>
    <w:p w14:paraId="0DA5EE3B"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Următoarele documente sunt comunicate de societate și puse la dispoziția publicului în registrul statului membru în care este înscrisă societatea care face obiectul divizării, cu cel puțin o lună înainte de data adunării generale la care urmează să se aprobe divizarea transfrontalieră:</w:t>
      </w:r>
    </w:p>
    <w:p w14:paraId="31B10B2D"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proiectul de divizare transfrontalieră; și</w:t>
      </w:r>
    </w:p>
    <w:p w14:paraId="70068A99"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notificarea prin care se informează asociații, creditorii și reprezentanții salariaților societății care face obiectul divizării sau, în cazul în care nu există astfel de reprezentanți, salariații înșiși că pot prezenta societății, cel târziu cu 5 zile lucrătoare înainte de data adunării generale, observații cu privire la proiectul de divizare transfrontalieră.</w:t>
      </w:r>
    </w:p>
    <w:p w14:paraId="45FFF3D6"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Documentele comunicate în conformitate cu alin. (1) sunt, de asemenea, accesibile prin intermediul sistemului BRIS.</w:t>
      </w:r>
    </w:p>
    <w:p w14:paraId="073A3415"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Societatea care face obiectul divizării este exceptată de la cerința de comunicare menționată la alin. (1) dacă, pentru o perioadă continuă care începe cu cel puțin o lună înainte de data fixată pentru reuniunea adunării generale la care urmează să se aprobe divizarea transfrontalieră și se încheie cel mai devreme la sfârșitul acestei reuniuni, respectiva societate pune la dispoziția publicului documentele menționate la alin. (1), pe pagina sa web, în mod gratuit. Această exceptare nu este condiționată de alte cerințe sau restricții în afara celor necesare pentru a asigura securitatea paginii web </w:t>
      </w:r>
      <w:r>
        <w:rPr>
          <w:rFonts w:ascii="Times New Roman" w:eastAsia="Times New Roman" w:hAnsi="Times New Roman" w:cs="Times New Roman"/>
          <w:sz w:val="28"/>
          <w:szCs w:val="28"/>
        </w:rPr>
        <w:lastRenderedPageBreak/>
        <w:t>și autenticitatea documentelor respective, și care sunt proporționale în vederea realizării acestor obiective.</w:t>
      </w:r>
    </w:p>
    <w:p w14:paraId="5EECCD36"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În cazul în care societatea care face obiectul divizării pune la dispoziție proiectul de divizare transfrontalieră în conformitate cu alin. (3), aceasta depune la registru, cel puțin cu o lună înainte de data adunării generale la care urmează să se aprobe divizarea transfrontalieră, următoarele informații:</w:t>
      </w:r>
    </w:p>
    <w:p w14:paraId="3D898AAD"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forma juridică și denumirea societății care face obiectul divizării și adresa sediului social precum și forma juridică și denumirea propuse pentru fiecare societate sau societăți nou-create în urma divizării transfrontaliere și adresa propusă a sediului social al acestora;</w:t>
      </w:r>
    </w:p>
    <w:p w14:paraId="6099E490"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registrul la care au fost depuse actul de constituire și alte documente supuse publicării în ceea ce privește societatea care face obiectul divizării, precum și numărul său de înregistrare în respectivul registru;</w:t>
      </w:r>
    </w:p>
    <w:p w14:paraId="0AE260BA"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indicarea aranjamentelor făcute pentru exercitarea drepturilor creditorilor, salariaților și asociaților; și</w:t>
      </w:r>
    </w:p>
    <w:p w14:paraId="29A56F14"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detalii privind pagina</w:t>
      </w:r>
      <w:r w:rsidR="007123DC">
        <w:t xml:space="preserve"> </w:t>
      </w:r>
      <w:r>
        <w:rPr>
          <w:rFonts w:ascii="Times New Roman" w:eastAsia="Times New Roman" w:hAnsi="Times New Roman" w:cs="Times New Roman"/>
          <w:sz w:val="28"/>
          <w:szCs w:val="28"/>
        </w:rPr>
        <w:t>web de pe care pot fi consultate online, în mod gratuit, proiectul de divizare transfrontalieră, notificarea menționată la alin. (1), precum și informații complete cu privire la aranjamentele menționate la lit. c).</w:t>
      </w:r>
    </w:p>
    <w:p w14:paraId="4AA30BE3"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Registrul pune la dispoziția publicului informațiile menționate la alin. (4).</w:t>
      </w:r>
    </w:p>
    <w:p w14:paraId="6C0BD117"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Cerințele menționate la alin. (1)-(4) pot fi îndeplinite integral online, fără a fi necesară prezența fizică a solicitanților în fața organului înregistrării de stat atunci când Republica Moldova este unul dintre statele membre vizate, în conformitate cu dispozițiile Legii nr. 220/2007 privind înregistrarea de stat a persoanelor juridice și a întreprinzătorilor individuali.</w:t>
      </w:r>
    </w:p>
    <w:p w14:paraId="1C614017"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Documentația menționată la alin. (1) sau informațiile menționate la alin. (4) sunt puse la dispoziția publicului în mod gratuit de către organul înregistrării de stat prin sistemul BRIS.</w:t>
      </w:r>
    </w:p>
    <w:p w14:paraId="59E47903"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(8) Taxele percepute de organul înregistrării de stat de la societate</w:t>
      </w:r>
      <w:r w:rsidR="007123DC">
        <w:t xml:space="preserve"> </w:t>
      </w:r>
      <w:r>
        <w:rPr>
          <w:rFonts w:ascii="Times New Roman" w:eastAsia="Times New Roman" w:hAnsi="Times New Roman" w:cs="Times New Roman"/>
          <w:sz w:val="28"/>
          <w:szCs w:val="28"/>
        </w:rPr>
        <w:t>pentru comunicarea menționată la alin. (1), (2) și (3) nu pot depăși recuperarea costului asociat prestării unor astfel de servicii.</w:t>
      </w:r>
    </w:p>
    <w:p w14:paraId="2D034CF2"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72ABA61E"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55.</w:t>
      </w:r>
      <w:r>
        <w:rPr>
          <w:rFonts w:ascii="Times New Roman" w:eastAsia="Times New Roman" w:hAnsi="Times New Roman" w:cs="Times New Roman"/>
          <w:sz w:val="28"/>
          <w:szCs w:val="28"/>
        </w:rPr>
        <w:t xml:space="preserve"> Aprobarea de către adunarea generală în cazul divizării transfrontaliere</w:t>
      </w:r>
    </w:p>
    <w:p w14:paraId="3E10D4AB" w14:textId="2700DE2A"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După ce ia la cunoștință rapoartele menționate la art. 52 și art. 53, după caz, opiniile salariaților transmise în conformitate cu art. 52 și observațiile depuse în conformitate cu art. 54, adunarea generală a societății care face obiectul divizării decide, printr-o hotărâre, dacă aprobă proiectul de divizare transfrontalieră și dacă modifică actul de constituire și statutul, atunci când acesta este cuprins într-un act separat.</w:t>
      </w:r>
    </w:p>
    <w:p w14:paraId="26BB830F"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Adunarea generală a societății care face obiectul divizării își poate rezerva dreptul de a condiționa implementarea divizării transfrontaliere de ratificarea expresă de către adunarea generală a aranjamentelor menționate la art. 59.</w:t>
      </w:r>
    </w:p>
    <w:p w14:paraId="029F8F40"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Hotărârea adunării generale de aprobare a divizării transfrontaliere nu poate fi anulată invocându-se exclusiv motivele următoare:</w:t>
      </w:r>
    </w:p>
    <w:p w14:paraId="3E473196"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rata de schimb a participațiunilor menționată la art. 51 alin. (2) lit. b) a fost stabilită în mod necorespunzător;</w:t>
      </w:r>
    </w:p>
    <w:p w14:paraId="4C462F32"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prețul de achiziție a participațiunii a fost stabilit în mod necorespunzător; sau</w:t>
      </w:r>
    </w:p>
    <w:p w14:paraId="3B8D6AA1"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informațiile furnizate în legătură cu rata de schimb a participațiunilor menționată la lit. a) sau cu prețul de achiziție a participațiunii menționat la lit. b) nu au respectat cerințele legale.</w:t>
      </w:r>
    </w:p>
    <w:p w14:paraId="3B4077AF"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Procesul-verbal care consemnează hotărârea adunării generale prin care se aprobă divizarea transfrontalieră trebuie să identifice fiecare asociat care a votat împotriva hotărârii, precum și fiecare asociat care nu a participat la adunarea generală.</w:t>
      </w:r>
    </w:p>
    <w:p w14:paraId="333C3C35"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28DE899C"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56.</w:t>
      </w:r>
      <w:r>
        <w:rPr>
          <w:rFonts w:ascii="Times New Roman" w:eastAsia="Times New Roman" w:hAnsi="Times New Roman" w:cs="Times New Roman"/>
          <w:sz w:val="28"/>
          <w:szCs w:val="28"/>
        </w:rPr>
        <w:t xml:space="preserve"> Protecția asociaților în cazul divizării transfrontaliere</w:t>
      </w:r>
    </w:p>
    <w:p w14:paraId="7C51DCAA"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 Asociații unei societăți care face obiectul divizării care au votat împotriva aprobării proiectului de divizare transfrontalieră sau care nu au participat la adunarea generală respectivă au dreptul să își înstrăineze participațiunile în schimbul unui preț de achiziție corespunzător în condițiile stabilite la alin. (2)-(6), în cazul în care, în rezultatul divizării transfrontaliere, ar urma să primească participațiuni la societățile beneficiare care ar intra sub incidența dreptului altui stat membru decât statul membru al societății care face obiectul divizării.</w:t>
      </w:r>
    </w:p>
    <w:p w14:paraId="6B8B7265"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Asociatul își poate exercita dreptul de retragere în termen de o lună de la data adoptării hotărârii adunării generale a asociaților, prin depunerea unei declarații scrise de retragere la sediul societății, în care precizează și dacă este de acord cu prețul de achiziție a participațiunii stabilit în proiectul de divizare și confirmat de evaluator, precum și participațiunile pe care le deține. Declarația se poate transmite și în format electronic la adresa de e-mail a societății indicată în acest scop în proiectul de divizare.</w:t>
      </w:r>
    </w:p>
    <w:p w14:paraId="5FB08AA5"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Prețul de achiziție pentru participațiunile asociatului care își exercită dreptul de retragere, stabilit de societate în proiectul de divizare, se plătește în termen de două luni de la data la care divizarea transfrontalieră intră în vigoare, cu excepția cazului în care un termen mai scurt este prevăzut în proiectul de divizare sau este agreat de părți.</w:t>
      </w:r>
    </w:p>
    <w:p w14:paraId="12C3C2D2"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Certificatul prealabil divizării transfrontaliere nu poate fi emis dacă societatea nu prezintă garanții suficiente pentru plata sau dovezi privind existența disponibilului bănesc pentru plata, în termenul prevăzut de lege sau convenit de părți, a prețului participațiunilor vizate.</w:t>
      </w:r>
    </w:p>
    <w:p w14:paraId="7B15B4D2"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Orice asociat care și-a declarat decizia de a-și exercita dreptul de înstrăinare a participațiunilor, dar consideră că prețul de achiziție a participațiunii nu a fost stabilit în mod corespunzător, are dreptul să solicite de la societate o compensație bănească suplimentară. Dreptul la acțiune pentru obligarea societății la plata compensației bănești se prescrie în termen de 2 luni de la data la care divizarea transfrontalieră intră în vigoare.</w:t>
      </w:r>
    </w:p>
    <w:p w14:paraId="0AC6E7E2"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(6) Dreptul statului membru al societății care face obiectul divizării reglementează drepturile menționate la alin. (1)-(5). Instanțele judecătorești ale statului membru dețin competența exclusivă de a soluționa orice litigiu legat de aceste drepturi.</w:t>
      </w:r>
    </w:p>
    <w:p w14:paraId="0BBA8BDE"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Societatea pune de îndată, la dispoziția creditorilor ale căror creanțe sunt anterioare datei efectuării publicității proiectului de divizare, cel puțin în format electronic, informații privind numărul asociaților care și-au exercitat dreptul de retragere.</w:t>
      </w:r>
    </w:p>
    <w:p w14:paraId="0E94710F" w14:textId="6757B896"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Asociații societății care face obiectul divizării ce nu au dreptul sau nu și-au exercitat dreptul de a-și înstrăina participațiunile, dar consideră că rata de schimb a participațiunilor stabilită în proiectul de divizare transfrontalieră este inadecvată, pot contesta respectiva rată de schimb a participațiunilor și pretinde plata în numerar. Procedurile în această privință se inițiază pe lângă autoritatea competentă în temeiul dreptului statului membru al</w:t>
      </w:r>
      <w:r w:rsidR="007123DC">
        <w:t xml:space="preserve"> </w:t>
      </w:r>
      <w:r>
        <w:rPr>
          <w:rFonts w:ascii="Times New Roman" w:eastAsia="Times New Roman" w:hAnsi="Times New Roman" w:cs="Times New Roman"/>
          <w:sz w:val="28"/>
          <w:szCs w:val="28"/>
        </w:rPr>
        <w:t>societății care face obiectul divizării, în termenul stabilit în dreptul intern respectiv. În cazul în care este aplicabil dreptul Republicii Moldova, acțiunea se introduce în instanțele judecătorești competente ale Republicii Moldova și se prescrie în termen de 2 luni de la data la care divizarea transfrontalieră intră în vigoare. Astfel de proceduri nu împiedică înregistrarea divizării transfrontaliere. Hotărârea are caracter obligatoriu pentru societățile beneficiare și, în cazul unei divizări parțiale, și pentru societatea care face obiectul divizării.</w:t>
      </w:r>
    </w:p>
    <w:p w14:paraId="6FC202C5"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00F133DC"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Articolul 57. </w:t>
      </w:r>
      <w:r>
        <w:rPr>
          <w:rFonts w:ascii="Times New Roman" w:eastAsia="Times New Roman" w:hAnsi="Times New Roman" w:cs="Times New Roman"/>
          <w:sz w:val="28"/>
          <w:szCs w:val="28"/>
        </w:rPr>
        <w:t>Protecția creditorilor în cazul divizării transfrontaliere</w:t>
      </w:r>
    </w:p>
    <w:p w14:paraId="405F2ECD"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bookmarkStart w:id="2" w:name="_heading=h.uw7ixpdb4vqv" w:colFirst="0" w:colLast="0"/>
      <w:bookmarkEnd w:id="2"/>
      <w:r>
        <w:rPr>
          <w:rFonts w:ascii="Times New Roman" w:eastAsia="Times New Roman" w:hAnsi="Times New Roman" w:cs="Times New Roman"/>
          <w:sz w:val="28"/>
          <w:szCs w:val="28"/>
        </w:rPr>
        <w:t>(1) Creditorii ale căror creanțe față de societatea care face obiectul divizării transfrontaliere sunt anterioare datei publicării proiectului de divizare transfrontalieră și nu sunt scadente la această dată beneficiază de protecție conform prezentului articol.</w:t>
      </w:r>
    </w:p>
    <w:p w14:paraId="1E934AF0"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În termen de 15 zile de la publicarea proiectului de divizare transfrontalieră, organul executiv al societății care face obiectul divizării transfrontaliere informează în scris toți creditorii cunoscuți ai acesteia menționați la alin. (1) despre divizarea transfrontalieră, despre garanțiile oferite prin proiect (dacă există) și despre dreptul lor de a cere garanții adecvate potrivit prezentului articol.</w:t>
      </w:r>
    </w:p>
    <w:p w14:paraId="13AE9DAD" w14:textId="2B514FB3"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 Concomitent cu publicarea proiectului de divizare transfrontalieră, organul executiv al societății care face obiectul divizării transfrontaliere întocmește și publică în registru și, după caz, pe pagina web a societății, o declarație pe propria răspundere care reflectă în mod fidel situația financiară a societății la o dată ce nu poate fi anterioară cu mai mult de o lună datei publicării declarației. Declarația trebuie să precizeze că, pe baza informațiilor aflate la dispoziția organului executiv la data întocmirii declarației și după efectuarea unor investigații rezonabile, organul executiv nu cunoaște niciun motiv pentru care societățile beneficiare ale divizării transfrontaliere și, în cazul divizării parțiale, societatea care face obiectul divizării transfrontaliere nu ar fi în măsură, după intrarea în vigoare a divizării transfrontaliere, să își execute obligațiile care le revin potrivit proiectului de divizare transfrontalieră la data scadenței acestora.</w:t>
      </w:r>
    </w:p>
    <w:p w14:paraId="2CE3AA13"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Creditorul menționat la alin. (1) care nu este mulțumit de garanțiile oferite prin proiectul de divizare transfrontalieră sau căruia proiectul nu îi oferă garanții poate cere societății care face obiectul divizării transfrontaliere, în termen de o lună de la data publicării proiectului, acordarea de garanții adecvate. Societatea transmite creditorului, în scris, oferta sa privind garanțiile, în termen de 15 zile de la data primirii cererii.</w:t>
      </w:r>
    </w:p>
    <w:p w14:paraId="35006588"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Creditorul care, în condițiile alin. (4), nu a obținut din partea societății garanții satisfăcătoare poate sesiza, în termen de 3 luni de la data publicării proiectului de divizare transfrontalieră, autoritatea competentă, solicitând acesteia să nu elibereze certificatul prealabil până la constituirea unor garanții adecvate. Sesizarea este admisibilă numai dacă creditorul:</w:t>
      </w:r>
    </w:p>
    <w:p w14:paraId="6B43E8F2"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face dovada că s-a adresat în prealabil societății potrivit alin. (4); și</w:t>
      </w:r>
    </w:p>
    <w:p w14:paraId="274C8440"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prezintă indicii suficiente că, prin divizarea transfrontalieră, satisfacerea creanței sale este pusă în pericol.</w:t>
      </w:r>
    </w:p>
    <w:p w14:paraId="3D7A5A4D"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Pe baza sesizării prevăzute la alin. (5), autoritatea competentă nu eliberează certificatul prealabil divizării transfrontaliere cât timp societatea nu face dovada îndeplinirii uneia dintre următoarele condiții:</w:t>
      </w:r>
    </w:p>
    <w:p w14:paraId="19E707A7"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satisfacerea creanței creditorului care a sesizat autoritatea;</w:t>
      </w:r>
    </w:p>
    <w:p w14:paraId="4F1D56AD"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b) acordul în scris al creditorului asupra garanțiilor oferite de societate;</w:t>
      </w:r>
    </w:p>
    <w:p w14:paraId="33930FDA"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constituirea unor garanții pe care autoritatea le apreciază ca adecvate pentru asigurarea satisfacerii creanței, ținând cont de faptul dacă creanța creditorului față de societate sau față de un terț are cel puțin o valoare echivalentă și are o calitate a creditului (o bonitate) comparabilă cu cea dinainte de divizarea transfrontalieră, precum și dacă creanța poate fi valorificată în aceeași jurisdicție. Garanțiile prevăzute la prezenta literă sunt constituite sub condiția intrării în vigoare a divizării transfrontaliere.</w:t>
      </w:r>
    </w:p>
    <w:p w14:paraId="2BD3F257"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Autoritatea competentă respinge sesizarea creditorului, prin act motivat, dacă din verificarea documentelor rezultă, în mod manifest, că nu sunt întrunite condițiile prevăzute la alin. (5) lit. a) și b) sau că creanța invocată nu se încadrează în domeniul de protecție prevăzut la alin. (1).</w:t>
      </w:r>
    </w:p>
    <w:p w14:paraId="7D04CCC4"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Dispozițiile alin. (1)–(7) nu aduc atingere normelor privind executarea sau garantarea obligațiilor pecuniare ori nepecuniare datorate de societate bugetului public național sau autorităților publice.</w:t>
      </w:r>
    </w:p>
    <w:p w14:paraId="3C308140"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Certificatul prealabil divizării transfrontaliere nu poate fi eliberat înainte de prezentarea de către societate către autoritatea competentă a documentelor ce atestă:</w:t>
      </w:r>
    </w:p>
    <w:p w14:paraId="2BDB4C71"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notificarea creditorilor cunoscuți și efectuarea publicității potrivit alin. (2);</w:t>
      </w:r>
    </w:p>
    <w:p w14:paraId="17105CE0"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publicarea declarației prevăzute la alin. (3);</w:t>
      </w:r>
    </w:p>
    <w:p w14:paraId="69C7BE56"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după caz, soluționarea oricărei sesizări formulate potrivit alin. (5), prin îndeplinirea uneia dintre condițiile prevăzute la alin. (6) lit. a)–c) sau prin respingerea sesizării potrivit alin. (7).</w:t>
      </w:r>
    </w:p>
    <w:p w14:paraId="2EDDD597"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În cazul în care o creanță a unui creditor al societății care face obiectul divizării transfrontaliere nu este satisfăcută de societatea căreia i-a fost alocată prin proiectul de divizare transfrontalieră, răspund solidar cu aceasta pentru obligația respectivă:</w:t>
      </w:r>
    </w:p>
    <w:p w14:paraId="0F57CE5C"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celelalte societăți beneficiare ale divizării transfrontaliere; și</w:t>
      </w:r>
    </w:p>
    <w:p w14:paraId="3694645B"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în cazul divizării parțiale sau al divizării prin separare, și societatea care face obiectul divizării transfrontaliere.</w:t>
      </w:r>
    </w:p>
    <w:p w14:paraId="75DAD517"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(11) Răspunderea solidară a fiecărei societăți menționate la alin. (10) lit. a) și b) este limitată la valoarea, la data intrării în vigoare a divizării transfrontaliere, a activului net care i-a fost alocat prin proiectul de divizare transfrontalieră, respectiv, în cazul divizării parțiale sau al divizării prin separare, a activului net rămas în patrimoniul societății care face obiectul divizării.</w:t>
      </w:r>
    </w:p>
    <w:p w14:paraId="672DD1FB"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Pe o perioadă de 2 ani de la data intrării în vigoare a divizării transfrontaliere, creditorul a cărui creanță este anterioară datei publicării proiectului de divizare transfrontalieră, indiferent dacă era sau nu scadentă la acea dată, poate introduce acțiuni în legătură cu acea creanță împotriva societății căreia i-a fost alocată creanța sau, în condițiile alin. (11), împotriva celorlalți codebitori solidari, în instanța judecătorească în a cărei rază teritorială societatea care face obiectul divizării transfrontaliere își avea sediul în Republica Moldova înainte de divizarea transfrontalieră. Prezentul alineat nu aduce atingere normelor de competență jurisdicțională ce decurg din tratatele internaționale la care Republica Moldova este parte sau dintr-un acord de alegere a forului sau o convenție arbitrală.</w:t>
      </w:r>
    </w:p>
    <w:p w14:paraId="63DD897C"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44F04B30"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58.</w:t>
      </w:r>
      <w:r>
        <w:rPr>
          <w:rFonts w:ascii="Times New Roman" w:eastAsia="Times New Roman" w:hAnsi="Times New Roman" w:cs="Times New Roman"/>
          <w:sz w:val="28"/>
          <w:szCs w:val="28"/>
        </w:rPr>
        <w:t xml:space="preserve"> Informarea și consultarea salariaților în cazul divizării transfrontaliere</w:t>
      </w:r>
    </w:p>
    <w:p w14:paraId="518154EA"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Dispozițiile art. 15 se aplică în mod corespunzător în cazul divizării transfrontaliere.</w:t>
      </w:r>
    </w:p>
    <w:p w14:paraId="69A38519"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41360618"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Articolul 59. </w:t>
      </w:r>
      <w:r>
        <w:rPr>
          <w:rFonts w:ascii="Times New Roman" w:eastAsia="Times New Roman" w:hAnsi="Times New Roman" w:cs="Times New Roman"/>
          <w:sz w:val="28"/>
          <w:szCs w:val="28"/>
        </w:rPr>
        <w:t>Participarea salariaților în societățile beneficiare ale divizării transfrontaliere</w:t>
      </w:r>
    </w:p>
    <w:p w14:paraId="5094A3C7" w14:textId="696B4D82"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Sub rezerva alin. (2)–(8), fiecare societate beneficiară a divizării transfrontaliere se supune normelor privind participarea salariaților în vigoare în statul membru în care își are sediul social, dacă există astfel de norme.</w:t>
      </w:r>
    </w:p>
    <w:p w14:paraId="715BFA0F"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Prin derogare de la alin. (1), normele în vigoare privind participarea salariaților din statul membru în care își are sediul social societatea beneficiară nu se </w:t>
      </w:r>
      <w:r>
        <w:rPr>
          <w:rFonts w:ascii="Times New Roman" w:eastAsia="Times New Roman" w:hAnsi="Times New Roman" w:cs="Times New Roman"/>
          <w:sz w:val="28"/>
          <w:szCs w:val="28"/>
        </w:rPr>
        <w:lastRenderedPageBreak/>
        <w:t>aplică, iar participarea salariaților la societățile beneficiare este reglementată potrivit alin. (3)–(8), atunci când:</w:t>
      </w:r>
    </w:p>
    <w:p w14:paraId="7094F972"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societatea care face obiectul divizării transfrontaliere are, în cele 6 luni care precedă data publicării proiectului de divizare transfrontalieră, un număr mediu de salariați echivalent cu cel puțin 4/5 din pragul aplicabil, prevăzut de dreptul statului membru al societății care face obiectul divizării, pentru declanșarea participării salariaților în sensul art. 16 alin. (10);</w:t>
      </w:r>
    </w:p>
    <w:p w14:paraId="1E328F1D" w14:textId="54895901"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dreptul statului membru în care își are sediul social societatea beneficiară nu prevede cel puțin același nivel de participare a salariaților precum cel practicat în societatea care face obiectul divizării înainte de divizarea transfrontalieră, măsurat prin proporția reprezentanților salariaților față de numărul membrilor organului executiv sau de supraveghere ori ai comitetelor acestora sau ai grupului de conducere care gestionează unitățile de profit ale societății, sub rezerva existenței unei reprezentări a salariaților; sau</w:t>
      </w:r>
    </w:p>
    <w:p w14:paraId="14A91963"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dreptul statului membru în care își are sediul social societatea beneficiară nu prevede, pentru salariații subdiviziunilor societăților beneficiare situate în alte state membre, aceeași posibilitate de a-și exercita drepturile de participare ca și salariații din statul membru în care își are sediul social societatea beneficiară.</w:t>
      </w:r>
    </w:p>
    <w:p w14:paraId="363FBA3D" w14:textId="342860F8"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În cazurile prevăzute la alin. (2), participarea salariaților la societățile beneficiare ale divizării transfrontaliere și implicarea acestora în definirea drepturilor lor de participare se reglementează prin dispozițiile legale privind implicarea salariaților în societatea europeană și în operațiunile transfrontaliere ale societăților comerciale și se aplică, în mod corespunzător, divizării transfrontaliere, ținând seama de principiile și procedurile prevăzute la art. 12 alin. (2) și (4) din Regulamentul (CE) nr. 2157/2001 al Consiliului din 8 octombrie 2001 privind statutul societății europene (SE).</w:t>
      </w:r>
    </w:p>
    <w:p w14:paraId="45D896BE"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În aplicarea alin. (3):</w:t>
      </w:r>
    </w:p>
    <w:p w14:paraId="211BD609"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organul special de negociere constituit potrivit dispozițiilor legale prevăzute la alin. (3) poate decide, cu o majoritate de 2/3 din numărul membrilor săi care </w:t>
      </w:r>
      <w:r>
        <w:rPr>
          <w:rFonts w:ascii="Times New Roman" w:eastAsia="Times New Roman" w:hAnsi="Times New Roman" w:cs="Times New Roman"/>
          <w:sz w:val="28"/>
          <w:szCs w:val="28"/>
        </w:rPr>
        <w:lastRenderedPageBreak/>
        <w:t>reprezintă cel puțin 2/3 dintre salariați, să nu inițieze negocieri sau să pună capăt negocierilor deja inițiate și să admită aplicarea normelor privind participarea în vigoare în statele membre în care își au sediul social societățile beneficiare;</w:t>
      </w:r>
    </w:p>
    <w:p w14:paraId="43EED709" w14:textId="0C1CC943"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în cazul în care, după negocieri prealabile, se aplică dispozițiile de referință (normele-standard) privind participarea salariaților, adunarea generală a asociaților poate decide limitarea proporției de reprezentanți ai salariaților în cadrul organului executiv al fiecărei societăți beneficiare. Cu toate acestea, în cazul în care, în societatea care face obiectul divizării, reprezentanții salariaților au constituit cel puțin 1/3 din organul executiv sau de supraveghere înainte de divizarea transfrontalieră, limitarea nu poate avea ca efect reducerea proporției de reprezentanți ai salariaților în organul executiv al fiecărei societăți beneficiare sub 1/3;</w:t>
      </w:r>
    </w:p>
    <w:p w14:paraId="3CBC3DDA"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normele privind participarea salariaților care s-au aplicat în societatea care face obiectul divizării înainte de divizarea transfrontalieră continuă să producă efecte până la data aplicării oricăror norme convenite ulterior între părți sau, în absența unor norme convenite, până la data aplicării dispozițiilor de referință stabilite prin dispozițiile legale prevăzute la alin. (3).</w:t>
      </w:r>
    </w:p>
    <w:p w14:paraId="1C9D95E9"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Extinderea drepturilor de participare la salariații societăților beneficiare care lucrează în alte state membre, prevăzută la alin. (2) lit. c), nu implică obligația ca acești salariați să fie luați în considerare la calcularea pragurilor de salariați care conferă drepturi de participare în temeiul dreptului intern.</w:t>
      </w:r>
    </w:p>
    <w:p w14:paraId="648CCA95"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Atunci când urmează să funcționeze pe baza unui sistem de participare a salariaților, potrivit normelor prevăzute la alin. (2), fiecare societate beneficiară este obligată să adopte o formă juridică ce permite exercitarea drepturilor de participare.</w:t>
      </w:r>
    </w:p>
    <w:p w14:paraId="0844A627"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Atunci când o societate beneficiară funcționează pe baza unui sistem de participare a salariaților, organul executiv are obligația să adopte măsurile necesare pentru a asigura protecția drepturilor de participare ale salariaților în cazul oricărei transformări, fuziuni ori divizări ulterioare, transfrontaliere sau interne, pentru o perioadă de 4 ani de la data la care divizarea transfrontalieră produce efecte, prin aplicarea, în mod corespunzător, a alin. (1)-(6).</w:t>
      </w:r>
    </w:p>
    <w:p w14:paraId="4CA6C87C"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(8) Societatea trebuie să comunice salariaților sau, după caz, reprezentanților acestora rezultatul negocierilor referitoare la participarea salariaților, fără întârzieri nejustificate.</w:t>
      </w:r>
    </w:p>
    <w:p w14:paraId="35661E3B" w14:textId="144A1910"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 Dispozițiile prezentului articol nu aduc atingere drepturilor și procedurilor de informare și consultare a salariaților reglementate prin Codul muncii nr. 154/2003, în special </w:t>
      </w:r>
      <w:r w:rsidR="00D0741C">
        <w:rPr>
          <w:rFonts w:ascii="Times New Roman" w:eastAsia="Times New Roman" w:hAnsi="Times New Roman" w:cs="Times New Roman"/>
          <w:sz w:val="28"/>
          <w:szCs w:val="28"/>
        </w:rPr>
        <w:t>art. 42, art. 42</w:t>
      </w:r>
      <w:r w:rsidR="00D0741C" w:rsidRPr="00070EFF">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xml:space="preserve"> și art. 197</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precum și prin convențiile și contractele colective de muncă aplicabile.</w:t>
      </w:r>
    </w:p>
    <w:p w14:paraId="29A28777"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5B33A563" w14:textId="4761C789"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60.</w:t>
      </w:r>
      <w:r>
        <w:rPr>
          <w:rFonts w:ascii="Times New Roman" w:eastAsia="Times New Roman" w:hAnsi="Times New Roman" w:cs="Times New Roman"/>
          <w:sz w:val="28"/>
          <w:szCs w:val="28"/>
        </w:rPr>
        <w:t xml:space="preserve"> Procedura administrativă de eliberare a certificatului prealabil divizării transfrontaliere</w:t>
      </w:r>
    </w:p>
    <w:p w14:paraId="675CB9E7"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Autoritatea competentă are atribuția, în cadrul procedurii administrative pe care o desfășoară, de a exercita controlul de legalitate a divizărilor transfrontaliere în ceea ce privește părțile de procedură care sunt reglementate de dreptul statului membru al societății care face obiectul divizării și de a elibera un certificat prealabil divizării transfrontaliere care atestă conformitatea cu toate condițiile relevante și îndeplinirea corespunzătoare a tuturor procedurilor și formalităților în statul membru respectiv.</w:t>
      </w:r>
    </w:p>
    <w:p w14:paraId="6B54C52E"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Dispozițiile art. 17 alin. (2)-(10), art. 18 și art. 19 se aplică în mod corespunzător în cazul divizării transfrontaliere.</w:t>
      </w:r>
    </w:p>
    <w:p w14:paraId="2E1D75FD"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3B44438D"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Articolul 61. </w:t>
      </w:r>
      <w:r>
        <w:rPr>
          <w:rFonts w:ascii="Times New Roman" w:eastAsia="Times New Roman" w:hAnsi="Times New Roman" w:cs="Times New Roman"/>
          <w:sz w:val="28"/>
          <w:szCs w:val="28"/>
        </w:rPr>
        <w:t>Transmiterea certificatului prealabil divizării</w:t>
      </w:r>
    </w:p>
    <w:p w14:paraId="44E04D7E"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Dispozițiile art. 20 se aplică în mod corespunzător în cazul divizării transfrontaliere.</w:t>
      </w:r>
    </w:p>
    <w:p w14:paraId="6C09A95F"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49B3901B"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62.</w:t>
      </w:r>
      <w:r>
        <w:rPr>
          <w:rFonts w:ascii="Times New Roman" w:eastAsia="Times New Roman" w:hAnsi="Times New Roman" w:cs="Times New Roman"/>
          <w:sz w:val="28"/>
          <w:szCs w:val="28"/>
        </w:rPr>
        <w:t xml:space="preserve"> Controlul legalității unei divizări transfrontaliere</w:t>
      </w:r>
    </w:p>
    <w:p w14:paraId="08AC398C"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Autoritatea competentă autohtonă controlează legalitatea divizării transfrontaliere în ceea ce privește partea de procedură care se referă la finalizarea divizării transfrontaliere reglementată de dreptul Republicii Moldova, ca stat al societății beneficiare autohtone, și aprobă divizarea transfrontalieră.</w:t>
      </w:r>
    </w:p>
    <w:p w14:paraId="52286C40"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 Autoritatea competentă autohtonă se asigură, în special, că societatea beneficiară autohtonă respectă dispozițiile de drept intern privind constituirea ca efect al divizării și înregistrarea acesteia și, după caz, că au fost stabilite aranjamentele referitoare la participarea salariaților, în conformitate cu art. 59.</w:t>
      </w:r>
    </w:p>
    <w:p w14:paraId="73CDBC85"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În scopul aplicării alin. (1), societatea care face obiectul divizării prezintă autorității competente autohtone proiectul de divizare transfrontalieră aprobat de adunarea generală.</w:t>
      </w:r>
    </w:p>
    <w:p w14:paraId="36C64263"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Autoritatea competentă autohtonă aprobă divizarea transfrontalieră de îndată ce a stabilit că toate condițiile și formalitățile relevante au fost îndeplinite în mod corespunzător în Republica Moldova.</w:t>
      </w:r>
    </w:p>
    <w:p w14:paraId="6EEDA468"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Certificatul prealabil divizării este acceptat de autoritatea competentă autohtonă ca probă concludentă a îndeplinirii corespunzătoare a procedurilor și formalităților prealabile divizării aplicabile în statul membru al societății care face obiectul divizării, fără de care divizarea transfrontalieră nu poate fi aprobată.</w:t>
      </w:r>
    </w:p>
    <w:p w14:paraId="2DC91ED2"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Dispozițiile art. 21 alin. (6) se aplică în mod corespunzător în cazul divizării transfrontaliere.</w:t>
      </w:r>
    </w:p>
    <w:p w14:paraId="17B02DA4"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5CD3ADC4"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63.</w:t>
      </w:r>
      <w:r>
        <w:rPr>
          <w:rFonts w:ascii="Times New Roman" w:eastAsia="Times New Roman" w:hAnsi="Times New Roman" w:cs="Times New Roman"/>
          <w:sz w:val="28"/>
          <w:szCs w:val="28"/>
        </w:rPr>
        <w:t xml:space="preserve"> Înregistrarea în registre în cazul divizării transfrontaliere</w:t>
      </w:r>
    </w:p>
    <w:p w14:paraId="3FBE1317"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Legislațiile statelor membre ale societății care face obiectul divizării și ale societăților beneficiare stabilesc, cu privire la teritoriile respective, formalitățile de efectuare a publicității finalizării divizării transfrontaliere în registrele acestora.</w:t>
      </w:r>
    </w:p>
    <w:p w14:paraId="79EF3FDB"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Registrul autohton face disponibile public informațiile înscrise potrivit prezentului articol și asigură că acestea pot fi accesate prin intermediul sistemului BRIS.</w:t>
      </w:r>
    </w:p>
    <w:p w14:paraId="6A71A0FA"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Registrele din statele membre ale societăților beneficiare notifică registrul din statul membru al societății care face obiectul divizării, prin intermediul sistemului BRIS, că societățile beneficiare au fost înregistrate. În cazul unei divizări complete, societatea care face obiectul divizării este radiată din registru imediat după primirea tuturor notificărilor.</w:t>
      </w:r>
    </w:p>
    <w:p w14:paraId="243990BB"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(4) Atunci când o societate autohtonă este societate beneficiară a divizării transfrontaliere, organul înregistrării de stat înregistrează această societate în registrul autohton după îndeplinirea cumulativă a următoarelor condiții:</w:t>
      </w:r>
    </w:p>
    <w:p w14:paraId="4F721DB7"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primirea, prin sistemul BRIS, a certificatului prealabil divizării transfrontaliere de la autoritatea competentă străină;</w:t>
      </w:r>
    </w:p>
    <w:p w14:paraId="67EACFC4"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finalizarea controlului de legalitate a divizării transfrontaliere de către autoritatea competentă autohtonă, în condițiile art. 62.</w:t>
      </w:r>
    </w:p>
    <w:p w14:paraId="36318DB0"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La efectuarea înregistrării conform alin. (4), în registrul autohton se înscriu:</w:t>
      </w:r>
    </w:p>
    <w:p w14:paraId="2615599A"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mențiunea că înregistrarea este rezultatul unei divizări transfrontaliere;</w:t>
      </w:r>
    </w:p>
    <w:p w14:paraId="1C1B396C"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datele de înregistrare ale societății beneficiare autohtone;</w:t>
      </w:r>
    </w:p>
    <w:p w14:paraId="5B769ADB"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numărul de înregistrare, denumirea și forma juridică ale societății care a făcut obiectul divizării, precum și ale celorlalte societăți beneficiare ale aceleiași divizări transfrontaliere.</w:t>
      </w:r>
    </w:p>
    <w:p w14:paraId="701FAD5B"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Imediat după efectuarea înregistrării prevăzute la alin. (5), organul înregistrării de stat notifică, prin sistemul BRIS, registrul străin al societății care a făcut obiectul divizării că societatea beneficiară autohtonă a fost înregistrată.</w:t>
      </w:r>
    </w:p>
    <w:p w14:paraId="0A4A682F"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Atunci când o societate autohtonă face obiectul unei divizări transfrontaliere complete, organul înregistrării de stat radiază această societate din registrul autohton imediat după primirea, prin sistemul BRIS, a tuturor notificărilor de la registrele străine ale societăților beneficiare prin care se confirmă înregistrarea acestora.</w:t>
      </w:r>
    </w:p>
    <w:p w14:paraId="638B8ABE"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La efectuarea radierii conform alin. (7), în registrul autohton se înscriu:</w:t>
      </w:r>
    </w:p>
    <w:p w14:paraId="7B5699A6"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mențiunea că radierea este rezultatul unei divizări transfrontaliere;</w:t>
      </w:r>
    </w:p>
    <w:p w14:paraId="44517475"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data radierii;</w:t>
      </w:r>
    </w:p>
    <w:p w14:paraId="03ED8FCA"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numărul de înregistrare, denumirea și forma juridică ale fiecăreia dintre societățile beneficiare.</w:t>
      </w:r>
    </w:p>
    <w:p w14:paraId="4BB1DF58"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 Atunci când o societate autohtonă face obiectul unei divizări transfrontaliere parțiale sau prin separare, organul înregistrării de stat înregistrează modificările actului constitutiv al acesteia și operează modificările necesare în registrul autohton, după </w:t>
      </w:r>
      <w:r>
        <w:rPr>
          <w:rFonts w:ascii="Times New Roman" w:eastAsia="Times New Roman" w:hAnsi="Times New Roman" w:cs="Times New Roman"/>
          <w:sz w:val="28"/>
          <w:szCs w:val="28"/>
        </w:rPr>
        <w:lastRenderedPageBreak/>
        <w:t>primirea, prin sistemul BRIS, a tuturor notificărilor de la registrele străine ale societăților beneficiare prin care se confirmă înregistrarea acestora.</w:t>
      </w:r>
    </w:p>
    <w:p w14:paraId="01D21E32"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La efectuarea înregistrării, în registrul autohton se înscriu:</w:t>
      </w:r>
    </w:p>
    <w:p w14:paraId="74DD14DD"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mențiunea că modificarea este rezultatul unei divizări transfrontaliere parțiale sau, după caz, prin separare;</w:t>
      </w:r>
    </w:p>
    <w:p w14:paraId="60766509"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numărul de înregistrare, denumirea și forma juridică ale fiecăreia dintre societățile beneficiare.</w:t>
      </w:r>
    </w:p>
    <w:p w14:paraId="390EF9B0"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Organul înregistrării de stat notifică, prin sistemul BRIS, registrele străine ale societăților beneficiare faptul că divizarea transfrontalieră a intrat în vigoare, imediat după ce divizarea a intrat în vigoare.</w:t>
      </w:r>
    </w:p>
    <w:p w14:paraId="0E8DB29A"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6D09735E"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64.</w:t>
      </w:r>
      <w:r>
        <w:rPr>
          <w:rFonts w:ascii="Times New Roman" w:eastAsia="Times New Roman" w:hAnsi="Times New Roman" w:cs="Times New Roman"/>
          <w:sz w:val="28"/>
          <w:szCs w:val="28"/>
        </w:rPr>
        <w:t xml:space="preserve"> Data intrării în vigoare a divizării transfrontaliere</w:t>
      </w:r>
    </w:p>
    <w:p w14:paraId="1E9BCA8C"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Dreptul statului membru al societății care face obiectul divizării stabilește data la care divizarea transfrontalieră intră în vigoare. Această dată este ulterioară:</w:t>
      </w:r>
    </w:p>
    <w:p w14:paraId="59B617D4" w14:textId="0D30B574"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efectuării controlului menționat la art. 60 și art. 62; și</w:t>
      </w:r>
    </w:p>
    <w:p w14:paraId="39BCF7FB"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primirii, de către registrul statului membru al societății care face obiectul divizării, a tuturor notificărilor menționate la art. 63 alin. (3).</w:t>
      </w:r>
    </w:p>
    <w:p w14:paraId="21823B77"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În cazul în care Republica Moldova este statul membru al societății care face obiectul divizării, divizarea transfrontalieră produce efecte:</w:t>
      </w:r>
    </w:p>
    <w:p w14:paraId="1C30118F"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în cazul unei divizări transfrontaliere complete, la data radierii societății autohtone care face obiectul divizării din registrul autohton;</w:t>
      </w:r>
    </w:p>
    <w:p w14:paraId="7B1E5FCE"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în cazul unei divizări transfrontaliere parțiale sau prin separare, la data înregistrării în registrul autohton a modificărilor actului constitutiv al societății autohtone care face obiectul divizării.</w:t>
      </w:r>
    </w:p>
    <w:p w14:paraId="574E5F44"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74A9903D"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65.</w:t>
      </w:r>
      <w:r>
        <w:rPr>
          <w:rFonts w:ascii="Times New Roman" w:eastAsia="Times New Roman" w:hAnsi="Times New Roman" w:cs="Times New Roman"/>
          <w:sz w:val="28"/>
          <w:szCs w:val="28"/>
        </w:rPr>
        <w:t xml:space="preserve"> Efectele divizării transfrontaliere</w:t>
      </w:r>
    </w:p>
    <w:p w14:paraId="280F5A84"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Divizarea transfrontalieră completă are, începând cu data intrării în vigoare, următoarele efecte:</w:t>
      </w:r>
    </w:p>
    <w:p w14:paraId="70103239"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 toate activele și datoriile societății care face obiectul divizării, inclusiv toate contractele, creditele, drepturile și obligațiile, sunt transferate către societățile beneficiare în conformitate cu alocarea prevăzută în proiectul de divizare transfrontalieră;</w:t>
      </w:r>
    </w:p>
    <w:p w14:paraId="38639E5B"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asociații societății care face obiectul divizării devin asociați ai societăților beneficiare în conformitate cu alocarea participațiunilor specificată în proiectul de divizare transfrontalieră, cu excepția cazului în care aceștia și-au înstrăinat participațiunile astfel cum se menționează la art. 56 alin. (1);</w:t>
      </w:r>
    </w:p>
    <w:p w14:paraId="60BEE764"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drepturile și obligațiile societății care face obiectul divizării care decurg din contractele de muncă sau din raporturile de muncă și care există la data de la care divizarea transfrontalieră a intrat în vigoare se transferă societăților beneficiare;</w:t>
      </w:r>
    </w:p>
    <w:p w14:paraId="16BFDB78"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societatea care face obiectul divizării își încetează existența.</w:t>
      </w:r>
    </w:p>
    <w:p w14:paraId="595352E6"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Divizarea transfrontalieră parțială are, de la data intrării în vigoare, următoarele efecte:</w:t>
      </w:r>
    </w:p>
    <w:p w14:paraId="6CA02642"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o parte din activele și datoriile societății care face obiectul divizării, inclusiv contractele, creditele, drepturile și obligațiile, sunt transferate către societatea sau societățile beneficiare în timp ce partea restantă rămâne în continuare la societatea care face obiectul divizării în conformitate cu alocarea prevăzută în proiectul de divizare transfrontalieră;</w:t>
      </w:r>
    </w:p>
    <w:p w14:paraId="56E8909C"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cel puțin unii dintre asociații societății care face obiectul divizării devin asociați ai societăților beneficiare și cel puțin o parte dintre asociați rămân în societatea care face obiectul divizării sau devin și asociați ai ambelor în conformitate cu alocarea participațiunilor specificată în proiectul de divizare transfrontalieră, mai puțin dacă membrii respectivi și-au înstrăinat participațiunile astfel cum se menționează la art. 56 alin. (1);</w:t>
      </w:r>
    </w:p>
    <w:p w14:paraId="33009A66"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drepturile și obligațiile societății care face obiectul divizării care decurg din contractele de muncă sau din raporturile de muncă și care există la data de la care divizarea transfrontalieră a intrat în vigoare se transferă societății sau societăților </w:t>
      </w:r>
      <w:r>
        <w:rPr>
          <w:rFonts w:ascii="Times New Roman" w:eastAsia="Times New Roman" w:hAnsi="Times New Roman" w:cs="Times New Roman"/>
          <w:sz w:val="28"/>
          <w:szCs w:val="28"/>
        </w:rPr>
        <w:lastRenderedPageBreak/>
        <w:t>beneficiare, fiind alocate acestora în conformitate cu proiectul de divizare transfrontalieră.</w:t>
      </w:r>
    </w:p>
    <w:p w14:paraId="392FF9D8"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Divizarea transfrontalieră efectuată prin separare are, de la data intrării în vigoare, următoarele efecte:</w:t>
      </w:r>
    </w:p>
    <w:p w14:paraId="0090B58E"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partea din activele și datoriile societății care face obiectul divizării, inclusiv contractele, creditele, drepturile și obligațiile, este transferată către societatea sau societățile beneficiare în timp ce partea restantă rămâne în continuare la societatea care face obiectul divizării, în conformitate cu alocarea prevăzută în proiectul de divizare transfrontalieră;</w:t>
      </w:r>
    </w:p>
    <w:p w14:paraId="4A91B325"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participațiunile societății sau societăților beneficiare se alocă societății care face obiectul divizării;</w:t>
      </w:r>
    </w:p>
    <w:p w14:paraId="529272E0"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drepturile și obligațiile societății care face obiectul divizării care decurg din contractele de muncă sau din raporturile de muncă, care există la data de la care divizarea transfrontalieră a intrat în vigoare se transferă societății sau societăților beneficiare, fiind alocate acestora în conformitate cu proiectul de divizare transfrontalieră.</w:t>
      </w:r>
    </w:p>
    <w:p w14:paraId="574DD7E9"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Fără a aduce atingere art. 57 alin. (10) și (11), în cazul în care un activ sau o datorie ale societății care face obiectul divizării nu sunt alocate în mod expres în proiectul de divizare transfrontalieră, astfel cum se prevede la art. 51 alin. (2) lit. l), și dacă interpretarea termenilor respectivi nu permite luarea unei decizii privind alocarea acestora, activul, contraprestația aferentă sau datoria sunt alocate tuturor societăților beneficiare sau, în cazul unei divizări parțiale sau al unei divizări prin separare, tuturor societăților beneficiare și societății care face obiectul divizării, proporțional cu cota din activul net alocată fiecăreia dintre societățile în cauză în conformitate cu proiectul de divizare transfrontalieră.</w:t>
      </w:r>
    </w:p>
    <w:p w14:paraId="6060EBFF"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În cazul în care, în contextul unei divizări transfrontaliere, legislațiile statelor membre prevăd obligația de a îndeplini anumite formalități speciale înainte ca transferul anumitor active, drepturi și obligații de către societatea care face obiectul </w:t>
      </w:r>
      <w:r>
        <w:rPr>
          <w:rFonts w:ascii="Times New Roman" w:eastAsia="Times New Roman" w:hAnsi="Times New Roman" w:cs="Times New Roman"/>
          <w:sz w:val="28"/>
          <w:szCs w:val="28"/>
        </w:rPr>
        <w:lastRenderedPageBreak/>
        <w:t>divizării să devină opozabil terților, aceste formalități se efectuează de către societatea care face obiectul divizării sau de către societățile beneficiare, după caz.</w:t>
      </w:r>
    </w:p>
    <w:p w14:paraId="014A7420"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Participațiunile la una dintre societățile beneficiare nu pot fi schimbate cu participațiuni la societatea care face obiectul divizării, atunci când participațiunile sunt deținute fie de către societatea însăși, fie prin intermediul unei persoane acționând în nume propriu, dar în contul societății.</w:t>
      </w:r>
    </w:p>
    <w:p w14:paraId="2055A4FA"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10A6CAE3"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Articolul 66.</w:t>
      </w:r>
      <w:r>
        <w:rPr>
          <w:rFonts w:ascii="Times New Roman" w:eastAsia="Times New Roman" w:hAnsi="Times New Roman" w:cs="Times New Roman"/>
          <w:sz w:val="28"/>
          <w:szCs w:val="28"/>
        </w:rPr>
        <w:t xml:space="preserve"> Formalități simplificate în cazul divizării transfrontaliere</w:t>
      </w:r>
    </w:p>
    <w:p w14:paraId="69C2310E" w14:textId="20ADDF16"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În cazul în care o divizare transfrontalieră are loc ca o divizare prin separare, art. 51 alin. (2) lit. b), c), f), i), o) și p) și art. 52, art. 53 și art. 56 nu se aplică.</w:t>
      </w:r>
    </w:p>
    <w:p w14:paraId="59E0CC53"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200B7368"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Articolul 67. </w:t>
      </w:r>
      <w:r>
        <w:rPr>
          <w:rFonts w:ascii="Times New Roman" w:eastAsia="Times New Roman" w:hAnsi="Times New Roman" w:cs="Times New Roman"/>
          <w:sz w:val="28"/>
          <w:szCs w:val="28"/>
        </w:rPr>
        <w:t>Standardul de conduită și răspunderea evaluatorului și întreprinderii de evaluare în cazul divizării transfrontaliere</w:t>
      </w:r>
    </w:p>
    <w:p w14:paraId="72571BCB"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Dispozițiile art. 25 se aplică în mod corespunzător în cazul divizării transfrontaliere.</w:t>
      </w:r>
    </w:p>
    <w:p w14:paraId="12D231BC"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24CABDDC"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Articolul 68. </w:t>
      </w:r>
      <w:r>
        <w:rPr>
          <w:rFonts w:ascii="Times New Roman" w:eastAsia="Times New Roman" w:hAnsi="Times New Roman" w:cs="Times New Roman"/>
          <w:sz w:val="28"/>
          <w:szCs w:val="28"/>
        </w:rPr>
        <w:t>Validitatea divizării transfrontaliere</w:t>
      </w:r>
    </w:p>
    <w:p w14:paraId="10E25C1E"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Dispozițiile art. 26 se aplică în mod corespunzător în cazul divizării transfrontaliere.</w:t>
      </w:r>
    </w:p>
    <w:p w14:paraId="56F4B168"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0446B9B4" w14:textId="77777777" w:rsidR="00664007" w:rsidRDefault="00000000">
      <w:pPr>
        <w:tabs>
          <w:tab w:val="left" w:pos="142"/>
        </w:tabs>
        <w:spacing w:after="0" w:line="360" w:lineRule="auto"/>
        <w:ind w:firstLine="70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Capitolul V. Dispoziții finale</w:t>
      </w:r>
    </w:p>
    <w:p w14:paraId="284ED67B"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p w14:paraId="7386E6FA"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Articolul 69. </w:t>
      </w:r>
      <w:r w:rsidRPr="002D305C">
        <w:rPr>
          <w:rFonts w:ascii="Times New Roman" w:eastAsia="Times New Roman" w:hAnsi="Times New Roman" w:cs="Times New Roman"/>
          <w:sz w:val="28"/>
          <w:szCs w:val="28"/>
        </w:rPr>
        <w:t>Dispoziții finale</w:t>
      </w:r>
    </w:p>
    <w:p w14:paraId="1957EACD" w14:textId="77777777"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Prezenta lege intră în vigoare la data aderării Republicii Moldova la Uniunea Europeană.</w:t>
      </w:r>
    </w:p>
    <w:p w14:paraId="5CD77630" w14:textId="49540E75" w:rsidR="00664007" w:rsidRPr="00AE7CED" w:rsidRDefault="0000000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Guvernul, I.P. Agenția Servicii Publice și Comisia Națională a Pieței Financiare, </w:t>
      </w:r>
      <w:r w:rsidR="009A203A" w:rsidRPr="00AE7CED">
        <w:rPr>
          <w:rFonts w:ascii="Times New Roman" w:eastAsia="Times New Roman" w:hAnsi="Times New Roman" w:cs="Times New Roman"/>
          <w:sz w:val="28"/>
          <w:szCs w:val="28"/>
          <w:lang w:val="ro-RO"/>
        </w:rPr>
        <w:t xml:space="preserve">în termen de 3 luni de la semnarea de către Republica Moldova a tratatului de aderare </w:t>
      </w:r>
      <w:r w:rsidRPr="00AE7CED">
        <w:rPr>
          <w:rFonts w:ascii="Times New Roman" w:eastAsia="Times New Roman" w:hAnsi="Times New Roman" w:cs="Times New Roman"/>
          <w:sz w:val="28"/>
          <w:szCs w:val="28"/>
        </w:rPr>
        <w:t>la Uniunea Europeană, vor modifica actele lor normative în conformitate cu prezenta lege.</w:t>
      </w:r>
    </w:p>
    <w:p w14:paraId="50DE06B9" w14:textId="38BB7293" w:rsidR="00664007" w:rsidRDefault="00000000">
      <w:pPr>
        <w:tabs>
          <w:tab w:val="left" w:pos="142"/>
        </w:tabs>
        <w:spacing w:after="0" w:line="360" w:lineRule="auto"/>
        <w:ind w:firstLine="709"/>
        <w:jc w:val="both"/>
        <w:rPr>
          <w:rFonts w:ascii="Times New Roman" w:eastAsia="Times New Roman" w:hAnsi="Times New Roman" w:cs="Times New Roman"/>
          <w:sz w:val="28"/>
          <w:szCs w:val="28"/>
        </w:rPr>
      </w:pPr>
      <w:r w:rsidRPr="00AE7CED">
        <w:rPr>
          <w:rFonts w:ascii="Times New Roman" w:eastAsia="Times New Roman" w:hAnsi="Times New Roman" w:cs="Times New Roman"/>
          <w:sz w:val="28"/>
          <w:szCs w:val="28"/>
        </w:rPr>
        <w:lastRenderedPageBreak/>
        <w:t xml:space="preserve">(3) Guvernul, </w:t>
      </w:r>
      <w:r w:rsidR="009A203A" w:rsidRPr="00AE7CED">
        <w:rPr>
          <w:rFonts w:ascii="Times New Roman" w:eastAsia="Times New Roman" w:hAnsi="Times New Roman" w:cs="Times New Roman"/>
          <w:sz w:val="28"/>
          <w:szCs w:val="28"/>
          <w:lang w:val="ro-RO"/>
        </w:rPr>
        <w:t xml:space="preserve">în termen de 3 luni de la semnarea de către Republica Moldova a tratatului de aderare </w:t>
      </w:r>
      <w:r w:rsidR="009A203A" w:rsidRPr="00AE7CED">
        <w:rPr>
          <w:rFonts w:ascii="Times New Roman" w:eastAsia="Times New Roman" w:hAnsi="Times New Roman" w:cs="Times New Roman"/>
          <w:sz w:val="28"/>
          <w:szCs w:val="28"/>
        </w:rPr>
        <w:t>la Uniunea Europeană,</w:t>
      </w:r>
      <w:r w:rsidRPr="00AE7CED">
        <w:rPr>
          <w:rFonts w:ascii="Times New Roman" w:eastAsia="Times New Roman" w:hAnsi="Times New Roman" w:cs="Times New Roman"/>
          <w:sz w:val="28"/>
          <w:szCs w:val="28"/>
        </w:rPr>
        <w:t xml:space="preserve"> va elabora și va propune spre aprobare Parlamentului modificările necesare la cadrul legislativ.</w:t>
      </w:r>
    </w:p>
    <w:p w14:paraId="70B4C7A3" w14:textId="77777777" w:rsidR="00664007" w:rsidRDefault="00664007">
      <w:pPr>
        <w:tabs>
          <w:tab w:val="left" w:pos="142"/>
        </w:tabs>
        <w:spacing w:after="0" w:line="360" w:lineRule="auto"/>
        <w:ind w:firstLine="709"/>
        <w:jc w:val="both"/>
        <w:rPr>
          <w:rFonts w:ascii="Times New Roman" w:eastAsia="Times New Roman" w:hAnsi="Times New Roman" w:cs="Times New Roman"/>
          <w:sz w:val="28"/>
          <w:szCs w:val="28"/>
        </w:rPr>
      </w:pPr>
    </w:p>
    <w:sectPr w:rsidR="00664007">
      <w:headerReference w:type="default" r:id="rId7"/>
      <w:pgSz w:w="11906" w:h="16838"/>
      <w:pgMar w:top="1418" w:right="851" w:bottom="1418" w:left="141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58552" w14:textId="77777777" w:rsidR="00342076" w:rsidRDefault="00342076">
      <w:pPr>
        <w:spacing w:after="0" w:line="240" w:lineRule="auto"/>
      </w:pPr>
      <w:r>
        <w:separator/>
      </w:r>
    </w:p>
  </w:endnote>
  <w:endnote w:type="continuationSeparator" w:id="0">
    <w:p w14:paraId="420A3BB5" w14:textId="77777777" w:rsidR="00342076" w:rsidRDefault="003420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D7340E6D-AF48-48A7-A8FC-26676DEA45BD}"/>
    <w:embedItalic r:id="rId2" w:fontKey="{8EC7199A-40A2-4343-8ED4-39CD0A82D9A9}"/>
  </w:font>
  <w:font w:name="Play">
    <w:charset w:val="00"/>
    <w:family w:val="auto"/>
    <w:pitch w:val="default"/>
    <w:embedRegular r:id="rId3" w:fontKey="{B8E9A00F-DA6F-4ACD-9F60-5A940A7CEBF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FA1B2FE2-79DF-412F-A057-B6463B09CDEE}"/>
  </w:font>
  <w:font w:name="Cambria">
    <w:panose1 w:val="02040503050406030204"/>
    <w:charset w:val="00"/>
    <w:family w:val="roman"/>
    <w:pitch w:val="variable"/>
    <w:sig w:usb0="E00006FF" w:usb1="420024FF" w:usb2="02000000" w:usb3="00000000" w:csb0="0000019F" w:csb1="00000000"/>
    <w:embedRegular r:id="rId5" w:fontKey="{F1576D94-EA4E-447C-BDAE-8FCAB4DC486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B786F" w14:textId="77777777" w:rsidR="00342076" w:rsidRDefault="00342076">
      <w:pPr>
        <w:spacing w:after="0" w:line="240" w:lineRule="auto"/>
      </w:pPr>
      <w:r>
        <w:separator/>
      </w:r>
    </w:p>
  </w:footnote>
  <w:footnote w:type="continuationSeparator" w:id="0">
    <w:p w14:paraId="152679A6" w14:textId="77777777" w:rsidR="00342076" w:rsidRDefault="003420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EC133" w14:textId="77777777" w:rsidR="00664007" w:rsidRDefault="00000000">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5B60B2">
      <w:rPr>
        <w:rFonts w:ascii="Times New Roman" w:eastAsia="Times New Roman" w:hAnsi="Times New Roman" w:cs="Times New Roman"/>
        <w:noProof/>
        <w:color w:val="000000"/>
        <w:sz w:val="24"/>
        <w:szCs w:val="24"/>
      </w:rPr>
      <w:t>2</w:t>
    </w:r>
    <w:r>
      <w:rPr>
        <w:rFonts w:ascii="Times New Roman" w:eastAsia="Times New Roman" w:hAnsi="Times New Roman" w:cs="Times New Roman"/>
        <w:color w:val="000000"/>
        <w:sz w:val="24"/>
        <w:szCs w:val="24"/>
      </w:rPr>
      <w:fldChar w:fldCharType="end"/>
    </w:r>
  </w:p>
  <w:p w14:paraId="3436C4CE" w14:textId="77777777" w:rsidR="00664007" w:rsidRDefault="00664007">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007"/>
    <w:rsid w:val="00070EFF"/>
    <w:rsid w:val="00232978"/>
    <w:rsid w:val="002D305C"/>
    <w:rsid w:val="00342076"/>
    <w:rsid w:val="00356BC4"/>
    <w:rsid w:val="004705B2"/>
    <w:rsid w:val="004B7479"/>
    <w:rsid w:val="005B60B2"/>
    <w:rsid w:val="00664007"/>
    <w:rsid w:val="007123DC"/>
    <w:rsid w:val="007460B6"/>
    <w:rsid w:val="00844837"/>
    <w:rsid w:val="00920C4A"/>
    <w:rsid w:val="009A203A"/>
    <w:rsid w:val="009B11FB"/>
    <w:rsid w:val="00A45893"/>
    <w:rsid w:val="00AE4063"/>
    <w:rsid w:val="00AE7CED"/>
    <w:rsid w:val="00BA376A"/>
    <w:rsid w:val="00D0741C"/>
    <w:rsid w:val="00DB3C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D337E"/>
  <w15:docId w15:val="{E8D84167-4300-4C9F-9356-020C3BA3C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ro"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8uzDD8N9EUIkEKO2Jm9y3CWasA==">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76</Pages>
  <Words>22464</Words>
  <Characters>128046</Characters>
  <Application>Microsoft Office Word</Application>
  <DocSecurity>0</DocSecurity>
  <Lines>1067</Lines>
  <Paragraphs>300</Paragraphs>
  <ScaleCrop>false</ScaleCrop>
  <Company/>
  <LinksUpToDate>false</LinksUpToDate>
  <CharactersWithSpaces>150210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Bejan Elena</cp:lastModifiedBy>
  <cp:revision>14</cp:revision>
  <dcterms:created xsi:type="dcterms:W3CDTF">2026-07-28T16:12:00Z</dcterms:created>
  <dcterms:modified xsi:type="dcterms:W3CDTF">2026-07-29T05:46:00Z</dcterms:modified>
</cp:coreProperties>
</file>