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55F9C" w14:textId="77777777" w:rsidR="00A36D67" w:rsidRPr="00ED20BD" w:rsidRDefault="00A36D67" w:rsidP="00A36D67">
      <w:pPr>
        <w:framePr w:w="6676" w:h="706" w:hSpace="180" w:wrap="around" w:vAnchor="text" w:hAnchor="page" w:x="2596" w:y="223"/>
        <w:spacing w:after="0"/>
        <w:jc w:val="center"/>
        <w:rPr>
          <w:rFonts w:ascii="Arial Narrow" w:hAnsi="Arial Narrow"/>
          <w:b/>
          <w:lang w:val="en-US"/>
        </w:rPr>
      </w:pPr>
      <w:r w:rsidRPr="00ED20BD">
        <w:rPr>
          <w:rFonts w:ascii="Arial Narrow" w:hAnsi="Arial Narrow"/>
          <w:b/>
          <w:lang w:val="en-US"/>
        </w:rPr>
        <w:t xml:space="preserve">REPUBLlCA MOLDOVA                                                           </w:t>
      </w:r>
    </w:p>
    <w:p w14:paraId="21F195CD" w14:textId="77777777" w:rsidR="00A36D67" w:rsidRPr="00ED20BD" w:rsidRDefault="00A36D67" w:rsidP="00A36D67">
      <w:pPr>
        <w:framePr w:w="6676" w:h="706" w:hSpace="180" w:wrap="around" w:vAnchor="text" w:hAnchor="page" w:x="2596" w:y="223"/>
        <w:spacing w:after="0"/>
        <w:jc w:val="center"/>
        <w:rPr>
          <w:rFonts w:ascii="Arial Narrow" w:hAnsi="Arial Narrow"/>
          <w:b/>
          <w:lang w:val="en-US"/>
        </w:rPr>
      </w:pPr>
      <w:r w:rsidRPr="00ED20BD">
        <w:rPr>
          <w:rFonts w:ascii="Arial Narrow" w:hAnsi="Arial Narrow"/>
          <w:b/>
          <w:lang w:val="en-US"/>
        </w:rPr>
        <w:t>RAIONUL FĂLEȘTI</w:t>
      </w:r>
    </w:p>
    <w:p w14:paraId="4C0CA0CE" w14:textId="77777777" w:rsidR="00A36D67" w:rsidRPr="00ED20BD" w:rsidRDefault="00A36D67" w:rsidP="00A36D67">
      <w:pPr>
        <w:framePr w:w="6676" w:h="706" w:hSpace="180" w:wrap="around" w:vAnchor="text" w:hAnchor="page" w:x="2596" w:y="223"/>
        <w:spacing w:after="0"/>
        <w:jc w:val="center"/>
        <w:rPr>
          <w:rFonts w:ascii="Arial Narrow" w:hAnsi="Arial Narrow"/>
          <w:b/>
          <w:lang w:val="en-US"/>
        </w:rPr>
      </w:pPr>
      <w:r>
        <w:rPr>
          <w:rFonts w:ascii="Arial Narrow" w:hAnsi="Arial Narrow"/>
          <w:b/>
          <w:lang w:val="en-US"/>
        </w:rPr>
        <w:t>CONSILIUL LOCAL SĂRATA VECHE</w:t>
      </w:r>
    </w:p>
    <w:p w14:paraId="1B81D5AE" w14:textId="77777777" w:rsidR="00A36D67" w:rsidRPr="00594C12" w:rsidRDefault="00A36D67" w:rsidP="00A36D67">
      <w:pPr>
        <w:framePr w:w="6676" w:h="706" w:hSpace="180" w:wrap="around" w:vAnchor="text" w:hAnchor="page" w:x="2596" w:y="223"/>
        <w:spacing w:after="0"/>
        <w:rPr>
          <w:b/>
          <w:bCs/>
          <w:lang w:val="en-US"/>
        </w:rPr>
      </w:pPr>
      <w:r w:rsidRPr="00ED20BD">
        <w:rPr>
          <w:rFonts w:ascii="Arial Narrow" w:hAnsi="Arial Narrow"/>
          <w:b/>
          <w:lang w:val="en-US"/>
        </w:rPr>
        <w:t xml:space="preserve">      str. Independenței, 6 s. S</w:t>
      </w:r>
      <w:r w:rsidRPr="00EF6A04">
        <w:rPr>
          <w:rFonts w:ascii="Arial Narrow" w:hAnsi="Arial Narrow"/>
          <w:b/>
          <w:lang w:val="en-US"/>
        </w:rPr>
        <w:t>ă</w:t>
      </w:r>
      <w:r w:rsidRPr="00ED20BD">
        <w:rPr>
          <w:rFonts w:ascii="Arial Narrow" w:hAnsi="Arial Narrow"/>
          <w:b/>
          <w:lang w:val="en-US"/>
        </w:rPr>
        <w:t xml:space="preserve">rata Veche,  rl Fălești, R. Moldova, </w:t>
      </w:r>
      <w:r w:rsidRPr="00ED20BD">
        <w:rPr>
          <w:b/>
          <w:lang w:val="en-US"/>
        </w:rPr>
        <w:t xml:space="preserve"> </w:t>
      </w:r>
      <w:r w:rsidRPr="00ED20BD">
        <w:rPr>
          <w:rFonts w:ascii="Arial Narrow" w:hAnsi="Arial Narrow"/>
          <w:b/>
          <w:bCs/>
          <w:lang w:val="en-US"/>
        </w:rPr>
        <w:t xml:space="preserve">MD-5947 Tel.(259)-64-336, </w:t>
      </w:r>
      <w:r>
        <w:rPr>
          <w:rFonts w:ascii="Arial Narrow" w:hAnsi="Arial Narrow"/>
          <w:b/>
          <w:bCs/>
          <w:lang w:val="en-US"/>
        </w:rPr>
        <w:t>fax.(259)-64-338,e</w:t>
      </w:r>
      <w:r w:rsidRPr="00ED20BD">
        <w:rPr>
          <w:rFonts w:ascii="Arial Narrow" w:hAnsi="Arial Narrow"/>
          <w:b/>
          <w:bCs/>
          <w:lang w:val="en-US"/>
        </w:rPr>
        <w:t>mai</w:t>
      </w:r>
      <w:r>
        <w:rPr>
          <w:rFonts w:ascii="Arial Narrow" w:hAnsi="Arial Narrow"/>
          <w:b/>
          <w:bCs/>
          <w:lang w:val="en-US"/>
        </w:rPr>
        <w:t>l:primaria.sarata-veche@apl.gov.md</w:t>
      </w:r>
    </w:p>
    <w:p w14:paraId="5EEF3BB1" w14:textId="77777777" w:rsidR="00A36D67" w:rsidRPr="00ED20BD" w:rsidRDefault="00A36D67" w:rsidP="00A36D67">
      <w:pPr>
        <w:framePr w:w="6676" w:h="706" w:hSpace="180" w:wrap="around" w:vAnchor="text" w:hAnchor="page" w:x="2596" w:y="223"/>
        <w:spacing w:after="0"/>
        <w:rPr>
          <w:bCs/>
          <w:lang w:val="en-US"/>
        </w:rPr>
      </w:pPr>
    </w:p>
    <w:p w14:paraId="1AD1DA15" w14:textId="77777777" w:rsidR="00A36D67" w:rsidRPr="00DF015D" w:rsidRDefault="00A36D67" w:rsidP="00A36D67">
      <w:pPr>
        <w:spacing w:after="0"/>
        <w:rPr>
          <w:sz w:val="28"/>
          <w:szCs w:val="28"/>
          <w:lang w:val="en-US"/>
        </w:rPr>
      </w:pPr>
      <w:r>
        <w:rPr>
          <w:noProof/>
          <w:lang w:eastAsia="ru-RU"/>
        </w:rPr>
        <w:drawing>
          <wp:anchor distT="0" distB="0" distL="114300" distR="114300" simplePos="0" relativeHeight="251660288" behindDoc="1" locked="0" layoutInCell="1" allowOverlap="1" wp14:anchorId="15397315" wp14:editId="5800B72E">
            <wp:simplePos x="0" y="0"/>
            <wp:positionH relativeFrom="column">
              <wp:posOffset>5111750</wp:posOffset>
            </wp:positionH>
            <wp:positionV relativeFrom="paragraph">
              <wp:posOffset>52705</wp:posOffset>
            </wp:positionV>
            <wp:extent cx="914400" cy="1114425"/>
            <wp:effectExtent l="0" t="0" r="0" b="9525"/>
            <wp:wrapTight wrapText="bothSides">
              <wp:wrapPolygon edited="0">
                <wp:start x="0" y="0"/>
                <wp:lineTo x="0" y="21415"/>
                <wp:lineTo x="21150" y="21415"/>
                <wp:lineTo x="21150" y="0"/>
                <wp:lineTo x="0" y="0"/>
              </wp:wrapPolygon>
            </wp:wrapTight>
            <wp:docPr id="1507158937" name="Рисунок 6" descr="Описание: C:\Users\Admin\Desktop\heraldica\SarataVeche_08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Admin\Desktop\heraldica\SarataVeche_08 Fina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1114425"/>
                    </a:xfrm>
                    <a:prstGeom prst="rect">
                      <a:avLst/>
                    </a:prstGeom>
                    <a:noFill/>
                    <a:ln>
                      <a:noFill/>
                    </a:ln>
                  </pic:spPr>
                </pic:pic>
              </a:graphicData>
            </a:graphic>
          </wp:anchor>
        </w:drawing>
      </w:r>
      <w:r>
        <w:rPr>
          <w:noProof/>
          <w:lang w:eastAsia="ru-RU"/>
        </w:rPr>
        <w:drawing>
          <wp:anchor distT="0" distB="0" distL="114935" distR="114935" simplePos="0" relativeHeight="251659264" behindDoc="1" locked="0" layoutInCell="1" allowOverlap="1" wp14:anchorId="2E8055A6" wp14:editId="0C629767">
            <wp:simplePos x="0" y="0"/>
            <wp:positionH relativeFrom="page">
              <wp:posOffset>742950</wp:posOffset>
            </wp:positionH>
            <wp:positionV relativeFrom="paragraph">
              <wp:posOffset>214630</wp:posOffset>
            </wp:positionV>
            <wp:extent cx="866775" cy="952500"/>
            <wp:effectExtent l="0" t="0" r="9525" b="0"/>
            <wp:wrapTight wrapText="bothSides">
              <wp:wrapPolygon edited="0">
                <wp:start x="0" y="0"/>
                <wp:lineTo x="0" y="21168"/>
                <wp:lineTo x="21363" y="21168"/>
                <wp:lineTo x="21363" y="0"/>
                <wp:lineTo x="0" y="0"/>
              </wp:wrapPolygon>
            </wp:wrapTight>
            <wp:docPr id="17136214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6775" cy="952500"/>
                    </a:xfrm>
                    <a:prstGeom prst="rect">
                      <a:avLst/>
                    </a:prstGeom>
                    <a:noFill/>
                    <a:ln>
                      <a:noFill/>
                    </a:ln>
                  </pic:spPr>
                </pic:pic>
              </a:graphicData>
            </a:graphic>
          </wp:anchor>
        </w:drawing>
      </w:r>
    </w:p>
    <w:tbl>
      <w:tblPr>
        <w:tblW w:w="9597" w:type="dxa"/>
        <w:tblInd w:w="108" w:type="dxa"/>
        <w:tblBorders>
          <w:top w:val="double" w:sz="4" w:space="0" w:color="auto"/>
        </w:tblBorders>
        <w:tblLook w:val="04A0" w:firstRow="1" w:lastRow="0" w:firstColumn="1" w:lastColumn="0" w:noHBand="0" w:noVBand="1"/>
      </w:tblPr>
      <w:tblGrid>
        <w:gridCol w:w="9597"/>
      </w:tblGrid>
      <w:tr w:rsidR="00A36D67" w:rsidRPr="00774781" w14:paraId="6E82282C" w14:textId="77777777" w:rsidTr="00431C0E">
        <w:trPr>
          <w:trHeight w:val="94"/>
        </w:trPr>
        <w:tc>
          <w:tcPr>
            <w:tcW w:w="9597" w:type="dxa"/>
            <w:tcBorders>
              <w:top w:val="double" w:sz="4" w:space="0" w:color="auto"/>
              <w:left w:val="nil"/>
              <w:bottom w:val="nil"/>
              <w:right w:val="nil"/>
            </w:tcBorders>
          </w:tcPr>
          <w:p w14:paraId="7FA816DD" w14:textId="77777777" w:rsidR="00A36D67" w:rsidRPr="00ED20BD" w:rsidRDefault="00A36D67" w:rsidP="00431C0E">
            <w:pPr>
              <w:spacing w:after="0"/>
              <w:rPr>
                <w:lang w:val="en-US" w:bidi="en-US"/>
              </w:rPr>
            </w:pPr>
          </w:p>
        </w:tc>
      </w:tr>
    </w:tbl>
    <w:p w14:paraId="124C24FC" w14:textId="77777777" w:rsidR="00A36D67" w:rsidRPr="00917B3C" w:rsidRDefault="00A36D67" w:rsidP="00A36D67">
      <w:pPr>
        <w:spacing w:after="0"/>
        <w:rPr>
          <w:rFonts w:eastAsia="Calibri"/>
          <w:sz w:val="24"/>
          <w:szCs w:val="24"/>
          <w:lang w:val="en-US"/>
        </w:rPr>
      </w:pPr>
    </w:p>
    <w:p w14:paraId="0E339AE9" w14:textId="69BD541C" w:rsidR="00A36D67" w:rsidRPr="00742E73" w:rsidRDefault="00A36D67" w:rsidP="00A36D67">
      <w:pPr>
        <w:spacing w:after="0"/>
        <w:jc w:val="center"/>
        <w:rPr>
          <w:sz w:val="28"/>
          <w:szCs w:val="28"/>
          <w:lang w:val="en-US"/>
        </w:rPr>
      </w:pPr>
      <w:r>
        <w:rPr>
          <w:sz w:val="28"/>
          <w:szCs w:val="28"/>
          <w:lang w:val="en-US"/>
        </w:rPr>
        <w:t xml:space="preserve"> </w:t>
      </w:r>
      <w:r>
        <w:rPr>
          <w:sz w:val="28"/>
          <w:szCs w:val="28"/>
          <w:lang w:val="en-US"/>
        </w:rPr>
        <w:t>PROIECT de</w:t>
      </w:r>
      <w:r>
        <w:rPr>
          <w:sz w:val="28"/>
          <w:szCs w:val="28"/>
          <w:lang w:val="en-US"/>
        </w:rPr>
        <w:t xml:space="preserve"> DECIZIE nr 5/2</w:t>
      </w:r>
    </w:p>
    <w:p w14:paraId="6CCA9B6F" w14:textId="77777777" w:rsidR="00A36D67" w:rsidRDefault="00A36D67" w:rsidP="00A36D67">
      <w:pPr>
        <w:spacing w:after="0"/>
        <w:jc w:val="center"/>
        <w:rPr>
          <w:sz w:val="28"/>
          <w:szCs w:val="28"/>
          <w:lang w:val="en-US"/>
        </w:rPr>
      </w:pPr>
      <w:r>
        <w:rPr>
          <w:sz w:val="28"/>
          <w:szCs w:val="28"/>
          <w:lang w:val="en-US"/>
        </w:rPr>
        <w:t>din 07.08.2026</w:t>
      </w:r>
      <w:r w:rsidRPr="00742E73">
        <w:rPr>
          <w:sz w:val="28"/>
          <w:szCs w:val="28"/>
          <w:lang w:val="en-US"/>
        </w:rPr>
        <w:t xml:space="preserve"> </w:t>
      </w:r>
    </w:p>
    <w:p w14:paraId="33B9D368" w14:textId="77777777" w:rsidR="00A36D67" w:rsidRPr="00A93FB6" w:rsidRDefault="00A36D67" w:rsidP="00A36D67">
      <w:pPr>
        <w:rPr>
          <w:b/>
          <w:lang w:val="ro-RO"/>
        </w:rPr>
      </w:pPr>
    </w:p>
    <w:p w14:paraId="7AF00DC7" w14:textId="77777777" w:rsidR="00A36D67" w:rsidRDefault="00A36D67" w:rsidP="00A36D67">
      <w:pPr>
        <w:spacing w:after="0" w:line="276" w:lineRule="auto"/>
        <w:rPr>
          <w:rFonts w:ascii="Times New Roman" w:eastAsia="Onest" w:hAnsi="Times New Roman" w:cs="Times New Roman"/>
          <w:b/>
          <w:bCs/>
          <w:sz w:val="24"/>
          <w:szCs w:val="24"/>
          <w:lang w:val="en-US"/>
        </w:rPr>
      </w:pPr>
      <w:r w:rsidRPr="00C84D93">
        <w:rPr>
          <w:rFonts w:ascii="Times New Roman" w:eastAsia="Onest" w:hAnsi="Times New Roman" w:cs="Times New Roman"/>
          <w:sz w:val="24"/>
          <w:szCs w:val="24"/>
          <w:lang w:val="en-US"/>
        </w:rPr>
        <w:t>„</w:t>
      </w:r>
      <w:r w:rsidRPr="00C84D93">
        <w:rPr>
          <w:rFonts w:ascii="Times New Roman" w:eastAsia="Onest" w:hAnsi="Times New Roman" w:cs="Times New Roman"/>
          <w:b/>
          <w:bCs/>
          <w:sz w:val="24"/>
          <w:szCs w:val="24"/>
          <w:lang w:val="en-US"/>
        </w:rPr>
        <w:t xml:space="preserve">Cu privire la amalgamarea voluntară </w:t>
      </w:r>
    </w:p>
    <w:p w14:paraId="664D72B1" w14:textId="77777777" w:rsidR="00A36D67" w:rsidRPr="00C84D93" w:rsidRDefault="00A36D67" w:rsidP="00A36D67">
      <w:pPr>
        <w:spacing w:after="0" w:line="276" w:lineRule="auto"/>
        <w:rPr>
          <w:rFonts w:ascii="Times New Roman" w:eastAsia="Onest" w:hAnsi="Times New Roman" w:cs="Times New Roman"/>
          <w:b/>
          <w:bCs/>
          <w:sz w:val="24"/>
          <w:szCs w:val="24"/>
          <w:lang w:val="en-US"/>
        </w:rPr>
      </w:pPr>
      <w:r w:rsidRPr="00C84D93">
        <w:rPr>
          <w:rFonts w:ascii="Times New Roman" w:eastAsia="Onest" w:hAnsi="Times New Roman" w:cs="Times New Roman"/>
          <w:b/>
          <w:bCs/>
          <w:sz w:val="24"/>
          <w:szCs w:val="24"/>
          <w:lang w:val="en-US"/>
        </w:rPr>
        <w:t>a unităților administrativ-teritoriale</w:t>
      </w:r>
    </w:p>
    <w:p w14:paraId="4435E39E" w14:textId="77777777" w:rsidR="00A36D67" w:rsidRPr="00C84D93" w:rsidRDefault="00A36D67" w:rsidP="00A36D67">
      <w:pPr>
        <w:shd w:val="clear" w:color="auto" w:fill="FFFFFF" w:themeFill="background1"/>
        <w:spacing w:after="0" w:line="276" w:lineRule="auto"/>
        <w:rPr>
          <w:rFonts w:ascii="Times New Roman" w:eastAsia="Onest" w:hAnsi="Times New Roman" w:cs="Times New Roman"/>
          <w:b/>
          <w:bCs/>
          <w:sz w:val="24"/>
          <w:szCs w:val="24"/>
          <w:lang w:val="en-US"/>
        </w:rPr>
      </w:pPr>
      <w:r w:rsidRPr="00C84D93">
        <w:rPr>
          <w:rFonts w:ascii="Times New Roman" w:eastAsia="Onest" w:hAnsi="Times New Roman" w:cs="Times New Roman"/>
          <w:b/>
          <w:bCs/>
          <w:sz w:val="24"/>
          <w:szCs w:val="24"/>
          <w:lang w:val="en-US"/>
        </w:rPr>
        <w:t>Sărata Veche și Scumpia”</w:t>
      </w:r>
    </w:p>
    <w:p w14:paraId="6269ECC7" w14:textId="77777777" w:rsidR="00A36D67" w:rsidRPr="00C84D93" w:rsidRDefault="00A36D67" w:rsidP="00A36D67">
      <w:pPr>
        <w:shd w:val="clear" w:color="auto" w:fill="FFFFFF" w:themeFill="background1"/>
        <w:spacing w:line="276" w:lineRule="auto"/>
        <w:ind w:firstLine="540"/>
        <w:jc w:val="both"/>
        <w:rPr>
          <w:rFonts w:ascii="Times New Roman" w:eastAsia="Onest" w:hAnsi="Times New Roman" w:cs="Times New Roman"/>
          <w:sz w:val="24"/>
          <w:szCs w:val="24"/>
          <w:lang w:val="en-US"/>
        </w:rPr>
      </w:pPr>
    </w:p>
    <w:p w14:paraId="14AD79F8" w14:textId="77777777" w:rsidR="00A36D67" w:rsidRPr="00C84D93" w:rsidRDefault="00A36D67" w:rsidP="00A36D67">
      <w:pPr>
        <w:spacing w:after="0" w:line="276" w:lineRule="auto"/>
        <w:ind w:firstLine="540"/>
        <w:jc w:val="both"/>
        <w:rPr>
          <w:rFonts w:ascii="Times New Roman" w:hAnsi="Times New Roman" w:cs="Times New Roman"/>
          <w:sz w:val="24"/>
          <w:szCs w:val="24"/>
          <w:lang w:val="en-US"/>
        </w:rPr>
      </w:pPr>
      <w:r w:rsidRPr="00C84D93">
        <w:rPr>
          <w:rFonts w:ascii="Times New Roman" w:eastAsia="Onest" w:hAnsi="Times New Roman" w:cs="Times New Roman"/>
          <w:sz w:val="24"/>
          <w:szCs w:val="24"/>
          <w:lang w:val="en-US"/>
        </w:rPr>
        <w:t>În temeiul art. 14 alin. (2) lit. k</w:t>
      </w:r>
      <w:r w:rsidRPr="00C84D93">
        <w:rPr>
          <w:rFonts w:ascii="Times New Roman" w:eastAsia="Onest" w:hAnsi="Times New Roman" w:cs="Times New Roman"/>
          <w:sz w:val="24"/>
          <w:szCs w:val="24"/>
          <w:vertAlign w:val="superscript"/>
          <w:lang w:val="en-US"/>
        </w:rPr>
        <w:t>1</w:t>
      </w:r>
      <w:r w:rsidRPr="00C84D93">
        <w:rPr>
          <w:rFonts w:ascii="Times New Roman" w:eastAsia="Onest" w:hAnsi="Times New Roman" w:cs="Times New Roman"/>
          <w:sz w:val="24"/>
          <w:szCs w:val="24"/>
          <w:lang w:val="en-US"/>
        </w:rPr>
        <w:t>) din Legea nr. 436/2006 privind administrația publică locală și în conformitate cu prevederile art. 5, 6, (după caz 6</w:t>
      </w:r>
      <w:r w:rsidRPr="00C84D93">
        <w:rPr>
          <w:rFonts w:ascii="Times New Roman" w:eastAsia="Onest" w:hAnsi="Times New Roman" w:cs="Times New Roman"/>
          <w:sz w:val="24"/>
          <w:szCs w:val="24"/>
          <w:vertAlign w:val="superscript"/>
          <w:lang w:val="en-US"/>
        </w:rPr>
        <w:t>1</w:t>
      </w:r>
      <w:r w:rsidRPr="00C84D93">
        <w:rPr>
          <w:rFonts w:ascii="Times New Roman" w:eastAsia="Onest" w:hAnsi="Times New Roman" w:cs="Times New Roman"/>
          <w:sz w:val="24"/>
          <w:szCs w:val="24"/>
          <w:lang w:val="en-US"/>
        </w:rPr>
        <w:t xml:space="preserve">) 8, 10 și 11 a Legii nr. 225/2023 privind amalgamarea voluntară a unităților administrativ-teritoriale și a pct. 25, 39, 40 și 43 din Metodologia de amalgamare voluntară a unităților administrativ-teritoriale aprobată prin Hotărârea Guvernului nr. 925/2023, </w:t>
      </w:r>
      <w:r w:rsidRPr="00C84D93">
        <w:rPr>
          <w:rFonts w:ascii="Times New Roman" w:hAnsi="Times New Roman" w:cs="Times New Roman"/>
          <w:sz w:val="24"/>
          <w:szCs w:val="24"/>
          <w:lang w:val="en-US"/>
        </w:rPr>
        <w:t>având în vedere că:</w:t>
      </w:r>
    </w:p>
    <w:p w14:paraId="5E2CD33E" w14:textId="77777777" w:rsidR="00A36D67" w:rsidRPr="00C84D93" w:rsidRDefault="00A36D67" w:rsidP="00A36D67">
      <w:pPr>
        <w:spacing w:after="0" w:line="276" w:lineRule="auto"/>
        <w:ind w:firstLine="540"/>
        <w:jc w:val="both"/>
        <w:rPr>
          <w:rFonts w:ascii="Times New Roman" w:hAnsi="Times New Roman" w:cs="Times New Roman"/>
          <w:sz w:val="24"/>
          <w:szCs w:val="24"/>
          <w:lang w:val="en-US"/>
        </w:rPr>
      </w:pPr>
      <w:r w:rsidRPr="00C84D93">
        <w:rPr>
          <w:rFonts w:ascii="Times New Roman" w:hAnsi="Times New Roman" w:cs="Times New Roman"/>
          <w:sz w:val="24"/>
          <w:szCs w:val="24"/>
          <w:lang w:val="en-US"/>
        </w:rPr>
        <w:t xml:space="preserve"> • unitățile administrativ-teritoriale Sărata Veche și Scumpia formează un teritoriu continuu; </w:t>
      </w:r>
    </w:p>
    <w:p w14:paraId="78B0DB8B" w14:textId="77777777" w:rsidR="00A36D67" w:rsidRPr="00C84D93" w:rsidRDefault="00A36D67" w:rsidP="00A36D67">
      <w:pPr>
        <w:spacing w:after="0" w:line="276" w:lineRule="auto"/>
        <w:ind w:firstLine="540"/>
        <w:jc w:val="both"/>
        <w:rPr>
          <w:rFonts w:ascii="Times New Roman" w:hAnsi="Times New Roman" w:cs="Times New Roman"/>
          <w:sz w:val="24"/>
          <w:szCs w:val="24"/>
          <w:lang w:val="en-US"/>
        </w:rPr>
      </w:pPr>
      <w:r w:rsidRPr="00C84D93">
        <w:rPr>
          <w:rFonts w:ascii="Times New Roman" w:hAnsi="Times New Roman" w:cs="Times New Roman"/>
          <w:sz w:val="24"/>
          <w:szCs w:val="24"/>
          <w:lang w:val="en-US"/>
        </w:rPr>
        <w:t xml:space="preserve">• populația totală a viitoarei unități administrativ-teritoriale amalgamate constituie 5255 locuitori, conform BNS; </w:t>
      </w:r>
    </w:p>
    <w:p w14:paraId="33E36486" w14:textId="77777777" w:rsidR="00A36D67" w:rsidRPr="00C84D93" w:rsidRDefault="00A36D67" w:rsidP="00A36D67">
      <w:pPr>
        <w:spacing w:after="0" w:line="276" w:lineRule="auto"/>
        <w:ind w:firstLine="540"/>
        <w:jc w:val="both"/>
        <w:rPr>
          <w:rFonts w:ascii="Times New Roman" w:hAnsi="Times New Roman" w:cs="Times New Roman"/>
          <w:sz w:val="24"/>
          <w:szCs w:val="24"/>
          <w:lang w:val="en-US"/>
        </w:rPr>
      </w:pPr>
      <w:r w:rsidRPr="00C84D93">
        <w:rPr>
          <w:rFonts w:ascii="Times New Roman" w:hAnsi="Times New Roman" w:cs="Times New Roman"/>
          <w:sz w:val="24"/>
          <w:szCs w:val="24"/>
          <w:lang w:val="en-US"/>
        </w:rPr>
        <w:t xml:space="preserve">• prin deciziile consiliilor comunale Sărata Veche 4/6 din 16.07.2026 și Scumpia nr. 9/3 din 19.07.2026 a fost inițiat procesul de amalgamare voluntară; </w:t>
      </w:r>
    </w:p>
    <w:p w14:paraId="35943A6D" w14:textId="77777777" w:rsidR="00A36D67" w:rsidRPr="00C84D93" w:rsidRDefault="00A36D67" w:rsidP="00A36D67">
      <w:pPr>
        <w:spacing w:after="0" w:line="276" w:lineRule="auto"/>
        <w:ind w:firstLine="540"/>
        <w:jc w:val="both"/>
        <w:rPr>
          <w:rFonts w:ascii="Times New Roman" w:hAnsi="Times New Roman" w:cs="Times New Roman"/>
          <w:sz w:val="24"/>
          <w:szCs w:val="24"/>
          <w:lang w:val="en-US"/>
        </w:rPr>
      </w:pPr>
      <w:r w:rsidRPr="00C84D93">
        <w:rPr>
          <w:rFonts w:ascii="Times New Roman" w:hAnsi="Times New Roman" w:cs="Times New Roman"/>
          <w:sz w:val="24"/>
          <w:szCs w:val="24"/>
          <w:lang w:val="en-US"/>
        </w:rPr>
        <w:t xml:space="preserve">• în toate localitățile participante au fost desfășurate consultări publice și consultări cu cetățenii; </w:t>
      </w:r>
    </w:p>
    <w:p w14:paraId="129247F5" w14:textId="77777777" w:rsidR="00A36D67" w:rsidRPr="00C84D93" w:rsidRDefault="00A36D67" w:rsidP="00A36D67">
      <w:pPr>
        <w:spacing w:after="0" w:line="276" w:lineRule="auto"/>
        <w:ind w:firstLine="540"/>
        <w:jc w:val="both"/>
        <w:rPr>
          <w:rFonts w:ascii="Times New Roman" w:hAnsi="Times New Roman" w:cs="Times New Roman"/>
          <w:sz w:val="24"/>
          <w:szCs w:val="24"/>
          <w:lang w:val="en-US"/>
        </w:rPr>
      </w:pPr>
      <w:r w:rsidRPr="00C84D93">
        <w:rPr>
          <w:rFonts w:ascii="Times New Roman" w:hAnsi="Times New Roman" w:cs="Times New Roman"/>
          <w:sz w:val="24"/>
          <w:szCs w:val="24"/>
          <w:lang w:val="en-US"/>
        </w:rPr>
        <w:t xml:space="preserve">• Grupul de Lucru Comun a elaborat și aprobat Viziunea privind dezvoltarea viitoarei unități administrativ-teritoriale amalgamate; </w:t>
      </w:r>
    </w:p>
    <w:p w14:paraId="10DF4C1C" w14:textId="77777777" w:rsidR="00A36D67" w:rsidRPr="00C84D93" w:rsidRDefault="00A36D67" w:rsidP="00A36D67">
      <w:pPr>
        <w:spacing w:after="0" w:line="276" w:lineRule="auto"/>
        <w:ind w:firstLine="540"/>
        <w:jc w:val="both"/>
        <w:rPr>
          <w:rFonts w:ascii="Times New Roman" w:hAnsi="Times New Roman" w:cs="Times New Roman"/>
          <w:sz w:val="24"/>
          <w:szCs w:val="24"/>
          <w:lang w:val="en-US"/>
        </w:rPr>
      </w:pPr>
      <w:r w:rsidRPr="00C84D93">
        <w:rPr>
          <w:rFonts w:ascii="Times New Roman" w:hAnsi="Times New Roman" w:cs="Times New Roman"/>
          <w:sz w:val="24"/>
          <w:szCs w:val="24"/>
          <w:lang w:val="en-US"/>
        </w:rPr>
        <w:t>• sunt respectate condițiile și criteriile prevăzute de art. 5 și 6 din Legea nr. 225/2023 privind amalgamarea voluntară a unităților administrativ-teritoriale</w:t>
      </w:r>
      <w:r w:rsidRPr="00C84D93">
        <w:rPr>
          <w:rFonts w:ascii="Times New Roman" w:eastAsia="Onest" w:hAnsi="Times New Roman" w:cs="Times New Roman"/>
          <w:sz w:val="24"/>
          <w:szCs w:val="24"/>
          <w:lang w:val="en-US"/>
        </w:rPr>
        <w:t xml:space="preserve">: </w:t>
      </w:r>
      <w:r w:rsidRPr="00C84D93">
        <w:rPr>
          <w:rFonts w:ascii="Times New Roman" w:hAnsi="Times New Roman" w:cs="Times New Roman"/>
          <w:sz w:val="24"/>
          <w:szCs w:val="24"/>
          <w:lang w:val="en-US"/>
        </w:rPr>
        <w:t>Sărata Veche și Scumpia.</w:t>
      </w:r>
    </w:p>
    <w:p w14:paraId="61779A4C" w14:textId="77777777" w:rsidR="00A36D67" w:rsidRPr="00C84D93" w:rsidRDefault="00A36D67" w:rsidP="00A36D67">
      <w:pPr>
        <w:spacing w:after="0" w:line="276" w:lineRule="auto"/>
        <w:rPr>
          <w:rFonts w:ascii="Times New Roman" w:eastAsia="Onest" w:hAnsi="Times New Roman" w:cs="Times New Roman"/>
          <w:b/>
          <w:bCs/>
          <w:sz w:val="24"/>
          <w:szCs w:val="24"/>
          <w:lang w:val="en-US"/>
        </w:rPr>
      </w:pPr>
      <w:r w:rsidRPr="00C84D93">
        <w:rPr>
          <w:rFonts w:ascii="Times New Roman" w:eastAsia="Onest" w:hAnsi="Times New Roman" w:cs="Times New Roman"/>
          <w:b/>
          <w:bCs/>
          <w:sz w:val="24"/>
          <w:szCs w:val="24"/>
          <w:lang w:val="en-US"/>
        </w:rPr>
        <w:t>Consiliul Comunal Sărata Veche</w:t>
      </w:r>
    </w:p>
    <w:p w14:paraId="4467446E" w14:textId="77777777" w:rsidR="00A36D67" w:rsidRPr="00C84D93" w:rsidRDefault="00A36D67" w:rsidP="00A36D67">
      <w:pPr>
        <w:spacing w:line="276" w:lineRule="auto"/>
        <w:jc w:val="center"/>
        <w:rPr>
          <w:rFonts w:ascii="Times New Roman" w:eastAsia="Onest" w:hAnsi="Times New Roman" w:cs="Times New Roman"/>
          <w:b/>
          <w:bCs/>
          <w:sz w:val="24"/>
          <w:szCs w:val="24"/>
          <w:lang w:val="en-US"/>
        </w:rPr>
      </w:pPr>
    </w:p>
    <w:p w14:paraId="48B8FC3D" w14:textId="77777777" w:rsidR="00A36D67" w:rsidRPr="00C84D93" w:rsidRDefault="00A36D67" w:rsidP="00A36D67">
      <w:pPr>
        <w:spacing w:line="276" w:lineRule="auto"/>
        <w:jc w:val="center"/>
        <w:rPr>
          <w:rFonts w:ascii="Times New Roman" w:eastAsia="Onest" w:hAnsi="Times New Roman" w:cs="Times New Roman"/>
          <w:b/>
          <w:bCs/>
          <w:sz w:val="24"/>
          <w:szCs w:val="24"/>
          <w:lang w:val="en-US"/>
        </w:rPr>
      </w:pPr>
      <w:r w:rsidRPr="00C84D93">
        <w:rPr>
          <w:rFonts w:ascii="Times New Roman" w:eastAsia="Onest" w:hAnsi="Times New Roman" w:cs="Times New Roman"/>
          <w:b/>
          <w:bCs/>
          <w:sz w:val="24"/>
          <w:szCs w:val="24"/>
          <w:lang w:val="en-US"/>
        </w:rPr>
        <w:t xml:space="preserve">DECIDE: </w:t>
      </w:r>
    </w:p>
    <w:p w14:paraId="7BB1868D" w14:textId="77777777" w:rsidR="00A36D67" w:rsidRPr="00486184" w:rsidRDefault="00A36D67" w:rsidP="00A36D67">
      <w:pPr>
        <w:numPr>
          <w:ilvl w:val="0"/>
          <w:numId w:val="1"/>
        </w:numPr>
        <w:spacing w:after="0" w:line="276" w:lineRule="auto"/>
        <w:ind w:left="0"/>
        <w:jc w:val="both"/>
        <w:rPr>
          <w:rFonts w:ascii="Times New Roman" w:eastAsia="Onest" w:hAnsi="Times New Roman" w:cs="Times New Roman"/>
          <w:sz w:val="24"/>
          <w:szCs w:val="24"/>
          <w:lang w:val="en-US"/>
        </w:rPr>
      </w:pPr>
      <w:r w:rsidRPr="00486184">
        <w:rPr>
          <w:rFonts w:ascii="Times New Roman" w:eastAsia="Onest" w:hAnsi="Times New Roman" w:cs="Times New Roman"/>
          <w:sz w:val="24"/>
          <w:szCs w:val="24"/>
          <w:lang w:val="en-US"/>
        </w:rPr>
        <w:t>Se aprobă: amalgamarea voluntară a unităților administrativ-teritoriale comuna Sărata Veche–comuna Scumpia;</w:t>
      </w:r>
    </w:p>
    <w:p w14:paraId="6483B99E" w14:textId="77777777" w:rsidR="00A36D67" w:rsidRPr="00486184" w:rsidRDefault="00A36D67" w:rsidP="00A36D67">
      <w:pPr>
        <w:numPr>
          <w:ilvl w:val="0"/>
          <w:numId w:val="1"/>
        </w:numPr>
        <w:spacing w:after="0" w:line="276" w:lineRule="auto"/>
        <w:ind w:left="0"/>
        <w:jc w:val="both"/>
        <w:rPr>
          <w:rFonts w:ascii="Times New Roman" w:eastAsia="Onest" w:hAnsi="Times New Roman" w:cs="Times New Roman"/>
          <w:sz w:val="24"/>
          <w:szCs w:val="24"/>
          <w:lang w:val="en-US"/>
        </w:rPr>
      </w:pPr>
      <w:r w:rsidRPr="00486184">
        <w:rPr>
          <w:sz w:val="24"/>
          <w:szCs w:val="24"/>
          <w:lang w:val="it-IT"/>
        </w:rPr>
        <w:t xml:space="preserve"> Se aprobă denumirea noii unități administrativ-teritoriale amalgamate: „comuna Sărata-Scumpia”.</w:t>
      </w:r>
    </w:p>
    <w:p w14:paraId="2C74DFE8" w14:textId="77777777" w:rsidR="00A36D67" w:rsidRPr="00486184" w:rsidRDefault="00A36D67" w:rsidP="00A36D67">
      <w:pPr>
        <w:numPr>
          <w:ilvl w:val="0"/>
          <w:numId w:val="1"/>
        </w:numPr>
        <w:spacing w:after="0" w:line="276" w:lineRule="auto"/>
        <w:ind w:left="0"/>
        <w:jc w:val="both"/>
        <w:rPr>
          <w:rFonts w:ascii="Times New Roman" w:eastAsia="Onest" w:hAnsi="Times New Roman" w:cs="Times New Roman"/>
          <w:sz w:val="24"/>
          <w:szCs w:val="24"/>
          <w:lang w:val="en-US"/>
        </w:rPr>
      </w:pPr>
      <w:r w:rsidRPr="00486184">
        <w:rPr>
          <w:sz w:val="24"/>
          <w:szCs w:val="24"/>
          <w:lang w:val="it-IT"/>
        </w:rPr>
        <w:lastRenderedPageBreak/>
        <w:t xml:space="preserve"> Se aprobă satul Sărata Veche în calitate de centru administrativ al unității administrativ-teritoriale amalgamate „Comuna Sărata- Scumpia”.</w:t>
      </w:r>
    </w:p>
    <w:p w14:paraId="1ABE8447" w14:textId="77777777" w:rsidR="00A36D67" w:rsidRPr="00486184" w:rsidRDefault="00A36D67" w:rsidP="00A36D67">
      <w:pPr>
        <w:numPr>
          <w:ilvl w:val="0"/>
          <w:numId w:val="1"/>
        </w:numPr>
        <w:spacing w:after="0" w:line="276" w:lineRule="auto"/>
        <w:ind w:left="0"/>
        <w:jc w:val="both"/>
        <w:rPr>
          <w:rFonts w:ascii="Times New Roman" w:eastAsia="Onest" w:hAnsi="Times New Roman" w:cs="Times New Roman"/>
          <w:sz w:val="24"/>
          <w:szCs w:val="24"/>
          <w:lang w:val="en-US"/>
        </w:rPr>
      </w:pPr>
      <w:r w:rsidRPr="00486184">
        <w:rPr>
          <w:rFonts w:ascii="Times New Roman" w:eastAsia="Onest" w:hAnsi="Times New Roman" w:cs="Times New Roman"/>
          <w:sz w:val="24"/>
          <w:szCs w:val="24"/>
          <w:lang w:val="en-US"/>
        </w:rPr>
        <w:t>Se pune în sarcina dnei Galiț Maria, primară Sărata Veche:</w:t>
      </w:r>
    </w:p>
    <w:p w14:paraId="19E545BA" w14:textId="77777777" w:rsidR="00A36D67" w:rsidRPr="00486184" w:rsidRDefault="00A36D67" w:rsidP="00A36D67">
      <w:pPr>
        <w:spacing w:after="0" w:line="276" w:lineRule="auto"/>
        <w:ind w:firstLine="540"/>
        <w:jc w:val="both"/>
        <w:rPr>
          <w:rFonts w:ascii="Times New Roman" w:eastAsia="Onest" w:hAnsi="Times New Roman" w:cs="Times New Roman"/>
          <w:sz w:val="24"/>
          <w:szCs w:val="24"/>
          <w:lang w:val="en-US"/>
        </w:rPr>
      </w:pPr>
      <w:r w:rsidRPr="00486184">
        <w:rPr>
          <w:rFonts w:ascii="Times New Roman" w:eastAsia="Onest" w:hAnsi="Times New Roman" w:cs="Times New Roman"/>
          <w:sz w:val="24"/>
          <w:szCs w:val="24"/>
          <w:lang w:val="en-US"/>
        </w:rPr>
        <w:t xml:space="preserve">4.1. Recepționarea deciziilor de amalgamare voluntară aprobate de consiliul local al comunei Scumpia; </w:t>
      </w:r>
    </w:p>
    <w:p w14:paraId="0BB0B150" w14:textId="77777777" w:rsidR="00A36D67" w:rsidRDefault="00A36D67" w:rsidP="00A36D67">
      <w:pPr>
        <w:spacing w:after="0" w:line="276" w:lineRule="auto"/>
        <w:ind w:firstLine="540"/>
        <w:jc w:val="both"/>
        <w:rPr>
          <w:rFonts w:ascii="Times New Roman" w:eastAsia="Onest" w:hAnsi="Times New Roman" w:cs="Times New Roman"/>
          <w:sz w:val="24"/>
          <w:szCs w:val="24"/>
          <w:lang w:val="en-US"/>
        </w:rPr>
      </w:pPr>
      <w:r w:rsidRPr="00486184">
        <w:rPr>
          <w:rFonts w:ascii="Times New Roman" w:eastAsia="Onest" w:hAnsi="Times New Roman" w:cs="Times New Roman"/>
          <w:sz w:val="24"/>
          <w:szCs w:val="24"/>
          <w:lang w:val="en-US"/>
        </w:rPr>
        <w:t xml:space="preserve">4.2 Transmiterea dosarului consolidat privind amalgamarea voluntară a unităților administrativ-teritoriale comuna Sărata Veche și </w:t>
      </w:r>
      <w:r>
        <w:rPr>
          <w:rFonts w:ascii="Times New Roman" w:eastAsia="Onest" w:hAnsi="Times New Roman" w:cs="Times New Roman"/>
          <w:sz w:val="24"/>
          <w:szCs w:val="24"/>
          <w:lang w:val="en-US"/>
        </w:rPr>
        <w:t>c</w:t>
      </w:r>
      <w:r w:rsidRPr="00486184">
        <w:rPr>
          <w:rFonts w:ascii="Times New Roman" w:eastAsia="Onest" w:hAnsi="Times New Roman" w:cs="Times New Roman"/>
          <w:sz w:val="24"/>
          <w:szCs w:val="24"/>
          <w:lang w:val="en-US"/>
        </w:rPr>
        <w:t>omuna Scumpia către Cancelaria de Stat a Republicii Moldova.</w:t>
      </w:r>
    </w:p>
    <w:p w14:paraId="148EFB25" w14:textId="77777777" w:rsidR="00A36D67" w:rsidRPr="00486184" w:rsidRDefault="00A36D67" w:rsidP="00A36D67">
      <w:pPr>
        <w:spacing w:after="0" w:line="276" w:lineRule="auto"/>
        <w:jc w:val="both"/>
        <w:rPr>
          <w:rFonts w:ascii="Times New Roman" w:eastAsia="Onest" w:hAnsi="Times New Roman" w:cs="Times New Roman"/>
          <w:sz w:val="24"/>
          <w:szCs w:val="24"/>
          <w:lang w:val="en-US"/>
        </w:rPr>
      </w:pPr>
      <w:r>
        <w:rPr>
          <w:rFonts w:ascii="Times New Roman" w:eastAsia="Onest" w:hAnsi="Times New Roman" w:cs="Times New Roman"/>
          <w:sz w:val="24"/>
          <w:szCs w:val="24"/>
          <w:lang w:val="en-US"/>
        </w:rPr>
        <w:t xml:space="preserve">5. </w:t>
      </w:r>
      <w:r w:rsidRPr="00486184">
        <w:rPr>
          <w:rFonts w:ascii="Times New Roman" w:eastAsia="Onest" w:hAnsi="Times New Roman" w:cs="Times New Roman"/>
          <w:sz w:val="24"/>
          <w:szCs w:val="24"/>
          <w:lang w:val="en-US"/>
        </w:rPr>
        <w:t xml:space="preserve">Prezenta decizie intră în vigoare la data includerii în Registrul de stat al actelor locale și poate fi contestată în decurs de 30 de zile de la data comunicării la Judecătoria </w:t>
      </w:r>
      <w:r w:rsidRPr="00486184">
        <w:rPr>
          <w:color w:val="000000"/>
          <w:sz w:val="24"/>
          <w:szCs w:val="24"/>
          <w:lang w:val="en-US"/>
        </w:rPr>
        <w:t>Bălți cu sediul central pe adresa mun. Bălți, str. Hotin 43.</w:t>
      </w:r>
    </w:p>
    <w:p w14:paraId="4C456CF1" w14:textId="77777777" w:rsidR="00A36D67" w:rsidRPr="00486184" w:rsidRDefault="00A36D67" w:rsidP="00A36D67">
      <w:pPr>
        <w:rPr>
          <w:sz w:val="24"/>
          <w:szCs w:val="24"/>
          <w:lang w:val="ro-RO"/>
        </w:rPr>
      </w:pPr>
    </w:p>
    <w:p w14:paraId="1E7143BA" w14:textId="77777777" w:rsidR="00A36D67" w:rsidRPr="00486184" w:rsidRDefault="00A36D67" w:rsidP="00A36D67">
      <w:pPr>
        <w:rPr>
          <w:sz w:val="24"/>
          <w:szCs w:val="24"/>
          <w:lang w:val="ro-RO"/>
        </w:rPr>
      </w:pPr>
    </w:p>
    <w:p w14:paraId="7A3FF8CE" w14:textId="77777777" w:rsidR="00A36D67" w:rsidRPr="00486184" w:rsidRDefault="00A36D67" w:rsidP="00A36D67">
      <w:pPr>
        <w:rPr>
          <w:sz w:val="24"/>
          <w:szCs w:val="24"/>
          <w:lang w:val="ro-RO"/>
        </w:rPr>
      </w:pPr>
      <w:r w:rsidRPr="00486184">
        <w:rPr>
          <w:sz w:val="24"/>
          <w:szCs w:val="24"/>
          <w:lang w:val="ro-RO"/>
        </w:rPr>
        <w:t xml:space="preserve">Preşedintele şedinţei                                                                     </w:t>
      </w:r>
      <w:r w:rsidRPr="00486184">
        <w:rPr>
          <w:sz w:val="24"/>
          <w:szCs w:val="24"/>
          <w:lang w:val="ro-RO"/>
        </w:rPr>
        <w:tab/>
        <w:t xml:space="preserve">            </w:t>
      </w:r>
    </w:p>
    <w:p w14:paraId="0338E68F" w14:textId="77777777" w:rsidR="00A36D67" w:rsidRPr="00486184" w:rsidRDefault="00A36D67" w:rsidP="00A36D67">
      <w:pPr>
        <w:rPr>
          <w:sz w:val="24"/>
          <w:szCs w:val="24"/>
          <w:lang w:val="ro-RO"/>
        </w:rPr>
      </w:pPr>
      <w:r w:rsidRPr="00486184">
        <w:rPr>
          <w:sz w:val="24"/>
          <w:szCs w:val="24"/>
          <w:lang w:val="ro-RO"/>
        </w:rPr>
        <w:t xml:space="preserve">                                            </w:t>
      </w:r>
    </w:p>
    <w:p w14:paraId="38F1A8D5" w14:textId="77777777" w:rsidR="00A36D67" w:rsidRPr="00486184" w:rsidRDefault="00A36D67" w:rsidP="00A36D67">
      <w:pPr>
        <w:rPr>
          <w:sz w:val="24"/>
          <w:szCs w:val="24"/>
          <w:lang w:val="ro-RO"/>
        </w:rPr>
      </w:pPr>
      <w:r w:rsidRPr="00486184">
        <w:rPr>
          <w:sz w:val="24"/>
          <w:szCs w:val="24"/>
          <w:lang w:val="ro-RO"/>
        </w:rPr>
        <w:t>Secretarul Consiliului                                                              Caras Ghenadie</w:t>
      </w:r>
    </w:p>
    <w:p w14:paraId="29E6C5A7" w14:textId="77777777" w:rsidR="00A36D67" w:rsidRPr="00486184" w:rsidRDefault="00A36D67" w:rsidP="00A36D67">
      <w:pPr>
        <w:rPr>
          <w:sz w:val="24"/>
          <w:szCs w:val="24"/>
          <w:lang w:val="ro-RO"/>
        </w:rPr>
      </w:pPr>
    </w:p>
    <w:p w14:paraId="67CCFAB7" w14:textId="77777777" w:rsidR="003B6CB8" w:rsidRDefault="003B6CB8"/>
    <w:sectPr w:rsidR="003B6CB8" w:rsidSect="00A36D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Ones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85EB9"/>
    <w:multiLevelType w:val="multilevel"/>
    <w:tmpl w:val="5FEAEF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395661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393"/>
    <w:rsid w:val="003B6CB8"/>
    <w:rsid w:val="004A47CB"/>
    <w:rsid w:val="00811E40"/>
    <w:rsid w:val="00A36D67"/>
    <w:rsid w:val="00BA5393"/>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B01A1"/>
  <w15:chartTrackingRefBased/>
  <w15:docId w15:val="{0BBB5FA5-DBFF-4472-AD45-F21303EF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67"/>
    <w:pPr>
      <w:spacing w:line="259" w:lineRule="auto"/>
    </w:pPr>
    <w:rPr>
      <w:kern w:val="0"/>
      <w:sz w:val="22"/>
      <w:szCs w:val="22"/>
      <w:lang w:val="ru-RU"/>
      <w14:ligatures w14:val="none"/>
    </w:rPr>
  </w:style>
  <w:style w:type="paragraph" w:styleId="Titlu1">
    <w:name w:val="heading 1"/>
    <w:basedOn w:val="Normal"/>
    <w:next w:val="Normal"/>
    <w:link w:val="Titlu1Caracter"/>
    <w:uiPriority w:val="9"/>
    <w:qFormat/>
    <w:rsid w:val="00BA5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BA5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BA5393"/>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BA5393"/>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BA5393"/>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BA539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A539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A539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A539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A5393"/>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BA5393"/>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BA5393"/>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BA5393"/>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BA5393"/>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BA539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A539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A539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A5393"/>
    <w:rPr>
      <w:rFonts w:eastAsiaTheme="majorEastAsia" w:cstheme="majorBidi"/>
      <w:color w:val="272727" w:themeColor="text1" w:themeTint="D8"/>
    </w:rPr>
  </w:style>
  <w:style w:type="paragraph" w:styleId="Titlu">
    <w:name w:val="Title"/>
    <w:basedOn w:val="Normal"/>
    <w:next w:val="Normal"/>
    <w:link w:val="TitluCaracter"/>
    <w:uiPriority w:val="10"/>
    <w:qFormat/>
    <w:rsid w:val="00BA5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A539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A539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A539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A539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A5393"/>
    <w:rPr>
      <w:i/>
      <w:iCs/>
      <w:color w:val="404040" w:themeColor="text1" w:themeTint="BF"/>
    </w:rPr>
  </w:style>
  <w:style w:type="paragraph" w:styleId="Listparagraf">
    <w:name w:val="List Paragraph"/>
    <w:basedOn w:val="Normal"/>
    <w:uiPriority w:val="34"/>
    <w:qFormat/>
    <w:rsid w:val="00BA5393"/>
    <w:pPr>
      <w:ind w:left="720"/>
      <w:contextualSpacing/>
    </w:pPr>
  </w:style>
  <w:style w:type="character" w:styleId="Accentuareintens">
    <w:name w:val="Intense Emphasis"/>
    <w:basedOn w:val="Fontdeparagrafimplicit"/>
    <w:uiPriority w:val="21"/>
    <w:qFormat/>
    <w:rsid w:val="00BA5393"/>
    <w:rPr>
      <w:i/>
      <w:iCs/>
      <w:color w:val="0F4761" w:themeColor="accent1" w:themeShade="BF"/>
    </w:rPr>
  </w:style>
  <w:style w:type="paragraph" w:styleId="Citatintens">
    <w:name w:val="Intense Quote"/>
    <w:basedOn w:val="Normal"/>
    <w:next w:val="Normal"/>
    <w:link w:val="CitatintensCaracter"/>
    <w:uiPriority w:val="30"/>
    <w:qFormat/>
    <w:rsid w:val="00BA5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A5393"/>
    <w:rPr>
      <w:i/>
      <w:iCs/>
      <w:color w:val="0F4761" w:themeColor="accent1" w:themeShade="BF"/>
    </w:rPr>
  </w:style>
  <w:style w:type="character" w:styleId="Referireintens">
    <w:name w:val="Intense Reference"/>
    <w:basedOn w:val="Fontdeparagrafimplicit"/>
    <w:uiPriority w:val="32"/>
    <w:qFormat/>
    <w:rsid w:val="00BA53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2463</Characters>
  <Application>Microsoft Office Word</Application>
  <DocSecurity>0</DocSecurity>
  <Lines>20</Lines>
  <Paragraphs>5</Paragraphs>
  <ScaleCrop>false</ScaleCrop>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2026-08-05T13:04:00Z</dcterms:created>
  <dcterms:modified xsi:type="dcterms:W3CDTF">2026-08-05T13:07:00Z</dcterms:modified>
</cp:coreProperties>
</file>