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A776" w14:textId="4C60CBEA" w:rsidR="00DD6A76" w:rsidRPr="00B9347B" w:rsidRDefault="00382316">
      <w:pPr>
        <w:jc w:val="center"/>
        <w:rPr>
          <w:lang w:val="it-IT"/>
        </w:rPr>
      </w:pPr>
      <w:r w:rsidRPr="00B9347B">
        <w:rPr>
          <w:b/>
          <w:bCs/>
          <w:lang w:val="it-IT"/>
        </w:rPr>
        <w:t>REPUBLICA MOLDOVA</w:t>
      </w:r>
      <w:r w:rsidRPr="00B9347B">
        <w:rPr>
          <w:b/>
          <w:bCs/>
          <w:lang w:val="it-IT"/>
        </w:rPr>
        <w:br/>
        <w:t>RAIONUL CĂUȘENI</w:t>
      </w:r>
      <w:r w:rsidRPr="00B9347B">
        <w:rPr>
          <w:b/>
          <w:bCs/>
          <w:lang w:val="it-IT"/>
        </w:rPr>
        <w:br/>
        <w:t>CONSILIUL COMUN</w:t>
      </w:r>
      <w:r w:rsidR="00D4137B">
        <w:rPr>
          <w:b/>
          <w:bCs/>
          <w:lang w:val="it-IT"/>
        </w:rPr>
        <w:t xml:space="preserve">EI </w:t>
      </w:r>
      <w:r w:rsidR="001865E0">
        <w:rPr>
          <w:b/>
          <w:bCs/>
          <w:lang w:val="it-IT"/>
        </w:rPr>
        <w:t>C</w:t>
      </w:r>
      <w:r w:rsidR="00D4137B">
        <w:rPr>
          <w:b/>
          <w:bCs/>
          <w:lang w:val="it-IT"/>
        </w:rPr>
        <w:t>HIRCĂIEȘTII N</w:t>
      </w:r>
      <w:r w:rsidR="001865E0">
        <w:rPr>
          <w:b/>
          <w:bCs/>
          <w:lang w:val="it-IT"/>
        </w:rPr>
        <w:t>OI</w:t>
      </w:r>
      <w:r w:rsidRPr="00B9347B">
        <w:rPr>
          <w:b/>
          <w:bCs/>
          <w:lang w:val="it-IT"/>
        </w:rPr>
        <w:br/>
      </w:r>
    </w:p>
    <w:p w14:paraId="3F142937" w14:textId="05545C91" w:rsidR="00DD6A76" w:rsidRPr="00B9347B" w:rsidRDefault="00382316">
      <w:pPr>
        <w:jc w:val="right"/>
        <w:rPr>
          <w:lang w:val="it-IT"/>
        </w:rPr>
      </w:pPr>
      <w:r w:rsidRPr="00B9347B">
        <w:rPr>
          <w:i/>
          <w:iCs/>
          <w:sz w:val="22"/>
          <w:szCs w:val="22"/>
          <w:lang w:val="it-IT"/>
        </w:rPr>
        <w:t>Anexă la proiectul de decizie</w:t>
      </w:r>
      <w:r w:rsidRPr="00B9347B">
        <w:rPr>
          <w:i/>
          <w:iCs/>
          <w:sz w:val="22"/>
          <w:szCs w:val="22"/>
          <w:lang w:val="it-IT"/>
        </w:rPr>
        <w:br/>
        <w:t xml:space="preserve"> nr. _</w:t>
      </w:r>
      <w:r w:rsidR="00F35385">
        <w:rPr>
          <w:i/>
          <w:iCs/>
          <w:sz w:val="22"/>
          <w:szCs w:val="22"/>
          <w:lang w:val="it-IT"/>
        </w:rPr>
        <w:t>6/1</w:t>
      </w:r>
      <w:r w:rsidRPr="00B9347B">
        <w:rPr>
          <w:i/>
          <w:iCs/>
          <w:sz w:val="22"/>
          <w:szCs w:val="22"/>
          <w:lang w:val="it-IT"/>
        </w:rPr>
        <w:t>_ din _</w:t>
      </w:r>
      <w:r w:rsidR="00F35385">
        <w:rPr>
          <w:i/>
          <w:iCs/>
          <w:sz w:val="22"/>
          <w:szCs w:val="22"/>
          <w:lang w:val="it-IT"/>
        </w:rPr>
        <w:t>30</w:t>
      </w:r>
      <w:r w:rsidRPr="00B9347B">
        <w:rPr>
          <w:i/>
          <w:iCs/>
          <w:sz w:val="22"/>
          <w:szCs w:val="22"/>
          <w:lang w:val="it-IT"/>
        </w:rPr>
        <w:t>_ _</w:t>
      </w:r>
      <w:r w:rsidR="00F35385">
        <w:rPr>
          <w:i/>
          <w:iCs/>
          <w:sz w:val="22"/>
          <w:szCs w:val="22"/>
          <w:lang w:val="it-IT"/>
        </w:rPr>
        <w:t xml:space="preserve">iulie </w:t>
      </w:r>
      <w:r w:rsidRPr="00B9347B">
        <w:rPr>
          <w:i/>
          <w:iCs/>
          <w:sz w:val="22"/>
          <w:szCs w:val="22"/>
          <w:lang w:val="it-IT"/>
        </w:rPr>
        <w:t>___ 2026</w:t>
      </w:r>
    </w:p>
    <w:p w14:paraId="037E0A89" w14:textId="77777777" w:rsidR="00DD6A76" w:rsidRPr="00B9347B" w:rsidRDefault="00382316">
      <w:pPr>
        <w:jc w:val="center"/>
        <w:rPr>
          <w:lang w:val="it-IT"/>
        </w:rPr>
      </w:pPr>
      <w:r w:rsidRPr="00B9347B">
        <w:rPr>
          <w:b/>
          <w:bCs/>
          <w:sz w:val="28"/>
          <w:szCs w:val="28"/>
          <w:lang w:val="it-IT"/>
        </w:rPr>
        <w:t>NOTĂ DE FUNDAMENTARE</w:t>
      </w:r>
    </w:p>
    <w:p w14:paraId="40D9F61F" w14:textId="68C10338" w:rsidR="00D4137B" w:rsidRPr="00F215FB" w:rsidRDefault="00382316" w:rsidP="00D4137B">
      <w:pPr>
        <w:rPr>
          <w:rFonts w:eastAsia="Onest"/>
          <w:lang w:val="ro-RO"/>
        </w:rPr>
      </w:pPr>
      <w:r w:rsidRPr="00B9347B">
        <w:rPr>
          <w:b/>
          <w:bCs/>
          <w:lang w:val="it-IT"/>
        </w:rPr>
        <w:t>la proiectul de decizie „</w:t>
      </w:r>
      <w:r w:rsidR="00D4137B" w:rsidRPr="00D4137B">
        <w:rPr>
          <w:rFonts w:eastAsia="Onest"/>
          <w:lang w:val="ro-RO"/>
        </w:rPr>
        <w:t xml:space="preserve"> </w:t>
      </w:r>
      <w:r w:rsidR="00D4137B" w:rsidRPr="00F215FB">
        <w:rPr>
          <w:rFonts w:eastAsia="Onest"/>
          <w:lang w:val="ro-RO"/>
        </w:rPr>
        <w:t>Cu privire la amalgamarea voluntară a unităților administrativ-teritoriale</w:t>
      </w:r>
    </w:p>
    <w:p w14:paraId="1566DE4C" w14:textId="04C3DB4E" w:rsidR="00DD6A76" w:rsidRPr="00C754EE" w:rsidRDefault="00D4137B" w:rsidP="00D4137B">
      <w:pPr>
        <w:jc w:val="center"/>
        <w:rPr>
          <w:lang w:val="ro-RO"/>
        </w:rPr>
      </w:pPr>
      <w:r w:rsidRPr="00697E4F">
        <w:rPr>
          <w:lang w:val="ro-RO"/>
        </w:rPr>
        <w:t>comuna Chircăieștii Noi, raionul Căușeni , orașul  Căinari, raionul Căușeni,  satul Ciuflești, raionul Căușeni, satul  Coșcalia, raionul Căușeni, comuna Cârnățenii Noi, raionul Căușeni</w:t>
      </w:r>
    </w:p>
    <w:p w14:paraId="266AC9C0" w14:textId="77777777" w:rsidR="00DD6A76" w:rsidRPr="00C754EE" w:rsidRDefault="00382316">
      <w:pPr>
        <w:pStyle w:val="Titlu1"/>
        <w:spacing w:before="120" w:after="80"/>
        <w:rPr>
          <w:color w:val="000000"/>
          <w:lang w:val="ro-RO"/>
        </w:rPr>
      </w:pPr>
      <w:r w:rsidRPr="00C754EE">
        <w:rPr>
          <w:color w:val="000000"/>
          <w:lang w:val="ro-RO"/>
        </w:rPr>
        <w:t>1. Denumirea proiectului de decizie</w:t>
      </w:r>
    </w:p>
    <w:p w14:paraId="69CA90CE" w14:textId="0FA957F5" w:rsidR="00DD6A76" w:rsidRPr="00D4137B" w:rsidRDefault="00382316" w:rsidP="00D4137B">
      <w:pPr>
        <w:rPr>
          <w:rFonts w:eastAsia="Onest"/>
          <w:lang w:val="ro-RO"/>
        </w:rPr>
      </w:pPr>
      <w:r w:rsidRPr="00C754EE">
        <w:rPr>
          <w:lang w:val="ro-RO"/>
        </w:rPr>
        <w:t>Proiectul de decizie poartă denumirea: „</w:t>
      </w:r>
      <w:r w:rsidR="00D4137B" w:rsidRPr="00D4137B">
        <w:rPr>
          <w:rFonts w:eastAsia="Onest"/>
          <w:lang w:val="ro-RO"/>
        </w:rPr>
        <w:t xml:space="preserve"> </w:t>
      </w:r>
      <w:r w:rsidR="00D4137B" w:rsidRPr="00F215FB">
        <w:rPr>
          <w:rFonts w:eastAsia="Onest"/>
          <w:lang w:val="ro-RO"/>
        </w:rPr>
        <w:t>Cu privire la amalgamarea voluntară a unităților administrativ-teritoriale</w:t>
      </w:r>
      <w:r w:rsidR="00D4137B">
        <w:rPr>
          <w:rFonts w:eastAsia="Onest"/>
          <w:lang w:val="ro-RO"/>
        </w:rPr>
        <w:t xml:space="preserve"> </w:t>
      </w:r>
      <w:r w:rsidR="00D4137B" w:rsidRPr="00697E4F">
        <w:rPr>
          <w:lang w:val="ro-RO"/>
        </w:rPr>
        <w:t>comuna Chircăieștii Noi, raionul Căușeni , orașul  Căinari, raionul Căușeni,  satul Ciuflești, raionul Căușeni, satul  Coșcalia, raionul Căușeni, comuna Cârnățenii Noi, raionul Căușeni</w:t>
      </w:r>
      <w:r w:rsidR="00D4137B">
        <w:rPr>
          <w:lang w:val="ro-RO"/>
        </w:rPr>
        <w:t>”</w:t>
      </w:r>
    </w:p>
    <w:p w14:paraId="1B2228AC" w14:textId="396455CD" w:rsidR="00DD6A76" w:rsidRPr="00D4137B" w:rsidRDefault="00D4137B">
      <w:pPr>
        <w:jc w:val="both"/>
        <w:rPr>
          <w:lang w:val="ro-RO"/>
        </w:rPr>
      </w:pPr>
      <w:r w:rsidRPr="00D4137B">
        <w:rPr>
          <w:lang w:val="ro-RO"/>
        </w:rPr>
        <w:t xml:space="preserve"> </w:t>
      </w:r>
      <w:r>
        <w:rPr>
          <w:lang w:val="ro-RO"/>
        </w:rPr>
        <w:t xml:space="preserve">     </w:t>
      </w:r>
      <w:r w:rsidRPr="00D4137B">
        <w:rPr>
          <w:lang w:val="ro-RO"/>
        </w:rPr>
        <w:t>Prin proiectul de decizie se propune aprobarea participării</w:t>
      </w:r>
      <w:r>
        <w:rPr>
          <w:lang w:val="ro-RO"/>
        </w:rPr>
        <w:t xml:space="preserve"> comunei </w:t>
      </w:r>
      <w:r w:rsidRPr="00D4137B">
        <w:rPr>
          <w:lang w:val="ro-RO"/>
        </w:rPr>
        <w:t xml:space="preserve"> </w:t>
      </w:r>
      <w:r>
        <w:rPr>
          <w:lang w:val="ro-RO"/>
        </w:rPr>
        <w:t xml:space="preserve">Chircăieștii Noi </w:t>
      </w:r>
      <w:r w:rsidRPr="00D4137B">
        <w:rPr>
          <w:lang w:val="ro-RO"/>
        </w:rPr>
        <w:t xml:space="preserve"> la procesul de amalgamare voluntară împreună cu </w:t>
      </w:r>
      <w:r w:rsidRPr="00697E4F">
        <w:rPr>
          <w:lang w:val="ro-RO"/>
        </w:rPr>
        <w:t>orașul  Căinari,   satul Ciuflești, satul  Coșcalia, comuna C</w:t>
      </w:r>
      <w:r>
        <w:rPr>
          <w:lang w:val="ro-RO"/>
        </w:rPr>
        <w:t>î</w:t>
      </w:r>
      <w:r w:rsidRPr="00697E4F">
        <w:rPr>
          <w:lang w:val="ro-RO"/>
        </w:rPr>
        <w:t>rnățenii Noi</w:t>
      </w:r>
      <w:r>
        <w:rPr>
          <w:lang w:val="ro-RO"/>
        </w:rPr>
        <w:t xml:space="preserve"> ”</w:t>
      </w:r>
      <w:r w:rsidRPr="00D4137B">
        <w:rPr>
          <w:lang w:val="ro-RO"/>
        </w:rPr>
        <w:t xml:space="preserve"> , cu formarea viitoarei unități administrativ-teritoriale amalgamate </w:t>
      </w:r>
      <w:r>
        <w:rPr>
          <w:lang w:val="ro-RO"/>
        </w:rPr>
        <w:t>orașul Căinari</w:t>
      </w:r>
      <w:r w:rsidRPr="00D4137B">
        <w:rPr>
          <w:lang w:val="ro-RO"/>
        </w:rPr>
        <w:t xml:space="preserve"> și stabilirea</w:t>
      </w:r>
      <w:r>
        <w:rPr>
          <w:lang w:val="ro-RO"/>
        </w:rPr>
        <w:t xml:space="preserve"> orașului Căinari</w:t>
      </w:r>
      <w:r w:rsidRPr="00D4137B">
        <w:rPr>
          <w:lang w:val="ro-RO"/>
        </w:rPr>
        <w:t xml:space="preserve"> în calitate de centru administrativ, fără afectarea identității localităților </w:t>
      </w:r>
      <w:r>
        <w:rPr>
          <w:lang w:val="ro-RO"/>
        </w:rPr>
        <w:t xml:space="preserve"> Ciuflești,Coșcalia, Cîrnățenii Noi, Salcuța Nouă,</w:t>
      </w:r>
      <w:r w:rsidR="00661F07">
        <w:rPr>
          <w:lang w:val="ro-RO"/>
        </w:rPr>
        <w:t xml:space="preserve"> Chircăieștii Noi și Baurci</w:t>
      </w:r>
      <w:r>
        <w:rPr>
          <w:lang w:val="ro-RO"/>
        </w:rPr>
        <w:t xml:space="preserve"> </w:t>
      </w:r>
      <w:r w:rsidRPr="00D4137B">
        <w:rPr>
          <w:lang w:val="ro-RO"/>
        </w:rPr>
        <w:t>.</w:t>
      </w:r>
    </w:p>
    <w:p w14:paraId="087F0F4D" w14:textId="55899437" w:rsidR="00DD6A76" w:rsidRPr="00B9347B" w:rsidRDefault="00382316">
      <w:pPr>
        <w:jc w:val="both"/>
        <w:rPr>
          <w:lang w:val="it-IT"/>
        </w:rPr>
      </w:pPr>
      <w:r w:rsidRPr="00661F07">
        <w:rPr>
          <w:lang w:val="ro-RO"/>
        </w:rPr>
        <w:t xml:space="preserve">Pentru UAT </w:t>
      </w:r>
      <w:r w:rsidR="00661F07" w:rsidRPr="00661F07">
        <w:rPr>
          <w:lang w:val="ro-RO"/>
        </w:rPr>
        <w:t>Chircăieștii Noi</w:t>
      </w:r>
      <w:r w:rsidRPr="00661F07">
        <w:rPr>
          <w:lang w:val="ro-RO"/>
        </w:rPr>
        <w:t xml:space="preserve">, proiectul are o importanță specială deoarece </w:t>
      </w:r>
      <w:r w:rsidR="00661F07" w:rsidRPr="00661F07">
        <w:rPr>
          <w:lang w:val="ro-RO"/>
        </w:rPr>
        <w:t>D</w:t>
      </w:r>
      <w:r w:rsidRPr="00661F07">
        <w:rPr>
          <w:lang w:val="ro-RO"/>
        </w:rPr>
        <w:t xml:space="preserve">ecizia </w:t>
      </w:r>
      <w:r w:rsidR="00661F07" w:rsidRPr="00661F07">
        <w:rPr>
          <w:lang w:val="ro-RO"/>
        </w:rPr>
        <w:t>C</w:t>
      </w:r>
      <w:r w:rsidRPr="00661F07">
        <w:rPr>
          <w:lang w:val="ro-RO"/>
        </w:rPr>
        <w:t xml:space="preserve">onsiliului </w:t>
      </w:r>
      <w:r w:rsidR="00661F07">
        <w:rPr>
          <w:lang w:val="ro-RO"/>
        </w:rPr>
        <w:t>comunal</w:t>
      </w:r>
      <w:r w:rsidRPr="00661F07">
        <w:rPr>
          <w:lang w:val="ro-RO"/>
        </w:rPr>
        <w:t xml:space="preserve"> confirmă acordul de participare la procesul de amalgamare și permite transmiterea documentelor către UAT </w:t>
      </w:r>
      <w:r w:rsidR="00661F07">
        <w:rPr>
          <w:lang w:val="ro-RO"/>
        </w:rPr>
        <w:t xml:space="preserve">Căinari </w:t>
      </w:r>
      <w:r w:rsidRPr="00661F07">
        <w:rPr>
          <w:lang w:val="ro-RO"/>
        </w:rPr>
        <w:t xml:space="preserve">, în calitate de centru administrativ propus, pentru consolidarea dosarului final. </w:t>
      </w:r>
      <w:r w:rsidRPr="00B9347B">
        <w:rPr>
          <w:lang w:val="it-IT"/>
        </w:rPr>
        <w:t xml:space="preserve">Documentele de implementare trebuie să prevadă mecanisme concrete pentru accesul locuitorilor din </w:t>
      </w:r>
      <w:r w:rsidR="00661F07">
        <w:rPr>
          <w:lang w:val="it-IT"/>
        </w:rPr>
        <w:t xml:space="preserve">Chircăieștii Noi </w:t>
      </w:r>
      <w:r w:rsidRPr="00B9347B">
        <w:rPr>
          <w:lang w:val="it-IT"/>
        </w:rPr>
        <w:t xml:space="preserve"> și </w:t>
      </w:r>
      <w:r w:rsidR="00661F07">
        <w:rPr>
          <w:lang w:val="it-IT"/>
        </w:rPr>
        <w:t xml:space="preserve">Baurci </w:t>
      </w:r>
      <w:r w:rsidRPr="00B9347B">
        <w:rPr>
          <w:lang w:val="it-IT"/>
        </w:rPr>
        <w:t xml:space="preserve"> la servicii publice, audiențe, consultări locale și investiții echilibrate.</w:t>
      </w:r>
    </w:p>
    <w:p w14:paraId="0D7AB506" w14:textId="77777777" w:rsidR="00DD6A76" w:rsidRPr="00B9347B" w:rsidRDefault="00382316">
      <w:pPr>
        <w:pStyle w:val="Titlu1"/>
        <w:spacing w:before="120" w:after="80"/>
        <w:rPr>
          <w:color w:val="000000"/>
          <w:lang w:val="pt-BR"/>
        </w:rPr>
      </w:pPr>
      <w:r w:rsidRPr="00B9347B">
        <w:rPr>
          <w:color w:val="000000"/>
          <w:lang w:val="pt-BR"/>
        </w:rPr>
        <w:t>2. Necesitatea elaborării proiectului</w:t>
      </w:r>
    </w:p>
    <w:p w14:paraId="377F5590" w14:textId="77777777" w:rsidR="00DD6A76" w:rsidRPr="00B9347B" w:rsidRDefault="00382316">
      <w:pPr>
        <w:jc w:val="both"/>
        <w:rPr>
          <w:lang w:val="pt-BR"/>
        </w:rPr>
      </w:pPr>
      <w:r w:rsidRPr="00B9347B">
        <w:rPr>
          <w:lang w:val="pt-BR"/>
        </w:rPr>
        <w:t>Proiectul de decizie este elaborat în contextul procesului de amalgamare voluntară a unităților administrativ-teritoriale de nivelul întâi, reglementat de Legea nr. 225/2023 privind amalgamarea voluntară a unităților administrativ-teritoriale și de Metodologia aprobată prin Hotărârea Guvernului nr. 925/2023.</w:t>
      </w:r>
    </w:p>
    <w:p w14:paraId="2B023980" w14:textId="77777777" w:rsidR="00DD6A76" w:rsidRPr="00B9347B" w:rsidRDefault="00382316">
      <w:pPr>
        <w:jc w:val="both"/>
        <w:rPr>
          <w:lang w:val="pt-BR"/>
        </w:rPr>
      </w:pPr>
      <w:r w:rsidRPr="00B9347B">
        <w:rPr>
          <w:lang w:val="pt-BR"/>
        </w:rPr>
        <w:t>Necesitatea examinării proiectului rezultă din interesul UAT participante de a consolida capacitatea administrativă locală, de a îmbunătăți calitatea serviciilor publice, de a planifica investițiile într-o manieră integrată și de a crea o administrație locală mai puternică, mai profesionistă și mai capabilă să atragă resurse externe.</w:t>
      </w:r>
    </w:p>
    <w:p w14:paraId="0F64A238" w14:textId="77777777" w:rsidR="00DD6A76" w:rsidRPr="00B9347B" w:rsidRDefault="00382316">
      <w:pPr>
        <w:jc w:val="both"/>
        <w:rPr>
          <w:lang w:val="pt-BR"/>
        </w:rPr>
      </w:pPr>
      <w:r w:rsidRPr="00B9347B">
        <w:rPr>
          <w:lang w:val="pt-BR"/>
        </w:rPr>
        <w:t>Localitățile participante se confruntă cu provocări comune: necesitatea extinderii și modernizării sistemului de canalizare și epurare a apelor uzate, starea nesatisfăcătoare a unor drumuri locale, presiunea migrației asupra comunităților, necesitatea modernizării serviciilor publice, precum și necesitatea unei planificări coerente a investițiilor.</w:t>
      </w:r>
    </w:p>
    <w:p w14:paraId="22AFF318" w14:textId="77777777" w:rsidR="00DD6A76" w:rsidRPr="00B9347B" w:rsidRDefault="00382316">
      <w:pPr>
        <w:jc w:val="both"/>
        <w:rPr>
          <w:lang w:val="pt-BR"/>
        </w:rPr>
      </w:pPr>
      <w:r w:rsidRPr="00B9347B">
        <w:rPr>
          <w:lang w:val="pt-BR"/>
        </w:rPr>
        <w:lastRenderedPageBreak/>
        <w:t>Amalgamarea voluntară reprezintă o soluție de consolidare instituțională și financiară prin care comunitățile pot păstra identitatea localităților componente, dar pot organiza în comun administrația, planificarea strategică, prestarea serviciilor publice și implementarea proiectelor investiționale.</w:t>
      </w:r>
    </w:p>
    <w:p w14:paraId="530DB4C3" w14:textId="77777777" w:rsidR="00DD6A76" w:rsidRDefault="00382316">
      <w:pPr>
        <w:pStyle w:val="Titlu1"/>
        <w:spacing w:before="120" w:after="80"/>
        <w:rPr>
          <w:color w:val="000000"/>
        </w:rPr>
      </w:pPr>
      <w:r>
        <w:rPr>
          <w:color w:val="000000"/>
        </w:rPr>
        <w:t>3. UAT participante la proces</w:t>
      </w:r>
    </w:p>
    <w:p w14:paraId="4FDC7CE6" w14:textId="77777777" w:rsidR="00DD6A76" w:rsidRDefault="00382316">
      <w:pPr>
        <w:jc w:val="both"/>
      </w:pPr>
      <w:r>
        <w:t>Procesul de amalgamare voluntară vizează următoarele unități administrativ-teritoriale:</w:t>
      </w:r>
    </w:p>
    <w:tbl>
      <w:tblPr>
        <w:tblStyle w:val="a"/>
        <w:tblW w:w="99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3000"/>
        <w:gridCol w:w="3930"/>
        <w:gridCol w:w="2490"/>
      </w:tblGrid>
      <w:tr w:rsidR="00DD6A76" w14:paraId="05095BB7" w14:textId="77777777">
        <w:trPr>
          <w:jc w:val="center"/>
        </w:trPr>
        <w:tc>
          <w:tcPr>
            <w:tcW w:w="540" w:type="dxa"/>
            <w:shd w:val="clear" w:color="auto" w:fill="1F4E79"/>
            <w:vAlign w:val="center"/>
          </w:tcPr>
          <w:p w14:paraId="58B05826" w14:textId="77777777" w:rsidR="00DD6A76" w:rsidRDefault="00382316">
            <w:r>
              <w:rPr>
                <w:b/>
                <w:bCs/>
                <w:color w:val="FFFFFF"/>
                <w:sz w:val="22"/>
                <w:szCs w:val="22"/>
              </w:rPr>
              <w:t>Nr.</w:t>
            </w:r>
          </w:p>
        </w:tc>
        <w:tc>
          <w:tcPr>
            <w:tcW w:w="3000" w:type="dxa"/>
            <w:shd w:val="clear" w:color="auto" w:fill="1F4E79"/>
            <w:vAlign w:val="center"/>
          </w:tcPr>
          <w:p w14:paraId="0032866C" w14:textId="77777777" w:rsidR="00DD6A76" w:rsidRDefault="00382316">
            <w:r>
              <w:rPr>
                <w:b/>
                <w:bCs/>
                <w:color w:val="FFFFFF"/>
                <w:sz w:val="22"/>
                <w:szCs w:val="22"/>
              </w:rPr>
              <w:t>UAT participantă</w:t>
            </w:r>
          </w:p>
        </w:tc>
        <w:tc>
          <w:tcPr>
            <w:tcW w:w="3930" w:type="dxa"/>
            <w:shd w:val="clear" w:color="auto" w:fill="1F4E79"/>
            <w:vAlign w:val="center"/>
          </w:tcPr>
          <w:p w14:paraId="2D5B7DD4" w14:textId="77777777" w:rsidR="00DD6A76" w:rsidRDefault="00382316">
            <w:r>
              <w:rPr>
                <w:b/>
                <w:bCs/>
                <w:color w:val="FFFFFF"/>
                <w:sz w:val="22"/>
                <w:szCs w:val="22"/>
              </w:rPr>
              <w:t>Localități componente</w:t>
            </w:r>
          </w:p>
        </w:tc>
        <w:tc>
          <w:tcPr>
            <w:tcW w:w="2490" w:type="dxa"/>
            <w:shd w:val="clear" w:color="auto" w:fill="1F4E79"/>
            <w:vAlign w:val="center"/>
          </w:tcPr>
          <w:p w14:paraId="29F70862" w14:textId="77777777" w:rsidR="00DD6A76" w:rsidRDefault="00382316">
            <w:r>
              <w:rPr>
                <w:b/>
                <w:bCs/>
                <w:color w:val="FFFFFF"/>
                <w:sz w:val="22"/>
                <w:szCs w:val="22"/>
              </w:rPr>
              <w:t>Raionul</w:t>
            </w:r>
          </w:p>
        </w:tc>
      </w:tr>
      <w:tr w:rsidR="00DD6A76" w14:paraId="3E5F2BC0" w14:textId="77777777">
        <w:trPr>
          <w:jc w:val="center"/>
        </w:trPr>
        <w:tc>
          <w:tcPr>
            <w:tcW w:w="540" w:type="dxa"/>
            <w:vAlign w:val="center"/>
          </w:tcPr>
          <w:p w14:paraId="5310333A" w14:textId="77777777" w:rsidR="00DD6A76" w:rsidRDefault="00382316">
            <w:r>
              <w:rPr>
                <w:sz w:val="22"/>
                <w:szCs w:val="22"/>
              </w:rPr>
              <w:t>1.</w:t>
            </w:r>
          </w:p>
        </w:tc>
        <w:tc>
          <w:tcPr>
            <w:tcW w:w="3000" w:type="dxa"/>
            <w:vAlign w:val="center"/>
          </w:tcPr>
          <w:p w14:paraId="2F8A174E" w14:textId="7D6CF267" w:rsidR="00DD6A76" w:rsidRDefault="00F35385">
            <w:r>
              <w:rPr>
                <w:sz w:val="22"/>
                <w:szCs w:val="22"/>
              </w:rPr>
              <w:t xml:space="preserve">orașul </w:t>
            </w:r>
            <w:r w:rsidR="00661F07">
              <w:rPr>
                <w:sz w:val="22"/>
                <w:szCs w:val="22"/>
              </w:rPr>
              <w:t>Căinari</w:t>
            </w:r>
          </w:p>
        </w:tc>
        <w:tc>
          <w:tcPr>
            <w:tcW w:w="3930" w:type="dxa"/>
            <w:vAlign w:val="center"/>
          </w:tcPr>
          <w:p w14:paraId="5FACE001" w14:textId="5BC84005" w:rsidR="00DD6A76" w:rsidRDefault="00661F07">
            <w:r>
              <w:rPr>
                <w:sz w:val="22"/>
                <w:szCs w:val="22"/>
              </w:rPr>
              <w:t>Orașul Căinari</w:t>
            </w:r>
          </w:p>
        </w:tc>
        <w:tc>
          <w:tcPr>
            <w:tcW w:w="2490" w:type="dxa"/>
            <w:vAlign w:val="center"/>
          </w:tcPr>
          <w:p w14:paraId="061A69F2" w14:textId="77777777" w:rsidR="00DD6A76" w:rsidRDefault="00382316">
            <w:r>
              <w:rPr>
                <w:sz w:val="22"/>
                <w:szCs w:val="22"/>
              </w:rPr>
              <w:t>Căușeni</w:t>
            </w:r>
          </w:p>
        </w:tc>
      </w:tr>
      <w:tr w:rsidR="00DD6A76" w14:paraId="1E212147" w14:textId="77777777">
        <w:trPr>
          <w:jc w:val="center"/>
        </w:trPr>
        <w:tc>
          <w:tcPr>
            <w:tcW w:w="540" w:type="dxa"/>
            <w:vAlign w:val="center"/>
          </w:tcPr>
          <w:p w14:paraId="641E3F7C" w14:textId="77777777" w:rsidR="00DD6A76" w:rsidRDefault="00382316">
            <w:r>
              <w:rPr>
                <w:sz w:val="22"/>
                <w:szCs w:val="22"/>
              </w:rPr>
              <w:t>2.</w:t>
            </w:r>
          </w:p>
        </w:tc>
        <w:tc>
          <w:tcPr>
            <w:tcW w:w="3000" w:type="dxa"/>
            <w:vAlign w:val="center"/>
          </w:tcPr>
          <w:p w14:paraId="777676F9" w14:textId="18FA093D" w:rsidR="00DD6A76" w:rsidRDefault="00F35385">
            <w:r>
              <w:rPr>
                <w:sz w:val="22"/>
                <w:szCs w:val="22"/>
              </w:rPr>
              <w:t xml:space="preserve">comuna </w:t>
            </w:r>
            <w:r w:rsidR="00661F07">
              <w:rPr>
                <w:sz w:val="22"/>
                <w:szCs w:val="22"/>
              </w:rPr>
              <w:t xml:space="preserve">Chircăieștii Noi </w:t>
            </w:r>
          </w:p>
        </w:tc>
        <w:tc>
          <w:tcPr>
            <w:tcW w:w="3930" w:type="dxa"/>
            <w:vAlign w:val="center"/>
          </w:tcPr>
          <w:p w14:paraId="16BF2320" w14:textId="6E7A4A90" w:rsidR="00DD6A76" w:rsidRPr="00661F07" w:rsidRDefault="00382316">
            <w:pPr>
              <w:rPr>
                <w:lang w:val="it-IT"/>
              </w:rPr>
            </w:pPr>
            <w:r w:rsidRPr="00661F07">
              <w:rPr>
                <w:sz w:val="22"/>
                <w:szCs w:val="22"/>
                <w:lang w:val="it-IT"/>
              </w:rPr>
              <w:t xml:space="preserve">satul </w:t>
            </w:r>
            <w:r w:rsidR="00661F07" w:rsidRPr="00661F07">
              <w:rPr>
                <w:sz w:val="22"/>
                <w:szCs w:val="22"/>
                <w:lang w:val="it-IT"/>
              </w:rPr>
              <w:t xml:space="preserve">Chircăieștii Noi </w:t>
            </w:r>
            <w:r w:rsidRPr="00661F07">
              <w:rPr>
                <w:sz w:val="22"/>
                <w:szCs w:val="22"/>
                <w:lang w:val="it-IT"/>
              </w:rPr>
              <w:t xml:space="preserve">, satul </w:t>
            </w:r>
            <w:r w:rsidR="00661F07" w:rsidRPr="00661F07">
              <w:rPr>
                <w:sz w:val="22"/>
                <w:szCs w:val="22"/>
                <w:lang w:val="it-IT"/>
              </w:rPr>
              <w:t>B</w:t>
            </w:r>
            <w:r w:rsidR="00661F07">
              <w:rPr>
                <w:sz w:val="22"/>
                <w:szCs w:val="22"/>
                <w:lang w:val="it-IT"/>
              </w:rPr>
              <w:t>aurci</w:t>
            </w:r>
          </w:p>
        </w:tc>
        <w:tc>
          <w:tcPr>
            <w:tcW w:w="2490" w:type="dxa"/>
            <w:vAlign w:val="center"/>
          </w:tcPr>
          <w:p w14:paraId="3DB32F0F" w14:textId="77777777" w:rsidR="00DD6A76" w:rsidRDefault="00382316">
            <w:r>
              <w:rPr>
                <w:sz w:val="22"/>
                <w:szCs w:val="22"/>
              </w:rPr>
              <w:t>Căușeni</w:t>
            </w:r>
          </w:p>
        </w:tc>
      </w:tr>
      <w:tr w:rsidR="00661F07" w14:paraId="47C7705B" w14:textId="77777777">
        <w:trPr>
          <w:jc w:val="center"/>
        </w:trPr>
        <w:tc>
          <w:tcPr>
            <w:tcW w:w="540" w:type="dxa"/>
            <w:vAlign w:val="center"/>
          </w:tcPr>
          <w:p w14:paraId="6E974547" w14:textId="092FFFBE" w:rsidR="00661F07" w:rsidRDefault="00661F07">
            <w:pPr>
              <w:rPr>
                <w:sz w:val="22"/>
                <w:szCs w:val="22"/>
              </w:rPr>
            </w:pPr>
            <w:r>
              <w:rPr>
                <w:sz w:val="22"/>
                <w:szCs w:val="22"/>
              </w:rPr>
              <w:t>3.</w:t>
            </w:r>
          </w:p>
        </w:tc>
        <w:tc>
          <w:tcPr>
            <w:tcW w:w="3000" w:type="dxa"/>
            <w:vAlign w:val="center"/>
          </w:tcPr>
          <w:p w14:paraId="3C49B898" w14:textId="78DE1164" w:rsidR="00661F07" w:rsidRDefault="00F35385">
            <w:pPr>
              <w:rPr>
                <w:sz w:val="22"/>
                <w:szCs w:val="22"/>
              </w:rPr>
            </w:pPr>
            <w:r>
              <w:rPr>
                <w:sz w:val="22"/>
                <w:szCs w:val="22"/>
              </w:rPr>
              <w:t xml:space="preserve">Satul </w:t>
            </w:r>
            <w:r w:rsidR="00661F07">
              <w:rPr>
                <w:sz w:val="22"/>
                <w:szCs w:val="22"/>
              </w:rPr>
              <w:t xml:space="preserve"> Coșcalia</w:t>
            </w:r>
          </w:p>
        </w:tc>
        <w:tc>
          <w:tcPr>
            <w:tcW w:w="3930" w:type="dxa"/>
            <w:vAlign w:val="center"/>
          </w:tcPr>
          <w:p w14:paraId="733B662C" w14:textId="3B8C630A" w:rsidR="00661F07" w:rsidRPr="00661F07" w:rsidRDefault="00661F07">
            <w:pPr>
              <w:rPr>
                <w:sz w:val="22"/>
                <w:szCs w:val="22"/>
                <w:lang w:val="it-IT"/>
              </w:rPr>
            </w:pPr>
            <w:r>
              <w:rPr>
                <w:sz w:val="22"/>
                <w:szCs w:val="22"/>
                <w:lang w:val="it-IT"/>
              </w:rPr>
              <w:t>Satul Coșcalia</w:t>
            </w:r>
          </w:p>
        </w:tc>
        <w:tc>
          <w:tcPr>
            <w:tcW w:w="2490" w:type="dxa"/>
            <w:vAlign w:val="center"/>
          </w:tcPr>
          <w:p w14:paraId="48CBA6B6" w14:textId="1BAB5721" w:rsidR="00661F07" w:rsidRDefault="00661F07">
            <w:pPr>
              <w:rPr>
                <w:sz w:val="22"/>
                <w:szCs w:val="22"/>
              </w:rPr>
            </w:pPr>
            <w:r>
              <w:rPr>
                <w:sz w:val="22"/>
                <w:szCs w:val="22"/>
              </w:rPr>
              <w:t>Căușeni</w:t>
            </w:r>
          </w:p>
        </w:tc>
      </w:tr>
      <w:tr w:rsidR="00661F07" w14:paraId="15A5FE92" w14:textId="77777777">
        <w:trPr>
          <w:jc w:val="center"/>
        </w:trPr>
        <w:tc>
          <w:tcPr>
            <w:tcW w:w="540" w:type="dxa"/>
            <w:vAlign w:val="center"/>
          </w:tcPr>
          <w:p w14:paraId="74A8A31B" w14:textId="2F62DBBC" w:rsidR="00661F07" w:rsidRDefault="00661F07">
            <w:pPr>
              <w:rPr>
                <w:sz w:val="22"/>
                <w:szCs w:val="22"/>
              </w:rPr>
            </w:pPr>
            <w:r>
              <w:rPr>
                <w:sz w:val="22"/>
                <w:szCs w:val="22"/>
              </w:rPr>
              <w:t xml:space="preserve">4. </w:t>
            </w:r>
          </w:p>
        </w:tc>
        <w:tc>
          <w:tcPr>
            <w:tcW w:w="3000" w:type="dxa"/>
            <w:vAlign w:val="center"/>
          </w:tcPr>
          <w:p w14:paraId="04864BEE" w14:textId="4D00E2B8" w:rsidR="00661F07" w:rsidRDefault="00F35385">
            <w:pPr>
              <w:rPr>
                <w:sz w:val="22"/>
                <w:szCs w:val="22"/>
              </w:rPr>
            </w:pPr>
            <w:r>
              <w:rPr>
                <w:sz w:val="22"/>
                <w:szCs w:val="22"/>
              </w:rPr>
              <w:t xml:space="preserve">Satul </w:t>
            </w:r>
            <w:r w:rsidR="00661F07">
              <w:rPr>
                <w:sz w:val="22"/>
                <w:szCs w:val="22"/>
              </w:rPr>
              <w:t xml:space="preserve"> Ciuflești </w:t>
            </w:r>
          </w:p>
        </w:tc>
        <w:tc>
          <w:tcPr>
            <w:tcW w:w="3930" w:type="dxa"/>
            <w:vAlign w:val="center"/>
          </w:tcPr>
          <w:p w14:paraId="2F1BAC86" w14:textId="2CCC4AD3" w:rsidR="00661F07" w:rsidRDefault="00661F07">
            <w:pPr>
              <w:rPr>
                <w:sz w:val="22"/>
                <w:szCs w:val="22"/>
                <w:lang w:val="it-IT"/>
              </w:rPr>
            </w:pPr>
            <w:r>
              <w:rPr>
                <w:sz w:val="22"/>
                <w:szCs w:val="22"/>
                <w:lang w:val="it-IT"/>
              </w:rPr>
              <w:t xml:space="preserve">Satul Ciuflești </w:t>
            </w:r>
          </w:p>
        </w:tc>
        <w:tc>
          <w:tcPr>
            <w:tcW w:w="2490" w:type="dxa"/>
            <w:vAlign w:val="center"/>
          </w:tcPr>
          <w:p w14:paraId="53B659F5" w14:textId="70DE3D52" w:rsidR="00661F07" w:rsidRDefault="00661F07">
            <w:pPr>
              <w:rPr>
                <w:sz w:val="22"/>
                <w:szCs w:val="22"/>
              </w:rPr>
            </w:pPr>
            <w:r>
              <w:rPr>
                <w:sz w:val="22"/>
                <w:szCs w:val="22"/>
              </w:rPr>
              <w:t>Căușeni</w:t>
            </w:r>
          </w:p>
        </w:tc>
      </w:tr>
      <w:tr w:rsidR="00661F07" w:rsidRPr="00661F07" w14:paraId="502A47D8" w14:textId="77777777">
        <w:trPr>
          <w:jc w:val="center"/>
        </w:trPr>
        <w:tc>
          <w:tcPr>
            <w:tcW w:w="540" w:type="dxa"/>
            <w:vAlign w:val="center"/>
          </w:tcPr>
          <w:p w14:paraId="754CD8E1" w14:textId="51AF1CA8" w:rsidR="00661F07" w:rsidRDefault="00661F07">
            <w:pPr>
              <w:rPr>
                <w:sz w:val="22"/>
                <w:szCs w:val="22"/>
              </w:rPr>
            </w:pPr>
            <w:r>
              <w:rPr>
                <w:sz w:val="22"/>
                <w:szCs w:val="22"/>
              </w:rPr>
              <w:t>5.</w:t>
            </w:r>
          </w:p>
        </w:tc>
        <w:tc>
          <w:tcPr>
            <w:tcW w:w="3000" w:type="dxa"/>
            <w:vAlign w:val="center"/>
          </w:tcPr>
          <w:p w14:paraId="20291E7C" w14:textId="27317ACF" w:rsidR="00661F07" w:rsidRDefault="00F35385">
            <w:pPr>
              <w:rPr>
                <w:sz w:val="22"/>
                <w:szCs w:val="22"/>
              </w:rPr>
            </w:pPr>
            <w:r>
              <w:rPr>
                <w:sz w:val="22"/>
                <w:szCs w:val="22"/>
              </w:rPr>
              <w:t>comuna</w:t>
            </w:r>
            <w:r w:rsidR="00661F07">
              <w:rPr>
                <w:sz w:val="22"/>
                <w:szCs w:val="22"/>
              </w:rPr>
              <w:t xml:space="preserve"> Cîrnățeni</w:t>
            </w:r>
          </w:p>
        </w:tc>
        <w:tc>
          <w:tcPr>
            <w:tcW w:w="3930" w:type="dxa"/>
            <w:vAlign w:val="center"/>
          </w:tcPr>
          <w:p w14:paraId="64834081" w14:textId="2BDBB3F5" w:rsidR="00661F07" w:rsidRPr="00661F07" w:rsidRDefault="00661F07">
            <w:pPr>
              <w:rPr>
                <w:sz w:val="22"/>
                <w:szCs w:val="22"/>
              </w:rPr>
            </w:pPr>
            <w:r w:rsidRPr="00661F07">
              <w:rPr>
                <w:sz w:val="22"/>
                <w:szCs w:val="22"/>
              </w:rPr>
              <w:t>Satul Cîrnățeni, satul Salcuța Nou</w:t>
            </w:r>
            <w:r>
              <w:rPr>
                <w:sz w:val="22"/>
                <w:szCs w:val="22"/>
              </w:rPr>
              <w:t>ă</w:t>
            </w:r>
          </w:p>
        </w:tc>
        <w:tc>
          <w:tcPr>
            <w:tcW w:w="2490" w:type="dxa"/>
            <w:vAlign w:val="center"/>
          </w:tcPr>
          <w:p w14:paraId="1A4E7D51" w14:textId="2820C465" w:rsidR="00661F07" w:rsidRPr="00661F07" w:rsidRDefault="00661F07">
            <w:pPr>
              <w:rPr>
                <w:sz w:val="22"/>
                <w:szCs w:val="22"/>
              </w:rPr>
            </w:pPr>
            <w:r>
              <w:rPr>
                <w:sz w:val="22"/>
                <w:szCs w:val="22"/>
              </w:rPr>
              <w:t>Căușeni</w:t>
            </w:r>
          </w:p>
        </w:tc>
      </w:tr>
    </w:tbl>
    <w:p w14:paraId="78065790" w14:textId="77777777" w:rsidR="00DD6A76" w:rsidRPr="00B9347B" w:rsidRDefault="00382316">
      <w:pPr>
        <w:jc w:val="both"/>
        <w:rPr>
          <w:lang w:val="it-IT"/>
        </w:rPr>
      </w:pPr>
      <w:r w:rsidRPr="00B9347B">
        <w:rPr>
          <w:lang w:val="it-IT"/>
        </w:rPr>
        <w:t>UAT participante formează un cluster teritorial comun, cu legături geografice, sociale, economice și administrative directe. Localitățile se află într-o zonă de proximitate și pot beneficia de o abordare integrată în domeniul infrastructurii, serviciilor publice și dezvoltării economice locale.</w:t>
      </w:r>
    </w:p>
    <w:p w14:paraId="265A270D" w14:textId="77777777" w:rsidR="00DD6A76" w:rsidRPr="00B9347B" w:rsidRDefault="00382316">
      <w:pPr>
        <w:pStyle w:val="Titlu1"/>
        <w:spacing w:before="120" w:after="80"/>
        <w:rPr>
          <w:color w:val="000000"/>
          <w:lang w:val="pt-BR"/>
        </w:rPr>
      </w:pPr>
      <w:r w:rsidRPr="00B9347B">
        <w:rPr>
          <w:color w:val="000000"/>
          <w:lang w:val="pt-BR"/>
        </w:rPr>
        <w:t>4. Respectarea condițiilor de bază</w:t>
      </w:r>
    </w:p>
    <w:p w14:paraId="6B98DB63" w14:textId="77777777" w:rsidR="00DD6A76" w:rsidRPr="00B9347B" w:rsidRDefault="00382316">
      <w:pPr>
        <w:jc w:val="both"/>
        <w:rPr>
          <w:lang w:val="pt-BR"/>
        </w:rPr>
      </w:pPr>
      <w:r w:rsidRPr="00B9347B">
        <w:rPr>
          <w:lang w:val="pt-BR"/>
        </w:rPr>
        <w:t>Proiectul de decizie este fundamentat pe respectarea condițiilor de bază prevăzute de cadrul normativ aplicabil amalgamării voluntare.</w:t>
      </w:r>
    </w:p>
    <w:p w14:paraId="6225519C" w14:textId="67F86954" w:rsidR="00DD6A76" w:rsidRPr="00B9347B" w:rsidRDefault="00382316">
      <w:pPr>
        <w:ind w:left="397" w:hanging="198"/>
        <w:jc w:val="both"/>
        <w:rPr>
          <w:lang w:val="pt-BR"/>
        </w:rPr>
      </w:pPr>
      <w:r w:rsidRPr="00661F07">
        <w:rPr>
          <w:lang w:val="pt-BR"/>
        </w:rPr>
        <w:t xml:space="preserve">• Continuitatea teritorială: UAT </w:t>
      </w:r>
      <w:r w:rsidR="00661F07" w:rsidRPr="00661F07">
        <w:rPr>
          <w:lang w:val="pt-BR"/>
        </w:rPr>
        <w:t>Căinari</w:t>
      </w:r>
      <w:r w:rsidRPr="00661F07">
        <w:rPr>
          <w:lang w:val="pt-BR"/>
        </w:rPr>
        <w:t xml:space="preserve"> și UAT </w:t>
      </w:r>
      <w:r w:rsidR="00661F07" w:rsidRPr="00661F07">
        <w:rPr>
          <w:lang w:val="pt-BR"/>
        </w:rPr>
        <w:t xml:space="preserve">Chircăieștii Noi, UAT </w:t>
      </w:r>
      <w:r w:rsidR="00661F07">
        <w:rPr>
          <w:lang w:val="pt-BR"/>
        </w:rPr>
        <w:t xml:space="preserve">Coșcalia, UAT Ciuflești, UAT Cîrnățenii Noi </w:t>
      </w:r>
      <w:r w:rsidRPr="00661F07">
        <w:rPr>
          <w:lang w:val="pt-BR"/>
        </w:rPr>
        <w:t xml:space="preserve"> formează un teritoriu comun și coerent, fără întreruperi teritoriale între UAT participante. </w:t>
      </w:r>
      <w:r w:rsidRPr="00B9347B">
        <w:rPr>
          <w:lang w:val="pt-BR"/>
        </w:rPr>
        <w:t>Această condiție se confirmă prin documentele de analiză și reprezentarea grafică anexate la dosar.</w:t>
      </w:r>
    </w:p>
    <w:p w14:paraId="4CB8B632" w14:textId="77777777" w:rsidR="00DD6A76" w:rsidRPr="00B9347B" w:rsidRDefault="00382316">
      <w:pPr>
        <w:ind w:left="397" w:hanging="198"/>
        <w:jc w:val="both"/>
        <w:rPr>
          <w:lang w:val="pt-BR"/>
        </w:rPr>
      </w:pPr>
      <w:r w:rsidRPr="00B9347B">
        <w:rPr>
          <w:lang w:val="pt-BR"/>
        </w:rPr>
        <w:t>• Populația cumulată minimă: populația cumulată a UAT participante depășește pragul minim de 3.000 de locuitori prevăzut de cadrul normativ. Pentru dosarul final se utilizează cele mai recente date oficiale ale Biroului Național de Statistică privind populația cu reședință obișnuită la nivel de UAT de nivelul întâi.</w:t>
      </w:r>
    </w:p>
    <w:p w14:paraId="653284E9" w14:textId="77777777" w:rsidR="00DD6A76" w:rsidRPr="00B9347B" w:rsidRDefault="00382316">
      <w:pPr>
        <w:pStyle w:val="Titlu1"/>
        <w:spacing w:before="120" w:after="80"/>
        <w:rPr>
          <w:color w:val="000000"/>
          <w:lang w:val="pt-BR"/>
        </w:rPr>
      </w:pPr>
      <w:r w:rsidRPr="00B9347B">
        <w:rPr>
          <w:color w:val="000000"/>
          <w:lang w:val="pt-BR"/>
        </w:rPr>
        <w:t>5. Centrul administrativ și denumirea viitoarei UAT</w:t>
      </w:r>
    </w:p>
    <w:p w14:paraId="5E21DC4C" w14:textId="30B3713B" w:rsidR="00DD6A76" w:rsidRPr="00B9347B" w:rsidRDefault="00382316">
      <w:pPr>
        <w:jc w:val="both"/>
        <w:rPr>
          <w:lang w:val="pt-BR"/>
        </w:rPr>
      </w:pPr>
      <w:r w:rsidRPr="00B9347B">
        <w:rPr>
          <w:lang w:val="pt-BR"/>
        </w:rPr>
        <w:t xml:space="preserve">În cadrul procesului de amalgamare voluntară, centrul administrativ al viitoarei unități administrativ-teritoriale amalgamate a fost propus ca fiind UAT </w:t>
      </w:r>
      <w:r w:rsidR="00661F07">
        <w:rPr>
          <w:lang w:val="pt-BR"/>
        </w:rPr>
        <w:t>Căinari</w:t>
      </w:r>
      <w:r w:rsidRPr="00B9347B">
        <w:rPr>
          <w:lang w:val="pt-BR"/>
        </w:rPr>
        <w:t>.</w:t>
      </w:r>
    </w:p>
    <w:p w14:paraId="540D40E6" w14:textId="77777777" w:rsidR="00DD6A76" w:rsidRPr="00B9347B" w:rsidRDefault="00382316">
      <w:pPr>
        <w:jc w:val="both"/>
        <w:rPr>
          <w:lang w:val="pt-BR"/>
        </w:rPr>
      </w:pPr>
      <w:r w:rsidRPr="00B9347B">
        <w:rPr>
          <w:lang w:val="pt-BR"/>
        </w:rPr>
        <w:t>Stabilirea centrului administrativ se fundamentează pe consensul membrilor Grupului de Lucru Comun, consemnat în procesul-verbal al ședinței GLC privind stabilirea centrului administrativ. Această modalitate de fundamentare se utilizează în locul formulei de calcul, atunci când UAT participante au agreat centrul administrativ prin consens și acest acord este documentat procedural.</w:t>
      </w:r>
    </w:p>
    <w:p w14:paraId="1B7FA9F9" w14:textId="1B6E413F" w:rsidR="00DD6A76" w:rsidRPr="00661F07" w:rsidRDefault="00382316">
      <w:pPr>
        <w:jc w:val="both"/>
        <w:rPr>
          <w:lang w:val="it-IT"/>
        </w:rPr>
      </w:pPr>
      <w:r w:rsidRPr="00661F07">
        <w:rPr>
          <w:lang w:val="it-IT"/>
        </w:rPr>
        <w:t xml:space="preserve">Se propune ca denumirea viitoarei unități administrativ-teritoriale amalgamate să fie UAT </w:t>
      </w:r>
      <w:r w:rsidR="00661F07" w:rsidRPr="00661F07">
        <w:rPr>
          <w:lang w:val="it-IT"/>
        </w:rPr>
        <w:t>Căinari</w:t>
      </w:r>
      <w:r w:rsidRPr="00661F07">
        <w:rPr>
          <w:lang w:val="it-IT"/>
        </w:rPr>
        <w:t xml:space="preserve">. Această denumire reflectă opțiunea privind centrul administrativ și nu afectează identitatea localităților componente </w:t>
      </w:r>
      <w:r w:rsidR="00661F07" w:rsidRPr="00661F07">
        <w:rPr>
          <w:lang w:val="it-IT"/>
        </w:rPr>
        <w:t xml:space="preserve"> Căinari </w:t>
      </w:r>
      <w:r w:rsidR="00661F07">
        <w:rPr>
          <w:lang w:val="it-IT"/>
        </w:rPr>
        <w:t>,</w:t>
      </w:r>
      <w:r w:rsidR="00661F07" w:rsidRPr="00661F07">
        <w:rPr>
          <w:lang w:val="it-IT"/>
        </w:rPr>
        <w:t xml:space="preserve"> Chircăieștii Noi,</w:t>
      </w:r>
      <w:r w:rsidR="00661F07">
        <w:rPr>
          <w:lang w:val="it-IT"/>
        </w:rPr>
        <w:t xml:space="preserve"> Baurci, </w:t>
      </w:r>
      <w:r w:rsidR="00661F07" w:rsidRPr="00661F07">
        <w:rPr>
          <w:lang w:val="it-IT"/>
        </w:rPr>
        <w:t xml:space="preserve"> Coșcalia, Ciuflești, Cîrnățenii Noi</w:t>
      </w:r>
      <w:r w:rsidR="00661F07">
        <w:rPr>
          <w:lang w:val="it-IT"/>
        </w:rPr>
        <w:t>, Salcuța Nouă</w:t>
      </w:r>
      <w:r w:rsidRPr="00661F07">
        <w:rPr>
          <w:lang w:val="it-IT"/>
        </w:rPr>
        <w:t>.</w:t>
      </w:r>
    </w:p>
    <w:p w14:paraId="0BA876F3" w14:textId="77777777" w:rsidR="00DD6A76" w:rsidRPr="00B9347B" w:rsidRDefault="00382316">
      <w:pPr>
        <w:pStyle w:val="Titlu1"/>
        <w:spacing w:before="120" w:after="80"/>
        <w:rPr>
          <w:color w:val="000000"/>
          <w:lang w:val="it-IT"/>
        </w:rPr>
      </w:pPr>
      <w:r w:rsidRPr="00B9347B">
        <w:rPr>
          <w:color w:val="000000"/>
          <w:lang w:val="it-IT"/>
        </w:rPr>
        <w:t>6. Conținutul proiectului de decizie</w:t>
      </w:r>
    </w:p>
    <w:p w14:paraId="58E7F250" w14:textId="77777777" w:rsidR="00DD6A76" w:rsidRPr="00B9347B" w:rsidRDefault="00382316">
      <w:pPr>
        <w:jc w:val="both"/>
        <w:rPr>
          <w:lang w:val="it-IT"/>
        </w:rPr>
      </w:pPr>
      <w:r w:rsidRPr="00B9347B">
        <w:rPr>
          <w:lang w:val="it-IT"/>
        </w:rPr>
        <w:t>Proiectul de decizie prevede:</w:t>
      </w:r>
    </w:p>
    <w:p w14:paraId="5547BD14" w14:textId="11714C16" w:rsidR="00DD6A76" w:rsidRPr="00B9347B" w:rsidRDefault="00382316">
      <w:pPr>
        <w:spacing w:after="0" w:line="240" w:lineRule="auto"/>
        <w:ind w:left="397" w:hanging="198"/>
        <w:jc w:val="both"/>
        <w:rPr>
          <w:lang w:val="it-IT"/>
        </w:rPr>
      </w:pPr>
      <w:r w:rsidRPr="00B9347B">
        <w:rPr>
          <w:lang w:val="it-IT"/>
        </w:rPr>
        <w:lastRenderedPageBreak/>
        <w:t>• aprobarea amalgamării voluntare a</w:t>
      </w:r>
      <w:r w:rsidR="000A27D5">
        <w:rPr>
          <w:lang w:val="it-IT"/>
        </w:rPr>
        <w:t xml:space="preserve"> </w:t>
      </w:r>
      <w:r w:rsidR="000A27D5" w:rsidRPr="000A27D5">
        <w:rPr>
          <w:lang w:val="it-IT"/>
        </w:rPr>
        <w:t xml:space="preserve">UAT Căinari și UAT Chircăieștii Noi, UAT Coșcalia, UAT Ciuflești, UAT Cîrnățenii Noi  </w:t>
      </w:r>
      <w:r w:rsidRPr="00B9347B">
        <w:rPr>
          <w:lang w:val="it-IT"/>
        </w:rPr>
        <w:t>;</w:t>
      </w:r>
    </w:p>
    <w:p w14:paraId="3C2D9630" w14:textId="77777777" w:rsidR="00DD6A76" w:rsidRPr="00C754EE" w:rsidRDefault="00382316">
      <w:pPr>
        <w:spacing w:after="0" w:line="240" w:lineRule="auto"/>
        <w:ind w:left="397" w:hanging="198"/>
        <w:jc w:val="both"/>
        <w:rPr>
          <w:lang w:val="pt-BR"/>
        </w:rPr>
      </w:pPr>
      <w:r w:rsidRPr="00C754EE">
        <w:rPr>
          <w:lang w:val="pt-BR"/>
        </w:rPr>
        <w:t>• constatarea respectării condițiilor de bază privind continuitatea teritorială și populația cumulată minimă;</w:t>
      </w:r>
    </w:p>
    <w:p w14:paraId="3BE774D2" w14:textId="60727BC9" w:rsidR="00DD6A76" w:rsidRPr="00C754EE" w:rsidRDefault="00382316">
      <w:pPr>
        <w:spacing w:after="0" w:line="240" w:lineRule="auto"/>
        <w:ind w:left="397" w:hanging="198"/>
        <w:jc w:val="both"/>
        <w:rPr>
          <w:lang w:val="pt-BR"/>
        </w:rPr>
      </w:pPr>
      <w:r w:rsidRPr="00C754EE">
        <w:rPr>
          <w:lang w:val="pt-BR"/>
        </w:rPr>
        <w:t xml:space="preserve">• confirmarea desemnării UAT </w:t>
      </w:r>
      <w:r w:rsidR="000A27D5" w:rsidRPr="00C754EE">
        <w:rPr>
          <w:lang w:val="pt-BR"/>
        </w:rPr>
        <w:t>Căinari</w:t>
      </w:r>
      <w:r w:rsidRPr="00C754EE">
        <w:rPr>
          <w:lang w:val="pt-BR"/>
        </w:rPr>
        <w:t xml:space="preserve"> în calitate de centru administrativ al viitoarei UAT amalgamate;</w:t>
      </w:r>
    </w:p>
    <w:p w14:paraId="39797DC6" w14:textId="749A1955" w:rsidR="00DD6A76" w:rsidRPr="00C754EE" w:rsidRDefault="00382316">
      <w:pPr>
        <w:spacing w:after="0" w:line="240" w:lineRule="auto"/>
        <w:ind w:left="397" w:hanging="198"/>
        <w:jc w:val="both"/>
        <w:rPr>
          <w:lang w:val="pt-BR"/>
        </w:rPr>
      </w:pPr>
      <w:r w:rsidRPr="00C754EE">
        <w:rPr>
          <w:lang w:val="pt-BR"/>
        </w:rPr>
        <w:t xml:space="preserve">• propunerea denumirii viitoarei UAT amalgamate ca UAT </w:t>
      </w:r>
      <w:r w:rsidR="000A27D5" w:rsidRPr="00C754EE">
        <w:rPr>
          <w:lang w:val="pt-BR"/>
        </w:rPr>
        <w:t>Căinari</w:t>
      </w:r>
      <w:r w:rsidRPr="00C754EE">
        <w:rPr>
          <w:lang w:val="pt-BR"/>
        </w:rPr>
        <w:t>;</w:t>
      </w:r>
    </w:p>
    <w:p w14:paraId="04DAD479" w14:textId="77777777" w:rsidR="00DD6A76" w:rsidRPr="00B9347B" w:rsidRDefault="00382316">
      <w:pPr>
        <w:spacing w:after="0" w:line="240" w:lineRule="auto"/>
        <w:ind w:left="397" w:hanging="198"/>
        <w:jc w:val="both"/>
        <w:rPr>
          <w:lang w:val="pt-BR"/>
        </w:rPr>
      </w:pPr>
      <w:r w:rsidRPr="00B9347B">
        <w:rPr>
          <w:lang w:val="pt-BR"/>
        </w:rPr>
        <w:t>• luarea de act asupra Viziunii actualizate/preliminare de dezvoltare a viitoarei UAT amalgamate;</w:t>
      </w:r>
    </w:p>
    <w:p w14:paraId="5A15DAA1" w14:textId="77777777" w:rsidR="00DD6A76" w:rsidRPr="00B9347B" w:rsidRDefault="00382316">
      <w:pPr>
        <w:spacing w:after="0" w:line="240" w:lineRule="auto"/>
        <w:ind w:left="397" w:hanging="198"/>
        <w:jc w:val="both"/>
        <w:rPr>
          <w:lang w:val="pt-BR"/>
        </w:rPr>
      </w:pPr>
      <w:r w:rsidRPr="00B9347B">
        <w:rPr>
          <w:lang w:val="pt-BR"/>
        </w:rPr>
        <w:t>• stabilirea responsabilităților pentru completarea, transmiterea și arhivarea documentelor aferente dosarului final al procesului de amalgamare voluntară.</w:t>
      </w:r>
    </w:p>
    <w:p w14:paraId="137146EE" w14:textId="77777777" w:rsidR="00DD6A76" w:rsidRPr="00B9347B" w:rsidRDefault="00382316">
      <w:pPr>
        <w:pStyle w:val="Titlu1"/>
        <w:spacing w:before="120" w:after="80"/>
        <w:rPr>
          <w:color w:val="000000"/>
          <w:lang w:val="pt-BR"/>
        </w:rPr>
      </w:pPr>
      <w:r w:rsidRPr="00B9347B">
        <w:rPr>
          <w:color w:val="000000"/>
          <w:lang w:val="pt-BR"/>
        </w:rPr>
        <w:t>7. Consultarea publică și rezultatele sondajelor</w:t>
      </w:r>
    </w:p>
    <w:p w14:paraId="7BBAD646" w14:textId="77777777" w:rsidR="00DD6A76" w:rsidRPr="00B9347B" w:rsidRDefault="00382316">
      <w:pPr>
        <w:jc w:val="both"/>
        <w:rPr>
          <w:lang w:val="it-IT"/>
        </w:rPr>
      </w:pPr>
      <w:r w:rsidRPr="00B9347B">
        <w:rPr>
          <w:lang w:val="pt-BR"/>
        </w:rPr>
        <w:t xml:space="preserve">Proiectul de decizie privind amalgamarea voluntară, împreună cu documentele aferente, se supune consultării publice în UAT participante, în conformitate cu principiile transparenței decizionale. </w:t>
      </w:r>
      <w:r w:rsidRPr="00B9347B">
        <w:rPr>
          <w:lang w:val="it-IT"/>
        </w:rPr>
        <w:t>În cadrul consultărilor, cetățenii, reprezentanții instituțiilor publice, ai mediului asociativ, ai mediului economic și alte persoane interesate pot formula propuneri, obiecții și recomandări.</w:t>
      </w:r>
    </w:p>
    <w:p w14:paraId="70DA432C" w14:textId="77777777" w:rsidR="009B2E50" w:rsidRDefault="00382316" w:rsidP="009B2E50">
      <w:pPr>
        <w:jc w:val="both"/>
        <w:rPr>
          <w:lang w:val="pt-BR"/>
        </w:rPr>
      </w:pPr>
      <w:r w:rsidRPr="00B9347B">
        <w:rPr>
          <w:lang w:val="it-IT"/>
        </w:rPr>
        <w:t>În</w:t>
      </w:r>
      <w:r w:rsidR="009B2E50">
        <w:rPr>
          <w:lang w:val="it-IT"/>
        </w:rPr>
        <w:t xml:space="preserve"> perioada 10-16.06.2026</w:t>
      </w:r>
      <w:r w:rsidRPr="00B9347B">
        <w:rPr>
          <w:lang w:val="it-IT"/>
        </w:rPr>
        <w:t xml:space="preserve"> </w:t>
      </w:r>
      <w:r w:rsidR="009B2E50">
        <w:rPr>
          <w:lang w:val="it-IT"/>
        </w:rPr>
        <w:t>]n comuna Chircăieștii Noi a</w:t>
      </w:r>
      <w:r w:rsidRPr="00B9347B">
        <w:rPr>
          <w:lang w:val="it-IT"/>
        </w:rPr>
        <w:t xml:space="preserve"> a fost realizat un sondaj comunitar privind percepțiile și prioritățile locuitorilor pentru viitoarea UAT </w:t>
      </w:r>
      <w:r w:rsidR="000A27D5">
        <w:rPr>
          <w:lang w:val="it-IT"/>
        </w:rPr>
        <w:t>Căinari</w:t>
      </w:r>
      <w:r w:rsidRPr="00B9347B">
        <w:rPr>
          <w:lang w:val="it-IT"/>
        </w:rPr>
        <w:t xml:space="preserve">. </w:t>
      </w:r>
      <w:r w:rsidRPr="00C754EE">
        <w:rPr>
          <w:lang w:val="pt-BR"/>
        </w:rPr>
        <w:t>Rezultatele au caracter consultativ, dar oferă repere importante pentru stabilirea priorităților de investiții și a garanțiilor administrative necesare.</w:t>
      </w:r>
    </w:p>
    <w:p w14:paraId="2596857E" w14:textId="4683194A" w:rsidR="005C2088" w:rsidRPr="005C2088" w:rsidRDefault="005C2088" w:rsidP="005C2088">
      <w:pPr>
        <w:pStyle w:val="Listparagraf"/>
        <w:numPr>
          <w:ilvl w:val="0"/>
          <w:numId w:val="1"/>
        </w:numPr>
        <w:jc w:val="both"/>
        <w:rPr>
          <w:lang w:val="pt-BR"/>
        </w:rPr>
      </w:pPr>
      <w:r w:rsidRPr="005C2088">
        <w:rPr>
          <w:lang w:val="pt-BR"/>
        </w:rPr>
        <w:t>Prioritatea 1- Reparația și întreținerea  drumurilor locale—</w:t>
      </w:r>
      <w:r w:rsidR="001A4B25">
        <w:rPr>
          <w:lang w:val="pt-BR"/>
        </w:rPr>
        <w:t>83</w:t>
      </w:r>
      <w:r w:rsidRPr="005C2088">
        <w:rPr>
          <w:lang w:val="pt-BR"/>
        </w:rPr>
        <w:t>-</w:t>
      </w:r>
      <w:r w:rsidR="00F35385">
        <w:rPr>
          <w:lang w:val="pt-BR"/>
        </w:rPr>
        <w:t xml:space="preserve"> </w:t>
      </w:r>
      <w:r w:rsidR="001A4B25">
        <w:rPr>
          <w:lang w:val="pt-BR"/>
        </w:rPr>
        <w:t>7</w:t>
      </w:r>
      <w:r w:rsidR="00F35385">
        <w:rPr>
          <w:lang w:val="pt-BR"/>
        </w:rPr>
        <w:t>1%</w:t>
      </w:r>
    </w:p>
    <w:p w14:paraId="52A0AF95" w14:textId="4E96ECBC" w:rsidR="005C2088" w:rsidRDefault="005C2088" w:rsidP="005C2088">
      <w:pPr>
        <w:pStyle w:val="Listparagraf"/>
        <w:numPr>
          <w:ilvl w:val="0"/>
          <w:numId w:val="1"/>
        </w:numPr>
        <w:jc w:val="both"/>
        <w:rPr>
          <w:lang w:val="pt-BR"/>
        </w:rPr>
      </w:pPr>
      <w:r>
        <w:rPr>
          <w:lang w:val="pt-BR"/>
        </w:rPr>
        <w:t>Prioritatea 2- Construcția și extinderea sistemului de canalizare 32-</w:t>
      </w:r>
      <w:r w:rsidR="00F35385">
        <w:rPr>
          <w:lang w:val="pt-BR"/>
        </w:rPr>
        <w:t>27%</w:t>
      </w:r>
    </w:p>
    <w:p w14:paraId="5BF58578" w14:textId="221132BE" w:rsidR="005C2088" w:rsidRDefault="005C2088" w:rsidP="005C2088">
      <w:pPr>
        <w:pStyle w:val="Listparagraf"/>
        <w:numPr>
          <w:ilvl w:val="0"/>
          <w:numId w:val="1"/>
        </w:numPr>
        <w:jc w:val="both"/>
        <w:rPr>
          <w:lang w:val="pt-BR"/>
        </w:rPr>
      </w:pPr>
      <w:r w:rsidRPr="005C2088">
        <w:rPr>
          <w:lang w:val="pt-BR"/>
        </w:rPr>
        <w:t xml:space="preserve">Prioritatea 3-  </w:t>
      </w:r>
      <w:r w:rsidRPr="00F35385">
        <w:rPr>
          <w:u w:val="single"/>
          <w:lang w:val="pt-BR"/>
        </w:rPr>
        <w:t>Îmbănătățirea aprovizionării</w:t>
      </w:r>
      <w:r w:rsidRPr="005C2088">
        <w:rPr>
          <w:lang w:val="pt-BR"/>
        </w:rPr>
        <w:t xml:space="preserve"> cu apă potabilă prin reț</w:t>
      </w:r>
      <w:r>
        <w:rPr>
          <w:lang w:val="pt-BR"/>
        </w:rPr>
        <w:t>eua de apeduct-</w:t>
      </w:r>
      <w:r w:rsidR="001A4B25">
        <w:rPr>
          <w:lang w:val="pt-BR"/>
        </w:rPr>
        <w:t>59</w:t>
      </w:r>
      <w:r w:rsidR="00F35385">
        <w:rPr>
          <w:lang w:val="pt-BR"/>
        </w:rPr>
        <w:t>-</w:t>
      </w:r>
      <w:r w:rsidR="001A4B25">
        <w:rPr>
          <w:lang w:val="pt-BR"/>
        </w:rPr>
        <w:t>50</w:t>
      </w:r>
      <w:r w:rsidR="00F35385">
        <w:rPr>
          <w:lang w:val="pt-BR"/>
        </w:rPr>
        <w:t>%</w:t>
      </w:r>
    </w:p>
    <w:p w14:paraId="17CC8FF2" w14:textId="1E69524B" w:rsidR="005C2088" w:rsidRDefault="005C2088" w:rsidP="005C2088">
      <w:pPr>
        <w:pStyle w:val="Listparagraf"/>
        <w:numPr>
          <w:ilvl w:val="0"/>
          <w:numId w:val="1"/>
        </w:numPr>
        <w:jc w:val="both"/>
        <w:rPr>
          <w:lang w:val="pt-BR"/>
        </w:rPr>
      </w:pPr>
      <w:r>
        <w:rPr>
          <w:lang w:val="pt-BR"/>
        </w:rPr>
        <w:t>Prioritatea 4 – Asigurarea transportului public-5</w:t>
      </w:r>
      <w:r w:rsidR="00F35385">
        <w:rPr>
          <w:lang w:val="pt-BR"/>
        </w:rPr>
        <w:t>-4,3%</w:t>
      </w:r>
    </w:p>
    <w:p w14:paraId="03CAA2FF" w14:textId="1F5B6048" w:rsidR="005C2088" w:rsidRDefault="005C2088" w:rsidP="005C2088">
      <w:pPr>
        <w:pStyle w:val="Listparagraf"/>
        <w:numPr>
          <w:ilvl w:val="0"/>
          <w:numId w:val="1"/>
        </w:numPr>
        <w:jc w:val="both"/>
        <w:rPr>
          <w:lang w:val="pt-BR"/>
        </w:rPr>
      </w:pPr>
      <w:r>
        <w:rPr>
          <w:lang w:val="pt-BR"/>
        </w:rPr>
        <w:t>Prioritatea 5 -Alte probleme</w:t>
      </w:r>
      <w:r w:rsidR="00F35385">
        <w:rPr>
          <w:lang w:val="pt-BR"/>
        </w:rPr>
        <w:t>-24- 4,8%</w:t>
      </w:r>
    </w:p>
    <w:p w14:paraId="1B7C91D1" w14:textId="7F2B132E" w:rsidR="005C2088" w:rsidRPr="005C2088" w:rsidRDefault="005C2088" w:rsidP="005C2088">
      <w:pPr>
        <w:pStyle w:val="Listparagraf"/>
        <w:jc w:val="both"/>
        <w:rPr>
          <w:lang w:val="pt-BR"/>
        </w:rPr>
      </w:pPr>
      <w:r w:rsidRPr="005C2088">
        <w:rPr>
          <w:lang w:val="pt-BR"/>
        </w:rPr>
        <w:t>-gazificarea localităților</w:t>
      </w:r>
      <w:r w:rsidR="00F35385">
        <w:rPr>
          <w:lang w:val="pt-BR"/>
        </w:rPr>
        <w:t xml:space="preserve"> </w:t>
      </w:r>
      <w:r w:rsidRPr="005C2088">
        <w:rPr>
          <w:lang w:val="pt-BR"/>
        </w:rPr>
        <w:t>, terenuri de joacă pentru copii, locuri de muncă, piață, organizarea diferitor activități, r</w:t>
      </w:r>
      <w:r>
        <w:rPr>
          <w:lang w:val="pt-BR"/>
        </w:rPr>
        <w:t>eparația și întreținerea fîntinilor, cantină socială, spălătorie socială, reparația trotuarelor</w:t>
      </w:r>
      <w:r w:rsidR="00F35385">
        <w:rPr>
          <w:lang w:val="pt-BR"/>
        </w:rPr>
        <w:t>, casă de prestări servicii,  reparația sondei de la fermă</w:t>
      </w:r>
    </w:p>
    <w:p w14:paraId="171A922D" w14:textId="1A8B6624" w:rsidR="00DD6A76" w:rsidRPr="005C2088" w:rsidRDefault="00382316" w:rsidP="009B2E50">
      <w:pPr>
        <w:jc w:val="both"/>
        <w:rPr>
          <w:lang w:val="it-IT"/>
        </w:rPr>
      </w:pPr>
      <w:r w:rsidRPr="005C2088">
        <w:rPr>
          <w:color w:val="434343"/>
          <w:lang w:val="it-IT"/>
        </w:rPr>
        <w:t>8. Impactul estimat al proiectului</w:t>
      </w:r>
    </w:p>
    <w:p w14:paraId="71668E2E" w14:textId="77777777" w:rsidR="00DD6A76" w:rsidRPr="00B9347B" w:rsidRDefault="00382316">
      <w:pPr>
        <w:jc w:val="both"/>
        <w:rPr>
          <w:lang w:val="it-IT"/>
        </w:rPr>
      </w:pPr>
      <w:r w:rsidRPr="00B9347B">
        <w:rPr>
          <w:lang w:val="it-IT"/>
        </w:rPr>
        <w:t>Aprobarea proiectului de decizie va crea premise pentru formarea unei unități administrativ-teritoriale mai puternice, cu o capacitate administrativă mai bună și cu posibilități sporite de dezvoltare.</w:t>
      </w:r>
    </w:p>
    <w:p w14:paraId="06695FA5" w14:textId="77777777" w:rsidR="00DD6A76" w:rsidRPr="00B9347B" w:rsidRDefault="00382316">
      <w:pPr>
        <w:ind w:left="397" w:hanging="198"/>
        <w:jc w:val="both"/>
        <w:rPr>
          <w:lang w:val="it-IT"/>
        </w:rPr>
      </w:pPr>
      <w:r w:rsidRPr="00B9347B">
        <w:rPr>
          <w:lang w:val="it-IT"/>
        </w:rPr>
        <w:t>• consolidarea capacității administrative locale și specializarea funcțiilor din cadrul administrației publice locale;</w:t>
      </w:r>
    </w:p>
    <w:p w14:paraId="1386E3D5" w14:textId="77777777" w:rsidR="00DD6A76" w:rsidRPr="00B9347B" w:rsidRDefault="00382316">
      <w:pPr>
        <w:ind w:left="397" w:hanging="198"/>
        <w:jc w:val="both"/>
        <w:rPr>
          <w:lang w:val="it-IT"/>
        </w:rPr>
      </w:pPr>
      <w:r w:rsidRPr="00B9347B">
        <w:rPr>
          <w:lang w:val="it-IT"/>
        </w:rPr>
        <w:t>• creșterea capacității de elaborare, depunere și implementare a proiectelor investiționale;</w:t>
      </w:r>
    </w:p>
    <w:p w14:paraId="38DF2045" w14:textId="77777777" w:rsidR="00DD6A76" w:rsidRPr="00B9347B" w:rsidRDefault="00382316">
      <w:pPr>
        <w:ind w:left="397" w:hanging="198"/>
        <w:jc w:val="both"/>
        <w:rPr>
          <w:lang w:val="it-IT"/>
        </w:rPr>
      </w:pPr>
      <w:r w:rsidRPr="00B9347B">
        <w:rPr>
          <w:lang w:val="it-IT"/>
        </w:rPr>
        <w:t>• planificarea integrată a infrastructurii de canalizare, epurare, alimentare cu apă și drumuri;</w:t>
      </w:r>
    </w:p>
    <w:p w14:paraId="62E5D241" w14:textId="77777777" w:rsidR="00DD6A76" w:rsidRPr="00B9347B" w:rsidRDefault="00382316">
      <w:pPr>
        <w:ind w:left="397" w:hanging="198"/>
        <w:jc w:val="both"/>
        <w:rPr>
          <w:lang w:val="it-IT"/>
        </w:rPr>
      </w:pPr>
      <w:r w:rsidRPr="00B9347B">
        <w:rPr>
          <w:lang w:val="it-IT"/>
        </w:rPr>
        <w:t>• utilizarea mai eficientă a resurselor bugetare, umane și patrimoniale;</w:t>
      </w:r>
    </w:p>
    <w:p w14:paraId="25BFE3A1" w14:textId="77777777" w:rsidR="00DD6A76" w:rsidRPr="00B9347B" w:rsidRDefault="00382316">
      <w:pPr>
        <w:ind w:left="397" w:hanging="198"/>
        <w:jc w:val="both"/>
        <w:rPr>
          <w:lang w:val="it-IT"/>
        </w:rPr>
      </w:pPr>
      <w:r w:rsidRPr="00B9347B">
        <w:rPr>
          <w:lang w:val="it-IT"/>
        </w:rPr>
        <w:t>• organizarea unor servicii publice mai coerente și mai accesibile pentru locuitori;</w:t>
      </w:r>
    </w:p>
    <w:p w14:paraId="4D8C4D10" w14:textId="77777777" w:rsidR="00DD6A76" w:rsidRPr="00B9347B" w:rsidRDefault="00382316">
      <w:pPr>
        <w:ind w:left="397" w:hanging="198"/>
        <w:jc w:val="both"/>
        <w:rPr>
          <w:lang w:val="it-IT"/>
        </w:rPr>
      </w:pPr>
      <w:r w:rsidRPr="00B9347B">
        <w:rPr>
          <w:lang w:val="it-IT"/>
        </w:rPr>
        <w:t>• modernizarea salubrizării, inclusiv prin colectarea separată a deșeurilor;</w:t>
      </w:r>
    </w:p>
    <w:p w14:paraId="1A7533C9" w14:textId="77777777" w:rsidR="00DD6A76" w:rsidRPr="00B9347B" w:rsidRDefault="00382316">
      <w:pPr>
        <w:ind w:left="397" w:hanging="198"/>
        <w:jc w:val="both"/>
        <w:rPr>
          <w:lang w:val="it-IT"/>
        </w:rPr>
      </w:pPr>
      <w:r w:rsidRPr="00B9347B">
        <w:rPr>
          <w:lang w:val="it-IT"/>
        </w:rPr>
        <w:t>• îmbunătățirea transparenței decizionale și a raportării privind investițiile realizate în fiecare localitate componentă.</w:t>
      </w:r>
    </w:p>
    <w:p w14:paraId="1D5058C0" w14:textId="77777777" w:rsidR="00DD6A76" w:rsidRPr="00B9347B" w:rsidRDefault="00382316">
      <w:pPr>
        <w:pStyle w:val="Titlu1"/>
        <w:spacing w:before="120" w:after="80"/>
        <w:rPr>
          <w:color w:val="000000"/>
          <w:lang w:val="it-IT"/>
        </w:rPr>
      </w:pPr>
      <w:r w:rsidRPr="00B9347B">
        <w:rPr>
          <w:color w:val="000000"/>
          <w:lang w:val="it-IT"/>
        </w:rPr>
        <w:lastRenderedPageBreak/>
        <w:t>9. Riscuri și condiții de implementare</w:t>
      </w:r>
    </w:p>
    <w:p w14:paraId="2E69701A" w14:textId="77777777" w:rsidR="00DD6A76" w:rsidRPr="00B9347B" w:rsidRDefault="00382316">
      <w:pPr>
        <w:jc w:val="both"/>
        <w:rPr>
          <w:lang w:val="it-IT"/>
        </w:rPr>
      </w:pPr>
      <w:r w:rsidRPr="00B9347B">
        <w:rPr>
          <w:lang w:val="it-IT"/>
        </w:rPr>
        <w:t>Pentru ca procesul de amalgamare să fie perceput ca fiind corect, transparent și util pentru toate localitățile componente, este necesară gestionarea atentă a următoarelor riscuri:</w:t>
      </w:r>
    </w:p>
    <w:p w14:paraId="1DFE71AF" w14:textId="77777777" w:rsidR="00DD6A76" w:rsidRPr="00B9347B" w:rsidRDefault="00382316">
      <w:pPr>
        <w:ind w:left="397" w:hanging="198"/>
        <w:jc w:val="both"/>
        <w:rPr>
          <w:lang w:val="it-IT"/>
        </w:rPr>
      </w:pPr>
      <w:r w:rsidRPr="00B9347B">
        <w:rPr>
          <w:lang w:val="it-IT"/>
        </w:rPr>
        <w:t>• riscul percepției că investițiile vor fi concentrate doar în centrul administrativ;</w:t>
      </w:r>
    </w:p>
    <w:p w14:paraId="455C110E" w14:textId="77777777" w:rsidR="00DD6A76" w:rsidRPr="00B9347B" w:rsidRDefault="00382316">
      <w:pPr>
        <w:ind w:left="397" w:hanging="198"/>
        <w:jc w:val="both"/>
        <w:rPr>
          <w:lang w:val="it-IT"/>
        </w:rPr>
      </w:pPr>
      <w:r w:rsidRPr="00B9347B">
        <w:rPr>
          <w:lang w:val="it-IT"/>
        </w:rPr>
        <w:t>• riscul pierderii sentimentului de apropiere față de administrația locală;</w:t>
      </w:r>
    </w:p>
    <w:p w14:paraId="78070EB0" w14:textId="77777777" w:rsidR="00DD6A76" w:rsidRPr="00B9347B" w:rsidRDefault="00382316">
      <w:pPr>
        <w:ind w:left="397" w:hanging="198"/>
        <w:jc w:val="both"/>
        <w:rPr>
          <w:lang w:val="it-IT"/>
        </w:rPr>
      </w:pPr>
      <w:r w:rsidRPr="00B9347B">
        <w:rPr>
          <w:lang w:val="it-IT"/>
        </w:rPr>
        <w:t>• riscul neîncrederii în promisiunile de investiții și în beneficiile amalgamării;</w:t>
      </w:r>
    </w:p>
    <w:p w14:paraId="41CB7684" w14:textId="77777777" w:rsidR="00DD6A76" w:rsidRPr="00B9347B" w:rsidRDefault="00382316">
      <w:pPr>
        <w:ind w:left="397" w:hanging="198"/>
        <w:jc w:val="both"/>
        <w:rPr>
          <w:lang w:val="it-IT"/>
        </w:rPr>
      </w:pPr>
      <w:r w:rsidRPr="00B9347B">
        <w:rPr>
          <w:lang w:val="it-IT"/>
        </w:rPr>
        <w:t>• riscul comunicării insuficiente cu locuitorii din localitățile componente;</w:t>
      </w:r>
    </w:p>
    <w:p w14:paraId="358E741B" w14:textId="77777777" w:rsidR="00DD6A76" w:rsidRPr="00B9347B" w:rsidRDefault="00382316">
      <w:pPr>
        <w:ind w:left="397" w:hanging="198"/>
        <w:jc w:val="both"/>
        <w:rPr>
          <w:lang w:val="pt-BR"/>
        </w:rPr>
      </w:pPr>
      <w:r w:rsidRPr="00B9347B">
        <w:rPr>
          <w:lang w:val="pt-BR"/>
        </w:rPr>
        <w:t>• riscul creșterii așteptărilor fără o etapizare realistă a proiectelor.</w:t>
      </w:r>
    </w:p>
    <w:p w14:paraId="3508F498" w14:textId="77777777" w:rsidR="00DD6A76" w:rsidRPr="00B9347B" w:rsidRDefault="00382316">
      <w:pPr>
        <w:jc w:val="both"/>
        <w:rPr>
          <w:lang w:val="pt-BR"/>
        </w:rPr>
      </w:pPr>
      <w:r w:rsidRPr="00B9347B">
        <w:rPr>
          <w:lang w:val="pt-BR"/>
        </w:rPr>
        <w:t>Pentru diminuarea acestor riscuri, se recomandă ca Viziunea viitoarei UAT și documentele de implementare să prevadă planificarea investițiilor pe localități, raportare publică periodică, audiențe/consultări în fiecare localitate, menținerea unor puncte de contact administrativ în teritoriu și prioritizarea proiectelor rezultate din consultările publice.</w:t>
      </w:r>
    </w:p>
    <w:p w14:paraId="339C3B51" w14:textId="77777777" w:rsidR="00DD6A76" w:rsidRPr="00B9347B" w:rsidRDefault="00382316">
      <w:pPr>
        <w:pStyle w:val="Titlu1"/>
        <w:spacing w:before="120" w:after="80"/>
        <w:rPr>
          <w:color w:val="000000"/>
          <w:lang w:val="pt-BR"/>
        </w:rPr>
      </w:pPr>
      <w:r w:rsidRPr="00B9347B">
        <w:rPr>
          <w:color w:val="000000"/>
          <w:lang w:val="pt-BR"/>
        </w:rPr>
        <w:t>10. Documentele anexate la proiectul de decizie</w:t>
      </w:r>
    </w:p>
    <w:p w14:paraId="0B9C72F0" w14:textId="77777777" w:rsidR="00DD6A76" w:rsidRPr="00B9347B" w:rsidRDefault="00382316">
      <w:pPr>
        <w:jc w:val="both"/>
        <w:rPr>
          <w:lang w:val="pt-BR"/>
        </w:rPr>
      </w:pPr>
      <w:r w:rsidRPr="00B9347B">
        <w:rPr>
          <w:lang w:val="pt-BR"/>
        </w:rPr>
        <w:t>La proiectul de decizie se recomandă anexarea următoarelor documente:</w:t>
      </w:r>
    </w:p>
    <w:p w14:paraId="0BF212DE" w14:textId="77777777" w:rsidR="00DD6A76" w:rsidRPr="00B9347B" w:rsidRDefault="00382316">
      <w:pPr>
        <w:ind w:left="397" w:hanging="198"/>
        <w:jc w:val="both"/>
        <w:rPr>
          <w:lang w:val="pt-BR"/>
        </w:rPr>
      </w:pPr>
      <w:r w:rsidRPr="00B9347B">
        <w:rPr>
          <w:lang w:val="pt-BR"/>
        </w:rPr>
        <w:t>• Analiza privind respectarea condițiilor de bază și criteriilor amalgamării voluntare;</w:t>
      </w:r>
    </w:p>
    <w:p w14:paraId="60CA9288" w14:textId="77777777" w:rsidR="00DD6A76" w:rsidRPr="00B9347B" w:rsidRDefault="00382316">
      <w:pPr>
        <w:ind w:left="397" w:hanging="198"/>
        <w:jc w:val="both"/>
        <w:rPr>
          <w:lang w:val="pt-BR"/>
        </w:rPr>
      </w:pPr>
      <w:r w:rsidRPr="00B9347B">
        <w:rPr>
          <w:lang w:val="pt-BR"/>
        </w:rPr>
        <w:t>• Procesul-verbal al Grupului de Lucru Comun privind stabilirea prin consens a centrului administrativ;</w:t>
      </w:r>
    </w:p>
    <w:p w14:paraId="56645AF9" w14:textId="77777777" w:rsidR="00DD6A76" w:rsidRPr="00B9347B" w:rsidRDefault="00382316">
      <w:pPr>
        <w:ind w:left="397" w:hanging="198"/>
        <w:jc w:val="both"/>
        <w:rPr>
          <w:lang w:val="pt-BR"/>
        </w:rPr>
      </w:pPr>
      <w:r w:rsidRPr="00B9347B">
        <w:rPr>
          <w:lang w:val="pt-BR"/>
        </w:rPr>
        <w:t>• Tabelul de sinteză al propunerilor, obiecțiilor și recomandărilor recepționate în cadrul consultărilor publice;</w:t>
      </w:r>
    </w:p>
    <w:p w14:paraId="6302EE0D" w14:textId="7510C573" w:rsidR="00DD6A76" w:rsidRPr="00B9347B" w:rsidRDefault="00382316">
      <w:pPr>
        <w:ind w:left="397" w:hanging="198"/>
        <w:jc w:val="both"/>
        <w:rPr>
          <w:lang w:val="pt-BR"/>
        </w:rPr>
      </w:pPr>
      <w:r w:rsidRPr="00B9347B">
        <w:rPr>
          <w:lang w:val="pt-BR"/>
        </w:rPr>
        <w:t xml:space="preserve">• Viziunea actualizată/preliminară de dezvoltare a viitoarei UAT amalgamate </w:t>
      </w:r>
      <w:r w:rsidR="000A27D5">
        <w:rPr>
          <w:lang w:val="pt-BR"/>
        </w:rPr>
        <w:t>Căinari</w:t>
      </w:r>
      <w:r w:rsidRPr="00B9347B">
        <w:rPr>
          <w:lang w:val="pt-BR"/>
        </w:rPr>
        <w:t>;</w:t>
      </w:r>
    </w:p>
    <w:p w14:paraId="027362A3" w14:textId="77777777" w:rsidR="00DD6A76" w:rsidRPr="00B9347B" w:rsidRDefault="00382316">
      <w:pPr>
        <w:ind w:left="397" w:hanging="198"/>
        <w:jc w:val="both"/>
        <w:rPr>
          <w:lang w:val="pt-BR"/>
        </w:rPr>
      </w:pPr>
      <w:r w:rsidRPr="00B9347B">
        <w:rPr>
          <w:lang w:val="pt-BR"/>
        </w:rPr>
        <w:t>• sinteza sondajului comunitar desfășurat în anul 2026 și sinteza sondajelor/consultărilor anterioare relevante;</w:t>
      </w:r>
    </w:p>
    <w:p w14:paraId="1F9BA8A3" w14:textId="77777777" w:rsidR="00DD6A76" w:rsidRPr="00B9347B" w:rsidRDefault="00382316">
      <w:pPr>
        <w:ind w:left="397" w:hanging="198"/>
        <w:jc w:val="both"/>
        <w:rPr>
          <w:lang w:val="pt-BR"/>
        </w:rPr>
      </w:pPr>
      <w:r w:rsidRPr="00B9347B">
        <w:rPr>
          <w:lang w:val="pt-BR"/>
        </w:rPr>
        <w:t>• dovezile de publicare/afișare a anunțurilor și procesele-verbale ale consultărilor publice, după caz.</w:t>
      </w:r>
    </w:p>
    <w:p w14:paraId="31A12925" w14:textId="77777777" w:rsidR="00DD6A76" w:rsidRPr="00B9347B" w:rsidRDefault="00382316">
      <w:pPr>
        <w:pStyle w:val="Titlu1"/>
        <w:spacing w:before="120" w:after="80"/>
        <w:rPr>
          <w:color w:val="000000"/>
          <w:lang w:val="pt-BR"/>
        </w:rPr>
      </w:pPr>
      <w:r w:rsidRPr="00B9347B">
        <w:rPr>
          <w:color w:val="000000"/>
          <w:lang w:val="pt-BR"/>
        </w:rPr>
        <w:t>11. Compatibilitatea cu cadrul normativ</w:t>
      </w:r>
    </w:p>
    <w:p w14:paraId="0EB43634" w14:textId="77777777" w:rsidR="00DD6A76" w:rsidRPr="00B9347B" w:rsidRDefault="00382316">
      <w:pPr>
        <w:jc w:val="both"/>
        <w:rPr>
          <w:lang w:val="pt-BR"/>
        </w:rPr>
      </w:pPr>
      <w:r w:rsidRPr="00B9347B">
        <w:rPr>
          <w:lang w:val="pt-BR"/>
        </w:rPr>
        <w:t>Proiectul de decizie este elaborat în conformitate cu:</w:t>
      </w:r>
    </w:p>
    <w:p w14:paraId="3290207D" w14:textId="77777777" w:rsidR="00DD6A76" w:rsidRPr="00B9347B" w:rsidRDefault="00382316">
      <w:pPr>
        <w:ind w:left="397" w:hanging="198"/>
        <w:jc w:val="both"/>
        <w:rPr>
          <w:lang w:val="pt-BR"/>
        </w:rPr>
      </w:pPr>
      <w:r w:rsidRPr="00B9347B">
        <w:rPr>
          <w:lang w:val="pt-BR"/>
        </w:rPr>
        <w:t>• Legea nr. 436/2006 privind administrația publică locală;</w:t>
      </w:r>
    </w:p>
    <w:p w14:paraId="5E3B2CB5" w14:textId="77777777" w:rsidR="00DD6A76" w:rsidRPr="00B9347B" w:rsidRDefault="00382316">
      <w:pPr>
        <w:ind w:left="397" w:hanging="198"/>
        <w:jc w:val="both"/>
        <w:rPr>
          <w:lang w:val="pt-BR"/>
        </w:rPr>
      </w:pPr>
      <w:r w:rsidRPr="00B9347B">
        <w:rPr>
          <w:lang w:val="pt-BR"/>
        </w:rPr>
        <w:t>• Legea nr. 225/2023 privind amalgamarea voluntară a unităților administrativ-teritoriale;</w:t>
      </w:r>
    </w:p>
    <w:p w14:paraId="1F2EF8AB" w14:textId="77777777" w:rsidR="00DD6A76" w:rsidRPr="00B9347B" w:rsidRDefault="00382316">
      <w:pPr>
        <w:ind w:left="397" w:hanging="198"/>
        <w:jc w:val="both"/>
        <w:rPr>
          <w:lang w:val="pt-BR"/>
        </w:rPr>
      </w:pPr>
      <w:r w:rsidRPr="00B9347B">
        <w:rPr>
          <w:lang w:val="pt-BR"/>
        </w:rPr>
        <w:t>• Hotărârea Guvernului nr. 925/2023 privind aprobarea Metodologiei de amalgamare voluntară a unităților administrativ-teritoriale;</w:t>
      </w:r>
    </w:p>
    <w:p w14:paraId="68067496" w14:textId="77777777" w:rsidR="00DD6A76" w:rsidRPr="00B9347B" w:rsidRDefault="00382316">
      <w:pPr>
        <w:ind w:left="397" w:hanging="198"/>
        <w:jc w:val="both"/>
        <w:rPr>
          <w:lang w:val="pt-BR"/>
        </w:rPr>
      </w:pPr>
      <w:r w:rsidRPr="00B9347B">
        <w:rPr>
          <w:lang w:val="pt-BR"/>
        </w:rPr>
        <w:t>• Legea nr. 239/2008 privind transparența în procesul decizional;</w:t>
      </w:r>
    </w:p>
    <w:p w14:paraId="5AB38EBC" w14:textId="77777777" w:rsidR="00DD6A76" w:rsidRPr="00B9347B" w:rsidRDefault="00382316">
      <w:pPr>
        <w:ind w:left="397" w:hanging="198"/>
        <w:jc w:val="both"/>
        <w:rPr>
          <w:lang w:val="pt-BR"/>
        </w:rPr>
      </w:pPr>
      <w:r w:rsidRPr="00B9347B">
        <w:rPr>
          <w:lang w:val="pt-BR"/>
        </w:rPr>
        <w:t>• alte acte normative aplicabile procedurii de adoptare a deciziilor consiliilor locale.</w:t>
      </w:r>
    </w:p>
    <w:p w14:paraId="35779FE2" w14:textId="77777777" w:rsidR="00DD6A76" w:rsidRPr="00B9347B" w:rsidRDefault="00382316">
      <w:pPr>
        <w:pStyle w:val="Titlu1"/>
        <w:spacing w:before="120" w:after="80"/>
        <w:rPr>
          <w:color w:val="000000"/>
          <w:lang w:val="pt-BR"/>
        </w:rPr>
      </w:pPr>
      <w:r w:rsidRPr="00B9347B">
        <w:rPr>
          <w:color w:val="000000"/>
          <w:lang w:val="pt-BR"/>
        </w:rPr>
        <w:t>12. Concluzie</w:t>
      </w:r>
    </w:p>
    <w:p w14:paraId="493D75EC" w14:textId="178BBD7E" w:rsidR="00DD6A76" w:rsidRPr="00B9347B" w:rsidRDefault="00382316">
      <w:pPr>
        <w:jc w:val="both"/>
        <w:rPr>
          <w:lang w:val="pt-BR"/>
        </w:rPr>
      </w:pPr>
      <w:r w:rsidRPr="00B9347B">
        <w:rPr>
          <w:lang w:val="pt-BR"/>
        </w:rPr>
        <w:t>Prin aprobarea proiectului, Consiliul comun</w:t>
      </w:r>
      <w:r w:rsidR="000A27D5">
        <w:rPr>
          <w:lang w:val="pt-BR"/>
        </w:rPr>
        <w:t xml:space="preserve">al </w:t>
      </w:r>
      <w:r w:rsidRPr="00B9347B">
        <w:rPr>
          <w:lang w:val="pt-BR"/>
        </w:rPr>
        <w:t xml:space="preserve"> </w:t>
      </w:r>
      <w:r w:rsidR="000A27D5">
        <w:rPr>
          <w:lang w:val="pt-BR"/>
        </w:rPr>
        <w:t xml:space="preserve">Chircăieștii Noi </w:t>
      </w:r>
      <w:r w:rsidRPr="00B9347B">
        <w:rPr>
          <w:lang w:val="pt-BR"/>
        </w:rPr>
        <w:t xml:space="preserve"> confirmă participarea UAT </w:t>
      </w:r>
      <w:r w:rsidR="000A27D5">
        <w:rPr>
          <w:lang w:val="pt-BR"/>
        </w:rPr>
        <w:t xml:space="preserve">Chircăieștii Noi </w:t>
      </w:r>
      <w:r w:rsidRPr="00B9347B">
        <w:rPr>
          <w:lang w:val="pt-BR"/>
        </w:rPr>
        <w:t xml:space="preserve"> la procesul de amalgamare voluntară, cu condiția menținerii accesului locuitorilor din </w:t>
      </w:r>
      <w:r w:rsidR="000A27D5">
        <w:rPr>
          <w:lang w:val="pt-BR"/>
        </w:rPr>
        <w:t xml:space="preserve">Chircăieștii </w:t>
      </w:r>
      <w:r w:rsidR="000A27D5">
        <w:rPr>
          <w:lang w:val="pt-BR"/>
        </w:rPr>
        <w:lastRenderedPageBreak/>
        <w:t xml:space="preserve">Noi </w:t>
      </w:r>
      <w:r w:rsidRPr="00B9347B">
        <w:rPr>
          <w:lang w:val="pt-BR"/>
        </w:rPr>
        <w:t xml:space="preserve"> și </w:t>
      </w:r>
      <w:r w:rsidR="000A27D5">
        <w:rPr>
          <w:lang w:val="pt-BR"/>
        </w:rPr>
        <w:t xml:space="preserve">Baurci </w:t>
      </w:r>
      <w:r w:rsidRPr="00B9347B">
        <w:rPr>
          <w:lang w:val="pt-BR"/>
        </w:rPr>
        <w:t xml:space="preserve"> la servicii publice apropiate, transparente și echitabile și a reflectării priorităților locale în planificarea investițională a viitoarei UAT.</w:t>
      </w:r>
    </w:p>
    <w:p w14:paraId="739D65D1" w14:textId="595831AF" w:rsidR="000A27D5" w:rsidRPr="000A27D5" w:rsidRDefault="00382316" w:rsidP="000A27D5">
      <w:pPr>
        <w:spacing w:after="0" w:line="240" w:lineRule="auto"/>
        <w:ind w:left="397" w:hanging="198"/>
        <w:jc w:val="both"/>
        <w:rPr>
          <w:lang w:val="pt-BR"/>
        </w:rPr>
      </w:pPr>
      <w:r w:rsidRPr="00B9347B">
        <w:rPr>
          <w:lang w:val="pt-BR"/>
        </w:rPr>
        <w:t xml:space="preserve">Elementele prioritare care trebuie reflectate în continuare în Viziune și în documentele de implementare sunt: drumurile locale, </w:t>
      </w:r>
      <w:r w:rsidR="009B2E50" w:rsidRPr="00B9347B">
        <w:rPr>
          <w:lang w:val="pt-BR"/>
        </w:rPr>
        <w:t xml:space="preserve">canalizarea și epurarea apelor uzate </w:t>
      </w:r>
      <w:r w:rsidRPr="00B9347B">
        <w:rPr>
          <w:lang w:val="pt-BR"/>
        </w:rPr>
        <w:t xml:space="preserve">alimentarea cu apă, modernizarea serviciilor publice, transparența decizională și repartizarea echilibrată a investițiilor între </w:t>
      </w:r>
      <w:r w:rsidR="000A27D5" w:rsidRPr="000A27D5">
        <w:rPr>
          <w:lang w:val="pt-BR"/>
        </w:rPr>
        <w:t>UAT Chircăieștii Noi, UAT Coșcalia, UAT Ciuflești, UAT Cîrnățenii Noi  ;</w:t>
      </w:r>
    </w:p>
    <w:p w14:paraId="55E1A9E3" w14:textId="7857EFA5" w:rsidR="00DD6A76" w:rsidRPr="00B9347B" w:rsidRDefault="00DD6A76">
      <w:pPr>
        <w:jc w:val="both"/>
        <w:rPr>
          <w:lang w:val="pt-BR"/>
        </w:rPr>
      </w:pPr>
    </w:p>
    <w:p w14:paraId="4D3F4A6C" w14:textId="4DAFF483" w:rsidR="00DD6A76" w:rsidRPr="001A4B25" w:rsidRDefault="00382316">
      <w:pPr>
        <w:rPr>
          <w:lang w:val="pt-BR"/>
        </w:rPr>
      </w:pPr>
      <w:r w:rsidRPr="00B9347B">
        <w:rPr>
          <w:lang w:val="pt-BR"/>
        </w:rPr>
        <w:br/>
      </w:r>
      <w:r w:rsidRPr="001A4B25">
        <w:rPr>
          <w:lang w:val="pt-BR"/>
        </w:rPr>
        <w:t xml:space="preserve">Întocmit de: </w:t>
      </w:r>
      <w:r w:rsidR="001A4B25" w:rsidRPr="001A4B25">
        <w:rPr>
          <w:lang w:val="pt-BR"/>
        </w:rPr>
        <w:t xml:space="preserve"> Topal Serghei </w:t>
      </w:r>
      <w:r w:rsidRPr="001A4B25">
        <w:rPr>
          <w:lang w:val="pt-BR"/>
        </w:rPr>
        <w:t>______________________</w:t>
      </w:r>
    </w:p>
    <w:p w14:paraId="1016ECBA" w14:textId="78D47E6A" w:rsidR="00DD6A76" w:rsidRPr="001A4B25" w:rsidRDefault="00382316">
      <w:pPr>
        <w:rPr>
          <w:lang w:val="pt-BR"/>
        </w:rPr>
      </w:pPr>
      <w:r w:rsidRPr="001A4B25">
        <w:rPr>
          <w:lang w:val="pt-BR"/>
        </w:rPr>
        <w:t>Funcția: _</w:t>
      </w:r>
      <w:r w:rsidR="001A4B25">
        <w:rPr>
          <w:lang w:val="pt-BR"/>
        </w:rPr>
        <w:t>primar</w:t>
      </w:r>
      <w:r w:rsidRPr="001A4B25">
        <w:rPr>
          <w:lang w:val="pt-BR"/>
        </w:rPr>
        <w:t>_______________________________</w:t>
      </w:r>
    </w:p>
    <w:p w14:paraId="5A8446BA" w14:textId="7EE5B725" w:rsidR="00DD6A76" w:rsidRPr="001A4B25" w:rsidRDefault="00382316">
      <w:pPr>
        <w:rPr>
          <w:lang w:val="pt-BR"/>
        </w:rPr>
      </w:pPr>
      <w:r w:rsidRPr="001A4B25">
        <w:rPr>
          <w:lang w:val="pt-BR"/>
        </w:rPr>
        <w:t>Data: _</w:t>
      </w:r>
      <w:r w:rsidR="001A4B25">
        <w:rPr>
          <w:lang w:val="pt-BR"/>
        </w:rPr>
        <w:t>27.07.2026</w:t>
      </w:r>
      <w:r w:rsidRPr="001A4B25">
        <w:rPr>
          <w:lang w:val="pt-BR"/>
        </w:rPr>
        <w:t>_____________________________</w:t>
      </w:r>
    </w:p>
    <w:sectPr w:rsidR="00DD6A76" w:rsidRPr="001A4B25">
      <w:pgSz w:w="12240" w:h="15840"/>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730AB0F1-715D-4F26-9225-72CED3963692}"/>
    <w:embedItalic r:id="rId2" w:fontKey="{7F5D1ED8-0FEB-4679-B29A-F6CEF003771C}"/>
    <w:embedBoldItalic r:id="rId3" w:fontKey="{5002DAC9-2707-4AC7-A50E-6D4B14F8C716}"/>
  </w:font>
  <w:font w:name="Onest">
    <w:altName w:val="Calibri"/>
    <w:charset w:val="00"/>
    <w:family w:val="auto"/>
    <w:pitch w:val="default"/>
  </w:font>
  <w:font w:name="Cambria">
    <w:panose1 w:val="02040503050406030204"/>
    <w:charset w:val="EE"/>
    <w:family w:val="roman"/>
    <w:pitch w:val="variable"/>
    <w:sig w:usb0="E00006FF" w:usb1="420024FF" w:usb2="02000000" w:usb3="00000000" w:csb0="0000019F" w:csb1="00000000"/>
    <w:embedRegular r:id="rId4" w:fontKey="{4DDC6750-09EF-4B30-94FC-F5BB025509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2275D"/>
    <w:multiLevelType w:val="hybridMultilevel"/>
    <w:tmpl w:val="054A3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2024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A76"/>
    <w:rsid w:val="000906C0"/>
    <w:rsid w:val="000A27D5"/>
    <w:rsid w:val="00133E92"/>
    <w:rsid w:val="001865E0"/>
    <w:rsid w:val="001A4B25"/>
    <w:rsid w:val="001E0211"/>
    <w:rsid w:val="002F2F0F"/>
    <w:rsid w:val="00382316"/>
    <w:rsid w:val="00423349"/>
    <w:rsid w:val="005C2088"/>
    <w:rsid w:val="00661F07"/>
    <w:rsid w:val="007D3D75"/>
    <w:rsid w:val="00930F13"/>
    <w:rsid w:val="009B2E50"/>
    <w:rsid w:val="00A41ECE"/>
    <w:rsid w:val="00AA038B"/>
    <w:rsid w:val="00B01947"/>
    <w:rsid w:val="00B9347B"/>
    <w:rsid w:val="00BB05B6"/>
    <w:rsid w:val="00C754EE"/>
    <w:rsid w:val="00D1773A"/>
    <w:rsid w:val="00D4137B"/>
    <w:rsid w:val="00D657DC"/>
    <w:rsid w:val="00DA1BB2"/>
    <w:rsid w:val="00DD6A76"/>
    <w:rsid w:val="00ED3797"/>
    <w:rsid w:val="00F35385"/>
    <w:rsid w:val="00FF3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499C"/>
  <w15:docId w15:val="{4328A8BF-7459-4B72-8C9F-14875D5A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7D5"/>
  </w:style>
  <w:style w:type="paragraph" w:styleId="Titlu1">
    <w:name w:val="heading 1"/>
    <w:basedOn w:val="Normal"/>
    <w:next w:val="Normal"/>
    <w:uiPriority w:val="9"/>
    <w:qFormat/>
    <w:pPr>
      <w:keepNext/>
      <w:keepLines/>
      <w:spacing w:before="480" w:after="0"/>
      <w:outlineLvl w:val="0"/>
    </w:pPr>
    <w:rPr>
      <w:b/>
      <w:bCs/>
      <w:color w:val="1F4E79"/>
      <w:sz w:val="26"/>
      <w:szCs w:val="26"/>
    </w:rPr>
  </w:style>
  <w:style w:type="paragraph" w:styleId="Titlu2">
    <w:name w:val="heading 2"/>
    <w:basedOn w:val="Normal"/>
    <w:next w:val="Normal"/>
    <w:uiPriority w:val="9"/>
    <w:semiHidden/>
    <w:unhideWhenUsed/>
    <w:qFormat/>
    <w:pPr>
      <w:keepNext/>
      <w:keepLines/>
      <w:spacing w:before="200" w:after="0"/>
      <w:outlineLvl w:val="1"/>
    </w:pPr>
    <w:rPr>
      <w:b/>
      <w:bCs/>
      <w:color w:val="1F4E79"/>
    </w:rPr>
  </w:style>
  <w:style w:type="paragraph" w:styleId="Titlu3">
    <w:name w:val="heading 3"/>
    <w:basedOn w:val="Normal"/>
    <w:next w:val="Normal"/>
    <w:uiPriority w:val="9"/>
    <w:semiHidden/>
    <w:unhideWhenUsed/>
    <w:qFormat/>
    <w:pPr>
      <w:keepNext/>
      <w:keepLines/>
      <w:spacing w:before="200" w:after="0"/>
      <w:outlineLvl w:val="2"/>
    </w:pPr>
    <w:rPr>
      <w:b/>
      <w:bCs/>
      <w:color w:val="1F4E79"/>
    </w:rPr>
  </w:style>
  <w:style w:type="paragraph" w:styleId="Titlu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itlu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itlu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u">
    <w:name w:val="Subtitle"/>
    <w:basedOn w:val="Normal"/>
    <w:next w:val="Normal"/>
    <w:uiPriority w:val="11"/>
    <w:qFormat/>
    <w:rPr>
      <w:rFonts w:ascii="Calibri" w:eastAsia="Calibri" w:hAnsi="Calibri" w:cs="Calibri"/>
      <w:i/>
      <w:iCs/>
      <w:color w:val="4F81BD"/>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Listparagraf">
    <w:name w:val="List Paragraph"/>
    <w:basedOn w:val="Normal"/>
    <w:uiPriority w:val="34"/>
    <w:qFormat/>
    <w:rsid w:val="005C2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ujWvxl5DOtHoYg87PxEmJYdDcg==">CgMxLjA4AHIhMWJoVkZvUjI2MzA2WEdKTTJQSkZNUzNBNmJ0S2RETHhL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1740</Words>
  <Characters>9918</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2</cp:revision>
  <cp:lastPrinted>2026-07-29T07:51:00Z</cp:lastPrinted>
  <dcterms:created xsi:type="dcterms:W3CDTF">2026-07-30T17:50:00Z</dcterms:created>
  <dcterms:modified xsi:type="dcterms:W3CDTF">2026-07-30T17:50:00Z</dcterms:modified>
</cp:coreProperties>
</file>