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88A46F" w14:textId="77777777" w:rsidR="00177035" w:rsidRPr="00177035" w:rsidRDefault="00177035" w:rsidP="00500A5B">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177035">
        <w:rPr>
          <w:b/>
          <w:sz w:val="24"/>
          <w:szCs w:val="24"/>
          <w:lang w:val="ro-RO"/>
        </w:rPr>
        <w:t>Tabelul comparativ</w:t>
      </w:r>
    </w:p>
    <w:p w14:paraId="27191735" w14:textId="77777777" w:rsidR="00177035" w:rsidRPr="00177035" w:rsidRDefault="00177035" w:rsidP="00177035">
      <w:pPr>
        <w:pBdr>
          <w:top w:val="none" w:sz="4" w:space="0" w:color="000000"/>
          <w:left w:val="none" w:sz="4" w:space="0" w:color="000000"/>
          <w:bottom w:val="none" w:sz="4" w:space="0" w:color="000000"/>
          <w:right w:val="none" w:sz="4" w:space="0" w:color="000000"/>
        </w:pBdr>
        <w:ind w:firstLine="0"/>
        <w:jc w:val="center"/>
        <w:rPr>
          <w:sz w:val="24"/>
          <w:szCs w:val="24"/>
          <w:lang w:val="ro-RO"/>
        </w:rPr>
      </w:pPr>
      <w:r w:rsidRPr="00177035">
        <w:rPr>
          <w:b/>
          <w:sz w:val="24"/>
          <w:szCs w:val="24"/>
          <w:lang w:val="ro-RO"/>
        </w:rPr>
        <w:t xml:space="preserve">la proiectul </w:t>
      </w:r>
    </w:p>
    <w:p w14:paraId="169AFB46" w14:textId="050C0C60" w:rsidR="00F15A1F" w:rsidRPr="00F15A1F" w:rsidRDefault="00F15A1F" w:rsidP="00F15A1F">
      <w:pPr>
        <w:jc w:val="center"/>
        <w:rPr>
          <w:bCs/>
          <w:i/>
          <w:iCs/>
          <w:sz w:val="24"/>
          <w:szCs w:val="24"/>
          <w:u w:val="single"/>
          <w:lang w:val="it-IT"/>
        </w:rPr>
      </w:pPr>
      <w:r w:rsidRPr="00F15A1F">
        <w:rPr>
          <w:bCs/>
          <w:i/>
          <w:iCs/>
          <w:sz w:val="24"/>
          <w:szCs w:val="24"/>
          <w:u w:val="single"/>
          <w:lang w:val="it-IT"/>
        </w:rPr>
        <w:t>la proiect de lege privind modificarea Codului subsolului nr. 246/2024</w:t>
      </w:r>
    </w:p>
    <w:p w14:paraId="68A22192" w14:textId="0540A921" w:rsidR="00177035" w:rsidRPr="00500A5B" w:rsidRDefault="00177035" w:rsidP="00500A5B">
      <w:pPr>
        <w:pBdr>
          <w:top w:val="none" w:sz="4" w:space="0" w:color="000000"/>
          <w:left w:val="none" w:sz="4" w:space="21" w:color="000000"/>
          <w:bottom w:val="none" w:sz="4" w:space="0" w:color="000000"/>
          <w:right w:val="none" w:sz="4" w:space="0" w:color="000000"/>
        </w:pBdr>
        <w:tabs>
          <w:tab w:val="left" w:pos="884"/>
          <w:tab w:val="left" w:pos="1196"/>
        </w:tabs>
        <w:jc w:val="center"/>
        <w:rPr>
          <w:i/>
          <w:sz w:val="18"/>
          <w:szCs w:val="18"/>
          <w:lang w:val="ro-RO"/>
        </w:rPr>
      </w:pPr>
      <w:r w:rsidRPr="00500A5B">
        <w:rPr>
          <w:i/>
          <w:sz w:val="18"/>
          <w:szCs w:val="18"/>
          <w:lang w:val="ro-RO"/>
        </w:rPr>
        <w:t>(denumirea proiectului actului normativ)</w:t>
      </w:r>
    </w:p>
    <w:p w14:paraId="2EEECF7B" w14:textId="0CE481C5" w:rsidR="00177035" w:rsidRPr="00177035" w:rsidRDefault="00177035" w:rsidP="00500A5B">
      <w:pPr>
        <w:pBdr>
          <w:top w:val="none" w:sz="4" w:space="0" w:color="000000"/>
          <w:left w:val="none" w:sz="4" w:space="21" w:color="000000"/>
          <w:bottom w:val="none" w:sz="4" w:space="0" w:color="000000"/>
          <w:right w:val="none" w:sz="4" w:space="0" w:color="000000"/>
        </w:pBdr>
        <w:ind w:firstLine="0"/>
        <w:rPr>
          <w:sz w:val="24"/>
          <w:szCs w:val="24"/>
          <w:lang w:val="ro-RO"/>
        </w:rPr>
      </w:pPr>
    </w:p>
    <w:tbl>
      <w:tblPr>
        <w:tblStyle w:val="TableGrid"/>
        <w:tblW w:w="1501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23"/>
        <w:gridCol w:w="5337"/>
        <w:gridCol w:w="3402"/>
        <w:gridCol w:w="5954"/>
      </w:tblGrid>
      <w:tr w:rsidR="00177035" w:rsidRPr="00177035" w14:paraId="29BCF5A0" w14:textId="77777777" w:rsidTr="00500A5B">
        <w:tc>
          <w:tcPr>
            <w:tcW w:w="566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9A7BAD" w14:textId="77777777" w:rsidR="00177035" w:rsidRPr="00177035" w:rsidRDefault="00177035"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177035">
              <w:rPr>
                <w:rFonts w:ascii="Times New Roman" w:hAnsi="Times New Roman"/>
                <w:b/>
                <w:sz w:val="24"/>
                <w:szCs w:val="24"/>
                <w:lang w:val="ro-RO"/>
              </w:rPr>
              <w:t>Conținutul normei în vigoare</w:t>
            </w:r>
          </w:p>
        </w:tc>
        <w:tc>
          <w:tcPr>
            <w:tcW w:w="340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3875518" w14:textId="77777777" w:rsidR="00177035" w:rsidRPr="00177035" w:rsidRDefault="00177035"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177035">
              <w:rPr>
                <w:rFonts w:ascii="Times New Roman" w:hAnsi="Times New Roman"/>
                <w:b/>
                <w:sz w:val="24"/>
                <w:szCs w:val="24"/>
                <w:lang w:val="ro-RO"/>
              </w:rPr>
              <w:t>Modificarea propusă</w:t>
            </w:r>
          </w:p>
        </w:tc>
        <w:tc>
          <w:tcPr>
            <w:tcW w:w="595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9D84ADD" w14:textId="77777777" w:rsidR="00177035" w:rsidRPr="00177035" w:rsidRDefault="00177035" w:rsidP="00500A5B">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RO"/>
              </w:rPr>
            </w:pPr>
            <w:r w:rsidRPr="00177035">
              <w:rPr>
                <w:rFonts w:ascii="Times New Roman" w:hAnsi="Times New Roman"/>
                <w:b/>
                <w:sz w:val="24"/>
                <w:szCs w:val="24"/>
                <w:lang w:val="ro-RO"/>
              </w:rPr>
              <w:t>Conținutul normei după modificare</w:t>
            </w:r>
          </w:p>
        </w:tc>
      </w:tr>
      <w:tr w:rsidR="00916339" w:rsidRPr="005242D5" w14:paraId="72AE39FF" w14:textId="77777777" w:rsidTr="00500A5B">
        <w:tc>
          <w:tcPr>
            <w:tcW w:w="566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47742C" w14:textId="2EFEB9BE" w:rsidR="00916339" w:rsidRPr="00916339" w:rsidRDefault="00916339" w:rsidP="00916339">
            <w:pPr>
              <w:pBdr>
                <w:top w:val="none" w:sz="4" w:space="0" w:color="000000"/>
                <w:left w:val="none" w:sz="4" w:space="0" w:color="000000"/>
                <w:bottom w:val="none" w:sz="4" w:space="0" w:color="000000"/>
                <w:right w:val="none" w:sz="4" w:space="0" w:color="000000"/>
              </w:pBdr>
              <w:ind w:firstLine="0"/>
              <w:rPr>
                <w:rFonts w:ascii="Times New Roman" w:hAnsi="Times New Roman"/>
                <w:b/>
                <w:bCs/>
                <w:lang w:val="it-IT"/>
              </w:rPr>
            </w:pPr>
            <w:r w:rsidRPr="00916339">
              <w:rPr>
                <w:rFonts w:ascii="Times New Roman" w:hAnsi="Times New Roman"/>
                <w:b/>
                <w:bCs/>
                <w:lang w:val="it-IT"/>
              </w:rPr>
              <w:t>Articolul 41. Eliberarea autorizației de folosință  a subsolului  pentru exploatarea  substanțelor minerale utile</w:t>
            </w:r>
          </w:p>
          <w:p w14:paraId="06408CD6" w14:textId="77777777" w:rsidR="00916339" w:rsidRPr="00916339" w:rsidRDefault="00916339" w:rsidP="00916339">
            <w:pPr>
              <w:pBdr>
                <w:top w:val="none" w:sz="4" w:space="0" w:color="000000"/>
                <w:left w:val="none" w:sz="4" w:space="0" w:color="000000"/>
                <w:bottom w:val="none" w:sz="4" w:space="0" w:color="000000"/>
                <w:right w:val="none" w:sz="4" w:space="0" w:color="000000"/>
              </w:pBdr>
              <w:ind w:firstLine="0"/>
              <w:rPr>
                <w:rFonts w:ascii="Times New Roman" w:hAnsi="Times New Roman"/>
                <w:lang w:val="it-IT"/>
              </w:rPr>
            </w:pPr>
            <w:r w:rsidRPr="00916339">
              <w:rPr>
                <w:rFonts w:ascii="Times New Roman" w:hAnsi="Times New Roman"/>
                <w:lang w:val="it-IT"/>
              </w:rPr>
              <w:t>(1) Pentru obținerea autorizației de folosință a subsolului pentru exploatarea substanțelor minerale utile, solicitantul, prin intermediul ghișeului unic, prezintă autorității competente în domeniul folosirii și protecției subsolului o cerere, în care se indică forma juridică de organizare și elementele de identificare, datele privind dispunerea de mijloace financiare, de utilaj tehnologic și de specialiști pentru valorificarea industrială, anexând la cerere:</w:t>
            </w:r>
          </w:p>
          <w:p w14:paraId="7567A0D7" w14:textId="77777777" w:rsidR="00916339" w:rsidRPr="00916339" w:rsidRDefault="00916339" w:rsidP="00916339">
            <w:pPr>
              <w:pBdr>
                <w:top w:val="none" w:sz="4" w:space="0" w:color="000000"/>
                <w:left w:val="none" w:sz="4" w:space="0" w:color="000000"/>
                <w:bottom w:val="none" w:sz="4" w:space="0" w:color="000000"/>
                <w:right w:val="none" w:sz="4" w:space="0" w:color="000000"/>
              </w:pBdr>
              <w:ind w:firstLine="0"/>
              <w:rPr>
                <w:rFonts w:ascii="Times New Roman" w:hAnsi="Times New Roman"/>
                <w:lang w:val="it-IT"/>
              </w:rPr>
            </w:pPr>
            <w:r w:rsidRPr="00916339">
              <w:rPr>
                <w:rFonts w:ascii="Times New Roman" w:hAnsi="Times New Roman"/>
                <w:lang w:val="it-IT"/>
              </w:rPr>
              <w:t>a) dovada de constituire a garanției financiare pentru refacerea mediului;</w:t>
            </w:r>
          </w:p>
          <w:p w14:paraId="239253AA" w14:textId="77777777" w:rsidR="00916339" w:rsidRPr="00916339" w:rsidRDefault="00916339" w:rsidP="00916339">
            <w:pPr>
              <w:pBdr>
                <w:top w:val="none" w:sz="4" w:space="0" w:color="000000"/>
                <w:left w:val="none" w:sz="4" w:space="0" w:color="000000"/>
                <w:bottom w:val="none" w:sz="4" w:space="0" w:color="000000"/>
                <w:right w:val="none" w:sz="4" w:space="0" w:color="000000"/>
              </w:pBdr>
              <w:ind w:firstLine="0"/>
              <w:rPr>
                <w:rFonts w:ascii="Times New Roman" w:hAnsi="Times New Roman"/>
                <w:lang w:val="it-IT"/>
              </w:rPr>
            </w:pPr>
            <w:r w:rsidRPr="00916339">
              <w:rPr>
                <w:rFonts w:ascii="Times New Roman" w:hAnsi="Times New Roman"/>
                <w:lang w:val="it-IT"/>
              </w:rPr>
              <w:t>b) actul juridic ce confirmă acordul deținătorului legal al terenului necesar pentru accesul la suprafețele pe care se preconizează desfășurarea activității miniere sau dovada deținerii în proprietate a terenului de către solicitantul autorizației;</w:t>
            </w:r>
          </w:p>
          <w:p w14:paraId="3FA06877" w14:textId="77777777" w:rsidR="00916339" w:rsidRPr="00916339" w:rsidRDefault="00916339" w:rsidP="00916339">
            <w:pPr>
              <w:pBdr>
                <w:top w:val="none" w:sz="4" w:space="0" w:color="000000"/>
                <w:left w:val="none" w:sz="4" w:space="0" w:color="000000"/>
                <w:bottom w:val="none" w:sz="4" w:space="0" w:color="000000"/>
                <w:right w:val="none" w:sz="4" w:space="0" w:color="000000"/>
              </w:pBdr>
              <w:ind w:firstLine="0"/>
              <w:rPr>
                <w:rFonts w:ascii="Times New Roman" w:hAnsi="Times New Roman"/>
                <w:lang w:val="it-IT"/>
              </w:rPr>
            </w:pPr>
            <w:r w:rsidRPr="00916339">
              <w:rPr>
                <w:rFonts w:ascii="Times New Roman" w:hAnsi="Times New Roman"/>
                <w:lang w:val="it-IT"/>
              </w:rPr>
              <w:t>c) decizia cu privire la schimbarea destinației terenurilor;</w:t>
            </w:r>
          </w:p>
          <w:p w14:paraId="07D4708E" w14:textId="77777777" w:rsidR="00916339" w:rsidRPr="00916339" w:rsidRDefault="00916339" w:rsidP="00916339">
            <w:pPr>
              <w:pBdr>
                <w:top w:val="none" w:sz="4" w:space="0" w:color="000000"/>
                <w:left w:val="none" w:sz="4" w:space="0" w:color="000000"/>
                <w:bottom w:val="none" w:sz="4" w:space="0" w:color="000000"/>
                <w:right w:val="none" w:sz="4" w:space="0" w:color="000000"/>
              </w:pBdr>
              <w:ind w:firstLine="0"/>
              <w:rPr>
                <w:rFonts w:ascii="Times New Roman" w:hAnsi="Times New Roman"/>
                <w:lang w:val="it-IT"/>
              </w:rPr>
            </w:pPr>
            <w:r w:rsidRPr="00916339">
              <w:rPr>
                <w:rFonts w:ascii="Times New Roman" w:hAnsi="Times New Roman"/>
                <w:lang w:val="it-IT"/>
              </w:rPr>
              <w:t>d) decizia de eliberare a autorizației, emisă de către autoritatea competentă în domeniul folosirii și protecției subsolului.</w:t>
            </w:r>
          </w:p>
          <w:p w14:paraId="7BEEAA75" w14:textId="77777777" w:rsidR="00916339" w:rsidRPr="00916339" w:rsidRDefault="00916339" w:rsidP="00916339">
            <w:pPr>
              <w:pBdr>
                <w:top w:val="none" w:sz="4" w:space="0" w:color="000000"/>
                <w:left w:val="none" w:sz="4" w:space="0" w:color="000000"/>
                <w:bottom w:val="none" w:sz="4" w:space="0" w:color="000000"/>
                <w:right w:val="none" w:sz="4" w:space="0" w:color="000000"/>
              </w:pBdr>
              <w:ind w:firstLine="0"/>
              <w:rPr>
                <w:rFonts w:ascii="Times New Roman" w:hAnsi="Times New Roman"/>
                <w:lang w:val="it-IT"/>
              </w:rPr>
            </w:pPr>
            <w:r w:rsidRPr="00916339">
              <w:rPr>
                <w:rFonts w:ascii="Times New Roman" w:hAnsi="Times New Roman"/>
                <w:lang w:val="it-IT"/>
              </w:rPr>
              <w:t>(2) Termenul de prezentare a documentelor stabilite la alin. (1) este de 90 de zile de la data aducerii la cunoștință a deciziei de eliberare a autorizației de folosință a subsolului pentru exploatarea substanțelor minerale utile.</w:t>
            </w:r>
          </w:p>
          <w:p w14:paraId="0E0E5786" w14:textId="77777777" w:rsidR="00916339" w:rsidRPr="00916339" w:rsidRDefault="00916339" w:rsidP="00916339">
            <w:pPr>
              <w:pBdr>
                <w:top w:val="none" w:sz="4" w:space="0" w:color="000000"/>
                <w:left w:val="none" w:sz="4" w:space="0" w:color="000000"/>
                <w:bottom w:val="none" w:sz="4" w:space="0" w:color="000000"/>
                <w:right w:val="none" w:sz="4" w:space="0" w:color="000000"/>
              </w:pBdr>
              <w:ind w:firstLine="0"/>
              <w:rPr>
                <w:rFonts w:ascii="Times New Roman" w:hAnsi="Times New Roman"/>
                <w:lang w:val="it-IT"/>
              </w:rPr>
            </w:pPr>
            <w:r w:rsidRPr="00916339">
              <w:rPr>
                <w:rFonts w:ascii="Times New Roman" w:hAnsi="Times New Roman"/>
                <w:lang w:val="it-IT"/>
              </w:rPr>
              <w:t>(3) Autoritatea competentă în domeniul folosirii și protecției subsolului examinează cererea cu documentele prezentate și, în termen de până la 30 de zile de la data depunerii acesteia, eliberează autorizația de folosință a subsolului pentru exploatarea substanțelor minerale utile în cazul în care actele prezentate corespund condițiilor legislației.</w:t>
            </w:r>
          </w:p>
          <w:p w14:paraId="57405D76" w14:textId="77777777" w:rsidR="00916339" w:rsidRPr="00916339" w:rsidRDefault="00916339" w:rsidP="00916339">
            <w:pPr>
              <w:pBdr>
                <w:top w:val="none" w:sz="4" w:space="0" w:color="000000"/>
                <w:left w:val="none" w:sz="4" w:space="0" w:color="000000"/>
                <w:bottom w:val="none" w:sz="4" w:space="0" w:color="000000"/>
                <w:right w:val="none" w:sz="4" w:space="0" w:color="000000"/>
              </w:pBdr>
              <w:ind w:firstLine="0"/>
              <w:rPr>
                <w:rFonts w:ascii="Times New Roman" w:hAnsi="Times New Roman"/>
                <w:lang w:val="it-IT"/>
              </w:rPr>
            </w:pPr>
            <w:r w:rsidRPr="00916339">
              <w:rPr>
                <w:rFonts w:ascii="Times New Roman" w:hAnsi="Times New Roman"/>
                <w:lang w:val="it-IT"/>
              </w:rPr>
              <w:t>(4) Refuzul de a elibera autorizația de folosință a subsolului pentru exploatarea substanțelor minerale utile poate fi contestat conform prevederilor Codului administrativ.</w:t>
            </w:r>
          </w:p>
          <w:p w14:paraId="4DE6CD35" w14:textId="77777777" w:rsidR="00916339" w:rsidRDefault="00916339" w:rsidP="00500A5B">
            <w:pPr>
              <w:pBdr>
                <w:top w:val="none" w:sz="4" w:space="0" w:color="000000"/>
                <w:left w:val="none" w:sz="4" w:space="0" w:color="000000"/>
                <w:bottom w:val="none" w:sz="4" w:space="0" w:color="000000"/>
                <w:right w:val="none" w:sz="4" w:space="0" w:color="000000"/>
              </w:pBdr>
              <w:ind w:firstLine="0"/>
              <w:rPr>
                <w:rFonts w:ascii="Times New Roman" w:hAnsi="Times New Roman"/>
                <w:lang w:val="it-IT"/>
              </w:rPr>
            </w:pPr>
            <w:r w:rsidRPr="00916339">
              <w:rPr>
                <w:rFonts w:ascii="Times New Roman" w:hAnsi="Times New Roman"/>
                <w:lang w:val="it-IT"/>
              </w:rPr>
              <w:t xml:space="preserve">(5) Titularul autorizației de folosință a subsolului pentru exploatarea substanțelor minerale utile începe lucrările de pregătire minieră a zăcământului pentru exploatare în termenele prevăzute de proiectul tehnologic, care nu trebuie să depășească 12 luni de la data eliberării autorizației de folosință a subsolului pentru </w:t>
            </w:r>
            <w:proofErr w:type="spellStart"/>
            <w:r w:rsidRPr="00916339">
              <w:rPr>
                <w:rFonts w:ascii="Times New Roman" w:hAnsi="Times New Roman"/>
                <w:lang w:val="it-IT"/>
              </w:rPr>
              <w:t>exploatarea</w:t>
            </w:r>
            <w:proofErr w:type="spellEnd"/>
            <w:r w:rsidRPr="00916339">
              <w:rPr>
                <w:rFonts w:ascii="Times New Roman" w:hAnsi="Times New Roman"/>
                <w:lang w:val="it-IT"/>
              </w:rPr>
              <w:t xml:space="preserve"> </w:t>
            </w:r>
            <w:proofErr w:type="spellStart"/>
            <w:r w:rsidRPr="00916339">
              <w:rPr>
                <w:rFonts w:ascii="Times New Roman" w:hAnsi="Times New Roman"/>
                <w:lang w:val="it-IT"/>
              </w:rPr>
              <w:t>substanțelor</w:t>
            </w:r>
            <w:proofErr w:type="spellEnd"/>
            <w:r w:rsidRPr="00916339">
              <w:rPr>
                <w:rFonts w:ascii="Times New Roman" w:hAnsi="Times New Roman"/>
                <w:lang w:val="it-IT"/>
              </w:rPr>
              <w:t xml:space="preserve"> minerale utile.</w:t>
            </w:r>
          </w:p>
          <w:p w14:paraId="71C69D69" w14:textId="62F09356" w:rsidR="00500A5B" w:rsidRPr="00500A5B" w:rsidRDefault="00500A5B" w:rsidP="00500A5B">
            <w:pPr>
              <w:pBdr>
                <w:top w:val="none" w:sz="4" w:space="0" w:color="000000"/>
                <w:left w:val="none" w:sz="4" w:space="0" w:color="000000"/>
                <w:bottom w:val="none" w:sz="4" w:space="0" w:color="000000"/>
                <w:right w:val="none" w:sz="4" w:space="0" w:color="000000"/>
              </w:pBdr>
              <w:ind w:firstLine="0"/>
              <w:rPr>
                <w:rFonts w:ascii="Times New Roman" w:hAnsi="Times New Roman"/>
                <w:lang w:val="it-IT"/>
              </w:rPr>
            </w:pPr>
          </w:p>
        </w:tc>
        <w:tc>
          <w:tcPr>
            <w:tcW w:w="3402"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60ACBDF" w14:textId="77777777" w:rsidR="00916339" w:rsidRDefault="00916339" w:rsidP="00916339">
            <w:pPr>
              <w:pStyle w:val="ListParagraph"/>
              <w:pBdr>
                <w:top w:val="nil"/>
                <w:left w:val="nil"/>
                <w:bottom w:val="nil"/>
                <w:right w:val="nil"/>
                <w:between w:val="nil"/>
              </w:pBdr>
              <w:shd w:val="clear" w:color="auto" w:fill="FFFFFF"/>
              <w:spacing w:after="160" w:line="276" w:lineRule="auto"/>
              <w:ind w:left="142" w:firstLine="0"/>
              <w:rPr>
                <w:rFonts w:ascii="Times New Roman" w:hAnsi="Times New Roman"/>
                <w:lang w:val="ro-RO"/>
              </w:rPr>
            </w:pPr>
          </w:p>
          <w:p w14:paraId="015BD72D" w14:textId="77777777" w:rsidR="00916339" w:rsidRDefault="00916339" w:rsidP="00916339">
            <w:pPr>
              <w:pStyle w:val="ListParagraph"/>
              <w:pBdr>
                <w:top w:val="nil"/>
                <w:left w:val="nil"/>
                <w:bottom w:val="nil"/>
                <w:right w:val="nil"/>
                <w:between w:val="nil"/>
              </w:pBdr>
              <w:shd w:val="clear" w:color="auto" w:fill="FFFFFF"/>
              <w:spacing w:after="160" w:line="276" w:lineRule="auto"/>
              <w:ind w:left="142" w:firstLine="0"/>
              <w:rPr>
                <w:rFonts w:ascii="Times New Roman" w:hAnsi="Times New Roman"/>
                <w:lang w:val="ro-RO"/>
              </w:rPr>
            </w:pPr>
          </w:p>
          <w:p w14:paraId="6B91B144" w14:textId="000F42E5" w:rsidR="00916339" w:rsidRPr="00500A5B" w:rsidRDefault="00500A5B" w:rsidP="00B562DC">
            <w:pPr>
              <w:pStyle w:val="ListParagraph"/>
              <w:pBdr>
                <w:top w:val="nil"/>
                <w:left w:val="nil"/>
                <w:bottom w:val="nil"/>
                <w:right w:val="nil"/>
                <w:between w:val="nil"/>
              </w:pBdr>
              <w:shd w:val="clear" w:color="auto" w:fill="FFFFFF"/>
              <w:spacing w:after="160" w:line="276" w:lineRule="auto"/>
              <w:ind w:left="142" w:firstLine="0"/>
              <w:rPr>
                <w:rFonts w:ascii="Times New Roman" w:hAnsi="Times New Roman"/>
                <w:lang w:val="ro-MD"/>
              </w:rPr>
            </w:pPr>
            <w:r w:rsidRPr="00DB5861">
              <w:rPr>
                <w:rFonts w:ascii="Times New Roman" w:hAnsi="Times New Roman"/>
                <w:lang w:val="ro-MD"/>
              </w:rPr>
              <w:t xml:space="preserve">La art. 41 alin (2) </w:t>
            </w:r>
            <w:r>
              <w:rPr>
                <w:rFonts w:ascii="Times New Roman" w:hAnsi="Times New Roman"/>
                <w:lang w:val="ro-MD"/>
              </w:rPr>
              <w:t>cifrele</w:t>
            </w:r>
            <w:r w:rsidRPr="00DB5861">
              <w:rPr>
                <w:rFonts w:ascii="Times New Roman" w:hAnsi="Times New Roman"/>
                <w:lang w:val="ro-MD"/>
              </w:rPr>
              <w:t xml:space="preserve"> „90” se substituie cu </w:t>
            </w:r>
            <w:r>
              <w:rPr>
                <w:rFonts w:ascii="Times New Roman" w:hAnsi="Times New Roman"/>
                <w:lang w:val="ro-MD"/>
              </w:rPr>
              <w:t>cifrele</w:t>
            </w:r>
            <w:r w:rsidRPr="00DB5861">
              <w:rPr>
                <w:rFonts w:ascii="Times New Roman" w:hAnsi="Times New Roman"/>
                <w:lang w:val="ro-MD"/>
              </w:rPr>
              <w:t xml:space="preserve"> „180”;</w:t>
            </w:r>
          </w:p>
        </w:tc>
        <w:tc>
          <w:tcPr>
            <w:tcW w:w="595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60FBBC8" w14:textId="77777777" w:rsidR="00916339" w:rsidRPr="00916339" w:rsidRDefault="00916339" w:rsidP="00916339">
            <w:pPr>
              <w:pBdr>
                <w:top w:val="none" w:sz="4" w:space="0" w:color="000000"/>
                <w:left w:val="none" w:sz="4" w:space="0" w:color="000000"/>
                <w:bottom w:val="none" w:sz="4" w:space="0" w:color="000000"/>
                <w:right w:val="none" w:sz="4" w:space="0" w:color="000000"/>
              </w:pBdr>
              <w:ind w:firstLine="0"/>
              <w:rPr>
                <w:rFonts w:ascii="Times New Roman" w:hAnsi="Times New Roman"/>
                <w:b/>
                <w:bCs/>
                <w:lang w:val="it-IT"/>
              </w:rPr>
            </w:pPr>
            <w:proofErr w:type="spellStart"/>
            <w:r w:rsidRPr="00916339">
              <w:rPr>
                <w:rFonts w:ascii="Times New Roman" w:hAnsi="Times New Roman"/>
                <w:b/>
                <w:bCs/>
                <w:lang w:val="it-IT"/>
              </w:rPr>
              <w:t>Articolul</w:t>
            </w:r>
            <w:proofErr w:type="spellEnd"/>
            <w:r w:rsidRPr="00916339">
              <w:rPr>
                <w:rFonts w:ascii="Times New Roman" w:hAnsi="Times New Roman"/>
                <w:b/>
                <w:bCs/>
                <w:lang w:val="it-IT"/>
              </w:rPr>
              <w:t xml:space="preserve"> 41. </w:t>
            </w:r>
            <w:proofErr w:type="spellStart"/>
            <w:r w:rsidRPr="00916339">
              <w:rPr>
                <w:rFonts w:ascii="Times New Roman" w:hAnsi="Times New Roman"/>
                <w:b/>
                <w:bCs/>
                <w:lang w:val="it-IT"/>
              </w:rPr>
              <w:t>Eliberarea</w:t>
            </w:r>
            <w:proofErr w:type="spellEnd"/>
            <w:r w:rsidRPr="00916339">
              <w:rPr>
                <w:rFonts w:ascii="Times New Roman" w:hAnsi="Times New Roman"/>
                <w:b/>
                <w:bCs/>
                <w:lang w:val="it-IT"/>
              </w:rPr>
              <w:t xml:space="preserve"> autorizației de folosință  a subsolului  pentru exploatarea  substanțelor minerale utile</w:t>
            </w:r>
          </w:p>
          <w:p w14:paraId="14A3BE20" w14:textId="77777777" w:rsidR="00916339" w:rsidRPr="00916339" w:rsidRDefault="00916339" w:rsidP="00916339">
            <w:pPr>
              <w:pBdr>
                <w:top w:val="none" w:sz="4" w:space="0" w:color="000000"/>
                <w:left w:val="none" w:sz="4" w:space="0" w:color="000000"/>
                <w:bottom w:val="none" w:sz="4" w:space="0" w:color="000000"/>
                <w:right w:val="none" w:sz="4" w:space="0" w:color="000000"/>
              </w:pBdr>
              <w:ind w:firstLine="0"/>
              <w:rPr>
                <w:rFonts w:ascii="Times New Roman" w:hAnsi="Times New Roman"/>
                <w:lang w:val="it-IT"/>
              </w:rPr>
            </w:pPr>
            <w:r w:rsidRPr="00916339">
              <w:rPr>
                <w:rFonts w:ascii="Times New Roman" w:hAnsi="Times New Roman"/>
                <w:lang w:val="it-IT"/>
              </w:rPr>
              <w:t>(1) Pentru obținerea autorizației de folosință a subsolului pentru exploatarea substanțelor minerale utile, solicitantul, prin intermediul ghișeului unic, prezintă autorității competente în domeniul folosirii și protecției subsolului o cerere, în care se indică forma juridică de organizare și elementele de identificare, datele privind dispunerea de mijloace financiare, de utilaj tehnologic și de specialiști pentru valorificarea industrială, anexând la cerere:</w:t>
            </w:r>
          </w:p>
          <w:p w14:paraId="68C19CA0" w14:textId="77777777" w:rsidR="00916339" w:rsidRPr="00916339" w:rsidRDefault="00916339" w:rsidP="00500A5B">
            <w:pPr>
              <w:pBdr>
                <w:top w:val="none" w:sz="4" w:space="0" w:color="000000"/>
                <w:left w:val="none" w:sz="4" w:space="0" w:color="000000"/>
                <w:bottom w:val="none" w:sz="4" w:space="0" w:color="000000"/>
                <w:right w:val="none" w:sz="4" w:space="0" w:color="000000"/>
              </w:pBdr>
              <w:ind w:firstLine="0"/>
              <w:rPr>
                <w:rFonts w:ascii="Times New Roman" w:hAnsi="Times New Roman"/>
                <w:lang w:val="it-IT"/>
              </w:rPr>
            </w:pPr>
            <w:r w:rsidRPr="00916339">
              <w:rPr>
                <w:rFonts w:ascii="Times New Roman" w:hAnsi="Times New Roman"/>
                <w:lang w:val="it-IT"/>
              </w:rPr>
              <w:t xml:space="preserve">a) dovada de constituire a garanției </w:t>
            </w:r>
            <w:proofErr w:type="spellStart"/>
            <w:r w:rsidRPr="00916339">
              <w:rPr>
                <w:rFonts w:ascii="Times New Roman" w:hAnsi="Times New Roman"/>
                <w:lang w:val="it-IT"/>
              </w:rPr>
              <w:t>financiare</w:t>
            </w:r>
            <w:proofErr w:type="spellEnd"/>
            <w:r w:rsidRPr="00916339">
              <w:rPr>
                <w:rFonts w:ascii="Times New Roman" w:hAnsi="Times New Roman"/>
                <w:lang w:val="it-IT"/>
              </w:rPr>
              <w:t xml:space="preserve"> </w:t>
            </w:r>
            <w:proofErr w:type="spellStart"/>
            <w:r w:rsidRPr="00916339">
              <w:rPr>
                <w:rFonts w:ascii="Times New Roman" w:hAnsi="Times New Roman"/>
                <w:lang w:val="it-IT"/>
              </w:rPr>
              <w:t>pentru</w:t>
            </w:r>
            <w:proofErr w:type="spellEnd"/>
            <w:r w:rsidRPr="00916339">
              <w:rPr>
                <w:rFonts w:ascii="Times New Roman" w:hAnsi="Times New Roman"/>
                <w:lang w:val="it-IT"/>
              </w:rPr>
              <w:t xml:space="preserve"> </w:t>
            </w:r>
            <w:proofErr w:type="spellStart"/>
            <w:r w:rsidRPr="00916339">
              <w:rPr>
                <w:rFonts w:ascii="Times New Roman" w:hAnsi="Times New Roman"/>
                <w:lang w:val="it-IT"/>
              </w:rPr>
              <w:t>refacerea</w:t>
            </w:r>
            <w:proofErr w:type="spellEnd"/>
            <w:r w:rsidRPr="00916339">
              <w:rPr>
                <w:rFonts w:ascii="Times New Roman" w:hAnsi="Times New Roman"/>
                <w:lang w:val="it-IT"/>
              </w:rPr>
              <w:t xml:space="preserve"> </w:t>
            </w:r>
            <w:proofErr w:type="spellStart"/>
            <w:r w:rsidRPr="00916339">
              <w:rPr>
                <w:rFonts w:ascii="Times New Roman" w:hAnsi="Times New Roman"/>
                <w:lang w:val="it-IT"/>
              </w:rPr>
              <w:t>mediului</w:t>
            </w:r>
            <w:proofErr w:type="spellEnd"/>
            <w:r w:rsidRPr="00916339">
              <w:rPr>
                <w:rFonts w:ascii="Times New Roman" w:hAnsi="Times New Roman"/>
                <w:lang w:val="it-IT"/>
              </w:rPr>
              <w:t>;</w:t>
            </w:r>
          </w:p>
          <w:p w14:paraId="66A29F82" w14:textId="77777777" w:rsidR="00916339" w:rsidRPr="00916339" w:rsidRDefault="00916339" w:rsidP="00916339">
            <w:pPr>
              <w:pBdr>
                <w:top w:val="none" w:sz="4" w:space="0" w:color="000000"/>
                <w:left w:val="none" w:sz="4" w:space="0" w:color="000000"/>
                <w:bottom w:val="none" w:sz="4" w:space="0" w:color="000000"/>
                <w:right w:val="none" w:sz="4" w:space="0" w:color="000000"/>
              </w:pBdr>
              <w:ind w:firstLine="0"/>
              <w:rPr>
                <w:rFonts w:ascii="Times New Roman" w:hAnsi="Times New Roman"/>
                <w:lang w:val="it-IT"/>
              </w:rPr>
            </w:pPr>
            <w:r w:rsidRPr="00916339">
              <w:rPr>
                <w:rFonts w:ascii="Times New Roman" w:hAnsi="Times New Roman"/>
                <w:lang w:val="it-IT"/>
              </w:rPr>
              <w:t>b) actul juridic ce confirmă acordul deținătorului legal al terenului necesar pentru accesul la suprafețele pe care se preconizează desfășurarea activității miniere sau dovada deținerii în proprietate a terenului de către solicitantul autorizației;</w:t>
            </w:r>
          </w:p>
          <w:p w14:paraId="07CE21F6" w14:textId="77777777" w:rsidR="00916339" w:rsidRPr="00916339" w:rsidRDefault="00916339" w:rsidP="00916339">
            <w:pPr>
              <w:pBdr>
                <w:top w:val="none" w:sz="4" w:space="0" w:color="000000"/>
                <w:left w:val="none" w:sz="4" w:space="0" w:color="000000"/>
                <w:bottom w:val="none" w:sz="4" w:space="0" w:color="000000"/>
                <w:right w:val="none" w:sz="4" w:space="0" w:color="000000"/>
              </w:pBdr>
              <w:ind w:firstLine="0"/>
              <w:rPr>
                <w:rFonts w:ascii="Times New Roman" w:hAnsi="Times New Roman"/>
                <w:lang w:val="it-IT"/>
              </w:rPr>
            </w:pPr>
            <w:r w:rsidRPr="00916339">
              <w:rPr>
                <w:rFonts w:ascii="Times New Roman" w:hAnsi="Times New Roman"/>
                <w:lang w:val="it-IT"/>
              </w:rPr>
              <w:t>c) decizia cu privire la schimbarea destinației terenurilor;</w:t>
            </w:r>
          </w:p>
          <w:p w14:paraId="09F984C8" w14:textId="77777777" w:rsidR="00916339" w:rsidRPr="00916339" w:rsidRDefault="00916339" w:rsidP="00916339">
            <w:pPr>
              <w:pBdr>
                <w:top w:val="none" w:sz="4" w:space="0" w:color="000000"/>
                <w:left w:val="none" w:sz="4" w:space="0" w:color="000000"/>
                <w:bottom w:val="none" w:sz="4" w:space="0" w:color="000000"/>
                <w:right w:val="none" w:sz="4" w:space="0" w:color="000000"/>
              </w:pBdr>
              <w:ind w:firstLine="0"/>
              <w:rPr>
                <w:rFonts w:ascii="Times New Roman" w:hAnsi="Times New Roman"/>
                <w:lang w:val="it-IT"/>
              </w:rPr>
            </w:pPr>
            <w:r w:rsidRPr="00916339">
              <w:rPr>
                <w:rFonts w:ascii="Times New Roman" w:hAnsi="Times New Roman"/>
                <w:lang w:val="it-IT"/>
              </w:rPr>
              <w:t>d) decizia de eliberare a autorizației, emisă de către autoritatea competentă în domeniul folosirii și protecției subsolului.</w:t>
            </w:r>
          </w:p>
          <w:p w14:paraId="446798CA" w14:textId="2CB9A607" w:rsidR="00916339" w:rsidRPr="00916339" w:rsidRDefault="00916339" w:rsidP="00916339">
            <w:pPr>
              <w:pBdr>
                <w:top w:val="none" w:sz="4" w:space="0" w:color="000000"/>
                <w:left w:val="none" w:sz="4" w:space="0" w:color="000000"/>
                <w:bottom w:val="none" w:sz="4" w:space="0" w:color="000000"/>
                <w:right w:val="none" w:sz="4" w:space="0" w:color="000000"/>
              </w:pBdr>
              <w:ind w:firstLine="0"/>
              <w:rPr>
                <w:rFonts w:ascii="Times New Roman" w:hAnsi="Times New Roman"/>
                <w:lang w:val="it-IT"/>
              </w:rPr>
            </w:pPr>
            <w:r w:rsidRPr="00916339">
              <w:rPr>
                <w:rFonts w:ascii="Times New Roman" w:hAnsi="Times New Roman"/>
                <w:lang w:val="it-IT"/>
              </w:rPr>
              <w:t xml:space="preserve">(2) Termenul de prezentare a documentelor stabilite la alin. (1) este de </w:t>
            </w:r>
            <w:r w:rsidRPr="00916339">
              <w:rPr>
                <w:rFonts w:ascii="Times New Roman" w:hAnsi="Times New Roman"/>
                <w:b/>
                <w:bCs/>
                <w:u w:val="single"/>
                <w:lang w:val="it-IT"/>
              </w:rPr>
              <w:t>180</w:t>
            </w:r>
            <w:r w:rsidRPr="00916339">
              <w:rPr>
                <w:rFonts w:ascii="Times New Roman" w:hAnsi="Times New Roman"/>
                <w:lang w:val="it-IT"/>
              </w:rPr>
              <w:t> de zile de la data aducerii la cunoștință a deciziei de eliberare a autorizației de folosință a subsolului pentru exploatarea substanțelor minerale utile.</w:t>
            </w:r>
          </w:p>
          <w:p w14:paraId="555D56B2" w14:textId="77777777" w:rsidR="00916339" w:rsidRPr="00916339" w:rsidRDefault="00916339" w:rsidP="00916339">
            <w:pPr>
              <w:pBdr>
                <w:top w:val="none" w:sz="4" w:space="0" w:color="000000"/>
                <w:left w:val="none" w:sz="4" w:space="0" w:color="000000"/>
                <w:bottom w:val="none" w:sz="4" w:space="0" w:color="000000"/>
                <w:right w:val="none" w:sz="4" w:space="0" w:color="000000"/>
              </w:pBdr>
              <w:ind w:firstLine="0"/>
              <w:rPr>
                <w:rFonts w:ascii="Times New Roman" w:hAnsi="Times New Roman"/>
                <w:lang w:val="it-IT"/>
              </w:rPr>
            </w:pPr>
            <w:r w:rsidRPr="00916339">
              <w:rPr>
                <w:rFonts w:ascii="Times New Roman" w:hAnsi="Times New Roman"/>
                <w:lang w:val="it-IT"/>
              </w:rPr>
              <w:t>(3) Autoritatea competentă în domeniul folosirii și protecției subsolului examinează cererea cu documentele prezentate și, în termen de până la 30 de zile de la data depunerii acesteia, eliberează autorizația de folosință a subsolului pentru exploatarea substanțelor minerale utile în cazul în care actele prezentate corespund condițiilor legislației.</w:t>
            </w:r>
          </w:p>
          <w:p w14:paraId="78D3D848" w14:textId="77777777" w:rsidR="00916339" w:rsidRPr="00916339" w:rsidRDefault="00916339" w:rsidP="00916339">
            <w:pPr>
              <w:pBdr>
                <w:top w:val="none" w:sz="4" w:space="0" w:color="000000"/>
                <w:left w:val="none" w:sz="4" w:space="0" w:color="000000"/>
                <w:bottom w:val="none" w:sz="4" w:space="0" w:color="000000"/>
                <w:right w:val="none" w:sz="4" w:space="0" w:color="000000"/>
              </w:pBdr>
              <w:ind w:firstLine="0"/>
              <w:rPr>
                <w:rFonts w:ascii="Times New Roman" w:hAnsi="Times New Roman"/>
                <w:lang w:val="it-IT"/>
              </w:rPr>
            </w:pPr>
            <w:r w:rsidRPr="00916339">
              <w:rPr>
                <w:rFonts w:ascii="Times New Roman" w:hAnsi="Times New Roman"/>
                <w:lang w:val="it-IT"/>
              </w:rPr>
              <w:t>(4) Refuzul de a elibera autorizația de folosință a subsolului pentru exploatarea substanțelor minerale utile poate fi contestat conform prevederilor Codului administrativ.</w:t>
            </w:r>
          </w:p>
          <w:p w14:paraId="721D3864" w14:textId="77777777" w:rsidR="00916339" w:rsidRPr="00916339" w:rsidRDefault="00916339" w:rsidP="00916339">
            <w:pPr>
              <w:pBdr>
                <w:top w:val="none" w:sz="4" w:space="0" w:color="000000"/>
                <w:left w:val="none" w:sz="4" w:space="0" w:color="000000"/>
                <w:bottom w:val="none" w:sz="4" w:space="0" w:color="000000"/>
                <w:right w:val="none" w:sz="4" w:space="0" w:color="000000"/>
              </w:pBdr>
              <w:ind w:firstLine="0"/>
              <w:rPr>
                <w:rFonts w:ascii="Times New Roman" w:hAnsi="Times New Roman"/>
                <w:lang w:val="it-IT"/>
              </w:rPr>
            </w:pPr>
            <w:r w:rsidRPr="00916339">
              <w:rPr>
                <w:rFonts w:ascii="Times New Roman" w:hAnsi="Times New Roman"/>
                <w:lang w:val="it-IT"/>
              </w:rPr>
              <w:t>(5) Titularul autorizației de folosință a subsolului pentru exploatarea substanțelor minerale utile începe lucrările de pregătire minieră a zăcământului pentru exploatare în termenele prevăzute de proiectul tehnologic, care nu trebuie să depășească 12 luni de la data eliberării autorizației de folosință a subsolului pentru exploatarea substanțelor minerale utile.</w:t>
            </w:r>
          </w:p>
          <w:p w14:paraId="4F4A5BBD" w14:textId="77777777" w:rsidR="00916339" w:rsidRPr="00916339" w:rsidRDefault="00916339" w:rsidP="00916339">
            <w:pPr>
              <w:pBdr>
                <w:top w:val="none" w:sz="4" w:space="0" w:color="000000"/>
                <w:left w:val="none" w:sz="4" w:space="0" w:color="000000"/>
                <w:bottom w:val="none" w:sz="4" w:space="0" w:color="000000"/>
                <w:right w:val="none" w:sz="4" w:space="0" w:color="000000"/>
              </w:pBdr>
              <w:ind w:firstLine="0"/>
              <w:rPr>
                <w:rFonts w:ascii="Times New Roman" w:hAnsi="Times New Roman"/>
                <w:b/>
                <w:sz w:val="24"/>
                <w:szCs w:val="24"/>
                <w:lang w:val="it-IT"/>
              </w:rPr>
            </w:pPr>
          </w:p>
        </w:tc>
      </w:tr>
      <w:tr w:rsidR="00177035" w:rsidRPr="005242D5" w14:paraId="03DA0353" w14:textId="77777777" w:rsidTr="00500A5B">
        <w:tc>
          <w:tcPr>
            <w:tcW w:w="5660" w:type="dxa"/>
            <w:gridSpan w:val="2"/>
            <w:tcBorders>
              <w:top w:val="singl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DEE347" w14:textId="77777777" w:rsidR="00500A5B" w:rsidRDefault="00500A5B" w:rsidP="00500A5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b/>
                <w:bCs/>
                <w:lang w:val="ro-MD"/>
              </w:rPr>
            </w:pPr>
          </w:p>
          <w:p w14:paraId="736B124D" w14:textId="55EB6DC4" w:rsidR="00F15A1F" w:rsidRPr="00F15A1F" w:rsidRDefault="00F15A1F" w:rsidP="00500A5B">
            <w:pPr>
              <w:pBdr>
                <w:top w:val="none" w:sz="4" w:space="0" w:color="000000"/>
                <w:left w:val="none" w:sz="4" w:space="0" w:color="000000"/>
                <w:bottom w:val="none" w:sz="4" w:space="0" w:color="000000"/>
                <w:right w:val="none" w:sz="4" w:space="0" w:color="000000"/>
              </w:pBdr>
              <w:ind w:firstLine="0"/>
              <w:rPr>
                <w:rFonts w:ascii="Times New Roman" w:hAnsi="Times New Roman"/>
                <w:lang w:val="ro-MD"/>
              </w:rPr>
            </w:pPr>
            <w:r w:rsidRPr="00F15A1F">
              <w:rPr>
                <w:rFonts w:ascii="Times New Roman" w:eastAsia="Times New Roman" w:hAnsi="Times New Roman"/>
                <w:b/>
                <w:bCs/>
                <w:lang w:val="ro-MD"/>
              </w:rPr>
              <w:t>Articolul 97.</w:t>
            </w:r>
            <w:r w:rsidRPr="00F15A1F">
              <w:rPr>
                <w:rFonts w:ascii="Times New Roman" w:hAnsi="Times New Roman"/>
                <w:lang w:val="ro-MD"/>
              </w:rPr>
              <w:t> </w:t>
            </w:r>
            <w:r w:rsidRPr="00916339">
              <w:rPr>
                <w:rFonts w:ascii="Times New Roman" w:hAnsi="Times New Roman"/>
                <w:b/>
                <w:bCs/>
                <w:lang w:val="ro-MD"/>
              </w:rPr>
              <w:t>Efecte transfrontaliere ale instalației  de</w:t>
            </w:r>
            <w:r w:rsidRPr="005242D5">
              <w:rPr>
                <w:rFonts w:ascii="Times New Roman" w:hAnsi="Times New Roman"/>
                <w:b/>
                <w:bCs/>
                <w:lang w:val="it-IT"/>
              </w:rPr>
              <w:t xml:space="preserve"> </w:t>
            </w:r>
            <w:r w:rsidRPr="00916339">
              <w:rPr>
                <w:rFonts w:ascii="Times New Roman" w:hAnsi="Times New Roman"/>
                <w:b/>
                <w:bCs/>
                <w:lang w:val="ro-MD"/>
              </w:rPr>
              <w:t>gestionare a deșeurilor extractive</w:t>
            </w:r>
          </w:p>
          <w:p w14:paraId="0DF01115" w14:textId="77777777" w:rsidR="00F15A1F" w:rsidRPr="00F15A1F" w:rsidRDefault="00F15A1F" w:rsidP="00F15A1F">
            <w:pPr>
              <w:pBdr>
                <w:top w:val="none" w:sz="4" w:space="0" w:color="000000"/>
                <w:left w:val="none" w:sz="4" w:space="0" w:color="000000"/>
                <w:bottom w:val="none" w:sz="4" w:space="0" w:color="000000"/>
                <w:right w:val="none" w:sz="4" w:space="0" w:color="000000"/>
              </w:pBdr>
              <w:rPr>
                <w:rFonts w:ascii="Times New Roman" w:hAnsi="Times New Roman"/>
                <w:lang w:val="ro-MD"/>
              </w:rPr>
            </w:pPr>
          </w:p>
          <w:p w14:paraId="6DAA1359" w14:textId="77777777" w:rsidR="00F15A1F" w:rsidRPr="00F15A1F" w:rsidRDefault="00F15A1F" w:rsidP="00F15A1F">
            <w:pPr>
              <w:pBdr>
                <w:top w:val="none" w:sz="4" w:space="0" w:color="000000"/>
                <w:left w:val="none" w:sz="4" w:space="0" w:color="000000"/>
                <w:bottom w:val="none" w:sz="4" w:space="0" w:color="000000"/>
                <w:right w:val="none" w:sz="4" w:space="0" w:color="000000"/>
              </w:pBdr>
              <w:rPr>
                <w:rFonts w:ascii="Times New Roman" w:hAnsi="Times New Roman"/>
                <w:lang w:val="it-IT"/>
              </w:rPr>
            </w:pPr>
            <w:r w:rsidRPr="00F15A1F">
              <w:rPr>
                <w:rFonts w:ascii="Times New Roman" w:hAnsi="Times New Roman"/>
                <w:lang w:val="ro-MD"/>
              </w:rPr>
              <w:t>(1) În cazul în care există informații că exploatarea unei instalații de gestionare a deșeurilor din categoria A poate să afecteze semnificativ mediul ori să prezinte riscuri pentru sănătatea umană într-un alt stat sau, la cererea autorității competente din statul potențial afectat, autoritatea competentă în domeniul folosirii  și protecției subsolului îi transmite, prin intermediul Ministerului Mediului, informațiile conținute în cererea de obținere a autorizației de folosință a subsolului, eliberată conform art. 57, în momentul în care informațiile respective sunt disponibile publicului interesat pe plan național. Aceste informații servesc ca bază pentru orice consultări necesare în contextul relațiilor bilaterale dintre</w:t>
            </w:r>
            <w:r w:rsidRPr="00F15A1F">
              <w:rPr>
                <w:rFonts w:ascii="Times New Roman" w:hAnsi="Times New Roman"/>
                <w:lang w:val="it-IT"/>
              </w:rPr>
              <w:t xml:space="preserve"> Republica Moldova și alte state, pe bază de reciprocitate și echivalență.</w:t>
            </w:r>
          </w:p>
          <w:p w14:paraId="30B53571" w14:textId="77777777" w:rsidR="00F15A1F" w:rsidRPr="00F15A1F" w:rsidRDefault="00F15A1F" w:rsidP="00F15A1F">
            <w:pPr>
              <w:pBdr>
                <w:top w:val="none" w:sz="4" w:space="0" w:color="000000"/>
                <w:left w:val="none" w:sz="4" w:space="0" w:color="000000"/>
                <w:bottom w:val="none" w:sz="4" w:space="0" w:color="000000"/>
                <w:right w:val="none" w:sz="4" w:space="0" w:color="000000"/>
              </w:pBdr>
              <w:rPr>
                <w:rFonts w:ascii="Times New Roman" w:hAnsi="Times New Roman"/>
                <w:lang w:val="it-IT"/>
              </w:rPr>
            </w:pPr>
            <w:r w:rsidRPr="00F15A1F">
              <w:rPr>
                <w:rFonts w:ascii="Times New Roman" w:hAnsi="Times New Roman"/>
                <w:lang w:val="it-IT"/>
              </w:rPr>
              <w:t>(2) În cadrul relațiilor bilaterale, Ministerul Mediului și autoritatea competentă în domeniul folosirii și protecției subsolului asigură ca, în cazurile menționate la alin. (1), informațiile conținute în cererea de obținere a autorizației de folosință a subsolului să fie disponibile într-o perioadă de timp care să permită publicului interesat al statului potențial afectat să poată înainta comentarii și propuneri înainte ca autoritatea competentă în domeniul folosirii și protecției subsolului să ia o decizie.</w:t>
            </w:r>
          </w:p>
          <w:p w14:paraId="32D0107C" w14:textId="77777777" w:rsidR="00F15A1F" w:rsidRPr="00F15A1F" w:rsidRDefault="00F15A1F" w:rsidP="00F15A1F">
            <w:pPr>
              <w:pBdr>
                <w:top w:val="none" w:sz="4" w:space="0" w:color="000000"/>
                <w:left w:val="none" w:sz="4" w:space="0" w:color="000000"/>
                <w:bottom w:val="none" w:sz="4" w:space="0" w:color="000000"/>
                <w:right w:val="none" w:sz="4" w:space="0" w:color="000000"/>
              </w:pBdr>
              <w:rPr>
                <w:rFonts w:ascii="Times New Roman" w:hAnsi="Times New Roman"/>
                <w:lang w:val="it-IT"/>
              </w:rPr>
            </w:pPr>
            <w:r w:rsidRPr="00F15A1F">
              <w:rPr>
                <w:rFonts w:ascii="Times New Roman" w:hAnsi="Times New Roman"/>
                <w:lang w:val="it-IT"/>
              </w:rPr>
              <w:t>(3) În eventualitatea unui accident care implică instalația de gestionare a deșeurilor specificată la alin. (1), informațiile furnizate de operator autorităților competente în conformitate cu art. 54 alin. (8) sunt imediat transmise de autoritatea competentă în domeniul folosirii și protecției subsolului, prin intermediul Ministerului Mediului, către autoritatea competentă a altui stat pentru a contribui la minimizarea consecințelor accidentului asupra sănătății umane și pentru a evalua și a minimiza extinderea, constatată sau potențială, a daunei de mediu.</w:t>
            </w:r>
          </w:p>
          <w:p w14:paraId="5127BFD5" w14:textId="77777777" w:rsidR="00177035" w:rsidRPr="00F15A1F" w:rsidRDefault="00177035" w:rsidP="00F15A1F">
            <w:pPr>
              <w:pBdr>
                <w:top w:val="none" w:sz="4" w:space="0" w:color="000000"/>
                <w:left w:val="none" w:sz="4" w:space="0" w:color="000000"/>
                <w:bottom w:val="none" w:sz="4" w:space="0" w:color="000000"/>
                <w:right w:val="none" w:sz="4" w:space="0" w:color="000000"/>
              </w:pBdr>
              <w:rPr>
                <w:rFonts w:ascii="Times New Roman" w:hAnsi="Times New Roman"/>
                <w:lang w:val="ro-RO"/>
              </w:rPr>
            </w:pPr>
            <w:r w:rsidRPr="00F15A1F">
              <w:rPr>
                <w:rFonts w:ascii="Times New Roman" w:eastAsia="Times New Roman" w:hAnsi="Times New Roman"/>
                <w:lang w:val="ro-RO"/>
              </w:rPr>
              <w:t xml:space="preserve"> </w:t>
            </w:r>
          </w:p>
        </w:tc>
        <w:tc>
          <w:tcPr>
            <w:tcW w:w="3402" w:type="dxa"/>
            <w:tcBorders>
              <w:top w:val="singl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D7F3C9" w14:textId="77777777" w:rsidR="00500A5B" w:rsidRDefault="00500A5B" w:rsidP="00500A5B">
            <w:pPr>
              <w:pStyle w:val="ListParagraph"/>
              <w:pBdr>
                <w:top w:val="nil"/>
                <w:left w:val="nil"/>
                <w:bottom w:val="nil"/>
                <w:right w:val="nil"/>
                <w:between w:val="nil"/>
              </w:pBdr>
              <w:shd w:val="clear" w:color="auto" w:fill="FFFFFF"/>
              <w:spacing w:after="160" w:line="276" w:lineRule="auto"/>
              <w:ind w:left="0" w:firstLine="0"/>
              <w:rPr>
                <w:rFonts w:ascii="Times New Roman" w:hAnsi="Times New Roman"/>
                <w:lang w:val="ro-MD"/>
              </w:rPr>
            </w:pPr>
          </w:p>
          <w:p w14:paraId="692BCCD2" w14:textId="5E1DF3D0" w:rsidR="00500A5B" w:rsidRPr="00500A5B" w:rsidRDefault="00500A5B" w:rsidP="00500A5B">
            <w:pPr>
              <w:pStyle w:val="ListParagraph"/>
              <w:pBdr>
                <w:top w:val="nil"/>
                <w:left w:val="nil"/>
                <w:bottom w:val="nil"/>
                <w:right w:val="nil"/>
                <w:between w:val="nil"/>
              </w:pBdr>
              <w:shd w:val="clear" w:color="auto" w:fill="FFFFFF"/>
              <w:spacing w:after="160" w:line="276" w:lineRule="auto"/>
              <w:ind w:left="0" w:firstLine="0"/>
              <w:rPr>
                <w:rFonts w:ascii="Times New Roman" w:hAnsi="Times New Roman"/>
                <w:b/>
                <w:bCs/>
                <w:lang w:val="ro-MD"/>
              </w:rPr>
            </w:pPr>
            <w:r w:rsidRPr="00500A5B">
              <w:rPr>
                <w:rFonts w:ascii="Times New Roman" w:hAnsi="Times New Roman"/>
                <w:b/>
                <w:bCs/>
                <w:lang w:val="ro-MD"/>
              </w:rPr>
              <w:t>Articolul 97  se completează cu alineatul (4)-(6), cu următorul cuprins:</w:t>
            </w:r>
          </w:p>
          <w:p w14:paraId="505D85A8" w14:textId="77777777" w:rsidR="00500A5B" w:rsidRDefault="00500A5B" w:rsidP="00500A5B">
            <w:pPr>
              <w:pStyle w:val="ListParagraph"/>
              <w:tabs>
                <w:tab w:val="left" w:pos="2445"/>
              </w:tabs>
              <w:spacing w:before="240" w:line="276" w:lineRule="auto"/>
              <w:ind w:left="0"/>
              <w:rPr>
                <w:rFonts w:ascii="Times New Roman" w:hAnsi="Times New Roman"/>
                <w:lang w:val="ro-MD"/>
              </w:rPr>
            </w:pPr>
          </w:p>
          <w:p w14:paraId="2EDD510E" w14:textId="77777777" w:rsidR="00500A5B" w:rsidRPr="00DB5861" w:rsidRDefault="00500A5B" w:rsidP="00500A5B">
            <w:pPr>
              <w:pStyle w:val="ListParagraph"/>
              <w:tabs>
                <w:tab w:val="left" w:pos="2445"/>
              </w:tabs>
              <w:spacing w:before="240" w:line="276" w:lineRule="auto"/>
              <w:ind w:left="0" w:firstLine="0"/>
              <w:rPr>
                <w:rFonts w:ascii="Times New Roman" w:hAnsi="Times New Roman"/>
                <w:lang w:val="ro-MD"/>
              </w:rPr>
            </w:pPr>
            <w:r w:rsidRPr="00DB5861">
              <w:rPr>
                <w:rFonts w:ascii="Times New Roman" w:hAnsi="Times New Roman"/>
                <w:lang w:val="ro-MD"/>
              </w:rPr>
              <w:t xml:space="preserve">„(4) </w:t>
            </w:r>
            <w:r w:rsidRPr="00DB5861">
              <w:rPr>
                <w:rFonts w:ascii="Times New Roman" w:eastAsia="Times New Roman" w:hAnsi="Times New Roman"/>
                <w:lang w:val="ro-MD"/>
              </w:rPr>
              <w:t xml:space="preserve">Ministerul Mediului asigură </w:t>
            </w:r>
            <w:r w:rsidRPr="00DB5861">
              <w:rPr>
                <w:rFonts w:ascii="Times New Roman" w:hAnsi="Times New Roman"/>
                <w:lang w:val="ro-MD"/>
              </w:rPr>
              <w:t>asigură elaborarea și transmiterea către Comisia Europeană, în conformitate cu obligațiile asumate de Republica Moldova, a unui raport privind aplicarea prevederilor prezentului cod. Raportul se întocmește o dată la trei ani, pe baza unui chestionar sau a unei scheme adoptate de Comisia Europeană, și se transmite în termen de 9 luni de la încheierea perioadei de raportare.</w:t>
            </w:r>
          </w:p>
          <w:p w14:paraId="7B7B4373" w14:textId="77777777" w:rsidR="00500A5B" w:rsidRPr="00DB5861" w:rsidRDefault="00500A5B" w:rsidP="00500A5B">
            <w:pPr>
              <w:pStyle w:val="ListParagraph"/>
              <w:tabs>
                <w:tab w:val="left" w:pos="2445"/>
              </w:tabs>
              <w:spacing w:line="276" w:lineRule="auto"/>
              <w:ind w:left="0" w:firstLine="0"/>
              <w:rPr>
                <w:rFonts w:ascii="Times New Roman" w:hAnsi="Times New Roman"/>
                <w:lang w:val="ro-MD"/>
              </w:rPr>
            </w:pPr>
            <w:r w:rsidRPr="00DB5861">
              <w:rPr>
                <w:rFonts w:ascii="Times New Roman" w:hAnsi="Times New Roman"/>
                <w:lang w:val="ro-MD"/>
              </w:rPr>
              <w:t>(5) Ministerul Mediului asigură transmiterea anuală către Comisia Europeană a informațiilor privind evenimentele notificate de operatori în temeiul prezentului cod.</w:t>
            </w:r>
          </w:p>
          <w:p w14:paraId="42D789EA" w14:textId="77777777" w:rsidR="00500A5B" w:rsidRPr="00DB5861" w:rsidRDefault="00500A5B" w:rsidP="00500A5B">
            <w:pPr>
              <w:pStyle w:val="ListParagraph"/>
              <w:ind w:left="0" w:firstLine="0"/>
              <w:rPr>
                <w:rFonts w:ascii="Times New Roman" w:hAnsi="Times New Roman"/>
                <w:lang w:val="ro-MD"/>
              </w:rPr>
            </w:pPr>
            <w:r w:rsidRPr="00DB5861">
              <w:rPr>
                <w:rFonts w:ascii="Times New Roman" w:hAnsi="Times New Roman"/>
                <w:lang w:val="ro-MD"/>
              </w:rPr>
              <w:t>(6) Informațiile prevăzute la alin. (5) se pun la dispoziția Comisiei Europene, a altor state membre și la dispoziția publicului interesat, la cerere, fără a aduce atingere legislației privind accesul publicului la informația de mediu.”</w:t>
            </w:r>
          </w:p>
          <w:p w14:paraId="7CF73DDE" w14:textId="3AA9A65A" w:rsidR="00177035" w:rsidRPr="00500A5B" w:rsidRDefault="00177035" w:rsidP="00F15A1F">
            <w:pPr>
              <w:pBdr>
                <w:top w:val="none" w:sz="4" w:space="0" w:color="000000"/>
                <w:left w:val="none" w:sz="4" w:space="0" w:color="000000"/>
                <w:bottom w:val="none" w:sz="4" w:space="0" w:color="000000"/>
                <w:right w:val="none" w:sz="4" w:space="0" w:color="000000"/>
              </w:pBdr>
              <w:rPr>
                <w:rFonts w:ascii="Times New Roman" w:hAnsi="Times New Roman"/>
                <w:lang w:val="ro-MD"/>
              </w:rPr>
            </w:pPr>
          </w:p>
        </w:tc>
        <w:tc>
          <w:tcPr>
            <w:tcW w:w="5954" w:type="dxa"/>
            <w:tcBorders>
              <w:top w:val="singl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51B95E" w14:textId="77777777" w:rsidR="00500A5B" w:rsidRDefault="00177035" w:rsidP="00F15A1F">
            <w:pPr>
              <w:pBdr>
                <w:top w:val="none" w:sz="4" w:space="0" w:color="000000"/>
                <w:left w:val="none" w:sz="4" w:space="0" w:color="000000"/>
                <w:bottom w:val="none" w:sz="4" w:space="0" w:color="000000"/>
                <w:right w:val="none" w:sz="4" w:space="0" w:color="000000"/>
              </w:pBdr>
              <w:ind w:firstLine="64"/>
              <w:rPr>
                <w:rFonts w:ascii="Times New Roman" w:hAnsi="Times New Roman"/>
                <w:lang w:val="ro-RO"/>
              </w:rPr>
            </w:pPr>
            <w:r w:rsidRPr="00F15A1F">
              <w:rPr>
                <w:rFonts w:ascii="Times New Roman" w:hAnsi="Times New Roman"/>
                <w:lang w:val="ro-RO"/>
              </w:rPr>
              <w:t xml:space="preserve"> </w:t>
            </w:r>
          </w:p>
          <w:p w14:paraId="6707513D" w14:textId="58C1E3EC" w:rsidR="00F15A1F" w:rsidRPr="00F15A1F" w:rsidRDefault="00F15A1F" w:rsidP="00F15A1F">
            <w:pPr>
              <w:pBdr>
                <w:top w:val="none" w:sz="4" w:space="0" w:color="000000"/>
                <w:left w:val="none" w:sz="4" w:space="0" w:color="000000"/>
                <w:bottom w:val="none" w:sz="4" w:space="0" w:color="000000"/>
                <w:right w:val="none" w:sz="4" w:space="0" w:color="000000"/>
              </w:pBdr>
              <w:ind w:firstLine="64"/>
              <w:rPr>
                <w:rFonts w:ascii="Times New Roman" w:hAnsi="Times New Roman"/>
                <w:lang w:val="ro-RO"/>
              </w:rPr>
            </w:pPr>
            <w:r w:rsidRPr="00F15A1F">
              <w:rPr>
                <w:rFonts w:ascii="Times New Roman" w:hAnsi="Times New Roman"/>
                <w:b/>
                <w:bCs/>
                <w:lang w:val="ro-RO"/>
              </w:rPr>
              <w:t>Articolul 97.</w:t>
            </w:r>
            <w:r w:rsidRPr="00F15A1F">
              <w:rPr>
                <w:rFonts w:ascii="Times New Roman" w:hAnsi="Times New Roman"/>
                <w:lang w:val="ro-RO"/>
              </w:rPr>
              <w:t> Efecte transfrontaliere ale instalației</w:t>
            </w:r>
          </w:p>
          <w:p w14:paraId="1EC46E60" w14:textId="77777777" w:rsidR="00F15A1F" w:rsidRPr="00F15A1F" w:rsidRDefault="00F15A1F" w:rsidP="00F15A1F">
            <w:pPr>
              <w:pBdr>
                <w:top w:val="none" w:sz="4" w:space="0" w:color="000000"/>
                <w:left w:val="none" w:sz="4" w:space="0" w:color="000000"/>
                <w:bottom w:val="none" w:sz="4" w:space="0" w:color="000000"/>
                <w:right w:val="none" w:sz="4" w:space="0" w:color="000000"/>
              </w:pBdr>
              <w:ind w:firstLine="64"/>
              <w:rPr>
                <w:rFonts w:ascii="Times New Roman" w:hAnsi="Times New Roman"/>
                <w:lang w:val="ro-RO"/>
              </w:rPr>
            </w:pPr>
            <w:r w:rsidRPr="00F15A1F">
              <w:rPr>
                <w:rFonts w:ascii="Times New Roman" w:hAnsi="Times New Roman"/>
                <w:lang w:val="ro-RO"/>
              </w:rPr>
              <w:t>                       de gestionare a deșeurilor extractive</w:t>
            </w:r>
          </w:p>
          <w:p w14:paraId="70CB0AD9" w14:textId="77777777" w:rsidR="00F15A1F" w:rsidRPr="00F15A1F" w:rsidRDefault="00F15A1F" w:rsidP="00F15A1F">
            <w:pPr>
              <w:pBdr>
                <w:top w:val="none" w:sz="4" w:space="0" w:color="000000"/>
                <w:left w:val="none" w:sz="4" w:space="0" w:color="000000"/>
                <w:bottom w:val="none" w:sz="4" w:space="0" w:color="000000"/>
                <w:right w:val="none" w:sz="4" w:space="0" w:color="000000"/>
              </w:pBdr>
              <w:ind w:firstLine="64"/>
              <w:rPr>
                <w:rFonts w:ascii="Times New Roman" w:hAnsi="Times New Roman"/>
                <w:lang w:val="it-IT"/>
              </w:rPr>
            </w:pPr>
            <w:r w:rsidRPr="00F15A1F">
              <w:rPr>
                <w:rFonts w:ascii="Times New Roman" w:hAnsi="Times New Roman"/>
                <w:lang w:val="ro-RO"/>
              </w:rPr>
              <w:t xml:space="preserve">(1) În cazul în care există informații că exploatarea unei instalații de gestionare a deșeurilor din categoria A poate să afecteze semnificativ mediul ori să prezinte riscuri pentru sănătatea umană într-un alt stat sau, la cererea autorității competente din statul potențial afectat, autoritatea competentă în domeniul folosirii  și protecției subsolului îi transmite, prin intermediul Ministerului Mediului, informațiile conținute în cererea de obținere a autorizației de folosință a subsolului, eliberată conform art. 57, în momentul în care informațiile respective sunt disponibile publicului interesat pe plan național. </w:t>
            </w:r>
            <w:r w:rsidRPr="00F15A1F">
              <w:rPr>
                <w:rFonts w:ascii="Times New Roman" w:hAnsi="Times New Roman"/>
                <w:lang w:val="it-IT"/>
              </w:rPr>
              <w:t>Aceste informații servesc ca bază pentru orice consultări necesare în contextul relațiilor bilaterale dintre Republica Moldova și alte state, pe bază de reciprocitate și echivalență.</w:t>
            </w:r>
          </w:p>
          <w:p w14:paraId="386C2CF4" w14:textId="77777777" w:rsidR="00F15A1F" w:rsidRPr="00F15A1F" w:rsidRDefault="00F15A1F" w:rsidP="00F15A1F">
            <w:pPr>
              <w:pBdr>
                <w:top w:val="none" w:sz="4" w:space="0" w:color="000000"/>
                <w:left w:val="none" w:sz="4" w:space="0" w:color="000000"/>
                <w:bottom w:val="none" w:sz="4" w:space="0" w:color="000000"/>
                <w:right w:val="none" w:sz="4" w:space="0" w:color="000000"/>
              </w:pBdr>
              <w:ind w:firstLine="64"/>
              <w:rPr>
                <w:rFonts w:ascii="Times New Roman" w:hAnsi="Times New Roman"/>
                <w:lang w:val="it-IT"/>
              </w:rPr>
            </w:pPr>
            <w:r w:rsidRPr="00F15A1F">
              <w:rPr>
                <w:rFonts w:ascii="Times New Roman" w:hAnsi="Times New Roman"/>
                <w:lang w:val="it-IT"/>
              </w:rPr>
              <w:t>(2) În cadrul relațiilor bilaterale, Ministerul Mediului și autoritatea competentă în domeniul folosirii și protecției subsolului asigură ca, în cazurile menționate la alin. (1), informațiile conținute în cererea de obținere a autorizației de folosință a subsolului să fie disponibile într-o perioadă de timp care să permită publicului interesat al statului potențial afectat să poată înainta comentarii și propuneri înainte ca autoritatea competentă în domeniul folosirii și protecției subsolului să ia o decizie.</w:t>
            </w:r>
          </w:p>
          <w:p w14:paraId="7D3B7A83" w14:textId="77777777" w:rsidR="00500A5B" w:rsidRDefault="00F15A1F" w:rsidP="00500A5B">
            <w:pPr>
              <w:pBdr>
                <w:top w:val="none" w:sz="4" w:space="0" w:color="000000"/>
                <w:left w:val="none" w:sz="4" w:space="0" w:color="000000"/>
                <w:bottom w:val="none" w:sz="4" w:space="0" w:color="000000"/>
                <w:right w:val="none" w:sz="4" w:space="0" w:color="000000"/>
              </w:pBdr>
              <w:ind w:firstLine="64"/>
              <w:rPr>
                <w:rFonts w:ascii="Times New Roman" w:hAnsi="Times New Roman"/>
                <w:lang w:val="it-IT"/>
              </w:rPr>
            </w:pPr>
            <w:r w:rsidRPr="00F15A1F">
              <w:rPr>
                <w:rFonts w:ascii="Times New Roman" w:hAnsi="Times New Roman"/>
                <w:lang w:val="it-IT"/>
              </w:rPr>
              <w:t xml:space="preserve">(3) În eventualitatea unui accident care implică instalația de gestionare a deșeurilor specificată la alin. (1), informațiile furnizate de operator autorităților competente în conformitate cu art. 54 alin. (8) sunt imediat transmise de autoritatea competentă în domeniul folosirii și protecției subsolului, prin intermediul Ministerului Mediului, către autoritatea competentă </w:t>
            </w:r>
            <w:proofErr w:type="gramStart"/>
            <w:r w:rsidRPr="00F15A1F">
              <w:rPr>
                <w:rFonts w:ascii="Times New Roman" w:hAnsi="Times New Roman"/>
                <w:lang w:val="it-IT"/>
              </w:rPr>
              <w:t>a</w:t>
            </w:r>
            <w:proofErr w:type="gramEnd"/>
            <w:r w:rsidRPr="00F15A1F">
              <w:rPr>
                <w:rFonts w:ascii="Times New Roman" w:hAnsi="Times New Roman"/>
                <w:lang w:val="it-IT"/>
              </w:rPr>
              <w:t xml:space="preserve"> altui stat pentru a contribui la minimizarea consecințelor accidentului asupra sănătății umane și pentru a evalua și a minimiza extinderea, constatată sau potențială, a </w:t>
            </w:r>
            <w:proofErr w:type="spellStart"/>
            <w:r w:rsidRPr="00F15A1F">
              <w:rPr>
                <w:rFonts w:ascii="Times New Roman" w:hAnsi="Times New Roman"/>
                <w:lang w:val="it-IT"/>
              </w:rPr>
              <w:t>daunei</w:t>
            </w:r>
            <w:proofErr w:type="spellEnd"/>
            <w:r w:rsidRPr="00F15A1F">
              <w:rPr>
                <w:rFonts w:ascii="Times New Roman" w:hAnsi="Times New Roman"/>
                <w:lang w:val="it-IT"/>
              </w:rPr>
              <w:t xml:space="preserve"> de </w:t>
            </w:r>
            <w:proofErr w:type="spellStart"/>
            <w:r w:rsidRPr="00F15A1F">
              <w:rPr>
                <w:rFonts w:ascii="Times New Roman" w:hAnsi="Times New Roman"/>
                <w:lang w:val="it-IT"/>
              </w:rPr>
              <w:t>mediu</w:t>
            </w:r>
            <w:proofErr w:type="spellEnd"/>
            <w:r w:rsidRPr="00F15A1F">
              <w:rPr>
                <w:rFonts w:ascii="Times New Roman" w:hAnsi="Times New Roman"/>
                <w:lang w:val="it-IT"/>
              </w:rPr>
              <w:t>.</w:t>
            </w:r>
          </w:p>
          <w:p w14:paraId="62E3F427" w14:textId="01F3B38B" w:rsidR="00500A5B" w:rsidRPr="00500A5B" w:rsidRDefault="00F15A1F" w:rsidP="00500A5B">
            <w:pPr>
              <w:pBdr>
                <w:top w:val="none" w:sz="4" w:space="0" w:color="000000"/>
                <w:left w:val="none" w:sz="4" w:space="0" w:color="000000"/>
                <w:bottom w:val="none" w:sz="4" w:space="0" w:color="000000"/>
                <w:right w:val="none" w:sz="4" w:space="0" w:color="000000"/>
              </w:pBdr>
              <w:ind w:firstLine="64"/>
              <w:rPr>
                <w:rFonts w:ascii="Times New Roman" w:hAnsi="Times New Roman"/>
                <w:lang w:val="it-IT"/>
              </w:rPr>
            </w:pPr>
            <w:r w:rsidRPr="00F15A1F">
              <w:rPr>
                <w:rFonts w:ascii="Times New Roman" w:hAnsi="Times New Roman"/>
                <w:b/>
                <w:bCs/>
                <w:lang w:val="ro-RO"/>
              </w:rPr>
              <w:t>(4)</w:t>
            </w:r>
            <w:r w:rsidR="00500A5B" w:rsidRPr="00DB5861">
              <w:rPr>
                <w:rFonts w:ascii="Times New Roman" w:eastAsia="Times New Roman" w:hAnsi="Times New Roman"/>
                <w:lang w:val="ro-MD"/>
              </w:rPr>
              <w:t xml:space="preserve">Ministerul Mediului asigură </w:t>
            </w:r>
            <w:r w:rsidR="00500A5B" w:rsidRPr="00DB5861">
              <w:rPr>
                <w:rFonts w:ascii="Times New Roman" w:hAnsi="Times New Roman"/>
                <w:lang w:val="ro-MD"/>
              </w:rPr>
              <w:t>asigură elaborarea și transmiterea către Comisia Europeană, în conformitate cu obligațiile asumate de Republica Moldova, a unui raport privind aplicarea prevederilor prezentului cod. Raportul se întocmește o dată la trei ani, pe baza unui chestionar sau a unei scheme adoptate de Comisia Europeană, și se transmite în termen de 9 luni de la încheierea perioadei de raportare.</w:t>
            </w:r>
          </w:p>
          <w:p w14:paraId="5E1A6AE9" w14:textId="77777777" w:rsidR="00500A5B" w:rsidRPr="00DB5861" w:rsidRDefault="00500A5B" w:rsidP="00500A5B">
            <w:pPr>
              <w:pStyle w:val="ListParagraph"/>
              <w:tabs>
                <w:tab w:val="left" w:pos="2445"/>
              </w:tabs>
              <w:spacing w:line="276" w:lineRule="auto"/>
              <w:ind w:left="0" w:firstLine="0"/>
              <w:rPr>
                <w:rFonts w:ascii="Times New Roman" w:hAnsi="Times New Roman"/>
                <w:lang w:val="ro-MD"/>
              </w:rPr>
            </w:pPr>
            <w:r w:rsidRPr="00DB5861">
              <w:rPr>
                <w:rFonts w:ascii="Times New Roman" w:hAnsi="Times New Roman"/>
                <w:lang w:val="ro-MD"/>
              </w:rPr>
              <w:t>(5) Ministerul Mediului asigură transmiterea anuală către Comisia Europeană a informațiilor privind evenimentele notificate de operatori în temeiul prezentului cod.</w:t>
            </w:r>
          </w:p>
          <w:p w14:paraId="340D78A4" w14:textId="0486C063" w:rsidR="00177035" w:rsidRPr="00500A5B" w:rsidRDefault="00500A5B" w:rsidP="00500A5B">
            <w:pPr>
              <w:pStyle w:val="ListParagraph"/>
              <w:ind w:left="0" w:firstLine="0"/>
              <w:rPr>
                <w:rFonts w:ascii="Times New Roman" w:hAnsi="Times New Roman"/>
                <w:lang w:val="ro-MD"/>
              </w:rPr>
            </w:pPr>
            <w:r w:rsidRPr="00DB5861">
              <w:rPr>
                <w:rFonts w:ascii="Times New Roman" w:hAnsi="Times New Roman"/>
                <w:lang w:val="ro-MD"/>
              </w:rPr>
              <w:t>(6) Informațiile prevăzute la alin. (5) se pun la dispoziția Comisiei Europene, a altor state membre și la dispoziția publicului interesat, la cerere, fără a aduce atingere legislației privind accesul publicului la informația de mediu.”</w:t>
            </w:r>
          </w:p>
        </w:tc>
      </w:tr>
      <w:tr w:rsidR="00F15A1F" w:rsidRPr="00177035" w14:paraId="23DF8E81" w14:textId="77777777" w:rsidTr="00500A5B">
        <w:trPr>
          <w:gridAfter w:val="3"/>
          <w:wAfter w:w="14693" w:type="dxa"/>
        </w:trPr>
        <w:tc>
          <w:tcPr>
            <w:tcW w:w="323" w:type="dxa"/>
            <w:tcBorders>
              <w:top w:val="nil"/>
              <w:left w:val="none" w:sz="4" w:space="0" w:color="000000"/>
              <w:bottom w:val="nil"/>
              <w:right w:val="nil"/>
            </w:tcBorders>
          </w:tcPr>
          <w:p w14:paraId="7BC7323F" w14:textId="608E87A4" w:rsidR="00F15A1F" w:rsidRPr="00177035" w:rsidRDefault="00F15A1F" w:rsidP="005D3189">
            <w:pPr>
              <w:ind w:firstLine="0"/>
              <w:jc w:val="left"/>
              <w:rPr>
                <w:rFonts w:ascii="Times New Roman" w:hAnsi="Times New Roman"/>
                <w:bCs/>
                <w:sz w:val="24"/>
                <w:szCs w:val="24"/>
                <w:lang w:val="ro-RO"/>
              </w:rPr>
            </w:pPr>
          </w:p>
        </w:tc>
      </w:tr>
    </w:tbl>
    <w:p w14:paraId="6024583A" w14:textId="7D4CB6AA" w:rsidR="008B4BE6" w:rsidRPr="00177035" w:rsidRDefault="008B4BE6" w:rsidP="00500A5B">
      <w:pPr>
        <w:ind w:firstLine="0"/>
        <w:rPr>
          <w:sz w:val="24"/>
          <w:szCs w:val="24"/>
        </w:rPr>
      </w:pPr>
    </w:p>
    <w:sectPr w:rsidR="008B4BE6" w:rsidRPr="00177035" w:rsidSect="00500A5B">
      <w:headerReference w:type="default" r:id="rId11"/>
      <w:headerReference w:type="first" r:id="rId12"/>
      <w:pgSz w:w="16840" w:h="11907" w:orient="landscape"/>
      <w:pgMar w:top="147" w:right="680" w:bottom="412" w:left="992"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18974" w14:textId="77777777" w:rsidR="00061C17" w:rsidRDefault="00061C17">
      <w:r>
        <w:separator/>
      </w:r>
    </w:p>
  </w:endnote>
  <w:endnote w:type="continuationSeparator" w:id="0">
    <w:p w14:paraId="3E91201D" w14:textId="77777777" w:rsidR="00061C17" w:rsidRDefault="00061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 Benguiat_Bold">
    <w:altName w:val="Impact"/>
    <w:panose1 w:val="020B0604020202020204"/>
    <w:charset w:val="00"/>
    <w:family w:val="swiss"/>
    <w:pitch w:val="variable"/>
    <w:sig w:usb0="00000003" w:usb1="00000000" w:usb2="00000000" w:usb3="00000000" w:csb0="00000001" w:csb1="00000000"/>
  </w:font>
  <w:font w:name="$Caslon">
    <w:altName w:val="Century Gothic"/>
    <w:panose1 w:val="020B06040202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19BFDA" w14:textId="77777777" w:rsidR="00061C17" w:rsidRDefault="00061C17">
      <w:r>
        <w:separator/>
      </w:r>
    </w:p>
  </w:footnote>
  <w:footnote w:type="continuationSeparator" w:id="0">
    <w:p w14:paraId="5CBF7731" w14:textId="77777777" w:rsidR="00061C17" w:rsidRDefault="00061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F8427" w14:textId="77777777" w:rsidR="00D07A16" w:rsidRPr="00F37ED4" w:rsidRDefault="00D07A16" w:rsidP="009D4C0F">
    <w:pPr>
      <w:pStyle w:val="Header"/>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84434E" w:rsidRPr="0084434E">
      <w:rPr>
        <w:noProof/>
        <w:sz w:val="28"/>
        <w:szCs w:val="28"/>
        <w:lang w:val="ro-RO"/>
      </w:rPr>
      <w:t>8</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A24B1" w14:textId="77777777" w:rsidR="00D07A16" w:rsidRPr="00032B46" w:rsidRDefault="00D07A16">
    <w:pPr>
      <w:pStyle w:val="Header"/>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50E7817"/>
    <w:multiLevelType w:val="hybridMultilevel"/>
    <w:tmpl w:val="D3E491EE"/>
    <w:lvl w:ilvl="0" w:tplc="43547AC4">
      <w:start w:val="1"/>
      <w:numFmt w:val="decimal"/>
      <w:lvlText w:val="%1."/>
      <w:lvlJc w:val="left"/>
      <w:pPr>
        <w:ind w:left="1080" w:hanging="360"/>
      </w:pPr>
      <w:rPr>
        <w:rFonts w:hint="default"/>
        <w:b/>
        <w:bCs/>
        <w:lang w:val="ro-MD"/>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7"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8"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9"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10"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1"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3"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6"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7"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8"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19"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0"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1"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3"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4"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5"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6"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7"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8"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29"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0"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1"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2"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3"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4"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6"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7"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8"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39"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0"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941188011">
    <w:abstractNumId w:val="33"/>
  </w:num>
  <w:num w:numId="2" w16cid:durableId="587739740">
    <w:abstractNumId w:val="35"/>
  </w:num>
  <w:num w:numId="3" w16cid:durableId="1295058372">
    <w:abstractNumId w:val="15"/>
  </w:num>
  <w:num w:numId="4" w16cid:durableId="1589391119">
    <w:abstractNumId w:val="28"/>
  </w:num>
  <w:num w:numId="5" w16cid:durableId="813643821">
    <w:abstractNumId w:val="17"/>
  </w:num>
  <w:num w:numId="6" w16cid:durableId="724185697">
    <w:abstractNumId w:val="12"/>
  </w:num>
  <w:num w:numId="7" w16cid:durableId="391120410">
    <w:abstractNumId w:val="6"/>
  </w:num>
  <w:num w:numId="8" w16cid:durableId="1353650711">
    <w:abstractNumId w:val="7"/>
  </w:num>
  <w:num w:numId="9" w16cid:durableId="529756386">
    <w:abstractNumId w:val="25"/>
  </w:num>
  <w:num w:numId="10" w16cid:durableId="1817068414">
    <w:abstractNumId w:val="3"/>
  </w:num>
  <w:num w:numId="11" w16cid:durableId="929969679">
    <w:abstractNumId w:val="24"/>
  </w:num>
  <w:num w:numId="12" w16cid:durableId="463743524">
    <w:abstractNumId w:val="2"/>
  </w:num>
  <w:num w:numId="13" w16cid:durableId="1509369432">
    <w:abstractNumId w:val="37"/>
  </w:num>
  <w:num w:numId="14" w16cid:durableId="144976479">
    <w:abstractNumId w:val="18"/>
  </w:num>
  <w:num w:numId="15" w16cid:durableId="863251399">
    <w:abstractNumId w:val="19"/>
  </w:num>
  <w:num w:numId="16" w16cid:durableId="1336415565">
    <w:abstractNumId w:val="32"/>
  </w:num>
  <w:num w:numId="17" w16cid:durableId="2039770970">
    <w:abstractNumId w:val="29"/>
  </w:num>
  <w:num w:numId="18" w16cid:durableId="1053385257">
    <w:abstractNumId w:val="23"/>
  </w:num>
  <w:num w:numId="19" w16cid:durableId="292299398">
    <w:abstractNumId w:val="20"/>
  </w:num>
  <w:num w:numId="20" w16cid:durableId="2106922115">
    <w:abstractNumId w:val="9"/>
  </w:num>
  <w:num w:numId="21" w16cid:durableId="623384998">
    <w:abstractNumId w:val="31"/>
  </w:num>
  <w:num w:numId="22" w16cid:durableId="1476755032">
    <w:abstractNumId w:val="5"/>
  </w:num>
  <w:num w:numId="23" w16cid:durableId="1389647913">
    <w:abstractNumId w:val="14"/>
  </w:num>
  <w:num w:numId="24" w16cid:durableId="2089496045">
    <w:abstractNumId w:val="11"/>
  </w:num>
  <w:num w:numId="25" w16cid:durableId="1339577544">
    <w:abstractNumId w:val="21"/>
  </w:num>
  <w:num w:numId="26" w16cid:durableId="481776770">
    <w:abstractNumId w:val="34"/>
  </w:num>
  <w:num w:numId="27" w16cid:durableId="59987386">
    <w:abstractNumId w:val="26"/>
  </w:num>
  <w:num w:numId="28" w16cid:durableId="1160584080">
    <w:abstractNumId w:val="39"/>
    <w:lvlOverride w:ilvl="0">
      <w:startOverride w:val="1"/>
    </w:lvlOverride>
  </w:num>
  <w:num w:numId="29" w16cid:durableId="233321069">
    <w:abstractNumId w:val="22"/>
  </w:num>
  <w:num w:numId="30" w16cid:durableId="1228221163">
    <w:abstractNumId w:val="8"/>
  </w:num>
  <w:num w:numId="31" w16cid:durableId="1201281458">
    <w:abstractNumId w:val="38"/>
  </w:num>
  <w:num w:numId="32" w16cid:durableId="517045413">
    <w:abstractNumId w:val="39"/>
  </w:num>
  <w:num w:numId="33" w16cid:durableId="142164304">
    <w:abstractNumId w:val="13"/>
  </w:num>
  <w:num w:numId="34" w16cid:durableId="1121845272">
    <w:abstractNumId w:val="41"/>
  </w:num>
  <w:num w:numId="35" w16cid:durableId="1159076889">
    <w:abstractNumId w:val="40"/>
  </w:num>
  <w:num w:numId="36" w16cid:durableId="41516025">
    <w:abstractNumId w:val="0"/>
  </w:num>
  <w:num w:numId="37" w16cid:durableId="2027753770">
    <w:abstractNumId w:val="10"/>
  </w:num>
  <w:num w:numId="38" w16cid:durableId="2090420006">
    <w:abstractNumId w:val="30"/>
  </w:num>
  <w:num w:numId="39" w16cid:durableId="1843232521">
    <w:abstractNumId w:val="16"/>
  </w:num>
  <w:num w:numId="40" w16cid:durableId="342779046">
    <w:abstractNumId w:val="36"/>
  </w:num>
  <w:num w:numId="41" w16cid:durableId="979921015">
    <w:abstractNumId w:val="27"/>
  </w:num>
  <w:num w:numId="42" w16cid:durableId="1571965743">
    <w:abstractNumId w:val="1"/>
  </w:num>
  <w:num w:numId="43" w16cid:durableId="1367415144">
    <w:abstractNumId w:val="42"/>
  </w:num>
  <w:num w:numId="44" w16cid:durableId="28337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13460"/>
    <w:rsid w:val="00013804"/>
    <w:rsid w:val="00013AC9"/>
    <w:rsid w:val="0001747F"/>
    <w:rsid w:val="0002435C"/>
    <w:rsid w:val="00032B46"/>
    <w:rsid w:val="0004289C"/>
    <w:rsid w:val="00043AC7"/>
    <w:rsid w:val="00044D19"/>
    <w:rsid w:val="00052045"/>
    <w:rsid w:val="00054810"/>
    <w:rsid w:val="00061C17"/>
    <w:rsid w:val="000713DA"/>
    <w:rsid w:val="00071EAA"/>
    <w:rsid w:val="0007236F"/>
    <w:rsid w:val="00075A5F"/>
    <w:rsid w:val="00081267"/>
    <w:rsid w:val="00085029"/>
    <w:rsid w:val="000A6BA5"/>
    <w:rsid w:val="000B3D87"/>
    <w:rsid w:val="000B50EE"/>
    <w:rsid w:val="000C041B"/>
    <w:rsid w:val="000C2AB4"/>
    <w:rsid w:val="000D5C74"/>
    <w:rsid w:val="000E1D40"/>
    <w:rsid w:val="000E2800"/>
    <w:rsid w:val="000F497A"/>
    <w:rsid w:val="00102AD8"/>
    <w:rsid w:val="00113956"/>
    <w:rsid w:val="00116035"/>
    <w:rsid w:val="001211EA"/>
    <w:rsid w:val="00143389"/>
    <w:rsid w:val="00143CC4"/>
    <w:rsid w:val="0015146D"/>
    <w:rsid w:val="00157D40"/>
    <w:rsid w:val="00162BE7"/>
    <w:rsid w:val="0017006C"/>
    <w:rsid w:val="00174E20"/>
    <w:rsid w:val="00177035"/>
    <w:rsid w:val="00184334"/>
    <w:rsid w:val="00185AC8"/>
    <w:rsid w:val="00191428"/>
    <w:rsid w:val="001A25C3"/>
    <w:rsid w:val="001A37C7"/>
    <w:rsid w:val="001B3BE4"/>
    <w:rsid w:val="001B5818"/>
    <w:rsid w:val="001B66A4"/>
    <w:rsid w:val="001B6E6E"/>
    <w:rsid w:val="001C3F21"/>
    <w:rsid w:val="001C4EEE"/>
    <w:rsid w:val="001D2FA2"/>
    <w:rsid w:val="001E4497"/>
    <w:rsid w:val="001F0570"/>
    <w:rsid w:val="001F2097"/>
    <w:rsid w:val="001F54BE"/>
    <w:rsid w:val="002000EB"/>
    <w:rsid w:val="00200223"/>
    <w:rsid w:val="00200516"/>
    <w:rsid w:val="00205100"/>
    <w:rsid w:val="0020794F"/>
    <w:rsid w:val="002164C9"/>
    <w:rsid w:val="002170A5"/>
    <w:rsid w:val="00230761"/>
    <w:rsid w:val="00236E65"/>
    <w:rsid w:val="002372B8"/>
    <w:rsid w:val="00240AC0"/>
    <w:rsid w:val="002453BD"/>
    <w:rsid w:val="00257353"/>
    <w:rsid w:val="002721D2"/>
    <w:rsid w:val="0027425A"/>
    <w:rsid w:val="0028093A"/>
    <w:rsid w:val="00281C80"/>
    <w:rsid w:val="002950E0"/>
    <w:rsid w:val="002954C4"/>
    <w:rsid w:val="002B07BD"/>
    <w:rsid w:val="002B5444"/>
    <w:rsid w:val="002B547F"/>
    <w:rsid w:val="002C21E9"/>
    <w:rsid w:val="002D38C5"/>
    <w:rsid w:val="002E4217"/>
    <w:rsid w:val="002E505B"/>
    <w:rsid w:val="002F30F7"/>
    <w:rsid w:val="002F3DAA"/>
    <w:rsid w:val="002F5F1E"/>
    <w:rsid w:val="002F7FB5"/>
    <w:rsid w:val="00301D7D"/>
    <w:rsid w:val="0031555D"/>
    <w:rsid w:val="00315655"/>
    <w:rsid w:val="00315B32"/>
    <w:rsid w:val="00315BDC"/>
    <w:rsid w:val="00324559"/>
    <w:rsid w:val="00327C88"/>
    <w:rsid w:val="00334C0F"/>
    <w:rsid w:val="003358FF"/>
    <w:rsid w:val="00347B79"/>
    <w:rsid w:val="003509A8"/>
    <w:rsid w:val="00354545"/>
    <w:rsid w:val="0036135C"/>
    <w:rsid w:val="00362D0C"/>
    <w:rsid w:val="0036518F"/>
    <w:rsid w:val="0036768D"/>
    <w:rsid w:val="00374362"/>
    <w:rsid w:val="003777F9"/>
    <w:rsid w:val="00377B12"/>
    <w:rsid w:val="00380147"/>
    <w:rsid w:val="00381C7D"/>
    <w:rsid w:val="00385C9B"/>
    <w:rsid w:val="003872BA"/>
    <w:rsid w:val="00387D77"/>
    <w:rsid w:val="003922EF"/>
    <w:rsid w:val="00394A57"/>
    <w:rsid w:val="00397415"/>
    <w:rsid w:val="003A2CB2"/>
    <w:rsid w:val="003A4D1C"/>
    <w:rsid w:val="003B257A"/>
    <w:rsid w:val="003B7521"/>
    <w:rsid w:val="003C0C4D"/>
    <w:rsid w:val="003C11CC"/>
    <w:rsid w:val="003C3DB4"/>
    <w:rsid w:val="003C3EB9"/>
    <w:rsid w:val="003D5E8B"/>
    <w:rsid w:val="003E3748"/>
    <w:rsid w:val="003E4DA7"/>
    <w:rsid w:val="003F0CD8"/>
    <w:rsid w:val="00405019"/>
    <w:rsid w:val="00406BA9"/>
    <w:rsid w:val="00410C9A"/>
    <w:rsid w:val="00421AB5"/>
    <w:rsid w:val="00424212"/>
    <w:rsid w:val="00424CF9"/>
    <w:rsid w:val="0043208D"/>
    <w:rsid w:val="004333B4"/>
    <w:rsid w:val="00434203"/>
    <w:rsid w:val="00452C3E"/>
    <w:rsid w:val="00452C6C"/>
    <w:rsid w:val="0045451B"/>
    <w:rsid w:val="00464294"/>
    <w:rsid w:val="004735CE"/>
    <w:rsid w:val="00474658"/>
    <w:rsid w:val="0047797E"/>
    <w:rsid w:val="00497F06"/>
    <w:rsid w:val="004A3757"/>
    <w:rsid w:val="004B1283"/>
    <w:rsid w:val="004C6034"/>
    <w:rsid w:val="004D3941"/>
    <w:rsid w:val="004E2421"/>
    <w:rsid w:val="004E6489"/>
    <w:rsid w:val="004E6662"/>
    <w:rsid w:val="004F568A"/>
    <w:rsid w:val="00500A5B"/>
    <w:rsid w:val="005020EC"/>
    <w:rsid w:val="00516555"/>
    <w:rsid w:val="005242D5"/>
    <w:rsid w:val="005256CF"/>
    <w:rsid w:val="00542C43"/>
    <w:rsid w:val="00551299"/>
    <w:rsid w:val="00555DF5"/>
    <w:rsid w:val="00572006"/>
    <w:rsid w:val="00573E74"/>
    <w:rsid w:val="0057790F"/>
    <w:rsid w:val="00582470"/>
    <w:rsid w:val="00594DE5"/>
    <w:rsid w:val="005A12D7"/>
    <w:rsid w:val="005A29D6"/>
    <w:rsid w:val="005B0C92"/>
    <w:rsid w:val="005B7E20"/>
    <w:rsid w:val="005C1D42"/>
    <w:rsid w:val="005C412B"/>
    <w:rsid w:val="005C4835"/>
    <w:rsid w:val="005C5A53"/>
    <w:rsid w:val="005C7769"/>
    <w:rsid w:val="005D5F1D"/>
    <w:rsid w:val="005E37E8"/>
    <w:rsid w:val="005F0F53"/>
    <w:rsid w:val="005F584A"/>
    <w:rsid w:val="0060625D"/>
    <w:rsid w:val="00611BAA"/>
    <w:rsid w:val="00612D18"/>
    <w:rsid w:val="00615BB7"/>
    <w:rsid w:val="00616A16"/>
    <w:rsid w:val="00621954"/>
    <w:rsid w:val="00623361"/>
    <w:rsid w:val="00624BA9"/>
    <w:rsid w:val="0062575C"/>
    <w:rsid w:val="006339EB"/>
    <w:rsid w:val="006559E3"/>
    <w:rsid w:val="00657577"/>
    <w:rsid w:val="006660B2"/>
    <w:rsid w:val="0067056E"/>
    <w:rsid w:val="006739CA"/>
    <w:rsid w:val="0068258E"/>
    <w:rsid w:val="006855AC"/>
    <w:rsid w:val="00691790"/>
    <w:rsid w:val="006933C3"/>
    <w:rsid w:val="006956E6"/>
    <w:rsid w:val="00697045"/>
    <w:rsid w:val="006A27BD"/>
    <w:rsid w:val="006A337B"/>
    <w:rsid w:val="006A4E08"/>
    <w:rsid w:val="006A57D6"/>
    <w:rsid w:val="006A58BC"/>
    <w:rsid w:val="006C40C7"/>
    <w:rsid w:val="006D3EB7"/>
    <w:rsid w:val="006D7B49"/>
    <w:rsid w:val="006E0A2E"/>
    <w:rsid w:val="006E1269"/>
    <w:rsid w:val="006E7D38"/>
    <w:rsid w:val="006F0870"/>
    <w:rsid w:val="006F43CA"/>
    <w:rsid w:val="006F7EF4"/>
    <w:rsid w:val="007026DD"/>
    <w:rsid w:val="00702770"/>
    <w:rsid w:val="00703FCE"/>
    <w:rsid w:val="00707B68"/>
    <w:rsid w:val="007126C4"/>
    <w:rsid w:val="007258CF"/>
    <w:rsid w:val="00737731"/>
    <w:rsid w:val="00740210"/>
    <w:rsid w:val="007411D5"/>
    <w:rsid w:val="00756648"/>
    <w:rsid w:val="00764ECF"/>
    <w:rsid w:val="007724CE"/>
    <w:rsid w:val="00780C21"/>
    <w:rsid w:val="0079167D"/>
    <w:rsid w:val="007A0931"/>
    <w:rsid w:val="007A4309"/>
    <w:rsid w:val="007B627D"/>
    <w:rsid w:val="007B6E7F"/>
    <w:rsid w:val="007C53A1"/>
    <w:rsid w:val="007C58BD"/>
    <w:rsid w:val="007C5D4B"/>
    <w:rsid w:val="007D00B1"/>
    <w:rsid w:val="007D0E36"/>
    <w:rsid w:val="007E3F69"/>
    <w:rsid w:val="007E7735"/>
    <w:rsid w:val="007F1254"/>
    <w:rsid w:val="007F1374"/>
    <w:rsid w:val="00800EE1"/>
    <w:rsid w:val="00811CAE"/>
    <w:rsid w:val="00812706"/>
    <w:rsid w:val="00825DC9"/>
    <w:rsid w:val="00831DF3"/>
    <w:rsid w:val="008326E7"/>
    <w:rsid w:val="0084241F"/>
    <w:rsid w:val="0084434E"/>
    <w:rsid w:val="008506B1"/>
    <w:rsid w:val="008510CC"/>
    <w:rsid w:val="00860C47"/>
    <w:rsid w:val="00863417"/>
    <w:rsid w:val="0086343C"/>
    <w:rsid w:val="00863D76"/>
    <w:rsid w:val="0086509B"/>
    <w:rsid w:val="0087296A"/>
    <w:rsid w:val="00876262"/>
    <w:rsid w:val="00891049"/>
    <w:rsid w:val="00897403"/>
    <w:rsid w:val="008A40C0"/>
    <w:rsid w:val="008A5923"/>
    <w:rsid w:val="008B1120"/>
    <w:rsid w:val="008B1AA1"/>
    <w:rsid w:val="008B1BFF"/>
    <w:rsid w:val="008B4BE6"/>
    <w:rsid w:val="008C2DD5"/>
    <w:rsid w:val="008F12A1"/>
    <w:rsid w:val="008F3624"/>
    <w:rsid w:val="008F73D1"/>
    <w:rsid w:val="009002CA"/>
    <w:rsid w:val="00903AF9"/>
    <w:rsid w:val="0090579F"/>
    <w:rsid w:val="009143C9"/>
    <w:rsid w:val="00915A40"/>
    <w:rsid w:val="00916339"/>
    <w:rsid w:val="009201C9"/>
    <w:rsid w:val="009217D3"/>
    <w:rsid w:val="00930424"/>
    <w:rsid w:val="00942BCB"/>
    <w:rsid w:val="00942F03"/>
    <w:rsid w:val="00953155"/>
    <w:rsid w:val="00961B81"/>
    <w:rsid w:val="00962ED5"/>
    <w:rsid w:val="00971561"/>
    <w:rsid w:val="009761DA"/>
    <w:rsid w:val="009858FE"/>
    <w:rsid w:val="009860EA"/>
    <w:rsid w:val="00990719"/>
    <w:rsid w:val="0099315C"/>
    <w:rsid w:val="009C02E5"/>
    <w:rsid w:val="009C0E0E"/>
    <w:rsid w:val="009C26E3"/>
    <w:rsid w:val="009C6DD1"/>
    <w:rsid w:val="009C7CD6"/>
    <w:rsid w:val="009D2789"/>
    <w:rsid w:val="009D4C0F"/>
    <w:rsid w:val="009D7C44"/>
    <w:rsid w:val="009E7B86"/>
    <w:rsid w:val="009F366D"/>
    <w:rsid w:val="009F45EC"/>
    <w:rsid w:val="00A06362"/>
    <w:rsid w:val="00A13D8B"/>
    <w:rsid w:val="00A2390C"/>
    <w:rsid w:val="00A244A2"/>
    <w:rsid w:val="00A24A81"/>
    <w:rsid w:val="00A34443"/>
    <w:rsid w:val="00A345F7"/>
    <w:rsid w:val="00A404F7"/>
    <w:rsid w:val="00A42581"/>
    <w:rsid w:val="00A51447"/>
    <w:rsid w:val="00A53F34"/>
    <w:rsid w:val="00A540EB"/>
    <w:rsid w:val="00A5539A"/>
    <w:rsid w:val="00A60B97"/>
    <w:rsid w:val="00A71E51"/>
    <w:rsid w:val="00A764E4"/>
    <w:rsid w:val="00A77F56"/>
    <w:rsid w:val="00A954D1"/>
    <w:rsid w:val="00A95A2D"/>
    <w:rsid w:val="00AA34B1"/>
    <w:rsid w:val="00AA719D"/>
    <w:rsid w:val="00AB06B2"/>
    <w:rsid w:val="00AB1C3D"/>
    <w:rsid w:val="00AB29A8"/>
    <w:rsid w:val="00AB7D22"/>
    <w:rsid w:val="00AC22A5"/>
    <w:rsid w:val="00AC2670"/>
    <w:rsid w:val="00AE1C50"/>
    <w:rsid w:val="00AE1F78"/>
    <w:rsid w:val="00AF23AF"/>
    <w:rsid w:val="00AF4E3A"/>
    <w:rsid w:val="00AF6A53"/>
    <w:rsid w:val="00B00257"/>
    <w:rsid w:val="00B039D7"/>
    <w:rsid w:val="00B07F61"/>
    <w:rsid w:val="00B11EFC"/>
    <w:rsid w:val="00B15210"/>
    <w:rsid w:val="00B1623B"/>
    <w:rsid w:val="00B24403"/>
    <w:rsid w:val="00B25206"/>
    <w:rsid w:val="00B32239"/>
    <w:rsid w:val="00B42DDB"/>
    <w:rsid w:val="00B472D0"/>
    <w:rsid w:val="00B562DC"/>
    <w:rsid w:val="00B6145A"/>
    <w:rsid w:val="00B61570"/>
    <w:rsid w:val="00B6585E"/>
    <w:rsid w:val="00B72578"/>
    <w:rsid w:val="00B744FB"/>
    <w:rsid w:val="00B84A8E"/>
    <w:rsid w:val="00B85252"/>
    <w:rsid w:val="00B92D67"/>
    <w:rsid w:val="00B952D8"/>
    <w:rsid w:val="00B9615A"/>
    <w:rsid w:val="00BA1CBE"/>
    <w:rsid w:val="00BA3831"/>
    <w:rsid w:val="00BA500B"/>
    <w:rsid w:val="00BA5B5B"/>
    <w:rsid w:val="00BB008B"/>
    <w:rsid w:val="00BB0093"/>
    <w:rsid w:val="00BB2181"/>
    <w:rsid w:val="00BB3C82"/>
    <w:rsid w:val="00BB57F6"/>
    <w:rsid w:val="00BC105C"/>
    <w:rsid w:val="00BC2684"/>
    <w:rsid w:val="00BC35AA"/>
    <w:rsid w:val="00BC5BB3"/>
    <w:rsid w:val="00BD2F0F"/>
    <w:rsid w:val="00BD53BD"/>
    <w:rsid w:val="00BD5DEF"/>
    <w:rsid w:val="00BE4802"/>
    <w:rsid w:val="00BF170E"/>
    <w:rsid w:val="00BF509C"/>
    <w:rsid w:val="00BF7CF6"/>
    <w:rsid w:val="00C069DB"/>
    <w:rsid w:val="00C119D6"/>
    <w:rsid w:val="00C141D0"/>
    <w:rsid w:val="00C20F98"/>
    <w:rsid w:val="00C21F77"/>
    <w:rsid w:val="00C249C9"/>
    <w:rsid w:val="00C27BEF"/>
    <w:rsid w:val="00C32A74"/>
    <w:rsid w:val="00C33BEA"/>
    <w:rsid w:val="00C424F1"/>
    <w:rsid w:val="00C4424F"/>
    <w:rsid w:val="00C445CC"/>
    <w:rsid w:val="00C4599F"/>
    <w:rsid w:val="00C45F82"/>
    <w:rsid w:val="00C475F7"/>
    <w:rsid w:val="00C53E01"/>
    <w:rsid w:val="00C81CDA"/>
    <w:rsid w:val="00C822A7"/>
    <w:rsid w:val="00C83148"/>
    <w:rsid w:val="00C846A9"/>
    <w:rsid w:val="00C87B56"/>
    <w:rsid w:val="00C97610"/>
    <w:rsid w:val="00CA2822"/>
    <w:rsid w:val="00CB128D"/>
    <w:rsid w:val="00CB6841"/>
    <w:rsid w:val="00CC7AC8"/>
    <w:rsid w:val="00CD0459"/>
    <w:rsid w:val="00CD1F68"/>
    <w:rsid w:val="00CD3E6A"/>
    <w:rsid w:val="00CE1C4A"/>
    <w:rsid w:val="00CE224F"/>
    <w:rsid w:val="00CF1BF6"/>
    <w:rsid w:val="00CF6CCE"/>
    <w:rsid w:val="00D00C36"/>
    <w:rsid w:val="00D0145D"/>
    <w:rsid w:val="00D02424"/>
    <w:rsid w:val="00D07A16"/>
    <w:rsid w:val="00D1259B"/>
    <w:rsid w:val="00D12DE0"/>
    <w:rsid w:val="00D14E81"/>
    <w:rsid w:val="00D1647F"/>
    <w:rsid w:val="00D16C96"/>
    <w:rsid w:val="00D20F95"/>
    <w:rsid w:val="00D3779C"/>
    <w:rsid w:val="00D37DCA"/>
    <w:rsid w:val="00D54373"/>
    <w:rsid w:val="00D62225"/>
    <w:rsid w:val="00D65D20"/>
    <w:rsid w:val="00D745DA"/>
    <w:rsid w:val="00D77DA5"/>
    <w:rsid w:val="00D84420"/>
    <w:rsid w:val="00D85438"/>
    <w:rsid w:val="00D8732D"/>
    <w:rsid w:val="00D927DB"/>
    <w:rsid w:val="00DA0D76"/>
    <w:rsid w:val="00DA1274"/>
    <w:rsid w:val="00DA133C"/>
    <w:rsid w:val="00DA2B1D"/>
    <w:rsid w:val="00DA30A3"/>
    <w:rsid w:val="00DB7EE7"/>
    <w:rsid w:val="00DC0474"/>
    <w:rsid w:val="00DC3E82"/>
    <w:rsid w:val="00DC529B"/>
    <w:rsid w:val="00DD563C"/>
    <w:rsid w:val="00DE06EE"/>
    <w:rsid w:val="00DF0141"/>
    <w:rsid w:val="00DF0807"/>
    <w:rsid w:val="00DF513B"/>
    <w:rsid w:val="00DF71E8"/>
    <w:rsid w:val="00E0352C"/>
    <w:rsid w:val="00E07BB2"/>
    <w:rsid w:val="00E11E1A"/>
    <w:rsid w:val="00E12C95"/>
    <w:rsid w:val="00E14566"/>
    <w:rsid w:val="00E14911"/>
    <w:rsid w:val="00E22660"/>
    <w:rsid w:val="00E232E0"/>
    <w:rsid w:val="00E23A5B"/>
    <w:rsid w:val="00E3030C"/>
    <w:rsid w:val="00E32EAF"/>
    <w:rsid w:val="00E34BF8"/>
    <w:rsid w:val="00E44F7F"/>
    <w:rsid w:val="00E50CC8"/>
    <w:rsid w:val="00E51276"/>
    <w:rsid w:val="00E51FE8"/>
    <w:rsid w:val="00E5244F"/>
    <w:rsid w:val="00E55E57"/>
    <w:rsid w:val="00E56249"/>
    <w:rsid w:val="00E67ACE"/>
    <w:rsid w:val="00E67BA7"/>
    <w:rsid w:val="00E757FD"/>
    <w:rsid w:val="00E84140"/>
    <w:rsid w:val="00E93D69"/>
    <w:rsid w:val="00E94FA8"/>
    <w:rsid w:val="00EB4FD7"/>
    <w:rsid w:val="00EC564B"/>
    <w:rsid w:val="00EC6F58"/>
    <w:rsid w:val="00ED4634"/>
    <w:rsid w:val="00ED7CB3"/>
    <w:rsid w:val="00EE1123"/>
    <w:rsid w:val="00EE1706"/>
    <w:rsid w:val="00EE3A4F"/>
    <w:rsid w:val="00EF0C91"/>
    <w:rsid w:val="00EF2660"/>
    <w:rsid w:val="00EF26A2"/>
    <w:rsid w:val="00F06892"/>
    <w:rsid w:val="00F15A1F"/>
    <w:rsid w:val="00F1668A"/>
    <w:rsid w:val="00F269DE"/>
    <w:rsid w:val="00F26A4B"/>
    <w:rsid w:val="00F26F8D"/>
    <w:rsid w:val="00F31636"/>
    <w:rsid w:val="00F376E3"/>
    <w:rsid w:val="00F37ED4"/>
    <w:rsid w:val="00F40A46"/>
    <w:rsid w:val="00F41D12"/>
    <w:rsid w:val="00F45235"/>
    <w:rsid w:val="00F50B3C"/>
    <w:rsid w:val="00F5592A"/>
    <w:rsid w:val="00F57E9D"/>
    <w:rsid w:val="00F60677"/>
    <w:rsid w:val="00F66E1A"/>
    <w:rsid w:val="00F71EBB"/>
    <w:rsid w:val="00F728DA"/>
    <w:rsid w:val="00F8554D"/>
    <w:rsid w:val="00FB4E60"/>
    <w:rsid w:val="00FC4ACC"/>
    <w:rsid w:val="00FD0892"/>
    <w:rsid w:val="00FD6782"/>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styleId="UnresolvedMention">
    <w:name w:val="Unresolved Mention"/>
    <w:basedOn w:val="DefaultParagraphFont"/>
    <w:uiPriority w:val="99"/>
    <w:semiHidden/>
    <w:unhideWhenUsed/>
    <w:rsid w:val="00572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F58F43C6-83F9-4B1C-8450-2C55FBDEC370}">
  <ds:schemaRefs>
    <ds:schemaRef ds:uri="http://schemas.openxmlformats.org/officeDocument/2006/bibliography"/>
  </ds:schemaRefs>
</ds:datastoreItem>
</file>

<file path=customXml/itemProps3.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1553</Words>
  <Characters>8856</Characters>
  <Application>Microsoft Office Word</Application>
  <DocSecurity>0</DocSecurity>
  <Lines>73</Lines>
  <Paragraphs>20</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10389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daniela.sandumm@gmail.com</cp:lastModifiedBy>
  <cp:revision>3</cp:revision>
  <cp:lastPrinted>2024-03-11T11:21:00Z</cp:lastPrinted>
  <dcterms:created xsi:type="dcterms:W3CDTF">2026-06-11T12:00:00Z</dcterms:created>
  <dcterms:modified xsi:type="dcterms:W3CDTF">2026-06-11T12:00:00Z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