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149AD" w14:textId="37FE380A" w:rsidR="00E2139B" w:rsidRDefault="00E2139B" w:rsidP="001568B5">
      <w:pPr>
        <w:spacing w:after="0" w:line="240" w:lineRule="auto"/>
        <w:jc w:val="center"/>
        <w:outlineLvl w:val="0"/>
        <w:rPr>
          <w:rFonts w:ascii="Times New Roman" w:eastAsia="Times New Roman" w:hAnsi="Times New Roman" w:cs="Times New Roman"/>
          <w:b/>
          <w:bCs/>
          <w:kern w:val="36"/>
          <w:sz w:val="24"/>
          <w:szCs w:val="24"/>
          <w:lang w:eastAsia="ro-RO"/>
        </w:rPr>
      </w:pPr>
      <w:r w:rsidRPr="001568B5">
        <w:rPr>
          <w:rFonts w:ascii="Times New Roman" w:eastAsia="Times New Roman" w:hAnsi="Times New Roman" w:cs="Times New Roman"/>
          <w:b/>
          <w:bCs/>
          <w:kern w:val="36"/>
          <w:sz w:val="24"/>
          <w:szCs w:val="24"/>
          <w:lang w:eastAsia="ro-RO"/>
        </w:rPr>
        <w:t>NOTĂ DE FUNDAMENTARE</w:t>
      </w:r>
    </w:p>
    <w:p w14:paraId="2EB8B90A" w14:textId="77777777" w:rsidR="001568B5" w:rsidRPr="001568B5" w:rsidRDefault="001568B5" w:rsidP="001568B5">
      <w:pPr>
        <w:spacing w:after="0" w:line="240" w:lineRule="auto"/>
        <w:jc w:val="center"/>
        <w:outlineLvl w:val="0"/>
        <w:rPr>
          <w:rFonts w:ascii="Times New Roman" w:eastAsia="Times New Roman" w:hAnsi="Times New Roman" w:cs="Times New Roman"/>
          <w:b/>
          <w:bCs/>
          <w:kern w:val="36"/>
          <w:sz w:val="24"/>
          <w:szCs w:val="24"/>
          <w:lang w:eastAsia="ro-RO"/>
        </w:rPr>
      </w:pPr>
    </w:p>
    <w:p w14:paraId="194439EE" w14:textId="3B4E1516" w:rsidR="00E2139B" w:rsidRPr="00B96E2E" w:rsidRDefault="00E2139B" w:rsidP="00B96E2E">
      <w:pPr>
        <w:spacing w:after="0" w:line="240" w:lineRule="auto"/>
        <w:jc w:val="center"/>
        <w:rPr>
          <w:rFonts w:ascii="Times New Roman" w:eastAsia="Times New Roman" w:hAnsi="Times New Roman" w:cs="Times New Roman"/>
          <w:b/>
          <w:bCs/>
          <w:lang w:eastAsia="ro-RO"/>
        </w:rPr>
      </w:pPr>
      <w:r w:rsidRPr="00B96E2E">
        <w:rPr>
          <w:rFonts w:ascii="Times New Roman" w:eastAsia="Times New Roman" w:hAnsi="Times New Roman" w:cs="Times New Roman"/>
          <w:b/>
          <w:bCs/>
          <w:lang w:eastAsia="ro-RO"/>
        </w:rPr>
        <w:t xml:space="preserve">la proiectul de decizie „Cu privire la amalgamarea voluntară a </w:t>
      </w:r>
      <w:r w:rsidR="00003744" w:rsidRPr="00B96E2E">
        <w:rPr>
          <w:rFonts w:ascii="Times New Roman" w:eastAsia="Times New Roman" w:hAnsi="Times New Roman" w:cs="Times New Roman"/>
          <w:b/>
          <w:bCs/>
          <w:lang w:eastAsia="ro-RO"/>
        </w:rPr>
        <w:t>orașului Nisporeni</w:t>
      </w:r>
      <w:r w:rsidRPr="00B96E2E">
        <w:rPr>
          <w:rFonts w:ascii="Times New Roman" w:eastAsia="Times New Roman" w:hAnsi="Times New Roman" w:cs="Times New Roman"/>
          <w:b/>
          <w:bCs/>
          <w:lang w:eastAsia="ro-RO"/>
        </w:rPr>
        <w:t>,</w:t>
      </w:r>
      <w:r w:rsidR="00003744" w:rsidRPr="00B96E2E">
        <w:rPr>
          <w:rFonts w:ascii="Times New Roman" w:hAnsi="Times New Roman" w:cs="Times New Roman"/>
          <w:b/>
          <w:bCs/>
        </w:rPr>
        <w:t xml:space="preserve"> comuna Vărzărești, comuna Ciorești, satul Soltănești, comuna Boldurești, satul </w:t>
      </w:r>
      <w:proofErr w:type="spellStart"/>
      <w:r w:rsidR="00003744" w:rsidRPr="00B96E2E">
        <w:rPr>
          <w:rFonts w:ascii="Times New Roman" w:hAnsi="Times New Roman" w:cs="Times New Roman"/>
          <w:b/>
          <w:bCs/>
        </w:rPr>
        <w:t>Vînători</w:t>
      </w:r>
      <w:proofErr w:type="spellEnd"/>
      <w:r w:rsidR="00003744" w:rsidRPr="00B96E2E">
        <w:rPr>
          <w:rFonts w:ascii="Times New Roman" w:hAnsi="Times New Roman" w:cs="Times New Roman"/>
          <w:b/>
          <w:bCs/>
        </w:rPr>
        <w:t xml:space="preserve">, comuna Bălănești, satul Milești, </w:t>
      </w:r>
      <w:r w:rsidR="00003744" w:rsidRPr="00B96E2E">
        <w:rPr>
          <w:rFonts w:ascii="Times New Roman" w:eastAsia="Times New Roman" w:hAnsi="Times New Roman" w:cs="Times New Roman"/>
          <w:b/>
          <w:bCs/>
          <w:lang w:eastAsia="ro-RO"/>
        </w:rPr>
        <w:t>raionul Nisporeni</w:t>
      </w:r>
      <w:r w:rsidRPr="00B96E2E">
        <w:rPr>
          <w:rFonts w:ascii="Times New Roman" w:eastAsia="Times New Roman" w:hAnsi="Times New Roman" w:cs="Times New Roman"/>
          <w:b/>
          <w:bCs/>
          <w:lang w:eastAsia="ro-RO"/>
        </w:rPr>
        <w:t>”</w:t>
      </w:r>
    </w:p>
    <w:p w14:paraId="696F2F42" w14:textId="77777777" w:rsidR="00E2139B" w:rsidRPr="00B96E2E" w:rsidRDefault="00E2139B" w:rsidP="00B96E2E">
      <w:pPr>
        <w:spacing w:after="0" w:line="240" w:lineRule="auto"/>
        <w:outlineLvl w:val="1"/>
        <w:rPr>
          <w:rFonts w:ascii="Times New Roman" w:eastAsia="Times New Roman" w:hAnsi="Times New Roman" w:cs="Times New Roman"/>
          <w:b/>
          <w:bCs/>
          <w:lang w:eastAsia="ro-RO"/>
        </w:rPr>
      </w:pPr>
      <w:r w:rsidRPr="00B96E2E">
        <w:rPr>
          <w:rFonts w:ascii="Times New Roman" w:eastAsia="Times New Roman" w:hAnsi="Times New Roman" w:cs="Times New Roman"/>
          <w:b/>
          <w:bCs/>
          <w:lang w:eastAsia="ro-RO"/>
        </w:rPr>
        <w:t>1. Condițiile ce au impus elaborarea proiectului de decizie</w:t>
      </w:r>
    </w:p>
    <w:p w14:paraId="6974E1F9" w14:textId="77777777" w:rsidR="00E2139B" w:rsidRPr="00B96E2E" w:rsidRDefault="00E2139B" w:rsidP="00B96E2E">
      <w:pPr>
        <w:spacing w:after="0" w:line="240" w:lineRule="auto"/>
        <w:ind w:firstLine="720"/>
        <w:jc w:val="both"/>
        <w:rPr>
          <w:rFonts w:ascii="Times New Roman" w:eastAsia="Times New Roman" w:hAnsi="Times New Roman" w:cs="Times New Roman"/>
          <w:lang w:eastAsia="ro-RO"/>
        </w:rPr>
      </w:pPr>
      <w:r w:rsidRPr="00B96E2E">
        <w:rPr>
          <w:rFonts w:ascii="Times New Roman" w:eastAsia="Times New Roman" w:hAnsi="Times New Roman" w:cs="Times New Roman"/>
          <w:lang w:eastAsia="ro-RO"/>
        </w:rPr>
        <w:t>Elaborarea prezentului proiect de decizie este determinată de necesitatea strategică de consolidare a capacității administrative, financiare și economice a comunităților menționate, în conformitate cu prevederile Legii nr. 225/2023 privind amalgamarea voluntară a unităților administrativ-teritoriale.</w:t>
      </w:r>
    </w:p>
    <w:p w14:paraId="440DF5FB" w14:textId="6DC4F66A" w:rsidR="00E2139B" w:rsidRPr="00B96E2E" w:rsidRDefault="00E2139B" w:rsidP="00B96E2E">
      <w:pPr>
        <w:spacing w:after="0" w:line="240" w:lineRule="auto"/>
        <w:ind w:firstLine="720"/>
        <w:jc w:val="both"/>
        <w:rPr>
          <w:rFonts w:ascii="Times New Roman" w:eastAsia="Times New Roman" w:hAnsi="Times New Roman" w:cs="Times New Roman"/>
          <w:lang w:eastAsia="ro-RO"/>
        </w:rPr>
      </w:pPr>
      <w:r w:rsidRPr="00B96E2E">
        <w:rPr>
          <w:rFonts w:ascii="Times New Roman" w:eastAsia="Times New Roman" w:hAnsi="Times New Roman" w:cs="Times New Roman"/>
          <w:lang w:eastAsia="ro-RO"/>
        </w:rPr>
        <w:t xml:space="preserve">Fragmentarea administrativă actuală limitează posibilitățile de atragere a investițiilor majore, de dezvoltare a infrastructurii critice și de prestare a unor servicii publice calitative către cetățeni. Inițiativa vine ca răspuns la provocările demografice, socio-economice și de infrastructură cu care se confruntă localitățile </w:t>
      </w:r>
      <w:r w:rsidR="00003744" w:rsidRPr="00B96E2E">
        <w:rPr>
          <w:rFonts w:ascii="Times New Roman" w:eastAsia="Times New Roman" w:hAnsi="Times New Roman" w:cs="Times New Roman"/>
          <w:lang w:eastAsia="ro-RO"/>
        </w:rPr>
        <w:t xml:space="preserve">Nisporeni, Vărzărești, </w:t>
      </w:r>
      <w:r w:rsidRPr="00B96E2E">
        <w:rPr>
          <w:rFonts w:ascii="Times New Roman" w:eastAsia="Times New Roman" w:hAnsi="Times New Roman" w:cs="Times New Roman"/>
          <w:lang w:eastAsia="ro-RO"/>
        </w:rPr>
        <w:t xml:space="preserve">(cu satele componente), </w:t>
      </w:r>
      <w:r w:rsidR="00003744" w:rsidRPr="00B96E2E">
        <w:rPr>
          <w:rFonts w:ascii="Times New Roman" w:eastAsia="Times New Roman" w:hAnsi="Times New Roman" w:cs="Times New Roman"/>
          <w:lang w:eastAsia="ro-RO"/>
        </w:rPr>
        <w:t>Ciorești</w:t>
      </w:r>
      <w:r w:rsidRPr="00B96E2E">
        <w:rPr>
          <w:rFonts w:ascii="Times New Roman" w:eastAsia="Times New Roman" w:hAnsi="Times New Roman" w:cs="Times New Roman"/>
          <w:lang w:eastAsia="ro-RO"/>
        </w:rPr>
        <w:t xml:space="preserve"> (cu satele componente)</w:t>
      </w:r>
      <w:r w:rsidR="00003744" w:rsidRPr="00B96E2E">
        <w:rPr>
          <w:rFonts w:ascii="Times New Roman" w:eastAsia="Times New Roman" w:hAnsi="Times New Roman" w:cs="Times New Roman"/>
          <w:lang w:eastAsia="ro-RO"/>
        </w:rPr>
        <w:t>, Bălănești (cu satele componente),</w:t>
      </w:r>
      <w:r w:rsidRPr="00B96E2E">
        <w:rPr>
          <w:rFonts w:ascii="Times New Roman" w:eastAsia="Times New Roman" w:hAnsi="Times New Roman" w:cs="Times New Roman"/>
          <w:lang w:eastAsia="ro-RO"/>
        </w:rPr>
        <w:t xml:space="preserve"> </w:t>
      </w:r>
      <w:r w:rsidR="00003744" w:rsidRPr="00B96E2E">
        <w:rPr>
          <w:rFonts w:ascii="Times New Roman" w:eastAsia="Times New Roman" w:hAnsi="Times New Roman" w:cs="Times New Roman"/>
          <w:lang w:eastAsia="ro-RO"/>
        </w:rPr>
        <w:t xml:space="preserve">Boldurești (cu satele componente) </w:t>
      </w:r>
      <w:r w:rsidRPr="00B96E2E">
        <w:rPr>
          <w:rFonts w:ascii="Times New Roman" w:eastAsia="Times New Roman" w:hAnsi="Times New Roman" w:cs="Times New Roman"/>
          <w:lang w:eastAsia="ro-RO"/>
        </w:rPr>
        <w:t>și satul</w:t>
      </w:r>
      <w:r w:rsidR="00003744" w:rsidRPr="00B96E2E">
        <w:rPr>
          <w:rFonts w:ascii="Times New Roman" w:eastAsia="Times New Roman" w:hAnsi="Times New Roman" w:cs="Times New Roman"/>
          <w:lang w:eastAsia="ro-RO"/>
        </w:rPr>
        <w:t xml:space="preserve"> Milești, satul Soltănești, satul </w:t>
      </w:r>
      <w:proofErr w:type="spellStart"/>
      <w:r w:rsidR="00003744" w:rsidRPr="00B96E2E">
        <w:rPr>
          <w:rFonts w:ascii="Times New Roman" w:eastAsia="Times New Roman" w:hAnsi="Times New Roman" w:cs="Times New Roman"/>
          <w:lang w:eastAsia="ro-RO"/>
        </w:rPr>
        <w:t>Vînători</w:t>
      </w:r>
      <w:proofErr w:type="spellEnd"/>
      <w:r w:rsidR="00003744" w:rsidRPr="00B96E2E">
        <w:rPr>
          <w:rFonts w:ascii="Times New Roman" w:eastAsia="Times New Roman" w:hAnsi="Times New Roman" w:cs="Times New Roman"/>
          <w:lang w:eastAsia="ro-RO"/>
        </w:rPr>
        <w:t xml:space="preserve"> </w:t>
      </w:r>
      <w:r w:rsidRPr="00B96E2E">
        <w:rPr>
          <w:rFonts w:ascii="Times New Roman" w:eastAsia="Times New Roman" w:hAnsi="Times New Roman" w:cs="Times New Roman"/>
          <w:lang w:eastAsia="ro-RO"/>
        </w:rPr>
        <w:t>din raionul Nisporeni, având ca scop unificarea eforturilor pentru o dezvoltare durabilă.</w:t>
      </w:r>
    </w:p>
    <w:p w14:paraId="66A286EE" w14:textId="573DFDF8" w:rsidR="00E2139B" w:rsidRPr="00B96E2E" w:rsidRDefault="00E2139B" w:rsidP="00B96E2E">
      <w:pPr>
        <w:spacing w:after="0" w:line="240" w:lineRule="auto"/>
        <w:outlineLvl w:val="1"/>
        <w:rPr>
          <w:rFonts w:ascii="Times New Roman" w:eastAsia="Times New Roman" w:hAnsi="Times New Roman" w:cs="Times New Roman"/>
          <w:b/>
          <w:bCs/>
          <w:lang w:eastAsia="ro-RO"/>
        </w:rPr>
      </w:pPr>
      <w:r w:rsidRPr="00B96E2E">
        <w:rPr>
          <w:rFonts w:ascii="Times New Roman" w:eastAsia="Times New Roman" w:hAnsi="Times New Roman" w:cs="Times New Roman"/>
          <w:b/>
          <w:bCs/>
          <w:lang w:eastAsia="ro-RO"/>
        </w:rPr>
        <w:t>2. Scopul și obiectivele proiectului de decizie</w:t>
      </w:r>
    </w:p>
    <w:p w14:paraId="041F561F" w14:textId="77777777" w:rsidR="00E2139B" w:rsidRPr="00B96E2E" w:rsidRDefault="00E2139B" w:rsidP="00B96E2E">
      <w:pPr>
        <w:numPr>
          <w:ilvl w:val="0"/>
          <w:numId w:val="1"/>
        </w:numPr>
        <w:tabs>
          <w:tab w:val="clear" w:pos="720"/>
          <w:tab w:val="num" w:pos="426"/>
        </w:tabs>
        <w:spacing w:after="0" w:line="240" w:lineRule="auto"/>
        <w:ind w:left="567" w:hanging="578"/>
        <w:jc w:val="both"/>
        <w:rPr>
          <w:rFonts w:ascii="Times New Roman" w:eastAsia="Times New Roman" w:hAnsi="Times New Roman" w:cs="Times New Roman"/>
          <w:lang w:eastAsia="ro-RO"/>
        </w:rPr>
      </w:pPr>
      <w:r w:rsidRPr="00B96E2E">
        <w:rPr>
          <w:rFonts w:ascii="Times New Roman" w:eastAsia="Times New Roman" w:hAnsi="Times New Roman" w:cs="Times New Roman"/>
          <w:b/>
          <w:bCs/>
          <w:lang w:eastAsia="ro-RO"/>
        </w:rPr>
        <w:t>Scopul principal:</w:t>
      </w:r>
      <w:r w:rsidRPr="00B96E2E">
        <w:rPr>
          <w:rFonts w:ascii="Times New Roman" w:eastAsia="Times New Roman" w:hAnsi="Times New Roman" w:cs="Times New Roman"/>
          <w:lang w:eastAsia="ro-RO"/>
        </w:rPr>
        <w:t xml:space="preserve"> Crearea unei noi unități administrativ-teritoriale (UAT) de nivelul întâi, capabilă să asigure o guvernanță locală eficientă și modernă.</w:t>
      </w:r>
    </w:p>
    <w:p w14:paraId="413787D4" w14:textId="77777777" w:rsidR="00E2139B" w:rsidRPr="00B96E2E" w:rsidRDefault="00E2139B" w:rsidP="00B96E2E">
      <w:pPr>
        <w:numPr>
          <w:ilvl w:val="0"/>
          <w:numId w:val="1"/>
        </w:numPr>
        <w:tabs>
          <w:tab w:val="clear" w:pos="720"/>
          <w:tab w:val="num" w:pos="426"/>
        </w:tabs>
        <w:spacing w:after="0" w:line="240" w:lineRule="auto"/>
        <w:ind w:left="567" w:hanging="578"/>
        <w:jc w:val="both"/>
        <w:rPr>
          <w:rFonts w:ascii="Times New Roman" w:eastAsia="Times New Roman" w:hAnsi="Times New Roman" w:cs="Times New Roman"/>
          <w:lang w:eastAsia="ro-RO"/>
        </w:rPr>
      </w:pPr>
      <w:r w:rsidRPr="00B96E2E">
        <w:rPr>
          <w:rFonts w:ascii="Times New Roman" w:eastAsia="Times New Roman" w:hAnsi="Times New Roman" w:cs="Times New Roman"/>
          <w:b/>
          <w:bCs/>
          <w:lang w:eastAsia="ro-RO"/>
        </w:rPr>
        <w:t>Obiective specifice:</w:t>
      </w:r>
    </w:p>
    <w:p w14:paraId="0A629C12" w14:textId="77777777" w:rsidR="00E2139B" w:rsidRPr="00B96E2E" w:rsidRDefault="00E2139B" w:rsidP="00B96E2E">
      <w:pPr>
        <w:numPr>
          <w:ilvl w:val="1"/>
          <w:numId w:val="1"/>
        </w:numPr>
        <w:tabs>
          <w:tab w:val="num" w:pos="709"/>
        </w:tabs>
        <w:spacing w:after="0" w:line="240" w:lineRule="auto"/>
        <w:ind w:left="567" w:hanging="283"/>
        <w:jc w:val="both"/>
        <w:rPr>
          <w:rFonts w:ascii="Times New Roman" w:eastAsia="Times New Roman" w:hAnsi="Times New Roman" w:cs="Times New Roman"/>
          <w:lang w:eastAsia="ro-RO"/>
        </w:rPr>
      </w:pPr>
      <w:r w:rsidRPr="00B96E2E">
        <w:rPr>
          <w:rFonts w:ascii="Times New Roman" w:eastAsia="Times New Roman" w:hAnsi="Times New Roman" w:cs="Times New Roman"/>
          <w:lang w:eastAsia="ro-RO"/>
        </w:rPr>
        <w:t>Consolidarea capacității fiscale și bugetare a noii entități teritoriale.</w:t>
      </w:r>
    </w:p>
    <w:p w14:paraId="040A2008" w14:textId="0EA35883" w:rsidR="00E2139B" w:rsidRPr="00B96E2E" w:rsidRDefault="00E2139B" w:rsidP="00B96E2E">
      <w:pPr>
        <w:numPr>
          <w:ilvl w:val="1"/>
          <w:numId w:val="1"/>
        </w:numPr>
        <w:tabs>
          <w:tab w:val="num" w:pos="426"/>
        </w:tabs>
        <w:spacing w:after="0" w:line="240" w:lineRule="auto"/>
        <w:ind w:left="567" w:hanging="283"/>
        <w:jc w:val="both"/>
        <w:rPr>
          <w:rFonts w:ascii="Times New Roman" w:eastAsia="Times New Roman" w:hAnsi="Times New Roman" w:cs="Times New Roman"/>
          <w:lang w:eastAsia="ro-RO"/>
        </w:rPr>
      </w:pPr>
      <w:r w:rsidRPr="00B96E2E">
        <w:rPr>
          <w:rFonts w:ascii="Times New Roman" w:eastAsia="Times New Roman" w:hAnsi="Times New Roman" w:cs="Times New Roman"/>
          <w:lang w:eastAsia="ro-RO"/>
        </w:rPr>
        <w:t xml:space="preserve"> Optimizarea cheltuielilor administrative și direcționarea fondurilor economisite către proiecte de dezvoltare comunitară.</w:t>
      </w:r>
    </w:p>
    <w:p w14:paraId="137B7CF2" w14:textId="2B874BDE" w:rsidR="00E2139B" w:rsidRPr="00B96E2E" w:rsidRDefault="00E2139B" w:rsidP="00B96E2E">
      <w:pPr>
        <w:numPr>
          <w:ilvl w:val="1"/>
          <w:numId w:val="1"/>
        </w:numPr>
        <w:tabs>
          <w:tab w:val="num" w:pos="426"/>
        </w:tabs>
        <w:spacing w:after="0" w:line="240" w:lineRule="auto"/>
        <w:ind w:left="567" w:hanging="283"/>
        <w:jc w:val="both"/>
        <w:rPr>
          <w:rFonts w:ascii="Times New Roman" w:eastAsia="Times New Roman" w:hAnsi="Times New Roman" w:cs="Times New Roman"/>
          <w:lang w:eastAsia="ro-RO"/>
        </w:rPr>
      </w:pPr>
      <w:r w:rsidRPr="00B96E2E">
        <w:rPr>
          <w:rFonts w:ascii="Times New Roman" w:eastAsia="Times New Roman" w:hAnsi="Times New Roman" w:cs="Times New Roman"/>
          <w:lang w:eastAsia="ro-RO"/>
        </w:rPr>
        <w:t xml:space="preserve"> Creșterea accesibilității și calității serviciilor publice (managementul deșeurilor, rețele de apă și canalizare, iluminat public, servicii sociale).</w:t>
      </w:r>
    </w:p>
    <w:p w14:paraId="0374FF93" w14:textId="75C58102" w:rsidR="00E2139B" w:rsidRPr="00B96E2E" w:rsidRDefault="00E2139B" w:rsidP="00B96E2E">
      <w:pPr>
        <w:numPr>
          <w:ilvl w:val="1"/>
          <w:numId w:val="1"/>
        </w:numPr>
        <w:tabs>
          <w:tab w:val="num" w:pos="426"/>
        </w:tabs>
        <w:spacing w:after="0" w:line="240" w:lineRule="auto"/>
        <w:ind w:left="567" w:hanging="283"/>
        <w:jc w:val="both"/>
        <w:rPr>
          <w:rFonts w:ascii="Times New Roman" w:eastAsia="Times New Roman" w:hAnsi="Times New Roman" w:cs="Times New Roman"/>
          <w:lang w:eastAsia="ro-RO"/>
        </w:rPr>
      </w:pPr>
      <w:r w:rsidRPr="00B96E2E">
        <w:rPr>
          <w:rFonts w:ascii="Times New Roman" w:eastAsia="Times New Roman" w:hAnsi="Times New Roman" w:cs="Times New Roman"/>
          <w:lang w:eastAsia="ro-RO"/>
        </w:rPr>
        <w:t xml:space="preserve"> Sporirea atractivității pentru fondurile de preaderare la Uniunea Europeană și investițiile private prin deținerea unei mase critice de populație și resurse.</w:t>
      </w:r>
    </w:p>
    <w:p w14:paraId="3A7D4B99" w14:textId="77777777" w:rsidR="00E2139B" w:rsidRPr="00B96E2E" w:rsidRDefault="00E2139B" w:rsidP="00B96E2E">
      <w:pPr>
        <w:spacing w:after="0" w:line="240" w:lineRule="auto"/>
        <w:outlineLvl w:val="1"/>
        <w:rPr>
          <w:rFonts w:ascii="Times New Roman" w:eastAsia="Times New Roman" w:hAnsi="Times New Roman" w:cs="Times New Roman"/>
          <w:b/>
          <w:bCs/>
          <w:lang w:eastAsia="ro-RO"/>
        </w:rPr>
      </w:pPr>
      <w:r w:rsidRPr="00B96E2E">
        <w:rPr>
          <w:rFonts w:ascii="Times New Roman" w:eastAsia="Times New Roman" w:hAnsi="Times New Roman" w:cs="Times New Roman"/>
          <w:b/>
          <w:bCs/>
          <w:lang w:eastAsia="ro-RO"/>
        </w:rPr>
        <w:t>3. Principalele prevederi ale proiectului și locul acestuia în sistemul de acte normative</w:t>
      </w:r>
    </w:p>
    <w:p w14:paraId="73C9F1F6" w14:textId="56DD6DBB" w:rsidR="00E2139B" w:rsidRPr="00B96E2E" w:rsidRDefault="00E2139B" w:rsidP="00B96E2E">
      <w:pPr>
        <w:spacing w:after="0" w:line="240" w:lineRule="auto"/>
        <w:ind w:firstLine="720"/>
        <w:jc w:val="both"/>
        <w:rPr>
          <w:rFonts w:ascii="Times New Roman" w:eastAsia="Times New Roman" w:hAnsi="Times New Roman" w:cs="Times New Roman"/>
          <w:lang w:eastAsia="ro-RO"/>
        </w:rPr>
      </w:pPr>
      <w:r w:rsidRPr="00B96E2E">
        <w:rPr>
          <w:rFonts w:ascii="Times New Roman" w:eastAsia="Times New Roman" w:hAnsi="Times New Roman" w:cs="Times New Roman"/>
          <w:lang w:eastAsia="ro-RO"/>
        </w:rPr>
        <w:t xml:space="preserve">Proiectul de decizie stabilește acordul de principiu al consiliilor locale privind fuziunea (amalgamarea voluntară) a celor </w:t>
      </w:r>
      <w:r w:rsidR="001568B5" w:rsidRPr="00B96E2E">
        <w:rPr>
          <w:rFonts w:ascii="Times New Roman" w:eastAsia="Times New Roman" w:hAnsi="Times New Roman" w:cs="Times New Roman"/>
          <w:lang w:eastAsia="ro-RO"/>
        </w:rPr>
        <w:t>opt</w:t>
      </w:r>
      <w:r w:rsidRPr="00B96E2E">
        <w:rPr>
          <w:rFonts w:ascii="Times New Roman" w:eastAsia="Times New Roman" w:hAnsi="Times New Roman" w:cs="Times New Roman"/>
          <w:lang w:eastAsia="ro-RO"/>
        </w:rPr>
        <w:t xml:space="preserve"> entități, definește hotarele administrative ale noii UAT, propune denumirea noii localități și stabilește centrul administrativ al acesteia.</w:t>
      </w:r>
    </w:p>
    <w:p w14:paraId="25547237" w14:textId="77777777" w:rsidR="00E2139B" w:rsidRPr="00B96E2E" w:rsidRDefault="00E2139B" w:rsidP="00B96E2E">
      <w:pPr>
        <w:spacing w:after="0" w:line="240" w:lineRule="auto"/>
        <w:ind w:firstLine="720"/>
        <w:jc w:val="both"/>
        <w:rPr>
          <w:rFonts w:ascii="Times New Roman" w:eastAsia="Times New Roman" w:hAnsi="Times New Roman" w:cs="Times New Roman"/>
          <w:lang w:eastAsia="ro-RO"/>
        </w:rPr>
      </w:pPr>
      <w:r w:rsidRPr="00B96E2E">
        <w:rPr>
          <w:rFonts w:ascii="Times New Roman" w:eastAsia="Times New Roman" w:hAnsi="Times New Roman" w:cs="Times New Roman"/>
          <w:lang w:eastAsia="ro-RO"/>
        </w:rPr>
        <w:t>Din punct de vedere juridic, proiectul se încadrează în sistemul actelor normative locale, fiind elaborat în strictă concordanță cu:</w:t>
      </w:r>
    </w:p>
    <w:p w14:paraId="33AE6798" w14:textId="77777777" w:rsidR="00E2139B" w:rsidRPr="00B96E2E" w:rsidRDefault="00E2139B" w:rsidP="00B96E2E">
      <w:pPr>
        <w:numPr>
          <w:ilvl w:val="0"/>
          <w:numId w:val="2"/>
        </w:numPr>
        <w:spacing w:after="0" w:line="240" w:lineRule="auto"/>
        <w:rPr>
          <w:rFonts w:ascii="Times New Roman" w:eastAsia="Times New Roman" w:hAnsi="Times New Roman" w:cs="Times New Roman"/>
          <w:lang w:eastAsia="ro-RO"/>
        </w:rPr>
      </w:pPr>
      <w:r w:rsidRPr="00B96E2E">
        <w:rPr>
          <w:rFonts w:ascii="Times New Roman" w:eastAsia="Times New Roman" w:hAnsi="Times New Roman" w:cs="Times New Roman"/>
          <w:lang w:eastAsia="ro-RO"/>
        </w:rPr>
        <w:t>Legea nr. 436/2006 privind administrația publică locală;</w:t>
      </w:r>
    </w:p>
    <w:p w14:paraId="44C9143A" w14:textId="5F01AF62" w:rsidR="00E2139B" w:rsidRPr="00B96E2E" w:rsidRDefault="00E2139B" w:rsidP="00B96E2E">
      <w:pPr>
        <w:numPr>
          <w:ilvl w:val="0"/>
          <w:numId w:val="2"/>
        </w:numPr>
        <w:spacing w:after="0" w:line="240" w:lineRule="auto"/>
        <w:rPr>
          <w:rFonts w:ascii="Times New Roman" w:eastAsia="Times New Roman" w:hAnsi="Times New Roman" w:cs="Times New Roman"/>
          <w:lang w:eastAsia="ro-RO"/>
        </w:rPr>
      </w:pPr>
      <w:r w:rsidRPr="00B96E2E">
        <w:rPr>
          <w:rFonts w:ascii="Times New Roman" w:eastAsia="Times New Roman" w:hAnsi="Times New Roman" w:cs="Times New Roman"/>
          <w:lang w:eastAsia="ro-RO"/>
        </w:rPr>
        <w:t>Legea nr. 225/2023 privind amalgamarea voluntară a unităților administrativ-teritoriale.</w:t>
      </w:r>
    </w:p>
    <w:p w14:paraId="7119BF06" w14:textId="77777777" w:rsidR="00E2139B" w:rsidRPr="00B96E2E" w:rsidRDefault="00E2139B" w:rsidP="00B96E2E">
      <w:pPr>
        <w:spacing w:after="0" w:line="240" w:lineRule="auto"/>
        <w:outlineLvl w:val="1"/>
        <w:rPr>
          <w:rFonts w:ascii="Times New Roman" w:eastAsia="Times New Roman" w:hAnsi="Times New Roman" w:cs="Times New Roman"/>
          <w:b/>
          <w:bCs/>
          <w:lang w:eastAsia="ro-RO"/>
        </w:rPr>
      </w:pPr>
      <w:r w:rsidRPr="00B96E2E">
        <w:rPr>
          <w:rFonts w:ascii="Times New Roman" w:eastAsia="Times New Roman" w:hAnsi="Times New Roman" w:cs="Times New Roman"/>
          <w:b/>
          <w:bCs/>
          <w:lang w:eastAsia="ro-RO"/>
        </w:rPr>
        <w:t>4. Fundamentarea economico-financiară</w:t>
      </w:r>
    </w:p>
    <w:p w14:paraId="03C22DBD" w14:textId="77777777" w:rsidR="00E2139B" w:rsidRPr="00B96E2E" w:rsidRDefault="00E2139B" w:rsidP="00B96E2E">
      <w:pPr>
        <w:spacing w:after="0" w:line="240" w:lineRule="auto"/>
        <w:ind w:firstLine="284"/>
        <w:jc w:val="both"/>
        <w:rPr>
          <w:rFonts w:ascii="Times New Roman" w:eastAsia="Times New Roman" w:hAnsi="Times New Roman" w:cs="Times New Roman"/>
          <w:lang w:eastAsia="ro-RO"/>
        </w:rPr>
      </w:pPr>
      <w:r w:rsidRPr="00B96E2E">
        <w:rPr>
          <w:rFonts w:ascii="Times New Roman" w:eastAsia="Times New Roman" w:hAnsi="Times New Roman" w:cs="Times New Roman"/>
          <w:lang w:eastAsia="ro-RO"/>
        </w:rPr>
        <w:t>Procesul de amalgamare va genera beneficii financiare substanțiale pe termen mediu și lung, bazate pe:</w:t>
      </w:r>
    </w:p>
    <w:p w14:paraId="4B615625" w14:textId="77777777" w:rsidR="00E2139B" w:rsidRPr="00B96E2E" w:rsidRDefault="00E2139B" w:rsidP="00B96E2E">
      <w:pPr>
        <w:numPr>
          <w:ilvl w:val="0"/>
          <w:numId w:val="3"/>
        </w:numPr>
        <w:spacing w:after="0" w:line="240" w:lineRule="auto"/>
        <w:ind w:left="0" w:firstLine="284"/>
        <w:jc w:val="both"/>
        <w:rPr>
          <w:rFonts w:ascii="Times New Roman" w:eastAsia="Times New Roman" w:hAnsi="Times New Roman" w:cs="Times New Roman"/>
          <w:lang w:eastAsia="ro-RO"/>
        </w:rPr>
      </w:pPr>
      <w:r w:rsidRPr="00B96E2E">
        <w:rPr>
          <w:rFonts w:ascii="Times New Roman" w:eastAsia="Times New Roman" w:hAnsi="Times New Roman" w:cs="Times New Roman"/>
          <w:b/>
          <w:bCs/>
          <w:lang w:eastAsia="ro-RO"/>
        </w:rPr>
        <w:t>Stimulente financiare de la bugetul de stat:</w:t>
      </w:r>
      <w:r w:rsidRPr="00B96E2E">
        <w:rPr>
          <w:rFonts w:ascii="Times New Roman" w:eastAsia="Times New Roman" w:hAnsi="Times New Roman" w:cs="Times New Roman"/>
          <w:lang w:eastAsia="ro-RO"/>
        </w:rPr>
        <w:t xml:space="preserve"> Noua UAT va beneficia de suport financiar direct din partea Guvernului Republicii Moldova (alocații speciale pentru dezvoltarea infrastructurii pe o perioadă de cel puțin 3 ani, transferuri cu destinație specială majorate, stimulente salariale pentru personalul primăriei amalgamate).</w:t>
      </w:r>
    </w:p>
    <w:p w14:paraId="7032A2E7" w14:textId="77777777" w:rsidR="00E2139B" w:rsidRPr="00B96E2E" w:rsidRDefault="00E2139B" w:rsidP="00B96E2E">
      <w:pPr>
        <w:numPr>
          <w:ilvl w:val="0"/>
          <w:numId w:val="3"/>
        </w:numPr>
        <w:spacing w:after="0" w:line="240" w:lineRule="auto"/>
        <w:ind w:left="0" w:firstLine="270"/>
        <w:jc w:val="both"/>
        <w:rPr>
          <w:rFonts w:ascii="Times New Roman" w:eastAsia="Times New Roman" w:hAnsi="Times New Roman" w:cs="Times New Roman"/>
          <w:lang w:eastAsia="ro-RO"/>
        </w:rPr>
      </w:pPr>
      <w:r w:rsidRPr="00B96E2E">
        <w:rPr>
          <w:rFonts w:ascii="Times New Roman" w:eastAsia="Times New Roman" w:hAnsi="Times New Roman" w:cs="Times New Roman"/>
          <w:b/>
          <w:bCs/>
          <w:lang w:eastAsia="ro-RO"/>
        </w:rPr>
        <w:t>Eficientizarea cheltuielilor curente:</w:t>
      </w:r>
      <w:r w:rsidRPr="00B96E2E">
        <w:rPr>
          <w:rFonts w:ascii="Times New Roman" w:eastAsia="Times New Roman" w:hAnsi="Times New Roman" w:cs="Times New Roman"/>
          <w:lang w:eastAsia="ro-RO"/>
        </w:rPr>
        <w:t xml:space="preserve"> Unificarea aparatelor primăriilor va reduce ponderea cheltuielilor administrative din totalul veniturilor proprii, eliberând resurse pentru cofinanțarea proiectelor capitale.</w:t>
      </w:r>
    </w:p>
    <w:p w14:paraId="61A07379" w14:textId="2CDECD6A" w:rsidR="00E2139B" w:rsidRPr="00B96E2E" w:rsidRDefault="00E2139B" w:rsidP="00B96E2E">
      <w:pPr>
        <w:numPr>
          <w:ilvl w:val="0"/>
          <w:numId w:val="3"/>
        </w:numPr>
        <w:spacing w:after="0" w:line="240" w:lineRule="auto"/>
        <w:ind w:left="0" w:firstLine="284"/>
        <w:jc w:val="both"/>
        <w:rPr>
          <w:rFonts w:ascii="Times New Roman" w:eastAsia="Times New Roman" w:hAnsi="Times New Roman" w:cs="Times New Roman"/>
          <w:lang w:eastAsia="ro-RO"/>
        </w:rPr>
      </w:pPr>
      <w:r w:rsidRPr="00B96E2E">
        <w:rPr>
          <w:rFonts w:ascii="Times New Roman" w:eastAsia="Times New Roman" w:hAnsi="Times New Roman" w:cs="Times New Roman"/>
          <w:b/>
          <w:bCs/>
          <w:lang w:eastAsia="ro-RO"/>
        </w:rPr>
        <w:t>Economii de scară:</w:t>
      </w:r>
      <w:r w:rsidRPr="00B96E2E">
        <w:rPr>
          <w:rFonts w:ascii="Times New Roman" w:eastAsia="Times New Roman" w:hAnsi="Times New Roman" w:cs="Times New Roman"/>
          <w:lang w:eastAsia="ro-RO"/>
        </w:rPr>
        <w:t xml:space="preserve"> Gestionarea în comun a serviciilor publice locale va reduce costul per beneficiar pentru servicii precum colectarea deșeurilor sau întreținerea drumurilor.</w:t>
      </w:r>
    </w:p>
    <w:p w14:paraId="637AD706" w14:textId="77777777" w:rsidR="00E2139B" w:rsidRPr="00B96E2E" w:rsidRDefault="00E2139B" w:rsidP="00B96E2E">
      <w:pPr>
        <w:spacing w:after="0" w:line="240" w:lineRule="auto"/>
        <w:outlineLvl w:val="1"/>
        <w:rPr>
          <w:rFonts w:ascii="Times New Roman" w:eastAsia="Times New Roman" w:hAnsi="Times New Roman" w:cs="Times New Roman"/>
          <w:b/>
          <w:bCs/>
          <w:lang w:eastAsia="ro-RO"/>
        </w:rPr>
      </w:pPr>
      <w:r w:rsidRPr="00B96E2E">
        <w:rPr>
          <w:rFonts w:ascii="Times New Roman" w:eastAsia="Times New Roman" w:hAnsi="Times New Roman" w:cs="Times New Roman"/>
          <w:b/>
          <w:bCs/>
          <w:lang w:eastAsia="ro-RO"/>
        </w:rPr>
        <w:t>5. Modul de încorporare a actului în cadrul normativ în vigoare</w:t>
      </w:r>
    </w:p>
    <w:p w14:paraId="7A97FADC" w14:textId="07C7740E" w:rsidR="00E2139B" w:rsidRPr="00B96E2E" w:rsidRDefault="00E2139B" w:rsidP="00B96E2E">
      <w:pPr>
        <w:spacing w:after="0" w:line="240" w:lineRule="auto"/>
        <w:ind w:firstLine="720"/>
        <w:jc w:val="both"/>
        <w:rPr>
          <w:rFonts w:ascii="Times New Roman" w:eastAsia="Times New Roman" w:hAnsi="Times New Roman" w:cs="Times New Roman"/>
          <w:lang w:eastAsia="ro-RO"/>
        </w:rPr>
      </w:pPr>
      <w:r w:rsidRPr="00B96E2E">
        <w:rPr>
          <w:rFonts w:ascii="Times New Roman" w:eastAsia="Times New Roman" w:hAnsi="Times New Roman" w:cs="Times New Roman"/>
          <w:lang w:eastAsia="ro-RO"/>
        </w:rPr>
        <w:t>Adoptarea prezentei decizii constituie etapa juridică locală inițială în procesul de amalgamare. Ulterior adoptării deciziilor simetrice de către toate consiliile locale implicate, dosarul complet va fi transmis către Guvern (Cancelaria de Stat) pentru demararea procedurilor de modificare a Legii privind organizarea administrativ-teritorială a Republicii Moldova și organizarea alegerilor locale noi pentru noua structură administrativă.</w:t>
      </w:r>
    </w:p>
    <w:p w14:paraId="337FC987" w14:textId="77777777" w:rsidR="00E2139B" w:rsidRPr="00B96E2E" w:rsidRDefault="00E2139B" w:rsidP="00B96E2E">
      <w:pPr>
        <w:spacing w:after="0" w:line="240" w:lineRule="auto"/>
        <w:outlineLvl w:val="1"/>
        <w:rPr>
          <w:rFonts w:ascii="Times New Roman" w:eastAsia="Times New Roman" w:hAnsi="Times New Roman" w:cs="Times New Roman"/>
          <w:b/>
          <w:bCs/>
          <w:lang w:eastAsia="ro-RO"/>
        </w:rPr>
      </w:pPr>
      <w:r w:rsidRPr="00B96E2E">
        <w:rPr>
          <w:rFonts w:ascii="Times New Roman" w:eastAsia="Times New Roman" w:hAnsi="Times New Roman" w:cs="Times New Roman"/>
          <w:b/>
          <w:bCs/>
          <w:lang w:eastAsia="ro-RO"/>
        </w:rPr>
        <w:t>6. Avizarea și consultarea publică a proiectului</w:t>
      </w:r>
    </w:p>
    <w:p w14:paraId="48630068" w14:textId="77777777" w:rsidR="00E2139B" w:rsidRPr="00B96E2E" w:rsidRDefault="00E2139B" w:rsidP="00B96E2E">
      <w:pPr>
        <w:spacing w:after="0" w:line="240" w:lineRule="auto"/>
        <w:ind w:firstLine="810"/>
        <w:jc w:val="both"/>
        <w:rPr>
          <w:rFonts w:ascii="Times New Roman" w:eastAsia="Times New Roman" w:hAnsi="Times New Roman" w:cs="Times New Roman"/>
          <w:lang w:eastAsia="ro-RO"/>
        </w:rPr>
      </w:pPr>
      <w:r w:rsidRPr="00B96E2E">
        <w:rPr>
          <w:rFonts w:ascii="Times New Roman" w:eastAsia="Times New Roman" w:hAnsi="Times New Roman" w:cs="Times New Roman"/>
          <w:lang w:eastAsia="ro-RO"/>
        </w:rPr>
        <w:t>În conformitate cu Legea nr. 239/2008 privind transparența în procesul decizional, proiectul de decizie a fost supuse consultărilor publice cu cetățenii din localitățile Șișcani, Marinici și Călimănești în cadrul audierilor publice organizate în perioada anterioară. Recomandările și obiecțiile cetățenilor au fost analizate. Proiectul va fi transmis spre avizare către comisiile de specialitate din cadrul consiliilor locale.</w:t>
      </w:r>
    </w:p>
    <w:p w14:paraId="191370BF" w14:textId="77777777" w:rsidR="00E2139B" w:rsidRPr="00B96E2E" w:rsidRDefault="00E2139B" w:rsidP="00B96E2E">
      <w:pPr>
        <w:spacing w:after="0" w:line="240" w:lineRule="auto"/>
        <w:outlineLvl w:val="1"/>
        <w:rPr>
          <w:rFonts w:ascii="Times New Roman" w:eastAsia="Times New Roman" w:hAnsi="Times New Roman" w:cs="Times New Roman"/>
          <w:b/>
          <w:bCs/>
          <w:lang w:eastAsia="ro-RO"/>
        </w:rPr>
      </w:pPr>
      <w:r w:rsidRPr="00B96E2E">
        <w:rPr>
          <w:rFonts w:ascii="Times New Roman" w:eastAsia="Times New Roman" w:hAnsi="Times New Roman" w:cs="Times New Roman"/>
          <w:b/>
          <w:bCs/>
          <w:lang w:eastAsia="ro-RO"/>
        </w:rPr>
        <w:t>7. Constatările expertizei juridice și ale altor expertize</w:t>
      </w:r>
    </w:p>
    <w:p w14:paraId="19D9167F" w14:textId="77777777" w:rsidR="00E2139B" w:rsidRPr="00B96E2E" w:rsidRDefault="00E2139B" w:rsidP="00B96E2E">
      <w:pPr>
        <w:spacing w:after="0" w:line="240" w:lineRule="auto"/>
        <w:ind w:firstLine="720"/>
        <w:jc w:val="both"/>
        <w:rPr>
          <w:rFonts w:ascii="Times New Roman" w:eastAsia="Times New Roman" w:hAnsi="Times New Roman" w:cs="Times New Roman"/>
          <w:lang w:eastAsia="ro-RO"/>
        </w:rPr>
      </w:pPr>
      <w:r w:rsidRPr="00B96E2E">
        <w:rPr>
          <w:rFonts w:ascii="Times New Roman" w:eastAsia="Times New Roman" w:hAnsi="Times New Roman" w:cs="Times New Roman"/>
          <w:lang w:eastAsia="ro-RO"/>
        </w:rPr>
        <w:t>Proiectul de decizie a fost examinat de către secretarul consiliului local, constatându-se că respectă competențele partajate și proprii ale autorităților publice locale de nivelul întâi. Textul actului nu conține norme care ar genera confuzii sau interpretări ambigue și respectă tehnica legislativă în vigoare.</w:t>
      </w:r>
    </w:p>
    <w:p w14:paraId="3ECACDFA" w14:textId="77777777" w:rsidR="00B96E2E" w:rsidRDefault="00B96E2E" w:rsidP="00B96E2E">
      <w:pPr>
        <w:spacing w:after="0" w:line="240" w:lineRule="auto"/>
        <w:rPr>
          <w:rFonts w:ascii="Times New Roman" w:eastAsia="Times New Roman" w:hAnsi="Times New Roman" w:cs="Times New Roman"/>
          <w:b/>
          <w:bCs/>
          <w:lang w:eastAsia="ro-RO"/>
        </w:rPr>
      </w:pPr>
    </w:p>
    <w:p w14:paraId="3840C813" w14:textId="2D089F0F" w:rsidR="00E2139B" w:rsidRPr="00B96E2E" w:rsidRDefault="00E2139B" w:rsidP="00B96E2E">
      <w:pPr>
        <w:spacing w:after="0" w:line="240" w:lineRule="auto"/>
        <w:rPr>
          <w:rFonts w:ascii="Times New Roman" w:eastAsia="Times New Roman" w:hAnsi="Times New Roman" w:cs="Times New Roman"/>
          <w:lang w:eastAsia="ro-RO"/>
        </w:rPr>
      </w:pPr>
      <w:r w:rsidRPr="00B96E2E">
        <w:rPr>
          <w:rFonts w:ascii="Times New Roman" w:eastAsia="Times New Roman" w:hAnsi="Times New Roman" w:cs="Times New Roman"/>
          <w:b/>
          <w:bCs/>
          <w:lang w:eastAsia="ro-RO"/>
        </w:rPr>
        <w:t>Inițiator:</w:t>
      </w:r>
      <w:r w:rsidRPr="00B96E2E">
        <w:rPr>
          <w:rFonts w:ascii="Times New Roman" w:eastAsia="Times New Roman" w:hAnsi="Times New Roman" w:cs="Times New Roman"/>
          <w:lang w:eastAsia="ro-RO"/>
        </w:rPr>
        <w:t xml:space="preserve"> Grupul de Lucru Comun (proces-verbal nr.</w:t>
      </w:r>
      <w:r w:rsidR="00F01921" w:rsidRPr="00B96E2E">
        <w:rPr>
          <w:rFonts w:ascii="Times New Roman" w:eastAsia="Times New Roman" w:hAnsi="Times New Roman" w:cs="Times New Roman"/>
          <w:lang w:eastAsia="ro-RO"/>
        </w:rPr>
        <w:t>5</w:t>
      </w:r>
      <w:r w:rsidR="00003744" w:rsidRPr="00B96E2E">
        <w:rPr>
          <w:rFonts w:ascii="Times New Roman" w:eastAsia="Times New Roman" w:hAnsi="Times New Roman" w:cs="Times New Roman"/>
          <w:lang w:eastAsia="ro-RO"/>
        </w:rPr>
        <w:t xml:space="preserve"> </w:t>
      </w:r>
      <w:r w:rsidRPr="00B96E2E">
        <w:rPr>
          <w:rFonts w:ascii="Times New Roman" w:eastAsia="Times New Roman" w:hAnsi="Times New Roman" w:cs="Times New Roman"/>
          <w:lang w:eastAsia="ro-RO"/>
        </w:rPr>
        <w:t xml:space="preserve">din </w:t>
      </w:r>
      <w:r w:rsidR="00003744" w:rsidRPr="00B96E2E">
        <w:rPr>
          <w:rFonts w:ascii="Times New Roman" w:eastAsia="Times New Roman" w:hAnsi="Times New Roman" w:cs="Times New Roman"/>
          <w:lang w:eastAsia="ro-RO"/>
        </w:rPr>
        <w:t>07</w:t>
      </w:r>
      <w:r w:rsidRPr="00B96E2E">
        <w:rPr>
          <w:rFonts w:ascii="Times New Roman" w:eastAsia="Times New Roman" w:hAnsi="Times New Roman" w:cs="Times New Roman"/>
          <w:lang w:eastAsia="ro-RO"/>
        </w:rPr>
        <w:t>.0</w:t>
      </w:r>
      <w:r w:rsidR="00003744" w:rsidRPr="00B96E2E">
        <w:rPr>
          <w:rFonts w:ascii="Times New Roman" w:eastAsia="Times New Roman" w:hAnsi="Times New Roman" w:cs="Times New Roman"/>
          <w:lang w:eastAsia="ro-RO"/>
        </w:rPr>
        <w:t>7</w:t>
      </w:r>
      <w:r w:rsidRPr="00B96E2E">
        <w:rPr>
          <w:rFonts w:ascii="Times New Roman" w:eastAsia="Times New Roman" w:hAnsi="Times New Roman" w:cs="Times New Roman"/>
          <w:lang w:eastAsia="ro-RO"/>
        </w:rPr>
        <w:t>.2026)</w:t>
      </w:r>
    </w:p>
    <w:p w14:paraId="284854C0" w14:textId="7F04DEA8" w:rsidR="00CB3B87" w:rsidRPr="00B96E2E" w:rsidRDefault="00E2139B" w:rsidP="00B96E2E">
      <w:pPr>
        <w:spacing w:after="0" w:line="240" w:lineRule="auto"/>
        <w:rPr>
          <w:rFonts w:ascii="Times New Roman" w:eastAsia="Times New Roman" w:hAnsi="Times New Roman" w:cs="Times New Roman"/>
          <w:lang w:eastAsia="ro-RO"/>
        </w:rPr>
      </w:pPr>
      <w:r w:rsidRPr="00B96E2E">
        <w:rPr>
          <w:rFonts w:ascii="Times New Roman" w:eastAsia="Times New Roman" w:hAnsi="Times New Roman" w:cs="Times New Roman"/>
          <w:b/>
          <w:bCs/>
          <w:lang w:eastAsia="ro-RO"/>
        </w:rPr>
        <w:t>Data:</w:t>
      </w:r>
      <w:r w:rsidRPr="00B96E2E">
        <w:rPr>
          <w:rFonts w:ascii="Times New Roman" w:eastAsia="Times New Roman" w:hAnsi="Times New Roman" w:cs="Times New Roman"/>
          <w:lang w:eastAsia="ro-RO"/>
        </w:rPr>
        <w:t xml:space="preserve"> </w:t>
      </w:r>
      <w:r w:rsidR="00003744" w:rsidRPr="00B96E2E">
        <w:rPr>
          <w:rFonts w:ascii="Times New Roman" w:eastAsia="Times New Roman" w:hAnsi="Times New Roman" w:cs="Times New Roman"/>
          <w:lang w:eastAsia="ro-RO"/>
        </w:rPr>
        <w:t>07</w:t>
      </w:r>
      <w:r w:rsidRPr="00B96E2E">
        <w:rPr>
          <w:rFonts w:ascii="Times New Roman" w:eastAsia="Times New Roman" w:hAnsi="Times New Roman" w:cs="Times New Roman"/>
          <w:lang w:eastAsia="ro-RO"/>
        </w:rPr>
        <w:t>.0</w:t>
      </w:r>
      <w:r w:rsidR="00003744" w:rsidRPr="00B96E2E">
        <w:rPr>
          <w:rFonts w:ascii="Times New Roman" w:eastAsia="Times New Roman" w:hAnsi="Times New Roman" w:cs="Times New Roman"/>
          <w:lang w:eastAsia="ro-RO"/>
        </w:rPr>
        <w:t>7</w:t>
      </w:r>
      <w:r w:rsidRPr="00B96E2E">
        <w:rPr>
          <w:rFonts w:ascii="Times New Roman" w:eastAsia="Times New Roman" w:hAnsi="Times New Roman" w:cs="Times New Roman"/>
          <w:lang w:eastAsia="ro-RO"/>
        </w:rPr>
        <w:t>.2026</w:t>
      </w:r>
    </w:p>
    <w:sectPr w:rsidR="00CB3B87" w:rsidRPr="00B96E2E" w:rsidSect="00B96E2E">
      <w:pgSz w:w="11906" w:h="16838"/>
      <w:pgMar w:top="630" w:right="836" w:bottom="360" w:left="117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E2DD2"/>
    <w:multiLevelType w:val="multilevel"/>
    <w:tmpl w:val="0A50FB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4C4A03"/>
    <w:multiLevelType w:val="multilevel"/>
    <w:tmpl w:val="17FEE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56095B"/>
    <w:multiLevelType w:val="multilevel"/>
    <w:tmpl w:val="160AC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39B"/>
    <w:rsid w:val="00003744"/>
    <w:rsid w:val="000B3A2D"/>
    <w:rsid w:val="001568B5"/>
    <w:rsid w:val="00384A1E"/>
    <w:rsid w:val="00526531"/>
    <w:rsid w:val="005F286C"/>
    <w:rsid w:val="00643191"/>
    <w:rsid w:val="00757001"/>
    <w:rsid w:val="00B96E2E"/>
    <w:rsid w:val="00BC6849"/>
    <w:rsid w:val="00CB3B87"/>
    <w:rsid w:val="00E2139B"/>
    <w:rsid w:val="00F01921"/>
    <w:rsid w:val="00F17736"/>
    <w:rsid w:val="00F679D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2FACD"/>
  <w15:docId w15:val="{C50CBD9E-631C-421B-A641-E9A1C55D6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B87"/>
  </w:style>
  <w:style w:type="paragraph" w:styleId="Titlu1">
    <w:name w:val="heading 1"/>
    <w:basedOn w:val="Normal"/>
    <w:link w:val="Titlu1Caracter"/>
    <w:uiPriority w:val="9"/>
    <w:qFormat/>
    <w:rsid w:val="00E2139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o-RO"/>
    </w:rPr>
  </w:style>
  <w:style w:type="paragraph" w:styleId="Titlu2">
    <w:name w:val="heading 2"/>
    <w:basedOn w:val="Normal"/>
    <w:link w:val="Titlu2Caracter"/>
    <w:uiPriority w:val="9"/>
    <w:qFormat/>
    <w:rsid w:val="00E2139B"/>
    <w:pPr>
      <w:spacing w:before="100" w:beforeAutospacing="1" w:after="100" w:afterAutospacing="1" w:line="240" w:lineRule="auto"/>
      <w:outlineLvl w:val="1"/>
    </w:pPr>
    <w:rPr>
      <w:rFonts w:ascii="Times New Roman" w:eastAsia="Times New Roman" w:hAnsi="Times New Roman" w:cs="Times New Roman"/>
      <w:b/>
      <w:bCs/>
      <w:sz w:val="36"/>
      <w:szCs w:val="36"/>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E2139B"/>
    <w:rPr>
      <w:rFonts w:ascii="Times New Roman" w:eastAsia="Times New Roman" w:hAnsi="Times New Roman" w:cs="Times New Roman"/>
      <w:b/>
      <w:bCs/>
      <w:kern w:val="36"/>
      <w:sz w:val="48"/>
      <w:szCs w:val="48"/>
      <w:lang w:eastAsia="ro-RO"/>
    </w:rPr>
  </w:style>
  <w:style w:type="character" w:customStyle="1" w:styleId="Titlu2Caracter">
    <w:name w:val="Titlu 2 Caracter"/>
    <w:basedOn w:val="Fontdeparagrafimplicit"/>
    <w:link w:val="Titlu2"/>
    <w:uiPriority w:val="9"/>
    <w:rsid w:val="00E2139B"/>
    <w:rPr>
      <w:rFonts w:ascii="Times New Roman" w:eastAsia="Times New Roman" w:hAnsi="Times New Roman" w:cs="Times New Roman"/>
      <w:b/>
      <w:bCs/>
      <w:sz w:val="36"/>
      <w:szCs w:val="36"/>
      <w:lang w:eastAsia="ro-RO"/>
    </w:rPr>
  </w:style>
  <w:style w:type="paragraph" w:styleId="NormalWeb">
    <w:name w:val="Normal (Web)"/>
    <w:basedOn w:val="Normal"/>
    <w:uiPriority w:val="99"/>
    <w:semiHidden/>
    <w:unhideWhenUsed/>
    <w:rsid w:val="00E2139B"/>
    <w:pPr>
      <w:spacing w:before="100" w:beforeAutospacing="1" w:after="100" w:afterAutospacing="1" w:line="240" w:lineRule="auto"/>
    </w:pPr>
    <w:rPr>
      <w:rFonts w:ascii="Times New Roman" w:eastAsia="Times New Roman" w:hAnsi="Times New Roman" w:cs="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6495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719</Words>
  <Characters>4174</Characters>
  <Application>Microsoft Office Word</Application>
  <DocSecurity>0</DocSecurity>
  <Lines>34</Lines>
  <Paragraphs>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Contabil</dc:creator>
  <cp:keywords/>
  <dc:description/>
  <cp:lastModifiedBy>eu</cp:lastModifiedBy>
  <cp:revision>4</cp:revision>
  <cp:lastPrinted>2026-07-20T05:59:00Z</cp:lastPrinted>
  <dcterms:created xsi:type="dcterms:W3CDTF">2026-07-07T10:57:00Z</dcterms:created>
  <dcterms:modified xsi:type="dcterms:W3CDTF">2026-07-20T06:00:00Z</dcterms:modified>
</cp:coreProperties>
</file>