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F3902" w14:textId="77777777" w:rsidR="00DE4986" w:rsidRDefault="00DE4986" w:rsidP="00DE4986">
      <w:pPr>
        <w:rPr>
          <w:rFonts w:ascii="Times New Roman" w:eastAsia="Onest" w:hAnsi="Times New Roman" w:cs="Times New Roman"/>
        </w:rPr>
      </w:pPr>
    </w:p>
    <w:p w14:paraId="0F25EFB1" w14:textId="77777777" w:rsidR="00841EF5" w:rsidRDefault="00841EF5" w:rsidP="00DE4986">
      <w:pPr>
        <w:rPr>
          <w:rFonts w:ascii="Times New Roman" w:eastAsia="Onest" w:hAnsi="Times New Roman" w:cs="Times New Roman"/>
        </w:rPr>
      </w:pPr>
    </w:p>
    <w:tbl>
      <w:tblPr>
        <w:tblpPr w:leftFromText="180" w:rightFromText="180" w:vertAnchor="text" w:horzAnchor="margin" w:tblpY="-213"/>
        <w:tblW w:w="0" w:type="auto"/>
        <w:tblLayout w:type="fixed"/>
        <w:tblLook w:val="04A0" w:firstRow="1" w:lastRow="0" w:firstColumn="1" w:lastColumn="0" w:noHBand="0" w:noVBand="1"/>
      </w:tblPr>
      <w:tblGrid>
        <w:gridCol w:w="3708"/>
        <w:gridCol w:w="1791"/>
        <w:gridCol w:w="3766"/>
      </w:tblGrid>
      <w:tr w:rsidR="00841EF5" w:rsidRPr="00592372" w14:paraId="626ABFE7" w14:textId="77777777" w:rsidTr="00E41FE9">
        <w:trPr>
          <w:trHeight w:val="2016"/>
        </w:trPr>
        <w:tc>
          <w:tcPr>
            <w:tcW w:w="3708" w:type="dxa"/>
            <w:tcBorders>
              <w:top w:val="single" w:sz="2" w:space="0" w:color="000000"/>
              <w:left w:val="single" w:sz="2" w:space="0" w:color="000000"/>
              <w:bottom w:val="single" w:sz="18" w:space="0" w:color="000000"/>
              <w:right w:val="single" w:sz="2" w:space="0" w:color="000000"/>
            </w:tcBorders>
            <w:shd w:val="clear" w:color="auto" w:fill="FFFFFF"/>
          </w:tcPr>
          <w:p w14:paraId="23F10866" w14:textId="77777777" w:rsidR="00841EF5" w:rsidRPr="00592372" w:rsidRDefault="00841EF5" w:rsidP="00E41FE9">
            <w:pPr>
              <w:keepNext/>
              <w:autoSpaceDE w:val="0"/>
              <w:autoSpaceDN w:val="0"/>
              <w:adjustRightInd w:val="0"/>
              <w:spacing w:line="276" w:lineRule="auto"/>
              <w:jc w:val="both"/>
              <w:rPr>
                <w:b/>
                <w:bCs/>
                <w:lang w:val="ro-RO"/>
              </w:rPr>
            </w:pPr>
          </w:p>
          <w:p w14:paraId="70DBE474" w14:textId="77777777" w:rsidR="00841EF5" w:rsidRPr="00592372" w:rsidRDefault="00841EF5" w:rsidP="00E41FE9">
            <w:pPr>
              <w:keepNext/>
              <w:autoSpaceDE w:val="0"/>
              <w:autoSpaceDN w:val="0"/>
              <w:adjustRightInd w:val="0"/>
              <w:spacing w:line="276" w:lineRule="auto"/>
              <w:jc w:val="center"/>
              <w:rPr>
                <w:b/>
                <w:bCs/>
                <w:lang w:val="en"/>
              </w:rPr>
            </w:pPr>
            <w:r w:rsidRPr="00592372">
              <w:rPr>
                <w:b/>
                <w:bCs/>
                <w:lang w:val="en"/>
              </w:rPr>
              <w:t>REPUBLICA MOLDOVA</w:t>
            </w:r>
          </w:p>
          <w:p w14:paraId="3ED82735" w14:textId="77777777" w:rsidR="00841EF5" w:rsidRPr="00592372" w:rsidRDefault="00841EF5" w:rsidP="00E41FE9">
            <w:pPr>
              <w:keepNext/>
              <w:autoSpaceDE w:val="0"/>
              <w:autoSpaceDN w:val="0"/>
              <w:adjustRightInd w:val="0"/>
              <w:spacing w:line="276" w:lineRule="auto"/>
              <w:jc w:val="center"/>
              <w:rPr>
                <w:b/>
                <w:bCs/>
                <w:lang w:val="en"/>
              </w:rPr>
            </w:pPr>
            <w:r w:rsidRPr="00592372">
              <w:rPr>
                <w:b/>
                <w:bCs/>
                <w:lang w:val="en"/>
              </w:rPr>
              <w:t>RAIONUL SÎNGEREI</w:t>
            </w:r>
          </w:p>
          <w:p w14:paraId="0564F9D8" w14:textId="77777777" w:rsidR="00841EF5" w:rsidRPr="00592372" w:rsidRDefault="00841EF5" w:rsidP="00E41FE9">
            <w:pPr>
              <w:keepNext/>
              <w:autoSpaceDE w:val="0"/>
              <w:autoSpaceDN w:val="0"/>
              <w:adjustRightInd w:val="0"/>
              <w:spacing w:line="276" w:lineRule="auto"/>
              <w:jc w:val="center"/>
              <w:rPr>
                <w:b/>
                <w:bCs/>
                <w:lang w:val="ro-RO"/>
              </w:rPr>
            </w:pPr>
            <w:r w:rsidRPr="00592372">
              <w:rPr>
                <w:b/>
                <w:bCs/>
                <w:lang w:val="en"/>
              </w:rPr>
              <w:t>CONSILIUL S</w:t>
            </w:r>
            <w:r w:rsidRPr="00592372">
              <w:rPr>
                <w:b/>
                <w:bCs/>
                <w:lang w:val="ro-RO"/>
              </w:rPr>
              <w:t>ĂTESC</w:t>
            </w:r>
          </w:p>
          <w:p w14:paraId="0DD181ED" w14:textId="77777777" w:rsidR="00841EF5" w:rsidRPr="00592372" w:rsidRDefault="00841EF5" w:rsidP="00E41FE9">
            <w:pPr>
              <w:autoSpaceDE w:val="0"/>
              <w:autoSpaceDN w:val="0"/>
              <w:adjustRightInd w:val="0"/>
              <w:spacing w:line="276" w:lineRule="auto"/>
              <w:jc w:val="center"/>
              <w:rPr>
                <w:b/>
                <w:bCs/>
                <w:lang w:val="ro-RO"/>
              </w:rPr>
            </w:pPr>
            <w:r w:rsidRPr="00592372">
              <w:rPr>
                <w:b/>
                <w:bCs/>
                <w:lang w:val="en"/>
              </w:rPr>
              <w:t>R</w:t>
            </w:r>
            <w:r w:rsidRPr="00592372">
              <w:rPr>
                <w:b/>
                <w:bCs/>
                <w:lang w:val="ro-RO"/>
              </w:rPr>
              <w:t>ĂDOAIA</w:t>
            </w:r>
          </w:p>
          <w:p w14:paraId="39722C40" w14:textId="77777777" w:rsidR="00841EF5" w:rsidRPr="00592372" w:rsidRDefault="00841EF5" w:rsidP="00E41FE9">
            <w:pPr>
              <w:autoSpaceDE w:val="0"/>
              <w:autoSpaceDN w:val="0"/>
              <w:adjustRightInd w:val="0"/>
              <w:spacing w:line="276" w:lineRule="auto"/>
              <w:jc w:val="center"/>
              <w:rPr>
                <w:b/>
                <w:bCs/>
                <w:lang w:val="en"/>
              </w:rPr>
            </w:pPr>
          </w:p>
          <w:p w14:paraId="6C187434" w14:textId="77777777" w:rsidR="00841EF5" w:rsidRPr="00592372" w:rsidRDefault="00841EF5" w:rsidP="00E41FE9">
            <w:pPr>
              <w:autoSpaceDE w:val="0"/>
              <w:autoSpaceDN w:val="0"/>
              <w:adjustRightInd w:val="0"/>
              <w:spacing w:line="276" w:lineRule="auto"/>
              <w:rPr>
                <w:lang w:val="en"/>
              </w:rPr>
            </w:pPr>
          </w:p>
        </w:tc>
        <w:tc>
          <w:tcPr>
            <w:tcW w:w="1791" w:type="dxa"/>
            <w:tcBorders>
              <w:top w:val="single" w:sz="2" w:space="0" w:color="000000"/>
              <w:left w:val="single" w:sz="2" w:space="0" w:color="000000"/>
              <w:bottom w:val="single" w:sz="18" w:space="0" w:color="000000"/>
              <w:right w:val="single" w:sz="2" w:space="0" w:color="000000"/>
            </w:tcBorders>
            <w:shd w:val="clear" w:color="auto" w:fill="FFFFFF"/>
          </w:tcPr>
          <w:p w14:paraId="012EF0BF" w14:textId="77777777" w:rsidR="00841EF5" w:rsidRPr="00592372" w:rsidRDefault="00841EF5" w:rsidP="00E41FE9">
            <w:pPr>
              <w:autoSpaceDE w:val="0"/>
              <w:autoSpaceDN w:val="0"/>
              <w:adjustRightInd w:val="0"/>
              <w:spacing w:line="276" w:lineRule="auto"/>
              <w:rPr>
                <w:b/>
                <w:bCs/>
                <w:lang w:val="en"/>
              </w:rPr>
            </w:pPr>
          </w:p>
          <w:p w14:paraId="00D67AA0" w14:textId="77777777" w:rsidR="00841EF5" w:rsidRPr="00592372" w:rsidRDefault="00841EF5" w:rsidP="00E41FE9">
            <w:pPr>
              <w:autoSpaceDE w:val="0"/>
              <w:autoSpaceDN w:val="0"/>
              <w:adjustRightInd w:val="0"/>
              <w:spacing w:line="276" w:lineRule="auto"/>
              <w:jc w:val="center"/>
              <w:rPr>
                <w:lang w:val="en"/>
              </w:rPr>
            </w:pPr>
            <w:r w:rsidRPr="00592372">
              <w:rPr>
                <w:noProof/>
                <w:lang w:val="ru-RU" w:eastAsia="ru-RU"/>
              </w:rPr>
              <w:drawing>
                <wp:inline distT="0" distB="0" distL="0" distR="0" wp14:anchorId="218280FF" wp14:editId="269B8A42">
                  <wp:extent cx="51435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57225"/>
                          </a:xfrm>
                          <a:prstGeom prst="rect">
                            <a:avLst/>
                          </a:prstGeom>
                          <a:noFill/>
                          <a:ln>
                            <a:noFill/>
                          </a:ln>
                        </pic:spPr>
                      </pic:pic>
                    </a:graphicData>
                  </a:graphic>
                </wp:inline>
              </w:drawing>
            </w:r>
          </w:p>
        </w:tc>
        <w:tc>
          <w:tcPr>
            <w:tcW w:w="3766" w:type="dxa"/>
            <w:tcBorders>
              <w:top w:val="single" w:sz="2" w:space="0" w:color="000000"/>
              <w:left w:val="single" w:sz="2" w:space="0" w:color="000000"/>
              <w:bottom w:val="single" w:sz="18" w:space="0" w:color="000000"/>
              <w:right w:val="single" w:sz="2" w:space="0" w:color="000000"/>
            </w:tcBorders>
            <w:shd w:val="clear" w:color="auto" w:fill="FFFFFF"/>
          </w:tcPr>
          <w:p w14:paraId="3F2AF82F" w14:textId="77777777" w:rsidR="00841EF5" w:rsidRPr="00592372" w:rsidRDefault="00841EF5" w:rsidP="00E41FE9">
            <w:pPr>
              <w:keepNext/>
              <w:autoSpaceDE w:val="0"/>
              <w:autoSpaceDN w:val="0"/>
              <w:adjustRightInd w:val="0"/>
              <w:spacing w:line="276" w:lineRule="auto"/>
              <w:jc w:val="center"/>
              <w:rPr>
                <w:b/>
                <w:bCs/>
                <w:lang w:val="en"/>
              </w:rPr>
            </w:pPr>
          </w:p>
          <w:p w14:paraId="6E8000EB" w14:textId="77777777" w:rsidR="00841EF5" w:rsidRPr="00592372" w:rsidRDefault="00841EF5" w:rsidP="00E41FE9">
            <w:pPr>
              <w:keepNext/>
              <w:autoSpaceDE w:val="0"/>
              <w:autoSpaceDN w:val="0"/>
              <w:adjustRightInd w:val="0"/>
              <w:spacing w:line="276" w:lineRule="auto"/>
              <w:jc w:val="center"/>
              <w:rPr>
                <w:b/>
                <w:bCs/>
              </w:rPr>
            </w:pPr>
            <w:r w:rsidRPr="00592372">
              <w:rPr>
                <w:b/>
                <w:bCs/>
              </w:rPr>
              <w:t>РЕСПУБЛИКА МОЛДОВА</w:t>
            </w:r>
          </w:p>
          <w:p w14:paraId="3FB020CC" w14:textId="77777777" w:rsidR="00841EF5" w:rsidRPr="00592372" w:rsidRDefault="00841EF5" w:rsidP="00E41FE9">
            <w:pPr>
              <w:autoSpaceDE w:val="0"/>
              <w:autoSpaceDN w:val="0"/>
              <w:adjustRightInd w:val="0"/>
              <w:spacing w:line="276" w:lineRule="auto"/>
              <w:jc w:val="center"/>
              <w:rPr>
                <w:b/>
                <w:bCs/>
              </w:rPr>
            </w:pPr>
            <w:r w:rsidRPr="00592372">
              <w:rPr>
                <w:b/>
                <w:bCs/>
              </w:rPr>
              <w:t>СЫНЖЕРЕЙСКИЙ  РАЙОН</w:t>
            </w:r>
          </w:p>
          <w:p w14:paraId="62E6FB76" w14:textId="77777777" w:rsidR="00841EF5" w:rsidRPr="00592372" w:rsidRDefault="00841EF5" w:rsidP="00E41FE9">
            <w:pPr>
              <w:autoSpaceDE w:val="0"/>
              <w:autoSpaceDN w:val="0"/>
              <w:adjustRightInd w:val="0"/>
              <w:spacing w:line="276" w:lineRule="auto"/>
              <w:jc w:val="center"/>
              <w:rPr>
                <w:b/>
                <w:bCs/>
              </w:rPr>
            </w:pPr>
            <w:r w:rsidRPr="00592372">
              <w:rPr>
                <w:b/>
                <w:bCs/>
              </w:rPr>
              <w:t>СЕЛЬСКИЙ СОВЕТ</w:t>
            </w:r>
          </w:p>
          <w:p w14:paraId="5249D766" w14:textId="77777777" w:rsidR="00841EF5" w:rsidRPr="00592372" w:rsidRDefault="00841EF5" w:rsidP="00E41FE9">
            <w:pPr>
              <w:autoSpaceDE w:val="0"/>
              <w:autoSpaceDN w:val="0"/>
              <w:adjustRightInd w:val="0"/>
              <w:spacing w:line="276" w:lineRule="auto"/>
              <w:jc w:val="center"/>
              <w:rPr>
                <w:b/>
                <w:bCs/>
              </w:rPr>
            </w:pPr>
            <w:r w:rsidRPr="00592372">
              <w:rPr>
                <w:b/>
                <w:bCs/>
              </w:rPr>
              <w:t>РЭДОАЯ</w:t>
            </w:r>
          </w:p>
          <w:p w14:paraId="75D955B8" w14:textId="77777777" w:rsidR="00841EF5" w:rsidRPr="00592372" w:rsidRDefault="00841EF5" w:rsidP="00E41FE9">
            <w:pPr>
              <w:autoSpaceDE w:val="0"/>
              <w:autoSpaceDN w:val="0"/>
              <w:adjustRightInd w:val="0"/>
              <w:spacing w:line="276" w:lineRule="auto"/>
              <w:rPr>
                <w:b/>
                <w:bCs/>
                <w:lang w:val="en"/>
              </w:rPr>
            </w:pPr>
          </w:p>
          <w:p w14:paraId="2DBA62BD" w14:textId="77777777" w:rsidR="00841EF5" w:rsidRPr="00592372" w:rsidRDefault="00841EF5" w:rsidP="00E41FE9">
            <w:pPr>
              <w:autoSpaceDE w:val="0"/>
              <w:autoSpaceDN w:val="0"/>
              <w:adjustRightInd w:val="0"/>
              <w:spacing w:line="276" w:lineRule="auto"/>
              <w:rPr>
                <w:lang w:val="en"/>
              </w:rPr>
            </w:pPr>
          </w:p>
        </w:tc>
      </w:tr>
    </w:tbl>
    <w:p w14:paraId="6C6AE3A8" w14:textId="77777777" w:rsidR="003C7C8A" w:rsidRDefault="00F10546" w:rsidP="00DE4986">
      <w:pPr>
        <w:spacing w:line="276" w:lineRule="auto"/>
        <w:jc w:val="center"/>
        <w:rPr>
          <w:rFonts w:ascii="Times New Roman" w:eastAsia="Onest" w:hAnsi="Times New Roman" w:cs="Times New Roman"/>
          <w:b/>
          <w:bCs/>
        </w:rPr>
      </w:pPr>
      <w:r>
        <w:rPr>
          <w:rFonts w:ascii="Times New Roman" w:eastAsia="Onest" w:hAnsi="Times New Roman" w:cs="Times New Roman"/>
          <w:b/>
          <w:bCs/>
        </w:rPr>
        <w:t xml:space="preserve">Proiect de </w:t>
      </w:r>
    </w:p>
    <w:p w14:paraId="5BAC8D61" w14:textId="4B35E118" w:rsidR="003C7C8A" w:rsidRDefault="005A42EA" w:rsidP="00DE4986">
      <w:pPr>
        <w:spacing w:line="276" w:lineRule="auto"/>
        <w:jc w:val="center"/>
        <w:rPr>
          <w:rFonts w:ascii="Times New Roman" w:eastAsia="Onest" w:hAnsi="Times New Roman" w:cs="Times New Roman"/>
          <w:b/>
          <w:bCs/>
        </w:rPr>
      </w:pPr>
      <w:r>
        <w:rPr>
          <w:rFonts w:ascii="Times New Roman" w:eastAsia="Onest" w:hAnsi="Times New Roman" w:cs="Times New Roman"/>
          <w:b/>
          <w:bCs/>
        </w:rPr>
        <w:t>DECIZIE</w:t>
      </w:r>
      <w:r w:rsidR="00DE4986" w:rsidRPr="0013643C">
        <w:rPr>
          <w:rFonts w:ascii="Times New Roman" w:eastAsia="Onest" w:hAnsi="Times New Roman" w:cs="Times New Roman"/>
          <w:b/>
          <w:bCs/>
        </w:rPr>
        <w:t xml:space="preserve"> nr.</w:t>
      </w:r>
      <w:r w:rsidR="003C7C8A">
        <w:rPr>
          <w:rFonts w:ascii="Times New Roman" w:eastAsia="Onest" w:hAnsi="Times New Roman" w:cs="Times New Roman"/>
          <w:b/>
          <w:bCs/>
        </w:rPr>
        <w:t xml:space="preserve"> </w:t>
      </w:r>
      <w:r w:rsidR="00841EF5">
        <w:rPr>
          <w:rFonts w:ascii="Times New Roman" w:eastAsia="Onest" w:hAnsi="Times New Roman" w:cs="Times New Roman"/>
          <w:b/>
          <w:bCs/>
        </w:rPr>
        <w:t>3/3</w:t>
      </w:r>
    </w:p>
    <w:p w14:paraId="05B8AB11" w14:textId="1AD5C0C2" w:rsidR="00DE4986" w:rsidRPr="003C7C8A" w:rsidRDefault="00841EF5" w:rsidP="003C7C8A">
      <w:pPr>
        <w:spacing w:line="276" w:lineRule="auto"/>
        <w:jc w:val="right"/>
        <w:rPr>
          <w:rFonts w:ascii="Times New Roman" w:eastAsia="Onest" w:hAnsi="Times New Roman" w:cs="Times New Roman"/>
          <w:b/>
        </w:rPr>
      </w:pPr>
      <w:r>
        <w:rPr>
          <w:rFonts w:ascii="Times New Roman" w:eastAsia="Onest" w:hAnsi="Times New Roman" w:cs="Times New Roman"/>
          <w:b/>
        </w:rPr>
        <w:t>Din 21</w:t>
      </w:r>
      <w:r w:rsidR="00F30A9F">
        <w:rPr>
          <w:rFonts w:ascii="Times New Roman" w:eastAsia="Onest" w:hAnsi="Times New Roman" w:cs="Times New Roman"/>
          <w:b/>
        </w:rPr>
        <w:t xml:space="preserve"> august</w:t>
      </w:r>
      <w:r w:rsidR="003C7C8A" w:rsidRPr="003C7C8A">
        <w:rPr>
          <w:rFonts w:ascii="Times New Roman" w:eastAsia="Onest" w:hAnsi="Times New Roman" w:cs="Times New Roman"/>
          <w:b/>
        </w:rPr>
        <w:t xml:space="preserve"> </w:t>
      </w:r>
      <w:r w:rsidR="00DE4986" w:rsidRPr="003C7C8A">
        <w:rPr>
          <w:rFonts w:ascii="Times New Roman" w:eastAsia="Onest" w:hAnsi="Times New Roman" w:cs="Times New Roman"/>
          <w:b/>
        </w:rPr>
        <w:t xml:space="preserve">2026 </w:t>
      </w:r>
    </w:p>
    <w:p w14:paraId="18876313" w14:textId="77777777" w:rsidR="00DE4986" w:rsidRPr="0013643C" w:rsidRDefault="00DE4986" w:rsidP="00DE4986">
      <w:pPr>
        <w:spacing w:line="276" w:lineRule="auto"/>
        <w:jc w:val="center"/>
        <w:rPr>
          <w:rFonts w:ascii="Times New Roman" w:eastAsia="Onest" w:hAnsi="Times New Roman" w:cs="Times New Roman"/>
          <w:b/>
          <w:bCs/>
        </w:rPr>
      </w:pPr>
    </w:p>
    <w:p w14:paraId="1CF096B6" w14:textId="77777777" w:rsidR="003C7C8A" w:rsidRPr="00A23CD5" w:rsidRDefault="00DE4986" w:rsidP="00DE4986">
      <w:pPr>
        <w:spacing w:line="276" w:lineRule="auto"/>
        <w:ind w:left="540"/>
        <w:rPr>
          <w:rFonts w:ascii="Times New Roman" w:eastAsia="Onest" w:hAnsi="Times New Roman" w:cs="Times New Roman"/>
          <w:bCs/>
        </w:rPr>
      </w:pPr>
      <w:r w:rsidRPr="00A23CD5">
        <w:rPr>
          <w:rFonts w:ascii="Times New Roman" w:eastAsia="Onest" w:hAnsi="Times New Roman" w:cs="Times New Roman"/>
        </w:rPr>
        <w:t>„</w:t>
      </w:r>
      <w:r w:rsidRPr="00A23CD5">
        <w:rPr>
          <w:rFonts w:ascii="Times New Roman" w:eastAsia="Onest" w:hAnsi="Times New Roman" w:cs="Times New Roman"/>
          <w:bCs/>
        </w:rPr>
        <w:t xml:space="preserve">Cu privire la amalgamarea voluntară a unităților </w:t>
      </w:r>
    </w:p>
    <w:p w14:paraId="66BC1F4F" w14:textId="77777777" w:rsidR="00F30A9F" w:rsidRDefault="00DE4986" w:rsidP="00DE4986">
      <w:pPr>
        <w:spacing w:line="276" w:lineRule="auto"/>
        <w:ind w:left="540"/>
        <w:rPr>
          <w:rFonts w:ascii="Times New Roman" w:eastAsia="Onest" w:hAnsi="Times New Roman" w:cs="Times New Roman"/>
          <w:color w:val="000000" w:themeColor="text1"/>
          <w:shd w:val="clear" w:color="auto" w:fill="FFFFFF" w:themeFill="background1"/>
        </w:rPr>
      </w:pPr>
      <w:r w:rsidRPr="00A23CD5">
        <w:rPr>
          <w:rFonts w:ascii="Times New Roman" w:eastAsia="Onest" w:hAnsi="Times New Roman" w:cs="Times New Roman"/>
          <w:bCs/>
        </w:rPr>
        <w:t>administrativ-teritoriale</w:t>
      </w:r>
      <w:r w:rsidR="003C7C8A" w:rsidRPr="00A23CD5">
        <w:rPr>
          <w:rFonts w:ascii="Times New Roman" w:eastAsia="Onest" w:hAnsi="Times New Roman" w:cs="Times New Roman"/>
          <w:bCs/>
        </w:rPr>
        <w:t xml:space="preserve"> </w:t>
      </w:r>
      <w:r w:rsidR="00F30A9F">
        <w:rPr>
          <w:rFonts w:ascii="Times New Roman" w:eastAsia="Onest" w:hAnsi="Times New Roman" w:cs="Times New Roman"/>
          <w:bCs/>
        </w:rPr>
        <w:t xml:space="preserve">satul Rădoaia și </w:t>
      </w:r>
      <w:r w:rsidR="003C7C8A" w:rsidRPr="00A23CD5">
        <w:rPr>
          <w:rFonts w:ascii="Times New Roman" w:eastAsia="Onest" w:hAnsi="Times New Roman" w:cs="Times New Roman"/>
          <w:color w:val="000000" w:themeColor="text1"/>
          <w:shd w:val="clear" w:color="auto" w:fill="FFFFFF" w:themeFill="background1"/>
        </w:rPr>
        <w:t>c</w:t>
      </w:r>
      <w:r w:rsidR="007B2B60" w:rsidRPr="00A23CD5">
        <w:rPr>
          <w:rFonts w:ascii="Times New Roman" w:eastAsia="Onest" w:hAnsi="Times New Roman" w:cs="Times New Roman"/>
          <w:color w:val="000000" w:themeColor="text1"/>
          <w:shd w:val="clear" w:color="auto" w:fill="FFFFFF" w:themeFill="background1"/>
        </w:rPr>
        <w:t xml:space="preserve">omuna </w:t>
      </w:r>
    </w:p>
    <w:p w14:paraId="2D0008D4" w14:textId="13455AE1" w:rsidR="00DE4986" w:rsidRPr="00A23CD5" w:rsidRDefault="00F30A9F" w:rsidP="00DE4986">
      <w:pPr>
        <w:spacing w:line="276" w:lineRule="auto"/>
        <w:ind w:left="540"/>
        <w:rPr>
          <w:rFonts w:ascii="Times New Roman" w:eastAsia="Onest" w:hAnsi="Times New Roman" w:cs="Times New Roman"/>
          <w:bCs/>
        </w:rPr>
      </w:pPr>
      <w:r>
        <w:rPr>
          <w:rFonts w:ascii="Times New Roman" w:eastAsia="Onest" w:hAnsi="Times New Roman" w:cs="Times New Roman"/>
          <w:color w:val="000000" w:themeColor="text1"/>
          <w:shd w:val="clear" w:color="auto" w:fill="FFFFFF" w:themeFill="background1"/>
        </w:rPr>
        <w:t>Izvoare raionul Sîngerei</w:t>
      </w:r>
      <w:r w:rsidR="00DE4986" w:rsidRPr="00A23CD5">
        <w:rPr>
          <w:rFonts w:ascii="Times New Roman" w:eastAsia="Onest" w:hAnsi="Times New Roman" w:cs="Times New Roman"/>
          <w:bCs/>
        </w:rPr>
        <w:t xml:space="preserve">” </w:t>
      </w:r>
    </w:p>
    <w:p w14:paraId="755F68CE" w14:textId="77777777" w:rsidR="00DE4986" w:rsidRPr="0013643C" w:rsidRDefault="00DE4986" w:rsidP="00DE4986">
      <w:pPr>
        <w:spacing w:line="276" w:lineRule="auto"/>
        <w:ind w:firstLine="540"/>
        <w:jc w:val="both"/>
        <w:rPr>
          <w:rFonts w:ascii="Times New Roman" w:eastAsia="Onest" w:hAnsi="Times New Roman" w:cs="Times New Roman"/>
        </w:rPr>
      </w:pPr>
    </w:p>
    <w:p w14:paraId="6844A517" w14:textId="6B172611" w:rsidR="00DE4986" w:rsidRPr="00D128E8" w:rsidRDefault="00DE4986" w:rsidP="00207956">
      <w:pPr>
        <w:spacing w:line="276" w:lineRule="auto"/>
        <w:ind w:firstLine="540"/>
        <w:jc w:val="both"/>
        <w:rPr>
          <w:rFonts w:ascii="Times New Roman" w:eastAsia="Onest" w:hAnsi="Times New Roman" w:cs="Times New Roman"/>
          <w:color w:val="144D6F"/>
          <w:sz w:val="24"/>
          <w:szCs w:val="24"/>
          <w:shd w:val="clear" w:color="auto" w:fill="D2E3F5"/>
        </w:rPr>
      </w:pPr>
      <w:r w:rsidRPr="00D128E8">
        <w:rPr>
          <w:rFonts w:ascii="Times New Roman" w:eastAsia="Onest" w:hAnsi="Times New Roman" w:cs="Times New Roman"/>
          <w:sz w:val="24"/>
          <w:szCs w:val="24"/>
        </w:rPr>
        <w:t>În temeiul art. 14 alin. (2) lit. k</w:t>
      </w:r>
      <w:r w:rsidRPr="00D128E8">
        <w:rPr>
          <w:rFonts w:ascii="Times New Roman" w:eastAsia="Onest" w:hAnsi="Times New Roman" w:cs="Times New Roman"/>
          <w:sz w:val="24"/>
          <w:szCs w:val="24"/>
          <w:vertAlign w:val="superscript"/>
        </w:rPr>
        <w:t>1</w:t>
      </w:r>
      <w:r w:rsidRPr="00D128E8">
        <w:rPr>
          <w:rFonts w:ascii="Times New Roman" w:eastAsia="Onest" w:hAnsi="Times New Roman" w:cs="Times New Roman"/>
          <w:sz w:val="24"/>
          <w:szCs w:val="24"/>
        </w:rPr>
        <w:t xml:space="preserve">) din Legea nr. 436/2006 privind administrația publică locală </w:t>
      </w:r>
      <w:proofErr w:type="spellStart"/>
      <w:r w:rsidR="00D128E8" w:rsidRPr="00D128E8">
        <w:rPr>
          <w:rFonts w:ascii="Times New Roman" w:hAnsi="Times New Roman" w:cs="Times New Roman"/>
          <w:sz w:val="24"/>
          <w:szCs w:val="24"/>
          <w:lang w:val="en-US"/>
        </w:rPr>
        <w:t>Legii</w:t>
      </w:r>
      <w:proofErr w:type="spellEnd"/>
      <w:r w:rsidR="00D128E8" w:rsidRPr="00D128E8">
        <w:rPr>
          <w:rFonts w:ascii="Times New Roman" w:hAnsi="Times New Roman" w:cs="Times New Roman"/>
          <w:sz w:val="24"/>
          <w:szCs w:val="24"/>
          <w:lang w:val="en-US"/>
        </w:rPr>
        <w:t xml:space="preserve"> </w:t>
      </w:r>
      <w:proofErr w:type="spellStart"/>
      <w:r w:rsidR="00D128E8" w:rsidRPr="00D128E8">
        <w:rPr>
          <w:rFonts w:ascii="Times New Roman" w:hAnsi="Times New Roman" w:cs="Times New Roman"/>
          <w:sz w:val="24"/>
          <w:szCs w:val="24"/>
          <w:lang w:val="en-US"/>
        </w:rPr>
        <w:t>Republicii</w:t>
      </w:r>
      <w:proofErr w:type="spellEnd"/>
      <w:r w:rsidR="00D128E8" w:rsidRPr="00D128E8">
        <w:rPr>
          <w:rFonts w:ascii="Times New Roman" w:hAnsi="Times New Roman" w:cs="Times New Roman"/>
          <w:sz w:val="24"/>
          <w:szCs w:val="24"/>
          <w:lang w:val="en-US"/>
        </w:rPr>
        <w:t xml:space="preserve"> Moldova</w:t>
      </w:r>
      <w:r w:rsidR="00D128E8">
        <w:rPr>
          <w:rFonts w:ascii="Times New Roman" w:hAnsi="Times New Roman" w:cs="Times New Roman"/>
          <w:sz w:val="24"/>
          <w:szCs w:val="24"/>
          <w:lang w:val="en-US"/>
        </w:rPr>
        <w:t xml:space="preserve">, </w:t>
      </w:r>
      <w:proofErr w:type="spellStart"/>
      <w:r w:rsidR="00D128E8">
        <w:rPr>
          <w:rFonts w:ascii="Times New Roman" w:hAnsi="Times New Roman" w:cs="Times New Roman"/>
          <w:sz w:val="24"/>
          <w:szCs w:val="24"/>
          <w:lang w:val="en-US"/>
        </w:rPr>
        <w:t>legii</w:t>
      </w:r>
      <w:proofErr w:type="spellEnd"/>
      <w:r w:rsidR="00D128E8" w:rsidRPr="00D128E8">
        <w:rPr>
          <w:rFonts w:ascii="Times New Roman" w:hAnsi="Times New Roman" w:cs="Times New Roman"/>
          <w:sz w:val="24"/>
          <w:szCs w:val="24"/>
          <w:lang w:val="en-US"/>
        </w:rPr>
        <w:t xml:space="preserve"> </w:t>
      </w:r>
      <w:proofErr w:type="spellStart"/>
      <w:r w:rsidR="00D128E8" w:rsidRPr="00D128E8">
        <w:rPr>
          <w:rFonts w:ascii="Times New Roman" w:hAnsi="Times New Roman" w:cs="Times New Roman"/>
          <w:sz w:val="24"/>
          <w:szCs w:val="24"/>
          <w:lang w:val="en-US"/>
        </w:rPr>
        <w:t>nr</w:t>
      </w:r>
      <w:proofErr w:type="spellEnd"/>
      <w:r w:rsidR="00D128E8" w:rsidRPr="00D128E8">
        <w:rPr>
          <w:rFonts w:ascii="Times New Roman" w:hAnsi="Times New Roman" w:cs="Times New Roman"/>
          <w:sz w:val="24"/>
          <w:szCs w:val="24"/>
          <w:lang w:val="en-US"/>
        </w:rPr>
        <w:t xml:space="preserve">. 100 din 22.12.2017 </w:t>
      </w:r>
      <w:proofErr w:type="spellStart"/>
      <w:r w:rsidR="00D128E8" w:rsidRPr="00D128E8">
        <w:rPr>
          <w:rFonts w:ascii="Times New Roman" w:hAnsi="Times New Roman" w:cs="Times New Roman"/>
          <w:sz w:val="24"/>
          <w:szCs w:val="24"/>
          <w:lang w:val="en-US"/>
        </w:rPr>
        <w:t>privind</w:t>
      </w:r>
      <w:proofErr w:type="spellEnd"/>
      <w:r w:rsidR="00D128E8" w:rsidRPr="00D128E8">
        <w:rPr>
          <w:rFonts w:ascii="Times New Roman" w:hAnsi="Times New Roman" w:cs="Times New Roman"/>
          <w:sz w:val="24"/>
          <w:szCs w:val="24"/>
          <w:lang w:val="en-US"/>
        </w:rPr>
        <w:t xml:space="preserve"> </w:t>
      </w:r>
      <w:proofErr w:type="spellStart"/>
      <w:r w:rsidR="00D128E8" w:rsidRPr="00D128E8">
        <w:rPr>
          <w:rFonts w:ascii="Times New Roman" w:hAnsi="Times New Roman" w:cs="Times New Roman"/>
          <w:sz w:val="24"/>
          <w:szCs w:val="24"/>
          <w:lang w:val="en-US"/>
        </w:rPr>
        <w:t>actele</w:t>
      </w:r>
      <w:proofErr w:type="spellEnd"/>
      <w:r w:rsidR="00D128E8" w:rsidRPr="00D128E8">
        <w:rPr>
          <w:rFonts w:ascii="Times New Roman" w:hAnsi="Times New Roman" w:cs="Times New Roman"/>
          <w:sz w:val="24"/>
          <w:szCs w:val="24"/>
          <w:lang w:val="en-US"/>
        </w:rPr>
        <w:t xml:space="preserve"> normative, art.120 </w:t>
      </w:r>
      <w:proofErr w:type="spellStart"/>
      <w:r w:rsidR="00D128E8" w:rsidRPr="00D128E8">
        <w:rPr>
          <w:rFonts w:ascii="Times New Roman" w:hAnsi="Times New Roman" w:cs="Times New Roman"/>
          <w:sz w:val="24"/>
          <w:szCs w:val="24"/>
          <w:lang w:val="en-US"/>
        </w:rPr>
        <w:t>alin</w:t>
      </w:r>
      <w:proofErr w:type="spellEnd"/>
      <w:r w:rsidR="00D128E8" w:rsidRPr="00D128E8">
        <w:rPr>
          <w:rFonts w:ascii="Times New Roman" w:hAnsi="Times New Roman" w:cs="Times New Roman"/>
          <w:sz w:val="24"/>
          <w:szCs w:val="24"/>
          <w:lang w:val="en-US"/>
        </w:rPr>
        <w:t xml:space="preserve">. (1) </w:t>
      </w:r>
      <w:proofErr w:type="gramStart"/>
      <w:r w:rsidR="00D128E8" w:rsidRPr="00D128E8">
        <w:rPr>
          <w:rFonts w:ascii="Times New Roman" w:hAnsi="Times New Roman" w:cs="Times New Roman"/>
          <w:sz w:val="24"/>
          <w:szCs w:val="24"/>
          <w:lang w:val="en-US"/>
        </w:rPr>
        <w:t>lit</w:t>
      </w:r>
      <w:proofErr w:type="gramEnd"/>
      <w:r w:rsidR="00D128E8" w:rsidRPr="00D128E8">
        <w:rPr>
          <w:rFonts w:ascii="Times New Roman" w:hAnsi="Times New Roman" w:cs="Times New Roman"/>
          <w:sz w:val="24"/>
          <w:szCs w:val="24"/>
          <w:lang w:val="en-US"/>
        </w:rPr>
        <w:t xml:space="preserve">. h), 124, 165, </w:t>
      </w:r>
      <w:proofErr w:type="spellStart"/>
      <w:r w:rsidR="00D128E8" w:rsidRPr="00D128E8">
        <w:rPr>
          <w:rFonts w:ascii="Times New Roman" w:hAnsi="Times New Roman" w:cs="Times New Roman"/>
          <w:sz w:val="24"/>
          <w:szCs w:val="24"/>
          <w:lang w:val="en-US"/>
        </w:rPr>
        <w:t>alin</w:t>
      </w:r>
      <w:proofErr w:type="spellEnd"/>
      <w:r w:rsidR="00D128E8" w:rsidRPr="00D128E8">
        <w:rPr>
          <w:rFonts w:ascii="Times New Roman" w:hAnsi="Times New Roman" w:cs="Times New Roman"/>
          <w:sz w:val="24"/>
          <w:szCs w:val="24"/>
          <w:lang w:val="en-US"/>
        </w:rPr>
        <w:t xml:space="preserve">.  1)  </w:t>
      </w:r>
      <w:proofErr w:type="gramStart"/>
      <w:r w:rsidR="00D128E8" w:rsidRPr="00D128E8">
        <w:rPr>
          <w:rFonts w:ascii="Times New Roman" w:hAnsi="Times New Roman" w:cs="Times New Roman"/>
          <w:sz w:val="24"/>
          <w:szCs w:val="24"/>
          <w:lang w:val="en-US"/>
        </w:rPr>
        <w:t>din</w:t>
      </w:r>
      <w:proofErr w:type="gramEnd"/>
      <w:r w:rsidR="00D128E8" w:rsidRPr="00D128E8">
        <w:rPr>
          <w:rFonts w:ascii="Times New Roman" w:hAnsi="Times New Roman" w:cs="Times New Roman"/>
          <w:sz w:val="24"/>
          <w:szCs w:val="24"/>
          <w:lang w:val="en-US"/>
        </w:rPr>
        <w:t xml:space="preserve"> </w:t>
      </w:r>
      <w:proofErr w:type="spellStart"/>
      <w:r w:rsidR="00D128E8" w:rsidRPr="00D128E8">
        <w:rPr>
          <w:rFonts w:ascii="Times New Roman" w:hAnsi="Times New Roman" w:cs="Times New Roman"/>
          <w:sz w:val="24"/>
          <w:szCs w:val="24"/>
          <w:lang w:val="en-US"/>
        </w:rPr>
        <w:t>Codul</w:t>
      </w:r>
      <w:proofErr w:type="spellEnd"/>
      <w:r w:rsidR="00D128E8" w:rsidRPr="00D128E8">
        <w:rPr>
          <w:rFonts w:ascii="Times New Roman" w:hAnsi="Times New Roman" w:cs="Times New Roman"/>
          <w:sz w:val="24"/>
          <w:szCs w:val="24"/>
          <w:lang w:val="en-US"/>
        </w:rPr>
        <w:t xml:space="preserve"> </w:t>
      </w:r>
      <w:proofErr w:type="spellStart"/>
      <w:r w:rsidR="00D128E8" w:rsidRPr="00D128E8">
        <w:rPr>
          <w:rFonts w:ascii="Times New Roman" w:hAnsi="Times New Roman" w:cs="Times New Roman"/>
          <w:sz w:val="24"/>
          <w:szCs w:val="24"/>
          <w:lang w:val="en-US"/>
        </w:rPr>
        <w:t>administrativ</w:t>
      </w:r>
      <w:proofErr w:type="spellEnd"/>
      <w:r w:rsidR="00D128E8" w:rsidRPr="00D128E8">
        <w:rPr>
          <w:rFonts w:ascii="Times New Roman" w:hAnsi="Times New Roman" w:cs="Times New Roman"/>
          <w:sz w:val="24"/>
          <w:szCs w:val="24"/>
          <w:lang w:val="en-US"/>
        </w:rPr>
        <w:t xml:space="preserve"> nr.116/2018</w:t>
      </w:r>
      <w:r w:rsidR="00D128E8">
        <w:rPr>
          <w:rFonts w:ascii="Times New Roman" w:hAnsi="Times New Roman" w:cs="Times New Roman"/>
          <w:sz w:val="24"/>
          <w:szCs w:val="24"/>
          <w:lang w:val="en-US"/>
        </w:rPr>
        <w:t xml:space="preserve"> </w:t>
      </w:r>
      <w:r w:rsidRPr="00D128E8">
        <w:rPr>
          <w:rFonts w:ascii="Times New Roman" w:eastAsia="Onest" w:hAnsi="Times New Roman" w:cs="Times New Roman"/>
          <w:sz w:val="24"/>
          <w:szCs w:val="24"/>
        </w:rPr>
        <w:t>și în conformitate cu prevederile art. 5, 6, 8, 10 și 11 a Legii nr. 225/2023 privind amalgamarea voluntară a unităților administrativ-teritoriale și a pct. 25, 39, 40 și 43 din Metodologia de amalgamare voluntară a unităților administrativ-teritoriale aprobată prin Hotărârea Guvernul</w:t>
      </w:r>
      <w:r w:rsidRPr="00D128E8">
        <w:rPr>
          <w:rFonts w:ascii="Times New Roman" w:eastAsia="Onest" w:hAnsi="Times New Roman" w:cs="Times New Roman"/>
          <w:color w:val="000000" w:themeColor="text1"/>
          <w:sz w:val="24"/>
          <w:szCs w:val="24"/>
          <w:shd w:val="clear" w:color="auto" w:fill="FFFFFF" w:themeFill="background1"/>
        </w:rPr>
        <w:t>ui nr. 925/2023</w:t>
      </w:r>
      <w:r w:rsidR="00207956" w:rsidRPr="00D128E8">
        <w:rPr>
          <w:rFonts w:ascii="Times New Roman" w:eastAsia="Onest" w:hAnsi="Times New Roman" w:cs="Times New Roman"/>
          <w:color w:val="000000" w:themeColor="text1"/>
          <w:sz w:val="24"/>
          <w:szCs w:val="24"/>
          <w:shd w:val="clear" w:color="auto" w:fill="FFFFFF" w:themeFill="background1"/>
        </w:rPr>
        <w:t>.</w:t>
      </w:r>
      <w:r w:rsidRPr="00D128E8">
        <w:rPr>
          <w:rFonts w:ascii="Times New Roman" w:eastAsia="Onest" w:hAnsi="Times New Roman" w:cs="Times New Roman"/>
          <w:color w:val="000000" w:themeColor="text1"/>
          <w:sz w:val="24"/>
          <w:szCs w:val="24"/>
          <w:shd w:val="clear" w:color="auto" w:fill="FFFFFF" w:themeFill="background1"/>
        </w:rPr>
        <w:t xml:space="preserve"> </w:t>
      </w:r>
      <w:r w:rsidR="00207956" w:rsidRPr="00D128E8">
        <w:rPr>
          <w:rFonts w:ascii="Times New Roman" w:eastAsia="Onest" w:hAnsi="Times New Roman" w:cs="Times New Roman"/>
          <w:color w:val="000000" w:themeColor="text1"/>
          <w:sz w:val="24"/>
          <w:szCs w:val="24"/>
          <w:shd w:val="clear" w:color="auto" w:fill="FFFFFF" w:themeFill="background1"/>
        </w:rPr>
        <w:t>Ținând cont de criteriile stabilite la art. 5 din Legea nr. 225/2023 privind amalgamarea voluntară a unităților administrativ-teritoriale, se constată că unitățile administrativ-teritoriale propuse pentru amalgamare</w:t>
      </w:r>
      <w:r w:rsidR="0013643C" w:rsidRPr="00D128E8">
        <w:rPr>
          <w:rFonts w:ascii="Times New Roman" w:eastAsia="Onest" w:hAnsi="Times New Roman" w:cs="Times New Roman"/>
          <w:color w:val="000000" w:themeColor="text1"/>
          <w:sz w:val="24"/>
          <w:szCs w:val="24"/>
          <w:shd w:val="clear" w:color="auto" w:fill="FFFFFF" w:themeFill="background1"/>
        </w:rPr>
        <w:t xml:space="preserve"> </w:t>
      </w:r>
      <w:r w:rsidR="00230456" w:rsidRPr="00D128E8">
        <w:rPr>
          <w:rFonts w:ascii="Times New Roman" w:eastAsia="Onest" w:hAnsi="Times New Roman" w:cs="Times New Roman"/>
          <w:color w:val="000000" w:themeColor="text1"/>
          <w:sz w:val="24"/>
          <w:szCs w:val="24"/>
          <w:shd w:val="clear" w:color="auto" w:fill="FFFFFF" w:themeFill="background1"/>
        </w:rPr>
        <w:t>satului Rădoaia și comuna Izvoare</w:t>
      </w:r>
      <w:r w:rsidR="0013643C" w:rsidRPr="00D128E8">
        <w:rPr>
          <w:rFonts w:ascii="Times New Roman" w:eastAsia="Onest" w:hAnsi="Times New Roman" w:cs="Times New Roman"/>
          <w:color w:val="000000" w:themeColor="text1"/>
          <w:sz w:val="24"/>
          <w:szCs w:val="24"/>
          <w:shd w:val="clear" w:color="auto" w:fill="FFFFFF" w:themeFill="background1"/>
        </w:rPr>
        <w:t xml:space="preserve">, </w:t>
      </w:r>
      <w:r w:rsidR="00207956" w:rsidRPr="00D128E8">
        <w:rPr>
          <w:rFonts w:ascii="Times New Roman" w:eastAsia="Onest" w:hAnsi="Times New Roman" w:cs="Times New Roman"/>
          <w:color w:val="000000" w:themeColor="text1"/>
          <w:sz w:val="24"/>
          <w:szCs w:val="24"/>
          <w:shd w:val="clear" w:color="auto" w:fill="FFFFFF" w:themeFill="background1"/>
        </w:rPr>
        <w:t xml:space="preserve">întrunesc condițiile de bază prevăzute de lege. UAT-urile participante formează un teritoriu continuu și compact, asigurând coerența geografică a viitoarei unități administrativ-teritoriale amalgamate, iar populația cumulată a acestora depășește pragul minim de 3.000 de locuitori, conform datelor oficiale disponibile. Totodată, în conformitate cu prevederile art. 6 din Legea nr. 225/2023 </w:t>
      </w:r>
      <w:r w:rsidR="0013643C" w:rsidRPr="00D128E8">
        <w:rPr>
          <w:rFonts w:ascii="Times New Roman" w:eastAsia="Onest" w:hAnsi="Times New Roman" w:cs="Times New Roman"/>
          <w:color w:val="000000" w:themeColor="text1"/>
          <w:sz w:val="24"/>
          <w:szCs w:val="24"/>
          <w:shd w:val="clear" w:color="auto" w:fill="FFFFFF" w:themeFill="background1"/>
        </w:rPr>
        <w:t xml:space="preserve">precum și </w:t>
      </w:r>
      <w:r w:rsidR="00207956" w:rsidRPr="00D128E8">
        <w:rPr>
          <w:rFonts w:ascii="Times New Roman" w:eastAsia="Onest" w:hAnsi="Times New Roman" w:cs="Times New Roman"/>
          <w:color w:val="000000" w:themeColor="text1"/>
          <w:sz w:val="24"/>
          <w:szCs w:val="24"/>
          <w:shd w:val="clear" w:color="auto" w:fill="FFFFFF" w:themeFill="background1"/>
        </w:rPr>
        <w:t>Metodologi</w:t>
      </w:r>
      <w:r w:rsidR="0013643C" w:rsidRPr="00D128E8">
        <w:rPr>
          <w:rFonts w:ascii="Times New Roman" w:eastAsia="Onest" w:hAnsi="Times New Roman" w:cs="Times New Roman"/>
          <w:color w:val="000000" w:themeColor="text1"/>
          <w:sz w:val="24"/>
          <w:szCs w:val="24"/>
          <w:shd w:val="clear" w:color="auto" w:fill="FFFFFF" w:themeFill="background1"/>
        </w:rPr>
        <w:t>a</w:t>
      </w:r>
      <w:r w:rsidR="00207956" w:rsidRPr="00D128E8">
        <w:rPr>
          <w:rFonts w:ascii="Times New Roman" w:eastAsia="Onest" w:hAnsi="Times New Roman" w:cs="Times New Roman"/>
          <w:color w:val="000000" w:themeColor="text1"/>
          <w:sz w:val="24"/>
          <w:szCs w:val="24"/>
          <w:shd w:val="clear" w:color="auto" w:fill="FFFFFF" w:themeFill="background1"/>
        </w:rPr>
        <w:t xml:space="preserve"> de amalgamare voluntară, Grupul de Lucru Comun a stabilit, prin consens, UAT </w:t>
      </w:r>
      <w:r w:rsidR="00230456" w:rsidRPr="00D128E8">
        <w:rPr>
          <w:rFonts w:ascii="Times New Roman" w:eastAsia="Onest" w:hAnsi="Times New Roman" w:cs="Times New Roman"/>
          <w:color w:val="000000" w:themeColor="text1"/>
          <w:sz w:val="24"/>
          <w:szCs w:val="24"/>
          <w:shd w:val="clear" w:color="auto" w:fill="FFFFFF" w:themeFill="background1"/>
        </w:rPr>
        <w:t>Rădoaia</w:t>
      </w:r>
      <w:r w:rsidR="00207956" w:rsidRPr="00D128E8">
        <w:rPr>
          <w:rFonts w:ascii="Times New Roman" w:hAnsi="Times New Roman" w:cs="Times New Roman"/>
          <w:color w:val="000000" w:themeColor="text1"/>
          <w:sz w:val="24"/>
          <w:szCs w:val="24"/>
          <w:shd w:val="clear" w:color="auto" w:fill="FFFFFF" w:themeFill="background1"/>
        </w:rPr>
        <w:t xml:space="preserve"> în calitate de centru administrativ al viitoarei unități administrativ-teritoriale amalgamate</w:t>
      </w:r>
      <w:r w:rsidRPr="00D128E8">
        <w:rPr>
          <w:rFonts w:ascii="Times New Roman" w:eastAsia="Onest" w:hAnsi="Times New Roman" w:cs="Times New Roman"/>
          <w:color w:val="000000" w:themeColor="text1"/>
          <w:sz w:val="24"/>
          <w:szCs w:val="24"/>
          <w:shd w:val="clear" w:color="auto" w:fill="FFFFFF" w:themeFill="background1"/>
        </w:rPr>
        <w:t xml:space="preserve">, </w:t>
      </w:r>
      <w:r w:rsidR="00207956" w:rsidRPr="00D128E8">
        <w:rPr>
          <w:rFonts w:ascii="Times New Roman" w:eastAsia="Onest" w:hAnsi="Times New Roman" w:cs="Times New Roman"/>
          <w:color w:val="000000" w:themeColor="text1"/>
          <w:sz w:val="24"/>
          <w:szCs w:val="24"/>
          <w:shd w:val="clear" w:color="auto" w:fill="FFFFFF" w:themeFill="background1"/>
        </w:rPr>
        <w:t>în temeiul celor expuse</w:t>
      </w:r>
      <w:r w:rsidR="003C7C8A" w:rsidRPr="00D128E8">
        <w:rPr>
          <w:rFonts w:ascii="Times New Roman" w:eastAsia="Onest" w:hAnsi="Times New Roman" w:cs="Times New Roman"/>
          <w:color w:val="000000" w:themeColor="text1"/>
          <w:sz w:val="24"/>
          <w:szCs w:val="24"/>
          <w:shd w:val="clear" w:color="auto" w:fill="FFFFFF" w:themeFill="background1"/>
        </w:rPr>
        <w:t>,</w:t>
      </w:r>
      <w:r w:rsidR="00230456" w:rsidRPr="00D128E8">
        <w:rPr>
          <w:rFonts w:ascii="Times New Roman" w:eastAsia="Onest" w:hAnsi="Times New Roman" w:cs="Times New Roman"/>
          <w:color w:val="000000" w:themeColor="text1"/>
          <w:sz w:val="24"/>
          <w:szCs w:val="24"/>
          <w:shd w:val="clear" w:color="auto" w:fill="FFFFFF" w:themeFill="background1"/>
        </w:rPr>
        <w:t xml:space="preserve"> </w:t>
      </w:r>
      <w:r w:rsidR="003C7C8A" w:rsidRPr="00D128E8">
        <w:rPr>
          <w:rFonts w:ascii="Times New Roman" w:eastAsia="Onest" w:hAnsi="Times New Roman" w:cs="Times New Roman"/>
          <w:color w:val="000000" w:themeColor="text1"/>
          <w:sz w:val="24"/>
          <w:szCs w:val="24"/>
          <w:shd w:val="clear" w:color="auto" w:fill="FFFFFF" w:themeFill="background1"/>
        </w:rPr>
        <w:t>c</w:t>
      </w:r>
      <w:r w:rsidRPr="00D128E8">
        <w:rPr>
          <w:rFonts w:ascii="Times New Roman" w:eastAsia="Onest" w:hAnsi="Times New Roman" w:cs="Times New Roman"/>
          <w:color w:val="000000" w:themeColor="text1"/>
          <w:sz w:val="24"/>
          <w:szCs w:val="24"/>
          <w:shd w:val="clear" w:color="auto" w:fill="FFFFFF" w:themeFill="background1"/>
        </w:rPr>
        <w:t xml:space="preserve">onsiliul </w:t>
      </w:r>
      <w:r w:rsidR="00841EF5" w:rsidRPr="00D128E8">
        <w:rPr>
          <w:rFonts w:ascii="Times New Roman" w:eastAsia="Onest" w:hAnsi="Times New Roman" w:cs="Times New Roman"/>
          <w:color w:val="000000" w:themeColor="text1"/>
          <w:sz w:val="24"/>
          <w:szCs w:val="24"/>
          <w:shd w:val="clear" w:color="auto" w:fill="FFFFFF" w:themeFill="background1"/>
        </w:rPr>
        <w:t>sătesc</w:t>
      </w:r>
      <w:r w:rsidRPr="00D128E8">
        <w:rPr>
          <w:rFonts w:ascii="Times New Roman" w:eastAsia="Onest" w:hAnsi="Times New Roman" w:cs="Times New Roman"/>
          <w:color w:val="000000" w:themeColor="text1"/>
          <w:sz w:val="24"/>
          <w:szCs w:val="24"/>
          <w:shd w:val="clear" w:color="auto" w:fill="FFFFFF" w:themeFill="background1"/>
        </w:rPr>
        <w:t xml:space="preserve"> </w:t>
      </w:r>
      <w:r w:rsidR="00230456" w:rsidRPr="00D128E8">
        <w:rPr>
          <w:rFonts w:ascii="Times New Roman" w:eastAsia="Onest" w:hAnsi="Times New Roman" w:cs="Times New Roman"/>
          <w:color w:val="000000" w:themeColor="text1"/>
          <w:sz w:val="24"/>
          <w:szCs w:val="24"/>
          <w:shd w:val="clear" w:color="auto" w:fill="FFFFFF" w:themeFill="background1"/>
        </w:rPr>
        <w:t>Rădoaia</w:t>
      </w:r>
    </w:p>
    <w:p w14:paraId="2C7E3FBE" w14:textId="77777777" w:rsidR="00DE4986" w:rsidRPr="0013643C" w:rsidRDefault="00DE4986" w:rsidP="00DE4986">
      <w:pPr>
        <w:spacing w:line="276" w:lineRule="auto"/>
        <w:jc w:val="center"/>
        <w:rPr>
          <w:rFonts w:ascii="Times New Roman" w:eastAsia="Onest" w:hAnsi="Times New Roman" w:cs="Times New Roman"/>
          <w:b/>
          <w:bCs/>
        </w:rPr>
      </w:pPr>
    </w:p>
    <w:p w14:paraId="02603471" w14:textId="77777777" w:rsidR="00DE4986" w:rsidRPr="0013643C" w:rsidRDefault="00DE4986" w:rsidP="00DE4986">
      <w:pPr>
        <w:spacing w:line="276" w:lineRule="auto"/>
        <w:jc w:val="center"/>
        <w:rPr>
          <w:rFonts w:ascii="Times New Roman" w:eastAsia="Onest" w:hAnsi="Times New Roman" w:cs="Times New Roman"/>
          <w:b/>
          <w:bCs/>
        </w:rPr>
      </w:pPr>
      <w:r w:rsidRPr="0013643C">
        <w:rPr>
          <w:rFonts w:ascii="Times New Roman" w:eastAsia="Onest" w:hAnsi="Times New Roman" w:cs="Times New Roman"/>
          <w:b/>
          <w:bCs/>
        </w:rPr>
        <w:t xml:space="preserve">DECIDE: </w:t>
      </w:r>
    </w:p>
    <w:p w14:paraId="3FC8936A" w14:textId="04211E30" w:rsidR="00DE4986" w:rsidRPr="00B565FA" w:rsidRDefault="00DE4986" w:rsidP="00210032">
      <w:pPr>
        <w:numPr>
          <w:ilvl w:val="0"/>
          <w:numId w:val="1"/>
        </w:numPr>
        <w:spacing w:line="276" w:lineRule="auto"/>
        <w:ind w:left="284" w:hanging="284"/>
        <w:jc w:val="both"/>
        <w:rPr>
          <w:rFonts w:ascii="Times New Roman" w:eastAsia="Onest" w:hAnsi="Times New Roman" w:cs="Times New Roman"/>
        </w:rPr>
      </w:pPr>
      <w:r w:rsidRPr="0013643C">
        <w:rPr>
          <w:rFonts w:ascii="Times New Roman" w:eastAsia="Onest" w:hAnsi="Times New Roman" w:cs="Times New Roman"/>
        </w:rPr>
        <w:t>Se aprobă: amalgamarea voluntară a unităților administrativ-teritoriale</w:t>
      </w:r>
      <w:r w:rsidR="00210032">
        <w:rPr>
          <w:rFonts w:ascii="Times New Roman" w:eastAsia="Onest" w:hAnsi="Times New Roman" w:cs="Times New Roman"/>
        </w:rPr>
        <w:t xml:space="preserve"> </w:t>
      </w:r>
      <w:r w:rsidR="00F30A9F">
        <w:rPr>
          <w:rFonts w:ascii="Times New Roman" w:eastAsia="Onest" w:hAnsi="Times New Roman" w:cs="Times New Roman"/>
        </w:rPr>
        <w:t xml:space="preserve">satul Rădoaia și </w:t>
      </w:r>
      <w:r w:rsidR="003C7C8A" w:rsidRPr="003C7C8A">
        <w:rPr>
          <w:rFonts w:ascii="Times New Roman" w:eastAsia="Onest" w:hAnsi="Times New Roman" w:cs="Times New Roman"/>
          <w:color w:val="000000" w:themeColor="text1"/>
          <w:shd w:val="clear" w:color="auto" w:fill="FFFFFF" w:themeFill="background1"/>
        </w:rPr>
        <w:t>c</w:t>
      </w:r>
      <w:r w:rsidR="0042394A" w:rsidRPr="003C7C8A">
        <w:rPr>
          <w:rFonts w:ascii="Times New Roman" w:eastAsia="Onest" w:hAnsi="Times New Roman" w:cs="Times New Roman"/>
          <w:color w:val="000000" w:themeColor="text1"/>
          <w:shd w:val="clear" w:color="auto" w:fill="FFFFFF" w:themeFill="background1"/>
        </w:rPr>
        <w:t xml:space="preserve">omuna </w:t>
      </w:r>
      <w:r w:rsidR="00F30A9F">
        <w:rPr>
          <w:rFonts w:ascii="Times New Roman" w:eastAsia="Onest" w:hAnsi="Times New Roman" w:cs="Times New Roman"/>
          <w:color w:val="000000" w:themeColor="text1"/>
          <w:shd w:val="clear" w:color="auto" w:fill="FFFFFF" w:themeFill="background1"/>
        </w:rPr>
        <w:t xml:space="preserve">Izvoare  </w:t>
      </w:r>
      <w:r w:rsidR="00210032" w:rsidRPr="00B565FA">
        <w:rPr>
          <w:rFonts w:ascii="Times New Roman" w:eastAsia="Onest" w:hAnsi="Times New Roman" w:cs="Times New Roman"/>
        </w:rPr>
        <w:t xml:space="preserve">din raionul </w:t>
      </w:r>
      <w:r w:rsidR="0042394A" w:rsidRPr="00B565FA">
        <w:rPr>
          <w:rFonts w:ascii="Times New Roman" w:eastAsia="Onest" w:hAnsi="Times New Roman" w:cs="Times New Roman"/>
        </w:rPr>
        <w:t>S</w:t>
      </w:r>
      <w:r w:rsidR="00F30A9F" w:rsidRPr="00B565FA">
        <w:rPr>
          <w:rFonts w:ascii="Times New Roman" w:eastAsia="Onest" w:hAnsi="Times New Roman" w:cs="Times New Roman"/>
        </w:rPr>
        <w:t>îngerei</w:t>
      </w:r>
      <w:r w:rsidR="0042394A" w:rsidRPr="00B565FA">
        <w:rPr>
          <w:rFonts w:ascii="Times New Roman" w:eastAsia="Onest" w:hAnsi="Times New Roman" w:cs="Times New Roman"/>
        </w:rPr>
        <w:t>,</w:t>
      </w:r>
      <w:r w:rsidR="00210032" w:rsidRPr="00B565FA">
        <w:rPr>
          <w:rFonts w:ascii="Times New Roman" w:eastAsia="Onest" w:hAnsi="Times New Roman" w:cs="Times New Roman"/>
        </w:rPr>
        <w:t xml:space="preserve"> cu centrul administrativ în </w:t>
      </w:r>
      <w:r w:rsidR="00F30A9F" w:rsidRPr="00B565FA">
        <w:rPr>
          <w:rFonts w:ascii="Times New Roman" w:eastAsia="Onest" w:hAnsi="Times New Roman" w:cs="Times New Roman"/>
        </w:rPr>
        <w:t>Rădoaia</w:t>
      </w:r>
      <w:r w:rsidRPr="00B565FA">
        <w:rPr>
          <w:rFonts w:ascii="Times New Roman" w:eastAsia="Onest" w:hAnsi="Times New Roman" w:cs="Times New Roman"/>
        </w:rPr>
        <w:t>;</w:t>
      </w:r>
    </w:p>
    <w:p w14:paraId="1A43F0CD" w14:textId="173A51F1" w:rsidR="00B565FA" w:rsidRPr="00B565FA" w:rsidRDefault="00B565FA" w:rsidP="00B565FA">
      <w:pPr>
        <w:numPr>
          <w:ilvl w:val="0"/>
          <w:numId w:val="1"/>
        </w:numPr>
        <w:spacing w:line="276" w:lineRule="auto"/>
        <w:ind w:left="284" w:hanging="284"/>
        <w:jc w:val="both"/>
        <w:rPr>
          <w:rFonts w:ascii="Times New Roman" w:eastAsia="Onest" w:hAnsi="Times New Roman" w:cs="Times New Roman"/>
        </w:rPr>
      </w:pPr>
      <w:r w:rsidRPr="00B565FA">
        <w:rPr>
          <w:rFonts w:ascii="Times New Roman" w:eastAsia="Times New Roman" w:hAnsi="Times New Roman" w:cs="Times New Roman"/>
          <w:sz w:val="24"/>
          <w:szCs w:val="24"/>
          <w:lang w:val="en-US" w:eastAsia="ru-RU"/>
        </w:rPr>
        <w:t xml:space="preserve">Se </w:t>
      </w:r>
      <w:proofErr w:type="spellStart"/>
      <w:r w:rsidRPr="00B565FA">
        <w:rPr>
          <w:rFonts w:ascii="Times New Roman" w:eastAsia="Times New Roman" w:hAnsi="Times New Roman" w:cs="Times New Roman"/>
          <w:sz w:val="24"/>
          <w:szCs w:val="24"/>
          <w:lang w:val="en-US" w:eastAsia="ru-RU"/>
        </w:rPr>
        <w:t>aprobă</w:t>
      </w:r>
      <w:proofErr w:type="spellEnd"/>
      <w:r w:rsidRPr="00B565FA">
        <w:rPr>
          <w:rFonts w:ascii="Times New Roman" w:eastAsia="Times New Roman" w:hAnsi="Times New Roman" w:cs="Times New Roman"/>
          <w:sz w:val="24"/>
          <w:szCs w:val="24"/>
          <w:lang w:val="en-US" w:eastAsia="ru-RU"/>
        </w:rPr>
        <w:t xml:space="preserve"> </w:t>
      </w:r>
      <w:proofErr w:type="spellStart"/>
      <w:r w:rsidRPr="00B565FA">
        <w:rPr>
          <w:rFonts w:ascii="Times New Roman" w:eastAsia="Times New Roman" w:hAnsi="Times New Roman" w:cs="Times New Roman"/>
          <w:bCs/>
          <w:sz w:val="24"/>
          <w:szCs w:val="24"/>
          <w:lang w:val="en-US" w:eastAsia="ru-RU"/>
        </w:rPr>
        <w:t>Viziunea</w:t>
      </w:r>
      <w:proofErr w:type="spellEnd"/>
      <w:r w:rsidRPr="00B565FA">
        <w:rPr>
          <w:rFonts w:ascii="Times New Roman" w:eastAsia="Times New Roman" w:hAnsi="Times New Roman" w:cs="Times New Roman"/>
          <w:bCs/>
          <w:sz w:val="24"/>
          <w:szCs w:val="24"/>
          <w:lang w:val="en-US" w:eastAsia="ru-RU"/>
        </w:rPr>
        <w:t xml:space="preserve"> de </w:t>
      </w:r>
      <w:proofErr w:type="spellStart"/>
      <w:r w:rsidRPr="00B565FA">
        <w:rPr>
          <w:rFonts w:ascii="Times New Roman" w:eastAsia="Times New Roman" w:hAnsi="Times New Roman" w:cs="Times New Roman"/>
          <w:bCs/>
          <w:sz w:val="24"/>
          <w:szCs w:val="24"/>
          <w:lang w:val="en-US" w:eastAsia="ru-RU"/>
        </w:rPr>
        <w:t>dezvoltare</w:t>
      </w:r>
      <w:proofErr w:type="spellEnd"/>
      <w:r w:rsidRPr="00B565FA">
        <w:rPr>
          <w:rFonts w:ascii="Times New Roman" w:eastAsia="Times New Roman" w:hAnsi="Times New Roman" w:cs="Times New Roman"/>
          <w:bCs/>
          <w:sz w:val="24"/>
          <w:szCs w:val="24"/>
          <w:lang w:val="en-US" w:eastAsia="ru-RU"/>
        </w:rPr>
        <w:t xml:space="preserve"> a </w:t>
      </w:r>
      <w:proofErr w:type="spellStart"/>
      <w:r w:rsidRPr="00B565FA">
        <w:rPr>
          <w:rFonts w:ascii="Times New Roman" w:eastAsia="Times New Roman" w:hAnsi="Times New Roman" w:cs="Times New Roman"/>
          <w:bCs/>
          <w:sz w:val="24"/>
          <w:szCs w:val="24"/>
          <w:lang w:val="en-US" w:eastAsia="ru-RU"/>
        </w:rPr>
        <w:t>viitoarei</w:t>
      </w:r>
      <w:proofErr w:type="spellEnd"/>
      <w:r w:rsidRPr="00B565FA">
        <w:rPr>
          <w:rFonts w:ascii="Times New Roman" w:eastAsia="Times New Roman" w:hAnsi="Times New Roman" w:cs="Times New Roman"/>
          <w:bCs/>
          <w:sz w:val="24"/>
          <w:szCs w:val="24"/>
          <w:lang w:val="en-US" w:eastAsia="ru-RU"/>
        </w:rPr>
        <w:t xml:space="preserve"> </w:t>
      </w:r>
      <w:proofErr w:type="spellStart"/>
      <w:r w:rsidRPr="00B565FA">
        <w:rPr>
          <w:rFonts w:ascii="Times New Roman" w:eastAsia="Times New Roman" w:hAnsi="Times New Roman" w:cs="Times New Roman"/>
          <w:bCs/>
          <w:sz w:val="24"/>
          <w:szCs w:val="24"/>
          <w:lang w:val="en-US" w:eastAsia="ru-RU"/>
        </w:rPr>
        <w:t>unități</w:t>
      </w:r>
      <w:proofErr w:type="spellEnd"/>
      <w:r w:rsidRPr="00B565FA">
        <w:rPr>
          <w:rFonts w:ascii="Times New Roman" w:eastAsia="Times New Roman" w:hAnsi="Times New Roman" w:cs="Times New Roman"/>
          <w:bCs/>
          <w:sz w:val="24"/>
          <w:szCs w:val="24"/>
          <w:lang w:val="en-US" w:eastAsia="ru-RU"/>
        </w:rPr>
        <w:t xml:space="preserve"> </w:t>
      </w:r>
      <w:proofErr w:type="spellStart"/>
      <w:r w:rsidRPr="00B565FA">
        <w:rPr>
          <w:rFonts w:ascii="Times New Roman" w:eastAsia="Times New Roman" w:hAnsi="Times New Roman" w:cs="Times New Roman"/>
          <w:bCs/>
          <w:sz w:val="24"/>
          <w:szCs w:val="24"/>
          <w:lang w:val="en-US" w:eastAsia="ru-RU"/>
        </w:rPr>
        <w:t>administrativ-teritoriale</w:t>
      </w:r>
      <w:proofErr w:type="spellEnd"/>
      <w:r w:rsidRPr="00B565FA">
        <w:rPr>
          <w:rFonts w:ascii="Times New Roman" w:eastAsia="Times New Roman" w:hAnsi="Times New Roman" w:cs="Times New Roman"/>
          <w:bCs/>
          <w:sz w:val="24"/>
          <w:szCs w:val="24"/>
          <w:lang w:val="en-US" w:eastAsia="ru-RU"/>
        </w:rPr>
        <w:t xml:space="preserve"> </w:t>
      </w:r>
      <w:proofErr w:type="spellStart"/>
      <w:r w:rsidRPr="00B565FA">
        <w:rPr>
          <w:rFonts w:ascii="Times New Roman" w:eastAsia="Times New Roman" w:hAnsi="Times New Roman" w:cs="Times New Roman"/>
          <w:bCs/>
          <w:sz w:val="24"/>
          <w:szCs w:val="24"/>
          <w:lang w:val="en-US" w:eastAsia="ru-RU"/>
        </w:rPr>
        <w:t>rezultate</w:t>
      </w:r>
      <w:proofErr w:type="spellEnd"/>
      <w:r w:rsidRPr="00B565FA">
        <w:rPr>
          <w:rFonts w:ascii="Times New Roman" w:eastAsia="Times New Roman" w:hAnsi="Times New Roman" w:cs="Times New Roman"/>
          <w:bCs/>
          <w:sz w:val="24"/>
          <w:szCs w:val="24"/>
          <w:lang w:val="en-US" w:eastAsia="ru-RU"/>
        </w:rPr>
        <w:t xml:space="preserve"> </w:t>
      </w:r>
      <w:proofErr w:type="spellStart"/>
      <w:r w:rsidRPr="00B565FA">
        <w:rPr>
          <w:rFonts w:ascii="Times New Roman" w:eastAsia="Times New Roman" w:hAnsi="Times New Roman" w:cs="Times New Roman"/>
          <w:bCs/>
          <w:sz w:val="24"/>
          <w:szCs w:val="24"/>
          <w:lang w:val="en-US" w:eastAsia="ru-RU"/>
        </w:rPr>
        <w:t>în</w:t>
      </w:r>
      <w:proofErr w:type="spellEnd"/>
      <w:r w:rsidRPr="00B565FA">
        <w:rPr>
          <w:rFonts w:ascii="Times New Roman" w:eastAsia="Times New Roman" w:hAnsi="Times New Roman" w:cs="Times New Roman"/>
          <w:bCs/>
          <w:sz w:val="24"/>
          <w:szCs w:val="24"/>
          <w:lang w:val="en-US" w:eastAsia="ru-RU"/>
        </w:rPr>
        <w:t xml:space="preserve"> </w:t>
      </w:r>
      <w:proofErr w:type="spellStart"/>
      <w:r w:rsidRPr="00B565FA">
        <w:rPr>
          <w:rFonts w:ascii="Times New Roman" w:eastAsia="Times New Roman" w:hAnsi="Times New Roman" w:cs="Times New Roman"/>
          <w:bCs/>
          <w:sz w:val="24"/>
          <w:szCs w:val="24"/>
          <w:lang w:val="en-US" w:eastAsia="ru-RU"/>
        </w:rPr>
        <w:t>urma</w:t>
      </w:r>
      <w:proofErr w:type="spellEnd"/>
      <w:r w:rsidRPr="00B565FA">
        <w:rPr>
          <w:rFonts w:ascii="Times New Roman" w:eastAsia="Times New Roman" w:hAnsi="Times New Roman" w:cs="Times New Roman"/>
          <w:bCs/>
          <w:sz w:val="24"/>
          <w:szCs w:val="24"/>
          <w:lang w:val="en-US" w:eastAsia="ru-RU"/>
        </w:rPr>
        <w:t xml:space="preserve"> </w:t>
      </w:r>
      <w:proofErr w:type="spellStart"/>
      <w:r w:rsidRPr="00B565FA">
        <w:rPr>
          <w:rFonts w:ascii="Times New Roman" w:eastAsia="Times New Roman" w:hAnsi="Times New Roman" w:cs="Times New Roman"/>
          <w:bCs/>
          <w:sz w:val="24"/>
          <w:szCs w:val="24"/>
          <w:lang w:val="en-US" w:eastAsia="ru-RU"/>
        </w:rPr>
        <w:t>amalgamării</w:t>
      </w:r>
      <w:proofErr w:type="spellEnd"/>
      <w:r w:rsidRPr="00B565FA">
        <w:rPr>
          <w:rFonts w:ascii="Times New Roman" w:eastAsia="Times New Roman" w:hAnsi="Times New Roman" w:cs="Times New Roman"/>
          <w:bCs/>
          <w:sz w:val="24"/>
          <w:szCs w:val="24"/>
          <w:lang w:val="en-US" w:eastAsia="ru-RU"/>
        </w:rPr>
        <w:t xml:space="preserve"> </w:t>
      </w:r>
      <w:proofErr w:type="spellStart"/>
      <w:r w:rsidRPr="00B565FA">
        <w:rPr>
          <w:rFonts w:ascii="Times New Roman" w:eastAsia="Times New Roman" w:hAnsi="Times New Roman" w:cs="Times New Roman"/>
          <w:bCs/>
          <w:sz w:val="24"/>
          <w:szCs w:val="24"/>
          <w:lang w:val="en-US" w:eastAsia="ru-RU"/>
        </w:rPr>
        <w:t>voluntare</w:t>
      </w:r>
      <w:proofErr w:type="spellEnd"/>
      <w:r w:rsidRPr="00B565FA">
        <w:rPr>
          <w:rFonts w:ascii="Times New Roman" w:eastAsia="Times New Roman" w:hAnsi="Times New Roman" w:cs="Times New Roman"/>
          <w:bCs/>
          <w:sz w:val="24"/>
          <w:szCs w:val="24"/>
          <w:lang w:val="en-US" w:eastAsia="ru-RU"/>
        </w:rPr>
        <w:t xml:space="preserve"> </w:t>
      </w:r>
      <w:proofErr w:type="spellStart"/>
      <w:r w:rsidRPr="00B565FA">
        <w:rPr>
          <w:rFonts w:ascii="Times New Roman" w:eastAsia="Times New Roman" w:hAnsi="Times New Roman" w:cs="Times New Roman"/>
          <w:bCs/>
          <w:sz w:val="24"/>
          <w:szCs w:val="24"/>
          <w:lang w:val="en-US" w:eastAsia="ru-RU"/>
        </w:rPr>
        <w:t>Rădoaia</w:t>
      </w:r>
      <w:proofErr w:type="spellEnd"/>
      <w:r w:rsidRPr="00B565FA">
        <w:rPr>
          <w:rFonts w:ascii="Times New Roman" w:eastAsia="Times New Roman" w:hAnsi="Times New Roman" w:cs="Times New Roman"/>
          <w:bCs/>
          <w:sz w:val="24"/>
          <w:szCs w:val="24"/>
          <w:lang w:val="en-US" w:eastAsia="ru-RU"/>
        </w:rPr>
        <w:t>–</w:t>
      </w:r>
      <w:proofErr w:type="spellStart"/>
      <w:r w:rsidRPr="00B565FA">
        <w:rPr>
          <w:rFonts w:ascii="Times New Roman" w:eastAsia="Times New Roman" w:hAnsi="Times New Roman" w:cs="Times New Roman"/>
          <w:bCs/>
          <w:sz w:val="24"/>
          <w:szCs w:val="24"/>
          <w:lang w:val="en-US" w:eastAsia="ru-RU"/>
        </w:rPr>
        <w:t>Izvoare</w:t>
      </w:r>
      <w:proofErr w:type="spellEnd"/>
      <w:r w:rsidRPr="00B565FA">
        <w:rPr>
          <w:rFonts w:ascii="Times New Roman" w:eastAsia="Times New Roman" w:hAnsi="Times New Roman" w:cs="Times New Roman"/>
          <w:sz w:val="24"/>
          <w:szCs w:val="24"/>
          <w:lang w:val="en-US" w:eastAsia="ru-RU"/>
        </w:rPr>
        <w:t xml:space="preserve">, conform </w:t>
      </w:r>
      <w:proofErr w:type="spellStart"/>
      <w:r w:rsidRPr="00B565FA">
        <w:rPr>
          <w:rFonts w:ascii="Times New Roman" w:eastAsia="Times New Roman" w:hAnsi="Times New Roman" w:cs="Times New Roman"/>
          <w:sz w:val="24"/>
          <w:szCs w:val="24"/>
          <w:lang w:val="en-US" w:eastAsia="ru-RU"/>
        </w:rPr>
        <w:t>anexei</w:t>
      </w:r>
      <w:proofErr w:type="spellEnd"/>
      <w:r w:rsidRPr="00B565FA">
        <w:rPr>
          <w:rFonts w:ascii="Times New Roman" w:eastAsia="Times New Roman" w:hAnsi="Times New Roman" w:cs="Times New Roman"/>
          <w:sz w:val="24"/>
          <w:szCs w:val="24"/>
          <w:lang w:val="en-US" w:eastAsia="ru-RU"/>
        </w:rPr>
        <w:t xml:space="preserve"> </w:t>
      </w:r>
      <w:proofErr w:type="spellStart"/>
      <w:r w:rsidRPr="00B565FA">
        <w:rPr>
          <w:rFonts w:ascii="Times New Roman" w:eastAsia="Times New Roman" w:hAnsi="Times New Roman" w:cs="Times New Roman"/>
          <w:sz w:val="24"/>
          <w:szCs w:val="24"/>
          <w:lang w:val="en-US" w:eastAsia="ru-RU"/>
        </w:rPr>
        <w:t>nr</w:t>
      </w:r>
      <w:proofErr w:type="spellEnd"/>
      <w:r w:rsidRPr="00B565FA">
        <w:rPr>
          <w:rFonts w:ascii="Times New Roman" w:eastAsia="Times New Roman" w:hAnsi="Times New Roman" w:cs="Times New Roman"/>
          <w:sz w:val="24"/>
          <w:szCs w:val="24"/>
          <w:lang w:val="en-US" w:eastAsia="ru-RU"/>
        </w:rPr>
        <w:t xml:space="preserve">. 1 la </w:t>
      </w:r>
      <w:proofErr w:type="spellStart"/>
      <w:r w:rsidRPr="00B565FA">
        <w:rPr>
          <w:rFonts w:ascii="Times New Roman" w:eastAsia="Times New Roman" w:hAnsi="Times New Roman" w:cs="Times New Roman"/>
          <w:sz w:val="24"/>
          <w:szCs w:val="24"/>
          <w:lang w:val="en-US" w:eastAsia="ru-RU"/>
        </w:rPr>
        <w:t>prezenta</w:t>
      </w:r>
      <w:proofErr w:type="spellEnd"/>
      <w:r w:rsidRPr="00B565FA">
        <w:rPr>
          <w:rFonts w:ascii="Times New Roman" w:eastAsia="Times New Roman" w:hAnsi="Times New Roman" w:cs="Times New Roman"/>
          <w:sz w:val="24"/>
          <w:szCs w:val="24"/>
          <w:lang w:val="en-US" w:eastAsia="ru-RU"/>
        </w:rPr>
        <w:t xml:space="preserve"> </w:t>
      </w:r>
      <w:proofErr w:type="spellStart"/>
      <w:r w:rsidRPr="00B565FA">
        <w:rPr>
          <w:rFonts w:ascii="Times New Roman" w:eastAsia="Times New Roman" w:hAnsi="Times New Roman" w:cs="Times New Roman"/>
          <w:sz w:val="24"/>
          <w:szCs w:val="24"/>
          <w:lang w:val="en-US" w:eastAsia="ru-RU"/>
        </w:rPr>
        <w:t>decizie</w:t>
      </w:r>
      <w:proofErr w:type="spellEnd"/>
      <w:r w:rsidRPr="00B565FA">
        <w:rPr>
          <w:rFonts w:ascii="Times New Roman" w:eastAsia="Times New Roman" w:hAnsi="Times New Roman" w:cs="Times New Roman"/>
          <w:sz w:val="24"/>
          <w:szCs w:val="24"/>
          <w:lang w:val="en-US" w:eastAsia="ru-RU"/>
        </w:rPr>
        <w:t>.</w:t>
      </w:r>
    </w:p>
    <w:p w14:paraId="0CCC247A" w14:textId="1F2EAD6E" w:rsidR="00DE4986" w:rsidRPr="00B565FA" w:rsidRDefault="00210032" w:rsidP="00B565FA">
      <w:pPr>
        <w:numPr>
          <w:ilvl w:val="0"/>
          <w:numId w:val="1"/>
        </w:numPr>
        <w:spacing w:line="276" w:lineRule="auto"/>
        <w:ind w:left="284" w:hanging="284"/>
        <w:jc w:val="both"/>
        <w:rPr>
          <w:rFonts w:ascii="Times New Roman" w:eastAsia="Onest" w:hAnsi="Times New Roman" w:cs="Times New Roman"/>
        </w:rPr>
      </w:pPr>
      <w:r w:rsidRPr="00B565FA">
        <w:rPr>
          <w:rFonts w:ascii="Times New Roman" w:eastAsia="Onest" w:hAnsi="Times New Roman" w:cs="Times New Roman"/>
        </w:rPr>
        <w:t>Se pune în sarcina domnului</w:t>
      </w:r>
      <w:r w:rsidR="00DE4986" w:rsidRPr="00B565FA">
        <w:rPr>
          <w:rFonts w:ascii="Times New Roman" w:eastAsia="Onest" w:hAnsi="Times New Roman" w:cs="Times New Roman"/>
        </w:rPr>
        <w:t xml:space="preserve"> </w:t>
      </w:r>
      <w:r w:rsidR="00841EF5" w:rsidRPr="00B565FA">
        <w:rPr>
          <w:rFonts w:ascii="Times New Roman" w:eastAsia="Onest" w:hAnsi="Times New Roman" w:cs="Times New Roman"/>
          <w:color w:val="000000" w:themeColor="text1"/>
          <w:shd w:val="clear" w:color="auto" w:fill="FFFFFF" w:themeFill="background1"/>
        </w:rPr>
        <w:t>Ion Pînzaru</w:t>
      </w:r>
      <w:r w:rsidRPr="00B565FA">
        <w:rPr>
          <w:rFonts w:ascii="Times New Roman" w:eastAsia="Onest" w:hAnsi="Times New Roman" w:cs="Times New Roman"/>
          <w:color w:val="000000" w:themeColor="text1"/>
          <w:shd w:val="clear" w:color="auto" w:fill="FFFFFF" w:themeFill="background1"/>
        </w:rPr>
        <w:t xml:space="preserve">, Primarul </w:t>
      </w:r>
      <w:r w:rsidR="00230456" w:rsidRPr="00B565FA">
        <w:rPr>
          <w:rFonts w:ascii="Times New Roman" w:eastAsia="Onest" w:hAnsi="Times New Roman" w:cs="Times New Roman"/>
        </w:rPr>
        <w:t>satului Rădoaia</w:t>
      </w:r>
      <w:r w:rsidR="00DE4986" w:rsidRPr="00B565FA">
        <w:rPr>
          <w:rFonts w:ascii="Times New Roman" w:eastAsia="Onest" w:hAnsi="Times New Roman" w:cs="Times New Roman"/>
        </w:rPr>
        <w:t>:</w:t>
      </w:r>
    </w:p>
    <w:p w14:paraId="0EA01412" w14:textId="315DC190" w:rsidR="00DE4986" w:rsidRPr="0013643C" w:rsidRDefault="00DE4986" w:rsidP="00210032">
      <w:pPr>
        <w:tabs>
          <w:tab w:val="left" w:pos="993"/>
        </w:tabs>
        <w:spacing w:line="276" w:lineRule="auto"/>
        <w:ind w:left="284"/>
        <w:jc w:val="both"/>
        <w:rPr>
          <w:rFonts w:ascii="Times New Roman" w:eastAsia="Onest" w:hAnsi="Times New Roman" w:cs="Times New Roman"/>
        </w:rPr>
      </w:pPr>
      <w:r w:rsidRPr="0013643C">
        <w:rPr>
          <w:rFonts w:ascii="Times New Roman" w:eastAsia="Onest" w:hAnsi="Times New Roman" w:cs="Times New Roman"/>
        </w:rPr>
        <w:t>2.1. Recepționarea deciziilor de amalgamare voluntară aprobate de consiliile locale a</w:t>
      </w:r>
      <w:r w:rsidR="00230456">
        <w:rPr>
          <w:rFonts w:ascii="Times New Roman" w:eastAsia="Onest" w:hAnsi="Times New Roman" w:cs="Times New Roman"/>
        </w:rPr>
        <w:t xml:space="preserve"> satului Rădoai și comuna Izvoare</w:t>
      </w:r>
      <w:r w:rsidRPr="00210032">
        <w:rPr>
          <w:rFonts w:ascii="Times New Roman" w:eastAsia="Onest" w:hAnsi="Times New Roman" w:cs="Times New Roman"/>
        </w:rPr>
        <w:t xml:space="preserve">; </w:t>
      </w:r>
    </w:p>
    <w:p w14:paraId="2E2EAF69" w14:textId="2CEA0628" w:rsidR="00DE4986" w:rsidRPr="0013643C" w:rsidRDefault="00DE4986" w:rsidP="00210032">
      <w:pPr>
        <w:tabs>
          <w:tab w:val="left" w:pos="993"/>
        </w:tabs>
        <w:spacing w:line="276" w:lineRule="auto"/>
        <w:ind w:left="284"/>
        <w:jc w:val="both"/>
        <w:rPr>
          <w:rFonts w:ascii="Times New Roman" w:eastAsia="Onest" w:hAnsi="Times New Roman" w:cs="Times New Roman"/>
        </w:rPr>
      </w:pPr>
      <w:r w:rsidRPr="0013643C">
        <w:rPr>
          <w:rFonts w:ascii="Times New Roman" w:eastAsia="Onest" w:hAnsi="Times New Roman" w:cs="Times New Roman"/>
        </w:rPr>
        <w:t xml:space="preserve">2.2 Transmiterea dosarului consolidat privind amalgamarea voluntară a unităților administrativ-teritoriale </w:t>
      </w:r>
      <w:r w:rsidR="00230456">
        <w:rPr>
          <w:rFonts w:ascii="Times New Roman" w:eastAsia="Onest" w:hAnsi="Times New Roman" w:cs="Times New Roman"/>
        </w:rPr>
        <w:t xml:space="preserve">satul Rădoaia și </w:t>
      </w:r>
      <w:r w:rsidR="00230456" w:rsidRPr="003C7C8A">
        <w:rPr>
          <w:rFonts w:ascii="Times New Roman" w:eastAsia="Onest" w:hAnsi="Times New Roman" w:cs="Times New Roman"/>
          <w:color w:val="000000" w:themeColor="text1"/>
          <w:shd w:val="clear" w:color="auto" w:fill="FFFFFF" w:themeFill="background1"/>
        </w:rPr>
        <w:t xml:space="preserve">comuna </w:t>
      </w:r>
      <w:r w:rsidR="00230456">
        <w:rPr>
          <w:rFonts w:ascii="Times New Roman" w:eastAsia="Onest" w:hAnsi="Times New Roman" w:cs="Times New Roman"/>
          <w:color w:val="000000" w:themeColor="text1"/>
          <w:shd w:val="clear" w:color="auto" w:fill="FFFFFF" w:themeFill="background1"/>
        </w:rPr>
        <w:t xml:space="preserve">Izvoare  </w:t>
      </w:r>
      <w:r w:rsidR="00230456">
        <w:rPr>
          <w:rFonts w:ascii="Times New Roman" w:eastAsia="Onest" w:hAnsi="Times New Roman" w:cs="Times New Roman"/>
        </w:rPr>
        <w:t xml:space="preserve">din raionul Sîngerei </w:t>
      </w:r>
      <w:r w:rsidRPr="0013643C">
        <w:rPr>
          <w:rFonts w:ascii="Times New Roman" w:eastAsia="Onest" w:hAnsi="Times New Roman" w:cs="Times New Roman"/>
        </w:rPr>
        <w:t>către Cancelaria de Stat a Republicii Moldova.</w:t>
      </w:r>
    </w:p>
    <w:p w14:paraId="500C23D0" w14:textId="7677D8AB" w:rsidR="00DE4986" w:rsidRDefault="00B565FA" w:rsidP="00210032">
      <w:pPr>
        <w:spacing w:line="276" w:lineRule="auto"/>
        <w:ind w:left="284" w:hanging="284"/>
        <w:jc w:val="both"/>
        <w:rPr>
          <w:rFonts w:ascii="Times New Roman" w:eastAsia="Onest" w:hAnsi="Times New Roman" w:cs="Times New Roman"/>
        </w:rPr>
      </w:pPr>
      <w:r>
        <w:rPr>
          <w:rFonts w:ascii="Times New Roman" w:eastAsia="Onest" w:hAnsi="Times New Roman" w:cs="Times New Roman"/>
        </w:rPr>
        <w:t>4</w:t>
      </w:r>
      <w:r w:rsidR="00DE4986" w:rsidRPr="0013643C">
        <w:rPr>
          <w:rFonts w:ascii="Times New Roman" w:eastAsia="Onest" w:hAnsi="Times New Roman" w:cs="Times New Roman"/>
        </w:rPr>
        <w:t xml:space="preserve">. Prezenta decizie intră în vigoare la data includerii în Registrul de stat al actelor locale și poate fi contestată în decurs de 30 de zile de la data comunicării la Judecătoria </w:t>
      </w:r>
      <w:r w:rsidR="00230456">
        <w:rPr>
          <w:rFonts w:ascii="Times New Roman" w:eastAsia="Onest" w:hAnsi="Times New Roman" w:cs="Times New Roman"/>
        </w:rPr>
        <w:t>Bălți sediul Sîngerei.</w:t>
      </w:r>
    </w:p>
    <w:p w14:paraId="7CC6C624" w14:textId="77777777" w:rsidR="003C7C8A" w:rsidRPr="0013643C" w:rsidRDefault="003C7C8A" w:rsidP="003C7C8A">
      <w:pPr>
        <w:spacing w:line="276" w:lineRule="auto"/>
        <w:jc w:val="both"/>
        <w:rPr>
          <w:rFonts w:ascii="Times New Roman" w:eastAsia="Onest" w:hAnsi="Times New Roman" w:cs="Times New Roman"/>
          <w:color w:val="144D6F"/>
        </w:rPr>
      </w:pPr>
    </w:p>
    <w:p w14:paraId="70AC3C46" w14:textId="77777777" w:rsidR="00DE4986" w:rsidRPr="00210032" w:rsidRDefault="00DE4986" w:rsidP="00DE4986">
      <w:pPr>
        <w:spacing w:line="276" w:lineRule="auto"/>
        <w:ind w:firstLine="540"/>
        <w:jc w:val="both"/>
        <w:rPr>
          <w:rFonts w:ascii="Times New Roman" w:eastAsia="Onest" w:hAnsi="Times New Roman" w:cs="Times New Roman"/>
          <w:color w:val="000000" w:themeColor="text1"/>
        </w:rPr>
      </w:pPr>
    </w:p>
    <w:p w14:paraId="3A71CDA1" w14:textId="23257560" w:rsidR="00391207" w:rsidRPr="0013643C" w:rsidRDefault="00074836" w:rsidP="00074836">
      <w:pPr>
        <w:autoSpaceDE w:val="0"/>
        <w:autoSpaceDN w:val="0"/>
        <w:adjustRightInd w:val="0"/>
        <w:jc w:val="center"/>
        <w:rPr>
          <w:rFonts w:ascii="Times New Roman" w:hAnsi="Times New Roman" w:cs="Times New Roman"/>
        </w:rPr>
      </w:pPr>
      <w:r>
        <w:rPr>
          <w:rFonts w:ascii="Times New Roman" w:eastAsia="Onest" w:hAnsi="Times New Roman" w:cs="Times New Roman"/>
        </w:rPr>
        <w:t xml:space="preserve">Elaborat: </w:t>
      </w:r>
      <w:r>
        <w:rPr>
          <w:b/>
          <w:bCs/>
          <w:lang w:val="ro-RO"/>
        </w:rPr>
        <w:t>Grupul</w:t>
      </w:r>
      <w:r>
        <w:rPr>
          <w:b/>
          <w:bCs/>
          <w:lang w:val="ro-RO"/>
        </w:rPr>
        <w:t xml:space="preserve"> de lucru comun al UAT participante la procesul de amalgamare voluntară a satului Rădoaia şi comuna Izvoare, r-nul Sîngerei</w:t>
      </w:r>
      <w:bookmarkStart w:id="0" w:name="_GoBack"/>
      <w:bookmarkEnd w:id="0"/>
    </w:p>
    <w:sectPr w:rsidR="00391207" w:rsidRPr="0013643C" w:rsidSect="003C7C8A">
      <w:pgSz w:w="12240" w:h="15840"/>
      <w:pgMar w:top="142" w:right="850"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nest">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277BD"/>
    <w:multiLevelType w:val="multilevel"/>
    <w:tmpl w:val="D8C6DA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69E3690A"/>
    <w:multiLevelType w:val="multilevel"/>
    <w:tmpl w:val="F1E0B2E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86"/>
    <w:rsid w:val="00060F89"/>
    <w:rsid w:val="00074836"/>
    <w:rsid w:val="0013643C"/>
    <w:rsid w:val="00207956"/>
    <w:rsid w:val="00210032"/>
    <w:rsid w:val="00230456"/>
    <w:rsid w:val="00391207"/>
    <w:rsid w:val="003C7C8A"/>
    <w:rsid w:val="0042394A"/>
    <w:rsid w:val="004601A6"/>
    <w:rsid w:val="00564E67"/>
    <w:rsid w:val="005A42EA"/>
    <w:rsid w:val="007B2B60"/>
    <w:rsid w:val="00827F41"/>
    <w:rsid w:val="00841EF5"/>
    <w:rsid w:val="00A23CD5"/>
    <w:rsid w:val="00B565FA"/>
    <w:rsid w:val="00D128E8"/>
    <w:rsid w:val="00DE4986"/>
    <w:rsid w:val="00F10546"/>
    <w:rsid w:val="00F30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E4986"/>
    <w:pPr>
      <w:spacing w:after="0" w:line="240" w:lineRule="auto"/>
    </w:pPr>
    <w:rPr>
      <w:rFonts w:ascii="Calibri" w:eastAsia="Calibri" w:hAnsi="Calibri" w:cs="Calibri"/>
      <w:lang w:val="ro"/>
    </w:rPr>
  </w:style>
  <w:style w:type="paragraph" w:styleId="2">
    <w:name w:val="heading 2"/>
    <w:basedOn w:val="a"/>
    <w:next w:val="a"/>
    <w:link w:val="20"/>
    <w:rsid w:val="00DE4986"/>
    <w:pPr>
      <w:pBdr>
        <w:top w:val="nil"/>
        <w:left w:val="nil"/>
        <w:bottom w:val="nil"/>
        <w:right w:val="nil"/>
        <w:between w:val="nil"/>
      </w:pBdr>
      <w:spacing w:before="280" w:after="120"/>
      <w:outlineLvl w:val="1"/>
    </w:pPr>
    <w:rPr>
      <w:b/>
      <w:bCs/>
      <w:color w:val="0D285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4986"/>
    <w:rPr>
      <w:rFonts w:ascii="Calibri" w:eastAsia="Calibri" w:hAnsi="Calibri" w:cs="Calibri"/>
      <w:b/>
      <w:bCs/>
      <w:color w:val="0D2856"/>
      <w:sz w:val="24"/>
      <w:szCs w:val="24"/>
      <w:lang w:val="ro"/>
    </w:rPr>
  </w:style>
  <w:style w:type="character" w:styleId="a3">
    <w:name w:val="Strong"/>
    <w:basedOn w:val="a0"/>
    <w:uiPriority w:val="22"/>
    <w:qFormat/>
    <w:rsid w:val="00207956"/>
    <w:rPr>
      <w:b/>
      <w:bCs/>
    </w:rPr>
  </w:style>
  <w:style w:type="paragraph" w:styleId="a4">
    <w:name w:val="Balloon Text"/>
    <w:basedOn w:val="a"/>
    <w:link w:val="a5"/>
    <w:uiPriority w:val="99"/>
    <w:semiHidden/>
    <w:unhideWhenUsed/>
    <w:rsid w:val="00841EF5"/>
    <w:rPr>
      <w:rFonts w:ascii="Tahoma" w:hAnsi="Tahoma" w:cs="Tahoma"/>
      <w:sz w:val="16"/>
      <w:szCs w:val="16"/>
    </w:rPr>
  </w:style>
  <w:style w:type="character" w:customStyle="1" w:styleId="a5">
    <w:name w:val="Текст выноски Знак"/>
    <w:basedOn w:val="a0"/>
    <w:link w:val="a4"/>
    <w:uiPriority w:val="99"/>
    <w:semiHidden/>
    <w:rsid w:val="00841EF5"/>
    <w:rPr>
      <w:rFonts w:ascii="Tahoma" w:eastAsia="Calibri" w:hAnsi="Tahoma" w:cs="Tahoma"/>
      <w:sz w:val="16"/>
      <w:szCs w:val="16"/>
      <w:lang w:val="ro"/>
    </w:rPr>
  </w:style>
  <w:style w:type="paragraph" w:styleId="a6">
    <w:name w:val="List Paragraph"/>
    <w:basedOn w:val="a"/>
    <w:uiPriority w:val="34"/>
    <w:qFormat/>
    <w:rsid w:val="00B565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E4986"/>
    <w:pPr>
      <w:spacing w:after="0" w:line="240" w:lineRule="auto"/>
    </w:pPr>
    <w:rPr>
      <w:rFonts w:ascii="Calibri" w:eastAsia="Calibri" w:hAnsi="Calibri" w:cs="Calibri"/>
      <w:lang w:val="ro"/>
    </w:rPr>
  </w:style>
  <w:style w:type="paragraph" w:styleId="2">
    <w:name w:val="heading 2"/>
    <w:basedOn w:val="a"/>
    <w:next w:val="a"/>
    <w:link w:val="20"/>
    <w:rsid w:val="00DE4986"/>
    <w:pPr>
      <w:pBdr>
        <w:top w:val="nil"/>
        <w:left w:val="nil"/>
        <w:bottom w:val="nil"/>
        <w:right w:val="nil"/>
        <w:between w:val="nil"/>
      </w:pBdr>
      <w:spacing w:before="280" w:after="120"/>
      <w:outlineLvl w:val="1"/>
    </w:pPr>
    <w:rPr>
      <w:b/>
      <w:bCs/>
      <w:color w:val="0D285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4986"/>
    <w:rPr>
      <w:rFonts w:ascii="Calibri" w:eastAsia="Calibri" w:hAnsi="Calibri" w:cs="Calibri"/>
      <w:b/>
      <w:bCs/>
      <w:color w:val="0D2856"/>
      <w:sz w:val="24"/>
      <w:szCs w:val="24"/>
      <w:lang w:val="ro"/>
    </w:rPr>
  </w:style>
  <w:style w:type="character" w:styleId="a3">
    <w:name w:val="Strong"/>
    <w:basedOn w:val="a0"/>
    <w:uiPriority w:val="22"/>
    <w:qFormat/>
    <w:rsid w:val="00207956"/>
    <w:rPr>
      <w:b/>
      <w:bCs/>
    </w:rPr>
  </w:style>
  <w:style w:type="paragraph" w:styleId="a4">
    <w:name w:val="Balloon Text"/>
    <w:basedOn w:val="a"/>
    <w:link w:val="a5"/>
    <w:uiPriority w:val="99"/>
    <w:semiHidden/>
    <w:unhideWhenUsed/>
    <w:rsid w:val="00841EF5"/>
    <w:rPr>
      <w:rFonts w:ascii="Tahoma" w:hAnsi="Tahoma" w:cs="Tahoma"/>
      <w:sz w:val="16"/>
      <w:szCs w:val="16"/>
    </w:rPr>
  </w:style>
  <w:style w:type="character" w:customStyle="1" w:styleId="a5">
    <w:name w:val="Текст выноски Знак"/>
    <w:basedOn w:val="a0"/>
    <w:link w:val="a4"/>
    <w:uiPriority w:val="99"/>
    <w:semiHidden/>
    <w:rsid w:val="00841EF5"/>
    <w:rPr>
      <w:rFonts w:ascii="Tahoma" w:eastAsia="Calibri" w:hAnsi="Tahoma" w:cs="Tahoma"/>
      <w:sz w:val="16"/>
      <w:szCs w:val="16"/>
      <w:lang w:val="ro"/>
    </w:rPr>
  </w:style>
  <w:style w:type="paragraph" w:styleId="a6">
    <w:name w:val="List Paragraph"/>
    <w:basedOn w:val="a"/>
    <w:uiPriority w:val="34"/>
    <w:qFormat/>
    <w:rsid w:val="00B5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47797">
      <w:bodyDiv w:val="1"/>
      <w:marLeft w:val="0"/>
      <w:marRight w:val="0"/>
      <w:marTop w:val="0"/>
      <w:marBottom w:val="0"/>
      <w:divBdr>
        <w:top w:val="none" w:sz="0" w:space="0" w:color="auto"/>
        <w:left w:val="none" w:sz="0" w:space="0" w:color="auto"/>
        <w:bottom w:val="none" w:sz="0" w:space="0" w:color="auto"/>
        <w:right w:val="none" w:sz="0" w:space="0" w:color="auto"/>
      </w:divBdr>
    </w:div>
    <w:div w:id="13469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427</Words>
  <Characters>2437</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Burlacu Inga</dc:creator>
  <cp:keywords/>
  <dc:description/>
  <cp:lastModifiedBy>Admin</cp:lastModifiedBy>
  <cp:revision>23</cp:revision>
  <cp:lastPrinted>2026-07-22T13:05:00Z</cp:lastPrinted>
  <dcterms:created xsi:type="dcterms:W3CDTF">2026-06-18T09:09:00Z</dcterms:created>
  <dcterms:modified xsi:type="dcterms:W3CDTF">2026-07-24T06:09:00Z</dcterms:modified>
</cp:coreProperties>
</file>