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E4D" w:rsidRPr="00EA146A" w:rsidRDefault="002E1E4D" w:rsidP="002E1E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 w:eastAsia="en-US"/>
        </w:rPr>
      </w:pPr>
      <w:proofErr w:type="gramStart"/>
      <w:r w:rsidRPr="00EA146A">
        <w:rPr>
          <w:rFonts w:ascii="Times New Roman" w:hAnsi="Times New Roman"/>
          <w:b/>
          <w:sz w:val="20"/>
          <w:szCs w:val="20"/>
          <w:lang w:val="en-US" w:eastAsia="en-US"/>
        </w:rPr>
        <w:t>REPUBLICA  MOLDOVA</w:t>
      </w:r>
      <w:proofErr w:type="gramEnd"/>
    </w:p>
    <w:p w:rsidR="002E1E4D" w:rsidRPr="00EA146A" w:rsidRDefault="002E1E4D" w:rsidP="002E1E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en-US"/>
        </w:rPr>
      </w:pPr>
      <w:r w:rsidRPr="00EA146A">
        <w:rPr>
          <w:rFonts w:ascii="Times New Roman" w:hAnsi="Times New Roman"/>
          <w:b/>
          <w:sz w:val="20"/>
          <w:szCs w:val="20"/>
          <w:lang w:eastAsia="en-US"/>
        </w:rPr>
        <w:object w:dxaOrig="1290" w:dyaOrig="1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75pt" o:ole="" fillcolor="window">
            <v:imagedata r:id="rId7" o:title=""/>
          </v:shape>
          <o:OLEObject Type="Embed" ProgID="Word.Picture.8" ShapeID="_x0000_i1025" DrawAspect="Content" ObjectID="_1846322133" r:id="rId8"/>
        </w:object>
      </w:r>
    </w:p>
    <w:p w:rsidR="002E1E4D" w:rsidRPr="00EA146A" w:rsidRDefault="002E1E4D" w:rsidP="002E1E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 w:eastAsia="en-US"/>
        </w:rPr>
      </w:pPr>
      <w:r w:rsidRPr="00EA146A">
        <w:rPr>
          <w:rFonts w:ascii="Times New Roman" w:hAnsi="Times New Roman"/>
          <w:b/>
          <w:sz w:val="20"/>
          <w:szCs w:val="20"/>
          <w:lang w:val="en-US" w:eastAsia="en-US"/>
        </w:rPr>
        <w:t>CONSILIUL LOCAL CÎŞLA RAIONUL TELENE</w:t>
      </w:r>
      <w:r w:rsidRPr="00EA146A">
        <w:rPr>
          <w:rFonts w:ascii="Times New Roman" w:hAnsi="Times New Roman"/>
          <w:b/>
          <w:sz w:val="20"/>
          <w:szCs w:val="20"/>
          <w:lang w:val="ro-MO" w:eastAsia="en-US"/>
        </w:rPr>
        <w:t>ŞTI</w:t>
      </w:r>
    </w:p>
    <w:p w:rsidR="002E1E4D" w:rsidRDefault="002E1E4D" w:rsidP="002E1E4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146A">
        <w:rPr>
          <w:rFonts w:ascii="Times New Roman" w:hAnsi="Times New Roman"/>
          <w:b/>
          <w:sz w:val="20"/>
          <w:szCs w:val="20"/>
          <w:lang w:val="en-US"/>
        </w:rPr>
        <w:t>MD</w:t>
      </w:r>
      <w:r>
        <w:rPr>
          <w:rFonts w:ascii="Times New Roman" w:hAnsi="Times New Roman"/>
          <w:b/>
          <w:sz w:val="20"/>
          <w:szCs w:val="20"/>
          <w:lang w:val="en-US"/>
        </w:rPr>
        <w:t>-</w:t>
      </w:r>
      <w:r w:rsidRPr="00EA146A">
        <w:rPr>
          <w:rFonts w:ascii="Times New Roman" w:hAnsi="Times New Roman"/>
          <w:b/>
          <w:sz w:val="20"/>
          <w:szCs w:val="20"/>
        </w:rPr>
        <w:t>5817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EA146A">
        <w:rPr>
          <w:rFonts w:ascii="Times New Roman" w:hAnsi="Times New Roman"/>
          <w:b/>
          <w:sz w:val="20"/>
          <w:szCs w:val="20"/>
          <w:lang w:val="en-US"/>
        </w:rPr>
        <w:t>tel</w:t>
      </w:r>
      <w:proofErr w:type="spellEnd"/>
      <w:r w:rsidRPr="00EA146A">
        <w:rPr>
          <w:rFonts w:ascii="Times New Roman" w:hAnsi="Times New Roman"/>
          <w:b/>
          <w:sz w:val="20"/>
          <w:szCs w:val="20"/>
          <w:lang w:val="en-US"/>
        </w:rPr>
        <w:t xml:space="preserve">: (258) </w:t>
      </w:r>
      <w:r>
        <w:rPr>
          <w:rFonts w:ascii="Times New Roman" w:hAnsi="Times New Roman"/>
          <w:b/>
          <w:sz w:val="20"/>
          <w:szCs w:val="20"/>
        </w:rPr>
        <w:t>92-4-97</w:t>
      </w:r>
    </w:p>
    <w:p w:rsidR="002E1E4D" w:rsidRPr="00F361C2" w:rsidRDefault="009903F0" w:rsidP="002E1E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24"/>
        </w:rPr>
        <w:br/>
      </w:r>
      <w:r w:rsidR="002E1E4D">
        <w:rPr>
          <w:rFonts w:ascii="Times New Roman" w:hAnsi="Times New Roman" w:cs="Times New Roman"/>
          <w:b/>
          <w:sz w:val="32"/>
          <w:szCs w:val="24"/>
        </w:rPr>
        <w:t xml:space="preserve">Proiect de </w:t>
      </w:r>
      <w:r w:rsidR="002E1E4D" w:rsidRPr="00427E88">
        <w:rPr>
          <w:rFonts w:ascii="Times New Roman" w:hAnsi="Times New Roman" w:cs="Times New Roman"/>
          <w:b/>
          <w:sz w:val="32"/>
          <w:szCs w:val="24"/>
        </w:rPr>
        <w:t xml:space="preserve">Decizie nr. </w:t>
      </w:r>
      <w:r w:rsidR="002E1E4D">
        <w:rPr>
          <w:rFonts w:ascii="Times New Roman" w:hAnsi="Times New Roman" w:cs="Times New Roman"/>
          <w:b/>
          <w:sz w:val="32"/>
          <w:szCs w:val="24"/>
        </w:rPr>
        <w:t>......</w:t>
      </w:r>
    </w:p>
    <w:p w:rsidR="002E1E4D" w:rsidRPr="00091C5B" w:rsidRDefault="002E1E4D" w:rsidP="002E1E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C5B">
        <w:rPr>
          <w:rFonts w:ascii="Times New Roman" w:hAnsi="Times New Roman" w:cs="Times New Roman"/>
          <w:b/>
          <w:sz w:val="24"/>
          <w:szCs w:val="24"/>
        </w:rPr>
        <w:t xml:space="preserve">    Din</w:t>
      </w:r>
      <w:r>
        <w:rPr>
          <w:rFonts w:ascii="Times New Roman" w:hAnsi="Times New Roman" w:cs="Times New Roman"/>
          <w:b/>
          <w:sz w:val="24"/>
          <w:szCs w:val="24"/>
        </w:rPr>
        <w:t>___/___/</w:t>
      </w:r>
      <w:r w:rsidRPr="00091C5B">
        <w:rPr>
          <w:rFonts w:ascii="Times New Roman" w:hAnsi="Times New Roman" w:cs="Times New Roman"/>
          <w:b/>
          <w:sz w:val="24"/>
          <w:szCs w:val="24"/>
        </w:rPr>
        <w:t>2026</w:t>
      </w:r>
    </w:p>
    <w:p w:rsidR="002E1E4D" w:rsidRPr="00665E84" w:rsidRDefault="002E1E4D" w:rsidP="002E1E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1E4D" w:rsidRPr="003248DB" w:rsidRDefault="002E1E4D" w:rsidP="009903F0">
      <w:pPr>
        <w:spacing w:after="0" w:line="240" w:lineRule="auto"/>
        <w:rPr>
          <w:rFonts w:ascii="Times New Roman" w:eastAsia="Onest" w:hAnsi="Times New Roman" w:cs="Times New Roman"/>
          <w:b/>
          <w:bCs/>
          <w:sz w:val="20"/>
          <w:szCs w:val="20"/>
        </w:rPr>
      </w:pPr>
      <w:r w:rsidRPr="00F361C2">
        <w:rPr>
          <w:rFonts w:ascii="Times New Roman" w:eastAsia="Onest" w:hAnsi="Times New Roman" w:cs="Times New Roman"/>
          <w:sz w:val="24"/>
          <w:szCs w:val="24"/>
        </w:rPr>
        <w:t>„</w:t>
      </w:r>
      <w:r w:rsidRPr="00F361C2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Cu privire la amalgamarea voluntară a unităților </w:t>
      </w:r>
      <w:r w:rsidRPr="00F361C2">
        <w:rPr>
          <w:rFonts w:ascii="Times New Roman" w:eastAsia="Onest" w:hAnsi="Times New Roman" w:cs="Times New Roman"/>
          <w:b/>
          <w:bCs/>
          <w:sz w:val="24"/>
          <w:szCs w:val="24"/>
        </w:rPr>
        <w:br/>
        <w:t xml:space="preserve">administrativ-teritoriale: </w:t>
      </w:r>
      <w:r w:rsidRPr="00F361C2">
        <w:rPr>
          <w:rFonts w:ascii="Times New Roman" w:hAnsi="Times New Roman" w:cs="Times New Roman"/>
          <w:b/>
          <w:bCs/>
          <w:sz w:val="24"/>
          <w:szCs w:val="24"/>
        </w:rPr>
        <w:t xml:space="preserve">orașul Telenești, satul Cîșla, </w:t>
      </w:r>
      <w:r w:rsidRPr="00F361C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248DB">
        <w:rPr>
          <w:rFonts w:ascii="Times New Roman" w:hAnsi="Times New Roman" w:cs="Times New Roman"/>
          <w:b/>
          <w:bCs/>
          <w:sz w:val="24"/>
          <w:szCs w:val="24"/>
        </w:rPr>
        <w:t>comuna Bănești, satul Inești, satul Budăi, satul Ciulucani,</w:t>
      </w:r>
      <w:r w:rsidRPr="003248D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satul Hirișeni</w:t>
      </w:r>
      <w:r w:rsidRPr="003248DB">
        <w:rPr>
          <w:rFonts w:ascii="Times New Roman" w:hAnsi="Times New Roman" w:cs="Times New Roman"/>
          <w:sz w:val="24"/>
          <w:szCs w:val="24"/>
        </w:rPr>
        <w:t xml:space="preserve"> </w:t>
      </w:r>
      <w:r w:rsidRPr="003248DB">
        <w:rPr>
          <w:rFonts w:ascii="Times New Roman" w:hAnsi="Times New Roman" w:cs="Times New Roman"/>
          <w:b/>
          <w:bCs/>
          <w:sz w:val="24"/>
          <w:szCs w:val="24"/>
        </w:rPr>
        <w:t>și</w:t>
      </w:r>
      <w:r w:rsidRPr="003248DB">
        <w:rPr>
          <w:rFonts w:ascii="Times New Roman" w:hAnsi="Times New Roman" w:cs="Times New Roman"/>
          <w:sz w:val="24"/>
          <w:szCs w:val="24"/>
        </w:rPr>
        <w:t xml:space="preserve"> </w:t>
      </w:r>
      <w:r w:rsidRPr="003248DB">
        <w:rPr>
          <w:rFonts w:ascii="Times New Roman" w:hAnsi="Times New Roman" w:cs="Times New Roman"/>
          <w:b/>
          <w:sz w:val="24"/>
          <w:szCs w:val="24"/>
        </w:rPr>
        <w:t xml:space="preserve">satul Crăsnășeni </w:t>
      </w:r>
      <w:r w:rsidRPr="003248DB">
        <w:rPr>
          <w:rFonts w:ascii="Times New Roman" w:eastAsia="Onest" w:hAnsi="Times New Roman" w:cs="Times New Roman"/>
          <w:b/>
          <w:bCs/>
          <w:sz w:val="24"/>
          <w:szCs w:val="24"/>
        </w:rPr>
        <w:t>”</w:t>
      </w:r>
      <w:r w:rsidRPr="003248DB">
        <w:rPr>
          <w:rFonts w:ascii="Times New Roman" w:eastAsia="Onest" w:hAnsi="Times New Roman" w:cs="Times New Roman"/>
          <w:b/>
          <w:bCs/>
          <w:sz w:val="20"/>
          <w:szCs w:val="20"/>
        </w:rPr>
        <w:t xml:space="preserve"> </w:t>
      </w:r>
      <w:r w:rsidR="009903F0">
        <w:rPr>
          <w:rFonts w:ascii="Times New Roman" w:eastAsia="Onest" w:hAnsi="Times New Roman" w:cs="Times New Roman"/>
          <w:b/>
          <w:bCs/>
          <w:sz w:val="20"/>
          <w:szCs w:val="20"/>
        </w:rPr>
        <w:br/>
      </w:r>
    </w:p>
    <w:p w:rsidR="002E1E4D" w:rsidRPr="00E66D8F" w:rsidRDefault="002E1E4D" w:rsidP="002E1E4D">
      <w:pPr>
        <w:spacing w:after="0" w:line="240" w:lineRule="auto"/>
        <w:ind w:firstLine="540"/>
        <w:rPr>
          <w:rFonts w:ascii="Times New Roman" w:eastAsia="Onest" w:hAnsi="Times New Roman" w:cs="Times New Roman"/>
          <w:color w:val="144D6F"/>
          <w:shd w:val="clear" w:color="auto" w:fill="D2E3F5"/>
        </w:rPr>
      </w:pPr>
      <w:r w:rsidRPr="00E66D8F">
        <w:rPr>
          <w:rFonts w:ascii="Times New Roman" w:eastAsia="Onest" w:hAnsi="Times New Roman" w:cs="Times New Roman"/>
        </w:rPr>
        <w:t>În temeiul art. 14 alin. (2) lit. k</w:t>
      </w:r>
      <w:r w:rsidRPr="00E66D8F">
        <w:rPr>
          <w:rFonts w:ascii="Times New Roman" w:eastAsia="Onest" w:hAnsi="Times New Roman" w:cs="Times New Roman"/>
          <w:vertAlign w:val="superscript"/>
        </w:rPr>
        <w:t>1</w:t>
      </w:r>
      <w:r w:rsidRPr="00E66D8F">
        <w:rPr>
          <w:rFonts w:ascii="Times New Roman" w:eastAsia="Onest" w:hAnsi="Times New Roman" w:cs="Times New Roman"/>
        </w:rPr>
        <w:t>) din Legea nr. 436/2006 privind administrația publică locală și în conformitate cu prevederile art. 8 și 11 a Legii nr. 225/2023 privind amalgamarea voluntară a unităților administrativ-teritoriale și a pct. 25, 39, 40 și 43 din Metodologia de amalgamare voluntară a unităților administrativ-teritoriale aprobată prin Hotărârea Guvernului nr. 925/2023,</w:t>
      </w:r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având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în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vedere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activitatea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grupului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66D8F">
        <w:rPr>
          <w:rFonts w:ascii="Times New Roman" w:hAnsi="Times New Roman" w:cs="Times New Roman"/>
          <w:lang w:val="en-US"/>
        </w:rPr>
        <w:t>lucru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comun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E66D8F">
        <w:rPr>
          <w:rFonts w:ascii="Times New Roman" w:hAnsi="Times New Roman" w:cs="Times New Roman"/>
          <w:lang w:val="en-US"/>
        </w:rPr>
        <w:t>unităților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administrativ-teritoriale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orașul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Telenești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satul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Cîșla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comuna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Bănești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satul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Inești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satul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Budăi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satul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Ciulucani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satul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Hirișeni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și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satul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Crăsnășeni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studiul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66D8F">
        <w:rPr>
          <w:rFonts w:ascii="Times New Roman" w:hAnsi="Times New Roman" w:cs="Times New Roman"/>
          <w:lang w:val="en-US"/>
        </w:rPr>
        <w:t>fundamentare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elaborat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în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cadrul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ședințelor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desfășurate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Pr="00E66D8F">
        <w:rPr>
          <w:rFonts w:ascii="Times New Roman" w:hAnsi="Times New Roman" w:cs="Times New Roman"/>
          <w:lang w:val="en-US"/>
        </w:rPr>
        <w:t>procesul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66D8F">
        <w:rPr>
          <w:rFonts w:ascii="Times New Roman" w:hAnsi="Times New Roman" w:cs="Times New Roman"/>
          <w:lang w:val="en-US"/>
        </w:rPr>
        <w:t>amalgamare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voluntară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E66D8F">
        <w:rPr>
          <w:rFonts w:ascii="Times New Roman" w:hAnsi="Times New Roman" w:cs="Times New Roman"/>
          <w:lang w:val="en-US"/>
        </w:rPr>
        <w:t>fost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inițiat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prin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decizia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Consiliului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orășenesc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b/>
          <w:i/>
          <w:lang w:val="en-US"/>
        </w:rPr>
        <w:t>Telenești</w:t>
      </w:r>
      <w:proofErr w:type="spellEnd"/>
      <w:r w:rsidRPr="00E66D8F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nr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. 2/23 din 03 </w:t>
      </w:r>
      <w:proofErr w:type="spellStart"/>
      <w:r w:rsidRPr="00E66D8F">
        <w:rPr>
          <w:rFonts w:ascii="Times New Roman" w:hAnsi="Times New Roman" w:cs="Times New Roman"/>
          <w:lang w:val="en-US"/>
        </w:rPr>
        <w:t>aprilie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2026 </w:t>
      </w:r>
      <w:proofErr w:type="spellStart"/>
      <w:r w:rsidRPr="00E66D8F">
        <w:rPr>
          <w:rFonts w:ascii="Times New Roman" w:hAnsi="Times New Roman" w:cs="Times New Roman"/>
          <w:lang w:val="en-US"/>
        </w:rPr>
        <w:t>și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acceptat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66D8F">
        <w:rPr>
          <w:rFonts w:ascii="Times New Roman" w:hAnsi="Times New Roman" w:cs="Times New Roman"/>
          <w:lang w:val="en-US"/>
        </w:rPr>
        <w:t>Consiliile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locale : </w:t>
      </w:r>
      <w:r w:rsidRPr="00E66D8F">
        <w:rPr>
          <w:rFonts w:ascii="Times New Roman" w:hAnsi="Times New Roman" w:cs="Times New Roman"/>
          <w:b/>
          <w:i/>
          <w:lang w:val="ro-MO"/>
        </w:rPr>
        <w:t>Cîșla</w:t>
      </w:r>
      <w:r w:rsidRPr="00E66D8F">
        <w:rPr>
          <w:rFonts w:ascii="Times New Roman" w:hAnsi="Times New Roman" w:cs="Times New Roman"/>
          <w:lang w:val="ro-MO"/>
        </w:rPr>
        <w:t xml:space="preserve"> decizia nr.3/1 din 18.05.2026, </w:t>
      </w:r>
      <w:proofErr w:type="spellStart"/>
      <w:r w:rsidRPr="00E66D8F">
        <w:rPr>
          <w:rFonts w:ascii="Times New Roman" w:hAnsi="Times New Roman" w:cs="Times New Roman"/>
          <w:b/>
          <w:lang w:val="en-US"/>
        </w:rPr>
        <w:t>Bănești</w:t>
      </w:r>
      <w:proofErr w:type="spellEnd"/>
      <w:r w:rsidRPr="00E66D8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decizia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nr.3/1 din 15.05.2026, </w:t>
      </w:r>
      <w:proofErr w:type="spellStart"/>
      <w:r w:rsidRPr="00E66D8F">
        <w:rPr>
          <w:rFonts w:ascii="Times New Roman" w:hAnsi="Times New Roman" w:cs="Times New Roman"/>
          <w:b/>
          <w:lang w:val="en-US"/>
        </w:rPr>
        <w:t>Ine</w:t>
      </w:r>
      <w:proofErr w:type="spellEnd"/>
      <w:r w:rsidRPr="00E66D8F">
        <w:rPr>
          <w:rFonts w:ascii="Times New Roman" w:hAnsi="Times New Roman" w:cs="Times New Roman"/>
          <w:b/>
          <w:lang w:val="ro-MO"/>
        </w:rPr>
        <w:t>ști</w:t>
      </w:r>
      <w:r w:rsidRPr="00E66D8F">
        <w:rPr>
          <w:rFonts w:ascii="Times New Roman" w:hAnsi="Times New Roman" w:cs="Times New Roman"/>
          <w:lang w:val="ro-MO"/>
        </w:rPr>
        <w:t xml:space="preserve"> decizia nr.3/1 din 07 mai 2026,  </w:t>
      </w:r>
      <w:r w:rsidRPr="00E66D8F">
        <w:rPr>
          <w:rFonts w:ascii="Times New Roman" w:hAnsi="Times New Roman" w:cs="Times New Roman"/>
          <w:b/>
          <w:i/>
          <w:lang w:val="ro-MO"/>
        </w:rPr>
        <w:t>Budăi</w:t>
      </w:r>
      <w:r w:rsidRPr="00E66D8F">
        <w:rPr>
          <w:rFonts w:ascii="Times New Roman" w:hAnsi="Times New Roman" w:cs="Times New Roman"/>
          <w:lang w:val="ro-MO"/>
        </w:rPr>
        <w:t xml:space="preserve"> decizia nr.03/1 din 14.05.2026,  </w:t>
      </w:r>
      <w:r w:rsidRPr="00E66D8F">
        <w:rPr>
          <w:rFonts w:ascii="Times New Roman" w:hAnsi="Times New Roman" w:cs="Times New Roman"/>
          <w:b/>
          <w:i/>
          <w:lang w:val="ro-MO"/>
        </w:rPr>
        <w:t>Ciulucani</w:t>
      </w:r>
      <w:r w:rsidRPr="00E66D8F">
        <w:rPr>
          <w:rFonts w:ascii="Times New Roman" w:hAnsi="Times New Roman" w:cs="Times New Roman"/>
          <w:b/>
          <w:lang w:val="ro-MO"/>
        </w:rPr>
        <w:t xml:space="preserve"> </w:t>
      </w:r>
      <w:r w:rsidRPr="00E66D8F">
        <w:rPr>
          <w:rFonts w:ascii="Times New Roman" w:hAnsi="Times New Roman" w:cs="Times New Roman"/>
          <w:lang w:val="ro-MO"/>
        </w:rPr>
        <w:t>decizia nr.6/1 din 14.05.2026</w:t>
      </w:r>
      <w:r w:rsidRPr="00E66D8F">
        <w:rPr>
          <w:rFonts w:ascii="Times New Roman" w:hAnsi="Times New Roman" w:cs="Times New Roman"/>
          <w:i/>
          <w:lang w:val="ro-MO"/>
        </w:rPr>
        <w:t>,</w:t>
      </w:r>
      <w:r w:rsidRPr="00E66D8F">
        <w:rPr>
          <w:rFonts w:ascii="Times New Roman" w:hAnsi="Times New Roman" w:cs="Times New Roman"/>
          <w:b/>
          <w:i/>
          <w:lang w:val="ro-MO"/>
        </w:rPr>
        <w:t xml:space="preserve"> Hirișeni</w:t>
      </w:r>
      <w:r w:rsidRPr="00E66D8F">
        <w:rPr>
          <w:rFonts w:ascii="Times New Roman" w:hAnsi="Times New Roman" w:cs="Times New Roman"/>
          <w:lang w:val="ro-MO"/>
        </w:rPr>
        <w:t xml:space="preserve"> decizia nr.3/3 din 12.05.2026, </w:t>
      </w:r>
      <w:r w:rsidRPr="00E66D8F">
        <w:rPr>
          <w:rFonts w:ascii="Times New Roman" w:hAnsi="Times New Roman" w:cs="Times New Roman"/>
          <w:b/>
          <w:i/>
          <w:lang w:val="ro-MO"/>
        </w:rPr>
        <w:t>Crăsnășeni</w:t>
      </w:r>
      <w:r w:rsidRPr="00E66D8F">
        <w:rPr>
          <w:rFonts w:ascii="Times New Roman" w:hAnsi="Times New Roman" w:cs="Times New Roman"/>
          <w:lang w:val="ro-MO"/>
        </w:rPr>
        <w:t xml:space="preserve"> decizia nr.3/2 din 16.05.2026,    </w:t>
      </w:r>
      <w:proofErr w:type="spellStart"/>
      <w:r w:rsidRPr="00E66D8F">
        <w:rPr>
          <w:rFonts w:ascii="Times New Roman" w:hAnsi="Times New Roman" w:cs="Times New Roman"/>
          <w:lang w:val="en-US"/>
        </w:rPr>
        <w:t>ținând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cont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66D8F">
        <w:rPr>
          <w:rFonts w:ascii="Times New Roman" w:hAnsi="Times New Roman" w:cs="Times New Roman"/>
          <w:lang w:val="en-US"/>
        </w:rPr>
        <w:t>faptul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că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teritoriul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unității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administrativ-teritoriale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amalgamate </w:t>
      </w:r>
      <w:proofErr w:type="spellStart"/>
      <w:r w:rsidRPr="00E66D8F">
        <w:rPr>
          <w:rFonts w:ascii="Times New Roman" w:hAnsi="Times New Roman" w:cs="Times New Roman"/>
          <w:lang w:val="en-US"/>
        </w:rPr>
        <w:t>este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continuu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iar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populația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cumulată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E66D8F">
        <w:rPr>
          <w:rFonts w:ascii="Times New Roman" w:hAnsi="Times New Roman" w:cs="Times New Roman"/>
          <w:lang w:val="en-US"/>
        </w:rPr>
        <w:t>unităților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administrativ-teritoriale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participante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constituie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r w:rsidRPr="00E66D8F">
        <w:rPr>
          <w:rFonts w:ascii="Times New Roman" w:hAnsi="Times New Roman" w:cs="Times New Roman"/>
          <w:b/>
          <w:bCs/>
          <w:lang w:val="en-US"/>
        </w:rPr>
        <w:t xml:space="preserve">13 613 </w:t>
      </w:r>
      <w:proofErr w:type="spellStart"/>
      <w:r w:rsidRPr="00E66D8F">
        <w:rPr>
          <w:rFonts w:ascii="Times New Roman" w:hAnsi="Times New Roman" w:cs="Times New Roman"/>
          <w:b/>
          <w:bCs/>
          <w:lang w:val="en-US"/>
        </w:rPr>
        <w:t>locuitori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fiind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întrunite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condițiile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66D8F">
        <w:rPr>
          <w:rFonts w:ascii="Times New Roman" w:hAnsi="Times New Roman" w:cs="Times New Roman"/>
          <w:lang w:val="en-US"/>
        </w:rPr>
        <w:t>bază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și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criteriile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prevăzute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66D8F">
        <w:rPr>
          <w:rFonts w:ascii="Times New Roman" w:hAnsi="Times New Roman" w:cs="Times New Roman"/>
          <w:lang w:val="en-US"/>
        </w:rPr>
        <w:t>legislația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în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vigoare</w:t>
      </w:r>
      <w:proofErr w:type="spellEnd"/>
      <w:r w:rsidRPr="00E66D8F">
        <w:rPr>
          <w:rFonts w:ascii="Times New Roman" w:eastAsia="Onest" w:hAnsi="Times New Roman" w:cs="Times New Roman"/>
        </w:rPr>
        <w:t xml:space="preserve">, </w:t>
      </w:r>
      <w:proofErr w:type="spellStart"/>
      <w:r w:rsidRPr="00E66D8F">
        <w:rPr>
          <w:rFonts w:ascii="Times New Roman" w:hAnsi="Times New Roman" w:cs="Times New Roman"/>
          <w:lang w:val="en-US"/>
        </w:rPr>
        <w:t>având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în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vedere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avizul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D8F">
        <w:rPr>
          <w:rFonts w:ascii="Times New Roman" w:hAnsi="Times New Roman" w:cs="Times New Roman"/>
          <w:lang w:val="en-US"/>
        </w:rPr>
        <w:t>pozitiv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E66D8F">
        <w:rPr>
          <w:rFonts w:ascii="Times New Roman" w:hAnsi="Times New Roman" w:cs="Times New Roman"/>
          <w:lang w:val="en-US"/>
        </w:rPr>
        <w:t>comisiei</w:t>
      </w:r>
      <w:proofErr w:type="spellEnd"/>
      <w:r w:rsidRPr="00E66D8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66D8F">
        <w:rPr>
          <w:rFonts w:ascii="Times New Roman" w:hAnsi="Times New Roman" w:cs="Times New Roman"/>
          <w:lang w:val="en-US"/>
        </w:rPr>
        <w:t>specialitate</w:t>
      </w:r>
      <w:proofErr w:type="spellEnd"/>
      <w:r w:rsidRPr="00E66D8F">
        <w:rPr>
          <w:rFonts w:ascii="Times New Roman" w:hAnsi="Times New Roman" w:cs="Times New Roman"/>
          <w:color w:val="FF0000"/>
          <w:lang w:val="en-US"/>
        </w:rPr>
        <w:t xml:space="preserve">, </w:t>
      </w:r>
      <w:r w:rsidRPr="00E66D8F">
        <w:rPr>
          <w:rFonts w:ascii="Times New Roman" w:eastAsia="Onest" w:hAnsi="Times New Roman" w:cs="Times New Roman"/>
        </w:rPr>
        <w:t>Consiliul Local Cîșla,</w:t>
      </w:r>
    </w:p>
    <w:p w:rsidR="002E1E4D" w:rsidRDefault="002E1E4D" w:rsidP="002E1E4D">
      <w:pPr>
        <w:jc w:val="center"/>
        <w:rPr>
          <w:rFonts w:ascii="Onest" w:eastAsia="Onest" w:hAnsi="Onest" w:cs="Onest"/>
          <w:b/>
          <w:bCs/>
        </w:rPr>
      </w:pPr>
      <w:r>
        <w:rPr>
          <w:rFonts w:ascii="Onest" w:eastAsia="Onest" w:hAnsi="Onest" w:cs="Onest"/>
          <w:b/>
          <w:bCs/>
        </w:rPr>
        <w:t xml:space="preserve">DECIDE: </w:t>
      </w:r>
    </w:p>
    <w:p w:rsidR="002E1E4D" w:rsidRPr="00B16CD3" w:rsidRDefault="002E1E4D" w:rsidP="002E1E4D">
      <w:pPr>
        <w:numPr>
          <w:ilvl w:val="0"/>
          <w:numId w:val="1"/>
        </w:numPr>
        <w:spacing w:after="0"/>
        <w:ind w:left="0" w:firstLine="450"/>
        <w:jc w:val="both"/>
        <w:rPr>
          <w:rFonts w:ascii="Times New Roman" w:eastAsia="Onest" w:hAnsi="Times New Roman" w:cs="Times New Roman"/>
        </w:rPr>
      </w:pPr>
      <w:r w:rsidRPr="00B16CD3">
        <w:rPr>
          <w:rFonts w:ascii="Times New Roman" w:eastAsia="Onest" w:hAnsi="Times New Roman" w:cs="Times New Roman"/>
        </w:rPr>
        <w:t xml:space="preserve">Se aprobă amalgamarea voluntară a unităților administrativ-teritoriale: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satul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Cîșla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orașul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Telenești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satul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Hirișeni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comuna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Bănești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satul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Inești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satul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Budăi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satul</w:t>
      </w:r>
      <w:proofErr w:type="spellEnd"/>
      <w:r w:rsidRPr="00B16CD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Ciulucani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bCs/>
          <w:lang w:val="en-US"/>
        </w:rPr>
        <w:t>și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lang w:val="en-US"/>
        </w:rPr>
        <w:t>satul</w:t>
      </w:r>
      <w:proofErr w:type="spellEnd"/>
      <w:r w:rsidRPr="00B16CD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b/>
          <w:lang w:val="en-US"/>
        </w:rPr>
        <w:t>Crăsnășeni</w:t>
      </w:r>
      <w:proofErr w:type="spellEnd"/>
      <w:r w:rsidRPr="00B16CD3">
        <w:rPr>
          <w:rFonts w:ascii="Times New Roman" w:hAnsi="Times New Roman" w:cs="Times New Roman"/>
          <w:b/>
          <w:lang w:val="en-US"/>
        </w:rPr>
        <w:t xml:space="preserve">. </w:t>
      </w:r>
    </w:p>
    <w:p w:rsidR="002E1E4D" w:rsidRPr="00B16CD3" w:rsidRDefault="002E1E4D" w:rsidP="002E1E4D">
      <w:pPr>
        <w:spacing w:after="0"/>
        <w:ind w:left="450"/>
        <w:jc w:val="both"/>
        <w:rPr>
          <w:rFonts w:ascii="Times New Roman" w:eastAsia="Onest" w:hAnsi="Times New Roman" w:cs="Times New Roman"/>
        </w:rPr>
      </w:pPr>
    </w:p>
    <w:p w:rsidR="002E1E4D" w:rsidRPr="00B16CD3" w:rsidRDefault="002E1E4D" w:rsidP="002E1E4D">
      <w:pPr>
        <w:numPr>
          <w:ilvl w:val="0"/>
          <w:numId w:val="1"/>
        </w:numPr>
        <w:spacing w:after="0"/>
        <w:ind w:left="0" w:firstLine="450"/>
        <w:jc w:val="both"/>
        <w:rPr>
          <w:rFonts w:ascii="Times New Roman" w:eastAsia="Onest" w:hAnsi="Times New Roman" w:cs="Times New Roman"/>
        </w:rPr>
      </w:pPr>
      <w:r w:rsidRPr="00B16CD3">
        <w:rPr>
          <w:rFonts w:ascii="Times New Roman" w:eastAsia="Onest" w:hAnsi="Times New Roman" w:cs="Times New Roman"/>
        </w:rPr>
        <w:t>Se pune în sarcina dlui</w:t>
      </w:r>
      <w:r w:rsidRPr="00B16CD3">
        <w:rPr>
          <w:rFonts w:ascii="Times New Roman" w:eastAsia="Onest" w:hAnsi="Times New Roman" w:cs="Times New Roman"/>
          <w:b/>
        </w:rPr>
        <w:t xml:space="preserve"> </w:t>
      </w:r>
      <w:r w:rsidRPr="00B16CD3">
        <w:rPr>
          <w:rFonts w:ascii="Times New Roman" w:eastAsia="Onest" w:hAnsi="Times New Roman" w:cs="Times New Roman"/>
        </w:rPr>
        <w:t>primar</w:t>
      </w:r>
      <w:r w:rsidRPr="00B16CD3">
        <w:rPr>
          <w:rFonts w:ascii="Times New Roman" w:eastAsia="Onest" w:hAnsi="Times New Roman" w:cs="Times New Roman"/>
          <w:b/>
        </w:rPr>
        <w:t xml:space="preserve"> Ion Borș ,  </w:t>
      </w:r>
      <w:r w:rsidRPr="00B16CD3">
        <w:rPr>
          <w:rFonts w:ascii="Times New Roman" w:eastAsia="Onest" w:hAnsi="Times New Roman" w:cs="Times New Roman"/>
        </w:rPr>
        <w:t xml:space="preserve">transmiterea deciziei de amalgamare voluntară și documentele aferente aprobate de consiliul local către Primăria </w:t>
      </w:r>
      <w:r w:rsidRPr="00B16CD3">
        <w:rPr>
          <w:rFonts w:ascii="Times New Roman" w:eastAsia="Onest" w:hAnsi="Times New Roman" w:cs="Times New Roman"/>
          <w:b/>
        </w:rPr>
        <w:t>or. Telenești</w:t>
      </w:r>
      <w:r w:rsidRPr="00B16CD3">
        <w:rPr>
          <w:rFonts w:ascii="Times New Roman" w:eastAsia="Onest" w:hAnsi="Times New Roman" w:cs="Times New Roman"/>
        </w:rPr>
        <w:t xml:space="preserve">, selectată în calitate de centru administrativ al unității administrativ-teritoriale amalgamate pentru consolidarea dosarului de amalgamare voluntară. </w:t>
      </w:r>
    </w:p>
    <w:p w:rsidR="002E1E4D" w:rsidRPr="00B16CD3" w:rsidRDefault="002E1E4D" w:rsidP="002E1E4D">
      <w:pPr>
        <w:spacing w:after="0"/>
        <w:ind w:left="450"/>
        <w:jc w:val="both"/>
        <w:rPr>
          <w:rFonts w:ascii="Times New Roman" w:eastAsia="Onest" w:hAnsi="Times New Roman" w:cs="Times New Roman"/>
        </w:rPr>
      </w:pPr>
    </w:p>
    <w:p w:rsidR="002E1E4D" w:rsidRPr="00B16CD3" w:rsidRDefault="002E1E4D" w:rsidP="002E1E4D">
      <w:pPr>
        <w:numPr>
          <w:ilvl w:val="0"/>
          <w:numId w:val="1"/>
        </w:numPr>
        <w:spacing w:after="0"/>
        <w:ind w:left="0" w:firstLine="450"/>
        <w:jc w:val="both"/>
        <w:rPr>
          <w:rFonts w:ascii="Times New Roman" w:eastAsia="Onest" w:hAnsi="Times New Roman" w:cs="Times New Roman"/>
        </w:rPr>
      </w:pPr>
      <w:r w:rsidRPr="00B16CD3">
        <w:rPr>
          <w:rFonts w:ascii="Times New Roman" w:eastAsia="Onest" w:hAnsi="Times New Roman" w:cs="Times New Roman"/>
        </w:rPr>
        <w:t xml:space="preserve">Prezenta decizie intră în vigoare la data includerii în Registrul de Stat al Actelor Locale și poate fi contestată în decurs de 30 de zile de la data comunicării la </w:t>
      </w:r>
      <w:proofErr w:type="spellStart"/>
      <w:r w:rsidRPr="00B16CD3">
        <w:rPr>
          <w:rFonts w:ascii="Times New Roman" w:hAnsi="Times New Roman" w:cs="Times New Roman"/>
          <w:lang w:val="en-US"/>
        </w:rPr>
        <w:t>Judecătoria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lang w:val="en-US"/>
        </w:rPr>
        <w:t>Orhei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lang w:val="en-US"/>
        </w:rPr>
        <w:t>în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lang w:val="en-US"/>
        </w:rPr>
        <w:t>conformitate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B16CD3">
        <w:rPr>
          <w:rFonts w:ascii="Times New Roman" w:hAnsi="Times New Roman" w:cs="Times New Roman"/>
          <w:lang w:val="en-US"/>
        </w:rPr>
        <w:t>Codul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6CD3">
        <w:rPr>
          <w:rFonts w:ascii="Times New Roman" w:hAnsi="Times New Roman" w:cs="Times New Roman"/>
          <w:lang w:val="en-US"/>
        </w:rPr>
        <w:t>administrativ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 al </w:t>
      </w:r>
      <w:proofErr w:type="spellStart"/>
      <w:r w:rsidRPr="00B16CD3">
        <w:rPr>
          <w:rFonts w:ascii="Times New Roman" w:hAnsi="Times New Roman" w:cs="Times New Roman"/>
          <w:lang w:val="en-US"/>
        </w:rPr>
        <w:t>Republicii</w:t>
      </w:r>
      <w:proofErr w:type="spellEnd"/>
      <w:r w:rsidRPr="00B16CD3">
        <w:rPr>
          <w:rFonts w:ascii="Times New Roman" w:hAnsi="Times New Roman" w:cs="Times New Roman"/>
          <w:lang w:val="en-US"/>
        </w:rPr>
        <w:t xml:space="preserve"> Moldova. </w:t>
      </w:r>
    </w:p>
    <w:p w:rsidR="002E1E4D" w:rsidRPr="00F361C2" w:rsidRDefault="002E1E4D" w:rsidP="002E1E4D">
      <w:pPr>
        <w:jc w:val="both"/>
        <w:rPr>
          <w:rFonts w:ascii="Times New Roman" w:eastAsia="Onest" w:hAnsi="Times New Roman" w:cs="Times New Roman"/>
          <w:sz w:val="24"/>
          <w:szCs w:val="24"/>
        </w:rPr>
      </w:pPr>
    </w:p>
    <w:p w:rsidR="002E1E4D" w:rsidRDefault="002E1E4D" w:rsidP="002E1E4D">
      <w:pPr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  <w:b/>
          <w:bCs/>
        </w:rPr>
        <w:t xml:space="preserve">Președintele ședinței                   </w:t>
      </w:r>
      <w:r>
        <w:rPr>
          <w:rFonts w:ascii="Onest" w:eastAsia="Onest" w:hAnsi="Onest" w:cs="Onest"/>
          <w:b/>
          <w:bCs/>
        </w:rPr>
        <w:tab/>
        <w:t xml:space="preserve">                                                   _______</w:t>
      </w:r>
      <w:r w:rsidR="009903F0">
        <w:rPr>
          <w:rFonts w:ascii="Onest" w:eastAsia="Onest" w:hAnsi="Onest" w:cs="Onest"/>
        </w:rPr>
        <w:t>____________________</w:t>
      </w:r>
      <w:bookmarkStart w:id="0" w:name="_GoBack"/>
      <w:bookmarkEnd w:id="0"/>
    </w:p>
    <w:p w:rsidR="001E6149" w:rsidRPr="002E1E4D" w:rsidRDefault="002E1E4D">
      <w:pPr>
        <w:rPr>
          <w:rFonts w:ascii="Onest" w:eastAsia="Onest" w:hAnsi="Onest" w:cs="Onest"/>
        </w:rPr>
      </w:pPr>
      <w:r>
        <w:rPr>
          <w:rFonts w:ascii="Onest" w:eastAsia="Onest" w:hAnsi="Onest" w:cs="Onest"/>
          <w:b/>
          <w:bCs/>
        </w:rPr>
        <w:t xml:space="preserve">Secretarul Consiliului Local      </w:t>
      </w:r>
      <w:r>
        <w:rPr>
          <w:rFonts w:ascii="Onest" w:eastAsia="Onest" w:hAnsi="Onest" w:cs="Onest"/>
          <w:b/>
          <w:bCs/>
        </w:rPr>
        <w:tab/>
        <w:t xml:space="preserve">                                                                   Tincu Cristina</w:t>
      </w:r>
      <w:r>
        <w:rPr>
          <w:rFonts w:ascii="Onest" w:eastAsia="Onest" w:hAnsi="Onest" w:cs="Onest"/>
        </w:rPr>
        <w:t xml:space="preserve"> </w:t>
      </w:r>
      <w:r>
        <w:rPr>
          <w:rFonts w:ascii="Onest" w:eastAsia="Onest" w:hAnsi="Onest" w:cs="Onest"/>
        </w:rPr>
        <w:br/>
      </w:r>
      <w:r>
        <w:rPr>
          <w:rFonts w:ascii="Onest" w:eastAsia="Onest" w:hAnsi="Onest" w:cs="Onest"/>
        </w:rPr>
        <w:br/>
        <w:t>Semnat la data de __/___/____.</w:t>
      </w:r>
    </w:p>
    <w:sectPr w:rsidR="001E6149" w:rsidRPr="002E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4287"/>
    <w:multiLevelType w:val="multilevel"/>
    <w:tmpl w:val="D6D651F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64"/>
    <w:rsid w:val="001E6149"/>
    <w:rsid w:val="002E1E4D"/>
    <w:rsid w:val="00374E64"/>
    <w:rsid w:val="0099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4D"/>
    <w:rPr>
      <w:rFonts w:eastAsiaTheme="minorEastAsia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E4D"/>
    <w:pPr>
      <w:spacing w:after="0" w:line="240" w:lineRule="auto"/>
    </w:pPr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4D"/>
    <w:rPr>
      <w:rFonts w:eastAsiaTheme="minorEastAsia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E4D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18A6-162E-4BD5-8E40-4A7E5429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2026-07-23T11:27:00Z</dcterms:created>
  <dcterms:modified xsi:type="dcterms:W3CDTF">2026-07-23T11:29:00Z</dcterms:modified>
</cp:coreProperties>
</file>