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6D2" w:rsidRDefault="00B866D2" w:rsidP="00B866D2">
      <w:pPr>
        <w:widowControl w:val="0"/>
        <w:autoSpaceDE w:val="0"/>
        <w:autoSpaceDN w:val="0"/>
        <w:rPr>
          <w:b/>
          <w:lang w:val="ro-MD"/>
        </w:rPr>
      </w:pPr>
    </w:p>
    <w:p w:rsidR="00B866D2" w:rsidRDefault="00B866D2" w:rsidP="00B866D2">
      <w:pPr>
        <w:spacing w:line="276" w:lineRule="auto"/>
        <w:jc w:val="center"/>
        <w:rPr>
          <w:lang w:val="ro-MD"/>
        </w:rPr>
      </w:pPr>
      <w:r>
        <w:rPr>
          <w:lang w:val="ro-MD"/>
        </w:rPr>
        <w:t>NOTĂ INFORMATIVĂ</w:t>
      </w:r>
    </w:p>
    <w:p w:rsidR="00B866D2" w:rsidRDefault="00B866D2" w:rsidP="00B866D2">
      <w:pPr>
        <w:spacing w:line="276" w:lineRule="auto"/>
        <w:jc w:val="center"/>
        <w:rPr>
          <w:lang w:val="ro-MD"/>
        </w:rPr>
      </w:pPr>
      <w:r>
        <w:rPr>
          <w:lang w:val="ro-MD"/>
        </w:rPr>
        <w:t xml:space="preserve">la proiectul deciziei </w:t>
      </w:r>
    </w:p>
    <w:p w:rsidR="00B866D2" w:rsidRDefault="00B866D2" w:rsidP="00B866D2">
      <w:pPr>
        <w:spacing w:line="276" w:lineRule="auto"/>
        <w:jc w:val="center"/>
        <w:rPr>
          <w:lang w:val="ro-MD"/>
        </w:rPr>
      </w:pPr>
      <w:r>
        <w:rPr>
          <w:lang w:val="ro-MD"/>
        </w:rPr>
        <w:t xml:space="preserve">Cu privire la amalgamarea voluntară a unităţilor administrativ-teritoriale </w:t>
      </w:r>
    </w:p>
    <w:p w:rsidR="00B866D2" w:rsidRDefault="00B866D2" w:rsidP="00B866D2">
      <w:pPr>
        <w:spacing w:line="276" w:lineRule="auto"/>
        <w:jc w:val="center"/>
        <w:rPr>
          <w:lang w:val="en-US"/>
        </w:rPr>
      </w:pPr>
      <w:r>
        <w:rPr>
          <w:lang w:val="ro-MD"/>
        </w:rPr>
        <w:t>Comuna Căinarii Vechi, comuna Bulboci, comuna Vădeni</w:t>
      </w:r>
    </w:p>
    <w:p w:rsidR="00B866D2" w:rsidRDefault="00B866D2" w:rsidP="00B866D2">
      <w:pPr>
        <w:spacing w:line="276" w:lineRule="auto"/>
        <w:rPr>
          <w:lang w:val="ro-MD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9345"/>
      </w:tblGrid>
      <w:tr w:rsidR="00B866D2" w:rsidRPr="00841628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1.</w:t>
            </w:r>
            <w:r>
              <w:rPr>
                <w:b/>
                <w:lang w:val="en-US" w:eastAsia="en-US"/>
              </w:rPr>
              <w:t>D</w:t>
            </w:r>
            <w:r>
              <w:rPr>
                <w:b/>
                <w:lang w:eastAsia="en-US"/>
              </w:rPr>
              <w:t>е</w:t>
            </w:r>
            <w:r>
              <w:rPr>
                <w:b/>
                <w:lang w:val="en-US" w:eastAsia="en-US"/>
              </w:rPr>
              <w:t>numir</w:t>
            </w:r>
            <w:r>
              <w:rPr>
                <w:b/>
                <w:lang w:eastAsia="en-US"/>
              </w:rPr>
              <w:t>еа</w:t>
            </w:r>
            <w:r>
              <w:rPr>
                <w:b/>
                <w:lang w:val="en-US" w:eastAsia="en-US"/>
              </w:rPr>
              <w:t xml:space="preserve"> </w:t>
            </w:r>
            <w:r>
              <w:rPr>
                <w:b/>
                <w:lang w:eastAsia="en-US"/>
              </w:rPr>
              <w:t>а</w:t>
            </w:r>
            <w:r>
              <w:rPr>
                <w:b/>
                <w:lang w:val="en-US" w:eastAsia="en-US"/>
              </w:rPr>
              <w:t>ut</w:t>
            </w:r>
            <w:r>
              <w:rPr>
                <w:b/>
                <w:lang w:eastAsia="en-US"/>
              </w:rPr>
              <w:t>о</w:t>
            </w:r>
            <w:r>
              <w:rPr>
                <w:b/>
                <w:lang w:val="en-US" w:eastAsia="en-US"/>
              </w:rPr>
              <w:t>rului  și după caz  a  participanților  la elaborarea proiectului-</w:t>
            </w:r>
          </w:p>
          <w:p w:rsidR="00B866D2" w:rsidRDefault="00841628">
            <w:pPr>
              <w:tabs>
                <w:tab w:val="left" w:pos="990"/>
              </w:tabs>
              <w:spacing w:line="276" w:lineRule="auto"/>
              <w:rPr>
                <w:b/>
                <w:lang w:val="en-GB" w:eastAsia="en-US"/>
              </w:rPr>
            </w:pPr>
            <w:r>
              <w:rPr>
                <w:lang w:val="en-US" w:eastAsia="en-US"/>
              </w:rPr>
              <w:t xml:space="preserve">  Proiectul de decizie a fost elaborate de priăria comunei Căinarii Vechi, în comun cu grupul de lucru </w:t>
            </w:r>
          </w:p>
        </w:tc>
      </w:tr>
      <w:tr w:rsidR="00B866D2" w:rsidRPr="00841628" w:rsidTr="00B866D2">
        <w:trPr>
          <w:trHeight w:val="1192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spacing w:line="276" w:lineRule="auto"/>
              <w:jc w:val="both"/>
              <w:rPr>
                <w:bCs/>
                <w:color w:val="000000"/>
                <w:lang w:val="ro-MD" w:eastAsia="en-US"/>
              </w:rPr>
            </w:pPr>
            <w:r>
              <w:rPr>
                <w:lang w:val="en-GB" w:eastAsia="en-US"/>
              </w:rPr>
              <w:t>2.</w:t>
            </w:r>
            <w:r>
              <w:rPr>
                <w:b/>
                <w:lang w:val="ro-MD" w:eastAsia="en-US"/>
              </w:rPr>
              <w:t>Condiţiile ce au impus elaborarea proiectului de act normativ şi finalităţile urmărite-</w:t>
            </w:r>
            <w:r>
              <w:rPr>
                <w:bCs/>
                <w:color w:val="000000"/>
                <w:lang w:val="ro-MD" w:eastAsia="en-US"/>
              </w:rPr>
              <w:t xml:space="preserve"> </w:t>
            </w:r>
          </w:p>
          <w:p w:rsidR="00B866D2" w:rsidRDefault="00B866D2">
            <w:pPr>
              <w:spacing w:line="276" w:lineRule="auto"/>
              <w:jc w:val="both"/>
              <w:rPr>
                <w:bCs/>
                <w:color w:val="000000"/>
                <w:lang w:val="ro-RO" w:eastAsia="en-US"/>
              </w:rPr>
            </w:pPr>
            <w:r>
              <w:rPr>
                <w:bCs/>
                <w:color w:val="000000"/>
                <w:lang w:val="ro-RO" w:eastAsia="en-US"/>
              </w:rPr>
              <w:t>.</w:t>
            </w:r>
            <w:r w:rsidR="00841628" w:rsidRPr="00841628">
              <w:rPr>
                <w:rFonts w:eastAsia="Onest"/>
                <w:sz w:val="28"/>
                <w:szCs w:val="28"/>
                <w:lang w:val="en-US"/>
              </w:rPr>
              <w:t xml:space="preserve"> </w:t>
            </w:r>
            <w:r w:rsidR="00841628" w:rsidRPr="00841628">
              <w:rPr>
                <w:rFonts w:eastAsia="Onest"/>
                <w:sz w:val="22"/>
                <w:szCs w:val="22"/>
                <w:lang w:val="en-US"/>
              </w:rPr>
              <w:t>În temeiul art. 14 alin. (2) lit. k</w:t>
            </w:r>
            <w:r w:rsidR="00841628" w:rsidRPr="00841628">
              <w:rPr>
                <w:rFonts w:eastAsia="Onest"/>
                <w:sz w:val="22"/>
                <w:szCs w:val="22"/>
                <w:vertAlign w:val="superscript"/>
                <w:lang w:val="en-US"/>
              </w:rPr>
              <w:t>1</w:t>
            </w:r>
            <w:r w:rsidR="00841628" w:rsidRPr="00841628">
              <w:rPr>
                <w:rFonts w:eastAsia="Onest"/>
                <w:sz w:val="22"/>
                <w:szCs w:val="22"/>
                <w:lang w:val="en-US"/>
              </w:rPr>
              <w:t>) din Legea nr. 436/2006 privind administrația publică locală și în conformitate cu prevederile art. 5, 6, 8, 10 și 11 a Legii nr. 225/2023 privind amalgamarea voluntară a unităților administrativ-teritoriale și a pct. 25, 39, 40 și 43 din Metodologia de amalgamare voluntară a unităților administrativ-teritoriale aprobată prin Hotărârea Guvernul</w:t>
            </w:r>
            <w:r w:rsidR="00841628" w:rsidRPr="00841628">
              <w:rPr>
                <w:rFonts w:eastAsia="Onest"/>
                <w:color w:val="000000" w:themeColor="text1"/>
                <w:sz w:val="22"/>
                <w:szCs w:val="22"/>
                <w:shd w:val="clear" w:color="auto" w:fill="FFFFFF" w:themeFill="background1"/>
                <w:lang w:val="en-US"/>
              </w:rPr>
              <w:t>ui nr. 925/2023. Ținând cont de criteriile stabilite la art. 5 din Legea nr. 225/2023 privind amalgamarea voluntară a unităților administrativ-teritoriale, se constată că unitățile administrativ-teritoriale propuse pentru amalgamare Căinarii Vechi, Bulboci și Vădeni, întrunesc condițiile de bază prevăzute de lege. UAT-urile participante formează un teritoriu continuu și compact, asigurând coerența geografică a viitoarei unități administrativ-teritoriale amalgamate, iar populația cumulată a acestora depășește pragul minim de 3.000 de locuitori, conform datelor oficiale disponibile. Totodată, în conformitate cu prevederile art. 6 din Legea nr. 225/2023 precum și Metodologia de amalgamare voluntară, Grupul de Lucru Comun a stabilit, prin consens, UAT Căinarii Vechi</w:t>
            </w:r>
            <w:r w:rsidR="00841628" w:rsidRPr="00841628">
              <w:rPr>
                <w:color w:val="000000" w:themeColor="text1"/>
                <w:sz w:val="22"/>
                <w:szCs w:val="22"/>
                <w:shd w:val="clear" w:color="auto" w:fill="FFFFFF" w:themeFill="background1"/>
                <w:lang w:val="en-US"/>
              </w:rPr>
              <w:t xml:space="preserve"> în calitate de centru administrativ al viitoarei unități administrativ-teritoriale amalgamate</w:t>
            </w:r>
          </w:p>
        </w:tc>
      </w:tr>
      <w:tr w:rsidR="00B866D2" w:rsidRPr="00841628" w:rsidTr="00B866D2">
        <w:trPr>
          <w:trHeight w:val="130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3.</w:t>
            </w:r>
            <w:r>
              <w:rPr>
                <w:b/>
                <w:lang w:val="ro-MD" w:eastAsia="en-US"/>
              </w:rPr>
              <w:t>Descrierea gradului de compatibilitate pentru proiectele care au ca scop armonizarea legislaţiei naţionale cu legislaţia Uniunii Europene</w:t>
            </w:r>
          </w:p>
          <w:p w:rsidR="00B866D2" w:rsidRDefault="00B866D2">
            <w:pPr>
              <w:spacing w:line="276" w:lineRule="auto"/>
              <w:rPr>
                <w:lang w:val="ro-RO" w:eastAsia="en-US"/>
              </w:rPr>
            </w:pPr>
            <w:r>
              <w:rPr>
                <w:lang w:val="en-GB" w:eastAsia="en-US"/>
              </w:rPr>
              <w:t xml:space="preserve"> </w:t>
            </w:r>
            <w:r>
              <w:rPr>
                <w:lang w:val="en-US" w:eastAsia="en-US"/>
              </w:rPr>
              <w:t xml:space="preserve">Proiectul deciziei nu contravine legislatiei Uniunii </w:t>
            </w:r>
            <w:r>
              <w:rPr>
                <w:lang w:eastAsia="en-US"/>
              </w:rPr>
              <w:t>Е</w:t>
            </w:r>
            <w:r>
              <w:rPr>
                <w:lang w:val="en-US" w:eastAsia="en-US"/>
              </w:rPr>
              <w:t>uropene</w:t>
            </w:r>
          </w:p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</w:p>
        </w:tc>
      </w:tr>
      <w:tr w:rsidR="00B866D2" w:rsidRPr="00841628" w:rsidTr="00B866D2">
        <w:trPr>
          <w:trHeight w:val="97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4.</w:t>
            </w:r>
            <w:r>
              <w:rPr>
                <w:b/>
                <w:lang w:val="ro-MD" w:eastAsia="en-US"/>
              </w:rPr>
              <w:t>Principalele prevederi ale proiectului şi evidenţierea elementelor noi</w:t>
            </w:r>
          </w:p>
          <w:p w:rsidR="00B866D2" w:rsidRDefault="00841628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 xml:space="preserve">  Proiectul prevede aprobarea amalgamării voluntare a UAT comuna Căinarii Vechi, comuna Bulboci, comuna Vădeni </w:t>
            </w:r>
          </w:p>
        </w:tc>
      </w:tr>
      <w:tr w:rsidR="00B866D2" w:rsidRPr="00841628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5.</w:t>
            </w:r>
            <w:r>
              <w:rPr>
                <w:b/>
                <w:lang w:val="ro-MD" w:eastAsia="en-US"/>
              </w:rPr>
              <w:t>Fundamentarea   economico-financiară-</w:t>
            </w:r>
          </w:p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Implimentarea proiectului de</w:t>
            </w:r>
            <w:r w:rsidR="00841628">
              <w:rPr>
                <w:lang w:val="en-GB" w:eastAsia="en-US"/>
              </w:rPr>
              <w:t xml:space="preserve"> decizieva permite accesarea măsurilor  de sprijin financiar oferite de stat pentru UAT amalgamate, eficientizarea cheltuielilor administrative şi utilizarea mai eficientă a resurselor financiare disponibile. </w:t>
            </w:r>
          </w:p>
          <w:p w:rsidR="00841628" w:rsidRDefault="00841628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Adoptarea prezentei decizii nu implică cheltuieli suplimentarea immediate din bugetul local.</w:t>
            </w:r>
          </w:p>
        </w:tc>
      </w:tr>
      <w:tr w:rsidR="00B866D2" w:rsidRPr="00841628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b/>
                <w:lang w:val="ro-MD" w:eastAsia="en-US"/>
              </w:rPr>
            </w:pPr>
            <w:r>
              <w:rPr>
                <w:lang w:val="en-GB" w:eastAsia="en-US"/>
              </w:rPr>
              <w:t>6.</w:t>
            </w:r>
            <w:r>
              <w:rPr>
                <w:b/>
                <w:lang w:val="ro-MD" w:eastAsia="en-US"/>
              </w:rPr>
              <w:t>Modul de încorporare a actului în cadrul normativ în vigoare</w:t>
            </w:r>
          </w:p>
          <w:p w:rsidR="00B866D2" w:rsidRDefault="00B866D2" w:rsidP="00841628">
            <w:pPr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 xml:space="preserve">Proiectul de decizie </w:t>
            </w:r>
            <w:r w:rsidR="00841628">
              <w:rPr>
                <w:lang w:val="en-GB" w:eastAsia="en-US"/>
              </w:rPr>
              <w:t xml:space="preserve"> a fost supus consultărilor cu autorităţile publice locale participante şi va fi plasat spre consultare publică în conformitate cu prevederile legislaţiei. </w:t>
            </w:r>
          </w:p>
        </w:tc>
      </w:tr>
      <w:tr w:rsidR="00B866D2" w:rsidRPr="00841628" w:rsidTr="00B866D2">
        <w:trPr>
          <w:trHeight w:val="1252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7.</w:t>
            </w:r>
            <w:r>
              <w:rPr>
                <w:b/>
                <w:lang w:val="ro-MD" w:eastAsia="en-US"/>
              </w:rPr>
              <w:t>Avizarea şi consultarea publică a proiectului</w:t>
            </w:r>
          </w:p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 xml:space="preserve">Proiectul deciziei este prezentat comisiei de specialitate pentru avizare şi propune consiliului comunal pentru adoptare. </w:t>
            </w:r>
          </w:p>
        </w:tc>
      </w:tr>
      <w:tr w:rsidR="00B866D2" w:rsidRPr="00713C7B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D2" w:rsidRDefault="00713C7B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 xml:space="preserve">8. Concluzii </w:t>
            </w:r>
          </w:p>
          <w:p w:rsidR="00713C7B" w:rsidRDefault="00713C7B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Adoptarea proiectului de decizie va crea cadrul legal necesar pentru realizarea procesului de amalgamare voluntară a UAT participante</w:t>
            </w:r>
          </w:p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</w:p>
        </w:tc>
      </w:tr>
      <w:tr w:rsidR="00B866D2" w:rsidRPr="00713C7B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D2" w:rsidRDefault="00B866D2" w:rsidP="00713C7B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</w:p>
        </w:tc>
      </w:tr>
      <w:tr w:rsidR="00B866D2" w:rsidRPr="00841628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713C7B">
            <w:pPr>
              <w:tabs>
                <w:tab w:val="left" w:pos="990"/>
              </w:tabs>
              <w:spacing w:line="276" w:lineRule="auto"/>
              <w:rPr>
                <w:b/>
                <w:lang w:val="en-GB" w:eastAsia="en-US"/>
              </w:rPr>
            </w:pPr>
            <w:r>
              <w:rPr>
                <w:lang w:val="en-GB" w:eastAsia="en-US"/>
              </w:rPr>
              <w:t>9</w:t>
            </w:r>
            <w:r w:rsidR="00B866D2">
              <w:rPr>
                <w:lang w:val="en-GB" w:eastAsia="en-US"/>
              </w:rPr>
              <w:t>.</w:t>
            </w:r>
            <w:r w:rsidR="00B866D2">
              <w:rPr>
                <w:b/>
                <w:lang w:val="en-GB" w:eastAsia="en-US"/>
              </w:rPr>
              <w:t>Consultarile  expertizei  juridice</w:t>
            </w:r>
          </w:p>
          <w:p w:rsidR="00B866D2" w:rsidRDefault="00B866D2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 xml:space="preserve">Proiectul deciziei </w:t>
            </w:r>
            <w:r>
              <w:rPr>
                <w:lang w:val="en-US" w:eastAsia="en-US"/>
              </w:rPr>
              <w:t xml:space="preserve">este elaborat  în corespundere cu actele normative în vigoare  și adoptarea căruia tine de competența Consiliului local </w:t>
            </w:r>
          </w:p>
        </w:tc>
      </w:tr>
      <w:tr w:rsidR="00B866D2" w:rsidTr="00B866D2">
        <w:trPr>
          <w:trHeight w:val="640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6D2" w:rsidRDefault="00713C7B">
            <w:pPr>
              <w:tabs>
                <w:tab w:val="left" w:pos="990"/>
              </w:tabs>
              <w:spacing w:line="276" w:lineRule="auto"/>
              <w:rPr>
                <w:lang w:val="en-GB" w:eastAsia="en-US"/>
              </w:rPr>
            </w:pPr>
            <w:r>
              <w:rPr>
                <w:lang w:val="en-GB" w:eastAsia="en-US"/>
              </w:rPr>
              <w:t>10</w:t>
            </w:r>
            <w:bookmarkStart w:id="0" w:name="_GoBack"/>
            <w:bookmarkEnd w:id="0"/>
            <w:r w:rsidR="00B866D2">
              <w:rPr>
                <w:lang w:val="en-GB" w:eastAsia="en-US"/>
              </w:rPr>
              <w:t>.</w:t>
            </w:r>
            <w:r w:rsidR="00B866D2">
              <w:rPr>
                <w:b/>
                <w:lang w:val="en-GB" w:eastAsia="en-US"/>
              </w:rPr>
              <w:t>Consultarile   altor  expertize -</w:t>
            </w:r>
          </w:p>
        </w:tc>
      </w:tr>
    </w:tbl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  <w:r>
        <w:rPr>
          <w:lang w:val="en-GB"/>
        </w:rPr>
        <w:t xml:space="preserve">Primar V.Terentii </w:t>
      </w: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  <w:r>
        <w:rPr>
          <w:lang w:val="en-GB"/>
        </w:rPr>
        <w:t xml:space="preserve">.L.Vasilian, secretar </w:t>
      </w: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tabs>
          <w:tab w:val="left" w:pos="990"/>
        </w:tabs>
        <w:spacing w:line="276" w:lineRule="auto"/>
        <w:rPr>
          <w:lang w:val="en-GB"/>
        </w:rPr>
      </w:pPr>
    </w:p>
    <w:p w:rsidR="00B866D2" w:rsidRDefault="00B866D2" w:rsidP="00B866D2">
      <w:pPr>
        <w:spacing w:after="200" w:line="276" w:lineRule="auto"/>
        <w:rPr>
          <w:rFonts w:ascii="Calibri" w:hAnsi="Calibri"/>
          <w:sz w:val="22"/>
          <w:szCs w:val="22"/>
          <w:lang w:val="en-US"/>
        </w:rPr>
      </w:pPr>
    </w:p>
    <w:p w:rsidR="00E277B4" w:rsidRDefault="00E277B4"/>
    <w:sectPr w:rsidR="00E27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39"/>
    <w:rsid w:val="000C5539"/>
    <w:rsid w:val="00713C7B"/>
    <w:rsid w:val="00841628"/>
    <w:rsid w:val="00B866D2"/>
    <w:rsid w:val="00E2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C7AD0-9C06-4DDF-92C1-091512BC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66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3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2026-07-17T12:03:00Z</dcterms:created>
  <dcterms:modified xsi:type="dcterms:W3CDTF">2026-07-17T12:29:00Z</dcterms:modified>
</cp:coreProperties>
</file>