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ABB" w:rsidRPr="003E3335" w:rsidRDefault="00D64ABB" w:rsidP="00D64ABB">
      <w:pPr>
        <w:tabs>
          <w:tab w:val="left" w:pos="4253"/>
        </w:tabs>
        <w:spacing w:after="200" w:line="276" w:lineRule="auto"/>
        <w:jc w:val="center"/>
        <w:rPr>
          <w:rFonts w:ascii="Times New Roman" w:hAnsi="Times New Roman" w:cs="Times New Roman"/>
          <w:sz w:val="28"/>
          <w:szCs w:val="28"/>
          <w:lang w:val="ro-RO"/>
        </w:rPr>
      </w:pPr>
      <w:r w:rsidRPr="003E3335">
        <w:rPr>
          <w:rFonts w:ascii="Times New Roman" w:hAnsi="Times New Roman" w:cs="Times New Roman"/>
          <w:sz w:val="28"/>
          <w:szCs w:val="28"/>
          <w:lang w:val="ro-RO"/>
        </w:rPr>
        <w:object w:dxaOrig="1575"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95pt;height:77.95pt" o:ole="" fillcolor="window">
            <v:imagedata r:id="rId4" o:title=""/>
          </v:shape>
          <o:OLEObject Type="Embed" ProgID="MSPhotoEd.3" ShapeID="_x0000_i1025" DrawAspect="Content" ObjectID="_1845638099" r:id="rId5"/>
        </w:object>
      </w:r>
    </w:p>
    <w:p w:rsidR="00D64ABB" w:rsidRPr="003E3335" w:rsidRDefault="00D64ABB" w:rsidP="00D64ABB">
      <w:pPr>
        <w:tabs>
          <w:tab w:val="left" w:pos="4253"/>
        </w:tabs>
        <w:spacing w:after="200" w:line="276" w:lineRule="auto"/>
        <w:jc w:val="center"/>
        <w:rPr>
          <w:rFonts w:ascii="Times New Roman" w:hAnsi="Times New Roman" w:cs="Times New Roman"/>
          <w:b/>
          <w:sz w:val="28"/>
          <w:szCs w:val="28"/>
          <w:u w:val="single"/>
          <w:lang w:val="ro-RO"/>
        </w:rPr>
      </w:pPr>
      <w:r w:rsidRPr="003E3335">
        <w:rPr>
          <w:rFonts w:ascii="Times New Roman" w:hAnsi="Times New Roman" w:cs="Times New Roman"/>
          <w:b/>
          <w:sz w:val="28"/>
          <w:szCs w:val="28"/>
          <w:u w:val="single"/>
          <w:lang w:val="ro-RO"/>
        </w:rPr>
        <w:t>REPUBLICA MOLDOVA PRIMĂRIA PLOP, RAIONUL DONDUŞENI</w:t>
      </w:r>
    </w:p>
    <w:p w:rsidR="00D64ABB" w:rsidRPr="003E3335" w:rsidRDefault="00D64ABB" w:rsidP="00D64ABB">
      <w:pPr>
        <w:tabs>
          <w:tab w:val="left" w:pos="4253"/>
        </w:tabs>
        <w:spacing w:after="200" w:line="276" w:lineRule="auto"/>
        <w:jc w:val="center"/>
        <w:rPr>
          <w:rFonts w:ascii="Times New Roman" w:hAnsi="Times New Roman" w:cs="Times New Roman"/>
          <w:b/>
          <w:sz w:val="28"/>
          <w:szCs w:val="28"/>
          <w:lang w:val="ro-RO"/>
        </w:rPr>
      </w:pPr>
      <w:r w:rsidRPr="003E3335">
        <w:rPr>
          <w:rFonts w:ascii="Times New Roman" w:hAnsi="Times New Roman" w:cs="Times New Roman"/>
          <w:b/>
          <w:sz w:val="28"/>
          <w:szCs w:val="28"/>
          <w:lang w:val="ro-RO"/>
        </w:rPr>
        <w:t>MD  5130, satul Plop, raionul Donduşeni, Tel. 251-71238; tel./fax 251-71236</w:t>
      </w:r>
    </w:p>
    <w:p w:rsidR="00D64ABB" w:rsidRPr="003E3335" w:rsidRDefault="00D64ABB" w:rsidP="00D64ABB">
      <w:pPr>
        <w:tabs>
          <w:tab w:val="left" w:pos="4253"/>
        </w:tabs>
        <w:spacing w:after="200" w:line="276" w:lineRule="auto"/>
        <w:jc w:val="both"/>
        <w:rPr>
          <w:rFonts w:ascii="Times New Roman" w:hAnsi="Times New Roman" w:cs="Times New Roman"/>
          <w:b/>
          <w:sz w:val="28"/>
          <w:szCs w:val="28"/>
          <w:lang w:val="ro-RO"/>
        </w:rPr>
      </w:pPr>
    </w:p>
    <w:p w:rsidR="00D64ABB" w:rsidRDefault="00D64ABB" w:rsidP="00D64ABB">
      <w:pPr>
        <w:widowControl w:val="0"/>
        <w:autoSpaceDE w:val="0"/>
        <w:autoSpaceDN w:val="0"/>
        <w:spacing w:before="2" w:after="0" w:line="240" w:lineRule="auto"/>
        <w:ind w:left="744" w:right="705"/>
        <w:jc w:val="center"/>
        <w:rPr>
          <w:rFonts w:ascii="Times New Roman" w:eastAsia="Times New Roman" w:hAnsi="Times New Roman" w:cs="Times New Roman"/>
          <w:bCs/>
          <w:sz w:val="28"/>
          <w:szCs w:val="28"/>
          <w:lang w:val="ro-RO"/>
        </w:rPr>
      </w:pPr>
      <w:r>
        <w:rPr>
          <w:rFonts w:ascii="Times New Roman" w:eastAsia="Times New Roman" w:hAnsi="Times New Roman" w:cs="Times New Roman"/>
          <w:bCs/>
          <w:sz w:val="28"/>
          <w:szCs w:val="28"/>
          <w:lang w:val="ro-RO"/>
        </w:rPr>
        <w:t xml:space="preserve">Proiect  de </w:t>
      </w:r>
      <w:r w:rsidRPr="003E3335">
        <w:rPr>
          <w:rFonts w:ascii="Times New Roman" w:eastAsia="Times New Roman" w:hAnsi="Times New Roman" w:cs="Times New Roman"/>
          <w:bCs/>
          <w:sz w:val="28"/>
          <w:szCs w:val="28"/>
          <w:lang w:val="ro-RO"/>
        </w:rPr>
        <w:t xml:space="preserve">DECIZIE Nr. </w:t>
      </w:r>
    </w:p>
    <w:p w:rsidR="00D64ABB" w:rsidRDefault="00D64ABB" w:rsidP="00D64ABB">
      <w:pPr>
        <w:widowControl w:val="0"/>
        <w:autoSpaceDE w:val="0"/>
        <w:autoSpaceDN w:val="0"/>
        <w:spacing w:before="2" w:after="0" w:line="240" w:lineRule="auto"/>
        <w:ind w:left="744" w:right="705"/>
        <w:jc w:val="center"/>
        <w:rPr>
          <w:rFonts w:ascii="Times New Roman" w:eastAsia="Times New Roman" w:hAnsi="Times New Roman" w:cs="Times New Roman"/>
          <w:bCs/>
          <w:sz w:val="28"/>
          <w:szCs w:val="28"/>
          <w:lang w:val="ro-RO"/>
        </w:rPr>
      </w:pPr>
    </w:p>
    <w:p w:rsidR="00D64ABB" w:rsidRPr="00D64ABB" w:rsidRDefault="00D64ABB" w:rsidP="00D64ABB">
      <w:pPr>
        <w:widowControl w:val="0"/>
        <w:autoSpaceDE w:val="0"/>
        <w:autoSpaceDN w:val="0"/>
        <w:spacing w:before="2" w:after="0" w:line="240" w:lineRule="auto"/>
        <w:ind w:left="744" w:right="705"/>
        <w:rPr>
          <w:rFonts w:ascii="Times New Roman" w:eastAsia="Times New Roman" w:hAnsi="Times New Roman" w:cs="Times New Roman"/>
          <w:bCs/>
          <w:sz w:val="24"/>
          <w:szCs w:val="24"/>
          <w:lang w:val="ro-RO"/>
        </w:rPr>
      </w:pPr>
      <w:r w:rsidRPr="00D64ABB">
        <w:rPr>
          <w:rFonts w:ascii="Times New Roman" w:eastAsia="Times New Roman" w:hAnsi="Times New Roman" w:cs="Times New Roman"/>
          <w:bCs/>
          <w:sz w:val="24"/>
          <w:szCs w:val="24"/>
          <w:lang w:val="ro-RO"/>
        </w:rPr>
        <w:t xml:space="preserve">Cu privire la amalgamarea voluntară a </w:t>
      </w:r>
    </w:p>
    <w:p w:rsidR="00D64ABB" w:rsidRDefault="00D64ABB" w:rsidP="00D64ABB">
      <w:pPr>
        <w:widowControl w:val="0"/>
        <w:autoSpaceDE w:val="0"/>
        <w:autoSpaceDN w:val="0"/>
        <w:spacing w:before="2" w:after="0" w:line="240" w:lineRule="auto"/>
        <w:ind w:left="744" w:right="705"/>
        <w:rPr>
          <w:rFonts w:ascii="Times New Roman" w:hAnsi="Times New Roman" w:cs="Times New Roman"/>
          <w:sz w:val="24"/>
          <w:szCs w:val="24"/>
          <w:lang w:val="ro-MD"/>
        </w:rPr>
      </w:pPr>
      <w:r w:rsidRPr="00D64ABB">
        <w:rPr>
          <w:rFonts w:ascii="Times New Roman" w:eastAsia="Times New Roman" w:hAnsi="Times New Roman" w:cs="Times New Roman"/>
          <w:bCs/>
          <w:sz w:val="24"/>
          <w:szCs w:val="24"/>
          <w:lang w:val="ro-RO"/>
        </w:rPr>
        <w:t>unităţilor administrativ –teritorială</w:t>
      </w:r>
      <w:r>
        <w:rPr>
          <w:rFonts w:ascii="Times New Roman" w:eastAsia="Times New Roman" w:hAnsi="Times New Roman" w:cs="Times New Roman"/>
          <w:bCs/>
          <w:sz w:val="24"/>
          <w:szCs w:val="24"/>
          <w:lang w:val="ro-RO"/>
        </w:rPr>
        <w:t xml:space="preserve"> s.</w:t>
      </w:r>
      <w:r w:rsidRPr="00D64ABB">
        <w:rPr>
          <w:rFonts w:ascii="Times New Roman" w:eastAsia="Times New Roman" w:hAnsi="Times New Roman" w:cs="Times New Roman"/>
          <w:bCs/>
          <w:sz w:val="24"/>
          <w:szCs w:val="24"/>
          <w:lang w:val="ro-RO"/>
        </w:rPr>
        <w:t xml:space="preserve"> </w:t>
      </w:r>
      <w:r w:rsidRPr="00D64ABB">
        <w:rPr>
          <w:rFonts w:ascii="Times New Roman" w:hAnsi="Times New Roman" w:cs="Times New Roman"/>
          <w:sz w:val="24"/>
          <w:szCs w:val="24"/>
          <w:lang w:val="ro-MD"/>
        </w:rPr>
        <w:t>Plop,</w:t>
      </w:r>
    </w:p>
    <w:p w:rsidR="00D64ABB" w:rsidRDefault="00D64ABB" w:rsidP="00D64ABB">
      <w:pPr>
        <w:widowControl w:val="0"/>
        <w:autoSpaceDE w:val="0"/>
        <w:autoSpaceDN w:val="0"/>
        <w:spacing w:before="2" w:after="0" w:line="240" w:lineRule="auto"/>
        <w:ind w:left="744" w:right="705"/>
        <w:rPr>
          <w:rFonts w:ascii="Times New Roman" w:hAnsi="Times New Roman" w:cs="Times New Roman"/>
          <w:sz w:val="24"/>
          <w:szCs w:val="24"/>
          <w:lang w:val="ro-MD"/>
        </w:rPr>
      </w:pPr>
      <w:r w:rsidRPr="00D64ABB">
        <w:rPr>
          <w:rFonts w:ascii="Times New Roman" w:hAnsi="Times New Roman" w:cs="Times New Roman"/>
          <w:sz w:val="24"/>
          <w:szCs w:val="24"/>
          <w:lang w:val="ro-MD"/>
        </w:rPr>
        <w:t xml:space="preserve"> </w:t>
      </w:r>
      <w:r>
        <w:rPr>
          <w:rFonts w:ascii="Times New Roman" w:hAnsi="Times New Roman" w:cs="Times New Roman"/>
          <w:sz w:val="24"/>
          <w:szCs w:val="24"/>
          <w:lang w:val="ro-MD"/>
        </w:rPr>
        <w:t xml:space="preserve">s. </w:t>
      </w:r>
      <w:r w:rsidRPr="00D64ABB">
        <w:rPr>
          <w:rFonts w:ascii="Times New Roman" w:hAnsi="Times New Roman" w:cs="Times New Roman"/>
          <w:sz w:val="24"/>
          <w:szCs w:val="24"/>
          <w:lang w:val="ro-MD"/>
        </w:rPr>
        <w:t xml:space="preserve">Climăuţi, </w:t>
      </w:r>
      <w:r>
        <w:rPr>
          <w:rFonts w:ascii="Times New Roman" w:hAnsi="Times New Roman" w:cs="Times New Roman"/>
          <w:sz w:val="24"/>
          <w:szCs w:val="24"/>
          <w:lang w:val="ro-MD"/>
        </w:rPr>
        <w:t xml:space="preserve">s. </w:t>
      </w:r>
      <w:r w:rsidRPr="00D64ABB">
        <w:rPr>
          <w:rFonts w:ascii="Times New Roman" w:hAnsi="Times New Roman" w:cs="Times New Roman"/>
          <w:sz w:val="24"/>
          <w:szCs w:val="24"/>
          <w:lang w:val="ro-MD"/>
        </w:rPr>
        <w:t xml:space="preserve">Cernoleuca, </w:t>
      </w:r>
      <w:r>
        <w:rPr>
          <w:rFonts w:ascii="Times New Roman" w:hAnsi="Times New Roman" w:cs="Times New Roman"/>
          <w:sz w:val="24"/>
          <w:szCs w:val="24"/>
          <w:lang w:val="ro-MD"/>
        </w:rPr>
        <w:t xml:space="preserve">s. </w:t>
      </w:r>
      <w:r w:rsidRPr="00D64ABB">
        <w:rPr>
          <w:rFonts w:ascii="Times New Roman" w:hAnsi="Times New Roman" w:cs="Times New Roman"/>
          <w:sz w:val="24"/>
          <w:szCs w:val="24"/>
          <w:lang w:val="ro-MD"/>
        </w:rPr>
        <w:t xml:space="preserve">Corbu, </w:t>
      </w:r>
      <w:r>
        <w:rPr>
          <w:rFonts w:ascii="Times New Roman" w:hAnsi="Times New Roman" w:cs="Times New Roman"/>
          <w:sz w:val="24"/>
          <w:szCs w:val="24"/>
          <w:lang w:val="ro-MD"/>
        </w:rPr>
        <w:t xml:space="preserve">s. </w:t>
      </w:r>
    </w:p>
    <w:p w:rsidR="00D64ABB" w:rsidRPr="00D64ABB" w:rsidRDefault="00D64ABB" w:rsidP="00D64ABB">
      <w:pPr>
        <w:widowControl w:val="0"/>
        <w:autoSpaceDE w:val="0"/>
        <w:autoSpaceDN w:val="0"/>
        <w:spacing w:before="2" w:after="0" w:line="240" w:lineRule="auto"/>
        <w:ind w:left="744" w:right="705"/>
        <w:rPr>
          <w:rFonts w:ascii="Times New Roman" w:eastAsia="Times New Roman" w:hAnsi="Times New Roman" w:cs="Times New Roman"/>
          <w:bCs/>
          <w:sz w:val="24"/>
          <w:szCs w:val="24"/>
          <w:lang w:val="ro-RO"/>
        </w:rPr>
      </w:pPr>
      <w:r w:rsidRPr="00D64ABB">
        <w:rPr>
          <w:rFonts w:ascii="Times New Roman" w:hAnsi="Times New Roman" w:cs="Times New Roman"/>
          <w:sz w:val="24"/>
          <w:szCs w:val="24"/>
          <w:lang w:val="ro-MD"/>
        </w:rPr>
        <w:t xml:space="preserve">Moşana, </w:t>
      </w:r>
      <w:r>
        <w:rPr>
          <w:rFonts w:ascii="Times New Roman" w:hAnsi="Times New Roman" w:cs="Times New Roman"/>
          <w:sz w:val="24"/>
          <w:szCs w:val="24"/>
          <w:lang w:val="ro-MD"/>
        </w:rPr>
        <w:t xml:space="preserve">s </w:t>
      </w:r>
      <w:r w:rsidRPr="00D64ABB">
        <w:rPr>
          <w:rFonts w:ascii="Times New Roman" w:hAnsi="Times New Roman" w:cs="Times New Roman"/>
          <w:sz w:val="24"/>
          <w:szCs w:val="24"/>
          <w:lang w:val="ro-MD"/>
        </w:rPr>
        <w:t>Briceni din raionul Donduşeni.</w:t>
      </w:r>
      <w:r w:rsidRPr="00D64ABB">
        <w:rPr>
          <w:rFonts w:ascii="Times New Roman" w:eastAsia="Times New Roman" w:hAnsi="Times New Roman" w:cs="Times New Roman"/>
          <w:bCs/>
          <w:sz w:val="24"/>
          <w:szCs w:val="24"/>
          <w:lang w:val="ro-RO"/>
        </w:rPr>
        <w:t xml:space="preserve">  </w:t>
      </w:r>
    </w:p>
    <w:p w:rsidR="00D64ABB" w:rsidRDefault="00D64ABB" w:rsidP="00D64ABB">
      <w:pPr>
        <w:widowControl w:val="0"/>
        <w:autoSpaceDE w:val="0"/>
        <w:autoSpaceDN w:val="0"/>
        <w:spacing w:before="2" w:after="0" w:line="240" w:lineRule="auto"/>
        <w:ind w:left="744" w:right="705"/>
        <w:rPr>
          <w:rFonts w:ascii="Times New Roman" w:eastAsia="Times New Roman" w:hAnsi="Times New Roman" w:cs="Times New Roman"/>
          <w:bCs/>
          <w:sz w:val="24"/>
          <w:szCs w:val="24"/>
          <w:lang w:val="ro-RO"/>
        </w:rPr>
      </w:pPr>
    </w:p>
    <w:p w:rsidR="00D64ABB" w:rsidRDefault="00D64ABB" w:rsidP="00627368">
      <w:pPr>
        <w:widowControl w:val="0"/>
        <w:autoSpaceDE w:val="0"/>
        <w:autoSpaceDN w:val="0"/>
        <w:spacing w:before="2" w:after="0" w:line="240" w:lineRule="auto"/>
        <w:ind w:right="705"/>
        <w:jc w:val="both"/>
        <w:rPr>
          <w:rFonts w:ascii="Times New Roman" w:eastAsia="Times New Roman" w:hAnsi="Times New Roman" w:cs="Times New Roman"/>
          <w:bCs/>
          <w:sz w:val="24"/>
          <w:szCs w:val="24"/>
          <w:lang w:val="ro-MD"/>
        </w:rPr>
      </w:pPr>
      <w:r w:rsidRPr="00627368">
        <w:rPr>
          <w:rFonts w:ascii="Times New Roman" w:eastAsia="Times New Roman" w:hAnsi="Times New Roman" w:cs="Times New Roman"/>
          <w:bCs/>
          <w:sz w:val="24"/>
          <w:szCs w:val="24"/>
          <w:lang w:val="ro-MD"/>
        </w:rPr>
        <w:t>În temeiul art. 14 alin. (2) lit. k</w:t>
      </w:r>
      <w:r w:rsidRPr="00627368">
        <w:rPr>
          <w:rFonts w:ascii="Times New Roman" w:eastAsia="Times New Roman" w:hAnsi="Times New Roman" w:cs="Times New Roman"/>
          <w:bCs/>
          <w:sz w:val="24"/>
          <w:szCs w:val="24"/>
          <w:vertAlign w:val="superscript"/>
          <w:lang w:val="ro-MD"/>
        </w:rPr>
        <w:t>1</w:t>
      </w:r>
      <w:r w:rsidRPr="00627368">
        <w:rPr>
          <w:rFonts w:ascii="Times New Roman" w:eastAsia="Times New Roman" w:hAnsi="Times New Roman" w:cs="Times New Roman"/>
          <w:bCs/>
          <w:sz w:val="24"/>
          <w:szCs w:val="24"/>
          <w:lang w:val="ro-MD"/>
        </w:rPr>
        <w:t>) al Legii nr. 436/2006 cu privire la administrația publică locală,</w:t>
      </w:r>
      <w:r w:rsidRPr="00627368">
        <w:rPr>
          <w:rFonts w:ascii="Times New Roman" w:eastAsia="Times New Roman" w:hAnsi="Times New Roman" w:cs="Times New Roman"/>
          <w:bCs/>
          <w:sz w:val="24"/>
          <w:szCs w:val="24"/>
          <w:lang w:val="ro-MD"/>
        </w:rPr>
        <w:t xml:space="preserve"> şi în conformitate cu prevederile </w:t>
      </w:r>
      <w:r w:rsidRPr="00627368">
        <w:rPr>
          <w:rFonts w:ascii="Times New Roman" w:eastAsia="Times New Roman" w:hAnsi="Times New Roman" w:cs="Times New Roman"/>
          <w:bCs/>
          <w:sz w:val="24"/>
          <w:szCs w:val="24"/>
          <w:lang w:val="ro-MD"/>
        </w:rPr>
        <w:t xml:space="preserve"> art.</w:t>
      </w:r>
      <w:r w:rsidRPr="00627368">
        <w:rPr>
          <w:rFonts w:ascii="Times New Roman" w:eastAsia="Times New Roman" w:hAnsi="Times New Roman" w:cs="Times New Roman"/>
          <w:bCs/>
          <w:sz w:val="24"/>
          <w:szCs w:val="24"/>
          <w:lang w:val="ro-MD"/>
        </w:rPr>
        <w:t>5,6,8,10 şi11</w:t>
      </w:r>
      <w:r w:rsidRPr="00627368">
        <w:rPr>
          <w:rFonts w:ascii="Times New Roman" w:eastAsia="Times New Roman" w:hAnsi="Times New Roman" w:cs="Times New Roman"/>
          <w:bCs/>
          <w:sz w:val="24"/>
          <w:szCs w:val="24"/>
          <w:lang w:val="ro-MD"/>
        </w:rPr>
        <w:t xml:space="preserve"> al Legii nr. 225/2023 cu privire la amalgamarea voluntară a unităților administrativ-teritoriale, şi</w:t>
      </w:r>
      <w:r w:rsidRPr="00627368">
        <w:rPr>
          <w:rFonts w:ascii="Times New Roman" w:eastAsia="Times New Roman" w:hAnsi="Times New Roman" w:cs="Times New Roman"/>
          <w:bCs/>
          <w:sz w:val="24"/>
          <w:szCs w:val="24"/>
          <w:lang w:val="ro-MD"/>
        </w:rPr>
        <w:t xml:space="preserve"> pct.25,39,40 şi 43</w:t>
      </w:r>
      <w:r w:rsidRPr="00627368">
        <w:rPr>
          <w:rFonts w:ascii="Times New Roman" w:eastAsia="Times New Roman" w:hAnsi="Times New Roman" w:cs="Times New Roman"/>
          <w:bCs/>
          <w:sz w:val="24"/>
          <w:szCs w:val="24"/>
          <w:lang w:val="ro-MD"/>
        </w:rPr>
        <w:t xml:space="preserve"> Metodologi</w:t>
      </w:r>
      <w:r w:rsidRPr="00627368">
        <w:rPr>
          <w:rFonts w:ascii="Times New Roman" w:eastAsia="Times New Roman" w:hAnsi="Times New Roman" w:cs="Times New Roman"/>
          <w:bCs/>
          <w:sz w:val="24"/>
          <w:szCs w:val="24"/>
          <w:lang w:val="ro-MD"/>
        </w:rPr>
        <w:t>a</w:t>
      </w:r>
      <w:r w:rsidRPr="00627368">
        <w:rPr>
          <w:rFonts w:ascii="Times New Roman" w:eastAsia="Times New Roman" w:hAnsi="Times New Roman" w:cs="Times New Roman"/>
          <w:bCs/>
          <w:sz w:val="24"/>
          <w:szCs w:val="24"/>
          <w:lang w:val="ro-MD"/>
        </w:rPr>
        <w:t xml:space="preserve"> de amalgamare voluntară a unităților administrativ teritoriale, aprobate prin HG nr.925/2023</w:t>
      </w:r>
      <w:r w:rsidRPr="00627368">
        <w:rPr>
          <w:rFonts w:ascii="Times New Roman" w:eastAsia="Times New Roman" w:hAnsi="Times New Roman" w:cs="Times New Roman"/>
          <w:bCs/>
          <w:sz w:val="24"/>
          <w:szCs w:val="24"/>
          <w:lang w:val="ro-MD"/>
        </w:rPr>
        <w:t xml:space="preserve"> se va </w:t>
      </w:r>
      <w:r w:rsidR="00627368" w:rsidRPr="00627368">
        <w:rPr>
          <w:rFonts w:ascii="Times New Roman" w:eastAsia="Times New Roman" w:hAnsi="Times New Roman" w:cs="Times New Roman"/>
          <w:bCs/>
          <w:sz w:val="24"/>
          <w:szCs w:val="24"/>
          <w:lang w:val="ro-MD"/>
        </w:rPr>
        <w:t xml:space="preserve"> </w:t>
      </w:r>
      <w:r w:rsidRPr="00627368">
        <w:rPr>
          <w:rFonts w:ascii="Times New Roman" w:eastAsia="Times New Roman" w:hAnsi="Times New Roman" w:cs="Times New Roman"/>
          <w:bCs/>
          <w:sz w:val="24"/>
          <w:szCs w:val="24"/>
          <w:lang w:val="ro-MD"/>
        </w:rPr>
        <w:t xml:space="preserve"> argumenta</w:t>
      </w:r>
      <w:r w:rsidR="00627368" w:rsidRPr="00627368">
        <w:rPr>
          <w:rFonts w:ascii="Times New Roman" w:eastAsia="Times New Roman" w:hAnsi="Times New Roman" w:cs="Times New Roman"/>
          <w:bCs/>
          <w:sz w:val="24"/>
          <w:szCs w:val="24"/>
          <w:lang w:val="ro-MD"/>
        </w:rPr>
        <w:t xml:space="preserve"> temeiul de fapt şi de anume-argumentarea respoectării,</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în</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procesul respectiv</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de amalgamare</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voluntară,</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 xml:space="preserve">a condițiilor de baza şi a criteriilor prevăzute de art.5 şi 6 din Legea nr.225/2023 ,precum şi a metodologia de </w:t>
      </w:r>
      <w:r w:rsidRP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 xml:space="preserve"> amalgamare voluntară,</w:t>
      </w:r>
      <w:r w:rsidR="00627368">
        <w:rPr>
          <w:rFonts w:ascii="Times New Roman" w:eastAsia="Times New Roman" w:hAnsi="Times New Roman" w:cs="Times New Roman"/>
          <w:bCs/>
          <w:sz w:val="24"/>
          <w:szCs w:val="24"/>
          <w:lang w:val="ro-MD"/>
        </w:rPr>
        <w:t xml:space="preserve"> </w:t>
      </w:r>
      <w:r w:rsidR="00627368" w:rsidRPr="00627368">
        <w:rPr>
          <w:rFonts w:ascii="Times New Roman" w:eastAsia="Times New Roman" w:hAnsi="Times New Roman" w:cs="Times New Roman"/>
          <w:bCs/>
          <w:sz w:val="24"/>
          <w:szCs w:val="24"/>
          <w:lang w:val="ro-MD"/>
        </w:rPr>
        <w:t>consiliul local DECIDE:</w:t>
      </w:r>
    </w:p>
    <w:p w:rsidR="00627368" w:rsidRDefault="00642A47" w:rsidP="00627368">
      <w:pPr>
        <w:widowControl w:val="0"/>
        <w:autoSpaceDE w:val="0"/>
        <w:autoSpaceDN w:val="0"/>
        <w:spacing w:before="2" w:after="0" w:line="240" w:lineRule="auto"/>
        <w:ind w:right="705"/>
        <w:jc w:val="both"/>
        <w:rPr>
          <w:rFonts w:ascii="Times New Roman" w:eastAsia="Times New Roman" w:hAnsi="Times New Roman" w:cs="Times New Roman"/>
          <w:sz w:val="24"/>
          <w:szCs w:val="24"/>
          <w:lang w:val="ro-MD"/>
        </w:rPr>
      </w:pPr>
      <w:r>
        <w:rPr>
          <w:rFonts w:ascii="Times New Roman" w:eastAsia="Times New Roman" w:hAnsi="Times New Roman" w:cs="Times New Roman"/>
          <w:bCs/>
          <w:sz w:val="24"/>
          <w:szCs w:val="24"/>
          <w:lang w:val="ro-MD"/>
        </w:rPr>
        <w:t xml:space="preserve">   </w:t>
      </w:r>
      <w:r w:rsidR="00627368">
        <w:rPr>
          <w:rFonts w:ascii="Times New Roman" w:eastAsia="Times New Roman" w:hAnsi="Times New Roman" w:cs="Times New Roman"/>
          <w:bCs/>
          <w:sz w:val="24"/>
          <w:szCs w:val="24"/>
          <w:lang w:val="ro-MD"/>
        </w:rPr>
        <w:t xml:space="preserve">1.Se aprobă amalgamarea voluntară a unităţilor administrativ-teritoriale </w:t>
      </w:r>
      <w:r w:rsidR="00627368" w:rsidRPr="00627368">
        <w:rPr>
          <w:rFonts w:ascii="Times New Roman" w:eastAsia="Times New Roman" w:hAnsi="Times New Roman" w:cs="Times New Roman"/>
          <w:sz w:val="24"/>
          <w:szCs w:val="24"/>
          <w:lang w:val="ro-MD"/>
        </w:rPr>
        <w:t>satului Climăuți, Primăria satului Cernoleuca, Primăria satului Corbu, Primăria satului Plop, Primăria satului Moşana, Primăria satului Briceni.</w:t>
      </w:r>
    </w:p>
    <w:p w:rsidR="00642A47" w:rsidRDefault="00642A47" w:rsidP="00627368">
      <w:pPr>
        <w:widowControl w:val="0"/>
        <w:autoSpaceDE w:val="0"/>
        <w:autoSpaceDN w:val="0"/>
        <w:spacing w:before="2" w:after="0" w:line="240" w:lineRule="auto"/>
        <w:ind w:right="705"/>
        <w:jc w:val="both"/>
        <w:rPr>
          <w:rFonts w:ascii="Times New Roman" w:eastAsia="Times New Roman" w:hAnsi="Times New Roman" w:cs="Times New Roman"/>
          <w:bCs/>
          <w:sz w:val="24"/>
          <w:szCs w:val="24"/>
          <w:lang w:val="ro-MD"/>
        </w:rPr>
      </w:pPr>
      <w:r>
        <w:rPr>
          <w:rFonts w:ascii="Times New Roman" w:eastAsia="Times New Roman" w:hAnsi="Times New Roman" w:cs="Times New Roman"/>
          <w:bCs/>
          <w:sz w:val="24"/>
          <w:szCs w:val="24"/>
          <w:lang w:val="ro-MD"/>
        </w:rPr>
        <w:t xml:space="preserve">   2. Se pune în sarcina </w:t>
      </w:r>
      <w:proofErr w:type="spellStart"/>
      <w:r>
        <w:rPr>
          <w:rFonts w:ascii="Times New Roman" w:eastAsia="Times New Roman" w:hAnsi="Times New Roman" w:cs="Times New Roman"/>
          <w:bCs/>
          <w:sz w:val="24"/>
          <w:szCs w:val="24"/>
          <w:lang w:val="ro-MD"/>
        </w:rPr>
        <w:t>d-ei</w:t>
      </w:r>
      <w:proofErr w:type="spellEnd"/>
      <w:r>
        <w:rPr>
          <w:rFonts w:ascii="Times New Roman" w:eastAsia="Times New Roman" w:hAnsi="Times New Roman" w:cs="Times New Roman"/>
          <w:bCs/>
          <w:sz w:val="24"/>
          <w:szCs w:val="24"/>
          <w:lang w:val="ro-MD"/>
        </w:rPr>
        <w:t xml:space="preserve"> Ciobanu Olga </w:t>
      </w:r>
    </w:p>
    <w:p w:rsidR="00627368" w:rsidRPr="00627368" w:rsidRDefault="00642A47" w:rsidP="00627368">
      <w:pPr>
        <w:widowControl w:val="0"/>
        <w:autoSpaceDE w:val="0"/>
        <w:autoSpaceDN w:val="0"/>
        <w:spacing w:before="2" w:after="0" w:line="240" w:lineRule="auto"/>
        <w:ind w:right="705"/>
        <w:jc w:val="both"/>
        <w:rPr>
          <w:rFonts w:ascii="Times New Roman" w:eastAsia="Times New Roman" w:hAnsi="Times New Roman" w:cs="Times New Roman"/>
          <w:bCs/>
          <w:sz w:val="24"/>
          <w:szCs w:val="24"/>
          <w:lang w:val="ro-MD"/>
        </w:rPr>
      </w:pPr>
      <w:r>
        <w:rPr>
          <w:rFonts w:ascii="Times New Roman" w:eastAsia="Times New Roman" w:hAnsi="Times New Roman" w:cs="Times New Roman"/>
          <w:bCs/>
          <w:sz w:val="24"/>
          <w:szCs w:val="24"/>
          <w:lang w:val="ro-MD"/>
        </w:rPr>
        <w:t xml:space="preserve">2.1 Recepţionarea deciziilor de amalgamare voluntară aprobate de consiliile locale ale  </w:t>
      </w:r>
      <w:r w:rsidRPr="00627368">
        <w:rPr>
          <w:rFonts w:ascii="Times New Roman" w:eastAsia="Times New Roman" w:hAnsi="Times New Roman" w:cs="Times New Roman"/>
          <w:sz w:val="24"/>
          <w:szCs w:val="24"/>
          <w:lang w:val="ro-MD"/>
        </w:rPr>
        <w:t>satului Climăuți, Primăria satului Cernoleuca, Primăria satului Corbu, Primăria satului Plop, Primăria satului Moşana, Primăria satului Briceni</w:t>
      </w:r>
    </w:p>
    <w:p w:rsidR="00627368" w:rsidRPr="003E3335" w:rsidRDefault="00642A47" w:rsidP="00D64ABB">
      <w:pPr>
        <w:widowControl w:val="0"/>
        <w:autoSpaceDE w:val="0"/>
        <w:autoSpaceDN w:val="0"/>
        <w:spacing w:before="2" w:after="0" w:line="240" w:lineRule="auto"/>
        <w:ind w:right="705"/>
        <w:rPr>
          <w:rFonts w:ascii="Times New Roman" w:eastAsia="Times New Roman" w:hAnsi="Times New Roman" w:cs="Times New Roman"/>
          <w:bCs/>
          <w:sz w:val="24"/>
          <w:szCs w:val="24"/>
          <w:lang w:val="ro-MD"/>
        </w:rPr>
      </w:pPr>
      <w:r>
        <w:rPr>
          <w:rFonts w:ascii="Times New Roman" w:eastAsia="Times New Roman" w:hAnsi="Times New Roman" w:cs="Times New Roman"/>
          <w:bCs/>
          <w:sz w:val="24"/>
          <w:szCs w:val="24"/>
          <w:lang w:val="ro-MD"/>
        </w:rPr>
        <w:t xml:space="preserve">2.2 Transmiterea dosarului consolidat privind amalgamarea voluntară  a unităţilor administrativ-teritoriale </w:t>
      </w:r>
      <w:r w:rsidRPr="00627368">
        <w:rPr>
          <w:rFonts w:ascii="Times New Roman" w:eastAsia="Times New Roman" w:hAnsi="Times New Roman" w:cs="Times New Roman"/>
          <w:sz w:val="24"/>
          <w:szCs w:val="24"/>
          <w:lang w:val="ro-MD"/>
        </w:rPr>
        <w:t>satului Climăuți, Primăria satului Cernoleuca, Primăria satului Corbu, Primăria satului Plop, Primăria satului Moşana, Primăria satului Briceni</w:t>
      </w:r>
      <w:r>
        <w:rPr>
          <w:rFonts w:ascii="Times New Roman" w:eastAsia="Times New Roman" w:hAnsi="Times New Roman" w:cs="Times New Roman"/>
          <w:sz w:val="24"/>
          <w:szCs w:val="24"/>
          <w:lang w:val="ro-MD"/>
        </w:rPr>
        <w:t xml:space="preserve"> către Cancelaria de Stat a Republicii  Moldova.</w:t>
      </w:r>
    </w:p>
    <w:p w:rsidR="00642A47" w:rsidRPr="00642A47" w:rsidRDefault="00642A47" w:rsidP="00642A47">
      <w:pPr>
        <w:tabs>
          <w:tab w:val="left" w:pos="833"/>
        </w:tabs>
        <w:spacing w:after="200" w:line="276" w:lineRule="auto"/>
        <w:ind w:right="322"/>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642A47">
        <w:rPr>
          <w:rFonts w:ascii="Times New Roman" w:hAnsi="Times New Roman" w:cs="Times New Roman"/>
          <w:sz w:val="24"/>
          <w:szCs w:val="24"/>
          <w:lang w:val="ro-RO"/>
        </w:rPr>
        <w:t>Prezenta decizie intră în vigoare la data publicării în Registrul de stat al actelor locale și poate fi contestată în decurs de 30 de zile de la data comunicării cu respectarea procedurii prealabile la Consiliul local Plop (adresă: Republica Moldova, r-nul Dondușeni, MD-5130, s. Plop).</w:t>
      </w:r>
    </w:p>
    <w:p w:rsidR="00642A47" w:rsidRPr="00642A47" w:rsidRDefault="00642A47" w:rsidP="00642A47">
      <w:pPr>
        <w:tabs>
          <w:tab w:val="left" w:pos="6045"/>
        </w:tabs>
        <w:spacing w:after="200" w:line="240" w:lineRule="auto"/>
        <w:jc w:val="both"/>
        <w:rPr>
          <w:rFonts w:ascii="Times New Roman" w:hAnsi="Times New Roman" w:cs="Times New Roman"/>
          <w:color w:val="000000"/>
          <w:sz w:val="24"/>
          <w:szCs w:val="24"/>
          <w:lang w:val="ro-RO"/>
        </w:rPr>
      </w:pPr>
      <w:r w:rsidRPr="00642A47">
        <w:rPr>
          <w:rFonts w:ascii="Times New Roman" w:hAnsi="Times New Roman" w:cs="Times New Roman"/>
          <w:sz w:val="24"/>
          <w:szCs w:val="24"/>
          <w:lang w:val="ro-RO"/>
        </w:rPr>
        <w:t xml:space="preserve">             </w:t>
      </w:r>
      <w:r w:rsidRPr="00642A47">
        <w:rPr>
          <w:rFonts w:ascii="Times New Roman" w:hAnsi="Times New Roman" w:cs="Times New Roman"/>
          <w:color w:val="000000"/>
          <w:sz w:val="24"/>
          <w:szCs w:val="24"/>
          <w:lang w:val="ro-RO"/>
        </w:rPr>
        <w:t xml:space="preserve">Preşedintele şedinţei                                    </w:t>
      </w:r>
      <w:r>
        <w:rPr>
          <w:rFonts w:ascii="Times New Roman" w:hAnsi="Times New Roman" w:cs="Times New Roman"/>
          <w:color w:val="000000"/>
          <w:sz w:val="24"/>
          <w:szCs w:val="24"/>
          <w:lang w:val="ro-RO"/>
        </w:rPr>
        <w:t xml:space="preserve"> </w:t>
      </w:r>
    </w:p>
    <w:p w:rsidR="00642A47" w:rsidRPr="00642A47" w:rsidRDefault="00642A47" w:rsidP="00642A47">
      <w:pPr>
        <w:tabs>
          <w:tab w:val="left" w:pos="6045"/>
        </w:tabs>
        <w:spacing w:after="200" w:line="240" w:lineRule="auto"/>
        <w:ind w:firstLine="709"/>
        <w:jc w:val="both"/>
        <w:rPr>
          <w:rFonts w:ascii="Times New Roman" w:hAnsi="Times New Roman" w:cs="Times New Roman"/>
          <w:color w:val="000000"/>
          <w:sz w:val="24"/>
          <w:szCs w:val="24"/>
          <w:lang w:val="ro-RO"/>
        </w:rPr>
      </w:pPr>
      <w:r w:rsidRPr="00642A47">
        <w:rPr>
          <w:rFonts w:ascii="Times New Roman" w:hAnsi="Times New Roman" w:cs="Times New Roman"/>
          <w:color w:val="000000"/>
          <w:sz w:val="24"/>
          <w:szCs w:val="24"/>
          <w:lang w:val="ro-RO"/>
        </w:rPr>
        <w:t xml:space="preserve"> Secretarul </w:t>
      </w:r>
      <w:r>
        <w:rPr>
          <w:rFonts w:ascii="Times New Roman" w:hAnsi="Times New Roman" w:cs="Times New Roman"/>
          <w:color w:val="000000"/>
          <w:sz w:val="24"/>
          <w:szCs w:val="24"/>
          <w:lang w:val="ro-RO"/>
        </w:rPr>
        <w:t xml:space="preserve"> consiliului local  </w:t>
      </w:r>
      <w:bookmarkStart w:id="0" w:name="_GoBack"/>
      <w:bookmarkEnd w:id="0"/>
      <w:r w:rsidRPr="00642A47">
        <w:rPr>
          <w:rFonts w:ascii="Times New Roman" w:hAnsi="Times New Roman" w:cs="Times New Roman"/>
          <w:color w:val="000000"/>
          <w:sz w:val="24"/>
          <w:szCs w:val="24"/>
          <w:lang w:val="ro-RO"/>
        </w:rPr>
        <w:t xml:space="preserve">                                      Olga Ciobanu</w:t>
      </w:r>
    </w:p>
    <w:p w:rsidR="00124DB1" w:rsidRPr="00D64ABB" w:rsidRDefault="00124DB1">
      <w:pPr>
        <w:rPr>
          <w:lang w:val="ro-RO"/>
        </w:rPr>
      </w:pPr>
    </w:p>
    <w:sectPr w:rsidR="00124DB1" w:rsidRPr="00D64A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ABB"/>
    <w:rsid w:val="00124DB1"/>
    <w:rsid w:val="00627368"/>
    <w:rsid w:val="00642A47"/>
    <w:rsid w:val="00D64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5815C"/>
  <w15:chartTrackingRefBased/>
  <w15:docId w15:val="{06B43AE1-064A-4A7F-AC88-90DE09DB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4A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338</Words>
  <Characters>1927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2026-07-15T12:52:00Z</dcterms:created>
  <dcterms:modified xsi:type="dcterms:W3CDTF">2026-07-15T13:23:00Z</dcterms:modified>
</cp:coreProperties>
</file>