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4DD" w:rsidRDefault="000A54DD" w:rsidP="000A54DD">
      <w:pPr>
        <w:jc w:val="center"/>
        <w:rPr>
          <w:sz w:val="28"/>
          <w:szCs w:val="28"/>
        </w:rPr>
      </w:pPr>
      <w:r w:rsidRPr="00383079">
        <w:rPr>
          <w:sz w:val="28"/>
          <w:szCs w:val="28"/>
        </w:rPr>
        <w:object w:dxaOrig="96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57.6pt" o:ole="" fillcolor="#000005">
            <v:imagedata r:id="rId5" o:title=""/>
          </v:shape>
          <o:OLEObject Type="Embed" ProgID="Word.Picture.8" ShapeID="_x0000_i1025" DrawAspect="Content" ObjectID="_1845015439" r:id="rId6"/>
        </w:object>
      </w:r>
    </w:p>
    <w:p w:rsidR="000A54DD" w:rsidRDefault="000A54DD" w:rsidP="000A54DD">
      <w:pPr>
        <w:jc w:val="center"/>
        <w:rPr>
          <w:rFonts w:eastAsiaTheme="minorHAnsi"/>
          <w:b/>
          <w:sz w:val="28"/>
          <w:szCs w:val="28"/>
          <w:lang w:val="en-US"/>
        </w:rPr>
      </w:pPr>
      <w:r>
        <w:rPr>
          <w:b/>
          <w:sz w:val="28"/>
          <w:szCs w:val="28"/>
          <w:lang w:val="en-US"/>
        </w:rPr>
        <w:t>REPUBLICA MOLDOVA</w:t>
      </w:r>
    </w:p>
    <w:p w:rsidR="000A54DD" w:rsidRDefault="000A54DD" w:rsidP="000A54DD">
      <w:pPr>
        <w:jc w:val="center"/>
        <w:rPr>
          <w:b/>
          <w:sz w:val="28"/>
          <w:szCs w:val="28"/>
          <w:lang w:val="en-US"/>
        </w:rPr>
      </w:pPr>
      <w:r>
        <w:rPr>
          <w:b/>
          <w:sz w:val="28"/>
          <w:szCs w:val="28"/>
          <w:lang w:val="en-US"/>
        </w:rPr>
        <w:t>RAIONUL CANTEMIR</w:t>
      </w:r>
    </w:p>
    <w:p w:rsidR="000A54DD" w:rsidRDefault="000A54DD" w:rsidP="000A54DD">
      <w:pPr>
        <w:jc w:val="center"/>
        <w:rPr>
          <w:b/>
          <w:sz w:val="28"/>
          <w:szCs w:val="28"/>
          <w:lang w:val="en-US"/>
        </w:rPr>
      </w:pPr>
      <w:r>
        <w:rPr>
          <w:b/>
          <w:sz w:val="28"/>
          <w:szCs w:val="28"/>
          <w:lang w:val="en-US"/>
        </w:rPr>
        <w:t>CONSILIUL COMUNAL TOCENI</w:t>
      </w:r>
    </w:p>
    <w:p w:rsidR="000A54DD" w:rsidRPr="00A51D9F" w:rsidRDefault="000A54DD" w:rsidP="000A54DD">
      <w:pPr>
        <w:kinsoku w:val="0"/>
        <w:overflowPunct w:val="0"/>
        <w:adjustRightInd w:val="0"/>
        <w:spacing w:before="273"/>
        <w:ind w:left="132" w:right="123"/>
        <w:jc w:val="center"/>
      </w:pPr>
      <w:r>
        <w:rPr>
          <w:b/>
          <w:bCs/>
          <w:sz w:val="28"/>
          <w:szCs w:val="28"/>
        </w:rPr>
        <w:t xml:space="preserve">            </w:t>
      </w:r>
      <w:r>
        <w:rPr>
          <w:b/>
          <w:bCs/>
          <w:spacing w:val="1"/>
          <w:lang w:val="en-US"/>
        </w:rPr>
        <w:t xml:space="preserve">MD </w:t>
      </w:r>
      <w:r>
        <w:rPr>
          <w:b/>
          <w:bCs/>
          <w:spacing w:val="-1"/>
          <w:lang w:val="en-US"/>
        </w:rPr>
        <w:t>7340,</w:t>
      </w:r>
      <w:r>
        <w:rPr>
          <w:b/>
          <w:bCs/>
          <w:spacing w:val="4"/>
          <w:lang w:val="en-US"/>
        </w:rPr>
        <w:t xml:space="preserve"> </w:t>
      </w:r>
      <w:r>
        <w:rPr>
          <w:b/>
          <w:bCs/>
          <w:spacing w:val="-2"/>
          <w:lang w:val="en-US"/>
        </w:rPr>
        <w:t>s.</w:t>
      </w:r>
      <w:r>
        <w:rPr>
          <w:b/>
          <w:bCs/>
          <w:spacing w:val="-1"/>
          <w:lang w:val="en-US"/>
        </w:rPr>
        <w:t xml:space="preserve"> </w:t>
      </w:r>
      <w:proofErr w:type="spellStart"/>
      <w:r>
        <w:rPr>
          <w:b/>
          <w:bCs/>
          <w:spacing w:val="-1"/>
          <w:lang w:val="en-US"/>
        </w:rPr>
        <w:t>Toceni</w:t>
      </w:r>
      <w:proofErr w:type="spellEnd"/>
      <w:r>
        <w:rPr>
          <w:b/>
          <w:bCs/>
          <w:spacing w:val="-1"/>
          <w:lang w:val="en-US"/>
        </w:rPr>
        <w:t>,</w:t>
      </w:r>
      <w:r>
        <w:rPr>
          <w:b/>
          <w:bCs/>
          <w:spacing w:val="4"/>
          <w:lang w:val="en-US"/>
        </w:rPr>
        <w:t xml:space="preserve"> </w:t>
      </w:r>
      <w:proofErr w:type="spellStart"/>
      <w:r>
        <w:rPr>
          <w:b/>
          <w:bCs/>
          <w:spacing w:val="-1"/>
          <w:lang w:val="en-US"/>
        </w:rPr>
        <w:t>raionul</w:t>
      </w:r>
      <w:proofErr w:type="spellEnd"/>
      <w:r>
        <w:rPr>
          <w:b/>
          <w:bCs/>
          <w:spacing w:val="-3"/>
          <w:lang w:val="en-US"/>
        </w:rPr>
        <w:t xml:space="preserve"> </w:t>
      </w:r>
      <w:proofErr w:type="spellStart"/>
      <w:r>
        <w:rPr>
          <w:b/>
          <w:bCs/>
          <w:spacing w:val="-2"/>
          <w:lang w:val="en-US"/>
        </w:rPr>
        <w:t>Cantemir</w:t>
      </w:r>
      <w:proofErr w:type="spellEnd"/>
      <w:r>
        <w:rPr>
          <w:b/>
          <w:bCs/>
          <w:spacing w:val="-2"/>
          <w:lang w:val="en-US"/>
        </w:rPr>
        <w:t>,</w:t>
      </w:r>
      <w:r>
        <w:rPr>
          <w:b/>
          <w:bCs/>
          <w:spacing w:val="4"/>
          <w:lang w:val="en-US"/>
        </w:rPr>
        <w:t xml:space="preserve"> </w:t>
      </w:r>
      <w:r>
        <w:rPr>
          <w:b/>
          <w:bCs/>
          <w:spacing w:val="-1"/>
          <w:lang w:val="en-US"/>
        </w:rPr>
        <w:t>tel. 027351236</w:t>
      </w:r>
      <w:r>
        <w:rPr>
          <w:b/>
          <w:bCs/>
          <w:spacing w:val="3"/>
          <w:lang w:val="en-US"/>
        </w:rPr>
        <w:t xml:space="preserve"> </w:t>
      </w:r>
      <w:hyperlink r:id="rId7" w:history="1">
        <w:r>
          <w:rPr>
            <w:rStyle w:val="a6"/>
            <w:b/>
            <w:bCs/>
            <w:spacing w:val="-1"/>
            <w:lang w:val="en-US"/>
          </w:rPr>
          <w:t>e-</w:t>
        </w:r>
        <w:proofErr w:type="spellStart"/>
        <w:r>
          <w:rPr>
            <w:rStyle w:val="a6"/>
            <w:b/>
            <w:bCs/>
            <w:spacing w:val="-1"/>
            <w:lang w:val="en-US"/>
          </w:rPr>
          <w:t>mail:primaria.toceni@apl.gov.md</w:t>
        </w:r>
        <w:proofErr w:type="spellEnd"/>
      </w:hyperlink>
    </w:p>
    <w:p w:rsidR="000A54DD" w:rsidRDefault="000A54DD" w:rsidP="000A54DD">
      <w:pPr>
        <w:jc w:val="center"/>
        <w:rPr>
          <w:b/>
          <w:sz w:val="28"/>
        </w:rPr>
      </w:pPr>
    </w:p>
    <w:p w:rsidR="000A54DD" w:rsidRDefault="000A54DD" w:rsidP="000A54DD">
      <w:pPr>
        <w:jc w:val="center"/>
        <w:rPr>
          <w:b/>
          <w:sz w:val="28"/>
        </w:rPr>
      </w:pPr>
      <w:r>
        <w:rPr>
          <w:b/>
          <w:sz w:val="28"/>
        </w:rPr>
        <w:t xml:space="preserve">D E C I Z I </w:t>
      </w:r>
      <w:r>
        <w:rPr>
          <w:b/>
          <w:spacing w:val="-10"/>
          <w:sz w:val="28"/>
        </w:rPr>
        <w:t>E</w:t>
      </w:r>
    </w:p>
    <w:p w:rsidR="000A54DD" w:rsidRPr="00A51D9F" w:rsidRDefault="000A54DD" w:rsidP="000A54DD">
      <w:pPr>
        <w:spacing w:before="49"/>
        <w:ind w:right="769"/>
        <w:jc w:val="right"/>
        <w:rPr>
          <w:b/>
          <w:sz w:val="28"/>
        </w:rPr>
      </w:pPr>
      <w:r>
        <w:rPr>
          <w:b/>
          <w:color w:val="FF0000"/>
          <w:spacing w:val="-2"/>
          <w:sz w:val="28"/>
        </w:rPr>
        <w:t>Proiect</w:t>
      </w:r>
    </w:p>
    <w:p w:rsidR="000A54DD" w:rsidRDefault="000A54DD" w:rsidP="000A54DD">
      <w:pPr>
        <w:pStyle w:val="a3"/>
        <w:spacing w:before="50"/>
        <w:rPr>
          <w:b/>
        </w:rPr>
      </w:pPr>
    </w:p>
    <w:p w:rsidR="000A54DD" w:rsidRPr="00A51D9F" w:rsidRDefault="000A54DD" w:rsidP="000A54DD">
      <w:pPr>
        <w:tabs>
          <w:tab w:val="left" w:pos="7426"/>
          <w:tab w:val="left" w:pos="8180"/>
        </w:tabs>
        <w:rPr>
          <w:b/>
        </w:rPr>
      </w:pPr>
      <w:r w:rsidRPr="00A51D9F">
        <w:rPr>
          <w:b/>
          <w:spacing w:val="-2"/>
        </w:rPr>
        <w:t>Nr.7/1</w:t>
      </w:r>
      <w:r w:rsidRPr="00A51D9F">
        <w:rPr>
          <w:b/>
        </w:rPr>
        <w:tab/>
      </w:r>
      <w:r w:rsidRPr="00A51D9F">
        <w:rPr>
          <w:b/>
          <w:spacing w:val="-5"/>
        </w:rPr>
        <w:t>din</w:t>
      </w:r>
      <w:r w:rsidRPr="00A51D9F">
        <w:rPr>
          <w:b/>
        </w:rPr>
        <w:tab/>
        <w:t>iulie</w:t>
      </w:r>
      <w:r w:rsidRPr="00A51D9F">
        <w:rPr>
          <w:b/>
          <w:spacing w:val="-4"/>
        </w:rPr>
        <w:t xml:space="preserve"> 2026</w:t>
      </w:r>
    </w:p>
    <w:p w:rsidR="000A54DD" w:rsidRPr="00A51D9F" w:rsidRDefault="000A54DD" w:rsidP="000A54DD">
      <w:pPr>
        <w:pStyle w:val="a3"/>
        <w:rPr>
          <w:b/>
          <w:sz w:val="22"/>
          <w:szCs w:val="22"/>
        </w:rPr>
      </w:pPr>
    </w:p>
    <w:p w:rsidR="000A54DD" w:rsidRPr="00A51D9F" w:rsidRDefault="000A54DD" w:rsidP="000A54DD">
      <w:pPr>
        <w:ind w:right="1183"/>
        <w:rPr>
          <w:b/>
        </w:rPr>
      </w:pPr>
      <w:r w:rsidRPr="00A51D9F">
        <w:rPr>
          <w:b/>
        </w:rPr>
        <w:t>Cu</w:t>
      </w:r>
      <w:r w:rsidRPr="00A51D9F">
        <w:rPr>
          <w:b/>
          <w:spacing w:val="-7"/>
        </w:rPr>
        <w:t xml:space="preserve"> </w:t>
      </w:r>
      <w:r w:rsidRPr="00A51D9F">
        <w:rPr>
          <w:b/>
        </w:rPr>
        <w:t>privire</w:t>
      </w:r>
      <w:r w:rsidRPr="00A51D9F">
        <w:rPr>
          <w:b/>
          <w:spacing w:val="-7"/>
        </w:rPr>
        <w:t xml:space="preserve"> </w:t>
      </w:r>
      <w:r w:rsidRPr="00A51D9F">
        <w:rPr>
          <w:b/>
        </w:rPr>
        <w:t>la</w:t>
      </w:r>
      <w:r w:rsidRPr="00A51D9F">
        <w:rPr>
          <w:b/>
          <w:spacing w:val="-7"/>
        </w:rPr>
        <w:t xml:space="preserve"> </w:t>
      </w:r>
      <w:r w:rsidRPr="00A51D9F">
        <w:rPr>
          <w:b/>
        </w:rPr>
        <w:t>amalgamarea</w:t>
      </w:r>
      <w:r w:rsidRPr="00A51D9F">
        <w:rPr>
          <w:b/>
          <w:spacing w:val="-7"/>
        </w:rPr>
        <w:t xml:space="preserve"> </w:t>
      </w:r>
      <w:r w:rsidRPr="00A51D9F">
        <w:rPr>
          <w:b/>
        </w:rPr>
        <w:t>voluntară</w:t>
      </w:r>
      <w:r w:rsidRPr="00A51D9F">
        <w:rPr>
          <w:b/>
          <w:spacing w:val="-7"/>
        </w:rPr>
        <w:t xml:space="preserve"> </w:t>
      </w:r>
      <w:r w:rsidRPr="00A51D9F">
        <w:rPr>
          <w:b/>
        </w:rPr>
        <w:t>a</w:t>
      </w:r>
      <w:r w:rsidRPr="00A51D9F">
        <w:rPr>
          <w:b/>
          <w:spacing w:val="-7"/>
        </w:rPr>
        <w:t xml:space="preserve"> </w:t>
      </w:r>
      <w:r w:rsidRPr="00A51D9F">
        <w:rPr>
          <w:b/>
        </w:rPr>
        <w:t>unităților</w:t>
      </w:r>
      <w:r w:rsidRPr="00A51D9F">
        <w:rPr>
          <w:b/>
          <w:spacing w:val="-7"/>
        </w:rPr>
        <w:t xml:space="preserve"> </w:t>
      </w:r>
      <w:r w:rsidRPr="00A51D9F">
        <w:rPr>
          <w:b/>
        </w:rPr>
        <w:t>administrativ-teritoriale comuna Toceni orașul Cantemir, Antonești, Plopi, Porumbești și Stoianovca</w:t>
      </w:r>
    </w:p>
    <w:p w:rsidR="000A54DD" w:rsidRPr="00A51D9F" w:rsidRDefault="000A54DD" w:rsidP="000A54DD">
      <w:pPr>
        <w:pStyle w:val="a3"/>
        <w:spacing w:before="4"/>
        <w:rPr>
          <w:b/>
          <w:sz w:val="22"/>
          <w:szCs w:val="22"/>
        </w:rPr>
      </w:pPr>
    </w:p>
    <w:p w:rsidR="000A54DD" w:rsidRPr="00A51D9F" w:rsidRDefault="000A54DD" w:rsidP="000A54DD">
      <w:pPr>
        <w:pStyle w:val="a3"/>
        <w:ind w:right="3" w:firstLine="567"/>
        <w:jc w:val="both"/>
        <w:rPr>
          <w:sz w:val="22"/>
          <w:szCs w:val="22"/>
        </w:rPr>
      </w:pPr>
      <w:r w:rsidRPr="00A51D9F">
        <w:rPr>
          <w:sz w:val="22"/>
          <w:szCs w:val="22"/>
        </w:rPr>
        <w:t>În temeiul art. 14 alin. (2) lit. k¹) din Legea nr. 436/2006 privind administrația publică locală, în conformitate cu prevederile art. 5, 6, 8, 10 și 11 din Legea nr. 225/2023 privind amalgamarea voluntară a unităților administrativ-teritoriale și pct. 25, 39, 40 și 43 din Metodologia de amalgamare voluntară a unităților administrativ-teritoriale, aprobată prin Hotărârea Guvernului nr. 925/2023, luând în considerare că unitățile administrativ-teritoriale participante formează un teritoriu contiguu, dispun de legături economice, sociale și culturale comune, asigură accesibilitatea serviciilor publice și întrunesc criteriile prevăzute de legislația în vigoare pentru constituirea unei unități administrativ-teritoriale amalgamate viabile din punct de vedere administrativ și financiar, avizul comisiilor consultative de specialitate, Consiliul Comunal Toceni,</w:t>
      </w:r>
    </w:p>
    <w:p w:rsidR="000A54DD" w:rsidRPr="00A51D9F" w:rsidRDefault="000A54DD" w:rsidP="000A54DD">
      <w:pPr>
        <w:pStyle w:val="a3"/>
        <w:spacing w:before="4"/>
        <w:rPr>
          <w:sz w:val="22"/>
          <w:szCs w:val="22"/>
        </w:rPr>
      </w:pPr>
    </w:p>
    <w:p w:rsidR="000A54DD" w:rsidRPr="00A51D9F" w:rsidRDefault="000A54DD" w:rsidP="000A54DD">
      <w:pPr>
        <w:jc w:val="center"/>
        <w:rPr>
          <w:b/>
        </w:rPr>
      </w:pPr>
      <w:r w:rsidRPr="00A51D9F">
        <w:rPr>
          <w:b/>
          <w:spacing w:val="-2"/>
        </w:rPr>
        <w:t>DECIDE:</w:t>
      </w:r>
    </w:p>
    <w:p w:rsidR="000A54DD" w:rsidRPr="00A51D9F" w:rsidRDefault="000A54DD" w:rsidP="000A54DD">
      <w:pPr>
        <w:pStyle w:val="a3"/>
        <w:spacing w:before="4"/>
        <w:rPr>
          <w:b/>
          <w:sz w:val="22"/>
          <w:szCs w:val="22"/>
        </w:rPr>
      </w:pPr>
    </w:p>
    <w:p w:rsidR="000A54DD" w:rsidRPr="00A51D9F" w:rsidRDefault="000A54DD" w:rsidP="000A54DD">
      <w:pPr>
        <w:pStyle w:val="a5"/>
        <w:numPr>
          <w:ilvl w:val="0"/>
          <w:numId w:val="1"/>
        </w:numPr>
        <w:tabs>
          <w:tab w:val="left" w:pos="282"/>
        </w:tabs>
        <w:spacing w:line="253" w:lineRule="exact"/>
        <w:ind w:left="282" w:hanging="282"/>
        <w:rPr>
          <w:rFonts w:ascii="Calibri" w:hAnsi="Calibri"/>
        </w:rPr>
      </w:pPr>
      <w:r w:rsidRPr="00A51D9F">
        <w:t>Se</w:t>
      </w:r>
      <w:r w:rsidRPr="00A51D9F">
        <w:rPr>
          <w:spacing w:val="-8"/>
        </w:rPr>
        <w:t xml:space="preserve"> </w:t>
      </w:r>
      <w:r w:rsidRPr="00A51D9F">
        <w:t>aprobă</w:t>
      </w:r>
      <w:r w:rsidRPr="00A51D9F">
        <w:rPr>
          <w:spacing w:val="-6"/>
        </w:rPr>
        <w:t xml:space="preserve"> </w:t>
      </w:r>
      <w:r w:rsidRPr="00A51D9F">
        <w:t>amalgamarea</w:t>
      </w:r>
      <w:r w:rsidRPr="00A51D9F">
        <w:rPr>
          <w:spacing w:val="-6"/>
        </w:rPr>
        <w:t xml:space="preserve"> </w:t>
      </w:r>
      <w:r w:rsidRPr="00A51D9F">
        <w:t>voluntară</w:t>
      </w:r>
      <w:r w:rsidRPr="00A51D9F">
        <w:rPr>
          <w:spacing w:val="-5"/>
        </w:rPr>
        <w:t xml:space="preserve"> </w:t>
      </w:r>
      <w:r w:rsidRPr="00A51D9F">
        <w:t>a</w:t>
      </w:r>
      <w:r w:rsidRPr="00A51D9F">
        <w:rPr>
          <w:spacing w:val="-6"/>
        </w:rPr>
        <w:t xml:space="preserve"> </w:t>
      </w:r>
      <w:r w:rsidRPr="00A51D9F">
        <w:t>următoarelor</w:t>
      </w:r>
      <w:r w:rsidRPr="00A51D9F">
        <w:rPr>
          <w:spacing w:val="-6"/>
        </w:rPr>
        <w:t xml:space="preserve"> </w:t>
      </w:r>
      <w:r w:rsidRPr="00A51D9F">
        <w:t>unități</w:t>
      </w:r>
      <w:r w:rsidRPr="00A51D9F">
        <w:rPr>
          <w:spacing w:val="-5"/>
        </w:rPr>
        <w:t xml:space="preserve"> </w:t>
      </w:r>
      <w:r w:rsidRPr="00A51D9F">
        <w:t>administrativ-</w:t>
      </w:r>
      <w:r w:rsidRPr="00A51D9F">
        <w:rPr>
          <w:spacing w:val="-2"/>
        </w:rPr>
        <w:t>teritoriale:</w:t>
      </w:r>
    </w:p>
    <w:p w:rsidR="000A54DD" w:rsidRPr="00A51D9F" w:rsidRDefault="000A54DD" w:rsidP="000A54DD">
      <w:pPr>
        <w:tabs>
          <w:tab w:val="left" w:pos="282"/>
        </w:tabs>
        <w:spacing w:line="253" w:lineRule="exact"/>
        <w:ind w:left="312"/>
        <w:rPr>
          <w:rFonts w:ascii="Calibri" w:hAnsi="Calibri"/>
        </w:rPr>
      </w:pPr>
      <w:r w:rsidRPr="00A51D9F">
        <w:rPr>
          <w:spacing w:val="-2"/>
        </w:rPr>
        <w:t xml:space="preserve">       1. Comuna Toceni</w:t>
      </w:r>
    </w:p>
    <w:p w:rsidR="000A54DD" w:rsidRPr="00A51D9F" w:rsidRDefault="000A54DD" w:rsidP="000A54DD">
      <w:pPr>
        <w:pStyle w:val="a3"/>
        <w:tabs>
          <w:tab w:val="left" w:pos="709"/>
        </w:tabs>
        <w:spacing w:line="278" w:lineRule="exact"/>
        <w:ind w:left="672"/>
        <w:rPr>
          <w:sz w:val="22"/>
          <w:szCs w:val="22"/>
        </w:rPr>
      </w:pPr>
      <w:r w:rsidRPr="00A51D9F">
        <w:rPr>
          <w:sz w:val="22"/>
          <w:szCs w:val="22"/>
        </w:rPr>
        <w:t xml:space="preserve"> 2. Orașul</w:t>
      </w:r>
      <w:r w:rsidRPr="00A51D9F">
        <w:rPr>
          <w:spacing w:val="-4"/>
          <w:sz w:val="22"/>
          <w:szCs w:val="22"/>
        </w:rPr>
        <w:t xml:space="preserve"> </w:t>
      </w:r>
      <w:r w:rsidRPr="00A51D9F">
        <w:rPr>
          <w:spacing w:val="-2"/>
          <w:sz w:val="22"/>
          <w:szCs w:val="22"/>
        </w:rPr>
        <w:t>Cantemir;</w:t>
      </w:r>
    </w:p>
    <w:p w:rsidR="000A54DD" w:rsidRPr="00A51D9F" w:rsidRDefault="000A54DD" w:rsidP="000A54DD">
      <w:pPr>
        <w:pStyle w:val="a3"/>
        <w:tabs>
          <w:tab w:val="left" w:pos="709"/>
        </w:tabs>
        <w:spacing w:line="276" w:lineRule="exact"/>
        <w:ind w:left="672"/>
        <w:rPr>
          <w:sz w:val="22"/>
          <w:szCs w:val="22"/>
        </w:rPr>
      </w:pPr>
      <w:r w:rsidRPr="00A51D9F">
        <w:rPr>
          <w:sz w:val="22"/>
          <w:szCs w:val="22"/>
        </w:rPr>
        <w:t xml:space="preserve"> 3. Comuna</w:t>
      </w:r>
      <w:r w:rsidRPr="00A51D9F">
        <w:rPr>
          <w:spacing w:val="-6"/>
          <w:sz w:val="22"/>
          <w:szCs w:val="22"/>
        </w:rPr>
        <w:t xml:space="preserve"> </w:t>
      </w:r>
      <w:r w:rsidRPr="00A51D9F">
        <w:rPr>
          <w:spacing w:val="-2"/>
          <w:sz w:val="22"/>
          <w:szCs w:val="22"/>
        </w:rPr>
        <w:t>Antonești;</w:t>
      </w:r>
    </w:p>
    <w:p w:rsidR="000A54DD" w:rsidRPr="00A51D9F" w:rsidRDefault="000A54DD" w:rsidP="000A54DD">
      <w:pPr>
        <w:pStyle w:val="a3"/>
        <w:tabs>
          <w:tab w:val="left" w:pos="709"/>
        </w:tabs>
        <w:spacing w:line="276" w:lineRule="exact"/>
        <w:ind w:left="672"/>
        <w:rPr>
          <w:sz w:val="22"/>
          <w:szCs w:val="22"/>
        </w:rPr>
      </w:pPr>
      <w:r w:rsidRPr="00A51D9F">
        <w:rPr>
          <w:sz w:val="22"/>
          <w:szCs w:val="22"/>
        </w:rPr>
        <w:t xml:space="preserve"> 4. Comuna</w:t>
      </w:r>
      <w:r w:rsidRPr="00A51D9F">
        <w:rPr>
          <w:spacing w:val="-6"/>
          <w:sz w:val="22"/>
          <w:szCs w:val="22"/>
        </w:rPr>
        <w:t xml:space="preserve"> </w:t>
      </w:r>
      <w:r w:rsidRPr="00A51D9F">
        <w:rPr>
          <w:spacing w:val="-2"/>
          <w:sz w:val="22"/>
          <w:szCs w:val="22"/>
        </w:rPr>
        <w:t>Plopi</w:t>
      </w:r>
    </w:p>
    <w:p w:rsidR="000A54DD" w:rsidRPr="00A51D9F" w:rsidRDefault="000A54DD" w:rsidP="000A54DD">
      <w:pPr>
        <w:pStyle w:val="a3"/>
        <w:tabs>
          <w:tab w:val="left" w:pos="709"/>
        </w:tabs>
        <w:spacing w:line="276" w:lineRule="exact"/>
        <w:ind w:left="672"/>
        <w:rPr>
          <w:sz w:val="22"/>
          <w:szCs w:val="22"/>
        </w:rPr>
      </w:pPr>
      <w:r w:rsidRPr="00A51D9F">
        <w:rPr>
          <w:sz w:val="22"/>
          <w:szCs w:val="22"/>
        </w:rPr>
        <w:t xml:space="preserve"> 5. Satul</w:t>
      </w:r>
      <w:r w:rsidRPr="00A51D9F">
        <w:rPr>
          <w:spacing w:val="-3"/>
          <w:sz w:val="22"/>
          <w:szCs w:val="22"/>
        </w:rPr>
        <w:t xml:space="preserve"> </w:t>
      </w:r>
      <w:r w:rsidRPr="00A51D9F">
        <w:rPr>
          <w:spacing w:val="-2"/>
          <w:sz w:val="22"/>
          <w:szCs w:val="22"/>
        </w:rPr>
        <w:t>Porumbești;</w:t>
      </w:r>
    </w:p>
    <w:p w:rsidR="000A54DD" w:rsidRPr="00BD172F" w:rsidRDefault="000A54DD" w:rsidP="000A54DD">
      <w:pPr>
        <w:pStyle w:val="a3"/>
        <w:tabs>
          <w:tab w:val="left" w:pos="709"/>
        </w:tabs>
        <w:spacing w:line="308" w:lineRule="exact"/>
        <w:ind w:left="672"/>
        <w:rPr>
          <w:b/>
          <w:i/>
          <w:spacing w:val="-2"/>
          <w:sz w:val="22"/>
          <w:szCs w:val="22"/>
        </w:rPr>
      </w:pPr>
      <w:r w:rsidRPr="00A51D9F">
        <w:rPr>
          <w:sz w:val="22"/>
          <w:szCs w:val="22"/>
        </w:rPr>
        <w:t xml:space="preserve"> 6. Satul</w:t>
      </w:r>
      <w:r w:rsidRPr="00A51D9F">
        <w:rPr>
          <w:spacing w:val="-3"/>
          <w:sz w:val="22"/>
          <w:szCs w:val="22"/>
        </w:rPr>
        <w:t xml:space="preserve"> </w:t>
      </w:r>
      <w:r w:rsidRPr="00A51D9F">
        <w:rPr>
          <w:spacing w:val="-2"/>
          <w:sz w:val="22"/>
          <w:szCs w:val="22"/>
        </w:rPr>
        <w:t xml:space="preserve">Stoianovca, </w:t>
      </w:r>
      <w:r w:rsidRPr="00BD172F">
        <w:rPr>
          <w:b/>
          <w:i/>
          <w:spacing w:val="-2"/>
          <w:sz w:val="22"/>
          <w:szCs w:val="22"/>
        </w:rPr>
        <w:t>cu centru administrativ în orașul Cantemir.</w:t>
      </w:r>
    </w:p>
    <w:p w:rsidR="000A54DD" w:rsidRPr="00A51D9F" w:rsidRDefault="000A54DD" w:rsidP="000A54DD">
      <w:pPr>
        <w:pStyle w:val="a3"/>
        <w:spacing w:line="308" w:lineRule="exact"/>
        <w:rPr>
          <w:spacing w:val="-2"/>
          <w:sz w:val="22"/>
          <w:szCs w:val="22"/>
        </w:rPr>
      </w:pPr>
      <w:r w:rsidRPr="00A51D9F">
        <w:rPr>
          <w:spacing w:val="-2"/>
          <w:sz w:val="22"/>
          <w:szCs w:val="22"/>
        </w:rPr>
        <w:t>2. Se aprobă viziunea cu privire la viitorul UAT Toceni, Cantemir, Antonești, Plopi, Stoianovca.</w:t>
      </w:r>
      <w:r>
        <w:rPr>
          <w:spacing w:val="-2"/>
          <w:sz w:val="22"/>
          <w:szCs w:val="22"/>
        </w:rPr>
        <w:t>, conform anexei nr.1.</w:t>
      </w:r>
    </w:p>
    <w:p w:rsidR="000A54DD" w:rsidRPr="00A51D9F" w:rsidRDefault="000A54DD" w:rsidP="000A54DD">
      <w:pPr>
        <w:pStyle w:val="a5"/>
        <w:numPr>
          <w:ilvl w:val="0"/>
          <w:numId w:val="2"/>
        </w:numPr>
        <w:tabs>
          <w:tab w:val="left" w:pos="284"/>
        </w:tabs>
        <w:spacing w:before="173"/>
        <w:jc w:val="both"/>
      </w:pPr>
      <w:r w:rsidRPr="00A51D9F">
        <w:t>Se</w:t>
      </w:r>
      <w:r w:rsidRPr="00A51D9F">
        <w:rPr>
          <w:spacing w:val="-3"/>
        </w:rPr>
        <w:t xml:space="preserve"> </w:t>
      </w:r>
      <w:r w:rsidRPr="00A51D9F">
        <w:t>pune</w:t>
      </w:r>
      <w:r w:rsidRPr="00A51D9F">
        <w:rPr>
          <w:spacing w:val="-2"/>
        </w:rPr>
        <w:t xml:space="preserve"> </w:t>
      </w:r>
      <w:r w:rsidRPr="00A51D9F">
        <w:t>în</w:t>
      </w:r>
      <w:r w:rsidRPr="00A51D9F">
        <w:rPr>
          <w:spacing w:val="-3"/>
        </w:rPr>
        <w:t xml:space="preserve"> </w:t>
      </w:r>
      <w:r w:rsidRPr="00A51D9F">
        <w:t>sarcina</w:t>
      </w:r>
      <w:r w:rsidRPr="00A51D9F">
        <w:rPr>
          <w:spacing w:val="-2"/>
        </w:rPr>
        <w:t xml:space="preserve"> </w:t>
      </w:r>
      <w:r w:rsidRPr="00A51D9F">
        <w:t>primarului,</w:t>
      </w:r>
      <w:r w:rsidRPr="00A51D9F">
        <w:rPr>
          <w:spacing w:val="-3"/>
        </w:rPr>
        <w:t xml:space="preserve"> </w:t>
      </w:r>
      <w:r w:rsidRPr="00A51D9F">
        <w:t>dlui</w:t>
      </w:r>
      <w:r w:rsidRPr="00A51D9F">
        <w:rPr>
          <w:spacing w:val="-2"/>
        </w:rPr>
        <w:t xml:space="preserve"> </w:t>
      </w:r>
      <w:r w:rsidRPr="00A51D9F">
        <w:t>Serghei Scutelnic</w:t>
      </w:r>
      <w:r w:rsidRPr="00A51D9F">
        <w:rPr>
          <w:spacing w:val="-2"/>
        </w:rPr>
        <w:t>:</w:t>
      </w:r>
    </w:p>
    <w:p w:rsidR="000A54DD" w:rsidRDefault="000A54DD" w:rsidP="000A54DD">
      <w:pPr>
        <w:pStyle w:val="a5"/>
        <w:tabs>
          <w:tab w:val="left" w:pos="856"/>
        </w:tabs>
        <w:ind w:left="285" w:right="4"/>
        <w:jc w:val="both"/>
      </w:pPr>
    </w:p>
    <w:p w:rsidR="000A54DD" w:rsidRPr="00A51D9F" w:rsidRDefault="000A54DD" w:rsidP="000A54DD">
      <w:pPr>
        <w:tabs>
          <w:tab w:val="left" w:pos="856"/>
        </w:tabs>
        <w:ind w:left="-152" w:right="4"/>
        <w:jc w:val="both"/>
      </w:pPr>
      <w:r>
        <w:t>2.1.</w:t>
      </w:r>
      <w:r w:rsidRPr="00A51D9F">
        <w:t>Transmiterea deciziei privind amalgamarea voluntară a unităților administrativ-teritoriale: Toceni, orașul Cantemir, Comunile Antonești, Plopi, satele Porumbești și Stoianovca, către Cancelaria de Stat a Republicii Moldova.</w:t>
      </w:r>
    </w:p>
    <w:p w:rsidR="000A54DD" w:rsidRPr="00A51D9F" w:rsidRDefault="000A54DD" w:rsidP="000A54DD">
      <w:pPr>
        <w:pStyle w:val="a3"/>
        <w:spacing w:before="4"/>
        <w:rPr>
          <w:sz w:val="22"/>
          <w:szCs w:val="22"/>
        </w:rPr>
      </w:pPr>
    </w:p>
    <w:p w:rsidR="000A54DD" w:rsidRPr="00A51D9F" w:rsidRDefault="000A54DD" w:rsidP="000A54DD">
      <w:pPr>
        <w:pStyle w:val="a5"/>
        <w:numPr>
          <w:ilvl w:val="0"/>
          <w:numId w:val="1"/>
        </w:numPr>
        <w:tabs>
          <w:tab w:val="left" w:pos="284"/>
        </w:tabs>
        <w:ind w:left="0" w:right="6" w:firstLine="0"/>
        <w:jc w:val="both"/>
      </w:pPr>
      <w:r w:rsidRPr="00A51D9F">
        <w:t>Prezenta decizie intră în vigoare la data includerii în Registrul de stat al actelor locale și poate fi contestată în termen de 30 de zile de la data comunicării, la Judecătoria Cahul, sediul</w:t>
      </w:r>
      <w:r w:rsidRPr="00A51D9F">
        <w:rPr>
          <w:spacing w:val="40"/>
        </w:rPr>
        <w:t xml:space="preserve"> </w:t>
      </w:r>
      <w:r w:rsidRPr="00A51D9F">
        <w:t>Cantemir, conform prevederilor Codului administrativ al Republicii Moldova.</w:t>
      </w:r>
    </w:p>
    <w:p w:rsidR="000A54DD" w:rsidRPr="00A51D9F" w:rsidRDefault="000A54DD" w:rsidP="000A54DD">
      <w:pPr>
        <w:ind w:right="5525"/>
        <w:rPr>
          <w:b/>
        </w:rPr>
      </w:pPr>
    </w:p>
    <w:p w:rsidR="000A54DD" w:rsidRPr="00A51D9F" w:rsidRDefault="000A54DD" w:rsidP="000A54DD">
      <w:pPr>
        <w:ind w:right="5525"/>
        <w:rPr>
          <w:b/>
        </w:rPr>
      </w:pPr>
      <w:r w:rsidRPr="00A51D9F">
        <w:rPr>
          <w:b/>
        </w:rPr>
        <w:t>Preşedintele</w:t>
      </w:r>
      <w:r w:rsidRPr="00A51D9F">
        <w:rPr>
          <w:b/>
          <w:spacing w:val="-15"/>
        </w:rPr>
        <w:t xml:space="preserve"> </w:t>
      </w:r>
      <w:r w:rsidRPr="00A51D9F">
        <w:rPr>
          <w:b/>
        </w:rPr>
        <w:t>şedinţei</w:t>
      </w:r>
    </w:p>
    <w:p w:rsidR="000A54DD" w:rsidRPr="00A51D9F" w:rsidRDefault="000A54DD" w:rsidP="000A54DD">
      <w:pPr>
        <w:ind w:right="5525"/>
        <w:rPr>
          <w:b/>
        </w:rPr>
      </w:pPr>
    </w:p>
    <w:p w:rsidR="000A54DD" w:rsidRPr="00A51D9F" w:rsidRDefault="000A54DD" w:rsidP="000A54DD">
      <w:pPr>
        <w:ind w:right="5525"/>
        <w:rPr>
          <w:b/>
        </w:rPr>
      </w:pPr>
      <w:r w:rsidRPr="00A51D9F">
        <w:rPr>
          <w:b/>
        </w:rPr>
        <w:t xml:space="preserve"> </w:t>
      </w:r>
      <w:r w:rsidRPr="00A51D9F">
        <w:rPr>
          <w:b/>
          <w:spacing w:val="-2"/>
        </w:rPr>
        <w:t>Contrasemnează:</w:t>
      </w:r>
    </w:p>
    <w:p w:rsidR="000A54DD" w:rsidRPr="00A51D9F" w:rsidRDefault="000A54DD" w:rsidP="000A54DD">
      <w:pPr>
        <w:pStyle w:val="a3"/>
        <w:rPr>
          <w:b/>
          <w:sz w:val="22"/>
          <w:szCs w:val="22"/>
        </w:rPr>
      </w:pPr>
    </w:p>
    <w:p w:rsidR="000A54DD" w:rsidRPr="00A51D9F" w:rsidRDefault="000A54DD" w:rsidP="000A54DD">
      <w:pPr>
        <w:rPr>
          <w:b/>
        </w:rPr>
      </w:pPr>
      <w:r w:rsidRPr="00A51D9F">
        <w:rPr>
          <w:b/>
        </w:rPr>
        <w:t>Secretara</w:t>
      </w:r>
      <w:r w:rsidRPr="00A51D9F">
        <w:rPr>
          <w:b/>
          <w:spacing w:val="-3"/>
        </w:rPr>
        <w:t xml:space="preserve"> </w:t>
      </w:r>
      <w:r w:rsidRPr="00A51D9F">
        <w:rPr>
          <w:b/>
          <w:spacing w:val="-2"/>
        </w:rPr>
        <w:t>Consiliului</w:t>
      </w:r>
      <w:r>
        <w:rPr>
          <w:b/>
        </w:rPr>
        <w:t xml:space="preserve">                                                         </w:t>
      </w:r>
      <w:r w:rsidRPr="00A51D9F">
        <w:rPr>
          <w:b/>
        </w:rPr>
        <w:tab/>
        <w:t>Lilia Munteanu</w:t>
      </w:r>
    </w:p>
    <w:p w:rsidR="00DB51B0" w:rsidRDefault="00DB51B0"/>
    <w:sectPr w:rsidR="00DB51B0" w:rsidSect="000A54DD">
      <w:pgSz w:w="11910" w:h="16840"/>
      <w:pgMar w:top="30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669ED"/>
    <w:multiLevelType w:val="multilevel"/>
    <w:tmpl w:val="4DA8B004"/>
    <w:lvl w:ilvl="0">
      <w:start w:val="1"/>
      <w:numFmt w:val="decimal"/>
      <w:lvlText w:val="%1."/>
      <w:lvlJc w:val="left"/>
      <w:pPr>
        <w:ind w:left="285" w:hanging="284"/>
        <w:jc w:val="left"/>
      </w:pPr>
      <w:rPr>
        <w:rFonts w:hint="default"/>
        <w:spacing w:val="-1"/>
        <w:w w:val="100"/>
        <w:lang w:val="ro-RO" w:eastAsia="en-US" w:bidi="ar-SA"/>
      </w:rPr>
    </w:lvl>
    <w:lvl w:ilvl="1">
      <w:start w:val="1"/>
      <w:numFmt w:val="decimal"/>
      <w:lvlText w:val="%1.%2."/>
      <w:lvlJc w:val="left"/>
      <w:pPr>
        <w:ind w:left="285" w:hanging="43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095" w:hanging="437"/>
      </w:pPr>
      <w:rPr>
        <w:rFonts w:hint="default"/>
        <w:lang w:val="ro-RO" w:eastAsia="en-US" w:bidi="ar-SA"/>
      </w:rPr>
    </w:lvl>
    <w:lvl w:ilvl="3">
      <w:numFmt w:val="bullet"/>
      <w:lvlText w:val="•"/>
      <w:lvlJc w:val="left"/>
      <w:pPr>
        <w:ind w:left="3002" w:hanging="437"/>
      </w:pPr>
      <w:rPr>
        <w:rFonts w:hint="default"/>
        <w:lang w:val="ro-RO" w:eastAsia="en-US" w:bidi="ar-SA"/>
      </w:rPr>
    </w:lvl>
    <w:lvl w:ilvl="4">
      <w:numFmt w:val="bullet"/>
      <w:lvlText w:val="•"/>
      <w:lvlJc w:val="left"/>
      <w:pPr>
        <w:ind w:left="3910" w:hanging="437"/>
      </w:pPr>
      <w:rPr>
        <w:rFonts w:hint="default"/>
        <w:lang w:val="ro-RO" w:eastAsia="en-US" w:bidi="ar-SA"/>
      </w:rPr>
    </w:lvl>
    <w:lvl w:ilvl="5">
      <w:numFmt w:val="bullet"/>
      <w:lvlText w:val="•"/>
      <w:lvlJc w:val="left"/>
      <w:pPr>
        <w:ind w:left="4818" w:hanging="437"/>
      </w:pPr>
      <w:rPr>
        <w:rFonts w:hint="default"/>
        <w:lang w:val="ro-RO" w:eastAsia="en-US" w:bidi="ar-SA"/>
      </w:rPr>
    </w:lvl>
    <w:lvl w:ilvl="6">
      <w:numFmt w:val="bullet"/>
      <w:lvlText w:val="•"/>
      <w:lvlJc w:val="left"/>
      <w:pPr>
        <w:ind w:left="5725" w:hanging="437"/>
      </w:pPr>
      <w:rPr>
        <w:rFonts w:hint="default"/>
        <w:lang w:val="ro-RO" w:eastAsia="en-US" w:bidi="ar-SA"/>
      </w:rPr>
    </w:lvl>
    <w:lvl w:ilvl="7">
      <w:numFmt w:val="bullet"/>
      <w:lvlText w:val="•"/>
      <w:lvlJc w:val="left"/>
      <w:pPr>
        <w:ind w:left="6633" w:hanging="437"/>
      </w:pPr>
      <w:rPr>
        <w:rFonts w:hint="default"/>
        <w:lang w:val="ro-RO" w:eastAsia="en-US" w:bidi="ar-SA"/>
      </w:rPr>
    </w:lvl>
    <w:lvl w:ilvl="8">
      <w:numFmt w:val="bullet"/>
      <w:lvlText w:val="•"/>
      <w:lvlJc w:val="left"/>
      <w:pPr>
        <w:ind w:left="7540" w:hanging="437"/>
      </w:pPr>
      <w:rPr>
        <w:rFonts w:hint="default"/>
        <w:lang w:val="ro-RO" w:eastAsia="en-US" w:bidi="ar-SA"/>
      </w:rPr>
    </w:lvl>
  </w:abstractNum>
  <w:abstractNum w:abstractNumId="1">
    <w:nsid w:val="71824F0E"/>
    <w:multiLevelType w:val="hybridMultilevel"/>
    <w:tmpl w:val="31BEB74A"/>
    <w:lvl w:ilvl="0" w:tplc="F7EA4F58">
      <w:start w:val="2"/>
      <w:numFmt w:val="bullet"/>
      <w:lvlText w:val="-"/>
      <w:lvlJc w:val="left"/>
      <w:pPr>
        <w:ind w:left="672"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54DD"/>
    <w:rsid w:val="0002589B"/>
    <w:rsid w:val="00077857"/>
    <w:rsid w:val="000A54DD"/>
    <w:rsid w:val="005A3164"/>
    <w:rsid w:val="006967A0"/>
    <w:rsid w:val="0083145B"/>
    <w:rsid w:val="00985A3D"/>
    <w:rsid w:val="009C6A45"/>
    <w:rsid w:val="00B75181"/>
    <w:rsid w:val="00BD172F"/>
    <w:rsid w:val="00CA1F77"/>
    <w:rsid w:val="00DB51B0"/>
    <w:rsid w:val="00F63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A54DD"/>
    <w:pPr>
      <w:widowControl w:val="0"/>
      <w:autoSpaceDE w:val="0"/>
      <w:autoSpaceDN w:val="0"/>
      <w:spacing w:after="0" w:line="240" w:lineRule="auto"/>
    </w:pPr>
    <w:rPr>
      <w:rFonts w:ascii="Times New Roman" w:eastAsia="Times New Roman" w:hAnsi="Times New Roman" w:cs="Times New Roman"/>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A54DD"/>
    <w:rPr>
      <w:sz w:val="24"/>
      <w:szCs w:val="24"/>
    </w:rPr>
  </w:style>
  <w:style w:type="character" w:customStyle="1" w:styleId="a4">
    <w:name w:val="Основной текст Знак"/>
    <w:basedOn w:val="a0"/>
    <w:link w:val="a3"/>
    <w:uiPriority w:val="1"/>
    <w:rsid w:val="000A54DD"/>
    <w:rPr>
      <w:rFonts w:ascii="Times New Roman" w:eastAsia="Times New Roman" w:hAnsi="Times New Roman" w:cs="Times New Roman"/>
      <w:sz w:val="24"/>
      <w:szCs w:val="24"/>
      <w:lang w:val="ro-RO"/>
    </w:rPr>
  </w:style>
  <w:style w:type="paragraph" w:styleId="a5">
    <w:name w:val="List Paragraph"/>
    <w:basedOn w:val="a"/>
    <w:uiPriority w:val="1"/>
    <w:qFormat/>
    <w:rsid w:val="000A54DD"/>
    <w:pPr>
      <w:ind w:left="141"/>
    </w:pPr>
  </w:style>
  <w:style w:type="character" w:styleId="a6">
    <w:name w:val="Hyperlink"/>
    <w:basedOn w:val="a0"/>
    <w:uiPriority w:val="99"/>
    <w:unhideWhenUsed/>
    <w:rsid w:val="000A54D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toceni@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2026-06-26T12:38:00Z</dcterms:created>
  <dcterms:modified xsi:type="dcterms:W3CDTF">2026-07-08T08:31:00Z</dcterms:modified>
</cp:coreProperties>
</file>