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65E" w:rsidRDefault="0062665E" w:rsidP="00B87AD2">
      <w:pPr>
        <w:rPr>
          <w:b/>
          <w:sz w:val="24"/>
          <w:szCs w:val="24"/>
        </w:rPr>
      </w:pPr>
    </w:p>
    <w:p w:rsidR="00B87AD2" w:rsidRPr="000C7575" w:rsidRDefault="003A28CF" w:rsidP="00B87AD2">
      <w:pPr>
        <w:rPr>
          <w:b/>
          <w:sz w:val="24"/>
          <w:szCs w:val="24"/>
        </w:rPr>
      </w:pPr>
      <w:r>
        <w:rPr>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01.65pt;margin-top:15.3pt;width:41.8pt;height:51.7pt;z-index:-251658752;mso-wrap-edited:f" wrapcoords="7200 0 3429 1641 686 3554 -343 9570 1029 17499 686 18046 7200 20780 9943 21327 11314 21327 12686 21327 20229 18046 20229 13124 21600 10390 21600 8749 20229 8749 20571 3281 16457 1641 9257 0 7200 0" o:allowincell="f">
            <v:imagedata r:id="rId5" o:title=""/>
          </v:shape>
          <o:OLEObject Type="Embed" ProgID="MS_ClipArt_Gallery" ShapeID="_x0000_s1026" DrawAspect="Content" ObjectID="_1844942523" r:id="rId6"/>
        </w:object>
      </w:r>
      <w:bookmarkStart w:id="0" w:name="DDE_LINK1"/>
      <w:r w:rsidR="00B87AD2" w:rsidRPr="000C7575">
        <w:rPr>
          <w:b/>
          <w:sz w:val="24"/>
          <w:szCs w:val="24"/>
        </w:rPr>
        <w:t>REPUBLICA  MOLDOVA</w:t>
      </w:r>
      <w:r w:rsidR="00B87AD2" w:rsidRPr="000C7575">
        <w:rPr>
          <w:b/>
          <w:sz w:val="24"/>
          <w:szCs w:val="24"/>
        </w:rPr>
        <w:tab/>
      </w:r>
      <w:r w:rsidR="00555B22" w:rsidRPr="00AE33AE">
        <w:rPr>
          <w:sz w:val="24"/>
          <w:szCs w:val="24"/>
        </w:rPr>
        <w:t xml:space="preserve"> </w:t>
      </w:r>
      <w:r w:rsidR="00AE33AE" w:rsidRPr="00AE33AE">
        <w:rPr>
          <w:sz w:val="24"/>
          <w:szCs w:val="24"/>
        </w:rPr>
        <w:t xml:space="preserve">                                                                              </w:t>
      </w:r>
    </w:p>
    <w:p w:rsidR="00AE33AE" w:rsidRDefault="00B87AD2" w:rsidP="005134FF">
      <w:pPr>
        <w:rPr>
          <w:sz w:val="24"/>
          <w:szCs w:val="24"/>
        </w:rPr>
      </w:pPr>
      <w:r w:rsidRPr="000C7575">
        <w:rPr>
          <w:b/>
          <w:sz w:val="24"/>
          <w:szCs w:val="24"/>
        </w:rPr>
        <w:t xml:space="preserve"> CONSILIUL COMUNAL</w:t>
      </w:r>
      <w:r w:rsidRPr="000C7575">
        <w:rPr>
          <w:sz w:val="24"/>
          <w:szCs w:val="24"/>
        </w:rPr>
        <w:t xml:space="preserve">   </w:t>
      </w:r>
      <w:r w:rsidRPr="000C7575">
        <w:rPr>
          <w:b/>
          <w:sz w:val="24"/>
          <w:szCs w:val="24"/>
        </w:rPr>
        <w:t>MARINICI</w:t>
      </w:r>
      <w:r w:rsidRPr="000C7575">
        <w:rPr>
          <w:b/>
          <w:sz w:val="24"/>
          <w:szCs w:val="24"/>
        </w:rPr>
        <w:tab/>
      </w:r>
      <w:r w:rsidRPr="000C7575">
        <w:rPr>
          <w:b/>
          <w:sz w:val="24"/>
          <w:szCs w:val="24"/>
        </w:rPr>
        <w:tab/>
        <w:t xml:space="preserve">  </w:t>
      </w:r>
      <w:r w:rsidRPr="000C7575">
        <w:rPr>
          <w:sz w:val="24"/>
          <w:szCs w:val="24"/>
        </w:rPr>
        <w:tab/>
      </w:r>
      <w:r w:rsidR="00F64FD9">
        <w:rPr>
          <w:sz w:val="24"/>
          <w:szCs w:val="24"/>
        </w:rPr>
        <w:t xml:space="preserve">       </w:t>
      </w:r>
      <w:r w:rsidR="00E0413A">
        <w:rPr>
          <w:sz w:val="24"/>
          <w:szCs w:val="24"/>
        </w:rPr>
        <w:t xml:space="preserve">                            Proiect</w:t>
      </w:r>
    </w:p>
    <w:p w:rsidR="00B87AD2" w:rsidRPr="000C7575" w:rsidRDefault="00AE33AE" w:rsidP="002A1126">
      <w:pPr>
        <w:pStyle w:val="Frspaiere"/>
      </w:pPr>
      <w:r>
        <w:t xml:space="preserve">                              </w:t>
      </w:r>
      <w:r w:rsidR="00F64FD9">
        <w:t xml:space="preserve">  </w:t>
      </w:r>
      <w:r w:rsidR="00B87AD2" w:rsidRPr="000C7575">
        <w:rPr>
          <w:b/>
        </w:rPr>
        <w:t xml:space="preserve">  </w:t>
      </w:r>
      <w:r w:rsidR="00B87AD2" w:rsidRPr="000C7575">
        <w:t xml:space="preserve">MD – 6430 , s.Marinici ,raionul Nisporeni    </w:t>
      </w:r>
    </w:p>
    <w:p w:rsidR="000C7575" w:rsidRPr="000C7575" w:rsidRDefault="00B87AD2" w:rsidP="002A1126">
      <w:pPr>
        <w:pStyle w:val="Frspaiere"/>
      </w:pPr>
      <w:r w:rsidRPr="000C7575">
        <w:t xml:space="preserve"> </w:t>
      </w:r>
      <w:r w:rsidR="00913E89" w:rsidRPr="000C7575">
        <w:t xml:space="preserve">                                </w:t>
      </w:r>
      <w:r w:rsidRPr="000C7575">
        <w:t>Tel. 264-44-236,238,663, fax . 44-238</w:t>
      </w:r>
      <w:r w:rsidR="00913E89" w:rsidRPr="000C7575">
        <w:t xml:space="preserve">     </w:t>
      </w:r>
    </w:p>
    <w:p w:rsidR="000715FE" w:rsidRDefault="000C7575" w:rsidP="002A1126">
      <w:pPr>
        <w:pStyle w:val="Frspaiere"/>
      </w:pPr>
      <w:r w:rsidRPr="000C7575">
        <w:t xml:space="preserve">                                  </w:t>
      </w:r>
      <w:r w:rsidR="00B87AD2" w:rsidRPr="000C7575">
        <w:t>e-</w:t>
      </w:r>
      <w:r w:rsidRPr="000C7575">
        <w:t xml:space="preserve"> </w:t>
      </w:r>
      <w:r w:rsidR="00B87AD2" w:rsidRPr="000C7575">
        <w:t>mail:</w:t>
      </w:r>
      <w:r w:rsidR="009F7B32">
        <w:t xml:space="preserve"> primaria.marinici</w:t>
      </w:r>
      <w:r w:rsidR="00B87AD2" w:rsidRPr="000C7575">
        <w:t>@</w:t>
      </w:r>
      <w:r w:rsidR="009F7B32">
        <w:t>apl.gov.md</w:t>
      </w:r>
      <w:r w:rsidR="00B87AD2" w:rsidRPr="000C7575">
        <w:t xml:space="preserve"> </w:t>
      </w:r>
    </w:p>
    <w:p w:rsidR="00B87AD2" w:rsidRPr="000C7575" w:rsidRDefault="00B87AD2" w:rsidP="002A1126">
      <w:pPr>
        <w:pStyle w:val="Frspaiere"/>
      </w:pPr>
      <w:r w:rsidRPr="000C7575">
        <w:t xml:space="preserve">  </w:t>
      </w:r>
    </w:p>
    <w:p w:rsidR="00B87AD2" w:rsidRPr="000C7575" w:rsidRDefault="00B87AD2" w:rsidP="00B87AD2">
      <w:pPr>
        <w:pStyle w:val="Frspaiere"/>
        <w:rPr>
          <w:rFonts w:cs="Times New Roman"/>
          <w:b/>
        </w:rPr>
      </w:pPr>
      <w:r w:rsidRPr="000C7575">
        <w:rPr>
          <w:rFonts w:cs="Times New Roman"/>
        </w:rPr>
        <w:t xml:space="preserve">                                     </w:t>
      </w:r>
      <w:r w:rsidR="006F23AB">
        <w:rPr>
          <w:rFonts w:cs="Times New Roman"/>
          <w:b/>
        </w:rPr>
        <w:t>D E C I Z I E NR. 0</w:t>
      </w:r>
      <w:r w:rsidR="00B95FFD">
        <w:rPr>
          <w:rFonts w:cs="Times New Roman"/>
          <w:b/>
        </w:rPr>
        <w:t>5</w:t>
      </w:r>
      <w:r w:rsidRPr="000C7575">
        <w:rPr>
          <w:rFonts w:cs="Times New Roman"/>
          <w:b/>
        </w:rPr>
        <w:t>/</w:t>
      </w:r>
      <w:r w:rsidR="00E0413A">
        <w:rPr>
          <w:rFonts w:cs="Times New Roman"/>
          <w:b/>
        </w:rPr>
        <w:t>0</w:t>
      </w:r>
      <w:r w:rsidR="00B95FFD">
        <w:rPr>
          <w:rFonts w:cs="Times New Roman"/>
          <w:b/>
        </w:rPr>
        <w:t>1</w:t>
      </w:r>
      <w:r w:rsidRPr="000C7575">
        <w:rPr>
          <w:rFonts w:cs="Times New Roman"/>
          <w:b/>
          <w:lang w:val="en-US"/>
        </w:rPr>
        <w:t xml:space="preserve"> </w:t>
      </w:r>
    </w:p>
    <w:p w:rsidR="005134FF" w:rsidRDefault="00B87AD2" w:rsidP="00B87AD2">
      <w:pPr>
        <w:pStyle w:val="Frspaiere"/>
        <w:rPr>
          <w:rFonts w:cs="Times New Roman"/>
          <w:b/>
          <w:bCs/>
        </w:rPr>
      </w:pPr>
      <w:r w:rsidRPr="000C7575">
        <w:rPr>
          <w:rFonts w:cs="Times New Roman"/>
          <w:b/>
          <w:bCs/>
        </w:rPr>
        <w:t xml:space="preserve">                                   </w:t>
      </w:r>
      <w:r w:rsidR="003F74C0" w:rsidRPr="000C7575">
        <w:rPr>
          <w:rFonts w:cs="Times New Roman"/>
          <w:b/>
          <w:bCs/>
        </w:rPr>
        <w:t xml:space="preserve"> </w:t>
      </w:r>
      <w:r w:rsidRPr="000C7575">
        <w:rPr>
          <w:rFonts w:cs="Times New Roman"/>
          <w:b/>
          <w:bCs/>
        </w:rPr>
        <w:t xml:space="preserve"> </w:t>
      </w:r>
      <w:r w:rsidR="003F74C0" w:rsidRPr="000C7575">
        <w:rPr>
          <w:rFonts w:cs="Times New Roman"/>
          <w:b/>
          <w:bCs/>
        </w:rPr>
        <w:t>d</w:t>
      </w:r>
      <w:r w:rsidRPr="000C7575">
        <w:rPr>
          <w:rFonts w:cs="Times New Roman"/>
          <w:b/>
          <w:bCs/>
        </w:rPr>
        <w:t>in</w:t>
      </w:r>
      <w:r w:rsidR="00024861" w:rsidRPr="000C7575">
        <w:rPr>
          <w:rFonts w:cs="Times New Roman"/>
          <w:b/>
          <w:bCs/>
        </w:rPr>
        <w:t xml:space="preserve"> </w:t>
      </w:r>
      <w:r w:rsidR="00BF1CF1">
        <w:rPr>
          <w:rFonts w:cs="Times New Roman"/>
          <w:b/>
          <w:bCs/>
        </w:rPr>
        <w:t xml:space="preserve"> iu</w:t>
      </w:r>
      <w:r w:rsidR="00B95FFD">
        <w:rPr>
          <w:rFonts w:cs="Times New Roman"/>
          <w:b/>
          <w:bCs/>
        </w:rPr>
        <w:t>l</w:t>
      </w:r>
      <w:r w:rsidR="00BF1CF1">
        <w:rPr>
          <w:rFonts w:cs="Times New Roman"/>
          <w:b/>
          <w:bCs/>
        </w:rPr>
        <w:t>ie</w:t>
      </w:r>
      <w:r w:rsidR="006F23AB">
        <w:rPr>
          <w:rFonts w:cs="Times New Roman"/>
          <w:b/>
          <w:bCs/>
        </w:rPr>
        <w:t xml:space="preserve">  </w:t>
      </w:r>
      <w:r w:rsidR="009B1BDA">
        <w:rPr>
          <w:rFonts w:cs="Times New Roman"/>
          <w:b/>
          <w:bCs/>
        </w:rPr>
        <w:t xml:space="preserve"> </w:t>
      </w:r>
      <w:r w:rsidR="007C6476">
        <w:rPr>
          <w:rFonts w:cs="Times New Roman"/>
          <w:b/>
          <w:bCs/>
        </w:rPr>
        <w:t xml:space="preserve"> 202</w:t>
      </w:r>
      <w:r w:rsidR="00E0413A">
        <w:rPr>
          <w:rFonts w:cs="Times New Roman"/>
          <w:b/>
          <w:bCs/>
        </w:rPr>
        <w:t>6</w:t>
      </w:r>
      <w:r w:rsidR="005134FF">
        <w:rPr>
          <w:rFonts w:cs="Times New Roman"/>
          <w:b/>
          <w:bCs/>
        </w:rPr>
        <w:t xml:space="preserve">                                    s. Marinici</w:t>
      </w:r>
    </w:p>
    <w:p w:rsidR="00B87AD2" w:rsidRPr="000C7575" w:rsidRDefault="00B87AD2" w:rsidP="00B87AD2">
      <w:pPr>
        <w:pStyle w:val="Frspaiere"/>
        <w:rPr>
          <w:rFonts w:cs="Times New Roman"/>
        </w:rPr>
      </w:pPr>
      <w:r w:rsidRPr="000C7575">
        <w:rPr>
          <w:rFonts w:cs="Times New Roman"/>
        </w:rPr>
        <w:t xml:space="preserve">                                    </w:t>
      </w:r>
    </w:p>
    <w:p w:rsidR="003A28CF" w:rsidRPr="003A28CF" w:rsidRDefault="003A28CF" w:rsidP="003A28CF">
      <w:pPr>
        <w:spacing w:after="0" w:line="240" w:lineRule="auto"/>
        <w:ind w:right="170"/>
        <w:jc w:val="both"/>
        <w:rPr>
          <w:rFonts w:ascii="Times New Roman" w:eastAsia="Times New Roman" w:hAnsi="Times New Roman" w:cs="Times New Roman"/>
          <w:b/>
          <w:bCs/>
          <w:i/>
          <w:sz w:val="24"/>
          <w:szCs w:val="24"/>
          <w:lang w:eastAsia="ru-RU"/>
        </w:rPr>
      </w:pPr>
    </w:p>
    <w:p w:rsidR="003A28CF" w:rsidRPr="003A28CF" w:rsidRDefault="003A28CF" w:rsidP="003A28CF">
      <w:pPr>
        <w:pStyle w:val="Default"/>
        <w:rPr>
          <w:rFonts w:ascii="Times New Roman" w:hAnsi="Times New Roman" w:cs="Times New Roman"/>
          <w:i/>
        </w:rPr>
      </w:pPr>
      <w:r w:rsidRPr="003A28CF">
        <w:rPr>
          <w:rFonts w:ascii="Times New Roman" w:eastAsia="Times New Roman" w:hAnsi="Times New Roman" w:cs="Times New Roman"/>
          <w:b/>
          <w:bCs/>
          <w:i/>
          <w:lang w:eastAsia="ru-RU"/>
        </w:rPr>
        <w:t xml:space="preserve">„Cu privire la </w:t>
      </w:r>
      <w:r w:rsidRPr="003A28CF">
        <w:rPr>
          <w:rFonts w:ascii="Times New Roman" w:hAnsi="Times New Roman" w:cs="Times New Roman"/>
          <w:b/>
          <w:bCs/>
          <w:i/>
        </w:rPr>
        <w:t>amalgamarea voluntară a unităților administrativ-teritoriale comuna Șișcani, comuna Marinici și satul Călimănești</w:t>
      </w:r>
      <w:r w:rsidRPr="003A28CF">
        <w:rPr>
          <w:rFonts w:ascii="Times New Roman" w:eastAsia="Times New Roman" w:hAnsi="Times New Roman" w:cs="Times New Roman"/>
          <w:b/>
          <w:bCs/>
          <w:i/>
          <w:lang w:eastAsia="ru-RU"/>
        </w:rPr>
        <w:t>”</w:t>
      </w:r>
    </w:p>
    <w:p w:rsidR="003A28CF" w:rsidRPr="003A28CF" w:rsidRDefault="003A28CF" w:rsidP="003A28CF">
      <w:pPr>
        <w:spacing w:after="0" w:line="240" w:lineRule="auto"/>
        <w:ind w:right="170"/>
        <w:rPr>
          <w:rFonts w:ascii="Times New Roman" w:eastAsia="Times New Roman" w:hAnsi="Times New Roman" w:cs="Times New Roman"/>
          <w:b/>
          <w:bCs/>
          <w:i/>
          <w:sz w:val="24"/>
          <w:szCs w:val="24"/>
          <w:lang w:eastAsia="ru-RU"/>
        </w:rPr>
      </w:pPr>
    </w:p>
    <w:p w:rsidR="003A28CF" w:rsidRPr="003A28CF" w:rsidRDefault="003A28CF" w:rsidP="003A28CF">
      <w:pPr>
        <w:spacing w:after="0" w:line="240" w:lineRule="auto"/>
        <w:ind w:right="170" w:firstLine="340"/>
        <w:jc w:val="both"/>
        <w:rPr>
          <w:rFonts w:ascii="Times New Roman" w:eastAsiaTheme="minorHAnsi" w:hAnsi="Times New Roman" w:cs="Times New Roman"/>
          <w:bCs/>
          <w:iCs/>
          <w:sz w:val="24"/>
          <w:szCs w:val="24"/>
          <w:lang w:eastAsia="en-US"/>
        </w:rPr>
      </w:pPr>
      <w:r w:rsidRPr="003A28CF">
        <w:rPr>
          <w:rFonts w:ascii="Times New Roman" w:hAnsi="Times New Roman" w:cs="Times New Roman"/>
          <w:bCs/>
          <w:iCs/>
          <w:sz w:val="24"/>
          <w:szCs w:val="24"/>
        </w:rPr>
        <w:t>Respectând condițiile legale de bază pentru amalgamarea voluntară: teritoriu continuu și numărul populației mai mare de 3000 locuitori;</w:t>
      </w:r>
    </w:p>
    <w:p w:rsidR="003A28CF" w:rsidRPr="003A28CF" w:rsidRDefault="003A28CF" w:rsidP="003A28CF">
      <w:pPr>
        <w:spacing w:after="0" w:line="240" w:lineRule="auto"/>
        <w:ind w:right="170" w:firstLine="340"/>
        <w:jc w:val="both"/>
        <w:rPr>
          <w:rFonts w:ascii="Times New Roman" w:hAnsi="Times New Roman" w:cs="Times New Roman"/>
          <w:bCs/>
          <w:iCs/>
          <w:sz w:val="24"/>
          <w:szCs w:val="24"/>
        </w:rPr>
      </w:pPr>
      <w:r w:rsidRPr="003A28CF">
        <w:rPr>
          <w:rFonts w:ascii="Times New Roman" w:hAnsi="Times New Roman" w:cs="Times New Roman"/>
          <w:bCs/>
          <w:iCs/>
          <w:sz w:val="24"/>
          <w:szCs w:val="24"/>
        </w:rPr>
        <w:t>Ținând cont de deciziile aprobate în consens de către Grupul de lucru comun;</w:t>
      </w:r>
    </w:p>
    <w:p w:rsidR="003A28CF" w:rsidRPr="003A28CF" w:rsidRDefault="003A28CF" w:rsidP="003A28CF">
      <w:pPr>
        <w:spacing w:after="0" w:line="240" w:lineRule="auto"/>
        <w:ind w:right="170" w:firstLine="340"/>
        <w:jc w:val="both"/>
        <w:rPr>
          <w:rFonts w:ascii="Times New Roman" w:hAnsi="Times New Roman" w:cs="Times New Roman"/>
          <w:bCs/>
          <w:iCs/>
          <w:sz w:val="24"/>
          <w:szCs w:val="24"/>
        </w:rPr>
      </w:pPr>
      <w:r w:rsidRPr="003A28CF">
        <w:rPr>
          <w:rFonts w:ascii="Times New Roman" w:hAnsi="Times New Roman" w:cs="Times New Roman"/>
          <w:bCs/>
          <w:iCs/>
          <w:sz w:val="24"/>
          <w:szCs w:val="24"/>
        </w:rPr>
        <w:t>Analizând propunerile acumulate în cadrul consultărilor publice cu locuitorii comunei Marinici/ satului Călimănești;</w:t>
      </w:r>
    </w:p>
    <w:p w:rsidR="003A28CF" w:rsidRPr="003A28CF" w:rsidRDefault="003A28CF" w:rsidP="003A28CF">
      <w:pPr>
        <w:spacing w:after="0" w:line="240" w:lineRule="auto"/>
        <w:ind w:right="170" w:firstLine="340"/>
        <w:jc w:val="both"/>
        <w:rPr>
          <w:rFonts w:ascii="Times New Roman" w:eastAsia="Times New Roman" w:hAnsi="Times New Roman" w:cs="Times New Roman"/>
          <w:sz w:val="24"/>
          <w:szCs w:val="24"/>
          <w:lang w:eastAsia="ru-RU"/>
        </w:rPr>
      </w:pPr>
      <w:r w:rsidRPr="003A28CF">
        <w:rPr>
          <w:rFonts w:ascii="Times New Roman" w:hAnsi="Times New Roman" w:cs="Times New Roman"/>
          <w:bCs/>
          <w:iCs/>
          <w:sz w:val="24"/>
          <w:szCs w:val="24"/>
        </w:rPr>
        <w:t>Consultând avizele comisiilor de specialitate constituite pe lângă Consiliul</w:t>
      </w:r>
      <w:r w:rsidRPr="003A28CF">
        <w:rPr>
          <w:rFonts w:ascii="Times New Roman" w:hAnsi="Times New Roman" w:cs="Times New Roman"/>
          <w:bCs/>
          <w:iCs/>
          <w:sz w:val="24"/>
          <w:szCs w:val="24"/>
        </w:rPr>
        <w:t xml:space="preserve">  comunal Marinici</w:t>
      </w:r>
      <w:r w:rsidRPr="003A28CF">
        <w:rPr>
          <w:rFonts w:ascii="Times New Roman" w:hAnsi="Times New Roman" w:cs="Times New Roman"/>
          <w:bCs/>
          <w:iCs/>
          <w:sz w:val="24"/>
          <w:szCs w:val="24"/>
        </w:rPr>
        <w:t>;</w:t>
      </w:r>
    </w:p>
    <w:p w:rsidR="003A28CF" w:rsidRPr="003A28CF" w:rsidRDefault="003A28CF" w:rsidP="003A28CF">
      <w:pPr>
        <w:pStyle w:val="Default"/>
        <w:ind w:firstLine="284"/>
        <w:jc w:val="both"/>
        <w:rPr>
          <w:rFonts w:ascii="Times New Roman" w:hAnsi="Times New Roman" w:cs="Times New Roman"/>
        </w:rPr>
      </w:pPr>
      <w:r w:rsidRPr="003A28CF">
        <w:rPr>
          <w:rFonts w:ascii="Times New Roman" w:eastAsia="Times New Roman" w:hAnsi="Times New Roman" w:cs="Times New Roman"/>
          <w:lang w:eastAsia="ru-RU"/>
        </w:rPr>
        <w:t xml:space="preserve">În temeiul </w:t>
      </w:r>
      <w:r w:rsidRPr="003A28CF">
        <w:rPr>
          <w:rStyle w:val="normaltextrun"/>
          <w:rFonts w:ascii="Times New Roman" w:eastAsiaTheme="majorEastAsia" w:hAnsi="Times New Roman" w:cs="Times New Roman"/>
        </w:rPr>
        <w:t>art. 14 alin. (2) lit. k</w:t>
      </w:r>
      <w:r w:rsidRPr="003A28CF">
        <w:rPr>
          <w:rStyle w:val="normaltextrun"/>
          <w:rFonts w:ascii="Times New Roman" w:eastAsiaTheme="majorEastAsia" w:hAnsi="Times New Roman" w:cs="Times New Roman"/>
          <w:vertAlign w:val="superscript"/>
        </w:rPr>
        <w:t>1</w:t>
      </w:r>
      <w:r w:rsidRPr="003A28CF">
        <w:rPr>
          <w:rStyle w:val="normaltextrun"/>
          <w:rFonts w:ascii="Times New Roman" w:eastAsiaTheme="majorEastAsia" w:hAnsi="Times New Roman" w:cs="Times New Roman"/>
        </w:rPr>
        <w:t xml:space="preserve">) al Legii nr. 436/2006 cu privire la administrația publică locală, art. </w:t>
      </w:r>
      <w:r w:rsidRPr="003A28CF">
        <w:rPr>
          <w:rFonts w:ascii="Times New Roman" w:hAnsi="Times New Roman" w:cs="Times New Roman"/>
        </w:rPr>
        <w:t xml:space="preserve">8 și 11 </w:t>
      </w:r>
      <w:r w:rsidRPr="003A28CF">
        <w:rPr>
          <w:rStyle w:val="normaltextrun"/>
          <w:rFonts w:ascii="Times New Roman" w:eastAsiaTheme="majorEastAsia" w:hAnsi="Times New Roman" w:cs="Times New Roman"/>
        </w:rPr>
        <w:t>al Legii nr. 225/2023 cu privire la amalgamarea voluntară a unităților administrativ-teritoriale</w:t>
      </w:r>
      <w:r w:rsidRPr="003A28CF">
        <w:rPr>
          <w:rFonts w:ascii="Times New Roman" w:eastAsia="Times New Roman" w:hAnsi="Times New Roman" w:cs="Times New Roman"/>
          <w:lang w:eastAsia="ru-RU"/>
        </w:rPr>
        <w:t xml:space="preserve">, </w:t>
      </w:r>
      <w:r w:rsidRPr="003A28CF">
        <w:rPr>
          <w:rFonts w:ascii="Times New Roman" w:hAnsi="Times New Roman" w:cs="Times New Roman"/>
        </w:rPr>
        <w:t>pct. 25, 39, 40 și 43 din Metodologia de amalgamare voluntară a unităților administrativ-teritoriale aprobată prin Hotărârea Guvernului nr. 925/2023</w:t>
      </w:r>
      <w:r w:rsidRPr="003A28CF">
        <w:rPr>
          <w:rFonts w:ascii="Times New Roman" w:hAnsi="Times New Roman" w:cs="Times New Roman"/>
          <w:spacing w:val="-4"/>
        </w:rPr>
        <w:t xml:space="preserve">, </w:t>
      </w:r>
      <w:r w:rsidRPr="003A28CF">
        <w:rPr>
          <w:rFonts w:ascii="Times New Roman" w:eastAsia="Times New Roman" w:hAnsi="Times New Roman" w:cs="Times New Roman"/>
          <w:lang w:eastAsia="ru-RU"/>
        </w:rPr>
        <w:t xml:space="preserve">Consiliul </w:t>
      </w:r>
      <w:r w:rsidRPr="003A28CF">
        <w:rPr>
          <w:rFonts w:ascii="Times New Roman" w:eastAsia="Times New Roman" w:hAnsi="Times New Roman" w:cs="Times New Roman"/>
          <w:lang w:eastAsia="ru-RU"/>
        </w:rPr>
        <w:t>comunal Marinici</w:t>
      </w:r>
      <w:r w:rsidRPr="003A28CF">
        <w:rPr>
          <w:rFonts w:ascii="Times New Roman" w:eastAsia="Times New Roman" w:hAnsi="Times New Roman" w:cs="Times New Roman"/>
          <w:lang w:eastAsia="ru-RU"/>
        </w:rPr>
        <w:t>,</w:t>
      </w:r>
    </w:p>
    <w:p w:rsidR="003A28CF" w:rsidRPr="003A28CF" w:rsidRDefault="003A28CF" w:rsidP="003A28CF">
      <w:pPr>
        <w:spacing w:after="0" w:line="240" w:lineRule="auto"/>
        <w:ind w:right="170" w:firstLine="340"/>
        <w:jc w:val="both"/>
        <w:rPr>
          <w:rFonts w:ascii="Times New Roman" w:eastAsia="Times New Roman" w:hAnsi="Times New Roman" w:cs="Times New Roman"/>
          <w:sz w:val="24"/>
          <w:szCs w:val="24"/>
          <w:lang w:eastAsia="ru-RU"/>
        </w:rPr>
      </w:pPr>
    </w:p>
    <w:p w:rsidR="003A28CF" w:rsidRPr="003A28CF" w:rsidRDefault="003A28CF" w:rsidP="003A28CF">
      <w:pPr>
        <w:spacing w:after="0" w:line="240" w:lineRule="auto"/>
        <w:ind w:right="170"/>
        <w:jc w:val="center"/>
        <w:rPr>
          <w:rFonts w:ascii="Times New Roman" w:eastAsia="Times New Roman" w:hAnsi="Times New Roman" w:cs="Times New Roman"/>
          <w:b/>
          <w:sz w:val="24"/>
          <w:szCs w:val="24"/>
          <w:lang w:val="en-US" w:eastAsia="ru-RU"/>
        </w:rPr>
      </w:pPr>
      <w:r w:rsidRPr="003A28CF">
        <w:rPr>
          <w:rFonts w:ascii="Times New Roman" w:eastAsia="Times New Roman" w:hAnsi="Times New Roman" w:cs="Times New Roman"/>
          <w:b/>
          <w:spacing w:val="26"/>
          <w:sz w:val="24"/>
          <w:szCs w:val="24"/>
          <w:lang w:eastAsia="ru-RU"/>
        </w:rPr>
        <w:t xml:space="preserve"> </w:t>
      </w:r>
      <w:r w:rsidRPr="003A28CF">
        <w:rPr>
          <w:rFonts w:ascii="Times New Roman" w:eastAsia="Times New Roman" w:hAnsi="Times New Roman" w:cs="Times New Roman"/>
          <w:b/>
          <w:sz w:val="24"/>
          <w:szCs w:val="24"/>
          <w:lang w:val="en-US" w:eastAsia="ru-RU"/>
        </w:rPr>
        <w:t>DECIDE:</w:t>
      </w:r>
    </w:p>
    <w:p w:rsidR="003A28CF" w:rsidRPr="003A28CF" w:rsidRDefault="003A28CF" w:rsidP="003A28CF">
      <w:pPr>
        <w:shd w:val="clear" w:color="auto" w:fill="FFFFFF" w:themeFill="background1"/>
        <w:spacing w:after="0" w:line="240" w:lineRule="auto"/>
        <w:ind w:right="170"/>
        <w:jc w:val="center"/>
        <w:rPr>
          <w:rFonts w:ascii="Times New Roman" w:eastAsia="Times New Roman" w:hAnsi="Times New Roman" w:cs="Times New Roman"/>
          <w:b/>
          <w:sz w:val="24"/>
          <w:szCs w:val="24"/>
          <w:lang w:val="en-US" w:eastAsia="ru-RU"/>
        </w:rPr>
      </w:pPr>
    </w:p>
    <w:p w:rsidR="003A28CF" w:rsidRPr="003A28CF" w:rsidRDefault="003A28CF" w:rsidP="003A28CF">
      <w:pPr>
        <w:numPr>
          <w:ilvl w:val="0"/>
          <w:numId w:val="2"/>
        </w:numPr>
        <w:shd w:val="clear" w:color="auto" w:fill="FFFFFF" w:themeFill="background1"/>
        <w:spacing w:after="0" w:line="240" w:lineRule="auto"/>
        <w:ind w:left="284" w:hanging="284"/>
        <w:contextualSpacing/>
        <w:jc w:val="both"/>
        <w:rPr>
          <w:rFonts w:ascii="Times New Roman" w:eastAsia="Times New Roman" w:hAnsi="Times New Roman" w:cs="Times New Roman"/>
          <w:sz w:val="24"/>
          <w:szCs w:val="24"/>
          <w:lang w:eastAsia="zh-CN"/>
        </w:rPr>
      </w:pPr>
      <w:r w:rsidRPr="003A28CF">
        <w:rPr>
          <w:rFonts w:ascii="Times New Roman" w:eastAsia="Times New Roman" w:hAnsi="Times New Roman" w:cs="Times New Roman"/>
          <w:sz w:val="24"/>
          <w:szCs w:val="24"/>
          <w:lang w:eastAsia="zh-CN"/>
        </w:rPr>
        <w:t xml:space="preserve">Se </w:t>
      </w:r>
      <w:r w:rsidRPr="003A28CF">
        <w:rPr>
          <w:rStyle w:val="normaltextrun"/>
          <w:rFonts w:ascii="Times New Roman" w:eastAsiaTheme="majorEastAsia" w:hAnsi="Times New Roman" w:cs="Times New Roman"/>
          <w:sz w:val="24"/>
          <w:szCs w:val="24"/>
        </w:rPr>
        <w:t>aprobă amalgamarea voluntară a unităților administrativ-teritoriale comuna Șișcani, comuna Marinici și satul Călimănești, cu stabilirea centrului administrativ în satul Șișcani și denumirea ”comuna Marinici”</w:t>
      </w:r>
      <w:r w:rsidRPr="003A28CF">
        <w:rPr>
          <w:rFonts w:ascii="Times New Roman" w:eastAsia="Times New Roman" w:hAnsi="Times New Roman" w:cs="Times New Roman"/>
          <w:sz w:val="24"/>
          <w:szCs w:val="24"/>
          <w:lang w:eastAsia="zh-CN"/>
        </w:rPr>
        <w:t>;</w:t>
      </w:r>
    </w:p>
    <w:p w:rsidR="003A28CF" w:rsidRPr="003A28CF" w:rsidRDefault="003A28CF" w:rsidP="003A28CF">
      <w:pPr>
        <w:pStyle w:val="Default"/>
        <w:numPr>
          <w:ilvl w:val="0"/>
          <w:numId w:val="2"/>
        </w:numPr>
        <w:ind w:left="284" w:hanging="284"/>
        <w:jc w:val="both"/>
        <w:rPr>
          <w:rFonts w:ascii="Times New Roman" w:hAnsi="Times New Roman" w:cs="Times New Roman"/>
        </w:rPr>
      </w:pPr>
      <w:r w:rsidRPr="003A28CF">
        <w:rPr>
          <w:rFonts w:ascii="Times New Roman" w:hAnsi="Times New Roman" w:cs="Times New Roman"/>
        </w:rPr>
        <w:t xml:space="preserve">Se pune în sarcina dlui </w:t>
      </w:r>
      <w:r w:rsidRPr="003A28CF">
        <w:rPr>
          <w:rFonts w:ascii="Times New Roman" w:hAnsi="Times New Roman" w:cs="Times New Roman"/>
        </w:rPr>
        <w:t>Echim Serghei</w:t>
      </w:r>
      <w:r w:rsidRPr="003A28CF">
        <w:rPr>
          <w:rFonts w:ascii="Times New Roman" w:hAnsi="Times New Roman" w:cs="Times New Roman"/>
        </w:rPr>
        <w:t xml:space="preserve">, primarul </w:t>
      </w:r>
      <w:r w:rsidRPr="003A28CF">
        <w:rPr>
          <w:rFonts w:ascii="Times New Roman" w:hAnsi="Times New Roman" w:cs="Times New Roman"/>
        </w:rPr>
        <w:t>comunei Marinici</w:t>
      </w:r>
      <w:r w:rsidRPr="003A28CF">
        <w:rPr>
          <w:rFonts w:ascii="Times New Roman" w:hAnsi="Times New Roman" w:cs="Times New Roman"/>
        </w:rPr>
        <w:t xml:space="preserve"> transmiterea deciziei de amalgamare voluntară și documentele aferente aprobate de consiliul local către Primăria comunei Șișcani, selectată în calitate de centru administrativ al unității administrativ-teritoriale amalgamate pentru consolidarea dosarului de amalgamare voluntară.</w:t>
      </w:r>
      <w:r w:rsidRPr="003A28CF">
        <w:t xml:space="preserve"> </w:t>
      </w:r>
    </w:p>
    <w:p w:rsidR="003A28CF" w:rsidRPr="003A28CF" w:rsidRDefault="003A28CF" w:rsidP="003A28CF">
      <w:pPr>
        <w:numPr>
          <w:ilvl w:val="0"/>
          <w:numId w:val="2"/>
        </w:numPr>
        <w:tabs>
          <w:tab w:val="num" w:pos="284"/>
        </w:tabs>
        <w:spacing w:after="0" w:line="240" w:lineRule="auto"/>
        <w:ind w:left="284" w:hanging="284"/>
        <w:jc w:val="both"/>
        <w:rPr>
          <w:rFonts w:ascii="Times New Roman" w:hAnsi="Times New Roman" w:cs="Times New Roman"/>
          <w:b/>
          <w:bCs/>
          <w:sz w:val="24"/>
          <w:szCs w:val="24"/>
        </w:rPr>
      </w:pPr>
      <w:r w:rsidRPr="003A28CF">
        <w:rPr>
          <w:rFonts w:ascii="Times New Roman" w:hAnsi="Times New Roman" w:cs="Times New Roman"/>
          <w:sz w:val="24"/>
          <w:szCs w:val="24"/>
        </w:rPr>
        <w:t xml:space="preserve"> Prezenta decizie intră in vigoare la data includerii acesteia in Registrul de stat al actelor locale, se comunică persoanelor interesate şi poate fi atacată în termen de 30 zile la Judecătoria Ungheni (sediul: or. Ungheni, str. Decebal 21) în condițiile Codului Administrativ</w:t>
      </w:r>
      <w:r w:rsidRPr="003A28CF">
        <w:rPr>
          <w:rFonts w:ascii="Times New Roman" w:hAnsi="Times New Roman" w:cs="Times New Roman"/>
          <w:bCs/>
          <w:iCs/>
          <w:sz w:val="24"/>
          <w:szCs w:val="24"/>
        </w:rPr>
        <w:t>.</w:t>
      </w:r>
    </w:p>
    <w:p w:rsidR="003A28CF" w:rsidRPr="003A28CF" w:rsidRDefault="003A28CF" w:rsidP="003A28CF">
      <w:pPr>
        <w:spacing w:after="0" w:line="240" w:lineRule="auto"/>
        <w:ind w:right="170"/>
        <w:jc w:val="both"/>
        <w:rPr>
          <w:rFonts w:ascii="Times New Roman" w:eastAsia="Times New Roman" w:hAnsi="Times New Roman" w:cs="Times New Roman"/>
          <w:sz w:val="24"/>
          <w:szCs w:val="24"/>
          <w:lang w:eastAsia="ru-RU"/>
        </w:rPr>
      </w:pPr>
    </w:p>
    <w:p w:rsidR="003A28CF" w:rsidRPr="003A28CF" w:rsidRDefault="003A28CF" w:rsidP="003A28CF">
      <w:pPr>
        <w:spacing w:after="0" w:line="240" w:lineRule="auto"/>
        <w:ind w:right="170"/>
        <w:jc w:val="both"/>
        <w:rPr>
          <w:rFonts w:ascii="Times New Roman" w:eastAsia="Times New Roman" w:hAnsi="Times New Roman" w:cs="Times New Roman"/>
          <w:sz w:val="24"/>
          <w:szCs w:val="24"/>
          <w:lang w:val="en-US" w:eastAsia="ru-RU"/>
        </w:rPr>
      </w:pPr>
      <w:r w:rsidRPr="003A28CF">
        <w:rPr>
          <w:rFonts w:ascii="Times New Roman" w:eastAsia="Times New Roman" w:hAnsi="Times New Roman" w:cs="Times New Roman"/>
          <w:sz w:val="24"/>
          <w:szCs w:val="24"/>
          <w:lang w:eastAsia="ru-RU"/>
        </w:rPr>
        <w:t>Au</w:t>
      </w:r>
      <w:r w:rsidRPr="003A28CF">
        <w:rPr>
          <w:rFonts w:ascii="Times New Roman" w:eastAsia="Times New Roman" w:hAnsi="Times New Roman" w:cs="Times New Roman"/>
          <w:sz w:val="24"/>
          <w:szCs w:val="24"/>
          <w:lang w:val="en-GB" w:eastAsia="ru-RU"/>
        </w:rPr>
        <w:t xml:space="preserve"> </w:t>
      </w:r>
      <w:r w:rsidRPr="003A28CF">
        <w:rPr>
          <w:rFonts w:ascii="Times New Roman" w:eastAsia="Times New Roman" w:hAnsi="Times New Roman" w:cs="Times New Roman"/>
          <w:sz w:val="24"/>
          <w:szCs w:val="24"/>
          <w:lang w:eastAsia="ru-RU"/>
        </w:rPr>
        <w:t xml:space="preserve">votat: </w:t>
      </w:r>
      <w:r w:rsidRPr="003A28CF">
        <w:rPr>
          <w:rFonts w:ascii="Times New Roman" w:eastAsia="Times New Roman" w:hAnsi="Times New Roman" w:cs="Times New Roman"/>
          <w:sz w:val="24"/>
          <w:szCs w:val="24"/>
          <w:lang w:val="en-US" w:eastAsia="ru-RU"/>
        </w:rPr>
        <w:t>pro –0 consilieri,  contra – 0 consilieri,  s-au ab</w:t>
      </w:r>
      <w:r w:rsidRPr="003A28CF">
        <w:rPr>
          <w:rFonts w:ascii="Times New Roman" w:eastAsia="Times New Roman" w:hAnsi="Times New Roman" w:cs="Times New Roman"/>
          <w:sz w:val="24"/>
          <w:szCs w:val="24"/>
          <w:lang w:eastAsia="ru-RU"/>
        </w:rPr>
        <w:t>ţinut – 0 consilieri</w:t>
      </w:r>
      <w:r w:rsidRPr="003A28CF">
        <w:rPr>
          <w:rFonts w:ascii="Times New Roman" w:eastAsia="Times New Roman" w:hAnsi="Times New Roman" w:cs="Times New Roman"/>
          <w:sz w:val="24"/>
          <w:szCs w:val="24"/>
          <w:lang w:val="en-US" w:eastAsia="ru-RU"/>
        </w:rPr>
        <w:t>.</w:t>
      </w:r>
    </w:p>
    <w:p w:rsidR="003A28CF" w:rsidRPr="003A28CF" w:rsidRDefault="003A28CF" w:rsidP="003A28CF">
      <w:pPr>
        <w:spacing w:after="0" w:line="240" w:lineRule="auto"/>
        <w:ind w:right="170"/>
        <w:jc w:val="both"/>
        <w:rPr>
          <w:rFonts w:ascii="Times New Roman" w:eastAsia="Times New Roman" w:hAnsi="Times New Roman" w:cs="Times New Roman"/>
          <w:sz w:val="24"/>
          <w:szCs w:val="24"/>
          <w:lang w:eastAsia="ru-RU"/>
        </w:rPr>
      </w:pPr>
    </w:p>
    <w:p w:rsidR="003A28CF" w:rsidRPr="003A28CF" w:rsidRDefault="003A28CF" w:rsidP="003A28CF">
      <w:pPr>
        <w:spacing w:after="0" w:line="240" w:lineRule="auto"/>
        <w:ind w:right="170"/>
        <w:jc w:val="both"/>
        <w:rPr>
          <w:rFonts w:ascii="Times New Roman" w:eastAsia="Times New Roman" w:hAnsi="Times New Roman" w:cs="Times New Roman"/>
          <w:sz w:val="24"/>
          <w:szCs w:val="24"/>
          <w:lang w:eastAsia="ru-RU"/>
        </w:rPr>
      </w:pPr>
    </w:p>
    <w:p w:rsidR="003A28CF" w:rsidRPr="003A28CF" w:rsidRDefault="003A28CF" w:rsidP="003A28CF">
      <w:pPr>
        <w:ind w:right="170"/>
        <w:jc w:val="both"/>
        <w:rPr>
          <w:rFonts w:ascii="Times New Roman" w:eastAsiaTheme="minorHAnsi" w:hAnsi="Times New Roman" w:cs="Times New Roman"/>
          <w:b/>
          <w:sz w:val="24"/>
          <w:szCs w:val="24"/>
          <w:lang w:eastAsia="en-US"/>
        </w:rPr>
      </w:pPr>
      <w:r w:rsidRPr="003A28CF">
        <w:rPr>
          <w:rFonts w:ascii="Times New Roman" w:hAnsi="Times New Roman" w:cs="Times New Roman"/>
          <w:b/>
          <w:sz w:val="24"/>
          <w:szCs w:val="24"/>
        </w:rPr>
        <w:t xml:space="preserve">Preşedintele şedinţei consiliului                                                 </w:t>
      </w:r>
    </w:p>
    <w:p w:rsidR="003A28CF" w:rsidRPr="003A28CF" w:rsidRDefault="003A28CF" w:rsidP="003A28CF">
      <w:pPr>
        <w:spacing w:after="0" w:line="240" w:lineRule="auto"/>
        <w:ind w:right="170"/>
        <w:jc w:val="both"/>
        <w:rPr>
          <w:rFonts w:ascii="Times New Roman" w:eastAsia="Times New Roman" w:hAnsi="Times New Roman" w:cs="Times New Roman"/>
          <w:b/>
          <w:sz w:val="24"/>
          <w:szCs w:val="24"/>
          <w:lang w:eastAsia="ru-RU"/>
        </w:rPr>
      </w:pPr>
    </w:p>
    <w:p w:rsidR="003A28CF" w:rsidRPr="003A28CF" w:rsidRDefault="003A28CF" w:rsidP="003A28CF">
      <w:pPr>
        <w:spacing w:after="0" w:line="240" w:lineRule="auto"/>
        <w:ind w:right="170"/>
        <w:jc w:val="both"/>
        <w:rPr>
          <w:rFonts w:ascii="Times New Roman" w:eastAsia="Times New Roman" w:hAnsi="Times New Roman" w:cs="Times New Roman"/>
          <w:b/>
          <w:sz w:val="24"/>
          <w:szCs w:val="24"/>
          <w:lang w:eastAsia="ru-RU"/>
        </w:rPr>
      </w:pPr>
    </w:p>
    <w:p w:rsidR="003A28CF" w:rsidRPr="003A28CF" w:rsidRDefault="003A28CF" w:rsidP="003A28CF">
      <w:pPr>
        <w:spacing w:after="0" w:line="240" w:lineRule="auto"/>
        <w:jc w:val="both"/>
        <w:rPr>
          <w:rFonts w:ascii="Times New Roman" w:eastAsia="Times New Roman" w:hAnsi="Times New Roman" w:cs="Times New Roman"/>
          <w:b/>
          <w:sz w:val="24"/>
          <w:szCs w:val="24"/>
          <w:lang w:eastAsia="ru-RU"/>
        </w:rPr>
      </w:pPr>
      <w:r w:rsidRPr="003A28CF">
        <w:rPr>
          <w:rFonts w:ascii="Times New Roman" w:eastAsia="Times New Roman" w:hAnsi="Times New Roman" w:cs="Times New Roman"/>
          <w:b/>
          <w:sz w:val="24"/>
          <w:szCs w:val="24"/>
          <w:lang w:eastAsia="ru-RU"/>
        </w:rPr>
        <w:t>Secretar</w:t>
      </w:r>
      <w:r>
        <w:rPr>
          <w:rFonts w:ascii="Times New Roman" w:eastAsia="Times New Roman" w:hAnsi="Times New Roman" w:cs="Times New Roman"/>
          <w:b/>
          <w:sz w:val="24"/>
          <w:szCs w:val="24"/>
          <w:lang w:eastAsia="ru-RU"/>
        </w:rPr>
        <w:t xml:space="preserve">a </w:t>
      </w:r>
      <w:r w:rsidRPr="003A28CF">
        <w:rPr>
          <w:rFonts w:ascii="Times New Roman" w:eastAsia="Times New Roman" w:hAnsi="Times New Roman" w:cs="Times New Roman"/>
          <w:b/>
          <w:sz w:val="24"/>
          <w:szCs w:val="24"/>
          <w:lang w:eastAsia="ru-RU"/>
        </w:rPr>
        <w:t xml:space="preserve"> consiliului </w:t>
      </w:r>
      <w:r>
        <w:rPr>
          <w:rFonts w:ascii="Times New Roman" w:eastAsia="Times New Roman" w:hAnsi="Times New Roman" w:cs="Times New Roman"/>
          <w:b/>
          <w:sz w:val="24"/>
          <w:szCs w:val="24"/>
          <w:lang w:eastAsia="ru-RU"/>
        </w:rPr>
        <w:t xml:space="preserve"> comunal</w:t>
      </w:r>
      <w:bookmarkStart w:id="1" w:name="_GoBack"/>
      <w:bookmarkEnd w:id="1"/>
      <w:r w:rsidRPr="003A28CF">
        <w:rPr>
          <w:rFonts w:ascii="Times New Roman" w:eastAsia="Times New Roman" w:hAnsi="Times New Roman" w:cs="Times New Roman"/>
          <w:b/>
          <w:sz w:val="24"/>
          <w:szCs w:val="24"/>
          <w:lang w:eastAsia="ru-RU"/>
        </w:rPr>
        <w:t xml:space="preserve">                                </w:t>
      </w:r>
    </w:p>
    <w:p w:rsidR="009F7B32" w:rsidRPr="003A28CF" w:rsidRDefault="009F7B32" w:rsidP="009F7B32">
      <w:pPr>
        <w:pStyle w:val="Frspaiere"/>
        <w:rPr>
          <w:rFonts w:cs="Times New Roman"/>
        </w:rPr>
      </w:pPr>
      <w:r w:rsidRPr="003A28CF">
        <w:rPr>
          <w:rFonts w:cs="Times New Roman"/>
          <w:b/>
        </w:rPr>
        <w:t xml:space="preserve">                       </w:t>
      </w:r>
      <w:r w:rsidRPr="003A28CF">
        <w:rPr>
          <w:rFonts w:cs="Times New Roman"/>
        </w:rPr>
        <w:tab/>
      </w:r>
      <w:bookmarkEnd w:id="0"/>
    </w:p>
    <w:sectPr w:rsidR="009F7B32" w:rsidRPr="003A28CF" w:rsidSect="000C7575">
      <w:pgSz w:w="11906" w:h="16838"/>
      <w:pgMar w:top="432" w:right="1411" w:bottom="1411" w:left="2304"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nes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RTF_Num 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 w15:restartNumberingAfterBreak="0">
    <w:nsid w:val="6AEB07F5"/>
    <w:multiLevelType w:val="multilevel"/>
    <w:tmpl w:val="552E2F2C"/>
    <w:lvl w:ilvl="0">
      <w:start w:val="1"/>
      <w:numFmt w:val="decimal"/>
      <w:lvlText w:val="%1."/>
      <w:lvlJc w:val="left"/>
      <w:pPr>
        <w:ind w:left="927" w:hanging="360"/>
      </w:pPr>
      <w:rPr>
        <w:b/>
      </w:rPr>
    </w:lvl>
    <w:lvl w:ilvl="1">
      <w:start w:val="1"/>
      <w:numFmt w:val="decimal"/>
      <w:isLgl/>
      <w:lvlText w:val="%1.%2."/>
      <w:lvlJc w:val="left"/>
      <w:pPr>
        <w:ind w:left="1647" w:hanging="720"/>
      </w:pPr>
      <w:rPr>
        <w:b/>
      </w:rPr>
    </w:lvl>
    <w:lvl w:ilvl="2">
      <w:start w:val="1"/>
      <w:numFmt w:val="decimal"/>
      <w:isLgl/>
      <w:lvlText w:val="%1.%2.%3."/>
      <w:lvlJc w:val="left"/>
      <w:pPr>
        <w:ind w:left="2007" w:hanging="720"/>
      </w:pPr>
    </w:lvl>
    <w:lvl w:ilvl="3">
      <w:start w:val="1"/>
      <w:numFmt w:val="decimal"/>
      <w:isLgl/>
      <w:lvlText w:val="%1.%2.%3.%4."/>
      <w:lvlJc w:val="left"/>
      <w:pPr>
        <w:ind w:left="2727" w:hanging="1080"/>
      </w:pPr>
    </w:lvl>
    <w:lvl w:ilvl="4">
      <w:start w:val="1"/>
      <w:numFmt w:val="decimal"/>
      <w:isLgl/>
      <w:lvlText w:val="%1.%2.%3.%4.%5."/>
      <w:lvlJc w:val="left"/>
      <w:pPr>
        <w:ind w:left="3087" w:hanging="1080"/>
      </w:pPr>
    </w:lvl>
    <w:lvl w:ilvl="5">
      <w:start w:val="1"/>
      <w:numFmt w:val="decimal"/>
      <w:isLgl/>
      <w:lvlText w:val="%1.%2.%3.%4.%5.%6."/>
      <w:lvlJc w:val="left"/>
      <w:pPr>
        <w:ind w:left="3807" w:hanging="1440"/>
      </w:pPr>
    </w:lvl>
    <w:lvl w:ilvl="6">
      <w:start w:val="1"/>
      <w:numFmt w:val="decimal"/>
      <w:isLgl/>
      <w:lvlText w:val="%1.%2.%3.%4.%5.%6.%7."/>
      <w:lvlJc w:val="left"/>
      <w:pPr>
        <w:ind w:left="4167" w:hanging="1440"/>
      </w:pPr>
    </w:lvl>
    <w:lvl w:ilvl="7">
      <w:start w:val="1"/>
      <w:numFmt w:val="decimal"/>
      <w:isLgl/>
      <w:lvlText w:val="%1.%2.%3.%4.%5.%6.%7.%8."/>
      <w:lvlJc w:val="left"/>
      <w:pPr>
        <w:ind w:left="4887" w:hanging="1800"/>
      </w:pPr>
    </w:lvl>
    <w:lvl w:ilvl="8">
      <w:start w:val="1"/>
      <w:numFmt w:val="decimal"/>
      <w:isLgl/>
      <w:lvlText w:val="%1.%2.%3.%4.%5.%6.%7.%8.%9."/>
      <w:lvlJc w:val="left"/>
      <w:pPr>
        <w:ind w:left="5247"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useFELayout/>
    <w:compatSetting w:name="compatibilityMode" w:uri="http://schemas.microsoft.com/office/word" w:val="12"/>
  </w:compat>
  <w:rsids>
    <w:rsidRoot w:val="00B87AD2"/>
    <w:rsid w:val="00023E18"/>
    <w:rsid w:val="00024861"/>
    <w:rsid w:val="000715FE"/>
    <w:rsid w:val="00075E05"/>
    <w:rsid w:val="00086889"/>
    <w:rsid w:val="000C7575"/>
    <w:rsid w:val="000F4053"/>
    <w:rsid w:val="0011169C"/>
    <w:rsid w:val="001341F0"/>
    <w:rsid w:val="001569A2"/>
    <w:rsid w:val="001A103A"/>
    <w:rsid w:val="001A3304"/>
    <w:rsid w:val="001B34C2"/>
    <w:rsid w:val="002016E8"/>
    <w:rsid w:val="002527F5"/>
    <w:rsid w:val="00283FC7"/>
    <w:rsid w:val="002A1126"/>
    <w:rsid w:val="002C4CE7"/>
    <w:rsid w:val="002D4024"/>
    <w:rsid w:val="003043CE"/>
    <w:rsid w:val="00340ED7"/>
    <w:rsid w:val="003733AB"/>
    <w:rsid w:val="003948EA"/>
    <w:rsid w:val="003A28CF"/>
    <w:rsid w:val="003E4F7E"/>
    <w:rsid w:val="003F74C0"/>
    <w:rsid w:val="00414794"/>
    <w:rsid w:val="004202A5"/>
    <w:rsid w:val="004831BF"/>
    <w:rsid w:val="004D5F19"/>
    <w:rsid w:val="004E7334"/>
    <w:rsid w:val="005134FF"/>
    <w:rsid w:val="00555B22"/>
    <w:rsid w:val="00571C3C"/>
    <w:rsid w:val="005920DA"/>
    <w:rsid w:val="0062665E"/>
    <w:rsid w:val="00631973"/>
    <w:rsid w:val="00657242"/>
    <w:rsid w:val="00662D01"/>
    <w:rsid w:val="006A0A31"/>
    <w:rsid w:val="006A5B4E"/>
    <w:rsid w:val="006D4BF4"/>
    <w:rsid w:val="006F23AB"/>
    <w:rsid w:val="00704683"/>
    <w:rsid w:val="00715EB6"/>
    <w:rsid w:val="00720ED2"/>
    <w:rsid w:val="00765A24"/>
    <w:rsid w:val="007A0970"/>
    <w:rsid w:val="007C5D64"/>
    <w:rsid w:val="007C6476"/>
    <w:rsid w:val="00823AD5"/>
    <w:rsid w:val="0085674C"/>
    <w:rsid w:val="00870A10"/>
    <w:rsid w:val="00887F6B"/>
    <w:rsid w:val="008C74AE"/>
    <w:rsid w:val="00904038"/>
    <w:rsid w:val="00913E89"/>
    <w:rsid w:val="009321DF"/>
    <w:rsid w:val="0097499F"/>
    <w:rsid w:val="009A2D6B"/>
    <w:rsid w:val="009B1BDA"/>
    <w:rsid w:val="009C084F"/>
    <w:rsid w:val="009D1634"/>
    <w:rsid w:val="009D63D3"/>
    <w:rsid w:val="009F7B32"/>
    <w:rsid w:val="00A33B25"/>
    <w:rsid w:val="00A84027"/>
    <w:rsid w:val="00A879A5"/>
    <w:rsid w:val="00A87B5F"/>
    <w:rsid w:val="00A9368F"/>
    <w:rsid w:val="00AE1585"/>
    <w:rsid w:val="00AE33AE"/>
    <w:rsid w:val="00B02A01"/>
    <w:rsid w:val="00B046A6"/>
    <w:rsid w:val="00B65090"/>
    <w:rsid w:val="00B860E7"/>
    <w:rsid w:val="00B87AD2"/>
    <w:rsid w:val="00B95FFD"/>
    <w:rsid w:val="00B96172"/>
    <w:rsid w:val="00BA50DE"/>
    <w:rsid w:val="00BA6A86"/>
    <w:rsid w:val="00BA7E5E"/>
    <w:rsid w:val="00BB17C8"/>
    <w:rsid w:val="00BF1CF1"/>
    <w:rsid w:val="00C92781"/>
    <w:rsid w:val="00CA5034"/>
    <w:rsid w:val="00CC2F2B"/>
    <w:rsid w:val="00D1779A"/>
    <w:rsid w:val="00D463AE"/>
    <w:rsid w:val="00DD2D8E"/>
    <w:rsid w:val="00DF6945"/>
    <w:rsid w:val="00E0413A"/>
    <w:rsid w:val="00E0501C"/>
    <w:rsid w:val="00E35EF4"/>
    <w:rsid w:val="00E40F06"/>
    <w:rsid w:val="00EC6031"/>
    <w:rsid w:val="00EE7FF0"/>
    <w:rsid w:val="00F10C49"/>
    <w:rsid w:val="00F57CCC"/>
    <w:rsid w:val="00F64FD9"/>
    <w:rsid w:val="00FC0421"/>
    <w:rsid w:val="00FC2B62"/>
    <w:rsid w:val="00FD5B9F"/>
    <w:rsid w:val="00FE0B91"/>
    <w:rsid w:val="00FE518A"/>
    <w:rsid w:val="00FF3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38ADB0A-5F76-4B20-92BB-47A44F355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31BF"/>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link w:val="FrspaiereCaracter"/>
    <w:uiPriority w:val="1"/>
    <w:qFormat/>
    <w:rsid w:val="00B87AD2"/>
    <w:pPr>
      <w:widowControl w:val="0"/>
      <w:autoSpaceDN w:val="0"/>
      <w:adjustRightInd w:val="0"/>
      <w:spacing w:after="0" w:line="240" w:lineRule="auto"/>
    </w:pPr>
    <w:rPr>
      <w:rFonts w:ascii="Times New Roman" w:hAnsi="Times New Roman" w:cs="Tahoma"/>
      <w:sz w:val="24"/>
      <w:szCs w:val="24"/>
    </w:rPr>
  </w:style>
  <w:style w:type="paragraph" w:styleId="Listparagraf">
    <w:name w:val="List Paragraph"/>
    <w:basedOn w:val="Normal"/>
    <w:uiPriority w:val="34"/>
    <w:qFormat/>
    <w:rsid w:val="003F74C0"/>
    <w:pPr>
      <w:ind w:left="720"/>
      <w:contextualSpacing/>
    </w:pPr>
  </w:style>
  <w:style w:type="paragraph" w:styleId="TextnBalon">
    <w:name w:val="Balloon Text"/>
    <w:basedOn w:val="Normal"/>
    <w:link w:val="TextnBalonCaracter"/>
    <w:uiPriority w:val="99"/>
    <w:semiHidden/>
    <w:unhideWhenUsed/>
    <w:rsid w:val="0062665E"/>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2665E"/>
    <w:rPr>
      <w:rFonts w:ascii="Segoe UI" w:hAnsi="Segoe UI" w:cs="Segoe UI"/>
      <w:sz w:val="18"/>
      <w:szCs w:val="18"/>
    </w:rPr>
  </w:style>
  <w:style w:type="character" w:customStyle="1" w:styleId="FrspaiereCaracter">
    <w:name w:val="Fără spațiere Caracter"/>
    <w:basedOn w:val="Fontdeparagrafimplicit"/>
    <w:link w:val="Frspaiere"/>
    <w:uiPriority w:val="1"/>
    <w:locked/>
    <w:rsid w:val="009F7B32"/>
    <w:rPr>
      <w:rFonts w:ascii="Times New Roman" w:hAnsi="Times New Roman" w:cs="Tahoma"/>
      <w:sz w:val="24"/>
      <w:szCs w:val="24"/>
    </w:rPr>
  </w:style>
  <w:style w:type="paragraph" w:customStyle="1" w:styleId="Default">
    <w:name w:val="Default"/>
    <w:rsid w:val="003A28CF"/>
    <w:pPr>
      <w:autoSpaceDE w:val="0"/>
      <w:autoSpaceDN w:val="0"/>
      <w:adjustRightInd w:val="0"/>
      <w:spacing w:after="0" w:line="240" w:lineRule="auto"/>
    </w:pPr>
    <w:rPr>
      <w:rFonts w:ascii="Onest" w:eastAsiaTheme="minorHAnsi" w:hAnsi="Onest" w:cs="Onest"/>
      <w:color w:val="000000"/>
      <w:sz w:val="24"/>
      <w:szCs w:val="24"/>
      <w:lang w:eastAsia="en-US"/>
    </w:rPr>
  </w:style>
  <w:style w:type="character" w:customStyle="1" w:styleId="normaltextrun">
    <w:name w:val="normaltextrun"/>
    <w:basedOn w:val="Fontdeparagrafimplicit"/>
    <w:rsid w:val="003A28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87294">
      <w:bodyDiv w:val="1"/>
      <w:marLeft w:val="0"/>
      <w:marRight w:val="0"/>
      <w:marTop w:val="0"/>
      <w:marBottom w:val="0"/>
      <w:divBdr>
        <w:top w:val="none" w:sz="0" w:space="0" w:color="auto"/>
        <w:left w:val="none" w:sz="0" w:space="0" w:color="auto"/>
        <w:bottom w:val="none" w:sz="0" w:space="0" w:color="auto"/>
        <w:right w:val="none" w:sz="0" w:space="0" w:color="auto"/>
      </w:divBdr>
    </w:div>
    <w:div w:id="152255475">
      <w:bodyDiv w:val="1"/>
      <w:marLeft w:val="0"/>
      <w:marRight w:val="0"/>
      <w:marTop w:val="0"/>
      <w:marBottom w:val="0"/>
      <w:divBdr>
        <w:top w:val="none" w:sz="0" w:space="0" w:color="auto"/>
        <w:left w:val="none" w:sz="0" w:space="0" w:color="auto"/>
        <w:bottom w:val="none" w:sz="0" w:space="0" w:color="auto"/>
        <w:right w:val="none" w:sz="0" w:space="0" w:color="auto"/>
      </w:divBdr>
    </w:div>
    <w:div w:id="165484509">
      <w:bodyDiv w:val="1"/>
      <w:marLeft w:val="0"/>
      <w:marRight w:val="0"/>
      <w:marTop w:val="0"/>
      <w:marBottom w:val="0"/>
      <w:divBdr>
        <w:top w:val="none" w:sz="0" w:space="0" w:color="auto"/>
        <w:left w:val="none" w:sz="0" w:space="0" w:color="auto"/>
        <w:bottom w:val="none" w:sz="0" w:space="0" w:color="auto"/>
        <w:right w:val="none" w:sz="0" w:space="0" w:color="auto"/>
      </w:divBdr>
    </w:div>
    <w:div w:id="346640265">
      <w:bodyDiv w:val="1"/>
      <w:marLeft w:val="0"/>
      <w:marRight w:val="0"/>
      <w:marTop w:val="0"/>
      <w:marBottom w:val="0"/>
      <w:divBdr>
        <w:top w:val="none" w:sz="0" w:space="0" w:color="auto"/>
        <w:left w:val="none" w:sz="0" w:space="0" w:color="auto"/>
        <w:bottom w:val="none" w:sz="0" w:space="0" w:color="auto"/>
        <w:right w:val="none" w:sz="0" w:space="0" w:color="auto"/>
      </w:divBdr>
    </w:div>
    <w:div w:id="375079633">
      <w:bodyDiv w:val="1"/>
      <w:marLeft w:val="0"/>
      <w:marRight w:val="0"/>
      <w:marTop w:val="0"/>
      <w:marBottom w:val="0"/>
      <w:divBdr>
        <w:top w:val="none" w:sz="0" w:space="0" w:color="auto"/>
        <w:left w:val="none" w:sz="0" w:space="0" w:color="auto"/>
        <w:bottom w:val="none" w:sz="0" w:space="0" w:color="auto"/>
        <w:right w:val="none" w:sz="0" w:space="0" w:color="auto"/>
      </w:divBdr>
    </w:div>
    <w:div w:id="443813143">
      <w:bodyDiv w:val="1"/>
      <w:marLeft w:val="0"/>
      <w:marRight w:val="0"/>
      <w:marTop w:val="0"/>
      <w:marBottom w:val="0"/>
      <w:divBdr>
        <w:top w:val="none" w:sz="0" w:space="0" w:color="auto"/>
        <w:left w:val="none" w:sz="0" w:space="0" w:color="auto"/>
        <w:bottom w:val="none" w:sz="0" w:space="0" w:color="auto"/>
        <w:right w:val="none" w:sz="0" w:space="0" w:color="auto"/>
      </w:divBdr>
    </w:div>
    <w:div w:id="469834670">
      <w:bodyDiv w:val="1"/>
      <w:marLeft w:val="0"/>
      <w:marRight w:val="0"/>
      <w:marTop w:val="0"/>
      <w:marBottom w:val="0"/>
      <w:divBdr>
        <w:top w:val="none" w:sz="0" w:space="0" w:color="auto"/>
        <w:left w:val="none" w:sz="0" w:space="0" w:color="auto"/>
        <w:bottom w:val="none" w:sz="0" w:space="0" w:color="auto"/>
        <w:right w:val="none" w:sz="0" w:space="0" w:color="auto"/>
      </w:divBdr>
    </w:div>
    <w:div w:id="600526342">
      <w:bodyDiv w:val="1"/>
      <w:marLeft w:val="0"/>
      <w:marRight w:val="0"/>
      <w:marTop w:val="0"/>
      <w:marBottom w:val="0"/>
      <w:divBdr>
        <w:top w:val="none" w:sz="0" w:space="0" w:color="auto"/>
        <w:left w:val="none" w:sz="0" w:space="0" w:color="auto"/>
        <w:bottom w:val="none" w:sz="0" w:space="0" w:color="auto"/>
        <w:right w:val="none" w:sz="0" w:space="0" w:color="auto"/>
      </w:divBdr>
    </w:div>
    <w:div w:id="721176671">
      <w:bodyDiv w:val="1"/>
      <w:marLeft w:val="0"/>
      <w:marRight w:val="0"/>
      <w:marTop w:val="0"/>
      <w:marBottom w:val="0"/>
      <w:divBdr>
        <w:top w:val="none" w:sz="0" w:space="0" w:color="auto"/>
        <w:left w:val="none" w:sz="0" w:space="0" w:color="auto"/>
        <w:bottom w:val="none" w:sz="0" w:space="0" w:color="auto"/>
        <w:right w:val="none" w:sz="0" w:space="0" w:color="auto"/>
      </w:divBdr>
    </w:div>
    <w:div w:id="869492544">
      <w:bodyDiv w:val="1"/>
      <w:marLeft w:val="0"/>
      <w:marRight w:val="0"/>
      <w:marTop w:val="0"/>
      <w:marBottom w:val="0"/>
      <w:divBdr>
        <w:top w:val="none" w:sz="0" w:space="0" w:color="auto"/>
        <w:left w:val="none" w:sz="0" w:space="0" w:color="auto"/>
        <w:bottom w:val="none" w:sz="0" w:space="0" w:color="auto"/>
        <w:right w:val="none" w:sz="0" w:space="0" w:color="auto"/>
      </w:divBdr>
    </w:div>
    <w:div w:id="1309506651">
      <w:bodyDiv w:val="1"/>
      <w:marLeft w:val="0"/>
      <w:marRight w:val="0"/>
      <w:marTop w:val="0"/>
      <w:marBottom w:val="0"/>
      <w:divBdr>
        <w:top w:val="none" w:sz="0" w:space="0" w:color="auto"/>
        <w:left w:val="none" w:sz="0" w:space="0" w:color="auto"/>
        <w:bottom w:val="none" w:sz="0" w:space="0" w:color="auto"/>
        <w:right w:val="none" w:sz="0" w:space="0" w:color="auto"/>
      </w:divBdr>
    </w:div>
    <w:div w:id="2092194510">
      <w:bodyDiv w:val="1"/>
      <w:marLeft w:val="0"/>
      <w:marRight w:val="0"/>
      <w:marTop w:val="0"/>
      <w:marBottom w:val="0"/>
      <w:divBdr>
        <w:top w:val="none" w:sz="0" w:space="0" w:color="auto"/>
        <w:left w:val="none" w:sz="0" w:space="0" w:color="auto"/>
        <w:bottom w:val="none" w:sz="0" w:space="0" w:color="auto"/>
        <w:right w:val="none" w:sz="0" w:space="0" w:color="auto"/>
      </w:divBdr>
    </w:div>
    <w:div w:id="212391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423</TotalTime>
  <Pages>1</Pages>
  <Words>392</Words>
  <Characters>2278</Characters>
  <Application>Microsoft Office Word</Application>
  <DocSecurity>0</DocSecurity>
  <Lines>18</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Windows User</cp:lastModifiedBy>
  <cp:revision>112</cp:revision>
  <cp:lastPrinted>2026-07-01T12:08:00Z</cp:lastPrinted>
  <dcterms:created xsi:type="dcterms:W3CDTF">2017-06-22T08:07:00Z</dcterms:created>
  <dcterms:modified xsi:type="dcterms:W3CDTF">2026-07-07T12:16:00Z</dcterms:modified>
</cp:coreProperties>
</file>