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04" w:rsidRPr="00D4259A" w:rsidRDefault="00762104" w:rsidP="00762104">
      <w:pPr>
        <w:autoSpaceDE w:val="0"/>
        <w:autoSpaceDN w:val="0"/>
        <w:adjustRightInd w:val="0"/>
        <w:jc w:val="both"/>
        <w:rPr>
          <w:spacing w:val="4"/>
          <w:sz w:val="28"/>
          <w:szCs w:val="28"/>
          <w:lang w:val="ro-RO"/>
        </w:rPr>
      </w:pPr>
    </w:p>
    <w:p w:rsidR="00762104" w:rsidRPr="00D4259A" w:rsidRDefault="00762104" w:rsidP="00762104">
      <w:pPr>
        <w:autoSpaceDE w:val="0"/>
        <w:autoSpaceDN w:val="0"/>
        <w:adjustRightInd w:val="0"/>
        <w:jc w:val="center"/>
        <w:rPr>
          <w:b/>
          <w:spacing w:val="4"/>
          <w:sz w:val="28"/>
          <w:szCs w:val="28"/>
          <w:lang w:val="ro-RO"/>
        </w:rPr>
      </w:pPr>
      <w:r w:rsidRPr="00D4259A">
        <w:rPr>
          <w:b/>
          <w:spacing w:val="4"/>
          <w:sz w:val="28"/>
          <w:szCs w:val="28"/>
          <w:lang w:val="ro-RO"/>
        </w:rPr>
        <w:t xml:space="preserve">ANALIZA </w:t>
      </w:r>
      <w:r w:rsidR="005F6053" w:rsidRPr="00D4259A">
        <w:rPr>
          <w:b/>
          <w:spacing w:val="4"/>
          <w:sz w:val="28"/>
          <w:szCs w:val="28"/>
          <w:lang w:val="ro-RO"/>
        </w:rPr>
        <w:t>FINALĂ</w:t>
      </w:r>
      <w:r w:rsidRPr="00D4259A">
        <w:rPr>
          <w:b/>
          <w:spacing w:val="4"/>
          <w:sz w:val="28"/>
          <w:szCs w:val="28"/>
          <w:lang w:val="ro-RO"/>
        </w:rPr>
        <w:t xml:space="preserve"> A IMPACTULUI DE REGLEMENTARE</w:t>
      </w:r>
    </w:p>
    <w:p w:rsidR="00C961B2" w:rsidRPr="00D4259A" w:rsidRDefault="00C961B2" w:rsidP="00C961B2">
      <w:pPr>
        <w:autoSpaceDE w:val="0"/>
        <w:autoSpaceDN w:val="0"/>
        <w:adjustRightInd w:val="0"/>
        <w:jc w:val="center"/>
        <w:rPr>
          <w:b/>
          <w:sz w:val="28"/>
          <w:szCs w:val="28"/>
          <w:lang w:val="ro-RO"/>
        </w:rPr>
      </w:pPr>
      <w:r w:rsidRPr="00D4259A">
        <w:rPr>
          <w:b/>
          <w:spacing w:val="4"/>
          <w:sz w:val="28"/>
          <w:szCs w:val="28"/>
          <w:lang w:val="ro-RO"/>
        </w:rPr>
        <w:t xml:space="preserve">efectuată asupra necesităţii elaborării </w:t>
      </w:r>
      <w:r w:rsidRPr="00D4259A">
        <w:rPr>
          <w:b/>
          <w:sz w:val="28"/>
          <w:szCs w:val="28"/>
          <w:lang w:val="ro-RO"/>
        </w:rPr>
        <w:t>proiectului Hotărîrii Guvernului „Cu privire la aprobarea proiectului Legii privind supravegherea pieţei”</w:t>
      </w:r>
    </w:p>
    <w:p w:rsidR="00762104" w:rsidRPr="00D4259A" w:rsidRDefault="00762104" w:rsidP="00762104">
      <w:pPr>
        <w:autoSpaceDE w:val="0"/>
        <w:autoSpaceDN w:val="0"/>
        <w:adjustRightInd w:val="0"/>
        <w:jc w:val="both"/>
        <w:rPr>
          <w:spacing w:val="4"/>
          <w:sz w:val="28"/>
          <w:szCs w:val="28"/>
          <w:lang w:val="ro-RO"/>
        </w:rPr>
      </w:pPr>
    </w:p>
    <w:p w:rsidR="00762104" w:rsidRPr="00D4259A" w:rsidRDefault="00762104" w:rsidP="00762104">
      <w:pPr>
        <w:jc w:val="center"/>
        <w:rPr>
          <w:b/>
          <w:sz w:val="28"/>
          <w:szCs w:val="28"/>
          <w:lang w:val="ro-RO"/>
        </w:rPr>
      </w:pPr>
      <w:r w:rsidRPr="00D4259A">
        <w:rPr>
          <w:b/>
          <w:sz w:val="28"/>
          <w:szCs w:val="28"/>
          <w:lang w:val="ro-RO"/>
        </w:rPr>
        <w:t>Introducere</w:t>
      </w:r>
    </w:p>
    <w:p w:rsidR="00762104" w:rsidRPr="00D4259A" w:rsidRDefault="00762104" w:rsidP="00762104">
      <w:pPr>
        <w:autoSpaceDE w:val="0"/>
        <w:autoSpaceDN w:val="0"/>
        <w:adjustRightInd w:val="0"/>
        <w:jc w:val="both"/>
        <w:rPr>
          <w:sz w:val="28"/>
          <w:szCs w:val="28"/>
          <w:lang w:val="ro-RO"/>
        </w:rPr>
      </w:pPr>
    </w:p>
    <w:p w:rsidR="00F76B8E" w:rsidRPr="00D4259A" w:rsidRDefault="00762104" w:rsidP="00461A40">
      <w:pPr>
        <w:autoSpaceDE w:val="0"/>
        <w:autoSpaceDN w:val="0"/>
        <w:adjustRightInd w:val="0"/>
        <w:jc w:val="both"/>
        <w:rPr>
          <w:sz w:val="28"/>
          <w:szCs w:val="28"/>
          <w:lang w:val="ro-RO"/>
        </w:rPr>
      </w:pPr>
      <w:r w:rsidRPr="00D4259A">
        <w:rPr>
          <w:sz w:val="28"/>
          <w:szCs w:val="28"/>
          <w:lang w:val="ro-RO"/>
        </w:rPr>
        <w:tab/>
      </w:r>
      <w:r w:rsidR="00F76B8E" w:rsidRPr="00D4259A">
        <w:rPr>
          <w:sz w:val="28"/>
          <w:szCs w:val="28"/>
          <w:lang w:val="ro-RO"/>
        </w:rPr>
        <w:t xml:space="preserve">Analiza în cauză argumentează necesitatea </w:t>
      </w:r>
      <w:r w:rsidR="00F76B8E" w:rsidRPr="00D4259A">
        <w:rPr>
          <w:spacing w:val="4"/>
          <w:sz w:val="28"/>
          <w:szCs w:val="28"/>
          <w:lang w:val="ro-RO"/>
        </w:rPr>
        <w:t xml:space="preserve">elaborării </w:t>
      </w:r>
      <w:r w:rsidR="00F76B8E" w:rsidRPr="00D4259A">
        <w:rPr>
          <w:sz w:val="28"/>
          <w:szCs w:val="28"/>
          <w:lang w:val="ro-RO"/>
        </w:rPr>
        <w:t>proiectului H</w:t>
      </w:r>
      <w:bookmarkStart w:id="0" w:name="_GoBack"/>
      <w:bookmarkEnd w:id="0"/>
      <w:r w:rsidR="00F76B8E" w:rsidRPr="00D4259A">
        <w:rPr>
          <w:sz w:val="28"/>
          <w:szCs w:val="28"/>
          <w:lang w:val="ro-RO"/>
        </w:rPr>
        <w:t>otărîrii Guvernului „Cu privire la aprobarea proiectului Legii privind supravegherea pieţei</w:t>
      </w:r>
      <w:r w:rsidR="008A49B7" w:rsidRPr="00D4259A">
        <w:rPr>
          <w:sz w:val="28"/>
          <w:szCs w:val="28"/>
          <w:lang w:val="ro-RO"/>
        </w:rPr>
        <w:t xml:space="preserve"> şi a proiectului Legii pentru modificarea şi completarea unor acte legislative</w:t>
      </w:r>
      <w:r w:rsidR="00F76B8E" w:rsidRPr="00D4259A">
        <w:rPr>
          <w:sz w:val="28"/>
          <w:szCs w:val="28"/>
          <w:lang w:val="ro-RO"/>
        </w:rPr>
        <w:t>” pentru dezvoltarea cadrului legislativ în domeniul supravegherii, ajustarea şi completarea acestuia în scopul</w:t>
      </w:r>
      <w:r w:rsidRPr="00D4259A">
        <w:rPr>
          <w:sz w:val="28"/>
          <w:szCs w:val="28"/>
          <w:lang w:val="ro-RO"/>
        </w:rPr>
        <w:t xml:space="preserve"> </w:t>
      </w:r>
      <w:r w:rsidR="00461A40" w:rsidRPr="00D4259A">
        <w:rPr>
          <w:sz w:val="28"/>
          <w:szCs w:val="28"/>
          <w:lang w:val="ro-RO"/>
        </w:rPr>
        <w:t xml:space="preserve">armonizării legislaţiei naţionale cu </w:t>
      </w:r>
      <w:r w:rsidR="00F30447" w:rsidRPr="00D4259A">
        <w:rPr>
          <w:sz w:val="28"/>
          <w:szCs w:val="28"/>
          <w:lang w:val="ro-RO"/>
        </w:rPr>
        <w:t>cea</w:t>
      </w:r>
      <w:r w:rsidR="00461A40" w:rsidRPr="00D4259A">
        <w:rPr>
          <w:sz w:val="28"/>
          <w:szCs w:val="28"/>
          <w:lang w:val="ro-RO"/>
        </w:rPr>
        <w:t xml:space="preserve"> comunitar</w:t>
      </w:r>
      <w:r w:rsidR="00F30447" w:rsidRPr="00D4259A">
        <w:rPr>
          <w:sz w:val="28"/>
          <w:szCs w:val="28"/>
          <w:lang w:val="ro-RO"/>
        </w:rPr>
        <w:t>ă</w:t>
      </w:r>
      <w:r w:rsidR="00461A40" w:rsidRPr="00D4259A">
        <w:rPr>
          <w:sz w:val="28"/>
          <w:szCs w:val="28"/>
          <w:lang w:val="ro-RO"/>
        </w:rPr>
        <w:t xml:space="preserve"> la capitolul supravegher</w:t>
      </w:r>
      <w:r w:rsidR="003F782C" w:rsidRPr="00D4259A">
        <w:rPr>
          <w:sz w:val="28"/>
          <w:szCs w:val="28"/>
          <w:lang w:val="ro-RO"/>
        </w:rPr>
        <w:t>i</w:t>
      </w:r>
      <w:r w:rsidR="005F6053" w:rsidRPr="00D4259A">
        <w:rPr>
          <w:sz w:val="28"/>
          <w:szCs w:val="28"/>
          <w:lang w:val="ro-RO"/>
        </w:rPr>
        <w:t>i</w:t>
      </w:r>
      <w:r w:rsidR="00461A40" w:rsidRPr="00D4259A">
        <w:rPr>
          <w:sz w:val="28"/>
          <w:szCs w:val="28"/>
          <w:lang w:val="ro-RO"/>
        </w:rPr>
        <w:t xml:space="preserve"> pieţ</w:t>
      </w:r>
      <w:r w:rsidR="002F6206" w:rsidRPr="00D4259A">
        <w:rPr>
          <w:sz w:val="28"/>
          <w:szCs w:val="28"/>
          <w:lang w:val="ro-RO"/>
        </w:rPr>
        <w:t>e</w:t>
      </w:r>
      <w:r w:rsidR="00461A40" w:rsidRPr="00D4259A">
        <w:rPr>
          <w:sz w:val="28"/>
          <w:szCs w:val="28"/>
          <w:lang w:val="ro-RO"/>
        </w:rPr>
        <w:t>i</w:t>
      </w:r>
      <w:r w:rsidR="005F6053" w:rsidRPr="00D4259A">
        <w:rPr>
          <w:sz w:val="28"/>
          <w:szCs w:val="28"/>
          <w:lang w:val="ro-RO"/>
        </w:rPr>
        <w:t xml:space="preserve"> în ceea ce priveşte produsele</w:t>
      </w:r>
      <w:r w:rsidR="00A16B40" w:rsidRPr="00D4259A">
        <w:rPr>
          <w:sz w:val="28"/>
          <w:szCs w:val="28"/>
          <w:lang w:val="ro-RO"/>
        </w:rPr>
        <w:t>.</w:t>
      </w:r>
      <w:r w:rsidR="00461A40" w:rsidRPr="00D4259A">
        <w:rPr>
          <w:sz w:val="28"/>
          <w:szCs w:val="28"/>
          <w:lang w:val="ro-RO"/>
        </w:rPr>
        <w:t xml:space="preserve"> </w:t>
      </w:r>
    </w:p>
    <w:p w:rsidR="00461A40" w:rsidRPr="00D4259A" w:rsidRDefault="00F76B8E" w:rsidP="00F76B8E">
      <w:pPr>
        <w:autoSpaceDE w:val="0"/>
        <w:autoSpaceDN w:val="0"/>
        <w:adjustRightInd w:val="0"/>
        <w:ind w:firstLine="708"/>
        <w:jc w:val="both"/>
        <w:rPr>
          <w:sz w:val="28"/>
          <w:szCs w:val="28"/>
          <w:lang w:val="ro-RO"/>
        </w:rPr>
      </w:pPr>
      <w:r w:rsidRPr="00D4259A">
        <w:rPr>
          <w:sz w:val="28"/>
          <w:szCs w:val="28"/>
          <w:lang w:val="ro-RO"/>
        </w:rPr>
        <w:t xml:space="preserve">Analiza </w:t>
      </w:r>
      <w:r w:rsidR="00461A40" w:rsidRPr="00D4259A">
        <w:rPr>
          <w:sz w:val="28"/>
          <w:szCs w:val="28"/>
          <w:lang w:val="ro-RO"/>
        </w:rPr>
        <w:t>este elaborată în vederea executării art.13 al Legii</w:t>
      </w:r>
      <w:r w:rsidR="00F30447" w:rsidRPr="00D4259A">
        <w:rPr>
          <w:sz w:val="28"/>
          <w:szCs w:val="28"/>
          <w:lang w:val="ro-RO"/>
        </w:rPr>
        <w:t xml:space="preserve"> nr.</w:t>
      </w:r>
      <w:r w:rsidR="00461A40" w:rsidRPr="00D4259A">
        <w:rPr>
          <w:sz w:val="28"/>
          <w:szCs w:val="28"/>
          <w:lang w:val="ro-RO"/>
        </w:rPr>
        <w:t>235– XVI din 20.07.06 cu privire la principiile de bază de reglementare a activităţii de întreprinzător.</w:t>
      </w:r>
    </w:p>
    <w:p w:rsidR="00762104" w:rsidRPr="00D4259A" w:rsidRDefault="00762104" w:rsidP="00461A40">
      <w:pPr>
        <w:autoSpaceDE w:val="0"/>
        <w:autoSpaceDN w:val="0"/>
        <w:adjustRightInd w:val="0"/>
        <w:jc w:val="both"/>
        <w:rPr>
          <w:b/>
          <w:sz w:val="28"/>
          <w:szCs w:val="28"/>
          <w:lang w:val="ro-RO"/>
        </w:rPr>
      </w:pPr>
      <w:r w:rsidRPr="00D4259A">
        <w:rPr>
          <w:sz w:val="28"/>
          <w:szCs w:val="28"/>
          <w:lang w:val="ro-RO"/>
        </w:rPr>
        <w:tab/>
        <w:t xml:space="preserve">În procesul de analiză au fost utilizate prevederile Hotărîrii Guvernului </w:t>
      </w:r>
      <w:r w:rsidR="00F76B8E" w:rsidRPr="00D4259A">
        <w:rPr>
          <w:sz w:val="28"/>
          <w:szCs w:val="28"/>
          <w:lang w:val="ro-RO"/>
        </w:rPr>
        <w:t>nr.</w:t>
      </w:r>
      <w:r w:rsidRPr="00D4259A">
        <w:rPr>
          <w:sz w:val="28"/>
          <w:szCs w:val="28"/>
          <w:lang w:val="ro-RO"/>
        </w:rPr>
        <w:t xml:space="preserve">1230 din 24.10.06 cu privire </w:t>
      </w:r>
      <w:smartTag w:uri="urn:schemas-microsoft-com:office:smarttags" w:element="PersonName">
        <w:smartTagPr>
          <w:attr w:name="ProductID" w:val="la aprobarea Metodologiei"/>
        </w:smartTagPr>
        <w:r w:rsidRPr="00D4259A">
          <w:rPr>
            <w:sz w:val="28"/>
            <w:szCs w:val="28"/>
            <w:lang w:val="ro-RO"/>
          </w:rPr>
          <w:t>la aprobarea Metodologiei</w:t>
        </w:r>
      </w:smartTag>
      <w:r w:rsidRPr="00D4259A">
        <w:rPr>
          <w:sz w:val="28"/>
          <w:szCs w:val="28"/>
          <w:lang w:val="ro-RO"/>
        </w:rPr>
        <w:t xml:space="preserve"> de analiză a impactului de reglementare şi de monitorizare a eficienţei actului de reglementare. De asemenea, a fost consultat proiectul Manualului evaluării impactului de reglementare.</w:t>
      </w:r>
    </w:p>
    <w:p w:rsidR="00762104" w:rsidRPr="00D4259A" w:rsidRDefault="00762104" w:rsidP="00762104">
      <w:pPr>
        <w:autoSpaceDE w:val="0"/>
        <w:autoSpaceDN w:val="0"/>
        <w:adjustRightInd w:val="0"/>
        <w:jc w:val="both"/>
        <w:rPr>
          <w:spacing w:val="4"/>
          <w:sz w:val="28"/>
          <w:szCs w:val="28"/>
          <w:lang w:val="ro-RO"/>
        </w:rPr>
      </w:pPr>
    </w:p>
    <w:p w:rsidR="00762104" w:rsidRPr="00D4259A" w:rsidRDefault="00BE1289" w:rsidP="00BE1289">
      <w:pPr>
        <w:rPr>
          <w:b/>
          <w:sz w:val="28"/>
          <w:szCs w:val="28"/>
          <w:lang w:val="ro-RO"/>
        </w:rPr>
      </w:pPr>
      <w:r w:rsidRPr="00D4259A">
        <w:rPr>
          <w:b/>
          <w:sz w:val="28"/>
          <w:szCs w:val="28"/>
          <w:lang w:val="ro-RO"/>
        </w:rPr>
        <w:t xml:space="preserve">a) </w:t>
      </w:r>
      <w:r w:rsidR="00762104" w:rsidRPr="00D4259A">
        <w:rPr>
          <w:b/>
          <w:sz w:val="28"/>
          <w:szCs w:val="28"/>
          <w:lang w:val="ro-RO"/>
        </w:rPr>
        <w:t>Definirea problemei</w:t>
      </w:r>
    </w:p>
    <w:p w:rsidR="006C6E69" w:rsidRPr="00D4259A" w:rsidRDefault="00762104" w:rsidP="000D6615">
      <w:pPr>
        <w:shd w:val="clear" w:color="auto" w:fill="FFFFFF"/>
        <w:spacing w:line="317" w:lineRule="exact"/>
        <w:ind w:left="5" w:right="34"/>
        <w:jc w:val="both"/>
        <w:rPr>
          <w:sz w:val="28"/>
          <w:szCs w:val="28"/>
          <w:lang w:val="ro-RO"/>
        </w:rPr>
      </w:pPr>
      <w:r w:rsidRPr="00D4259A">
        <w:rPr>
          <w:sz w:val="28"/>
          <w:szCs w:val="28"/>
          <w:lang w:val="ro-RO"/>
        </w:rPr>
        <w:tab/>
      </w:r>
    </w:p>
    <w:p w:rsidR="006C6E69" w:rsidRPr="00D4259A" w:rsidRDefault="006C6E69" w:rsidP="00A83C06">
      <w:pPr>
        <w:autoSpaceDE w:val="0"/>
        <w:autoSpaceDN w:val="0"/>
        <w:adjustRightInd w:val="0"/>
        <w:jc w:val="both"/>
        <w:rPr>
          <w:sz w:val="28"/>
          <w:szCs w:val="28"/>
          <w:lang w:val="ro-RO"/>
        </w:rPr>
      </w:pPr>
      <w:r w:rsidRPr="00D4259A">
        <w:rPr>
          <w:sz w:val="28"/>
          <w:szCs w:val="28"/>
          <w:lang w:val="ro-RO"/>
        </w:rPr>
        <w:tab/>
        <w:t xml:space="preserve">Dacă să ne referim la noţiunea termenului „supravegherea pieţei” în </w:t>
      </w:r>
      <w:r w:rsidR="00A83C06" w:rsidRPr="00D4259A">
        <w:rPr>
          <w:sz w:val="28"/>
          <w:szCs w:val="28"/>
          <w:lang w:val="ro-RO"/>
        </w:rPr>
        <w:t>R</w:t>
      </w:r>
      <w:r w:rsidRPr="00D4259A">
        <w:rPr>
          <w:sz w:val="28"/>
          <w:szCs w:val="28"/>
          <w:lang w:val="ro-RO"/>
        </w:rPr>
        <w:t xml:space="preserve">egulamentul nr.765/2008/CE </w:t>
      </w:r>
      <w:r w:rsidR="00A83C06" w:rsidRPr="00D4259A">
        <w:rPr>
          <w:sz w:val="28"/>
          <w:szCs w:val="28"/>
          <w:lang w:val="ro-RO"/>
        </w:rPr>
        <w:t xml:space="preserve">este </w:t>
      </w:r>
      <w:r w:rsidRPr="00D4259A">
        <w:rPr>
          <w:sz w:val="28"/>
          <w:szCs w:val="28"/>
          <w:lang w:val="ro-RO"/>
        </w:rPr>
        <w:t>spec</w:t>
      </w:r>
      <w:r w:rsidR="00A83C06" w:rsidRPr="00D4259A">
        <w:rPr>
          <w:sz w:val="28"/>
          <w:szCs w:val="28"/>
          <w:lang w:val="ro-RO"/>
        </w:rPr>
        <w:t>i</w:t>
      </w:r>
      <w:r w:rsidRPr="00D4259A">
        <w:rPr>
          <w:sz w:val="28"/>
          <w:szCs w:val="28"/>
          <w:lang w:val="ro-RO"/>
        </w:rPr>
        <w:t>fic</w:t>
      </w:r>
      <w:r w:rsidR="00A83C06" w:rsidRPr="00D4259A">
        <w:rPr>
          <w:sz w:val="28"/>
          <w:szCs w:val="28"/>
          <w:lang w:val="ro-RO"/>
        </w:rPr>
        <w:t>at</w:t>
      </w:r>
      <w:r w:rsidRPr="00D4259A">
        <w:rPr>
          <w:sz w:val="28"/>
          <w:szCs w:val="28"/>
          <w:lang w:val="ro-RO"/>
        </w:rPr>
        <w:t xml:space="preserve"> „supraveghere a pie</w:t>
      </w:r>
      <w:r w:rsidR="00A83C06" w:rsidRPr="00D4259A">
        <w:rPr>
          <w:sz w:val="28"/>
          <w:szCs w:val="28"/>
          <w:lang w:val="ro-RO"/>
        </w:rPr>
        <w:t>ţ</w:t>
      </w:r>
      <w:r w:rsidRPr="00D4259A">
        <w:rPr>
          <w:sz w:val="28"/>
          <w:szCs w:val="28"/>
          <w:lang w:val="ro-RO"/>
        </w:rPr>
        <w:t xml:space="preserve">ei” </w:t>
      </w:r>
      <w:r w:rsidR="00A83C06" w:rsidRPr="00D4259A">
        <w:rPr>
          <w:sz w:val="28"/>
          <w:szCs w:val="28"/>
          <w:lang w:val="ro-RO"/>
        </w:rPr>
        <w:t>î</w:t>
      </w:r>
      <w:r w:rsidRPr="00D4259A">
        <w:rPr>
          <w:sz w:val="28"/>
          <w:szCs w:val="28"/>
          <w:lang w:val="ro-RO"/>
        </w:rPr>
        <w:t>nseamnă activită</w:t>
      </w:r>
      <w:r w:rsidR="00A83C06" w:rsidRPr="00D4259A">
        <w:rPr>
          <w:sz w:val="28"/>
          <w:szCs w:val="28"/>
          <w:lang w:val="ro-RO"/>
        </w:rPr>
        <w:t>ţ</w:t>
      </w:r>
      <w:r w:rsidRPr="00D4259A">
        <w:rPr>
          <w:sz w:val="28"/>
          <w:szCs w:val="28"/>
          <w:lang w:val="ro-RO"/>
        </w:rPr>
        <w:t>ile desfă</w:t>
      </w:r>
      <w:r w:rsidR="00A83C06" w:rsidRPr="00D4259A">
        <w:rPr>
          <w:sz w:val="28"/>
          <w:szCs w:val="28"/>
          <w:lang w:val="ro-RO"/>
        </w:rPr>
        <w:t>ş</w:t>
      </w:r>
      <w:r w:rsidRPr="00D4259A">
        <w:rPr>
          <w:sz w:val="28"/>
          <w:szCs w:val="28"/>
          <w:lang w:val="ro-RO"/>
        </w:rPr>
        <w:t xml:space="preserve">urate </w:t>
      </w:r>
      <w:r w:rsidR="00A83C06" w:rsidRPr="00D4259A">
        <w:rPr>
          <w:sz w:val="28"/>
          <w:szCs w:val="28"/>
          <w:lang w:val="ro-RO"/>
        </w:rPr>
        <w:t>ş</w:t>
      </w:r>
      <w:r w:rsidRPr="00D4259A">
        <w:rPr>
          <w:sz w:val="28"/>
          <w:szCs w:val="28"/>
          <w:lang w:val="ro-RO"/>
        </w:rPr>
        <w:t>i</w:t>
      </w:r>
      <w:r w:rsidR="00A83C06" w:rsidRPr="00D4259A">
        <w:rPr>
          <w:sz w:val="28"/>
          <w:szCs w:val="28"/>
          <w:lang w:val="ro-RO"/>
        </w:rPr>
        <w:t xml:space="preserve"> </w:t>
      </w:r>
      <w:r w:rsidRPr="00D4259A">
        <w:rPr>
          <w:sz w:val="28"/>
          <w:szCs w:val="28"/>
          <w:lang w:val="ro-RO"/>
        </w:rPr>
        <w:t>măsurile luate de autorită</w:t>
      </w:r>
      <w:r w:rsidR="00A83C06" w:rsidRPr="00D4259A">
        <w:rPr>
          <w:sz w:val="28"/>
          <w:szCs w:val="28"/>
          <w:lang w:val="ro-RO"/>
        </w:rPr>
        <w:t>ţ</w:t>
      </w:r>
      <w:r w:rsidRPr="00D4259A">
        <w:rPr>
          <w:sz w:val="28"/>
          <w:szCs w:val="28"/>
          <w:lang w:val="ro-RO"/>
        </w:rPr>
        <w:t>ile publice pentru a asigura că</w:t>
      </w:r>
      <w:r w:rsidR="00A83C06" w:rsidRPr="00D4259A">
        <w:rPr>
          <w:sz w:val="28"/>
          <w:szCs w:val="28"/>
          <w:lang w:val="ro-RO"/>
        </w:rPr>
        <w:t xml:space="preserve"> </w:t>
      </w:r>
      <w:r w:rsidRPr="00D4259A">
        <w:rPr>
          <w:sz w:val="28"/>
          <w:szCs w:val="28"/>
          <w:lang w:val="ro-RO"/>
        </w:rPr>
        <w:t>produsele sunt conforme cerin</w:t>
      </w:r>
      <w:r w:rsidR="00A83C06" w:rsidRPr="00D4259A">
        <w:rPr>
          <w:sz w:val="28"/>
          <w:szCs w:val="28"/>
          <w:lang w:val="ro-RO"/>
        </w:rPr>
        <w:t>ţ</w:t>
      </w:r>
      <w:r w:rsidRPr="00D4259A">
        <w:rPr>
          <w:sz w:val="28"/>
          <w:szCs w:val="28"/>
          <w:lang w:val="ro-RO"/>
        </w:rPr>
        <w:t xml:space="preserve">elor stabilite </w:t>
      </w:r>
      <w:r w:rsidR="00A83C06" w:rsidRPr="00D4259A">
        <w:rPr>
          <w:sz w:val="28"/>
          <w:szCs w:val="28"/>
          <w:lang w:val="ro-RO"/>
        </w:rPr>
        <w:t>î</w:t>
      </w:r>
      <w:r w:rsidRPr="00D4259A">
        <w:rPr>
          <w:sz w:val="28"/>
          <w:szCs w:val="28"/>
          <w:lang w:val="ro-RO"/>
        </w:rPr>
        <w:t>n legisla</w:t>
      </w:r>
      <w:r w:rsidR="00A83C06" w:rsidRPr="00D4259A">
        <w:rPr>
          <w:sz w:val="28"/>
          <w:szCs w:val="28"/>
          <w:lang w:val="ro-RO"/>
        </w:rPr>
        <w:t>ţ</w:t>
      </w:r>
      <w:r w:rsidRPr="00D4259A">
        <w:rPr>
          <w:sz w:val="28"/>
          <w:szCs w:val="28"/>
          <w:lang w:val="ro-RO"/>
        </w:rPr>
        <w:t>ia</w:t>
      </w:r>
      <w:r w:rsidR="00A83C06" w:rsidRPr="00D4259A">
        <w:rPr>
          <w:sz w:val="28"/>
          <w:szCs w:val="28"/>
          <w:lang w:val="ro-RO"/>
        </w:rPr>
        <w:t xml:space="preserve"> </w:t>
      </w:r>
      <w:r w:rsidRPr="00D4259A">
        <w:rPr>
          <w:sz w:val="28"/>
          <w:szCs w:val="28"/>
          <w:lang w:val="ro-RO"/>
        </w:rPr>
        <w:t>comunitară de armonizare corespunzătoare sau că nu pun</w:t>
      </w:r>
      <w:r w:rsidR="00A83C06" w:rsidRPr="00D4259A">
        <w:rPr>
          <w:sz w:val="28"/>
          <w:szCs w:val="28"/>
          <w:lang w:val="ro-RO"/>
        </w:rPr>
        <w:t xml:space="preserve"> î</w:t>
      </w:r>
      <w:r w:rsidRPr="00D4259A">
        <w:rPr>
          <w:sz w:val="28"/>
          <w:szCs w:val="28"/>
          <w:lang w:val="ro-RO"/>
        </w:rPr>
        <w:t>n pericol sănătatea, siguran</w:t>
      </w:r>
      <w:r w:rsidR="00A83C06" w:rsidRPr="00D4259A">
        <w:rPr>
          <w:sz w:val="28"/>
          <w:szCs w:val="28"/>
          <w:lang w:val="ro-RO"/>
        </w:rPr>
        <w:t>ţ</w:t>
      </w:r>
      <w:r w:rsidRPr="00D4259A">
        <w:rPr>
          <w:sz w:val="28"/>
          <w:szCs w:val="28"/>
          <w:lang w:val="ro-RO"/>
        </w:rPr>
        <w:t>a sau alte aspecte referitoare la</w:t>
      </w:r>
      <w:r w:rsidR="00A83C06" w:rsidRPr="00D4259A">
        <w:rPr>
          <w:sz w:val="28"/>
          <w:szCs w:val="28"/>
          <w:lang w:val="ro-RO"/>
        </w:rPr>
        <w:t xml:space="preserve"> </w:t>
      </w:r>
      <w:r w:rsidRPr="00D4259A">
        <w:rPr>
          <w:sz w:val="28"/>
          <w:szCs w:val="28"/>
          <w:lang w:val="ro-RO"/>
        </w:rPr>
        <w:t>protec</w:t>
      </w:r>
      <w:r w:rsidR="00A83C06" w:rsidRPr="00D4259A">
        <w:rPr>
          <w:sz w:val="28"/>
          <w:szCs w:val="28"/>
          <w:lang w:val="ro-RO"/>
        </w:rPr>
        <w:t>ţ</w:t>
      </w:r>
      <w:r w:rsidRPr="00D4259A">
        <w:rPr>
          <w:sz w:val="28"/>
          <w:szCs w:val="28"/>
          <w:lang w:val="ro-RO"/>
        </w:rPr>
        <w:t>ia intereselor publice</w:t>
      </w:r>
      <w:r w:rsidR="00A83C06" w:rsidRPr="00D4259A">
        <w:rPr>
          <w:sz w:val="28"/>
          <w:szCs w:val="28"/>
          <w:lang w:val="ro-RO"/>
        </w:rPr>
        <w:t>.</w:t>
      </w:r>
    </w:p>
    <w:p w:rsidR="00456459" w:rsidRPr="00D4259A" w:rsidRDefault="00A83C06" w:rsidP="006C6E69">
      <w:pPr>
        <w:shd w:val="clear" w:color="auto" w:fill="FFFFFF"/>
        <w:spacing w:line="317" w:lineRule="exact"/>
        <w:ind w:left="5" w:right="34" w:firstLine="703"/>
        <w:jc w:val="both"/>
        <w:rPr>
          <w:sz w:val="28"/>
          <w:szCs w:val="28"/>
          <w:lang w:val="ro-RO"/>
        </w:rPr>
      </w:pPr>
      <w:r w:rsidRPr="00D4259A">
        <w:rPr>
          <w:sz w:val="28"/>
          <w:szCs w:val="28"/>
          <w:lang w:val="ro-RO"/>
        </w:rPr>
        <w:t xml:space="preserve">Astfel în virtutea noţiunii expuse mai sus şi </w:t>
      </w:r>
      <w:r w:rsidR="00456459" w:rsidRPr="00D4259A">
        <w:rPr>
          <w:sz w:val="28"/>
          <w:szCs w:val="28"/>
          <w:lang w:val="ro-RO"/>
        </w:rPr>
        <w:t xml:space="preserve">a </w:t>
      </w:r>
      <w:r w:rsidRPr="00D4259A">
        <w:rPr>
          <w:sz w:val="28"/>
          <w:szCs w:val="28"/>
          <w:lang w:val="ro-RO"/>
        </w:rPr>
        <w:t xml:space="preserve">analizei cadrului legal naţional din domeniu, precum şi situaţia reală </w:t>
      </w:r>
      <w:r w:rsidR="002A74F6" w:rsidRPr="00D4259A">
        <w:rPr>
          <w:sz w:val="28"/>
          <w:szCs w:val="28"/>
          <w:lang w:val="ro-RO"/>
        </w:rPr>
        <w:t>p</w:t>
      </w:r>
      <w:r w:rsidRPr="00D4259A">
        <w:rPr>
          <w:sz w:val="28"/>
          <w:szCs w:val="28"/>
          <w:lang w:val="ro-RO"/>
        </w:rPr>
        <w:t>rivind punerea la dispoziţie pe piaţă a produselor p</w:t>
      </w:r>
      <w:r w:rsidR="002A74F6" w:rsidRPr="00D4259A">
        <w:rPr>
          <w:sz w:val="28"/>
          <w:szCs w:val="28"/>
          <w:lang w:val="ro-RO"/>
        </w:rPr>
        <w:t>u</w:t>
      </w:r>
      <w:r w:rsidRPr="00D4259A">
        <w:rPr>
          <w:sz w:val="28"/>
          <w:szCs w:val="28"/>
          <w:lang w:val="ro-RO"/>
        </w:rPr>
        <w:t xml:space="preserve">tem aborda </w:t>
      </w:r>
      <w:r w:rsidR="002A74F6" w:rsidRPr="00D4259A">
        <w:rPr>
          <w:sz w:val="28"/>
          <w:szCs w:val="28"/>
          <w:lang w:val="ro-RO"/>
        </w:rPr>
        <w:t>o</w:t>
      </w:r>
      <w:r w:rsidRPr="00D4259A">
        <w:rPr>
          <w:sz w:val="28"/>
          <w:szCs w:val="28"/>
          <w:lang w:val="ro-RO"/>
        </w:rPr>
        <w:t xml:space="preserve"> problem</w:t>
      </w:r>
      <w:r w:rsidR="002A74F6" w:rsidRPr="00D4259A">
        <w:rPr>
          <w:sz w:val="28"/>
          <w:szCs w:val="28"/>
          <w:lang w:val="ro-RO"/>
        </w:rPr>
        <w:t>ă majoră</w:t>
      </w:r>
      <w:r w:rsidRPr="00D4259A">
        <w:rPr>
          <w:sz w:val="28"/>
          <w:szCs w:val="28"/>
          <w:lang w:val="ro-RO"/>
        </w:rPr>
        <w:t xml:space="preserve">, cum ar fi: </w:t>
      </w:r>
      <w:r w:rsidR="00C73BAE" w:rsidRPr="00D4259A">
        <w:rPr>
          <w:sz w:val="28"/>
          <w:szCs w:val="28"/>
          <w:lang w:val="ro-RO"/>
        </w:rPr>
        <w:t>gradul înalt de produse neconforme</w:t>
      </w:r>
      <w:r w:rsidR="006C6E69" w:rsidRPr="00D4259A">
        <w:rPr>
          <w:sz w:val="28"/>
          <w:szCs w:val="28"/>
          <w:lang w:val="ro-RO"/>
        </w:rPr>
        <w:t xml:space="preserve"> cu cerinţele esenţiale</w:t>
      </w:r>
      <w:r w:rsidR="00C73BAE" w:rsidRPr="00D4259A">
        <w:rPr>
          <w:sz w:val="28"/>
          <w:szCs w:val="28"/>
          <w:lang w:val="ro-RO"/>
        </w:rPr>
        <w:t xml:space="preserve"> pe piaţă sau riscul înalt de apariţie a acestor</w:t>
      </w:r>
      <w:r w:rsidR="006C6E69" w:rsidRPr="00D4259A">
        <w:rPr>
          <w:sz w:val="28"/>
          <w:szCs w:val="28"/>
          <w:lang w:val="ro-RO"/>
        </w:rPr>
        <w:t xml:space="preserve"> produse </w:t>
      </w:r>
      <w:r w:rsidR="00C73BAE" w:rsidRPr="00D4259A">
        <w:rPr>
          <w:sz w:val="28"/>
          <w:szCs w:val="28"/>
          <w:lang w:val="ro-RO"/>
        </w:rPr>
        <w:t>pe piaţa Republicii Moldova</w:t>
      </w:r>
      <w:r w:rsidR="00E80057" w:rsidRPr="00D4259A">
        <w:rPr>
          <w:sz w:val="28"/>
          <w:szCs w:val="28"/>
          <w:lang w:val="ro-RO"/>
        </w:rPr>
        <w:t xml:space="preserve"> şi nu este creat un sistem care ar garanta inofensivitatea produselor plasate pe piaţă.</w:t>
      </w:r>
      <w:r w:rsidR="002A74F6" w:rsidRPr="00D4259A">
        <w:rPr>
          <w:sz w:val="28"/>
          <w:szCs w:val="28"/>
          <w:lang w:val="ro-RO"/>
        </w:rPr>
        <w:t xml:space="preserve"> </w:t>
      </w:r>
    </w:p>
    <w:p w:rsidR="00F76B8E" w:rsidRPr="00D4259A" w:rsidRDefault="002A74F6" w:rsidP="006C6E69">
      <w:pPr>
        <w:shd w:val="clear" w:color="auto" w:fill="FFFFFF"/>
        <w:spacing w:line="317" w:lineRule="exact"/>
        <w:ind w:left="5" w:right="34" w:firstLine="703"/>
        <w:jc w:val="both"/>
        <w:rPr>
          <w:spacing w:val="-1"/>
          <w:sz w:val="28"/>
          <w:szCs w:val="28"/>
          <w:lang w:val="ro-RO"/>
        </w:rPr>
      </w:pPr>
      <w:r w:rsidRPr="00D4259A">
        <w:rPr>
          <w:sz w:val="28"/>
          <w:szCs w:val="28"/>
          <w:lang w:val="ro-RO"/>
        </w:rPr>
        <w:t>Putem evidenţia unele cauze care au adus la această problemă:</w:t>
      </w:r>
      <w:r w:rsidR="00A83C06" w:rsidRPr="00D4259A">
        <w:rPr>
          <w:sz w:val="28"/>
          <w:szCs w:val="28"/>
          <w:lang w:val="ro-RO"/>
        </w:rPr>
        <w:t xml:space="preserve"> reglementarea incompletă, precum </w:t>
      </w:r>
      <w:r w:rsidRPr="00D4259A">
        <w:rPr>
          <w:sz w:val="28"/>
          <w:szCs w:val="28"/>
          <w:lang w:val="ro-RO"/>
        </w:rPr>
        <w:t xml:space="preserve">şi </w:t>
      </w:r>
      <w:r w:rsidR="00953E42" w:rsidRPr="00D4259A">
        <w:rPr>
          <w:sz w:val="28"/>
          <w:szCs w:val="28"/>
          <w:lang w:val="ro-RO"/>
        </w:rPr>
        <w:t>cadru</w:t>
      </w:r>
      <w:r w:rsidR="00A83C06" w:rsidRPr="00D4259A">
        <w:rPr>
          <w:sz w:val="28"/>
          <w:szCs w:val="28"/>
          <w:lang w:val="ro-RO"/>
        </w:rPr>
        <w:t xml:space="preserve"> legal ne</w:t>
      </w:r>
      <w:r w:rsidR="00953E42" w:rsidRPr="00D4259A">
        <w:rPr>
          <w:sz w:val="28"/>
          <w:szCs w:val="28"/>
          <w:lang w:val="ro-RO"/>
        </w:rPr>
        <w:t xml:space="preserve">armonizat </w:t>
      </w:r>
      <w:r w:rsidR="0073441F" w:rsidRPr="00D4259A">
        <w:rPr>
          <w:sz w:val="28"/>
          <w:szCs w:val="28"/>
          <w:lang w:val="ro-RO"/>
        </w:rPr>
        <w:t xml:space="preserve">şi integru </w:t>
      </w:r>
      <w:r w:rsidR="00953E42" w:rsidRPr="00D4259A">
        <w:rPr>
          <w:sz w:val="28"/>
          <w:szCs w:val="28"/>
          <w:lang w:val="ro-RO"/>
        </w:rPr>
        <w:t>în domeniul supravegherii pieţ</w:t>
      </w:r>
      <w:r w:rsidR="002F6206" w:rsidRPr="00D4259A">
        <w:rPr>
          <w:sz w:val="28"/>
          <w:szCs w:val="28"/>
          <w:lang w:val="ro-RO"/>
        </w:rPr>
        <w:t>e</w:t>
      </w:r>
      <w:r w:rsidR="00953E42" w:rsidRPr="00D4259A">
        <w:rPr>
          <w:sz w:val="28"/>
          <w:szCs w:val="28"/>
          <w:lang w:val="ro-RO"/>
        </w:rPr>
        <w:t xml:space="preserve">i care ar asigura </w:t>
      </w:r>
      <w:r w:rsidR="0073441F" w:rsidRPr="00D4259A">
        <w:rPr>
          <w:sz w:val="28"/>
          <w:szCs w:val="28"/>
          <w:lang w:val="ro-RO"/>
        </w:rPr>
        <w:t xml:space="preserve">de către stat </w:t>
      </w:r>
      <w:r w:rsidR="00953E42" w:rsidRPr="00D4259A">
        <w:rPr>
          <w:sz w:val="28"/>
          <w:szCs w:val="28"/>
          <w:lang w:val="ro-RO"/>
        </w:rPr>
        <w:t>protecţia interesului public (</w:t>
      </w:r>
      <w:r w:rsidR="0073441F" w:rsidRPr="00D4259A">
        <w:rPr>
          <w:spacing w:val="-1"/>
          <w:sz w:val="28"/>
          <w:szCs w:val="28"/>
          <w:lang w:val="ro-RO"/>
        </w:rPr>
        <w:t xml:space="preserve">sănătate, siguranţa şi protecţia </w:t>
      </w:r>
      <w:r w:rsidR="0073441F" w:rsidRPr="00D4259A">
        <w:rPr>
          <w:spacing w:val="-2"/>
          <w:sz w:val="28"/>
          <w:szCs w:val="28"/>
          <w:lang w:val="ro-RO"/>
        </w:rPr>
        <w:t xml:space="preserve">consumatorilor) </w:t>
      </w:r>
      <w:proofErr w:type="spellStart"/>
      <w:r w:rsidR="0073441F" w:rsidRPr="00D4259A">
        <w:rPr>
          <w:spacing w:val="-2"/>
          <w:sz w:val="28"/>
          <w:szCs w:val="28"/>
          <w:lang w:val="ro-RO"/>
        </w:rPr>
        <w:t>respectîndu-se</w:t>
      </w:r>
      <w:proofErr w:type="spellEnd"/>
      <w:r w:rsidR="0073441F" w:rsidRPr="00D4259A">
        <w:rPr>
          <w:spacing w:val="-2"/>
          <w:sz w:val="28"/>
          <w:szCs w:val="28"/>
          <w:lang w:val="ro-RO"/>
        </w:rPr>
        <w:t xml:space="preserve"> </w:t>
      </w:r>
      <w:r w:rsidRPr="00D4259A">
        <w:rPr>
          <w:spacing w:val="-2"/>
          <w:sz w:val="28"/>
          <w:szCs w:val="28"/>
          <w:lang w:val="ro-RO"/>
        </w:rPr>
        <w:t xml:space="preserve">totodată </w:t>
      </w:r>
      <w:r w:rsidR="0073441F" w:rsidRPr="00D4259A">
        <w:rPr>
          <w:spacing w:val="-2"/>
          <w:sz w:val="28"/>
          <w:szCs w:val="28"/>
          <w:lang w:val="ro-RO"/>
        </w:rPr>
        <w:t xml:space="preserve">drepturile şi interesele </w:t>
      </w:r>
      <w:r w:rsidR="0073441F" w:rsidRPr="00D4259A">
        <w:rPr>
          <w:spacing w:val="-1"/>
          <w:sz w:val="28"/>
          <w:szCs w:val="28"/>
          <w:lang w:val="ro-RO"/>
        </w:rPr>
        <w:t>întreprinzătorilor</w:t>
      </w:r>
      <w:r w:rsidRPr="00D4259A">
        <w:rPr>
          <w:spacing w:val="-1"/>
          <w:sz w:val="28"/>
          <w:szCs w:val="28"/>
          <w:lang w:val="ro-RO"/>
        </w:rPr>
        <w:t xml:space="preserve">; </w:t>
      </w:r>
      <w:r w:rsidRPr="00D4259A">
        <w:rPr>
          <w:sz w:val="28"/>
          <w:szCs w:val="28"/>
          <w:lang w:val="ro-RO"/>
        </w:rPr>
        <w:t>coordonarea slabă între autorităţi de control; efortul alocat pentru control şi supraveghere nu este destul de eficient; lipsa unui sistem de alertă şi schimb de informaţii</w:t>
      </w:r>
      <w:r w:rsidR="0073441F" w:rsidRPr="00D4259A">
        <w:rPr>
          <w:spacing w:val="-1"/>
          <w:sz w:val="28"/>
          <w:szCs w:val="28"/>
          <w:lang w:val="ro-RO"/>
        </w:rPr>
        <w:t xml:space="preserve">. </w:t>
      </w:r>
    </w:p>
    <w:p w:rsidR="00E80057" w:rsidRPr="00D4259A" w:rsidRDefault="00E80057" w:rsidP="00E80057">
      <w:pPr>
        <w:ind w:firstLine="540"/>
        <w:jc w:val="both"/>
        <w:rPr>
          <w:i/>
          <w:sz w:val="28"/>
          <w:szCs w:val="28"/>
          <w:lang w:val="ro-RO"/>
        </w:rPr>
      </w:pPr>
      <w:r w:rsidRPr="00D4259A">
        <w:rPr>
          <w:rStyle w:val="hps"/>
          <w:sz w:val="28"/>
          <w:szCs w:val="28"/>
          <w:lang w:val="ro-RO"/>
        </w:rPr>
        <w:t>În general</w:t>
      </w:r>
      <w:r w:rsidRPr="00D4259A">
        <w:rPr>
          <w:sz w:val="28"/>
          <w:szCs w:val="28"/>
          <w:lang w:val="ro-RO"/>
        </w:rPr>
        <w:t>, supravegherea pieţei</w:t>
      </w:r>
      <w:r w:rsidRPr="00D4259A">
        <w:rPr>
          <w:rStyle w:val="hps"/>
          <w:sz w:val="28"/>
          <w:szCs w:val="28"/>
          <w:lang w:val="ro-RO"/>
        </w:rPr>
        <w:t xml:space="preserve"> este</w:t>
      </w:r>
      <w:r w:rsidRPr="00D4259A">
        <w:rPr>
          <w:sz w:val="28"/>
          <w:szCs w:val="28"/>
          <w:lang w:val="ro-RO"/>
        </w:rPr>
        <w:t xml:space="preserve"> </w:t>
      </w:r>
      <w:r w:rsidRPr="00D4259A">
        <w:rPr>
          <w:rStyle w:val="hps"/>
          <w:sz w:val="28"/>
          <w:szCs w:val="28"/>
          <w:lang w:val="ro-RO"/>
        </w:rPr>
        <w:t>orientată</w:t>
      </w:r>
      <w:r w:rsidRPr="00D4259A">
        <w:rPr>
          <w:sz w:val="28"/>
          <w:szCs w:val="28"/>
          <w:lang w:val="ro-RO"/>
        </w:rPr>
        <w:t xml:space="preserve"> </w:t>
      </w:r>
      <w:r w:rsidRPr="00D4259A">
        <w:rPr>
          <w:rStyle w:val="hps"/>
          <w:sz w:val="28"/>
          <w:szCs w:val="28"/>
          <w:lang w:val="ro-RO"/>
        </w:rPr>
        <w:t>spre</w:t>
      </w:r>
      <w:r w:rsidRPr="00D4259A">
        <w:rPr>
          <w:sz w:val="28"/>
          <w:szCs w:val="28"/>
          <w:lang w:val="ro-RO"/>
        </w:rPr>
        <w:t xml:space="preserve"> </w:t>
      </w:r>
      <w:r w:rsidRPr="00D4259A">
        <w:rPr>
          <w:rStyle w:val="hps"/>
          <w:sz w:val="28"/>
          <w:szCs w:val="28"/>
          <w:lang w:val="ro-RO"/>
        </w:rPr>
        <w:t>penalizarea</w:t>
      </w:r>
      <w:r w:rsidRPr="00D4259A">
        <w:rPr>
          <w:sz w:val="28"/>
          <w:szCs w:val="28"/>
          <w:lang w:val="ro-RO"/>
        </w:rPr>
        <w:t xml:space="preserve"> </w:t>
      </w:r>
      <w:r w:rsidRPr="00D4259A">
        <w:rPr>
          <w:rStyle w:val="hps"/>
          <w:sz w:val="28"/>
          <w:szCs w:val="28"/>
          <w:lang w:val="ro-RO"/>
        </w:rPr>
        <w:t>încălcărilor</w:t>
      </w:r>
      <w:r w:rsidRPr="00D4259A">
        <w:rPr>
          <w:sz w:val="28"/>
          <w:szCs w:val="28"/>
          <w:lang w:val="ro-RO"/>
        </w:rPr>
        <w:t xml:space="preserve">, </w:t>
      </w:r>
      <w:r w:rsidRPr="00D4259A">
        <w:rPr>
          <w:rStyle w:val="hps"/>
          <w:sz w:val="28"/>
          <w:szCs w:val="28"/>
          <w:lang w:val="ro-RO"/>
        </w:rPr>
        <w:t>dar nu</w:t>
      </w:r>
      <w:r w:rsidRPr="00D4259A">
        <w:rPr>
          <w:sz w:val="28"/>
          <w:szCs w:val="28"/>
          <w:lang w:val="ro-RO"/>
        </w:rPr>
        <w:t xml:space="preserve"> pentru </w:t>
      </w:r>
      <w:r w:rsidRPr="00D4259A">
        <w:rPr>
          <w:rStyle w:val="hps"/>
          <w:sz w:val="28"/>
          <w:szCs w:val="28"/>
          <w:lang w:val="ro-RO"/>
        </w:rPr>
        <w:t>promovarea</w:t>
      </w:r>
      <w:r w:rsidRPr="00D4259A">
        <w:rPr>
          <w:sz w:val="28"/>
          <w:szCs w:val="28"/>
          <w:lang w:val="ro-RO"/>
        </w:rPr>
        <w:t xml:space="preserve"> </w:t>
      </w:r>
      <w:r w:rsidRPr="00D4259A">
        <w:rPr>
          <w:rStyle w:val="hps"/>
          <w:sz w:val="28"/>
          <w:szCs w:val="28"/>
          <w:lang w:val="ro-RO"/>
        </w:rPr>
        <w:t>respectării</w:t>
      </w:r>
      <w:r w:rsidRPr="00D4259A">
        <w:rPr>
          <w:sz w:val="28"/>
          <w:szCs w:val="28"/>
          <w:lang w:val="ro-RO"/>
        </w:rPr>
        <w:t xml:space="preserve"> </w:t>
      </w:r>
      <w:r w:rsidRPr="00D4259A">
        <w:rPr>
          <w:rStyle w:val="hps"/>
          <w:sz w:val="28"/>
          <w:szCs w:val="28"/>
          <w:lang w:val="ro-RO"/>
        </w:rPr>
        <w:t>legislaţiei</w:t>
      </w:r>
      <w:r w:rsidRPr="00D4259A">
        <w:rPr>
          <w:sz w:val="28"/>
          <w:szCs w:val="28"/>
          <w:lang w:val="ro-RO"/>
        </w:rPr>
        <w:t xml:space="preserve">. Accentul este pus pe </w:t>
      </w:r>
      <w:r w:rsidRPr="00D4259A">
        <w:rPr>
          <w:rStyle w:val="hps"/>
          <w:sz w:val="28"/>
          <w:szCs w:val="28"/>
          <w:lang w:val="ro-RO"/>
        </w:rPr>
        <w:t>utilizarea controalelor,</w:t>
      </w:r>
      <w:r w:rsidRPr="00D4259A">
        <w:rPr>
          <w:sz w:val="28"/>
          <w:szCs w:val="28"/>
          <w:lang w:val="ro-RO"/>
        </w:rPr>
        <w:t xml:space="preserve"> drept </w:t>
      </w:r>
      <w:r w:rsidRPr="00D4259A">
        <w:rPr>
          <w:rStyle w:val="hps"/>
          <w:sz w:val="28"/>
          <w:szCs w:val="28"/>
          <w:lang w:val="ro-RO"/>
        </w:rPr>
        <w:t>instrumentul</w:t>
      </w:r>
      <w:r w:rsidRPr="00D4259A">
        <w:rPr>
          <w:sz w:val="28"/>
          <w:szCs w:val="28"/>
          <w:lang w:val="ro-RO"/>
        </w:rPr>
        <w:t xml:space="preserve"> </w:t>
      </w:r>
      <w:r w:rsidRPr="00D4259A">
        <w:rPr>
          <w:rStyle w:val="hps"/>
          <w:sz w:val="28"/>
          <w:szCs w:val="28"/>
          <w:lang w:val="ro-RO"/>
        </w:rPr>
        <w:t>principal</w:t>
      </w:r>
      <w:r w:rsidRPr="00D4259A">
        <w:rPr>
          <w:sz w:val="28"/>
          <w:szCs w:val="28"/>
          <w:lang w:val="ro-RO"/>
        </w:rPr>
        <w:t xml:space="preserve"> </w:t>
      </w:r>
      <w:r w:rsidRPr="00D4259A">
        <w:rPr>
          <w:rStyle w:val="hps"/>
          <w:sz w:val="28"/>
          <w:szCs w:val="28"/>
          <w:lang w:val="ro-RO"/>
        </w:rPr>
        <w:t>utilizat</w:t>
      </w:r>
      <w:r w:rsidRPr="00D4259A">
        <w:rPr>
          <w:sz w:val="28"/>
          <w:szCs w:val="28"/>
          <w:lang w:val="ro-RO"/>
        </w:rPr>
        <w:t xml:space="preserve"> </w:t>
      </w:r>
      <w:r w:rsidRPr="00D4259A">
        <w:rPr>
          <w:rStyle w:val="hps"/>
          <w:sz w:val="28"/>
          <w:szCs w:val="28"/>
          <w:lang w:val="ro-RO"/>
        </w:rPr>
        <w:t>de către</w:t>
      </w:r>
      <w:r w:rsidRPr="00D4259A">
        <w:rPr>
          <w:sz w:val="28"/>
          <w:szCs w:val="28"/>
          <w:lang w:val="ro-RO"/>
        </w:rPr>
        <w:t xml:space="preserve"> </w:t>
      </w:r>
      <w:r w:rsidRPr="00D4259A">
        <w:rPr>
          <w:rStyle w:val="hps"/>
          <w:sz w:val="28"/>
          <w:szCs w:val="28"/>
          <w:lang w:val="ro-RO"/>
        </w:rPr>
        <w:t>diverse autorităţi</w:t>
      </w:r>
      <w:r w:rsidRPr="00D4259A">
        <w:rPr>
          <w:sz w:val="28"/>
          <w:szCs w:val="28"/>
          <w:lang w:val="ro-RO"/>
        </w:rPr>
        <w:t xml:space="preserve"> </w:t>
      </w:r>
      <w:r w:rsidRPr="00D4259A">
        <w:rPr>
          <w:rStyle w:val="hps"/>
          <w:sz w:val="28"/>
          <w:szCs w:val="28"/>
          <w:lang w:val="ro-RO"/>
        </w:rPr>
        <w:t>de supraveghere a pieţei</w:t>
      </w:r>
      <w:r w:rsidRPr="00D4259A">
        <w:rPr>
          <w:sz w:val="28"/>
          <w:szCs w:val="28"/>
          <w:lang w:val="ro-RO"/>
        </w:rPr>
        <w:t xml:space="preserve">. În acest sens este semnificativ faptul că mai mult de o treime din totalitatea de încălcări constatate ţin de lipsa inofensivităţii produselor şi serviciilor, ceea ce reprezintă o cifră destul de mare, </w:t>
      </w:r>
      <w:proofErr w:type="spellStart"/>
      <w:r w:rsidRPr="00D4259A">
        <w:rPr>
          <w:sz w:val="28"/>
          <w:szCs w:val="28"/>
          <w:lang w:val="ro-RO"/>
        </w:rPr>
        <w:t>ţinînd</w:t>
      </w:r>
      <w:proofErr w:type="spellEnd"/>
      <w:r w:rsidRPr="00D4259A">
        <w:rPr>
          <w:sz w:val="28"/>
          <w:szCs w:val="28"/>
          <w:lang w:val="ro-RO"/>
        </w:rPr>
        <w:t xml:space="preserve"> cont de gradul înalt de pericol pentru viaţa şi sănătatea omului pe </w:t>
      </w:r>
      <w:r w:rsidRPr="00D4259A">
        <w:rPr>
          <w:sz w:val="28"/>
          <w:szCs w:val="28"/>
          <w:lang w:val="ro-RO"/>
        </w:rPr>
        <w:lastRenderedPageBreak/>
        <w:t>care îl poate genera un produs nesigur. Cu toate acestea o mare parte din autorităţile de supraveghere a pieţii păstrează o arie de acoperire foarte mică pe domeniul atribuit (</w:t>
      </w:r>
      <w:proofErr w:type="spellStart"/>
      <w:r w:rsidRPr="00D4259A">
        <w:rPr>
          <w:sz w:val="28"/>
          <w:szCs w:val="28"/>
          <w:lang w:val="ro-RO"/>
        </w:rPr>
        <w:t>interacţionînd</w:t>
      </w:r>
      <w:proofErr w:type="spellEnd"/>
      <w:r w:rsidRPr="00D4259A">
        <w:rPr>
          <w:sz w:val="28"/>
          <w:szCs w:val="28"/>
          <w:lang w:val="ro-RO"/>
        </w:rPr>
        <w:t xml:space="preserve"> anual cu maxim 5% din totalitatea de subiecţi</w:t>
      </w:r>
      <w:r w:rsidR="00C408F8" w:rsidRPr="00D4259A">
        <w:rPr>
          <w:sz w:val="28"/>
          <w:szCs w:val="28"/>
          <w:lang w:val="ro-RO"/>
        </w:rPr>
        <w:t>i</w:t>
      </w:r>
      <w:r w:rsidRPr="00D4259A">
        <w:rPr>
          <w:sz w:val="28"/>
          <w:szCs w:val="28"/>
          <w:lang w:val="ro-RO"/>
        </w:rPr>
        <w:t xml:space="preserve"> pasibili de a fi monitorizaţi şi controlaţi).</w:t>
      </w:r>
    </w:p>
    <w:p w:rsidR="004401EC" w:rsidRPr="00D4259A" w:rsidRDefault="0073441F" w:rsidP="00F76B8E">
      <w:pPr>
        <w:shd w:val="clear" w:color="auto" w:fill="FFFFFF"/>
        <w:spacing w:line="317" w:lineRule="exact"/>
        <w:ind w:left="5" w:right="34" w:firstLine="703"/>
        <w:jc w:val="both"/>
        <w:rPr>
          <w:spacing w:val="-1"/>
          <w:sz w:val="28"/>
          <w:szCs w:val="28"/>
          <w:lang w:val="ro-RO"/>
        </w:rPr>
      </w:pPr>
      <w:r w:rsidRPr="00D4259A">
        <w:rPr>
          <w:spacing w:val="-1"/>
          <w:sz w:val="28"/>
          <w:szCs w:val="28"/>
          <w:lang w:val="ro-RO"/>
        </w:rPr>
        <w:t>Domeniul supravegherii pieţ</w:t>
      </w:r>
      <w:r w:rsidR="002F6206" w:rsidRPr="00D4259A">
        <w:rPr>
          <w:spacing w:val="-1"/>
          <w:sz w:val="28"/>
          <w:szCs w:val="28"/>
          <w:lang w:val="ro-RO"/>
        </w:rPr>
        <w:t>e</w:t>
      </w:r>
      <w:r w:rsidRPr="00D4259A">
        <w:rPr>
          <w:spacing w:val="-1"/>
          <w:sz w:val="28"/>
          <w:szCs w:val="28"/>
          <w:lang w:val="ro-RO"/>
        </w:rPr>
        <w:t xml:space="preserve">i fiind un domeniu complex necesită conlucrare între autorităţile care </w:t>
      </w:r>
      <w:r w:rsidR="003F782C" w:rsidRPr="00D4259A">
        <w:rPr>
          <w:spacing w:val="-1"/>
          <w:sz w:val="28"/>
          <w:szCs w:val="28"/>
          <w:lang w:val="ro-RO"/>
        </w:rPr>
        <w:t xml:space="preserve">desfăşoară </w:t>
      </w:r>
      <w:r w:rsidRPr="00D4259A">
        <w:rPr>
          <w:spacing w:val="-1"/>
          <w:sz w:val="28"/>
          <w:szCs w:val="28"/>
          <w:lang w:val="ro-RO"/>
        </w:rPr>
        <w:t>această activitate</w:t>
      </w:r>
      <w:r w:rsidR="009E4675" w:rsidRPr="00D4259A">
        <w:rPr>
          <w:spacing w:val="-1"/>
          <w:sz w:val="28"/>
          <w:szCs w:val="28"/>
          <w:lang w:val="ro-RO"/>
        </w:rPr>
        <w:t xml:space="preserve">, moment care nu este stipulat în legislaţia în vigoare şi care nu se realizează în practică. </w:t>
      </w:r>
    </w:p>
    <w:p w:rsidR="00953E42" w:rsidRPr="00D4259A" w:rsidRDefault="009E4675" w:rsidP="00F76B8E">
      <w:pPr>
        <w:shd w:val="clear" w:color="auto" w:fill="FFFFFF"/>
        <w:spacing w:line="317" w:lineRule="exact"/>
        <w:ind w:left="5" w:right="34" w:firstLine="703"/>
        <w:jc w:val="both"/>
        <w:rPr>
          <w:sz w:val="28"/>
          <w:szCs w:val="28"/>
          <w:lang w:val="ro-RO"/>
        </w:rPr>
      </w:pPr>
      <w:r w:rsidRPr="00D4259A">
        <w:rPr>
          <w:spacing w:val="-1"/>
          <w:sz w:val="28"/>
          <w:szCs w:val="28"/>
          <w:lang w:val="ro-RO"/>
        </w:rPr>
        <w:t>Suplimentar nu se respectă în legislaţia în vigoare principiul prevăzut la art.16 alin.(4) din Legea nr.</w:t>
      </w:r>
      <w:r w:rsidR="0043392D" w:rsidRPr="00D4259A">
        <w:rPr>
          <w:spacing w:val="-1"/>
          <w:sz w:val="28"/>
          <w:szCs w:val="28"/>
          <w:lang w:val="ro-RO"/>
        </w:rPr>
        <w:t xml:space="preserve"> </w:t>
      </w:r>
      <w:r w:rsidRPr="00D4259A">
        <w:rPr>
          <w:spacing w:val="-1"/>
          <w:sz w:val="28"/>
          <w:szCs w:val="28"/>
          <w:lang w:val="ro-RO"/>
        </w:rPr>
        <w:t>235-XVI din 20 iulie 2006 cu privire la principiile de bază de reglementare a activităţii de întreprinzător</w:t>
      </w:r>
      <w:r w:rsidR="00AE787D" w:rsidRPr="00D4259A">
        <w:rPr>
          <w:spacing w:val="-1"/>
          <w:sz w:val="28"/>
          <w:szCs w:val="28"/>
          <w:lang w:val="ro-RO"/>
        </w:rPr>
        <w:t>, care prevede că „</w:t>
      </w:r>
      <w:r w:rsidR="00AE787D" w:rsidRPr="00D4259A">
        <w:rPr>
          <w:sz w:val="28"/>
          <w:szCs w:val="28"/>
          <w:lang w:val="ro-RO"/>
        </w:rPr>
        <w:t>controlul poate avea loc doar în cazurile stabilite de lege, cu stipularea expresă a autorităţii publice împuternicite să efectueze controlul, a genurilor de activitate şi a categoriilor de întreprinzători supuse controlului”.</w:t>
      </w:r>
    </w:p>
    <w:p w:rsidR="00953E42" w:rsidRPr="00D4259A" w:rsidRDefault="008E19AE" w:rsidP="000D6615">
      <w:pPr>
        <w:shd w:val="clear" w:color="auto" w:fill="FFFFFF"/>
        <w:spacing w:line="317" w:lineRule="exact"/>
        <w:ind w:left="5" w:right="34"/>
        <w:jc w:val="both"/>
        <w:rPr>
          <w:spacing w:val="-1"/>
          <w:sz w:val="28"/>
          <w:szCs w:val="28"/>
          <w:lang w:val="ro-RO"/>
        </w:rPr>
      </w:pPr>
      <w:r w:rsidRPr="00D4259A">
        <w:rPr>
          <w:spacing w:val="-1"/>
          <w:sz w:val="28"/>
          <w:szCs w:val="28"/>
          <w:lang w:val="ro-RO"/>
        </w:rPr>
        <w:tab/>
      </w:r>
      <w:r w:rsidR="004401EC" w:rsidRPr="00D4259A">
        <w:rPr>
          <w:spacing w:val="-1"/>
          <w:sz w:val="28"/>
          <w:szCs w:val="28"/>
          <w:lang w:val="ro-RO"/>
        </w:rPr>
        <w:t>Totodată</w:t>
      </w:r>
      <w:r w:rsidRPr="00D4259A">
        <w:rPr>
          <w:spacing w:val="-1"/>
          <w:sz w:val="28"/>
          <w:szCs w:val="28"/>
          <w:lang w:val="ro-RO"/>
        </w:rPr>
        <w:t>, legislaţia naţională care reglementează domeniul supravegherii pieţ</w:t>
      </w:r>
      <w:r w:rsidR="002F6206" w:rsidRPr="00D4259A">
        <w:rPr>
          <w:spacing w:val="-1"/>
          <w:sz w:val="28"/>
          <w:szCs w:val="28"/>
          <w:lang w:val="ro-RO"/>
        </w:rPr>
        <w:t>e</w:t>
      </w:r>
      <w:r w:rsidRPr="00D4259A">
        <w:rPr>
          <w:spacing w:val="-1"/>
          <w:sz w:val="28"/>
          <w:szCs w:val="28"/>
          <w:lang w:val="ro-RO"/>
        </w:rPr>
        <w:t>i necesită a fi armonizată cu legislaţia comunitară, astfel decăzînd de la sine un</w:t>
      </w:r>
      <w:r w:rsidR="002F6206" w:rsidRPr="00D4259A">
        <w:rPr>
          <w:spacing w:val="-1"/>
          <w:sz w:val="28"/>
          <w:szCs w:val="28"/>
          <w:lang w:val="ro-RO"/>
        </w:rPr>
        <w:t>e</w:t>
      </w:r>
      <w:r w:rsidRPr="00D4259A">
        <w:rPr>
          <w:spacing w:val="-1"/>
          <w:sz w:val="28"/>
          <w:szCs w:val="28"/>
          <w:lang w:val="ro-RO"/>
        </w:rPr>
        <w:t>le din problemele enunţate mai sus.</w:t>
      </w:r>
    </w:p>
    <w:p w:rsidR="00FF3EC7" w:rsidRPr="00D4259A" w:rsidRDefault="00FF3EC7" w:rsidP="00FF3EC7">
      <w:pPr>
        <w:jc w:val="both"/>
        <w:rPr>
          <w:sz w:val="28"/>
          <w:szCs w:val="28"/>
          <w:lang w:val="ro-RO"/>
        </w:rPr>
      </w:pPr>
      <w:r w:rsidRPr="00D4259A">
        <w:rPr>
          <w:sz w:val="28"/>
          <w:szCs w:val="28"/>
          <w:lang w:val="ro-RO"/>
        </w:rPr>
        <w:tab/>
        <w:t>La moment, domeniul supravegherii pieţ</w:t>
      </w:r>
      <w:r w:rsidR="002F6206" w:rsidRPr="00D4259A">
        <w:rPr>
          <w:sz w:val="28"/>
          <w:szCs w:val="28"/>
          <w:lang w:val="ro-RO"/>
        </w:rPr>
        <w:t>e</w:t>
      </w:r>
      <w:r w:rsidRPr="00D4259A">
        <w:rPr>
          <w:sz w:val="28"/>
          <w:szCs w:val="28"/>
          <w:lang w:val="ro-RO"/>
        </w:rPr>
        <w:t xml:space="preserve">i este reglementat în </w:t>
      </w:r>
      <w:r w:rsidR="004401EC" w:rsidRPr="00D4259A">
        <w:rPr>
          <w:sz w:val="28"/>
          <w:szCs w:val="28"/>
          <w:lang w:val="ro-RO"/>
        </w:rPr>
        <w:t>Uniunea</w:t>
      </w:r>
      <w:r w:rsidRPr="00D4259A">
        <w:rPr>
          <w:sz w:val="28"/>
          <w:szCs w:val="28"/>
          <w:lang w:val="ro-RO"/>
        </w:rPr>
        <w:t xml:space="preserve"> Europeană prin Regulamentul Parlamentului European şi al Consiliului nr.765/2008/CE din 9 iulie 2008 de stabilire a cerinţelor de acreditare şi supraveghere a pieţei în ceea ce priveşte comercializarea produselor şi de abrogare a Regulamentului nr.339/93/CEE.</w:t>
      </w:r>
    </w:p>
    <w:p w:rsidR="008A49B7" w:rsidRPr="00D4259A" w:rsidRDefault="00762104" w:rsidP="008A49B7">
      <w:pPr>
        <w:pStyle w:val="cb"/>
        <w:jc w:val="both"/>
        <w:rPr>
          <w:b w:val="0"/>
          <w:sz w:val="28"/>
          <w:szCs w:val="28"/>
          <w:lang w:val="ro-RO"/>
        </w:rPr>
      </w:pPr>
      <w:r w:rsidRPr="00D4259A">
        <w:rPr>
          <w:i/>
          <w:lang w:val="ro-RO"/>
        </w:rPr>
        <w:tab/>
      </w:r>
      <w:r w:rsidR="00B96CFA" w:rsidRPr="00D4259A">
        <w:rPr>
          <w:b w:val="0"/>
          <w:sz w:val="28"/>
          <w:szCs w:val="28"/>
          <w:lang w:val="ro-RO"/>
        </w:rPr>
        <w:t xml:space="preserve">De asemenea, Ministerul Economiei este responsabil pentru armonizarea cu legislaţia comunitară în domeniul supravegherii pieţei, conform pct.1 din Planul </w:t>
      </w:r>
      <w:r w:rsidR="003F782C" w:rsidRPr="00D4259A">
        <w:rPr>
          <w:b w:val="0"/>
          <w:sz w:val="28"/>
          <w:szCs w:val="28"/>
          <w:lang w:val="ro-RO"/>
        </w:rPr>
        <w:t>n</w:t>
      </w:r>
      <w:r w:rsidR="00B96CFA" w:rsidRPr="00D4259A">
        <w:rPr>
          <w:b w:val="0"/>
          <w:sz w:val="28"/>
          <w:szCs w:val="28"/>
          <w:lang w:val="ro-RO"/>
        </w:rPr>
        <w:t xml:space="preserve">aţional de armonizare a legislaţiei pentru anul 2013, aprobat prin </w:t>
      </w:r>
      <w:proofErr w:type="spellStart"/>
      <w:r w:rsidR="00B96CFA" w:rsidRPr="00D4259A">
        <w:rPr>
          <w:b w:val="0"/>
          <w:sz w:val="28"/>
          <w:szCs w:val="28"/>
          <w:lang w:val="ro-RO"/>
        </w:rPr>
        <w:t>Hotărîrea</w:t>
      </w:r>
      <w:proofErr w:type="spellEnd"/>
      <w:r w:rsidR="00B96CFA" w:rsidRPr="00D4259A">
        <w:rPr>
          <w:b w:val="0"/>
          <w:sz w:val="28"/>
          <w:szCs w:val="28"/>
          <w:lang w:val="ro-RO"/>
        </w:rPr>
        <w:t xml:space="preserve"> Guvernului nr.1026 din 28 decembrie 2012</w:t>
      </w:r>
      <w:r w:rsidR="008A49B7" w:rsidRPr="00D4259A">
        <w:rPr>
          <w:b w:val="0"/>
          <w:sz w:val="28"/>
          <w:szCs w:val="28"/>
          <w:lang w:val="ro-RO"/>
        </w:rPr>
        <w:t>,</w:t>
      </w:r>
      <w:r w:rsidR="00B96CFA" w:rsidRPr="00D4259A">
        <w:rPr>
          <w:b w:val="0"/>
          <w:sz w:val="28"/>
          <w:szCs w:val="28"/>
          <w:lang w:val="ro-RO"/>
        </w:rPr>
        <w:t xml:space="preserve"> </w:t>
      </w:r>
      <w:r w:rsidR="008A49B7" w:rsidRPr="00D4259A">
        <w:rPr>
          <w:b w:val="0"/>
          <w:sz w:val="28"/>
          <w:szCs w:val="28"/>
          <w:lang w:val="ro-RO"/>
        </w:rPr>
        <w:t xml:space="preserve">precum şi a Hotărîrii Guvernului nr. 1125  din  14.12.2010 „Cu privire </w:t>
      </w:r>
      <w:smartTag w:uri="urn:schemas-microsoft-com:office:smarttags" w:element="PersonName">
        <w:smartTagPr>
          <w:attr w:name="ProductID" w:val="la aprobarea Planului"/>
        </w:smartTagPr>
        <w:r w:rsidR="008A49B7" w:rsidRPr="00D4259A">
          <w:rPr>
            <w:b w:val="0"/>
            <w:sz w:val="28"/>
            <w:szCs w:val="28"/>
            <w:lang w:val="ro-RO"/>
          </w:rPr>
          <w:t>la aprobarea Planului</w:t>
        </w:r>
      </w:smartTag>
      <w:r w:rsidR="008A49B7" w:rsidRPr="00D4259A">
        <w:rPr>
          <w:b w:val="0"/>
          <w:sz w:val="28"/>
          <w:szCs w:val="28"/>
          <w:lang w:val="ro-RO"/>
        </w:rPr>
        <w:t xml:space="preserve"> de acţiuni al Republicii Moldova privind implementarea Recomandărilor Comisiei Europene pentru instituirea Zonei de Liber Schimb Aprofundat şi Cuprinzător dintre Republica Moldova şi Uniunea Europeană”. </w:t>
      </w:r>
    </w:p>
    <w:p w:rsidR="00B96CFA" w:rsidRPr="00D4259A" w:rsidRDefault="00B96CFA" w:rsidP="00987304">
      <w:pPr>
        <w:pStyle w:val="tt"/>
        <w:jc w:val="both"/>
        <w:rPr>
          <w:b w:val="0"/>
          <w:sz w:val="28"/>
          <w:szCs w:val="28"/>
          <w:lang w:val="ro-RO"/>
        </w:rPr>
      </w:pPr>
    </w:p>
    <w:p w:rsidR="00762104" w:rsidRPr="00D4259A" w:rsidRDefault="00762104" w:rsidP="00CD0244">
      <w:pPr>
        <w:ind w:firstLine="708"/>
        <w:jc w:val="both"/>
        <w:rPr>
          <w:b/>
          <w:sz w:val="28"/>
          <w:szCs w:val="28"/>
          <w:lang w:val="ro-RO"/>
        </w:rPr>
      </w:pPr>
      <w:r w:rsidRPr="00D4259A">
        <w:rPr>
          <w:b/>
          <w:sz w:val="28"/>
          <w:szCs w:val="28"/>
          <w:lang w:val="ro-RO"/>
        </w:rPr>
        <w:t>Componenta juridică.</w:t>
      </w:r>
    </w:p>
    <w:p w:rsidR="00987304" w:rsidRPr="00D4259A" w:rsidRDefault="00231CCD" w:rsidP="00987304">
      <w:pPr>
        <w:jc w:val="both"/>
        <w:rPr>
          <w:bCs/>
          <w:sz w:val="28"/>
          <w:szCs w:val="28"/>
          <w:lang w:val="ro-RO"/>
        </w:rPr>
      </w:pPr>
      <w:r w:rsidRPr="00D4259A">
        <w:rPr>
          <w:lang w:val="ro-RO"/>
        </w:rPr>
        <w:tab/>
      </w:r>
      <w:r w:rsidR="002F6206" w:rsidRPr="00D4259A">
        <w:rPr>
          <w:sz w:val="28"/>
          <w:szCs w:val="28"/>
          <w:lang w:val="ro-RO"/>
        </w:rPr>
        <w:t>În prezent</w:t>
      </w:r>
      <w:r w:rsidR="00C655AE" w:rsidRPr="00D4259A">
        <w:rPr>
          <w:sz w:val="28"/>
          <w:szCs w:val="28"/>
          <w:lang w:val="ro-RO"/>
        </w:rPr>
        <w:t xml:space="preserve"> </w:t>
      </w:r>
      <w:r w:rsidRPr="00D4259A">
        <w:rPr>
          <w:sz w:val="28"/>
          <w:szCs w:val="28"/>
          <w:lang w:val="ro-RO"/>
        </w:rPr>
        <w:t>domeniul supravegherii pieţ</w:t>
      </w:r>
      <w:r w:rsidR="002F6206" w:rsidRPr="00D4259A">
        <w:rPr>
          <w:sz w:val="28"/>
          <w:szCs w:val="28"/>
          <w:lang w:val="ro-RO"/>
        </w:rPr>
        <w:t>e</w:t>
      </w:r>
      <w:r w:rsidRPr="00D4259A">
        <w:rPr>
          <w:sz w:val="28"/>
          <w:szCs w:val="28"/>
          <w:lang w:val="ro-RO"/>
        </w:rPr>
        <w:t xml:space="preserve">i este reglementat </w:t>
      </w:r>
      <w:r w:rsidRPr="00D4259A">
        <w:rPr>
          <w:b/>
          <w:sz w:val="28"/>
          <w:szCs w:val="28"/>
          <w:lang w:val="ro-RO"/>
        </w:rPr>
        <w:t>la general</w:t>
      </w:r>
      <w:r w:rsidRPr="00D4259A">
        <w:rPr>
          <w:sz w:val="28"/>
          <w:szCs w:val="28"/>
          <w:lang w:val="ro-RO"/>
        </w:rPr>
        <w:t xml:space="preserve"> </w:t>
      </w:r>
      <w:r w:rsidR="008E75E0" w:rsidRPr="00D4259A">
        <w:rPr>
          <w:sz w:val="28"/>
          <w:szCs w:val="28"/>
          <w:lang w:val="ro-RO"/>
        </w:rPr>
        <w:t>prin</w:t>
      </w:r>
      <w:r w:rsidRPr="00D4259A">
        <w:rPr>
          <w:sz w:val="28"/>
          <w:szCs w:val="28"/>
          <w:lang w:val="ro-RO"/>
        </w:rPr>
        <w:t xml:space="preserve"> </w:t>
      </w:r>
      <w:r w:rsidRPr="00D4259A">
        <w:rPr>
          <w:b/>
          <w:sz w:val="28"/>
          <w:szCs w:val="28"/>
          <w:lang w:val="ro-RO"/>
        </w:rPr>
        <w:t>Leg</w:t>
      </w:r>
      <w:r w:rsidR="008E75E0" w:rsidRPr="00D4259A">
        <w:rPr>
          <w:b/>
          <w:sz w:val="28"/>
          <w:szCs w:val="28"/>
          <w:lang w:val="ro-RO"/>
        </w:rPr>
        <w:t>ea</w:t>
      </w:r>
      <w:r w:rsidRPr="00D4259A">
        <w:rPr>
          <w:b/>
          <w:sz w:val="28"/>
          <w:szCs w:val="28"/>
          <w:lang w:val="ro-RO"/>
        </w:rPr>
        <w:t xml:space="preserve"> </w:t>
      </w:r>
      <w:r w:rsidR="002F6206" w:rsidRPr="00D4259A">
        <w:rPr>
          <w:sz w:val="28"/>
          <w:szCs w:val="28"/>
          <w:lang w:val="ro-RO"/>
        </w:rPr>
        <w:t>nr.420-XVI din 22.12.2006</w:t>
      </w:r>
      <w:r w:rsidR="002F6206" w:rsidRPr="00D4259A">
        <w:rPr>
          <w:b/>
          <w:sz w:val="28"/>
          <w:szCs w:val="28"/>
          <w:lang w:val="ro-RO"/>
        </w:rPr>
        <w:t xml:space="preserve"> </w:t>
      </w:r>
      <w:r w:rsidRPr="00D4259A">
        <w:rPr>
          <w:b/>
          <w:sz w:val="28"/>
          <w:szCs w:val="28"/>
          <w:lang w:val="ro-RO"/>
        </w:rPr>
        <w:t>privind activitatea de reglementare tehnică.</w:t>
      </w:r>
      <w:r w:rsidR="00987304" w:rsidRPr="00D4259A">
        <w:rPr>
          <w:sz w:val="28"/>
          <w:szCs w:val="28"/>
          <w:lang w:val="ro-RO"/>
        </w:rPr>
        <w:t xml:space="preserve"> </w:t>
      </w:r>
      <w:r w:rsidR="00987304" w:rsidRPr="00D4259A">
        <w:rPr>
          <w:bCs/>
          <w:sz w:val="28"/>
          <w:szCs w:val="28"/>
          <w:lang w:val="ro-RO"/>
        </w:rPr>
        <w:t xml:space="preserve">Legea menţionată stabileşte cerinţele generale faţă de conţinutul şi modul de elaborare, publicare şi aplicare a reglementărilor tehnice pentru a asigura transparenţa procesului de reglementare şi circulaţia liberă a produselor şi serviciilor, stabileşte drepturile şi obligaţiile autorităţilor de reglementare, </w:t>
      </w:r>
      <w:r w:rsidR="00987304" w:rsidRPr="00D4259A">
        <w:rPr>
          <w:b/>
          <w:bCs/>
          <w:sz w:val="28"/>
          <w:szCs w:val="28"/>
          <w:lang w:val="ro-RO"/>
        </w:rPr>
        <w:t>precum şi cerinţele faţă de supravegherea pieţei în scopul protecţiei pieţei interne de produse periculoase, falsificate şi neconforme cerinţelor prescrise şi/sau declarate</w:t>
      </w:r>
      <w:r w:rsidR="00987304" w:rsidRPr="00D4259A">
        <w:rPr>
          <w:bCs/>
          <w:sz w:val="28"/>
          <w:szCs w:val="28"/>
          <w:lang w:val="ro-RO"/>
        </w:rPr>
        <w:t>.</w:t>
      </w:r>
      <w:r w:rsidR="00987304" w:rsidRPr="00D4259A">
        <w:rPr>
          <w:sz w:val="28"/>
          <w:szCs w:val="28"/>
          <w:lang w:val="ro-RO"/>
        </w:rPr>
        <w:t xml:space="preserve"> </w:t>
      </w:r>
    </w:p>
    <w:p w:rsidR="008670C3" w:rsidRPr="00D4259A" w:rsidRDefault="00231CCD" w:rsidP="0012462D">
      <w:pPr>
        <w:pStyle w:val="a3"/>
        <w:rPr>
          <w:sz w:val="28"/>
          <w:szCs w:val="28"/>
          <w:lang w:val="ro-RO"/>
        </w:rPr>
      </w:pPr>
      <w:r w:rsidRPr="00D4259A">
        <w:rPr>
          <w:sz w:val="28"/>
          <w:szCs w:val="28"/>
          <w:lang w:val="ro-RO"/>
        </w:rPr>
        <w:t>Conform art</w:t>
      </w:r>
      <w:r w:rsidR="00F76B8E" w:rsidRPr="00D4259A">
        <w:rPr>
          <w:sz w:val="28"/>
          <w:szCs w:val="28"/>
          <w:lang w:val="ro-RO"/>
        </w:rPr>
        <w:t>.</w:t>
      </w:r>
      <w:r w:rsidRPr="00D4259A">
        <w:rPr>
          <w:sz w:val="28"/>
          <w:szCs w:val="28"/>
          <w:lang w:val="ro-RO"/>
        </w:rPr>
        <w:t>16 alin</w:t>
      </w:r>
      <w:r w:rsidR="00F76B8E" w:rsidRPr="00D4259A">
        <w:rPr>
          <w:sz w:val="28"/>
          <w:szCs w:val="28"/>
          <w:lang w:val="ro-RO"/>
        </w:rPr>
        <w:t>.</w:t>
      </w:r>
      <w:r w:rsidRPr="00D4259A">
        <w:rPr>
          <w:sz w:val="28"/>
          <w:szCs w:val="28"/>
          <w:lang w:val="ro-RO"/>
        </w:rPr>
        <w:t xml:space="preserve"> (1) </w:t>
      </w:r>
      <w:r w:rsidR="00F76B8E" w:rsidRPr="00D4259A">
        <w:rPr>
          <w:sz w:val="28"/>
          <w:szCs w:val="28"/>
          <w:lang w:val="ro-RO"/>
        </w:rPr>
        <w:t>al</w:t>
      </w:r>
      <w:r w:rsidRPr="00D4259A">
        <w:rPr>
          <w:sz w:val="28"/>
          <w:szCs w:val="28"/>
          <w:lang w:val="ro-RO"/>
        </w:rPr>
        <w:t xml:space="preserve"> Leg</w:t>
      </w:r>
      <w:r w:rsidR="00F76B8E" w:rsidRPr="00D4259A">
        <w:rPr>
          <w:sz w:val="28"/>
          <w:szCs w:val="28"/>
          <w:lang w:val="ro-RO"/>
        </w:rPr>
        <w:t>ii</w:t>
      </w:r>
      <w:r w:rsidRPr="00D4259A">
        <w:rPr>
          <w:sz w:val="28"/>
          <w:szCs w:val="28"/>
          <w:lang w:val="ro-RO"/>
        </w:rPr>
        <w:t xml:space="preserve"> </w:t>
      </w:r>
      <w:r w:rsidR="002F6206" w:rsidRPr="00D4259A">
        <w:rPr>
          <w:sz w:val="28"/>
          <w:szCs w:val="28"/>
          <w:lang w:val="ro-RO"/>
        </w:rPr>
        <w:t xml:space="preserve">nr.420-XVI din 22.12.2006 </w:t>
      </w:r>
      <w:r w:rsidR="0012462D" w:rsidRPr="00D4259A">
        <w:rPr>
          <w:sz w:val="28"/>
          <w:szCs w:val="28"/>
          <w:lang w:val="ro-RO"/>
        </w:rPr>
        <w:t xml:space="preserve">privind activitatea de reglementare tehnică </w:t>
      </w:r>
      <w:r w:rsidR="002F6206" w:rsidRPr="00D4259A">
        <w:rPr>
          <w:sz w:val="28"/>
          <w:szCs w:val="28"/>
          <w:lang w:val="ro-RO"/>
        </w:rPr>
        <w:t>„</w:t>
      </w:r>
      <w:r w:rsidR="002F6206" w:rsidRPr="00D4259A">
        <w:rPr>
          <w:lang w:val="ro-RO"/>
        </w:rPr>
        <w:t>Supravegherea pieţei privind conformitatea cu cerinţele prescrise şi/sau declarate a produselor fabricate şi plasate pe piaţă şi a serviciilor prestate se efectuează, în numele statului, de către Ministerul Economiei, prin intermediul Agenţiei pentru Protecţia Consumatorilor şi alte organe centrale de specialitate ale administraţie</w:t>
      </w:r>
      <w:r w:rsidR="0012462D" w:rsidRPr="00D4259A">
        <w:rPr>
          <w:lang w:val="ro-RO"/>
        </w:rPr>
        <w:t>i publice, în condiţiile legii</w:t>
      </w:r>
      <w:r w:rsidR="0012462D" w:rsidRPr="00D4259A">
        <w:rPr>
          <w:sz w:val="28"/>
          <w:szCs w:val="28"/>
          <w:lang w:val="ro-RO"/>
        </w:rPr>
        <w:t>.</w:t>
      </w:r>
      <w:r w:rsidR="002F6206" w:rsidRPr="00D4259A">
        <w:rPr>
          <w:sz w:val="28"/>
          <w:szCs w:val="28"/>
          <w:lang w:val="ro-RO"/>
        </w:rPr>
        <w:t>”.</w:t>
      </w:r>
    </w:p>
    <w:p w:rsidR="00BC64AD" w:rsidRPr="00D4259A" w:rsidRDefault="00EC0368" w:rsidP="00BC64AD">
      <w:pPr>
        <w:shd w:val="clear" w:color="auto" w:fill="FFFFFF"/>
        <w:tabs>
          <w:tab w:val="left" w:pos="1104"/>
        </w:tabs>
        <w:spacing w:before="264"/>
        <w:ind w:firstLine="709"/>
        <w:jc w:val="both"/>
        <w:rPr>
          <w:bCs/>
          <w:lang w:val="ro-RO"/>
        </w:rPr>
      </w:pPr>
      <w:r w:rsidRPr="00D4259A">
        <w:rPr>
          <w:lang w:val="ro-RO"/>
        </w:rPr>
        <w:t xml:space="preserve">Legea menţionat </w:t>
      </w:r>
      <w:r w:rsidR="00BC64AD" w:rsidRPr="00D4259A">
        <w:rPr>
          <w:lang w:val="ro-RO"/>
        </w:rPr>
        <w:t>stabile</w:t>
      </w:r>
      <w:r w:rsidRPr="00D4259A">
        <w:rPr>
          <w:lang w:val="ro-RO"/>
        </w:rPr>
        <w:t xml:space="preserve">şte </w:t>
      </w:r>
      <w:r w:rsidR="00BC64AD" w:rsidRPr="00D4259A">
        <w:rPr>
          <w:bCs/>
          <w:lang w:val="ro-RO"/>
        </w:rPr>
        <w:t>principiile de bază ale supravegherii pieţei după cum urmează:</w:t>
      </w:r>
    </w:p>
    <w:p w:rsidR="00BC64AD" w:rsidRPr="00D4259A" w:rsidRDefault="00BC64AD" w:rsidP="00BC64AD">
      <w:pPr>
        <w:pStyle w:val="5"/>
        <w:spacing w:before="0"/>
        <w:jc w:val="both"/>
        <w:rPr>
          <w:sz w:val="24"/>
          <w:szCs w:val="24"/>
          <w:lang w:val="ro-RO"/>
        </w:rPr>
      </w:pPr>
      <w:r w:rsidRPr="00D4259A">
        <w:rPr>
          <w:sz w:val="24"/>
          <w:szCs w:val="24"/>
          <w:lang w:val="ro-RO"/>
        </w:rPr>
        <w:t xml:space="preserve"> </w:t>
      </w:r>
    </w:p>
    <w:p w:rsidR="00BC64AD" w:rsidRPr="00D4259A" w:rsidRDefault="00BC64AD" w:rsidP="00BC64AD">
      <w:pPr>
        <w:numPr>
          <w:ilvl w:val="0"/>
          <w:numId w:val="7"/>
        </w:numPr>
        <w:shd w:val="clear" w:color="auto" w:fill="FFFFFF"/>
        <w:tabs>
          <w:tab w:val="left" w:pos="1104"/>
        </w:tabs>
        <w:jc w:val="both"/>
        <w:rPr>
          <w:spacing w:val="-2"/>
          <w:lang w:val="ro-RO"/>
        </w:rPr>
      </w:pPr>
      <w:r w:rsidRPr="00D4259A">
        <w:rPr>
          <w:spacing w:val="-2"/>
          <w:lang w:val="ro-RO"/>
        </w:rPr>
        <w:lastRenderedPageBreak/>
        <w:t>Supravegherea pieţei privind conformitatea cu cerinţele prescrise şi/sau declarate a produselor fabricate şi plasate pe piaţă şi a serviciilor prestate se efectuează, în numele statului, de către organele centrale de specialitate ale administraţiei publice;</w:t>
      </w:r>
    </w:p>
    <w:p w:rsidR="00BC64AD" w:rsidRPr="00D4259A" w:rsidRDefault="00BC64AD" w:rsidP="00BC64AD">
      <w:pPr>
        <w:numPr>
          <w:ilvl w:val="0"/>
          <w:numId w:val="7"/>
        </w:numPr>
        <w:shd w:val="clear" w:color="auto" w:fill="FFFFFF"/>
        <w:tabs>
          <w:tab w:val="left" w:pos="1104"/>
        </w:tabs>
        <w:jc w:val="both"/>
        <w:rPr>
          <w:spacing w:val="-3"/>
          <w:lang w:val="ro-RO"/>
        </w:rPr>
      </w:pPr>
      <w:r w:rsidRPr="00D4259A">
        <w:rPr>
          <w:spacing w:val="2"/>
          <w:lang w:val="ro-RO"/>
        </w:rPr>
        <w:t xml:space="preserve">Supravegherea pieţei </w:t>
      </w:r>
      <w:r w:rsidRPr="00D4259A">
        <w:rPr>
          <w:spacing w:val="1"/>
          <w:lang w:val="ro-RO"/>
        </w:rPr>
        <w:t xml:space="preserve">se efectuează asupra oricărui produs sau serviciu, inclusiv asupra celor certificate, la orice agent economic, indiferent de tipul de </w:t>
      </w:r>
      <w:r w:rsidRPr="00D4259A">
        <w:rPr>
          <w:spacing w:val="-3"/>
          <w:lang w:val="ro-RO"/>
        </w:rPr>
        <w:t>proprietate şi forma juridică de organizare;</w:t>
      </w:r>
    </w:p>
    <w:p w:rsidR="00BC64AD" w:rsidRPr="00D4259A" w:rsidRDefault="00BC64AD" w:rsidP="00BC64AD">
      <w:pPr>
        <w:numPr>
          <w:ilvl w:val="0"/>
          <w:numId w:val="7"/>
        </w:numPr>
        <w:shd w:val="clear" w:color="auto" w:fill="FFFFFF"/>
        <w:tabs>
          <w:tab w:val="left" w:pos="1104"/>
        </w:tabs>
        <w:jc w:val="both"/>
        <w:rPr>
          <w:spacing w:val="-4"/>
          <w:lang w:val="ro-RO"/>
        </w:rPr>
      </w:pPr>
      <w:r w:rsidRPr="00D4259A">
        <w:rPr>
          <w:spacing w:val="6"/>
          <w:lang w:val="ro-RO"/>
        </w:rPr>
        <w:t xml:space="preserve">Autorităţile de supraveghere a pieţei sînt în drept să apeleze, pentru soluţionarea </w:t>
      </w:r>
      <w:r w:rsidRPr="00D4259A">
        <w:rPr>
          <w:lang w:val="ro-RO"/>
        </w:rPr>
        <w:t xml:space="preserve">problemelor tehnice (efectuarea încercărilor de laborator), la alte organe sau agenţi economici, cu </w:t>
      </w:r>
      <w:r w:rsidRPr="00D4259A">
        <w:rPr>
          <w:spacing w:val="-4"/>
          <w:lang w:val="ro-RO"/>
        </w:rPr>
        <w:t>condiţia că nu există conflict de interese şi că responsabilitatea pentru luarea deciziilor le revine autorităţilor abilitate;</w:t>
      </w:r>
    </w:p>
    <w:p w:rsidR="00BC64AD" w:rsidRPr="00D4259A" w:rsidRDefault="00BC64AD" w:rsidP="00BC64AD">
      <w:pPr>
        <w:numPr>
          <w:ilvl w:val="0"/>
          <w:numId w:val="7"/>
        </w:numPr>
        <w:shd w:val="clear" w:color="auto" w:fill="FFFFFF"/>
        <w:tabs>
          <w:tab w:val="left" w:pos="1104"/>
        </w:tabs>
        <w:jc w:val="both"/>
        <w:rPr>
          <w:spacing w:val="-4"/>
          <w:lang w:val="ro-RO"/>
        </w:rPr>
      </w:pPr>
      <w:r w:rsidRPr="00D4259A">
        <w:rPr>
          <w:spacing w:val="-4"/>
          <w:lang w:val="ro-RO"/>
        </w:rPr>
        <w:t xml:space="preserve"> Nu se admite, în cadrul supravegherii pieţei, efectuarea încercărilor de laborator  de către laboratoarele care au efectuat încercări în scopul evaluării conformităţii pentru aceleaşi produse;</w:t>
      </w:r>
    </w:p>
    <w:p w:rsidR="00BC64AD" w:rsidRPr="00D4259A" w:rsidRDefault="00BC64AD" w:rsidP="00BC64AD">
      <w:pPr>
        <w:numPr>
          <w:ilvl w:val="0"/>
          <w:numId w:val="7"/>
        </w:numPr>
        <w:shd w:val="clear" w:color="auto" w:fill="FFFFFF"/>
        <w:tabs>
          <w:tab w:val="left" w:pos="1104"/>
        </w:tabs>
        <w:jc w:val="both"/>
        <w:rPr>
          <w:lang w:val="ro-RO"/>
        </w:rPr>
      </w:pPr>
      <w:r w:rsidRPr="00D4259A">
        <w:rPr>
          <w:spacing w:val="-4"/>
          <w:lang w:val="ro-RO"/>
        </w:rPr>
        <w:t xml:space="preserve">La aplicarea sancţiunilor pentru nerespectarea cerinţelor prescrise şi/sau declarate trebuie </w:t>
      </w:r>
      <w:r w:rsidRPr="00D4259A">
        <w:rPr>
          <w:lang w:val="ro-RO"/>
        </w:rPr>
        <w:t>să se respecte principiul proporţionalităţii mărimii sancţiunii cu prejudiciul cauzat de încălcarea admisă;</w:t>
      </w:r>
    </w:p>
    <w:p w:rsidR="00BC64AD" w:rsidRPr="00D4259A" w:rsidRDefault="00BC64AD" w:rsidP="00BC64AD">
      <w:pPr>
        <w:numPr>
          <w:ilvl w:val="0"/>
          <w:numId w:val="7"/>
        </w:numPr>
        <w:shd w:val="clear" w:color="auto" w:fill="FFFFFF"/>
        <w:tabs>
          <w:tab w:val="left" w:pos="1104"/>
        </w:tabs>
        <w:jc w:val="both"/>
        <w:rPr>
          <w:lang w:val="ro-RO"/>
        </w:rPr>
      </w:pPr>
      <w:r w:rsidRPr="00D4259A">
        <w:rPr>
          <w:lang w:val="ro-RO"/>
        </w:rPr>
        <w:t>Supravegherea pieţei se efectuează şi prin controale selective, care pot fi exercitate prin vizitarea agentului economic sau prin invitarea reprezentanţilor acestuia la autoritatea de supraveghere a pieţei;</w:t>
      </w:r>
    </w:p>
    <w:p w:rsidR="00BC64AD" w:rsidRPr="00D4259A" w:rsidRDefault="00BC64AD" w:rsidP="00BC64AD">
      <w:pPr>
        <w:numPr>
          <w:ilvl w:val="0"/>
          <w:numId w:val="7"/>
        </w:numPr>
        <w:shd w:val="clear" w:color="auto" w:fill="FFFFFF"/>
        <w:tabs>
          <w:tab w:val="left" w:pos="1104"/>
        </w:tabs>
        <w:jc w:val="both"/>
        <w:rPr>
          <w:lang w:val="ro-RO"/>
        </w:rPr>
      </w:pPr>
      <w:r w:rsidRPr="00D4259A">
        <w:rPr>
          <w:lang w:val="ro-RO"/>
        </w:rPr>
        <w:t>Organismele de evaluare a conformităţii nu sînt în drept să exercite funcţii de supraveghere a pieţei;</w:t>
      </w:r>
    </w:p>
    <w:p w:rsidR="00BC64AD" w:rsidRPr="00D4259A" w:rsidRDefault="00BC64AD" w:rsidP="00BC64AD">
      <w:pPr>
        <w:numPr>
          <w:ilvl w:val="0"/>
          <w:numId w:val="7"/>
        </w:numPr>
        <w:shd w:val="clear" w:color="auto" w:fill="FFFFFF"/>
        <w:tabs>
          <w:tab w:val="left" w:pos="1104"/>
        </w:tabs>
        <w:jc w:val="both"/>
        <w:rPr>
          <w:lang w:val="ro-RO"/>
        </w:rPr>
      </w:pPr>
      <w:r w:rsidRPr="00D4259A">
        <w:rPr>
          <w:bCs/>
          <w:lang w:val="ro-RO"/>
        </w:rPr>
        <w:t>Supravegherea pieţei</w:t>
      </w:r>
      <w:r w:rsidRPr="00D4259A">
        <w:rPr>
          <w:spacing w:val="2"/>
          <w:lang w:val="ro-RO"/>
        </w:rPr>
        <w:t xml:space="preserve">  se efectuează, după caz, în următoarele etape ale </w:t>
      </w:r>
      <w:r w:rsidRPr="00D4259A">
        <w:rPr>
          <w:spacing w:val="-4"/>
          <w:lang w:val="ro-RO"/>
        </w:rPr>
        <w:t>ciclului vital al produsului sau ale prestării serviciului:</w:t>
      </w:r>
      <w:r w:rsidRPr="00D4259A">
        <w:rPr>
          <w:spacing w:val="-8"/>
          <w:lang w:val="ro-RO"/>
        </w:rPr>
        <w:t xml:space="preserve"> </w:t>
      </w:r>
      <w:r w:rsidRPr="00D4259A">
        <w:rPr>
          <w:lang w:val="ro-RO"/>
        </w:rPr>
        <w:t>proiectare; fabricare şi păstrare; depozitare şi transportare; prelucrare, recondiţionare sau rebutare; import şi comercializare; folosire;</w:t>
      </w:r>
    </w:p>
    <w:p w:rsidR="00BC64AD" w:rsidRPr="00D4259A" w:rsidRDefault="00BC64AD" w:rsidP="00BC64AD">
      <w:pPr>
        <w:numPr>
          <w:ilvl w:val="0"/>
          <w:numId w:val="7"/>
        </w:numPr>
        <w:shd w:val="clear" w:color="auto" w:fill="FFFFFF"/>
        <w:tabs>
          <w:tab w:val="left" w:pos="960"/>
        </w:tabs>
        <w:jc w:val="both"/>
        <w:rPr>
          <w:spacing w:val="-6"/>
          <w:lang w:val="ro-RO"/>
        </w:rPr>
      </w:pPr>
      <w:r w:rsidRPr="00D4259A">
        <w:rPr>
          <w:lang w:val="ro-RO"/>
        </w:rPr>
        <w:t>Supravegherea pieţei se efectuează prin: monitorizare; controlul produselor şi al serviciilor plasate pe piaţă; prelevarea probelor sau a mostrelor de produse, verificarea  conformităţii lor cu cerinţele prescrise</w:t>
      </w:r>
      <w:r w:rsidRPr="00D4259A">
        <w:rPr>
          <w:spacing w:val="-6"/>
          <w:lang w:val="ro-RO"/>
        </w:rPr>
        <w:t xml:space="preserve"> şi/sau declarate.</w:t>
      </w:r>
    </w:p>
    <w:p w:rsidR="006D01FA" w:rsidRPr="00D4259A" w:rsidRDefault="006D01FA" w:rsidP="00FB333C">
      <w:pPr>
        <w:pStyle w:val="a3"/>
        <w:ind w:firstLine="708"/>
        <w:rPr>
          <w:sz w:val="28"/>
          <w:szCs w:val="28"/>
          <w:lang w:val="ro-RO"/>
        </w:rPr>
      </w:pPr>
      <w:r w:rsidRPr="00D4259A">
        <w:rPr>
          <w:sz w:val="28"/>
          <w:szCs w:val="28"/>
          <w:lang w:val="ro-RO"/>
        </w:rPr>
        <w:t>Totodată specificăm că deşi supravegherea pieţei privind conformitatea cu cerinţele prescrise şi/sau declarate a produselor fabricate şi plasate pe piaţă şi a serviciilor prestate se efectuează, în numele statului, de către Ministerul Economiei, prin intermediul Agenţiei pentru Protecţia Consumatorilor şi alte organe centrale de specialitate ale administraţiei publice prin lege nu este desemnat</w:t>
      </w:r>
      <w:r w:rsidR="00184E22" w:rsidRPr="00D4259A">
        <w:rPr>
          <w:sz w:val="28"/>
          <w:szCs w:val="28"/>
          <w:lang w:val="ro-RO"/>
        </w:rPr>
        <w:t>ă</w:t>
      </w:r>
      <w:r w:rsidRPr="00D4259A">
        <w:rPr>
          <w:sz w:val="28"/>
          <w:szCs w:val="28"/>
          <w:lang w:val="ro-RO"/>
        </w:rPr>
        <w:t xml:space="preserve"> o autoritate ce coordonare a activităţilor de supraveghere a pieţei.</w:t>
      </w:r>
    </w:p>
    <w:p w:rsidR="00FB333C" w:rsidRPr="00D4259A" w:rsidRDefault="00841817" w:rsidP="00FB333C">
      <w:pPr>
        <w:pStyle w:val="a3"/>
        <w:ind w:firstLine="708"/>
        <w:rPr>
          <w:sz w:val="28"/>
          <w:szCs w:val="28"/>
          <w:lang w:val="ro-RO"/>
        </w:rPr>
      </w:pPr>
      <w:r w:rsidRPr="00D4259A">
        <w:rPr>
          <w:sz w:val="28"/>
          <w:szCs w:val="28"/>
          <w:lang w:val="ro-RO"/>
        </w:rPr>
        <w:t>C</w:t>
      </w:r>
      <w:r w:rsidR="00231EF2" w:rsidRPr="00D4259A">
        <w:rPr>
          <w:sz w:val="28"/>
          <w:szCs w:val="28"/>
          <w:lang w:val="ro-RO"/>
        </w:rPr>
        <w:t xml:space="preserve">erinţe </w:t>
      </w:r>
      <w:r w:rsidR="00231EF2" w:rsidRPr="00D4259A">
        <w:rPr>
          <w:b/>
          <w:sz w:val="28"/>
          <w:szCs w:val="28"/>
          <w:lang w:val="ro-RO"/>
        </w:rPr>
        <w:t>mai specifice</w:t>
      </w:r>
      <w:r w:rsidR="00231EF2" w:rsidRPr="00D4259A">
        <w:rPr>
          <w:sz w:val="28"/>
          <w:szCs w:val="28"/>
          <w:lang w:val="ro-RO"/>
        </w:rPr>
        <w:t xml:space="preserve"> privind supravegherea pieţei sunt prevăzute</w:t>
      </w:r>
      <w:r w:rsidR="00231EF2" w:rsidRPr="00D4259A">
        <w:rPr>
          <w:b/>
          <w:sz w:val="28"/>
          <w:szCs w:val="28"/>
          <w:lang w:val="ro-RO"/>
        </w:rPr>
        <w:t xml:space="preserve"> </w:t>
      </w:r>
      <w:r w:rsidR="00987304" w:rsidRPr="00D4259A">
        <w:rPr>
          <w:sz w:val="28"/>
          <w:szCs w:val="28"/>
          <w:lang w:val="ro-RO"/>
        </w:rPr>
        <w:t xml:space="preserve">prin </w:t>
      </w:r>
      <w:r w:rsidR="00987304" w:rsidRPr="00D4259A">
        <w:rPr>
          <w:b/>
          <w:sz w:val="28"/>
          <w:szCs w:val="28"/>
          <w:lang w:val="ro-RO"/>
        </w:rPr>
        <w:t>Legea nr.422-XVI din 22.12.2006 privind securitatea generală a produselor</w:t>
      </w:r>
      <w:r w:rsidR="00231EF2" w:rsidRPr="00D4259A">
        <w:rPr>
          <w:sz w:val="28"/>
          <w:szCs w:val="28"/>
          <w:lang w:val="ro-RO"/>
        </w:rPr>
        <w:t xml:space="preserve">. Legea stabileşte cadrul legal general pentru asigurarea securităţii produselor plasate pe piaţa Republicii Moldova. </w:t>
      </w:r>
      <w:r w:rsidR="00FB333C" w:rsidRPr="00D4259A">
        <w:rPr>
          <w:sz w:val="28"/>
          <w:szCs w:val="28"/>
          <w:lang w:val="ro-RO"/>
        </w:rPr>
        <w:t xml:space="preserve">Prevederile legii privind securitatea generală a produselor  se aplică în măsura în care nu există reglementări tehnice specifice privind securitatea produselor respective. </w:t>
      </w:r>
    </w:p>
    <w:p w:rsidR="00FB333C" w:rsidRPr="00D4259A" w:rsidRDefault="00FB333C" w:rsidP="00FB333C">
      <w:pPr>
        <w:pStyle w:val="a3"/>
        <w:rPr>
          <w:sz w:val="28"/>
          <w:szCs w:val="28"/>
          <w:lang w:val="ro-RO"/>
        </w:rPr>
      </w:pPr>
      <w:r w:rsidRPr="00D4259A">
        <w:rPr>
          <w:sz w:val="28"/>
          <w:szCs w:val="28"/>
          <w:lang w:val="ro-RO"/>
        </w:rPr>
        <w:t xml:space="preserve">În cazul în care securitatea produselor este acoperită de reglementări tehnice specifice, prezenta lege se aplică numai pentru aspectele şi riscurile sau categoriile de riscuri neacoperite de reglementările tehnice specifice. Astfel atunci cînd pentru unele tipuri de produse noţiunea de produs “produs sigur” şi “produs periculos”, conform reglementărilor tehnice prevăd elemente specifice (ex. jucării)  în aceste cazuri se aplică pentru produsele în privinţa riscurilor sau categoriilor de riscuri se aplică reglementările tehnice specifice. </w:t>
      </w:r>
    </w:p>
    <w:p w:rsidR="00184E22" w:rsidRPr="00D4259A" w:rsidRDefault="00231EF2" w:rsidP="00231EF2">
      <w:pPr>
        <w:pStyle w:val="a3"/>
        <w:rPr>
          <w:sz w:val="28"/>
          <w:szCs w:val="28"/>
          <w:lang w:val="ro-RO"/>
        </w:rPr>
      </w:pPr>
      <w:r w:rsidRPr="00D4259A">
        <w:rPr>
          <w:sz w:val="28"/>
          <w:szCs w:val="28"/>
          <w:lang w:val="ro-RO"/>
        </w:rPr>
        <w:t>De asemenea legea stabileşte noţiunile de produs sigur şi de produs periculos, prevede responsabilităţile producătorilor şi distribuitorilor referitor la asigurarea securităţii generale a produselor.</w:t>
      </w:r>
    </w:p>
    <w:p w:rsidR="00184E22" w:rsidRPr="00D4259A" w:rsidRDefault="00184E22" w:rsidP="00231EF2">
      <w:pPr>
        <w:pStyle w:val="a3"/>
        <w:rPr>
          <w:sz w:val="28"/>
          <w:szCs w:val="28"/>
          <w:lang w:val="ro-RO"/>
        </w:rPr>
      </w:pPr>
      <w:r w:rsidRPr="00D4259A">
        <w:rPr>
          <w:sz w:val="28"/>
          <w:szCs w:val="28"/>
          <w:lang w:val="ro-RO"/>
        </w:rPr>
        <w:lastRenderedPageBreak/>
        <w:t>Pentru asigurarea unui mecanism de implementare, de fapt de bază, Legea privind securitatea generală a produselor trebuia de reglementat crearea unui sistem informaţional de prevenire privind produsele periculose depistate pe piaţă.</w:t>
      </w:r>
    </w:p>
    <w:p w:rsidR="0012462D" w:rsidRPr="00D4259A" w:rsidRDefault="00231EF2" w:rsidP="00231EF2">
      <w:pPr>
        <w:pStyle w:val="a3"/>
        <w:rPr>
          <w:sz w:val="28"/>
          <w:szCs w:val="28"/>
          <w:lang w:val="ro-RO"/>
        </w:rPr>
      </w:pPr>
      <w:r w:rsidRPr="00D4259A">
        <w:rPr>
          <w:sz w:val="28"/>
          <w:szCs w:val="28"/>
          <w:lang w:val="ro-RO"/>
        </w:rPr>
        <w:t xml:space="preserve">Prin </w:t>
      </w:r>
      <w:r w:rsidRPr="00D4259A">
        <w:rPr>
          <w:b/>
          <w:sz w:val="28"/>
          <w:szCs w:val="28"/>
          <w:lang w:val="ro-RO"/>
        </w:rPr>
        <w:t>Legea nr.105-XV din 13 martie 2003 privind protecţia consumatorilor</w:t>
      </w:r>
      <w:r w:rsidRPr="00D4259A">
        <w:rPr>
          <w:sz w:val="28"/>
          <w:szCs w:val="28"/>
          <w:lang w:val="ro-RO"/>
        </w:rPr>
        <w:t xml:space="preserve"> Agenţia pentru Protecţia Consumatorilor </w:t>
      </w:r>
      <w:r w:rsidR="00B60317" w:rsidRPr="00D4259A">
        <w:rPr>
          <w:sz w:val="28"/>
          <w:szCs w:val="28"/>
          <w:lang w:val="ro-RO"/>
        </w:rPr>
        <w:t>(APC)</w:t>
      </w:r>
      <w:r w:rsidRPr="00D4259A">
        <w:rPr>
          <w:sz w:val="28"/>
          <w:szCs w:val="28"/>
          <w:lang w:val="ro-RO"/>
        </w:rPr>
        <w:t xml:space="preserve"> este abilitată cu funcţii  de supraveghere a pieţei privind corespunderea produselor şi serviciilor cerinţelor prescrise sau declarate şi aplicarea sancţiunilor conform legislaţiei în vigoare. Astfel a</w:t>
      </w:r>
      <w:r w:rsidR="0012462D" w:rsidRPr="00D4259A">
        <w:rPr>
          <w:sz w:val="28"/>
          <w:szCs w:val="28"/>
          <w:lang w:val="ro-RO"/>
        </w:rPr>
        <w:t>rt.27 alin.(3) al Legii stabil</w:t>
      </w:r>
      <w:r w:rsidRPr="00D4259A">
        <w:rPr>
          <w:sz w:val="28"/>
          <w:szCs w:val="28"/>
          <w:lang w:val="ro-RO"/>
        </w:rPr>
        <w:t>eşte</w:t>
      </w:r>
      <w:r w:rsidR="0012462D" w:rsidRPr="00D4259A">
        <w:rPr>
          <w:sz w:val="28"/>
          <w:szCs w:val="28"/>
          <w:lang w:val="ro-RO"/>
        </w:rPr>
        <w:t xml:space="preserve"> unele atribuţii APC care se referă la domeniul supravegherii pieţei: </w:t>
      </w:r>
    </w:p>
    <w:p w:rsidR="0012462D" w:rsidRPr="00D4259A" w:rsidRDefault="0012462D" w:rsidP="0012462D">
      <w:pPr>
        <w:pStyle w:val="a3"/>
        <w:rPr>
          <w:lang w:val="ro-RO"/>
        </w:rPr>
      </w:pPr>
      <w:r w:rsidRPr="00D4259A">
        <w:rPr>
          <w:sz w:val="28"/>
          <w:szCs w:val="28"/>
          <w:lang w:val="ro-RO"/>
        </w:rPr>
        <w:t>„</w:t>
      </w:r>
      <w:r w:rsidRPr="00D4259A">
        <w:rPr>
          <w:lang w:val="ro-RO"/>
        </w:rPr>
        <w:t xml:space="preserve">g) efectuează controlul respectării prevederilor legislaţiei în domeniul protecţiei consumatorilor, reglementărilor tehnice şi altor acte normative ce stabilesc cerinţe obligatorii privind securitatea produselor şi a serviciilor, controlul corespunderii produselor şi serviciilor plasate pe piaţă cerinţelor prescrise şi/sau declarate, cu excepţia controalelor privind respectarea regulilor sanitaro-igienice şi sanitar-veterinare de către producătorii de produse alimentare; </w:t>
      </w:r>
    </w:p>
    <w:p w:rsidR="0012462D" w:rsidRPr="00D4259A" w:rsidRDefault="0012462D" w:rsidP="0012462D">
      <w:pPr>
        <w:pStyle w:val="a3"/>
        <w:rPr>
          <w:lang w:val="ro-RO"/>
        </w:rPr>
      </w:pPr>
      <w:r w:rsidRPr="00D4259A">
        <w:rPr>
          <w:lang w:val="ro-RO"/>
        </w:rPr>
        <w:t xml:space="preserve">h) efectuează prelevări de probe la produsele plasate pe piaţă pentru analize şi încercări de laborator în laboratoare acreditate; </w:t>
      </w:r>
    </w:p>
    <w:p w:rsidR="0012462D" w:rsidRPr="00D4259A" w:rsidRDefault="0012462D" w:rsidP="0012462D">
      <w:pPr>
        <w:pStyle w:val="a3"/>
        <w:rPr>
          <w:lang w:val="ro-RO"/>
        </w:rPr>
      </w:pPr>
      <w:r w:rsidRPr="00D4259A">
        <w:rPr>
          <w:lang w:val="ro-RO"/>
        </w:rPr>
        <w:t>i) efectuează controlul metrologic legal, inclusiv supravegherea metrologică a respectării de către persoanele juridice şi/sau fizice a prevederilor actelor legislative şi altor acte normative în domeniul metrologiei legale;</w:t>
      </w:r>
      <w:r w:rsidRPr="00D4259A">
        <w:rPr>
          <w:sz w:val="28"/>
          <w:szCs w:val="28"/>
          <w:lang w:val="ro-RO"/>
        </w:rPr>
        <w:t>”</w:t>
      </w:r>
    </w:p>
    <w:p w:rsidR="00DC3616" w:rsidRPr="00D4259A" w:rsidRDefault="00E232D9" w:rsidP="00231EF2">
      <w:pPr>
        <w:pStyle w:val="a3"/>
        <w:rPr>
          <w:sz w:val="28"/>
          <w:szCs w:val="28"/>
          <w:lang w:val="ro-RO"/>
        </w:rPr>
      </w:pPr>
      <w:r w:rsidRPr="00D4259A">
        <w:rPr>
          <w:sz w:val="28"/>
          <w:szCs w:val="28"/>
          <w:lang w:val="ro-RO"/>
        </w:rPr>
        <w:tab/>
      </w:r>
      <w:r w:rsidR="000E73B5" w:rsidRPr="00D4259A">
        <w:rPr>
          <w:sz w:val="28"/>
          <w:szCs w:val="28"/>
          <w:lang w:val="ro-RO"/>
        </w:rPr>
        <w:t>Legea nr.105-XV din 13 martie 2003 privind protecţia consumatorilor</w:t>
      </w:r>
      <w:r w:rsidR="00231EF2" w:rsidRPr="00D4259A">
        <w:rPr>
          <w:sz w:val="28"/>
          <w:szCs w:val="28"/>
          <w:lang w:val="ro-RO"/>
        </w:rPr>
        <w:t xml:space="preserve"> se aplică la supravegherea pieţei privind s</w:t>
      </w:r>
      <w:r w:rsidR="00184E22" w:rsidRPr="00D4259A">
        <w:rPr>
          <w:sz w:val="28"/>
          <w:szCs w:val="28"/>
          <w:lang w:val="ro-RO"/>
        </w:rPr>
        <w:t>iguranţa</w:t>
      </w:r>
      <w:r w:rsidR="00231EF2" w:rsidRPr="00D4259A">
        <w:rPr>
          <w:sz w:val="28"/>
          <w:szCs w:val="28"/>
          <w:lang w:val="ro-RO"/>
        </w:rPr>
        <w:t xml:space="preserve"> şi calitatea produselor sub aspectul protecţiei consumatorilor de riscul de a procura produse necorespunzătoare sau care prezintă pericol pentru viaţa şi sănătatea umană.</w:t>
      </w:r>
    </w:p>
    <w:p w:rsidR="00C97267" w:rsidRPr="00D4259A" w:rsidRDefault="00C97267" w:rsidP="00C97267">
      <w:pPr>
        <w:pStyle w:val="tt"/>
        <w:ind w:firstLine="567"/>
        <w:jc w:val="both"/>
        <w:rPr>
          <w:b w:val="0"/>
          <w:sz w:val="28"/>
          <w:szCs w:val="28"/>
          <w:lang w:val="ro-RO"/>
        </w:rPr>
      </w:pPr>
      <w:r w:rsidRPr="00D4259A">
        <w:rPr>
          <w:sz w:val="28"/>
          <w:szCs w:val="28"/>
          <w:lang w:val="ro-RO"/>
        </w:rPr>
        <w:t xml:space="preserve">Legea </w:t>
      </w:r>
      <w:r w:rsidRPr="00D4259A">
        <w:rPr>
          <w:bCs w:val="0"/>
          <w:sz w:val="28"/>
          <w:szCs w:val="28"/>
          <w:lang w:val="ro-RO"/>
        </w:rPr>
        <w:t xml:space="preserve">nr. 235-XVI din 20.07.2006 </w:t>
      </w:r>
      <w:r w:rsidRPr="00D4259A">
        <w:rPr>
          <w:sz w:val="28"/>
          <w:szCs w:val="28"/>
          <w:lang w:val="ro-RO"/>
        </w:rPr>
        <w:t xml:space="preserve">cu privire la principiile de bază de reglementare a activităţii de întreprinzător </w:t>
      </w:r>
      <w:r w:rsidRPr="00D4259A">
        <w:rPr>
          <w:b w:val="0"/>
          <w:sz w:val="28"/>
          <w:szCs w:val="28"/>
          <w:lang w:val="ro-RO"/>
        </w:rPr>
        <w:t>stabileşte la:</w:t>
      </w:r>
    </w:p>
    <w:p w:rsidR="00C97267" w:rsidRPr="00D4259A" w:rsidRDefault="00C97267" w:rsidP="00C97267">
      <w:pPr>
        <w:pStyle w:val="a3"/>
        <w:rPr>
          <w:lang w:val="ro-RO"/>
        </w:rPr>
      </w:pPr>
      <w:r w:rsidRPr="00D4259A">
        <w:rPr>
          <w:b/>
          <w:bCs/>
          <w:lang w:val="ro-RO"/>
        </w:rPr>
        <w:t>Articolul 5.</w:t>
      </w:r>
      <w:r w:rsidRPr="00D4259A">
        <w:rPr>
          <w:lang w:val="ro-RO"/>
        </w:rPr>
        <w:t xml:space="preserve"> Previzibilitatea reglementării activităţii de întreprinzător </w:t>
      </w:r>
    </w:p>
    <w:p w:rsidR="00C97267" w:rsidRPr="00D4259A" w:rsidRDefault="00C97267" w:rsidP="00C97267">
      <w:pPr>
        <w:pStyle w:val="a3"/>
        <w:rPr>
          <w:lang w:val="ro-RO"/>
        </w:rPr>
      </w:pPr>
      <w:r w:rsidRPr="00D4259A">
        <w:rPr>
          <w:lang w:val="ro-RO"/>
        </w:rPr>
        <w:t xml:space="preserve">(1) Reglementarea activităţii de întreprinzător se efectuează prin legi, </w:t>
      </w:r>
      <w:proofErr w:type="spellStart"/>
      <w:r w:rsidRPr="00D4259A">
        <w:rPr>
          <w:lang w:val="ro-RO"/>
        </w:rPr>
        <w:t>hotărîri</w:t>
      </w:r>
      <w:proofErr w:type="spellEnd"/>
      <w:r w:rsidRPr="00D4259A">
        <w:rPr>
          <w:lang w:val="ro-RO"/>
        </w:rPr>
        <w:t xml:space="preserve">/ordonanţe ale Guvernului şi acte normative ale autorităţilor administraţiei publice (în continuare – </w:t>
      </w:r>
      <w:r w:rsidRPr="00D4259A">
        <w:rPr>
          <w:iCs/>
          <w:lang w:val="ro-RO"/>
        </w:rPr>
        <w:t>acte normative</w:t>
      </w:r>
      <w:r w:rsidRPr="00D4259A">
        <w:rPr>
          <w:lang w:val="ro-RO"/>
        </w:rPr>
        <w:t xml:space="preserve">). </w:t>
      </w:r>
    </w:p>
    <w:p w:rsidR="00C97267" w:rsidRPr="00D4259A" w:rsidRDefault="00C97267" w:rsidP="00C97267">
      <w:pPr>
        <w:pStyle w:val="a3"/>
        <w:rPr>
          <w:lang w:val="ro-RO"/>
        </w:rPr>
      </w:pPr>
      <w:r w:rsidRPr="00D4259A">
        <w:rPr>
          <w:b/>
          <w:bCs/>
          <w:lang w:val="ro-RO"/>
        </w:rPr>
        <w:t xml:space="preserve">Articolul 14. </w:t>
      </w:r>
      <w:r w:rsidRPr="00D4259A">
        <w:rPr>
          <w:lang w:val="ro-RO"/>
        </w:rPr>
        <w:t xml:space="preserve">Reglementarea materială şi procedurală </w:t>
      </w:r>
    </w:p>
    <w:p w:rsidR="00C97267" w:rsidRPr="00D4259A" w:rsidRDefault="00C97267" w:rsidP="00C97267">
      <w:pPr>
        <w:pStyle w:val="a3"/>
        <w:rPr>
          <w:lang w:val="ro-RO"/>
        </w:rPr>
      </w:pPr>
      <w:r w:rsidRPr="00D4259A">
        <w:rPr>
          <w:lang w:val="ro-RO"/>
        </w:rPr>
        <w:t xml:space="preserve">(1) Normele materiale şi procedurale de iniţiere, desfăşurare şi lichidare a afacerii, precum şi de control asupra afacerii, se stabilesc prin legi. </w:t>
      </w:r>
    </w:p>
    <w:p w:rsidR="00C97267" w:rsidRPr="00D4259A" w:rsidRDefault="00C97267" w:rsidP="00C97267">
      <w:pPr>
        <w:pStyle w:val="a3"/>
        <w:rPr>
          <w:lang w:val="ro-RO"/>
        </w:rPr>
      </w:pPr>
      <w:r w:rsidRPr="00D4259A">
        <w:rPr>
          <w:b/>
          <w:bCs/>
          <w:lang w:val="ro-RO"/>
        </w:rPr>
        <w:t xml:space="preserve">Articolul 16. </w:t>
      </w:r>
      <w:r w:rsidRPr="00D4259A">
        <w:rPr>
          <w:lang w:val="ro-RO"/>
        </w:rPr>
        <w:t xml:space="preserve">Principiul </w:t>
      </w:r>
      <w:proofErr w:type="spellStart"/>
      <w:r w:rsidRPr="00D4259A">
        <w:rPr>
          <w:lang w:val="ro-RO"/>
        </w:rPr>
        <w:t>echitabilităţii</w:t>
      </w:r>
      <w:proofErr w:type="spellEnd"/>
      <w:r w:rsidRPr="00D4259A">
        <w:rPr>
          <w:lang w:val="ro-RO"/>
        </w:rPr>
        <w:t xml:space="preserve"> (proporţionalităţii) în efectuarea controlului asupra activităţii de întreprinzător </w:t>
      </w:r>
    </w:p>
    <w:p w:rsidR="00C97267" w:rsidRPr="00D4259A" w:rsidRDefault="00C97267" w:rsidP="00C97267">
      <w:pPr>
        <w:pStyle w:val="a3"/>
        <w:rPr>
          <w:lang w:val="ro-RO"/>
        </w:rPr>
      </w:pPr>
      <w:r w:rsidRPr="00D4259A">
        <w:rPr>
          <w:lang w:val="ro-RO"/>
        </w:rPr>
        <w:t xml:space="preserve">(1) Autorităţile administraţiei publice şi/sau alte instituţii abilitate prin lege cu funcţii de reglementare şi de control exercită, prin intermediul reprezentanţilor, controlul asupra activităţii de întreprinzător (în continuare – </w:t>
      </w:r>
      <w:r w:rsidRPr="00D4259A">
        <w:rPr>
          <w:iCs/>
          <w:lang w:val="ro-RO"/>
        </w:rPr>
        <w:t>control</w:t>
      </w:r>
      <w:r w:rsidRPr="00D4259A">
        <w:rPr>
          <w:lang w:val="ro-RO"/>
        </w:rPr>
        <w:t xml:space="preserve">) în limitele şi în conformitate cu competenţele stabilite de lege. </w:t>
      </w:r>
    </w:p>
    <w:p w:rsidR="00B978D3" w:rsidRPr="00D4259A" w:rsidRDefault="00DC3616" w:rsidP="00DC3616">
      <w:pPr>
        <w:pStyle w:val="a3"/>
        <w:rPr>
          <w:sz w:val="28"/>
          <w:szCs w:val="28"/>
          <w:lang w:val="ro-RO"/>
        </w:rPr>
      </w:pPr>
      <w:r w:rsidRPr="00D4259A">
        <w:rPr>
          <w:b/>
          <w:sz w:val="28"/>
          <w:szCs w:val="28"/>
          <w:lang w:val="ro-RO"/>
        </w:rPr>
        <w:t xml:space="preserve">Legea privind controlul de stat asupra activităţii de întreprinzător  </w:t>
      </w:r>
      <w:r w:rsidRPr="00D4259A">
        <w:rPr>
          <w:b/>
          <w:bCs/>
          <w:sz w:val="28"/>
          <w:szCs w:val="28"/>
          <w:lang w:val="ro-RO"/>
        </w:rPr>
        <w:t>nr. 131  din 08.06.2012</w:t>
      </w:r>
      <w:r w:rsidRPr="00D4259A">
        <w:rPr>
          <w:b/>
          <w:sz w:val="28"/>
          <w:szCs w:val="28"/>
          <w:lang w:val="ro-RO"/>
        </w:rPr>
        <w:t xml:space="preserve"> </w:t>
      </w:r>
      <w:r w:rsidR="00B978D3" w:rsidRPr="00D4259A">
        <w:rPr>
          <w:sz w:val="28"/>
          <w:szCs w:val="28"/>
          <w:lang w:val="ro-RO"/>
        </w:rPr>
        <w:t>c</w:t>
      </w:r>
      <w:r w:rsidR="00092572" w:rsidRPr="00D4259A">
        <w:rPr>
          <w:sz w:val="28"/>
          <w:szCs w:val="28"/>
          <w:lang w:val="ro-RO"/>
        </w:rPr>
        <w:t>are a</w:t>
      </w:r>
      <w:r w:rsidR="00B978D3" w:rsidRPr="00D4259A">
        <w:rPr>
          <w:sz w:val="28"/>
          <w:szCs w:val="28"/>
          <w:lang w:val="ro-RO"/>
        </w:rPr>
        <w:t xml:space="preserve"> intra</w:t>
      </w:r>
      <w:r w:rsidR="00092572" w:rsidRPr="00D4259A">
        <w:rPr>
          <w:sz w:val="28"/>
          <w:szCs w:val="28"/>
          <w:lang w:val="ro-RO"/>
        </w:rPr>
        <w:t>t</w:t>
      </w:r>
      <w:r w:rsidR="00B978D3" w:rsidRPr="00D4259A">
        <w:rPr>
          <w:sz w:val="28"/>
          <w:szCs w:val="28"/>
          <w:lang w:val="ro-RO"/>
        </w:rPr>
        <w:t xml:space="preserve"> în vigoare </w:t>
      </w:r>
      <w:r w:rsidR="008A49B7" w:rsidRPr="00D4259A">
        <w:rPr>
          <w:sz w:val="28"/>
          <w:szCs w:val="28"/>
          <w:lang w:val="ro-RO"/>
        </w:rPr>
        <w:t xml:space="preserve">la </w:t>
      </w:r>
      <w:r w:rsidR="00B978D3" w:rsidRPr="00D4259A">
        <w:rPr>
          <w:sz w:val="28"/>
          <w:szCs w:val="28"/>
          <w:lang w:val="ro-RO"/>
        </w:rPr>
        <w:t xml:space="preserve">1 martie 2013 </w:t>
      </w:r>
      <w:r w:rsidRPr="00D4259A">
        <w:rPr>
          <w:sz w:val="28"/>
          <w:szCs w:val="28"/>
          <w:lang w:val="ro-RO"/>
        </w:rPr>
        <w:t xml:space="preserve">reglementează: </w:t>
      </w:r>
    </w:p>
    <w:p w:rsidR="00B978D3" w:rsidRPr="00D4259A" w:rsidRDefault="00DC3616" w:rsidP="00DC3616">
      <w:pPr>
        <w:pStyle w:val="a3"/>
        <w:rPr>
          <w:lang w:val="ro-RO"/>
        </w:rPr>
      </w:pPr>
      <w:r w:rsidRPr="00D4259A">
        <w:rPr>
          <w:lang w:val="ro-RO"/>
        </w:rPr>
        <w:t xml:space="preserve">a) organizarea şi desfăşurarea controlului; </w:t>
      </w:r>
    </w:p>
    <w:p w:rsidR="00B978D3" w:rsidRPr="00D4259A" w:rsidRDefault="00DC3616" w:rsidP="00DC3616">
      <w:pPr>
        <w:pStyle w:val="a3"/>
        <w:rPr>
          <w:lang w:val="ro-RO"/>
        </w:rPr>
      </w:pPr>
      <w:r w:rsidRPr="00D4259A">
        <w:rPr>
          <w:lang w:val="ro-RO"/>
        </w:rPr>
        <w:t xml:space="preserve">b) stabilirea principiilor fundamentale ale controlului; </w:t>
      </w:r>
    </w:p>
    <w:p w:rsidR="00DC3616" w:rsidRPr="00D4259A" w:rsidRDefault="00DC3616" w:rsidP="00DC3616">
      <w:pPr>
        <w:pStyle w:val="a3"/>
        <w:rPr>
          <w:lang w:val="ro-RO"/>
        </w:rPr>
      </w:pPr>
      <w:r w:rsidRPr="00D4259A">
        <w:rPr>
          <w:lang w:val="ro-RO"/>
        </w:rPr>
        <w:t xml:space="preserve">c) stabilirea procedurii de efectuare a controlului. </w:t>
      </w:r>
    </w:p>
    <w:p w:rsidR="00092572" w:rsidRPr="00D4259A" w:rsidRDefault="00B978D3" w:rsidP="00B978D3">
      <w:pPr>
        <w:pStyle w:val="a3"/>
        <w:rPr>
          <w:lang w:val="ro-RO"/>
        </w:rPr>
      </w:pPr>
      <w:r w:rsidRPr="00D4259A">
        <w:rPr>
          <w:sz w:val="28"/>
          <w:szCs w:val="28"/>
          <w:lang w:val="ro-RO"/>
        </w:rPr>
        <w:t xml:space="preserve">De asemenea </w:t>
      </w:r>
      <w:r w:rsidR="00092572" w:rsidRPr="00D4259A">
        <w:rPr>
          <w:sz w:val="28"/>
          <w:szCs w:val="28"/>
          <w:lang w:val="ro-RO"/>
        </w:rPr>
        <w:t xml:space="preserve">lega menţionată </w:t>
      </w:r>
      <w:r w:rsidRPr="00D4259A">
        <w:rPr>
          <w:sz w:val="28"/>
          <w:szCs w:val="28"/>
          <w:lang w:val="ro-RO"/>
        </w:rPr>
        <w:t xml:space="preserve">stabileşte la </w:t>
      </w:r>
      <w:r w:rsidR="00092572" w:rsidRPr="00D4259A">
        <w:rPr>
          <w:bCs/>
          <w:sz w:val="28"/>
          <w:szCs w:val="28"/>
          <w:lang w:val="ro-RO"/>
        </w:rPr>
        <w:t>a</w:t>
      </w:r>
      <w:r w:rsidRPr="00D4259A">
        <w:rPr>
          <w:bCs/>
          <w:sz w:val="28"/>
          <w:szCs w:val="28"/>
          <w:lang w:val="ro-RO"/>
        </w:rPr>
        <w:t>rt</w:t>
      </w:r>
      <w:r w:rsidR="00092572" w:rsidRPr="00D4259A">
        <w:rPr>
          <w:bCs/>
          <w:sz w:val="28"/>
          <w:szCs w:val="28"/>
          <w:lang w:val="ro-RO"/>
        </w:rPr>
        <w:t>.</w:t>
      </w:r>
      <w:r w:rsidRPr="00D4259A">
        <w:rPr>
          <w:bCs/>
          <w:sz w:val="28"/>
          <w:szCs w:val="28"/>
          <w:lang w:val="ro-RO"/>
        </w:rPr>
        <w:t xml:space="preserve"> 3. </w:t>
      </w:r>
      <w:r w:rsidR="00092572" w:rsidRPr="00D4259A">
        <w:rPr>
          <w:bCs/>
          <w:sz w:val="28"/>
          <w:szCs w:val="28"/>
          <w:lang w:val="ro-RO"/>
        </w:rPr>
        <w:t>„</w:t>
      </w:r>
      <w:r w:rsidRPr="00D4259A">
        <w:rPr>
          <w:sz w:val="28"/>
          <w:szCs w:val="28"/>
          <w:lang w:val="ro-RO"/>
        </w:rPr>
        <w:t>Principiile fundamentale ale controlului</w:t>
      </w:r>
      <w:r w:rsidR="00092572" w:rsidRPr="00D4259A">
        <w:rPr>
          <w:sz w:val="28"/>
          <w:szCs w:val="28"/>
          <w:lang w:val="ro-RO"/>
        </w:rPr>
        <w:t>”,</w:t>
      </w:r>
      <w:r w:rsidRPr="00D4259A">
        <w:rPr>
          <w:lang w:val="ro-RO"/>
        </w:rPr>
        <w:t xml:space="preserve"> ca</w:t>
      </w:r>
      <w:r w:rsidR="008A49B7" w:rsidRPr="00D4259A">
        <w:rPr>
          <w:lang w:val="ro-RO"/>
        </w:rPr>
        <w:t>r</w:t>
      </w:r>
      <w:r w:rsidRPr="00D4259A">
        <w:rPr>
          <w:lang w:val="ro-RO"/>
        </w:rPr>
        <w:t xml:space="preserve">e sunt: </w:t>
      </w:r>
    </w:p>
    <w:p w:rsidR="00B978D3" w:rsidRPr="00D4259A" w:rsidRDefault="00B978D3" w:rsidP="00B978D3">
      <w:pPr>
        <w:pStyle w:val="a3"/>
        <w:rPr>
          <w:lang w:val="ro-RO"/>
        </w:rPr>
      </w:pPr>
      <w:r w:rsidRPr="00D4259A">
        <w:rPr>
          <w:lang w:val="ro-RO"/>
        </w:rPr>
        <w:t xml:space="preserve">a) prevenirea încălcării legislaţiei prin aspectul consultativ al controlului; </w:t>
      </w:r>
    </w:p>
    <w:p w:rsidR="00B978D3" w:rsidRPr="00D4259A" w:rsidRDefault="00B978D3" w:rsidP="00B978D3">
      <w:pPr>
        <w:pStyle w:val="a3"/>
        <w:rPr>
          <w:lang w:val="ro-RO"/>
        </w:rPr>
      </w:pPr>
      <w:r w:rsidRPr="00D4259A">
        <w:rPr>
          <w:lang w:val="ro-RO"/>
        </w:rPr>
        <w:t xml:space="preserve">b) obiectivitate şi imparţialitate; </w:t>
      </w:r>
    </w:p>
    <w:p w:rsidR="00B978D3" w:rsidRPr="00D4259A" w:rsidRDefault="00B978D3" w:rsidP="00B978D3">
      <w:pPr>
        <w:pStyle w:val="a3"/>
        <w:rPr>
          <w:lang w:val="ro-RO"/>
        </w:rPr>
      </w:pPr>
      <w:r w:rsidRPr="00D4259A">
        <w:rPr>
          <w:lang w:val="ro-RO"/>
        </w:rPr>
        <w:t xml:space="preserve">c) efectuarea controlului în baza evaluării riscurilor; </w:t>
      </w:r>
    </w:p>
    <w:p w:rsidR="00B978D3" w:rsidRPr="00D4259A" w:rsidRDefault="00B978D3" w:rsidP="00B978D3">
      <w:pPr>
        <w:pStyle w:val="a3"/>
        <w:rPr>
          <w:lang w:val="ro-RO"/>
        </w:rPr>
      </w:pPr>
      <w:r w:rsidRPr="00D4259A">
        <w:rPr>
          <w:lang w:val="ro-RO"/>
        </w:rPr>
        <w:t xml:space="preserve">d) prezumţia respectării legislaţiei de către persoana supusă controlului; </w:t>
      </w:r>
    </w:p>
    <w:p w:rsidR="00B978D3" w:rsidRPr="00D4259A" w:rsidRDefault="00B978D3" w:rsidP="00B978D3">
      <w:pPr>
        <w:pStyle w:val="a3"/>
        <w:rPr>
          <w:lang w:val="ro-RO"/>
        </w:rPr>
      </w:pPr>
      <w:r w:rsidRPr="00D4259A">
        <w:rPr>
          <w:lang w:val="ro-RO"/>
        </w:rPr>
        <w:t xml:space="preserve">e) transparenţa actelor individuale şi de reglementare emise de organul de control; </w:t>
      </w:r>
    </w:p>
    <w:p w:rsidR="00B978D3" w:rsidRPr="00D4259A" w:rsidRDefault="00B978D3" w:rsidP="00B978D3">
      <w:pPr>
        <w:pStyle w:val="a3"/>
        <w:rPr>
          <w:lang w:val="ro-RO"/>
        </w:rPr>
      </w:pPr>
      <w:r w:rsidRPr="00D4259A">
        <w:rPr>
          <w:lang w:val="ro-RO"/>
        </w:rPr>
        <w:t xml:space="preserve">f) legalitatea şi respectarea competenţei stipulate expres de lege; </w:t>
      </w:r>
    </w:p>
    <w:p w:rsidR="00B978D3" w:rsidRPr="00D4259A" w:rsidRDefault="00B978D3" w:rsidP="00B978D3">
      <w:pPr>
        <w:pStyle w:val="a3"/>
        <w:rPr>
          <w:lang w:val="ro-RO"/>
        </w:rPr>
      </w:pPr>
      <w:r w:rsidRPr="00D4259A">
        <w:rPr>
          <w:lang w:val="ro-RO"/>
        </w:rPr>
        <w:t xml:space="preserve">g) proporţionalitate a controlului şi oportunitate la iniţierea lui – recurgerea la control doar în cazul cînd acesta este absolut necesar pentru realizarea funcţiilor autorităţii de control şi doar în cazul </w:t>
      </w:r>
      <w:r w:rsidRPr="00D4259A">
        <w:rPr>
          <w:lang w:val="ro-RO"/>
        </w:rPr>
        <w:lastRenderedPageBreak/>
        <w:t xml:space="preserve">cînd au fost epuizate alte modalităţi de verificare a respectării legislaţiei de către persoanele supuse controlului; </w:t>
      </w:r>
    </w:p>
    <w:p w:rsidR="00B978D3" w:rsidRPr="00D4259A" w:rsidRDefault="00B978D3" w:rsidP="00B978D3">
      <w:pPr>
        <w:pStyle w:val="a3"/>
        <w:rPr>
          <w:lang w:val="ro-RO"/>
        </w:rPr>
      </w:pPr>
      <w:r w:rsidRPr="00D4259A">
        <w:rPr>
          <w:lang w:val="ro-RO"/>
        </w:rPr>
        <w:t xml:space="preserve">h) proporţionalitate şi oportunitate în ce priveşte durata controlului – exercitarea controlului în cel mai scurt termen posibil, în funcţie de temeiul invocat de organul de control; </w:t>
      </w:r>
    </w:p>
    <w:p w:rsidR="00B978D3" w:rsidRPr="00D4259A" w:rsidRDefault="00B978D3" w:rsidP="00B978D3">
      <w:pPr>
        <w:pStyle w:val="a3"/>
        <w:rPr>
          <w:lang w:val="ro-RO"/>
        </w:rPr>
      </w:pPr>
      <w:r w:rsidRPr="00D4259A">
        <w:rPr>
          <w:lang w:val="ro-RO"/>
        </w:rPr>
        <w:t xml:space="preserve">i) evidenţa tuturor acţiunilor şi actelor de control; </w:t>
      </w:r>
    </w:p>
    <w:p w:rsidR="00B978D3" w:rsidRPr="00D4259A" w:rsidRDefault="00B978D3" w:rsidP="00B978D3">
      <w:pPr>
        <w:pStyle w:val="a3"/>
        <w:rPr>
          <w:lang w:val="ro-RO"/>
        </w:rPr>
      </w:pPr>
      <w:r w:rsidRPr="00D4259A">
        <w:rPr>
          <w:lang w:val="ro-RO"/>
        </w:rPr>
        <w:t xml:space="preserve">j) dreptul de a contesta orice fapt sau orice act al controlorului şi de a repara prejudiciul cauzat; </w:t>
      </w:r>
    </w:p>
    <w:p w:rsidR="00B978D3" w:rsidRPr="00D4259A" w:rsidRDefault="00B978D3" w:rsidP="00B978D3">
      <w:pPr>
        <w:pStyle w:val="a3"/>
        <w:rPr>
          <w:lang w:val="ro-RO"/>
        </w:rPr>
      </w:pPr>
      <w:r w:rsidRPr="00D4259A">
        <w:rPr>
          <w:lang w:val="ro-RO"/>
        </w:rPr>
        <w:t xml:space="preserve">k) neadmiterea interesului patrimonial al controlorului prin excluderea defalcării directe în bugetul organului de control respectiv a resurselor financiare provenite din sancţiunile pecuniare; </w:t>
      </w:r>
    </w:p>
    <w:p w:rsidR="00B978D3" w:rsidRPr="00D4259A" w:rsidRDefault="00B978D3" w:rsidP="00B978D3">
      <w:pPr>
        <w:pStyle w:val="a3"/>
        <w:rPr>
          <w:lang w:val="ro-RO"/>
        </w:rPr>
      </w:pPr>
      <w:r w:rsidRPr="00D4259A">
        <w:rPr>
          <w:lang w:val="ro-RO"/>
        </w:rPr>
        <w:t xml:space="preserve">l) neadmiterea afectării şi/sau suspendării activităţii persoanei supuse controlului. </w:t>
      </w:r>
    </w:p>
    <w:p w:rsidR="007F0467" w:rsidRPr="00D4259A" w:rsidRDefault="00184E22" w:rsidP="00090EA9">
      <w:pPr>
        <w:pStyle w:val="tt"/>
        <w:ind w:firstLine="567"/>
        <w:jc w:val="both"/>
        <w:rPr>
          <w:b w:val="0"/>
          <w:sz w:val="28"/>
          <w:szCs w:val="28"/>
          <w:lang w:val="ro-RO"/>
        </w:rPr>
      </w:pPr>
      <w:r w:rsidRPr="00D4259A">
        <w:rPr>
          <w:b w:val="0"/>
          <w:sz w:val="28"/>
          <w:szCs w:val="28"/>
          <w:lang w:val="ro-RO"/>
        </w:rPr>
        <w:t xml:space="preserve">Este binevenit faptul că Legea privind controlul de stat asupra activităţii de întreprinzător de fapt a creat un cadrul legal de planificare a controalelor la general în baza riscurilor, precum şi a evidenţei controalelor şi a rezultatelor acestora şi inclusiv crearea Registrului unic a controalelor. </w:t>
      </w:r>
    </w:p>
    <w:p w:rsidR="00184E22" w:rsidRPr="00D4259A" w:rsidRDefault="007F0467" w:rsidP="00090EA9">
      <w:pPr>
        <w:pStyle w:val="tt"/>
        <w:ind w:firstLine="567"/>
        <w:jc w:val="both"/>
        <w:rPr>
          <w:sz w:val="28"/>
          <w:szCs w:val="28"/>
          <w:lang w:val="ro-RO"/>
        </w:rPr>
      </w:pPr>
      <w:r w:rsidRPr="00D4259A">
        <w:rPr>
          <w:b w:val="0"/>
          <w:sz w:val="28"/>
          <w:szCs w:val="28"/>
          <w:lang w:val="ro-RO"/>
        </w:rPr>
        <w:t xml:space="preserve">Legea menţionată din punctul nostru de vedere nu a creat un mecanism clar pentru autorităţile de supraveghere a pieţei privind aplicarea unor măsuri restrictive (corective) în cazul în care controlul caracteristicilor produselor stabileşte că produsele respective prezintă un nivel înalt de risc sau sunt neconforme cerinţelor esenţiale aplicabile. Astfel cu cît este riscul mai înalt </w:t>
      </w:r>
      <w:r w:rsidR="00776DC0" w:rsidRPr="00D4259A">
        <w:rPr>
          <w:b w:val="0"/>
          <w:sz w:val="28"/>
          <w:szCs w:val="28"/>
          <w:lang w:val="ro-RO"/>
        </w:rPr>
        <w:t>autoritatea</w:t>
      </w:r>
      <w:r w:rsidRPr="00D4259A">
        <w:rPr>
          <w:b w:val="0"/>
          <w:sz w:val="28"/>
          <w:szCs w:val="28"/>
          <w:lang w:val="ro-RO"/>
        </w:rPr>
        <w:t xml:space="preserve"> trebuie sa reacţioneze mai prompt şu </w:t>
      </w:r>
      <w:proofErr w:type="spellStart"/>
      <w:r w:rsidRPr="00D4259A">
        <w:rPr>
          <w:b w:val="0"/>
          <w:sz w:val="28"/>
          <w:szCs w:val="28"/>
          <w:lang w:val="ro-RO"/>
        </w:rPr>
        <w:t>efec</w:t>
      </w:r>
      <w:r w:rsidR="00776DC0" w:rsidRPr="00D4259A">
        <w:rPr>
          <w:b w:val="0"/>
          <w:sz w:val="28"/>
          <w:szCs w:val="28"/>
          <w:lang w:val="ro-RO"/>
        </w:rPr>
        <w:t>ient</w:t>
      </w:r>
      <w:proofErr w:type="spellEnd"/>
      <w:r w:rsidRPr="00D4259A">
        <w:rPr>
          <w:b w:val="0"/>
          <w:sz w:val="28"/>
          <w:szCs w:val="28"/>
          <w:lang w:val="ro-RO"/>
        </w:rPr>
        <w:t>.</w:t>
      </w:r>
      <w:r w:rsidR="00184E22" w:rsidRPr="00D4259A">
        <w:rPr>
          <w:b w:val="0"/>
          <w:sz w:val="28"/>
          <w:szCs w:val="28"/>
          <w:lang w:val="ro-RO"/>
        </w:rPr>
        <w:t xml:space="preserve"> </w:t>
      </w:r>
    </w:p>
    <w:p w:rsidR="00184E22" w:rsidRPr="00D4259A" w:rsidRDefault="00184E22" w:rsidP="00090EA9">
      <w:pPr>
        <w:pStyle w:val="tt"/>
        <w:ind w:firstLine="567"/>
        <w:jc w:val="both"/>
        <w:rPr>
          <w:sz w:val="28"/>
          <w:szCs w:val="28"/>
          <w:lang w:val="ro-RO"/>
        </w:rPr>
      </w:pPr>
    </w:p>
    <w:p w:rsidR="00B60317" w:rsidRPr="00D4259A" w:rsidRDefault="00D00095" w:rsidP="00090EA9">
      <w:pPr>
        <w:pStyle w:val="tt"/>
        <w:ind w:firstLine="567"/>
        <w:jc w:val="both"/>
        <w:rPr>
          <w:b w:val="0"/>
          <w:sz w:val="28"/>
          <w:szCs w:val="28"/>
          <w:lang w:val="ro-RO"/>
        </w:rPr>
      </w:pPr>
      <w:r w:rsidRPr="00D4259A">
        <w:rPr>
          <w:sz w:val="28"/>
          <w:szCs w:val="28"/>
          <w:lang w:val="ro-RO"/>
        </w:rPr>
        <w:t xml:space="preserve">Legea </w:t>
      </w:r>
      <w:r w:rsidR="00B60317" w:rsidRPr="00D4259A">
        <w:rPr>
          <w:sz w:val="28"/>
          <w:szCs w:val="28"/>
          <w:lang w:val="ro-RO"/>
        </w:rPr>
        <w:t xml:space="preserve">Codul vamal al Republicii Moldova nr. 1149-XIV  din  20.07.2000 </w:t>
      </w:r>
      <w:r w:rsidR="00B60317" w:rsidRPr="00D4259A">
        <w:rPr>
          <w:b w:val="0"/>
          <w:lang w:val="ro-RO"/>
        </w:rPr>
        <w:t>(</w:t>
      </w:r>
      <w:r w:rsidR="00B60317" w:rsidRPr="00D4259A">
        <w:rPr>
          <w:b w:val="0"/>
          <w:i/>
          <w:lang w:val="ro-RO"/>
        </w:rPr>
        <w:t>Republicat: Monitorul Oficial al R</w:t>
      </w:r>
      <w:r w:rsidR="0019775D" w:rsidRPr="00D4259A">
        <w:rPr>
          <w:b w:val="0"/>
          <w:i/>
          <w:lang w:val="ro-RO"/>
        </w:rPr>
        <w:t xml:space="preserve">epublicii </w:t>
      </w:r>
      <w:r w:rsidR="00B60317" w:rsidRPr="00D4259A">
        <w:rPr>
          <w:b w:val="0"/>
          <w:i/>
          <w:lang w:val="ro-RO"/>
        </w:rPr>
        <w:t>Moldova</w:t>
      </w:r>
      <w:r w:rsidR="0019775D" w:rsidRPr="00D4259A">
        <w:rPr>
          <w:b w:val="0"/>
          <w:i/>
          <w:lang w:val="ro-RO"/>
        </w:rPr>
        <w:t>,</w:t>
      </w:r>
      <w:r w:rsidR="00B60317" w:rsidRPr="00D4259A">
        <w:rPr>
          <w:b w:val="0"/>
          <w:i/>
          <w:lang w:val="ro-RO"/>
        </w:rPr>
        <w:t xml:space="preserve"> </w:t>
      </w:r>
      <w:r w:rsidR="0019775D" w:rsidRPr="00D4259A">
        <w:rPr>
          <w:b w:val="0"/>
          <w:i/>
          <w:lang w:val="ro-RO"/>
        </w:rPr>
        <w:t xml:space="preserve">2007, </w:t>
      </w:r>
      <w:r w:rsidR="00B60317" w:rsidRPr="00D4259A">
        <w:rPr>
          <w:b w:val="0"/>
          <w:i/>
          <w:lang w:val="ro-RO"/>
        </w:rPr>
        <w:t>ediţie specială, pag.103; Monitorul Oficial al R</w:t>
      </w:r>
      <w:r w:rsidR="0019775D" w:rsidRPr="00D4259A">
        <w:rPr>
          <w:b w:val="0"/>
          <w:i/>
          <w:lang w:val="ro-RO"/>
        </w:rPr>
        <w:t xml:space="preserve">epublicii </w:t>
      </w:r>
      <w:r w:rsidR="00B60317" w:rsidRPr="00D4259A">
        <w:rPr>
          <w:b w:val="0"/>
          <w:i/>
          <w:lang w:val="ro-RO"/>
        </w:rPr>
        <w:t>Moldova</w:t>
      </w:r>
      <w:r w:rsidR="0019775D" w:rsidRPr="00D4259A">
        <w:rPr>
          <w:b w:val="0"/>
          <w:i/>
          <w:lang w:val="ro-RO"/>
        </w:rPr>
        <w:t>,</w:t>
      </w:r>
      <w:r w:rsidR="00B60317" w:rsidRPr="00D4259A">
        <w:rPr>
          <w:b w:val="0"/>
          <w:i/>
          <w:lang w:val="ro-RO"/>
        </w:rPr>
        <w:t xml:space="preserve"> </w:t>
      </w:r>
      <w:r w:rsidR="0019775D" w:rsidRPr="00D4259A">
        <w:rPr>
          <w:b w:val="0"/>
          <w:i/>
          <w:lang w:val="ro-RO"/>
        </w:rPr>
        <w:t xml:space="preserve">2000, </w:t>
      </w:r>
      <w:r w:rsidR="00B60317" w:rsidRPr="00D4259A">
        <w:rPr>
          <w:b w:val="0"/>
          <w:i/>
          <w:lang w:val="ro-RO"/>
        </w:rPr>
        <w:t>nr.160-162</w:t>
      </w:r>
      <w:r w:rsidR="0019775D" w:rsidRPr="00D4259A">
        <w:rPr>
          <w:b w:val="0"/>
          <w:i/>
          <w:lang w:val="ro-RO"/>
        </w:rPr>
        <w:t>, art.</w:t>
      </w:r>
      <w:r w:rsidR="00B60317" w:rsidRPr="00D4259A">
        <w:rPr>
          <w:b w:val="0"/>
          <w:i/>
          <w:lang w:val="ro-RO"/>
        </w:rPr>
        <w:t>1201</w:t>
      </w:r>
      <w:r w:rsidRPr="00D4259A">
        <w:rPr>
          <w:b w:val="0"/>
          <w:lang w:val="ro-RO"/>
        </w:rPr>
        <w:t>)</w:t>
      </w:r>
      <w:r w:rsidR="0019775D" w:rsidRPr="00D4259A">
        <w:rPr>
          <w:b w:val="0"/>
          <w:lang w:val="ro-RO"/>
        </w:rPr>
        <w:t xml:space="preserve"> </w:t>
      </w:r>
      <w:r w:rsidR="0019775D" w:rsidRPr="00D4259A">
        <w:rPr>
          <w:b w:val="0"/>
          <w:sz w:val="28"/>
          <w:szCs w:val="28"/>
          <w:lang w:val="ro-RO"/>
        </w:rPr>
        <w:t xml:space="preserve">stabileşte la articolul 11 atribuţiile de bază ale Serviciului Vamal din </w:t>
      </w:r>
      <w:r w:rsidR="00C97267" w:rsidRPr="00D4259A">
        <w:rPr>
          <w:b w:val="0"/>
          <w:sz w:val="28"/>
          <w:szCs w:val="28"/>
          <w:lang w:val="ro-RO"/>
        </w:rPr>
        <w:t>ca</w:t>
      </w:r>
      <w:r w:rsidR="0019775D" w:rsidRPr="00D4259A">
        <w:rPr>
          <w:b w:val="0"/>
          <w:sz w:val="28"/>
          <w:szCs w:val="28"/>
          <w:lang w:val="ro-RO"/>
        </w:rPr>
        <w:t xml:space="preserve">re pot fi evidenţiate acelea care se referă la protejarea intereselor economice ale statului </w:t>
      </w:r>
      <w:r w:rsidR="00D26F3E" w:rsidRPr="00D4259A">
        <w:rPr>
          <w:b w:val="0"/>
          <w:sz w:val="28"/>
          <w:szCs w:val="28"/>
          <w:lang w:val="ro-RO"/>
        </w:rPr>
        <w:t>şi ale altor interese, precum apărarea vieţii şi sănătăţii oamenilor, ocrotirea florei şi faunei, a întregului mediu înconjurător, protecţia pieţei interne</w:t>
      </w:r>
      <w:r w:rsidR="0019775D" w:rsidRPr="00D4259A">
        <w:rPr>
          <w:b w:val="0"/>
          <w:sz w:val="28"/>
          <w:szCs w:val="28"/>
          <w:lang w:val="ro-RO"/>
        </w:rPr>
        <w:t>:</w:t>
      </w:r>
    </w:p>
    <w:p w:rsidR="0019775D" w:rsidRPr="00D4259A" w:rsidRDefault="0019775D" w:rsidP="0019775D">
      <w:pPr>
        <w:pStyle w:val="a3"/>
        <w:rPr>
          <w:lang w:val="ro-RO"/>
        </w:rPr>
      </w:pPr>
      <w:r w:rsidRPr="00D4259A">
        <w:rPr>
          <w:lang w:val="ro-RO"/>
        </w:rPr>
        <w:t xml:space="preserve">“c) contribuie, în limitele competenţei, la asigurarea securităţii economice a statului; </w:t>
      </w:r>
    </w:p>
    <w:p w:rsidR="0019775D" w:rsidRPr="00D4259A" w:rsidRDefault="0019775D" w:rsidP="0019775D">
      <w:pPr>
        <w:pStyle w:val="a3"/>
        <w:rPr>
          <w:lang w:val="ro-RO"/>
        </w:rPr>
      </w:pPr>
      <w:r w:rsidRPr="00D4259A">
        <w:rPr>
          <w:lang w:val="ro-RO"/>
        </w:rPr>
        <w:t xml:space="preserve">d) apără interesele economice ale statului; </w:t>
      </w:r>
    </w:p>
    <w:p w:rsidR="0019775D" w:rsidRPr="00D4259A" w:rsidRDefault="0019775D" w:rsidP="0019775D">
      <w:pPr>
        <w:pStyle w:val="a3"/>
        <w:rPr>
          <w:lang w:val="ro-RO"/>
        </w:rPr>
      </w:pPr>
      <w:r w:rsidRPr="00D4259A">
        <w:rPr>
          <w:lang w:val="ro-RO"/>
        </w:rPr>
        <w:t xml:space="preserve">g) participă la elaborarea măsurilor de politică economică referitor la trecerea mărfurilor peste frontiera vamală şi aplică aceste măsuri; </w:t>
      </w:r>
    </w:p>
    <w:p w:rsidR="0019775D" w:rsidRPr="00D4259A" w:rsidRDefault="0019775D" w:rsidP="0019775D">
      <w:pPr>
        <w:pStyle w:val="a3"/>
        <w:rPr>
          <w:lang w:val="ro-RO"/>
        </w:rPr>
      </w:pPr>
      <w:r w:rsidRPr="00D4259A">
        <w:rPr>
          <w:lang w:val="ro-RO"/>
        </w:rPr>
        <w:t xml:space="preserve">j) exercită şi perfecţionează controlul vamal, efectuează vămuirea, creează condiţii pentru accelerarea traficului de mărfuri peste frontiera vamală; </w:t>
      </w:r>
    </w:p>
    <w:p w:rsidR="0019775D" w:rsidRPr="00D4259A" w:rsidRDefault="0019775D" w:rsidP="0019775D">
      <w:pPr>
        <w:pStyle w:val="a3"/>
        <w:rPr>
          <w:lang w:val="ro-RO"/>
        </w:rPr>
      </w:pPr>
      <w:r w:rsidRPr="00D4259A">
        <w:rPr>
          <w:lang w:val="ro-RO"/>
        </w:rPr>
        <w:t>l) contribuie la realizarea măsurilor de apărare a securităţii statului, de asigurare a ordinii publice şi morale, de apărare a vieţii şi sănătăţii oamenilor, de ocrotire a florei şi faunei, a întregului mediu înconjurător, de protecţie a pieţei interne;</w:t>
      </w:r>
      <w:r w:rsidR="00D26F3E" w:rsidRPr="00D4259A">
        <w:rPr>
          <w:lang w:val="ro-RO"/>
        </w:rPr>
        <w:t>”</w:t>
      </w:r>
    </w:p>
    <w:p w:rsidR="004E0E08" w:rsidRPr="00D4259A" w:rsidRDefault="004E0E08" w:rsidP="004E0E08">
      <w:pPr>
        <w:pStyle w:val="cn"/>
        <w:ind w:firstLine="567"/>
        <w:jc w:val="both"/>
        <w:rPr>
          <w:sz w:val="28"/>
          <w:szCs w:val="28"/>
          <w:lang w:val="ro-RO"/>
        </w:rPr>
      </w:pPr>
    </w:p>
    <w:p w:rsidR="004E0E08" w:rsidRPr="00D4259A" w:rsidRDefault="004E0E08" w:rsidP="004E0E08">
      <w:pPr>
        <w:pStyle w:val="cn"/>
        <w:ind w:firstLine="567"/>
        <w:jc w:val="both"/>
        <w:rPr>
          <w:sz w:val="28"/>
          <w:szCs w:val="28"/>
          <w:lang w:val="ro-RO"/>
        </w:rPr>
      </w:pPr>
      <w:r w:rsidRPr="00D4259A">
        <w:rPr>
          <w:sz w:val="28"/>
          <w:szCs w:val="28"/>
          <w:lang w:val="ro-RO"/>
        </w:rPr>
        <w:t>Prin</w:t>
      </w:r>
      <w:r w:rsidRPr="00D4259A">
        <w:rPr>
          <w:b/>
          <w:sz w:val="28"/>
          <w:szCs w:val="28"/>
          <w:lang w:val="ro-RO"/>
        </w:rPr>
        <w:t xml:space="preserve"> </w:t>
      </w:r>
      <w:proofErr w:type="spellStart"/>
      <w:r w:rsidRPr="00D4259A">
        <w:rPr>
          <w:b/>
          <w:sz w:val="28"/>
          <w:szCs w:val="28"/>
          <w:lang w:val="ro-RO"/>
        </w:rPr>
        <w:t>Hotărîrea</w:t>
      </w:r>
      <w:proofErr w:type="spellEnd"/>
      <w:r w:rsidRPr="00D4259A">
        <w:rPr>
          <w:b/>
          <w:sz w:val="28"/>
          <w:szCs w:val="28"/>
          <w:lang w:val="ro-RO"/>
        </w:rPr>
        <w:t xml:space="preserve"> Guvernului </w:t>
      </w:r>
      <w:r w:rsidRPr="00D4259A">
        <w:rPr>
          <w:b/>
          <w:bCs/>
          <w:sz w:val="28"/>
          <w:szCs w:val="28"/>
          <w:lang w:val="ro-RO"/>
        </w:rPr>
        <w:t>nr. 31  din  23.01.2009 „C</w:t>
      </w:r>
      <w:r w:rsidRPr="00D4259A">
        <w:rPr>
          <w:b/>
          <w:sz w:val="28"/>
          <w:szCs w:val="28"/>
          <w:lang w:val="ro-RO"/>
        </w:rPr>
        <w:t xml:space="preserve">u privire la aprobarea domeniilor reglementate, autorităţilor de  reglementare şi organelor cu funcţii de supraveghere a pieţei” </w:t>
      </w:r>
      <w:r w:rsidRPr="00D4259A">
        <w:rPr>
          <w:sz w:val="28"/>
          <w:szCs w:val="28"/>
          <w:lang w:val="ro-RO"/>
        </w:rPr>
        <w:t>a fost</w:t>
      </w:r>
      <w:r w:rsidRPr="00D4259A">
        <w:rPr>
          <w:b/>
          <w:sz w:val="28"/>
          <w:szCs w:val="28"/>
          <w:lang w:val="ro-RO"/>
        </w:rPr>
        <w:t xml:space="preserve"> </w:t>
      </w:r>
      <w:r w:rsidRPr="00D4259A">
        <w:rPr>
          <w:sz w:val="28"/>
          <w:szCs w:val="28"/>
          <w:lang w:val="ro-RO"/>
        </w:rPr>
        <w:t>aprobată lista domeniilor reglementate, autorităţilor de reglementare şi a organelor cu funcţii de supraveghere a pieţei.</w:t>
      </w:r>
      <w:r w:rsidR="00776DC0" w:rsidRPr="00D4259A">
        <w:rPr>
          <w:sz w:val="28"/>
          <w:szCs w:val="28"/>
          <w:lang w:val="ro-RO"/>
        </w:rPr>
        <w:t xml:space="preserve"> Astfel sunt definite 69 domenii, autorităţi de reglementare – 13 şi organe cu funcţii de supraveghere a pieţei – 2</w:t>
      </w:r>
      <w:r w:rsidR="00836214" w:rsidRPr="00D4259A">
        <w:rPr>
          <w:sz w:val="28"/>
          <w:szCs w:val="28"/>
          <w:lang w:val="ro-RO"/>
        </w:rPr>
        <w:t>1</w:t>
      </w:r>
      <w:r w:rsidR="00776DC0" w:rsidRPr="00D4259A">
        <w:rPr>
          <w:sz w:val="28"/>
          <w:szCs w:val="28"/>
          <w:lang w:val="ro-RO"/>
        </w:rPr>
        <w:t>.</w:t>
      </w:r>
    </w:p>
    <w:p w:rsidR="00255762" w:rsidRPr="00D4259A" w:rsidRDefault="00255762" w:rsidP="00255762">
      <w:pPr>
        <w:autoSpaceDE w:val="0"/>
        <w:autoSpaceDN w:val="0"/>
        <w:adjustRightInd w:val="0"/>
        <w:ind w:firstLine="432"/>
        <w:jc w:val="both"/>
        <w:rPr>
          <w:bCs/>
          <w:sz w:val="28"/>
          <w:szCs w:val="28"/>
          <w:lang w:val="ro-RO"/>
        </w:rPr>
      </w:pPr>
      <w:r w:rsidRPr="00D4259A">
        <w:rPr>
          <w:sz w:val="28"/>
          <w:szCs w:val="28"/>
          <w:lang w:val="ro-RO"/>
        </w:rPr>
        <w:t xml:space="preserve">În anul 2008, în scopul susţinerii liberei circulaţii a mărfurilor şi întăririi mecanismelor pieţei libere,  </w:t>
      </w:r>
      <w:smartTag w:uri="urn:schemas-microsoft-com:office:smarttags" w:element="PersonName">
        <w:smartTagPr>
          <w:attr w:name="ProductID" w:val="la nivelul Uniunii Europene"/>
        </w:smartTagPr>
        <w:r w:rsidRPr="00D4259A">
          <w:rPr>
            <w:sz w:val="28"/>
            <w:szCs w:val="28"/>
            <w:lang w:val="ro-RO"/>
          </w:rPr>
          <w:t>la nivelul Uniunii Europene</w:t>
        </w:r>
      </w:smartTag>
      <w:r w:rsidRPr="00D4259A">
        <w:rPr>
          <w:sz w:val="28"/>
          <w:szCs w:val="28"/>
          <w:lang w:val="ro-RO"/>
        </w:rPr>
        <w:t xml:space="preserve">, a fost adoptat un pachet de reglementări orizontale pentru  domeniul ce priveşte comercializarea produselor. Acest pachet include şi Regulamentul </w:t>
      </w:r>
      <w:r w:rsidRPr="00D4259A">
        <w:rPr>
          <w:bCs/>
          <w:sz w:val="28"/>
          <w:szCs w:val="28"/>
          <w:lang w:val="ro-RO"/>
        </w:rPr>
        <w:t>(CE) nr.765/2008 al Parlamentului European şi al Consiliului din 9 iulie 2008 de stabilire a cerinţelor de acreditare şi de supraveghere a pieţei în ceea ce prive</w:t>
      </w:r>
      <w:r w:rsidRPr="00D4259A">
        <w:rPr>
          <w:rFonts w:eastAsia="EUAlbertina_Bold+02"/>
          <w:bCs/>
          <w:sz w:val="28"/>
          <w:szCs w:val="28"/>
          <w:lang w:val="ro-RO"/>
        </w:rPr>
        <w:t>ş</w:t>
      </w:r>
      <w:r w:rsidRPr="00D4259A">
        <w:rPr>
          <w:bCs/>
          <w:sz w:val="28"/>
          <w:szCs w:val="28"/>
          <w:lang w:val="ro-RO"/>
        </w:rPr>
        <w:t xml:space="preserve">te comercializarea produselor </w:t>
      </w:r>
      <w:r w:rsidRPr="00D4259A">
        <w:rPr>
          <w:rFonts w:eastAsia="EUAlbertina_Bold+02"/>
          <w:bCs/>
          <w:sz w:val="28"/>
          <w:szCs w:val="28"/>
          <w:lang w:val="ro-RO"/>
        </w:rPr>
        <w:t>ş</w:t>
      </w:r>
      <w:r w:rsidRPr="00D4259A">
        <w:rPr>
          <w:bCs/>
          <w:sz w:val="28"/>
          <w:szCs w:val="28"/>
          <w:lang w:val="ro-RO"/>
        </w:rPr>
        <w:t>i de abrogare a Regulamentului (CEE) nr. 339/93, aplicabil de la 1 ianuarie 2010.</w:t>
      </w:r>
    </w:p>
    <w:p w:rsidR="00255762" w:rsidRPr="00D4259A" w:rsidRDefault="00255762" w:rsidP="00255762">
      <w:pPr>
        <w:autoSpaceDE w:val="0"/>
        <w:autoSpaceDN w:val="0"/>
        <w:adjustRightInd w:val="0"/>
        <w:ind w:firstLine="432"/>
        <w:jc w:val="both"/>
        <w:rPr>
          <w:bCs/>
          <w:sz w:val="28"/>
          <w:szCs w:val="28"/>
          <w:lang w:val="ro-RO"/>
        </w:rPr>
      </w:pPr>
      <w:r w:rsidRPr="00D4259A">
        <w:rPr>
          <w:bCs/>
          <w:sz w:val="28"/>
          <w:szCs w:val="28"/>
          <w:lang w:val="ro-RO"/>
        </w:rPr>
        <w:lastRenderedPageBreak/>
        <w:t xml:space="preserve">Regulamentul (CE) nr.765/2008, cu referire la supravegherea pieţei, stabileşte definiţiile de referinţă pentru termenii ce se folosesc în legislaţia </w:t>
      </w:r>
      <w:r w:rsidRPr="00D4259A">
        <w:rPr>
          <w:sz w:val="28"/>
          <w:szCs w:val="28"/>
          <w:lang w:val="ro-RO"/>
        </w:rPr>
        <w:t>Uniunii Europene</w:t>
      </w:r>
      <w:r w:rsidRPr="00D4259A">
        <w:rPr>
          <w:bCs/>
          <w:sz w:val="28"/>
          <w:szCs w:val="28"/>
          <w:lang w:val="ro-RO"/>
        </w:rPr>
        <w:t xml:space="preserve"> ce armonizează cerinţele privind comercializarea produselor, adoptă principiile generale şi regulile ce sunt aplicabile marcajului  CE şi extinde domeniul de aplicabilitate al principiilor şi regulilor ce trebuie respectate în activitatea de supraveghere a pieţei, de la domeniul produselor reglementate bazat pe principiile noii abordări la întreaga legislaţie a</w:t>
      </w:r>
      <w:r w:rsidRPr="00D4259A">
        <w:rPr>
          <w:sz w:val="28"/>
          <w:szCs w:val="28"/>
          <w:lang w:val="ro-RO"/>
        </w:rPr>
        <w:t xml:space="preserve"> Uniunii Europene</w:t>
      </w:r>
      <w:r w:rsidRPr="00D4259A">
        <w:rPr>
          <w:bCs/>
          <w:sz w:val="28"/>
          <w:szCs w:val="28"/>
          <w:lang w:val="ro-RO"/>
        </w:rPr>
        <w:t xml:space="preserve"> ce armonizează condiţiile şi cerinţele de comercializare a produselor, cu excepţia acelor domenii cărora, în mod explicit,  conform acestei legislaţii li se aplică alte reguli specifice. </w:t>
      </w:r>
    </w:p>
    <w:p w:rsidR="006D01FA" w:rsidRPr="00D4259A" w:rsidRDefault="00255762" w:rsidP="006D01FA">
      <w:pPr>
        <w:ind w:firstLine="540"/>
        <w:rPr>
          <w:sz w:val="28"/>
          <w:szCs w:val="28"/>
          <w:lang w:val="ro-RO"/>
        </w:rPr>
      </w:pPr>
      <w:r w:rsidRPr="00D4259A">
        <w:rPr>
          <w:sz w:val="28"/>
          <w:szCs w:val="28"/>
          <w:lang w:val="ro-RO"/>
        </w:rPr>
        <w:t>Cu referire la supravegherea pieţei, Regulamentul (CE) nr.765/2008 stabileşte principii şi reguli comune la nivel european pentru operarea şi organizarea activităţii de supraveghere a pieţei. În Tabelul nr.1 este prezentată o analiza a principiilor stabilite de Regulamentul (CE) nr.765/2008 şi regăsirea acestora în cadrul legal al Republicii Moldova</w:t>
      </w:r>
      <w:r w:rsidR="006D01FA" w:rsidRPr="00D4259A">
        <w:rPr>
          <w:sz w:val="28"/>
          <w:szCs w:val="28"/>
          <w:lang w:val="ro-RO"/>
        </w:rPr>
        <w:t>, precum propuneri identificate pentru ajustarea cadrului legal existent.</w:t>
      </w:r>
    </w:p>
    <w:p w:rsidR="00255762" w:rsidRPr="00D4259A" w:rsidRDefault="00255762" w:rsidP="006D01FA">
      <w:pPr>
        <w:ind w:left="-180"/>
        <w:rPr>
          <w:sz w:val="28"/>
          <w:szCs w:val="28"/>
          <w:lang w:val="ro-RO"/>
        </w:rPr>
        <w:sectPr w:rsidR="00255762" w:rsidRPr="00D4259A" w:rsidSect="00255762">
          <w:footerReference w:type="even" r:id="rId8"/>
          <w:footerReference w:type="default" r:id="rId9"/>
          <w:pgSz w:w="11906" w:h="16838"/>
          <w:pgMar w:top="567" w:right="567" w:bottom="567" w:left="1418" w:header="709" w:footer="709" w:gutter="0"/>
          <w:cols w:space="708"/>
          <w:docGrid w:linePitch="360"/>
        </w:sectPr>
      </w:pPr>
    </w:p>
    <w:p w:rsidR="00255762" w:rsidRPr="00D4259A" w:rsidRDefault="00255762" w:rsidP="00255762">
      <w:pPr>
        <w:ind w:left="-180"/>
        <w:jc w:val="both"/>
        <w:rPr>
          <w:sz w:val="28"/>
          <w:szCs w:val="28"/>
          <w:lang w:val="ro-RO"/>
        </w:rPr>
      </w:pPr>
    </w:p>
    <w:p w:rsidR="00255762" w:rsidRPr="00D4259A" w:rsidRDefault="00255762" w:rsidP="00255762">
      <w:pPr>
        <w:ind w:left="-180"/>
        <w:jc w:val="right"/>
        <w:rPr>
          <w:sz w:val="28"/>
          <w:szCs w:val="28"/>
          <w:lang w:val="ro-RO"/>
        </w:rPr>
      </w:pPr>
      <w:r w:rsidRPr="00D4259A">
        <w:rPr>
          <w:sz w:val="28"/>
          <w:szCs w:val="28"/>
          <w:lang w:val="ro-RO"/>
        </w:rPr>
        <w:t>Tabelul nr.1</w:t>
      </w:r>
    </w:p>
    <w:p w:rsidR="00255762" w:rsidRPr="00D4259A" w:rsidRDefault="00255762" w:rsidP="00255762">
      <w:pPr>
        <w:ind w:left="-180"/>
        <w:jc w:val="center"/>
        <w:rPr>
          <w:b/>
          <w:bCs/>
          <w:iCs/>
          <w:sz w:val="28"/>
          <w:szCs w:val="28"/>
          <w:lang w:val="ro-RO"/>
        </w:rPr>
      </w:pPr>
      <w:r w:rsidRPr="00D4259A">
        <w:rPr>
          <w:b/>
          <w:bCs/>
          <w:iCs/>
          <w:sz w:val="28"/>
          <w:szCs w:val="28"/>
          <w:lang w:val="ro-RO"/>
        </w:rPr>
        <w:t xml:space="preserve">Corespunderea legislaţiei naţionale cu principiile aplicabile activităţii de supraveghere a pieţei </w:t>
      </w:r>
    </w:p>
    <w:p w:rsidR="00255762" w:rsidRPr="00D4259A" w:rsidRDefault="00255762" w:rsidP="00255762">
      <w:pPr>
        <w:ind w:left="-180"/>
        <w:jc w:val="center"/>
        <w:rPr>
          <w:b/>
          <w:sz w:val="28"/>
          <w:szCs w:val="28"/>
          <w:lang w:val="ro-RO"/>
        </w:rPr>
      </w:pPr>
      <w:r w:rsidRPr="00D4259A">
        <w:rPr>
          <w:b/>
          <w:bCs/>
          <w:iCs/>
          <w:sz w:val="28"/>
          <w:szCs w:val="28"/>
          <w:lang w:val="ro-RO"/>
        </w:rPr>
        <w:t>prevăzute în Regulamentul CE nr.765/2008</w:t>
      </w:r>
      <w:r w:rsidR="00B72119" w:rsidRPr="00D4259A">
        <w:rPr>
          <w:b/>
          <w:bCs/>
          <w:iCs/>
          <w:sz w:val="28"/>
          <w:szCs w:val="28"/>
          <w:lang w:val="ro-RO"/>
        </w:rPr>
        <w:t xml:space="preserve"> şi unele propuneri </w:t>
      </w:r>
      <w:r w:rsidR="00B72119" w:rsidRPr="00D4259A">
        <w:rPr>
          <w:b/>
          <w:lang w:val="ro-RO"/>
        </w:rPr>
        <w:t>care vin să ajusteze cadrul legal naţional la principiile acestui regulament</w:t>
      </w:r>
    </w:p>
    <w:p w:rsidR="00255762" w:rsidRPr="00D4259A" w:rsidRDefault="00255762" w:rsidP="00255762">
      <w:pPr>
        <w:ind w:left="-180"/>
        <w:jc w:val="both"/>
        <w:rPr>
          <w:sz w:val="28"/>
          <w:szCs w:val="28"/>
          <w:lang w:val="ro-RO"/>
        </w:rPr>
      </w:pPr>
    </w:p>
    <w:tbl>
      <w:tblPr>
        <w:tblW w:w="13864" w:type="dxa"/>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1215"/>
        <w:gridCol w:w="3314"/>
        <w:gridCol w:w="3649"/>
        <w:gridCol w:w="5083"/>
      </w:tblGrid>
      <w:tr w:rsidR="00255762" w:rsidRPr="00D4259A" w:rsidTr="002C18EB">
        <w:trPr>
          <w:jc w:val="center"/>
        </w:trPr>
        <w:tc>
          <w:tcPr>
            <w:tcW w:w="603" w:type="dxa"/>
          </w:tcPr>
          <w:p w:rsidR="00255762" w:rsidRPr="00D4259A" w:rsidRDefault="00255762" w:rsidP="00272491">
            <w:pPr>
              <w:jc w:val="both"/>
              <w:rPr>
                <w:lang w:val="ro-RO"/>
              </w:rPr>
            </w:pPr>
          </w:p>
        </w:tc>
        <w:tc>
          <w:tcPr>
            <w:tcW w:w="4529" w:type="dxa"/>
            <w:gridSpan w:val="2"/>
          </w:tcPr>
          <w:p w:rsidR="00255762" w:rsidRPr="00D4259A" w:rsidRDefault="00255762" w:rsidP="00272491">
            <w:pPr>
              <w:jc w:val="both"/>
              <w:rPr>
                <w:b/>
                <w:lang w:val="ro-RO"/>
              </w:rPr>
            </w:pPr>
            <w:r w:rsidRPr="00D4259A">
              <w:rPr>
                <w:b/>
                <w:lang w:val="ro-RO"/>
              </w:rPr>
              <w:t>Principiile şi regulile aplicabile activităţii de supraveghere a pieţei prevăzute în Regulamentul (CE) nr.765/2008</w:t>
            </w:r>
          </w:p>
        </w:tc>
        <w:tc>
          <w:tcPr>
            <w:tcW w:w="3649" w:type="dxa"/>
          </w:tcPr>
          <w:p w:rsidR="00255762" w:rsidRPr="00D4259A" w:rsidRDefault="00255762" w:rsidP="00272491">
            <w:pPr>
              <w:jc w:val="center"/>
              <w:rPr>
                <w:b/>
                <w:lang w:val="ro-RO"/>
              </w:rPr>
            </w:pPr>
            <w:r w:rsidRPr="00D4259A">
              <w:rPr>
                <w:b/>
                <w:lang w:val="ro-RO"/>
              </w:rPr>
              <w:t>Armonizarea cu legislaţia naţională</w:t>
            </w:r>
          </w:p>
        </w:tc>
        <w:tc>
          <w:tcPr>
            <w:tcW w:w="5083" w:type="dxa"/>
          </w:tcPr>
          <w:p w:rsidR="00255762" w:rsidRPr="00D4259A" w:rsidRDefault="00206E29" w:rsidP="00272491">
            <w:pPr>
              <w:jc w:val="both"/>
              <w:rPr>
                <w:b/>
                <w:lang w:val="ro-RO"/>
              </w:rPr>
            </w:pPr>
            <w:r w:rsidRPr="00D4259A">
              <w:rPr>
                <w:b/>
                <w:lang w:val="ro-RO"/>
              </w:rPr>
              <w:t>Unele p</w:t>
            </w:r>
            <w:r w:rsidR="00503F41" w:rsidRPr="00D4259A">
              <w:rPr>
                <w:b/>
                <w:lang w:val="ro-RO"/>
              </w:rPr>
              <w:t xml:space="preserve">ropuneri care sunt incluse în proiectul legii care vine să ajusteze </w:t>
            </w:r>
            <w:r w:rsidR="00255762" w:rsidRPr="00D4259A">
              <w:rPr>
                <w:b/>
                <w:lang w:val="ro-RO"/>
              </w:rPr>
              <w:t xml:space="preserve">cadrul legal naţional </w:t>
            </w:r>
            <w:smartTag w:uri="urn:schemas-microsoft-com:office:smarttags" w:element="PersonName">
              <w:smartTagPr>
                <w:attr w:name="ProductID" w:val="la principiile Regulamentului"/>
              </w:smartTagPr>
              <w:r w:rsidR="00255762" w:rsidRPr="00D4259A">
                <w:rPr>
                  <w:b/>
                  <w:lang w:val="ro-RO"/>
                </w:rPr>
                <w:t>la</w:t>
              </w:r>
              <w:r w:rsidR="006D01FA" w:rsidRPr="00D4259A">
                <w:rPr>
                  <w:b/>
                  <w:lang w:val="ro-RO"/>
                </w:rPr>
                <w:t xml:space="preserve"> p</w:t>
              </w:r>
              <w:r w:rsidR="00255762" w:rsidRPr="00D4259A">
                <w:rPr>
                  <w:b/>
                  <w:lang w:val="ro-RO"/>
                </w:rPr>
                <w:t>rincipiile Regulamentului</w:t>
              </w:r>
            </w:smartTag>
            <w:r w:rsidR="00255762" w:rsidRPr="00D4259A">
              <w:rPr>
                <w:b/>
                <w:lang w:val="ro-RO"/>
              </w:rPr>
              <w:t xml:space="preserve"> (CE) nr.765/2008</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Art.18 (1)</w:t>
            </w:r>
          </w:p>
        </w:tc>
        <w:tc>
          <w:tcPr>
            <w:tcW w:w="3314" w:type="dxa"/>
          </w:tcPr>
          <w:p w:rsidR="00255762" w:rsidRPr="00D4259A" w:rsidRDefault="00255762" w:rsidP="00272491">
            <w:pPr>
              <w:autoSpaceDE w:val="0"/>
              <w:autoSpaceDN w:val="0"/>
              <w:adjustRightInd w:val="0"/>
              <w:jc w:val="both"/>
              <w:rPr>
                <w:lang w:val="ro-RO"/>
              </w:rPr>
            </w:pPr>
            <w:r w:rsidRPr="00D4259A">
              <w:rPr>
                <w:lang w:val="ro-RO"/>
              </w:rPr>
              <w:t>Instituirea mecanismelor adecvate de comunicare şi coordonare între autorităţile de supraveghere a pieţei;</w:t>
            </w:r>
          </w:p>
          <w:p w:rsidR="00255762" w:rsidRPr="00D4259A" w:rsidRDefault="00255762" w:rsidP="00272491">
            <w:pPr>
              <w:jc w:val="both"/>
              <w:rPr>
                <w:lang w:val="ro-RO"/>
              </w:rPr>
            </w:pPr>
          </w:p>
        </w:tc>
        <w:tc>
          <w:tcPr>
            <w:tcW w:w="3649" w:type="dxa"/>
          </w:tcPr>
          <w:p w:rsidR="00255762" w:rsidRPr="00D4259A" w:rsidRDefault="00255762" w:rsidP="00272491">
            <w:pPr>
              <w:jc w:val="both"/>
              <w:rPr>
                <w:lang w:val="ro-RO"/>
              </w:rPr>
            </w:pPr>
            <w:r w:rsidRPr="00D4259A">
              <w:rPr>
                <w:lang w:val="ro-RO"/>
              </w:rPr>
              <w:t xml:space="preserve">Conform HG 31 din 23.01.2009 cu privire la aprobarea domeniilor de reglementare, autorităţilor de reglementare şi organelor cu funcţii de supraveghere a pieţei, sunt stabilite mai multe autorităţi de reglementare pentru domeniile reglementate, însă nu sunt instituite mecanismele de comunicare şi coordonare. </w:t>
            </w:r>
          </w:p>
          <w:p w:rsidR="00255762" w:rsidRPr="00D4259A" w:rsidRDefault="00255762" w:rsidP="00272491">
            <w:pPr>
              <w:jc w:val="both"/>
              <w:rPr>
                <w:lang w:val="ro-RO"/>
              </w:rPr>
            </w:pPr>
            <w:r w:rsidRPr="00D4259A">
              <w:rPr>
                <w:lang w:val="ro-RO"/>
              </w:rPr>
              <w:t xml:space="preserve">Nu există un organ coordonator al activităţii de supraveghere a pieţei. </w:t>
            </w:r>
          </w:p>
        </w:tc>
        <w:tc>
          <w:tcPr>
            <w:tcW w:w="5083" w:type="dxa"/>
          </w:tcPr>
          <w:p w:rsidR="00456459" w:rsidRPr="00D4259A" w:rsidRDefault="00206E29" w:rsidP="00206E29">
            <w:pPr>
              <w:pStyle w:val="2"/>
              <w:numPr>
                <w:ilvl w:val="0"/>
                <w:numId w:val="14"/>
              </w:numPr>
              <w:tabs>
                <w:tab w:val="clear" w:pos="720"/>
                <w:tab w:val="num" w:pos="0"/>
                <w:tab w:val="left" w:pos="540"/>
              </w:tabs>
              <w:spacing w:line="240" w:lineRule="auto"/>
              <w:ind w:left="157" w:firstLine="360"/>
              <w:jc w:val="both"/>
              <w:rPr>
                <w:lang w:val="ro-RO"/>
              </w:rPr>
            </w:pPr>
            <w:r w:rsidRPr="00D4259A">
              <w:rPr>
                <w:lang w:val="ro-RO"/>
              </w:rPr>
              <w:t xml:space="preserve"> </w:t>
            </w:r>
            <w:r w:rsidR="00456459" w:rsidRPr="00D4259A">
              <w:rPr>
                <w:lang w:val="ro-RO"/>
              </w:rPr>
              <w:t>Art.7 alin. (8) prevede: Autorităţile de supraveghere a pieţei cooperează şi fac schimb de informaţii între ele, inclusiv cu organul vamal, autorităţile publice centrale de specialitate, organele de drept, asociaţiile obşteşti de consumatori şi asociaţiile profesionale sectoriale.</w:t>
            </w:r>
          </w:p>
          <w:p w:rsidR="00206E29" w:rsidRPr="00D4259A" w:rsidRDefault="00206E29" w:rsidP="00206E29">
            <w:pPr>
              <w:pStyle w:val="2"/>
              <w:numPr>
                <w:ilvl w:val="0"/>
                <w:numId w:val="14"/>
              </w:numPr>
              <w:tabs>
                <w:tab w:val="clear" w:pos="720"/>
                <w:tab w:val="num" w:pos="0"/>
                <w:tab w:val="left" w:pos="540"/>
              </w:tabs>
              <w:spacing w:line="240" w:lineRule="auto"/>
              <w:ind w:left="157" w:firstLine="360"/>
              <w:jc w:val="both"/>
              <w:rPr>
                <w:lang w:val="ro-RO"/>
              </w:rPr>
            </w:pPr>
            <w:r w:rsidRPr="00D4259A">
              <w:rPr>
                <w:lang w:val="ro-RO"/>
              </w:rPr>
              <w:t xml:space="preserve"> Art.7 alin. (2) </w:t>
            </w:r>
            <w:r w:rsidRPr="00D4259A">
              <w:rPr>
                <w:shd w:val="clear" w:color="auto" w:fill="FFFFFF"/>
                <w:lang w:val="ro-RO"/>
              </w:rPr>
              <w:t>Autoritatea administraţiei publice</w:t>
            </w:r>
            <w:r w:rsidRPr="00D4259A">
              <w:rPr>
                <w:lang w:val="ro-RO"/>
              </w:rPr>
              <w:t xml:space="preserve"> centrale responsabilă de coordonarea activităţilor de supraveghere a pieţei este Ministerul Economiei (în continuare – autoritatea de coordonare a activităţilor de supraveghere a pieţei).</w:t>
            </w:r>
          </w:p>
          <w:p w:rsidR="00206E29" w:rsidRPr="00D4259A" w:rsidRDefault="00206E29" w:rsidP="00206E29">
            <w:pPr>
              <w:pStyle w:val="a3"/>
              <w:numPr>
                <w:ilvl w:val="0"/>
                <w:numId w:val="14"/>
              </w:numPr>
              <w:tabs>
                <w:tab w:val="clear" w:pos="720"/>
                <w:tab w:val="num" w:pos="0"/>
                <w:tab w:val="left" w:pos="857"/>
              </w:tabs>
              <w:ind w:left="157" w:firstLine="360"/>
              <w:rPr>
                <w:sz w:val="28"/>
                <w:szCs w:val="28"/>
                <w:shd w:val="clear" w:color="auto" w:fill="FFFFFF"/>
                <w:lang w:val="ro-RO"/>
              </w:rPr>
            </w:pPr>
            <w:r w:rsidRPr="00D4259A">
              <w:rPr>
                <w:shd w:val="clear" w:color="auto" w:fill="FFFFFF"/>
                <w:lang w:val="ro-RO"/>
              </w:rPr>
              <w:t xml:space="preserve">Art.38 alin.(1) Sistemul </w:t>
            </w:r>
            <w:r w:rsidRPr="00D4259A">
              <w:rPr>
                <w:lang w:val="ro-RO"/>
              </w:rPr>
              <w:t>informaţional</w:t>
            </w:r>
            <w:r w:rsidRPr="00D4259A">
              <w:rPr>
                <w:shd w:val="clear" w:color="auto" w:fill="FFFFFF"/>
                <w:lang w:val="ro-RO"/>
              </w:rPr>
              <w:t xml:space="preserve"> naţional de supraveghere a pieţei este creat şi operat pentru a sprijini în regim automatizat măsurile de supraveghere a pieţei, şi care este compatibil cu </w:t>
            </w:r>
            <w:r w:rsidRPr="00D4259A">
              <w:rPr>
                <w:bCs/>
                <w:lang w:val="ro-RO"/>
              </w:rPr>
              <w:t>Sistemul informaţional automatizat „Registrul de stat al controalelor</w:t>
            </w:r>
            <w:r w:rsidRPr="00D4259A">
              <w:rPr>
                <w:bCs/>
                <w:sz w:val="28"/>
                <w:szCs w:val="28"/>
                <w:lang w:val="ro-RO"/>
              </w:rPr>
              <w:t>”</w:t>
            </w:r>
          </w:p>
          <w:p w:rsidR="00255762" w:rsidRPr="00D4259A" w:rsidRDefault="00255762" w:rsidP="00206E29">
            <w:pPr>
              <w:pStyle w:val="a3"/>
              <w:tabs>
                <w:tab w:val="left" w:pos="857"/>
              </w:tabs>
              <w:ind w:left="157" w:firstLine="0"/>
              <w:rPr>
                <w:lang w:val="ro-RO"/>
              </w:rPr>
            </w:pP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Art.18 (4)</w:t>
            </w:r>
          </w:p>
        </w:tc>
        <w:tc>
          <w:tcPr>
            <w:tcW w:w="3314" w:type="dxa"/>
          </w:tcPr>
          <w:p w:rsidR="00255762" w:rsidRPr="00D4259A" w:rsidRDefault="00255762" w:rsidP="00272491">
            <w:pPr>
              <w:autoSpaceDE w:val="0"/>
              <w:autoSpaceDN w:val="0"/>
              <w:adjustRightInd w:val="0"/>
              <w:jc w:val="both"/>
              <w:rPr>
                <w:lang w:val="ro-RO"/>
              </w:rPr>
            </w:pPr>
            <w:r w:rsidRPr="00D4259A">
              <w:rPr>
                <w:lang w:val="ro-RO"/>
              </w:rPr>
              <w:t xml:space="preserve">Garantarea faptului că autorităţile de supraveghere a pieţei îşi exercită competenţele în conformitate cu principiul </w:t>
            </w:r>
            <w:r w:rsidRPr="00D4259A">
              <w:rPr>
                <w:lang w:val="ro-RO"/>
              </w:rPr>
              <w:lastRenderedPageBreak/>
              <w:t>proporţionalităţii;</w:t>
            </w:r>
          </w:p>
        </w:tc>
        <w:tc>
          <w:tcPr>
            <w:tcW w:w="3649" w:type="dxa"/>
          </w:tcPr>
          <w:p w:rsidR="000F577B" w:rsidRPr="00D4259A" w:rsidRDefault="00255762" w:rsidP="00272491">
            <w:pPr>
              <w:jc w:val="both"/>
              <w:rPr>
                <w:lang w:val="ro-RO"/>
              </w:rPr>
            </w:pPr>
            <w:r w:rsidRPr="00D4259A">
              <w:rPr>
                <w:lang w:val="ro-RO"/>
              </w:rPr>
              <w:lastRenderedPageBreak/>
              <w:t xml:space="preserve">Potrivit acestui principiu, măsurile stabilite de către </w:t>
            </w:r>
            <w:r w:rsidRPr="00D4259A">
              <w:rPr>
                <w:i/>
                <w:lang w:val="ro-RO"/>
              </w:rPr>
              <w:t xml:space="preserve">autoritatea de supraveghere a pieţei </w:t>
            </w:r>
            <w:r w:rsidRPr="00D4259A">
              <w:rPr>
                <w:lang w:val="ro-RO"/>
              </w:rPr>
              <w:t xml:space="preserve">trebuie să fie corelate cu gradul de risc sau de </w:t>
            </w:r>
            <w:r w:rsidRPr="00D4259A">
              <w:rPr>
                <w:lang w:val="ro-RO"/>
              </w:rPr>
              <w:lastRenderedPageBreak/>
              <w:t xml:space="preserve">neconformitate al produsului, iar impactul asupra liberei circulaţii a mărfurilor nu trebuie să fie mai mare decât este necesar pentru atingerea obiectivelor supravegherii  pieţei. </w:t>
            </w:r>
          </w:p>
          <w:p w:rsidR="004E126F" w:rsidRPr="00D4259A" w:rsidRDefault="004E126F" w:rsidP="004E126F">
            <w:pPr>
              <w:ind w:firstLine="481"/>
              <w:jc w:val="both"/>
              <w:rPr>
                <w:lang w:val="ro-RO"/>
              </w:rPr>
            </w:pPr>
            <w:r w:rsidRPr="00D4259A">
              <w:rPr>
                <w:lang w:val="ro-RO"/>
              </w:rPr>
              <w:t xml:space="preserve">Legea </w:t>
            </w:r>
            <w:r w:rsidRPr="00D4259A">
              <w:rPr>
                <w:bCs/>
                <w:lang w:val="ro-RO"/>
              </w:rPr>
              <w:t xml:space="preserve">nr. 131  din  08.06.2012 </w:t>
            </w:r>
            <w:r w:rsidRPr="00D4259A">
              <w:rPr>
                <w:lang w:val="ro-RO"/>
              </w:rPr>
              <w:t xml:space="preserve">privind controlul de stat asupra activităţii de întreprinzător  </w:t>
            </w:r>
            <w:r w:rsidRPr="00D4259A">
              <w:rPr>
                <w:bCs/>
                <w:lang w:val="ro-RO"/>
              </w:rPr>
              <w:t>prevede</w:t>
            </w:r>
            <w:r w:rsidRPr="00D4259A">
              <w:rPr>
                <w:lang w:val="ro-RO"/>
              </w:rPr>
              <w:t xml:space="preserve"> la art.16:</w:t>
            </w:r>
          </w:p>
          <w:p w:rsidR="004E126F" w:rsidRPr="00D4259A" w:rsidRDefault="004E126F" w:rsidP="004E126F">
            <w:pPr>
              <w:pStyle w:val="a3"/>
              <w:rPr>
                <w:lang w:val="ro-RO"/>
              </w:rPr>
            </w:pPr>
            <w:r w:rsidRPr="00D4259A">
              <w:rPr>
                <w:lang w:val="ro-RO"/>
              </w:rPr>
              <w:t>„</w:t>
            </w:r>
            <w:r w:rsidRPr="00D4259A">
              <w:rPr>
                <w:b/>
                <w:bCs/>
                <w:lang w:val="ro-RO"/>
              </w:rPr>
              <w:t xml:space="preserve">Articolul 16. </w:t>
            </w:r>
            <w:r w:rsidRPr="00D4259A">
              <w:rPr>
                <w:lang w:val="ro-RO"/>
              </w:rPr>
              <w:t xml:space="preserve">Criteriile de întocmire şi de înregistrare a graficului controalelor </w:t>
            </w:r>
          </w:p>
          <w:p w:rsidR="004E126F" w:rsidRPr="00D4259A" w:rsidRDefault="004E126F" w:rsidP="004E126F">
            <w:pPr>
              <w:pStyle w:val="a3"/>
              <w:rPr>
                <w:lang w:val="ro-RO"/>
              </w:rPr>
            </w:pPr>
            <w:r w:rsidRPr="00D4259A">
              <w:rPr>
                <w:lang w:val="ro-RO"/>
              </w:rPr>
              <w:t xml:space="preserve">Graficul controalelor se întocmeşte de către organul de control şi se înregistrează de către autoritatea de monitorizare a controalelor în baza următoarelor criterii de risc: </w:t>
            </w:r>
          </w:p>
          <w:p w:rsidR="004E126F" w:rsidRPr="00D4259A" w:rsidRDefault="004E126F" w:rsidP="004E126F">
            <w:pPr>
              <w:pStyle w:val="a3"/>
              <w:rPr>
                <w:lang w:val="ro-RO"/>
              </w:rPr>
            </w:pPr>
            <w:r w:rsidRPr="00D4259A">
              <w:rPr>
                <w:lang w:val="ro-RO"/>
              </w:rPr>
              <w:t xml:space="preserve">a) gradul de pericol al activităţii desfăşurate de persoana supusă controlului pentru viaţa şi sănătatea oamenilor, pentru societate sau pentru mediu; </w:t>
            </w:r>
          </w:p>
          <w:p w:rsidR="004E126F" w:rsidRPr="00D4259A" w:rsidRDefault="004E126F" w:rsidP="004E126F">
            <w:pPr>
              <w:pStyle w:val="a3"/>
              <w:rPr>
                <w:lang w:val="ro-RO"/>
              </w:rPr>
            </w:pPr>
            <w:r w:rsidRPr="00D4259A">
              <w:rPr>
                <w:lang w:val="ro-RO"/>
              </w:rPr>
              <w:t xml:space="preserve">b) cifra de afaceri; </w:t>
            </w:r>
          </w:p>
          <w:p w:rsidR="004E126F" w:rsidRPr="00D4259A" w:rsidRDefault="004E126F" w:rsidP="004E126F">
            <w:pPr>
              <w:pStyle w:val="a3"/>
              <w:rPr>
                <w:lang w:val="ro-RO"/>
              </w:rPr>
            </w:pPr>
            <w:r w:rsidRPr="00D4259A">
              <w:rPr>
                <w:lang w:val="ro-RO"/>
              </w:rPr>
              <w:t xml:space="preserve">c) gradul de uzură al utilajului; </w:t>
            </w:r>
          </w:p>
          <w:p w:rsidR="004E126F" w:rsidRPr="00D4259A" w:rsidRDefault="004E126F" w:rsidP="004E126F">
            <w:pPr>
              <w:pStyle w:val="a3"/>
              <w:rPr>
                <w:lang w:val="ro-RO"/>
              </w:rPr>
            </w:pPr>
            <w:r w:rsidRPr="00D4259A">
              <w:rPr>
                <w:lang w:val="ro-RO"/>
              </w:rPr>
              <w:t xml:space="preserve">d) numărul de persoane angajate; </w:t>
            </w:r>
          </w:p>
          <w:p w:rsidR="004E126F" w:rsidRPr="00D4259A" w:rsidRDefault="004E126F" w:rsidP="004E126F">
            <w:pPr>
              <w:pStyle w:val="a3"/>
              <w:rPr>
                <w:lang w:val="ro-RO"/>
              </w:rPr>
            </w:pPr>
            <w:r w:rsidRPr="00D4259A">
              <w:rPr>
                <w:lang w:val="ro-RO"/>
              </w:rPr>
              <w:t xml:space="preserve">e) volumul producţiei; </w:t>
            </w:r>
          </w:p>
          <w:p w:rsidR="004E126F" w:rsidRPr="00D4259A" w:rsidRDefault="004E126F" w:rsidP="004E126F">
            <w:pPr>
              <w:pStyle w:val="a3"/>
              <w:rPr>
                <w:lang w:val="ro-RO"/>
              </w:rPr>
            </w:pPr>
            <w:r w:rsidRPr="00D4259A">
              <w:rPr>
                <w:lang w:val="ro-RO"/>
              </w:rPr>
              <w:t xml:space="preserve">f) încălcările anterioare; </w:t>
            </w:r>
          </w:p>
          <w:p w:rsidR="004E126F" w:rsidRPr="00D4259A" w:rsidRDefault="004E126F" w:rsidP="004E126F">
            <w:pPr>
              <w:pStyle w:val="a3"/>
              <w:rPr>
                <w:lang w:val="ro-RO"/>
              </w:rPr>
            </w:pPr>
            <w:r w:rsidRPr="00D4259A">
              <w:rPr>
                <w:lang w:val="ro-RO"/>
              </w:rPr>
              <w:t xml:space="preserve">g) gradul de calificare al angajaţilor persoanei supuse controlului; </w:t>
            </w:r>
          </w:p>
          <w:p w:rsidR="004E126F" w:rsidRPr="00D4259A" w:rsidRDefault="004E126F" w:rsidP="004E126F">
            <w:pPr>
              <w:pStyle w:val="a3"/>
              <w:rPr>
                <w:lang w:val="ro-RO"/>
              </w:rPr>
            </w:pPr>
            <w:r w:rsidRPr="00D4259A">
              <w:rPr>
                <w:lang w:val="ro-RO"/>
              </w:rPr>
              <w:lastRenderedPageBreak/>
              <w:t xml:space="preserve">h) prezenţa informaţiilor veridice, susţinute prin probe, privind eventualele încălcări sau operaţii dubioase; </w:t>
            </w:r>
          </w:p>
          <w:p w:rsidR="004E126F" w:rsidRPr="00D4259A" w:rsidRDefault="004E126F" w:rsidP="004E126F">
            <w:pPr>
              <w:pStyle w:val="a3"/>
              <w:rPr>
                <w:lang w:val="ro-RO"/>
              </w:rPr>
            </w:pPr>
            <w:r w:rsidRPr="00D4259A">
              <w:rPr>
                <w:lang w:val="ro-RO"/>
              </w:rPr>
              <w:t xml:space="preserve">i) perioada de timp în care persoana controlată desfăşoară activitatea supusă controlului; </w:t>
            </w:r>
          </w:p>
          <w:p w:rsidR="004E126F" w:rsidRPr="00D4259A" w:rsidRDefault="004E126F" w:rsidP="004E126F">
            <w:pPr>
              <w:pStyle w:val="a3"/>
              <w:rPr>
                <w:lang w:val="ro-RO"/>
              </w:rPr>
            </w:pPr>
            <w:r w:rsidRPr="00D4259A">
              <w:rPr>
                <w:lang w:val="ro-RO"/>
              </w:rPr>
              <w:t xml:space="preserve">j) genul de activitate desfăşurat de persoana controlată; </w:t>
            </w:r>
          </w:p>
          <w:p w:rsidR="004E126F" w:rsidRPr="00D4259A" w:rsidRDefault="004E126F" w:rsidP="004E126F">
            <w:pPr>
              <w:ind w:firstLine="481"/>
              <w:jc w:val="both"/>
              <w:rPr>
                <w:lang w:val="ro-RO"/>
              </w:rPr>
            </w:pPr>
            <w:r w:rsidRPr="00D4259A">
              <w:rPr>
                <w:lang w:val="ro-RO"/>
              </w:rPr>
              <w:t>k) data efectuării ultimului control.”</w:t>
            </w:r>
          </w:p>
          <w:p w:rsidR="004E126F" w:rsidRPr="00D4259A" w:rsidRDefault="004E126F" w:rsidP="00503F41">
            <w:pPr>
              <w:ind w:firstLine="481"/>
              <w:jc w:val="both"/>
              <w:rPr>
                <w:lang w:val="ro-RO"/>
              </w:rPr>
            </w:pPr>
            <w:r w:rsidRPr="00D4259A">
              <w:rPr>
                <w:lang w:val="ro-RO"/>
              </w:rPr>
              <w:t>Deci cum observăm în prezent doar planificarea controalelor se efectuează în baza unor criterii de risc. Aplicarea masurilor restrictive (corective) în dependenţă de nivelul riscului pe care îl prezintă produsele nu este reglementat</w:t>
            </w:r>
          </w:p>
        </w:tc>
        <w:tc>
          <w:tcPr>
            <w:tcW w:w="5083" w:type="dxa"/>
          </w:tcPr>
          <w:p w:rsidR="004E126F" w:rsidRPr="00D4259A" w:rsidRDefault="004E126F" w:rsidP="004E126F">
            <w:pPr>
              <w:pStyle w:val="HTML"/>
              <w:ind w:firstLine="900"/>
              <w:jc w:val="both"/>
              <w:rPr>
                <w:rFonts w:ascii="Times New Roman" w:hAnsi="Times New Roman" w:cs="Times New Roman"/>
                <w:sz w:val="24"/>
                <w:szCs w:val="24"/>
                <w:lang w:val="ro-RO"/>
              </w:rPr>
            </w:pPr>
            <w:r w:rsidRPr="00D4259A">
              <w:rPr>
                <w:rFonts w:ascii="Times New Roman" w:hAnsi="Times New Roman" w:cs="Times New Roman"/>
                <w:b/>
                <w:sz w:val="24"/>
                <w:szCs w:val="24"/>
                <w:lang w:val="ro-RO"/>
              </w:rPr>
              <w:lastRenderedPageBreak/>
              <w:t xml:space="preserve">Articolul 23. </w:t>
            </w:r>
            <w:r w:rsidRPr="00D4259A">
              <w:rPr>
                <w:rFonts w:ascii="Times New Roman" w:hAnsi="Times New Roman" w:cs="Times New Roman"/>
                <w:sz w:val="24"/>
                <w:szCs w:val="24"/>
                <w:shd w:val="clear" w:color="auto" w:fill="FFFFFF"/>
                <w:lang w:val="ro-RO"/>
              </w:rPr>
              <w:t>Măsuri</w:t>
            </w:r>
            <w:r w:rsidRPr="00D4259A">
              <w:rPr>
                <w:rFonts w:ascii="Times New Roman" w:hAnsi="Times New Roman" w:cs="Times New Roman"/>
                <w:sz w:val="24"/>
                <w:szCs w:val="24"/>
                <w:lang w:val="ro-RO"/>
              </w:rPr>
              <w:t xml:space="preserve"> r</w:t>
            </w:r>
            <w:r w:rsidRPr="00D4259A">
              <w:rPr>
                <w:rFonts w:ascii="Times New Roman" w:hAnsi="Times New Roman" w:cs="Times New Roman"/>
                <w:sz w:val="24"/>
                <w:szCs w:val="24"/>
                <w:shd w:val="clear" w:color="auto" w:fill="FFFFFF"/>
                <w:lang w:val="ro-RO"/>
              </w:rPr>
              <w:t>estrictive (corective) privind produsele care prezintă un risc grav</w:t>
            </w:r>
          </w:p>
          <w:p w:rsidR="004E126F" w:rsidRPr="00D4259A" w:rsidRDefault="004E126F" w:rsidP="004E126F">
            <w:pPr>
              <w:pStyle w:val="a3"/>
              <w:ind w:firstLine="900"/>
              <w:rPr>
                <w:shd w:val="clear" w:color="auto" w:fill="FFFFFF"/>
                <w:lang w:val="ro-RO"/>
              </w:rPr>
            </w:pPr>
            <w:r w:rsidRPr="00D4259A">
              <w:rPr>
                <w:shd w:val="clear" w:color="auto" w:fill="FFFFFF"/>
                <w:lang w:val="ro-RO"/>
              </w:rPr>
              <w:t xml:space="preserve">(1) Dacă autoritatea de supravegherea </w:t>
            </w:r>
            <w:r w:rsidRPr="00D4259A">
              <w:rPr>
                <w:shd w:val="clear" w:color="auto" w:fill="FFFFFF"/>
                <w:lang w:val="ro-RO"/>
              </w:rPr>
              <w:lastRenderedPageBreak/>
              <w:t xml:space="preserve">pieţei constată că produsul prezintă un risc grav, care impune o intervenţie rapidă, inclusiv un risc grav ale cărui efecte nu sunt iminente, aceasta </w:t>
            </w:r>
            <w:r w:rsidRPr="00D4259A">
              <w:rPr>
                <w:lang w:val="ro-RO"/>
              </w:rPr>
              <w:t xml:space="preserve">aplică măsuri în vederea </w:t>
            </w:r>
            <w:r w:rsidRPr="00D4259A">
              <w:rPr>
                <w:shd w:val="clear" w:color="auto" w:fill="FFFFFF"/>
                <w:lang w:val="ro-RO"/>
              </w:rPr>
              <w:t>retragerii produselor din circulaţie, rechemarea produselor, sau de interzicere a furnizării acestor produse pe piaţă, conform Regulamentului de aplicare a masurilor restrictive, aprobată de Guvern</w:t>
            </w:r>
          </w:p>
          <w:p w:rsidR="00255762" w:rsidRPr="00D4259A" w:rsidRDefault="00255762" w:rsidP="00272491">
            <w:pPr>
              <w:jc w:val="both"/>
              <w:rPr>
                <w:lang w:val="ro-RO"/>
              </w:rPr>
            </w:pPr>
          </w:p>
        </w:tc>
      </w:tr>
      <w:tr w:rsidR="00255762" w:rsidRPr="00D4259A" w:rsidTr="002C18EB">
        <w:trPr>
          <w:trHeight w:val="988"/>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Art.18 (5)</w:t>
            </w:r>
          </w:p>
        </w:tc>
        <w:tc>
          <w:tcPr>
            <w:tcW w:w="3314" w:type="dxa"/>
          </w:tcPr>
          <w:p w:rsidR="00255762" w:rsidRPr="00D4259A" w:rsidRDefault="00255762" w:rsidP="00272491">
            <w:pPr>
              <w:jc w:val="both"/>
              <w:rPr>
                <w:lang w:val="ro-RO"/>
              </w:rPr>
            </w:pPr>
            <w:r w:rsidRPr="00D4259A">
              <w:rPr>
                <w:lang w:val="ro-RO"/>
              </w:rPr>
              <w:t>Instituirea, punerea în aplicare şi actualizarea periodică a programelor de supraveghere a pieţei;</w:t>
            </w:r>
          </w:p>
        </w:tc>
        <w:tc>
          <w:tcPr>
            <w:tcW w:w="3649" w:type="dxa"/>
          </w:tcPr>
          <w:p w:rsidR="00255762" w:rsidRPr="00D4259A" w:rsidRDefault="00255762" w:rsidP="00272491">
            <w:pPr>
              <w:jc w:val="both"/>
              <w:rPr>
                <w:lang w:val="ro-RO"/>
              </w:rPr>
            </w:pPr>
            <w:r w:rsidRPr="00D4259A">
              <w:rPr>
                <w:lang w:val="ro-RO"/>
              </w:rPr>
              <w:t xml:space="preserve">Legea </w:t>
            </w:r>
            <w:r w:rsidR="004E126F" w:rsidRPr="00D4259A">
              <w:rPr>
                <w:bCs/>
                <w:lang w:val="ro-RO"/>
              </w:rPr>
              <w:t xml:space="preserve">nr. 131  din  08.06.2012 </w:t>
            </w:r>
            <w:r w:rsidRPr="00D4259A">
              <w:rPr>
                <w:lang w:val="ro-RO"/>
              </w:rPr>
              <w:t xml:space="preserve">privind controlul de stat asupra activităţii de întreprinzător  </w:t>
            </w:r>
            <w:r w:rsidRPr="00D4259A">
              <w:rPr>
                <w:bCs/>
                <w:lang w:val="ro-RO"/>
              </w:rPr>
              <w:t xml:space="preserve">prevede coordonarea de câtre Cancelaria de Stat  a graficelor controalelor efectuate de organele de control. </w:t>
            </w:r>
          </w:p>
          <w:p w:rsidR="00255762" w:rsidRPr="00D4259A" w:rsidRDefault="00255762" w:rsidP="00272491">
            <w:pPr>
              <w:jc w:val="both"/>
              <w:rPr>
                <w:lang w:val="ro-RO"/>
              </w:rPr>
            </w:pPr>
            <w:r w:rsidRPr="00D4259A">
              <w:rPr>
                <w:lang w:val="ro-RO"/>
              </w:rPr>
              <w:t>Nu este descris mecanismul în legislaţie.</w:t>
            </w:r>
          </w:p>
        </w:tc>
        <w:tc>
          <w:tcPr>
            <w:tcW w:w="5083" w:type="dxa"/>
          </w:tcPr>
          <w:p w:rsidR="00255762" w:rsidRPr="00D4259A" w:rsidRDefault="00255762" w:rsidP="00272491">
            <w:pPr>
              <w:jc w:val="both"/>
              <w:rPr>
                <w:lang w:val="ro-RO"/>
              </w:rPr>
            </w:pPr>
            <w:r w:rsidRPr="00D4259A">
              <w:rPr>
                <w:lang w:val="ro-RO"/>
              </w:rPr>
              <w:t xml:space="preserve">Proiectul ar trebui să prevadă un mecanism de elaborare a programelor de supraveghere a pieţei privind produsele puse la dispoziţie pe piaţă. </w:t>
            </w:r>
          </w:p>
          <w:p w:rsidR="00D127AE" w:rsidRPr="00D4259A" w:rsidRDefault="00D127AE" w:rsidP="00D127AE">
            <w:pPr>
              <w:tabs>
                <w:tab w:val="left" w:pos="900"/>
              </w:tabs>
              <w:ind w:right="-83"/>
              <w:jc w:val="both"/>
              <w:rPr>
                <w:b/>
                <w:sz w:val="28"/>
                <w:szCs w:val="28"/>
                <w:lang w:val="ro-RO"/>
              </w:rPr>
            </w:pPr>
          </w:p>
          <w:p w:rsidR="00D127AE" w:rsidRPr="00D4259A" w:rsidRDefault="00D127AE" w:rsidP="00D127AE">
            <w:pPr>
              <w:tabs>
                <w:tab w:val="left" w:pos="900"/>
              </w:tabs>
              <w:ind w:right="-83"/>
              <w:jc w:val="both"/>
              <w:rPr>
                <w:lang w:val="ro-RO"/>
              </w:rPr>
            </w:pPr>
            <w:r w:rsidRPr="00D4259A">
              <w:rPr>
                <w:b/>
                <w:lang w:val="ro-RO"/>
              </w:rPr>
              <w:t>Articolul 14.</w:t>
            </w:r>
            <w:r w:rsidRPr="00D4259A">
              <w:rPr>
                <w:lang w:val="ro-RO"/>
              </w:rPr>
              <w:t xml:space="preserve"> Planificarea activităţii de supraveghere a pieţei</w:t>
            </w:r>
          </w:p>
          <w:p w:rsidR="00D127AE" w:rsidRPr="00D4259A" w:rsidRDefault="00D127AE" w:rsidP="00D127AE">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(1) Supravegherea pieţei se efectuează în conformitate cu programele sectoriale de supraveghere a pieţei, aprobate anual de autorităţile de supraveghere a pieţei în domeniile lor de responsabilitate.</w:t>
            </w:r>
          </w:p>
          <w:p w:rsidR="00D127AE" w:rsidRPr="00D4259A" w:rsidRDefault="00D127AE" w:rsidP="00D127AE">
            <w:pPr>
              <w:pStyle w:val="HTML"/>
              <w:jc w:val="both"/>
              <w:rPr>
                <w:rFonts w:ascii="Times New Roman" w:hAnsi="Times New Roman" w:cs="Times New Roman"/>
                <w:sz w:val="24"/>
                <w:szCs w:val="24"/>
                <w:shd w:val="clear" w:color="auto" w:fill="FFFFFF"/>
                <w:lang w:val="ro-RO"/>
              </w:rPr>
            </w:pPr>
            <w:r w:rsidRPr="00D4259A">
              <w:rPr>
                <w:rFonts w:ascii="Times New Roman" w:hAnsi="Times New Roman" w:cs="Times New Roman"/>
                <w:sz w:val="24"/>
                <w:szCs w:val="24"/>
                <w:shd w:val="clear" w:color="auto" w:fill="FFFFFF"/>
                <w:lang w:val="ro-RO"/>
              </w:rPr>
              <w:tab/>
              <w:t xml:space="preserve">(2) Programul sectorial include implementarea activităţilor de supraveghere a pieţei, precum şi tipul de produse din domeniul de responsabilitate, denumirea agentului economic care pune la dispoziţie produsele respective şi </w:t>
            </w:r>
            <w:r w:rsidRPr="00D4259A">
              <w:rPr>
                <w:rFonts w:ascii="Times New Roman" w:hAnsi="Times New Roman" w:cs="Times New Roman"/>
                <w:sz w:val="24"/>
                <w:szCs w:val="24"/>
                <w:shd w:val="clear" w:color="auto" w:fill="FFFFFF"/>
                <w:lang w:val="ro-RO"/>
              </w:rPr>
              <w:lastRenderedPageBreak/>
              <w:t>gradul de risc a acestora.</w:t>
            </w:r>
          </w:p>
          <w:p w:rsidR="00D127AE" w:rsidRPr="00D4259A" w:rsidRDefault="00D127AE" w:rsidP="00D127AE">
            <w:pPr>
              <w:pStyle w:val="HTML"/>
              <w:jc w:val="both"/>
              <w:rPr>
                <w:rFonts w:ascii="Times New Roman" w:hAnsi="Times New Roman" w:cs="Times New Roman"/>
                <w:sz w:val="24"/>
                <w:szCs w:val="24"/>
                <w:shd w:val="clear" w:color="auto" w:fill="FFFFFF"/>
                <w:lang w:val="ro-RO"/>
              </w:rPr>
            </w:pPr>
            <w:r w:rsidRPr="00D4259A">
              <w:rPr>
                <w:rFonts w:ascii="Times New Roman" w:hAnsi="Times New Roman" w:cs="Times New Roman"/>
                <w:sz w:val="24"/>
                <w:szCs w:val="24"/>
                <w:shd w:val="clear" w:color="auto" w:fill="FFFFFF"/>
                <w:lang w:val="ro-RO"/>
              </w:rPr>
              <w:tab/>
              <w:t>(3) Gradul de risc, precum şi criteriile de risc, definite pentru produse, se aprobă de Guvern.</w:t>
            </w:r>
          </w:p>
          <w:p w:rsidR="00D127AE" w:rsidRPr="00D4259A" w:rsidRDefault="00D127AE" w:rsidP="00D127AE">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(4) În cadrul elaborării proiectelor programelor sectoriale şi proiectelor de modificare a programelor sectoriale se va ţine cont de:</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rezultatele monitorizării şi a numărului petiţiilor (reclamaţiilor) consumatorilor (utilizatorilor) privind încălcarea drepturilor acestora la produse sigure, motivele şi numărul de accidente şi cazuri de prejudicii pentru sănătatea umană la consumul (utilizarea) de produse nesigure, care este efectuat de autorităţile de supraveghere piaţă în domeniile lor de responsabilitate;</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analiza datelor incluse în sistemul de notificare reciprocă cu privire la produsele care prezintă un risc grav;</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shd w:val="clear" w:color="auto" w:fill="FFFFFF"/>
                <w:lang w:val="ro-RO"/>
              </w:rPr>
            </w:pPr>
            <w:r w:rsidRPr="00D4259A">
              <w:rPr>
                <w:rFonts w:ascii="Times New Roman" w:hAnsi="Times New Roman" w:cs="Times New Roman"/>
                <w:sz w:val="24"/>
                <w:szCs w:val="24"/>
                <w:shd w:val="clear" w:color="auto" w:fill="FFFFFF"/>
                <w:lang w:val="ro-RO"/>
              </w:rPr>
              <w:t xml:space="preserve">analiză informaţiei primite de la sistemele regionale şi internaţionale referitor la produse, care prezintă  un risc grav; </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analiza informaţiei incluse în sistemul informaţional naţional de supraveghere a pieţei;</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lang w:val="ro-RO"/>
              </w:rPr>
              <w:t>rezultatele monitorizării executării măsurilor restrictive;</w:t>
            </w:r>
          </w:p>
          <w:p w:rsidR="00D127AE" w:rsidRPr="00D4259A" w:rsidRDefault="00D127AE" w:rsidP="00D127AE">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lang w:val="ro-RO"/>
              </w:rPr>
              <w:t xml:space="preserve">informaţiilor colectate în cadrul controalelor. </w:t>
            </w:r>
          </w:p>
          <w:p w:rsidR="00D127AE" w:rsidRPr="00D4259A" w:rsidRDefault="00D127AE" w:rsidP="00D127AE">
            <w:pPr>
              <w:pStyle w:val="HTML"/>
              <w:ind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 xml:space="preserve"> (5) Programele sectoriale de supraveghere a pieţei se aprobă de către autorităţile de supraveghere a pieţei, nu mai târziu de 1 decembrie ale anului </w:t>
            </w:r>
            <w:r w:rsidRPr="00D4259A">
              <w:rPr>
                <w:rFonts w:ascii="Times New Roman" w:hAnsi="Times New Roman" w:cs="Times New Roman"/>
                <w:sz w:val="24"/>
                <w:szCs w:val="24"/>
                <w:lang w:val="ro-RO"/>
              </w:rPr>
              <w:t>de gestiune</w:t>
            </w:r>
            <w:r w:rsidRPr="00D4259A">
              <w:rPr>
                <w:rFonts w:ascii="Times New Roman" w:hAnsi="Times New Roman" w:cs="Times New Roman"/>
                <w:sz w:val="24"/>
                <w:szCs w:val="24"/>
                <w:shd w:val="clear" w:color="auto" w:fill="FFFFFF"/>
                <w:lang w:val="ro-RO"/>
              </w:rPr>
              <w:t>.</w:t>
            </w:r>
          </w:p>
          <w:p w:rsidR="00D127AE" w:rsidRPr="00D4259A" w:rsidRDefault="00D127AE" w:rsidP="00D127AE">
            <w:pPr>
              <w:pStyle w:val="HTML"/>
              <w:ind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lastRenderedPageBreak/>
              <w:t>(6) Programele sectoriale de supraveghere a pieţei şi modificările ale acestora nu mai târziu de trei zile lucrătoare de la data aprobării sunt  plasate pe site-l oficial al autorităţii de supraveghere a pieţei.</w:t>
            </w:r>
          </w:p>
          <w:p w:rsidR="00D127AE" w:rsidRPr="00D4259A" w:rsidRDefault="00D127AE" w:rsidP="00D127AE">
            <w:pPr>
              <w:pStyle w:val="HTML"/>
              <w:ind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(7) Autorităţile de supraveghere a pieţei monitorizează punerea în aplicare a programelor sectoriale şi, dacă este necesar, periodic evaluează executarea acestora. Rezultatele monitorizării sunt incluse în rapoartele privind punerea în aplicare a programelor sectoriale de supraveghere a pieţei</w:t>
            </w:r>
          </w:p>
          <w:p w:rsidR="00D127AE" w:rsidRPr="00D4259A" w:rsidRDefault="00D127AE" w:rsidP="00503F41">
            <w:pPr>
              <w:pStyle w:val="HTML"/>
              <w:ind w:firstLine="900"/>
              <w:jc w:val="both"/>
              <w:rPr>
                <w:rFonts w:ascii="Times New Roman" w:hAnsi="Times New Roman" w:cs="Times New Roman"/>
                <w:sz w:val="24"/>
                <w:szCs w:val="24"/>
                <w:shd w:val="clear" w:color="auto" w:fill="FFFFFF"/>
                <w:lang w:val="ro-RO"/>
              </w:rPr>
            </w:pPr>
            <w:r w:rsidRPr="00D4259A">
              <w:rPr>
                <w:rFonts w:ascii="Times New Roman" w:hAnsi="Times New Roman" w:cs="Times New Roman"/>
                <w:sz w:val="24"/>
                <w:szCs w:val="24"/>
                <w:shd w:val="clear" w:color="auto" w:fill="FFFFFF"/>
                <w:lang w:val="ro-RO"/>
              </w:rPr>
              <w:t xml:space="preserve">(8) Autorităţile de supraveghere piaţă pregătesc rapoarte anuale privind punerea în aplicare a programelor sectoriale de supraveghere a pieţei pentru anul precedent şi nu mai târziu de 1 aprilie, le aduc spre cunoştinţă publicului prin intermediul mijloacelor mass-media şi prin postarea pe </w:t>
            </w:r>
            <w:r w:rsidRPr="00D4259A">
              <w:rPr>
                <w:rFonts w:ascii="Times New Roman" w:hAnsi="Times New Roman" w:cs="Times New Roman"/>
                <w:sz w:val="24"/>
                <w:szCs w:val="24"/>
                <w:lang w:val="ro-RO"/>
              </w:rPr>
              <w:t xml:space="preserve">pagina-web oficială </w:t>
            </w:r>
            <w:r w:rsidRPr="00D4259A">
              <w:rPr>
                <w:rFonts w:ascii="Times New Roman" w:hAnsi="Times New Roman" w:cs="Times New Roman"/>
                <w:sz w:val="24"/>
                <w:szCs w:val="24"/>
                <w:shd w:val="clear" w:color="auto" w:fill="FFFFFF"/>
                <w:lang w:val="ro-RO"/>
              </w:rPr>
              <w:t xml:space="preserve">al autorităţii respective de supravegherii a pieţei. </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Art.18 (6)</w:t>
            </w:r>
          </w:p>
        </w:tc>
        <w:tc>
          <w:tcPr>
            <w:tcW w:w="3314" w:type="dxa"/>
          </w:tcPr>
          <w:p w:rsidR="00255762" w:rsidRPr="00D4259A" w:rsidRDefault="00255762" w:rsidP="00272491">
            <w:pPr>
              <w:autoSpaceDE w:val="0"/>
              <w:autoSpaceDN w:val="0"/>
              <w:adjustRightInd w:val="0"/>
              <w:jc w:val="both"/>
              <w:rPr>
                <w:lang w:val="ro-RO"/>
              </w:rPr>
            </w:pPr>
            <w:r w:rsidRPr="00D4259A">
              <w:rPr>
                <w:lang w:val="ro-RO"/>
              </w:rPr>
              <w:t>Revizuirea şi evaluarea periodică a derulării activităţii de supraveghere a pieţei;</w:t>
            </w:r>
          </w:p>
        </w:tc>
        <w:tc>
          <w:tcPr>
            <w:tcW w:w="3649" w:type="dxa"/>
          </w:tcPr>
          <w:p w:rsidR="00255762" w:rsidRPr="00D4259A" w:rsidRDefault="00255762" w:rsidP="00272491">
            <w:pPr>
              <w:jc w:val="both"/>
              <w:rPr>
                <w:lang w:val="ro-RO"/>
              </w:rPr>
            </w:pPr>
            <w:r w:rsidRPr="00D4259A">
              <w:rPr>
                <w:lang w:val="ro-RO"/>
              </w:rPr>
              <w:t>Nu este descris mecanismul în legislaţie.</w:t>
            </w:r>
          </w:p>
        </w:tc>
        <w:tc>
          <w:tcPr>
            <w:tcW w:w="5083" w:type="dxa"/>
          </w:tcPr>
          <w:p w:rsidR="00255762" w:rsidRPr="00D4259A" w:rsidRDefault="00255762" w:rsidP="00272491">
            <w:pPr>
              <w:jc w:val="both"/>
              <w:rPr>
                <w:lang w:val="ro-RO"/>
              </w:rPr>
            </w:pPr>
            <w:r w:rsidRPr="00D4259A">
              <w:rPr>
                <w:lang w:val="ro-RO"/>
              </w:rPr>
              <w:t>Proiectul ar trebui să prevadă de asemenea evaluarea executării acestor programe şi a efectelor activităţii de supraveghere a pieţei. Precum şi generalizarea rapoartelor privind efectele activităţii de supraveghere a pieţei.  produselor la nivel naţional.</w:t>
            </w:r>
          </w:p>
          <w:p w:rsidR="00D127AE" w:rsidRPr="00D4259A" w:rsidRDefault="00D127AE" w:rsidP="00D127AE">
            <w:pPr>
              <w:pStyle w:val="HTML"/>
              <w:jc w:val="both"/>
              <w:rPr>
                <w:rFonts w:ascii="Times New Roman" w:hAnsi="Times New Roman" w:cs="Times New Roman"/>
                <w:sz w:val="24"/>
                <w:szCs w:val="24"/>
                <w:lang w:val="ro-RO"/>
              </w:rPr>
            </w:pPr>
            <w:r w:rsidRPr="00D4259A">
              <w:rPr>
                <w:rFonts w:ascii="Times New Roman" w:hAnsi="Times New Roman" w:cs="Times New Roman"/>
                <w:b/>
                <w:sz w:val="24"/>
                <w:szCs w:val="24"/>
                <w:lang w:val="ro-RO"/>
              </w:rPr>
              <w:t>Articolul 15.</w:t>
            </w:r>
            <w:r w:rsidRPr="00D4259A">
              <w:rPr>
                <w:rFonts w:ascii="Times New Roman" w:hAnsi="Times New Roman" w:cs="Times New Roman"/>
                <w:sz w:val="24"/>
                <w:szCs w:val="24"/>
                <w:shd w:val="clear" w:color="auto" w:fill="FFFFFF"/>
                <w:lang w:val="ro-RO"/>
              </w:rPr>
              <w:t xml:space="preserve"> Evaluarea rezultatelor activităţii de supraveghere a pieţei</w:t>
            </w:r>
          </w:p>
          <w:p w:rsidR="00D127AE" w:rsidRPr="00D4259A" w:rsidRDefault="00D127AE" w:rsidP="00D127AE">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 xml:space="preserve">(1) </w:t>
            </w:r>
            <w:r w:rsidRPr="00D4259A">
              <w:rPr>
                <w:rFonts w:ascii="Times New Roman" w:hAnsi="Times New Roman" w:cs="Times New Roman"/>
                <w:sz w:val="24"/>
                <w:szCs w:val="24"/>
                <w:lang w:val="ro-RO"/>
              </w:rPr>
              <w:t xml:space="preserve">Autoritatea de coordonare a activităţilor de supraveghere a pieţei </w:t>
            </w:r>
            <w:r w:rsidRPr="00D4259A">
              <w:rPr>
                <w:rFonts w:ascii="Times New Roman" w:hAnsi="Times New Roman" w:cs="Times New Roman"/>
                <w:sz w:val="24"/>
                <w:szCs w:val="24"/>
                <w:shd w:val="clear" w:color="auto" w:fill="FFFFFF"/>
                <w:lang w:val="ro-RO"/>
              </w:rPr>
              <w:t>la fiecare trei ani evaluează rezultatele activităţii de supraveghere a pieţei.</w:t>
            </w:r>
          </w:p>
          <w:p w:rsidR="00D127AE" w:rsidRPr="00D4259A" w:rsidRDefault="00D127AE" w:rsidP="00D127AE">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(2) Pentru evaluarea supravegherii pieţei se analizează:</w:t>
            </w:r>
          </w:p>
          <w:p w:rsidR="00D127AE" w:rsidRPr="00D4259A" w:rsidRDefault="00D127AE" w:rsidP="00D127AE">
            <w:pPr>
              <w:numPr>
                <w:ilvl w:val="0"/>
                <w:numId w:val="16"/>
              </w:numPr>
              <w:tabs>
                <w:tab w:val="clear" w:pos="360"/>
                <w:tab w:val="num" w:pos="0"/>
                <w:tab w:val="left" w:pos="540"/>
                <w:tab w:val="left" w:pos="1440"/>
              </w:tabs>
              <w:ind w:left="0" w:right="-83" w:firstLine="900"/>
              <w:jc w:val="both"/>
              <w:rPr>
                <w:shd w:val="clear" w:color="auto" w:fill="FFFFFF"/>
                <w:lang w:val="ro-RO"/>
              </w:rPr>
            </w:pPr>
            <w:r w:rsidRPr="00D4259A">
              <w:rPr>
                <w:shd w:val="clear" w:color="auto" w:fill="FFFFFF"/>
                <w:lang w:val="ro-RO"/>
              </w:rPr>
              <w:t xml:space="preserve">rezultatele monitorizării programele </w:t>
            </w:r>
            <w:r w:rsidRPr="00D4259A">
              <w:rPr>
                <w:iCs/>
                <w:shd w:val="clear" w:color="auto" w:fill="FFFFFF"/>
                <w:lang w:val="ro-RO"/>
              </w:rPr>
              <w:lastRenderedPageBreak/>
              <w:t>sectori</w:t>
            </w:r>
            <w:r w:rsidRPr="00D4259A">
              <w:rPr>
                <w:bCs/>
                <w:shd w:val="clear" w:color="auto" w:fill="FFFFFF"/>
                <w:lang w:val="ro-RO"/>
              </w:rPr>
              <w:t>a</w:t>
            </w:r>
            <w:r w:rsidRPr="00D4259A">
              <w:rPr>
                <w:iCs/>
                <w:shd w:val="clear" w:color="auto" w:fill="FFFFFF"/>
                <w:lang w:val="ro-RO"/>
              </w:rPr>
              <w:t>le</w:t>
            </w:r>
            <w:r w:rsidRPr="00D4259A">
              <w:rPr>
                <w:shd w:val="clear" w:color="auto" w:fill="FFFFFF"/>
                <w:lang w:val="ro-RO"/>
              </w:rPr>
              <w:t xml:space="preserve"> de supraveghere a pieţei conţinute în rapoartele relevante privind punerea în aplicare a programelor sectoriale de supraveghere a pieţei şi a modificărilor la programele sectoriale respective;</w:t>
            </w:r>
          </w:p>
          <w:p w:rsidR="00D127AE" w:rsidRPr="00D4259A" w:rsidRDefault="00D127AE" w:rsidP="00D127AE">
            <w:pPr>
              <w:pStyle w:val="HTML"/>
              <w:numPr>
                <w:ilvl w:val="0"/>
                <w:numId w:val="16"/>
              </w:numPr>
              <w:tabs>
                <w:tab w:val="clear" w:pos="36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competenţele şi responsabilităţile autorităţilor de supraveghere a pieţei, în special în ceea ce priveşte conformitatea lor cu obiectivele supravegherii pieţei, identificarea suprapunerii domeniilor de responsabilitate, în special în ceea ce priveşte incidenţa măsurilor de supraveghere a pieţei pe comercializarea de noi tipuri de produse;</w:t>
            </w:r>
          </w:p>
          <w:p w:rsidR="00D127AE" w:rsidRPr="00D4259A" w:rsidRDefault="00D127AE" w:rsidP="00D127AE">
            <w:pPr>
              <w:pStyle w:val="HTML"/>
              <w:numPr>
                <w:ilvl w:val="0"/>
                <w:numId w:val="16"/>
              </w:numPr>
              <w:tabs>
                <w:tab w:val="clear" w:pos="36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conformitatea</w:t>
            </w:r>
            <w:r w:rsidRPr="00D4259A">
              <w:rPr>
                <w:rFonts w:ascii="Times New Roman" w:hAnsi="Times New Roman" w:cs="Times New Roman"/>
                <w:sz w:val="24"/>
                <w:szCs w:val="24"/>
                <w:lang w:val="ro-RO"/>
              </w:rPr>
              <w:t xml:space="preserve"> produselor cu gradul de risc definit pentru acestea;</w:t>
            </w:r>
          </w:p>
          <w:p w:rsidR="00D127AE" w:rsidRPr="00D4259A" w:rsidRDefault="00D127AE" w:rsidP="00D127AE">
            <w:pPr>
              <w:pStyle w:val="HTML"/>
              <w:numPr>
                <w:ilvl w:val="0"/>
                <w:numId w:val="16"/>
              </w:numPr>
              <w:tabs>
                <w:tab w:val="clear" w:pos="36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volum suficient de controale a caracteristicilor produselor şi decizii adoptate de autorităţile de supraveghere a pieţei privind prelevarea de mostre de produse pentru încercări de laborator;</w:t>
            </w:r>
          </w:p>
          <w:p w:rsidR="00D127AE" w:rsidRPr="00D4259A" w:rsidRDefault="00D127AE" w:rsidP="00D127AE">
            <w:pPr>
              <w:pStyle w:val="HTML"/>
              <w:numPr>
                <w:ilvl w:val="0"/>
                <w:numId w:val="16"/>
              </w:numPr>
              <w:tabs>
                <w:tab w:val="clear" w:pos="36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proporţionalitatea masurilor restrictive (corective) întreprinse de autorităţile de supraveghere a pieţei  nivelului de ameninţare a intereselor publice.</w:t>
            </w:r>
          </w:p>
          <w:p w:rsidR="00D127AE" w:rsidRPr="00D4259A" w:rsidRDefault="00D127AE" w:rsidP="00503F41">
            <w:pPr>
              <w:pStyle w:val="HTML"/>
              <w:jc w:val="both"/>
              <w:rPr>
                <w:rFonts w:ascii="Times New Roman" w:hAnsi="Times New Roman" w:cs="Times New Roman"/>
                <w:sz w:val="24"/>
                <w:szCs w:val="24"/>
                <w:lang w:val="ro-RO"/>
              </w:rPr>
            </w:pPr>
            <w:r w:rsidRPr="00D4259A">
              <w:rPr>
                <w:shd w:val="clear" w:color="auto" w:fill="FFFFFF"/>
                <w:lang w:val="ro-RO"/>
              </w:rPr>
              <w:tab/>
              <w:t>(</w:t>
            </w:r>
            <w:r w:rsidRPr="00D4259A">
              <w:rPr>
                <w:rFonts w:ascii="Times New Roman" w:hAnsi="Times New Roman" w:cs="Times New Roman"/>
                <w:sz w:val="24"/>
                <w:szCs w:val="24"/>
                <w:shd w:val="clear" w:color="auto" w:fill="FFFFFF"/>
                <w:lang w:val="ro-RO"/>
              </w:rPr>
              <w:t xml:space="preserve">3) Autorităţile de supraveghere a pieţei, anual, prezintă nu mai târziu de 1 aprilie, </w:t>
            </w:r>
            <w:r w:rsidRPr="00D4259A">
              <w:rPr>
                <w:rFonts w:ascii="Times New Roman" w:hAnsi="Times New Roman" w:cs="Times New Roman"/>
                <w:sz w:val="24"/>
                <w:szCs w:val="24"/>
                <w:lang w:val="ro-RO"/>
              </w:rPr>
              <w:t xml:space="preserve">autorităţii de coordonare a activităţilor de supraveghere a pieţei </w:t>
            </w:r>
            <w:r w:rsidRPr="00D4259A">
              <w:rPr>
                <w:rFonts w:ascii="Times New Roman" w:hAnsi="Times New Roman" w:cs="Times New Roman"/>
                <w:sz w:val="24"/>
                <w:szCs w:val="24"/>
                <w:shd w:val="clear" w:color="auto" w:fill="FFFFFF"/>
                <w:lang w:val="ro-RO"/>
              </w:rPr>
              <w:t>rapoartele privind implementarea programelor sectoriale de supraveghere a pieţei pentru anul precedent, şi, în caz de revizuire a programelor sectoriale argumentările respective</w:t>
            </w:r>
            <w:r w:rsidRPr="00D4259A">
              <w:rPr>
                <w:shd w:val="clear" w:color="auto" w:fill="FFFFFF"/>
                <w:lang w:val="ro-RO"/>
              </w:rPr>
              <w:t>.</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p>
        </w:tc>
        <w:tc>
          <w:tcPr>
            <w:tcW w:w="3314" w:type="dxa"/>
          </w:tcPr>
          <w:p w:rsidR="00255762" w:rsidRPr="00D4259A" w:rsidRDefault="00255762" w:rsidP="00272491">
            <w:pPr>
              <w:autoSpaceDE w:val="0"/>
              <w:autoSpaceDN w:val="0"/>
              <w:adjustRightInd w:val="0"/>
              <w:jc w:val="both"/>
              <w:rPr>
                <w:lang w:val="ro-RO"/>
              </w:rPr>
            </w:pPr>
            <w:r w:rsidRPr="00D4259A">
              <w:rPr>
                <w:lang w:val="ro-RO"/>
              </w:rPr>
              <w:t xml:space="preserve">Asigurarea obligaţiilor de informare şi comunicare care decurg din aplicarea directă a Regulamentului (CE) </w:t>
            </w:r>
            <w:r w:rsidRPr="00D4259A">
              <w:rPr>
                <w:lang w:val="ro-RO"/>
              </w:rPr>
              <w:lastRenderedPageBreak/>
              <w:t>nr.765/2008;</w:t>
            </w:r>
          </w:p>
        </w:tc>
        <w:tc>
          <w:tcPr>
            <w:tcW w:w="3649" w:type="dxa"/>
          </w:tcPr>
          <w:p w:rsidR="00255762" w:rsidRPr="00D4259A" w:rsidRDefault="00255762" w:rsidP="00272491">
            <w:pPr>
              <w:jc w:val="both"/>
              <w:rPr>
                <w:lang w:val="ro-RO"/>
              </w:rPr>
            </w:pPr>
            <w:r w:rsidRPr="00D4259A">
              <w:rPr>
                <w:lang w:val="ro-RO"/>
              </w:rPr>
              <w:lastRenderedPageBreak/>
              <w:t xml:space="preserve">Din tabelul privind informaţia  prezentată de autorităţile responsabile pentru supravegherea pieţei se vede că autorităţile de </w:t>
            </w:r>
            <w:r w:rsidRPr="00D4259A">
              <w:rPr>
                <w:lang w:val="ro-RO"/>
              </w:rPr>
              <w:lastRenderedPageBreak/>
              <w:t>supraveghere a pieţei nu în măsură deplină respectă acest principiu</w:t>
            </w:r>
          </w:p>
        </w:tc>
        <w:tc>
          <w:tcPr>
            <w:tcW w:w="5083" w:type="dxa"/>
          </w:tcPr>
          <w:p w:rsidR="00255762" w:rsidRPr="00D4259A" w:rsidRDefault="00255762" w:rsidP="00272491">
            <w:pPr>
              <w:jc w:val="both"/>
              <w:rPr>
                <w:lang w:val="ro-RO"/>
              </w:rPr>
            </w:pPr>
            <w:r w:rsidRPr="00D4259A">
              <w:rPr>
                <w:lang w:val="ro-RO"/>
              </w:rPr>
              <w:lastRenderedPageBreak/>
              <w:t>Proiectul va stabili obligaţia autorităţilor de supraveghere a pieţe privind informare şi comunicare privin</w:t>
            </w:r>
            <w:r w:rsidR="006C6E69" w:rsidRPr="00D4259A">
              <w:rPr>
                <w:lang w:val="ro-RO"/>
              </w:rPr>
              <w:t>d</w:t>
            </w:r>
            <w:r w:rsidRPr="00D4259A">
              <w:rPr>
                <w:lang w:val="ro-RO"/>
              </w:rPr>
              <w:t xml:space="preserve"> produsele periculoase şi/sau neconforme depistate</w:t>
            </w:r>
          </w:p>
          <w:p w:rsidR="00D127AE" w:rsidRPr="00D4259A" w:rsidRDefault="00D127AE" w:rsidP="00D127AE">
            <w:pPr>
              <w:tabs>
                <w:tab w:val="left" w:pos="540"/>
                <w:tab w:val="left" w:pos="9637"/>
              </w:tabs>
              <w:ind w:right="-5" w:firstLine="517"/>
              <w:jc w:val="both"/>
              <w:rPr>
                <w:strike/>
                <w:lang w:val="ro-RO"/>
              </w:rPr>
            </w:pPr>
            <w:r w:rsidRPr="00D4259A">
              <w:rPr>
                <w:b/>
                <w:lang w:val="ro-RO"/>
              </w:rPr>
              <w:lastRenderedPageBreak/>
              <w:t xml:space="preserve">Articolul 8. </w:t>
            </w:r>
            <w:r w:rsidRPr="00D4259A">
              <w:rPr>
                <w:lang w:val="ro-RO"/>
              </w:rPr>
              <w:t xml:space="preserve">Funcţiile autorităţilor de supraveghere a pieţei </w:t>
            </w:r>
          </w:p>
          <w:p w:rsidR="00D127AE" w:rsidRPr="00D4259A" w:rsidRDefault="00D127AE" w:rsidP="00D127AE">
            <w:pPr>
              <w:pStyle w:val="2"/>
              <w:tabs>
                <w:tab w:val="left" w:pos="540"/>
              </w:tabs>
              <w:spacing w:line="240" w:lineRule="auto"/>
              <w:jc w:val="both"/>
              <w:rPr>
                <w:lang w:val="ro-RO"/>
              </w:rPr>
            </w:pPr>
            <w:r w:rsidRPr="00D4259A">
              <w:rPr>
                <w:lang w:val="ro-RO"/>
              </w:rPr>
              <w:t>(2) Autorităţile de supraveghere a pieţei au următoarele funcţii:</w:t>
            </w:r>
          </w:p>
          <w:p w:rsidR="00D127AE" w:rsidRPr="00D4259A" w:rsidRDefault="00D127AE" w:rsidP="00D127AE">
            <w:pPr>
              <w:pStyle w:val="HTML"/>
              <w:ind w:firstLine="54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s) iau măsuri adecvate de avertizare în timp util a consumatorilor (utilizatorilor) cu privire la pericolul reprezentat de produsele periculoase identificate de autorităţile de supraveghere a pieţei;</w:t>
            </w:r>
            <w:r w:rsidRPr="00D4259A">
              <w:rPr>
                <w:rFonts w:ascii="Times New Roman" w:hAnsi="Times New Roman" w:cs="Times New Roman"/>
                <w:sz w:val="24"/>
                <w:szCs w:val="24"/>
                <w:lang w:val="ro-RO"/>
              </w:rPr>
              <w:t xml:space="preserve"> </w:t>
            </w:r>
          </w:p>
          <w:p w:rsidR="00D127AE" w:rsidRPr="00D4259A" w:rsidRDefault="00D127AE" w:rsidP="00272491">
            <w:pPr>
              <w:jc w:val="both"/>
              <w:rPr>
                <w:lang w:val="ro-RO"/>
              </w:rPr>
            </w:pP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Art.19 (4)</w:t>
            </w:r>
          </w:p>
        </w:tc>
        <w:tc>
          <w:tcPr>
            <w:tcW w:w="3314" w:type="dxa"/>
          </w:tcPr>
          <w:p w:rsidR="00255762" w:rsidRPr="00D4259A" w:rsidRDefault="00255762" w:rsidP="00272491">
            <w:pPr>
              <w:autoSpaceDE w:val="0"/>
              <w:autoSpaceDN w:val="0"/>
              <w:adjustRightInd w:val="0"/>
              <w:jc w:val="both"/>
              <w:rPr>
                <w:lang w:val="ro-RO"/>
              </w:rPr>
            </w:pPr>
            <w:r w:rsidRPr="00D4259A">
              <w:rPr>
                <w:lang w:val="ro-RO"/>
              </w:rPr>
              <w:t>îndeplinirea sarcinilor privind activitatea de supraveghere a pieţei în mod independent, imparţial, nepărtinitor;</w:t>
            </w:r>
          </w:p>
        </w:tc>
        <w:tc>
          <w:tcPr>
            <w:tcW w:w="3649" w:type="dxa"/>
          </w:tcPr>
          <w:p w:rsidR="00255762" w:rsidRPr="00D4259A" w:rsidRDefault="00255762" w:rsidP="00272491">
            <w:pPr>
              <w:jc w:val="both"/>
              <w:rPr>
                <w:spacing w:val="-3"/>
                <w:lang w:val="ro-RO"/>
              </w:rPr>
            </w:pPr>
            <w:r w:rsidRPr="00D4259A">
              <w:rPr>
                <w:lang w:val="ro-RO"/>
              </w:rPr>
              <w:t xml:space="preserve">Legea privind activitatea de reglementare tehnică nr.420-XVI din 22.12.06 </w:t>
            </w:r>
            <w:r w:rsidRPr="00D4259A">
              <w:rPr>
                <w:spacing w:val="-1"/>
                <w:lang w:val="ro-RO"/>
              </w:rPr>
              <w:t xml:space="preserve">asigura transparenţa procesului de reglementare şi </w:t>
            </w:r>
            <w:r w:rsidRPr="00D4259A">
              <w:rPr>
                <w:spacing w:val="-2"/>
                <w:lang w:val="ro-RO"/>
              </w:rPr>
              <w:t xml:space="preserve">circulaţia liberă a produselor şi serviciilor, stabileşte drepturile şi obligaţiile autorităţilor de reglementare, </w:t>
            </w:r>
            <w:r w:rsidRPr="00D4259A">
              <w:rPr>
                <w:spacing w:val="1"/>
                <w:lang w:val="ro-RO"/>
              </w:rPr>
              <w:t xml:space="preserve">precum şi cerinţele faţă de supravegherea </w:t>
            </w:r>
            <w:r w:rsidRPr="00D4259A">
              <w:rPr>
                <w:spacing w:val="-2"/>
                <w:lang w:val="ro-RO"/>
              </w:rPr>
              <w:t xml:space="preserve">pieţei în scopul protecţiei pieţei interne </w:t>
            </w:r>
            <w:r w:rsidRPr="00D4259A">
              <w:rPr>
                <w:spacing w:val="-3"/>
                <w:lang w:val="ro-RO"/>
              </w:rPr>
              <w:t>de produse periculoase, falsificate şi neconforme cerinţelor prescrise şi/sau declarate.</w:t>
            </w:r>
          </w:p>
          <w:p w:rsidR="00255762" w:rsidRPr="00D4259A" w:rsidRDefault="00255762" w:rsidP="00272491">
            <w:pPr>
              <w:jc w:val="both"/>
              <w:rPr>
                <w:lang w:val="ro-RO"/>
              </w:rPr>
            </w:pPr>
            <w:r w:rsidRPr="00D4259A">
              <w:rPr>
                <w:lang w:val="ro-RO"/>
              </w:rPr>
              <w:t>Legea privind securitatea generală a produselor nr.422-XVI din 22.12.06</w:t>
            </w:r>
          </w:p>
        </w:tc>
        <w:tc>
          <w:tcPr>
            <w:tcW w:w="5083" w:type="dxa"/>
          </w:tcPr>
          <w:p w:rsidR="00255762" w:rsidRPr="00D4259A" w:rsidRDefault="002C18EB" w:rsidP="00272491">
            <w:pPr>
              <w:jc w:val="both"/>
              <w:rPr>
                <w:lang w:val="ro-RO"/>
              </w:rPr>
            </w:pPr>
            <w:r w:rsidRPr="00D4259A">
              <w:rPr>
                <w:lang w:val="ro-RO"/>
              </w:rPr>
              <w:t>Pr</w:t>
            </w:r>
            <w:r w:rsidR="00D127AE" w:rsidRPr="00D4259A">
              <w:rPr>
                <w:lang w:val="ro-RO"/>
              </w:rPr>
              <w:t>o</w:t>
            </w:r>
            <w:r w:rsidRPr="00D4259A">
              <w:rPr>
                <w:lang w:val="ro-RO"/>
              </w:rPr>
              <w:t>i</w:t>
            </w:r>
            <w:r w:rsidR="00D127AE" w:rsidRPr="00D4259A">
              <w:rPr>
                <w:lang w:val="ro-RO"/>
              </w:rPr>
              <w:t>ec</w:t>
            </w:r>
            <w:r w:rsidRPr="00D4259A">
              <w:rPr>
                <w:lang w:val="ro-RO"/>
              </w:rPr>
              <w:t>t</w:t>
            </w:r>
            <w:r w:rsidR="00D127AE" w:rsidRPr="00D4259A">
              <w:rPr>
                <w:lang w:val="ro-RO"/>
              </w:rPr>
              <w:t xml:space="preserve">ul </w:t>
            </w:r>
            <w:r w:rsidRPr="00D4259A">
              <w:rPr>
                <w:lang w:val="ro-RO"/>
              </w:rPr>
              <w:t xml:space="preserve">propus al </w:t>
            </w:r>
            <w:r w:rsidR="00D127AE" w:rsidRPr="00D4259A">
              <w:rPr>
                <w:lang w:val="ro-RO"/>
              </w:rPr>
              <w:t xml:space="preserve">Legii privind supravegherea pieţei stabileşte clar </w:t>
            </w:r>
            <w:r w:rsidRPr="00D4259A">
              <w:rPr>
                <w:lang w:val="ro-RO"/>
              </w:rPr>
              <w:t xml:space="preserve">competenţele autorităţilor, drepturile şi obligaţiile acestora şi a inspectorilor, </w:t>
            </w:r>
            <w:r w:rsidR="00D127AE" w:rsidRPr="00D4259A">
              <w:rPr>
                <w:lang w:val="ro-RO"/>
              </w:rPr>
              <w:t xml:space="preserve">mecanismul </w:t>
            </w:r>
            <w:r w:rsidRPr="00D4259A">
              <w:rPr>
                <w:lang w:val="ro-RO"/>
              </w:rPr>
              <w:t>de conlucrare dintre autorităţi inclusiv şi cu organul vamal</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Art.19 (5)</w:t>
            </w:r>
          </w:p>
        </w:tc>
        <w:tc>
          <w:tcPr>
            <w:tcW w:w="3314" w:type="dxa"/>
          </w:tcPr>
          <w:p w:rsidR="00255762" w:rsidRPr="00D4259A" w:rsidRDefault="00255762" w:rsidP="00272491">
            <w:pPr>
              <w:autoSpaceDE w:val="0"/>
              <w:autoSpaceDN w:val="0"/>
              <w:adjustRightInd w:val="0"/>
              <w:jc w:val="both"/>
              <w:rPr>
                <w:lang w:val="ro-RO"/>
              </w:rPr>
            </w:pPr>
            <w:r w:rsidRPr="00D4259A">
              <w:rPr>
                <w:lang w:val="ro-RO"/>
              </w:rPr>
              <w:t xml:space="preserve">Autorităţile de supraveghere a pieţei respectă confidenţialitatea, în cazurile în care acest lucru este necesar, pentru a proteja secretele comerciale sau datele cu caracter personal în </w:t>
            </w:r>
            <w:r w:rsidRPr="00D4259A">
              <w:rPr>
                <w:lang w:val="ro-RO"/>
              </w:rPr>
              <w:lastRenderedPageBreak/>
              <w:t>conformitate cu legislaţia naţională, cu condiţia ca informaţiile să fie făcute publice în temeiul prezentului regulament, în măsura în care este necesar în vederea protejării intereselor utilizatorilor</w:t>
            </w:r>
          </w:p>
        </w:tc>
        <w:tc>
          <w:tcPr>
            <w:tcW w:w="3649" w:type="dxa"/>
          </w:tcPr>
          <w:p w:rsidR="00255762" w:rsidRPr="00D4259A" w:rsidRDefault="00255762" w:rsidP="00272491">
            <w:pPr>
              <w:jc w:val="both"/>
              <w:rPr>
                <w:lang w:val="ro-RO"/>
              </w:rPr>
            </w:pPr>
            <w:r w:rsidRPr="00D4259A">
              <w:rPr>
                <w:lang w:val="ro-RO"/>
              </w:rPr>
              <w:lastRenderedPageBreak/>
              <w:t>Legea privind securitatea generală a produselor nr.422-XVI din 22.12.06 prevede la art.8:</w:t>
            </w:r>
          </w:p>
          <w:p w:rsidR="00255762" w:rsidRPr="00D4259A" w:rsidRDefault="00255762" w:rsidP="00272491">
            <w:pPr>
              <w:pStyle w:val="a3"/>
              <w:rPr>
                <w:lang w:val="ro-RO"/>
              </w:rPr>
            </w:pPr>
            <w:r w:rsidRPr="00D4259A">
              <w:rPr>
                <w:lang w:val="ro-RO"/>
              </w:rPr>
              <w:t xml:space="preserve">(9) Autorităţile de supraveghere a pieţei vor asigura confidenţialitatea informaţiilor ce constituie secret comercial sau </w:t>
            </w:r>
            <w:r w:rsidRPr="00D4259A">
              <w:rPr>
                <w:lang w:val="ro-RO"/>
              </w:rPr>
              <w:lastRenderedPageBreak/>
              <w:t xml:space="preserve">profesional, cu excepţia informaţiilor referitoare la proprietăţile de securitate ale produselor care, în modul stabilit de legislaţie, trebuie să fie făcute publice, dacă împrejurările o cer, în scopul protecţiei sănătăţii şi securităţii consumatorilor. </w:t>
            </w:r>
          </w:p>
          <w:p w:rsidR="00255762" w:rsidRPr="00D4259A" w:rsidRDefault="00255762" w:rsidP="00272491">
            <w:pPr>
              <w:pStyle w:val="a3"/>
              <w:rPr>
                <w:lang w:val="ro-RO"/>
              </w:rPr>
            </w:pPr>
            <w:r w:rsidRPr="00D4259A">
              <w:rPr>
                <w:lang w:val="ro-RO"/>
              </w:rPr>
              <w:t xml:space="preserve">(11) Informaţia cu privire la riscurile pe care le prezintă produsele pentru sănătatea şi </w:t>
            </w:r>
            <w:r w:rsidRPr="00D4259A">
              <w:rPr>
                <w:highlight w:val="yellow"/>
                <w:lang w:val="ro-RO"/>
              </w:rPr>
              <w:t>securitate</w:t>
            </w:r>
            <w:r w:rsidRPr="00D4259A">
              <w:rPr>
                <w:lang w:val="ro-RO"/>
              </w:rPr>
              <w:t xml:space="preserve">a consumatorilor, de care dispun autorităţile de supraveghere a pieţei, trebuie, în general, să fie accesibilă publicului, conformă cu cerinţele de transparenţă şi să nu prejudicieze restricţiile necesare activităţilor de control şi de investigare. </w:t>
            </w:r>
          </w:p>
          <w:p w:rsidR="00255762" w:rsidRPr="00D4259A" w:rsidRDefault="00255762" w:rsidP="00272491">
            <w:pPr>
              <w:ind w:firstLine="481"/>
              <w:jc w:val="both"/>
              <w:rPr>
                <w:lang w:val="ro-RO"/>
              </w:rPr>
            </w:pPr>
            <w:r w:rsidRPr="00D4259A">
              <w:rPr>
                <w:lang w:val="ro-RO"/>
              </w:rPr>
              <w:t>Legea nr.420-XVI din 22.12.06 privind activitatea de reglementare tehnică la art19 alin.(5) prevede doar : „</w:t>
            </w:r>
            <w:r w:rsidRPr="00D4259A">
              <w:rPr>
                <w:i/>
                <w:lang w:val="ro-RO"/>
              </w:rPr>
              <w:t>În executarea atribuţiilor, inspectorii de stat vor respecta interesele consumatorilor, agenţilor economici şi ale statului, călăuzindu-se de legislaţia în vigoare</w:t>
            </w:r>
            <w:r w:rsidRPr="00D4259A">
              <w:rPr>
                <w:lang w:val="ro-RO"/>
              </w:rPr>
              <w:t>.” şi nu prevede clar cerinţe privind respectarea confidenţialităţii informaţiilor obţinute în cadrul activităţilor de contro</w:t>
            </w:r>
          </w:p>
        </w:tc>
        <w:tc>
          <w:tcPr>
            <w:tcW w:w="5083" w:type="dxa"/>
          </w:tcPr>
          <w:p w:rsidR="002C18EB" w:rsidRPr="00D4259A" w:rsidRDefault="00255762" w:rsidP="00272491">
            <w:pPr>
              <w:jc w:val="both"/>
              <w:rPr>
                <w:lang w:val="ro-RO"/>
              </w:rPr>
            </w:pPr>
            <w:r w:rsidRPr="00D4259A">
              <w:rPr>
                <w:lang w:val="ro-RO"/>
              </w:rPr>
              <w:lastRenderedPageBreak/>
              <w:t xml:space="preserve">Proiectul Legii supravegherii pieţei trebuie să includă cerinţe privind respectarea confidenţialităţii informaţiilor obţinute în cadrul activităţilor de control. </w:t>
            </w:r>
          </w:p>
          <w:p w:rsidR="002C18EB" w:rsidRPr="00D4259A" w:rsidRDefault="002C18EB" w:rsidP="002C18EB">
            <w:pPr>
              <w:pStyle w:val="HTML"/>
              <w:jc w:val="both"/>
              <w:rPr>
                <w:rFonts w:ascii="Times New Roman" w:hAnsi="Times New Roman" w:cs="Times New Roman"/>
                <w:sz w:val="24"/>
                <w:szCs w:val="24"/>
                <w:shd w:val="clear" w:color="auto" w:fill="FFFFFF"/>
                <w:lang w:val="ro-RO"/>
              </w:rPr>
            </w:pPr>
            <w:r w:rsidRPr="00D4259A">
              <w:rPr>
                <w:rFonts w:ascii="Times New Roman" w:hAnsi="Times New Roman" w:cs="Times New Roman"/>
                <w:b/>
                <w:bCs/>
                <w:sz w:val="24"/>
                <w:szCs w:val="24"/>
                <w:lang w:val="ro-RO"/>
              </w:rPr>
              <w:t xml:space="preserve">Articolul 6. </w:t>
            </w:r>
            <w:r w:rsidRPr="00D4259A">
              <w:rPr>
                <w:rFonts w:ascii="Times New Roman" w:hAnsi="Times New Roman" w:cs="Times New Roman"/>
                <w:bCs/>
                <w:sz w:val="24"/>
                <w:szCs w:val="24"/>
                <w:lang w:val="ro-RO"/>
              </w:rPr>
              <w:t>Confidenţialitatea informaţiilor</w:t>
            </w:r>
          </w:p>
          <w:p w:rsidR="002C18EB" w:rsidRPr="00D4259A" w:rsidRDefault="002C18EB" w:rsidP="002C18EB">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 xml:space="preserve">(1) Autorităţile de supraveghere a pieţei, şi inspectorii acestora asigura protecţia </w:t>
            </w:r>
            <w:r w:rsidRPr="00D4259A">
              <w:rPr>
                <w:rFonts w:ascii="Times New Roman" w:hAnsi="Times New Roman" w:cs="Times New Roman"/>
                <w:sz w:val="24"/>
                <w:szCs w:val="24"/>
                <w:lang w:val="ro-RO"/>
              </w:rPr>
              <w:t xml:space="preserve">datelor cu </w:t>
            </w:r>
            <w:r w:rsidRPr="00D4259A">
              <w:rPr>
                <w:rFonts w:ascii="Times New Roman" w:hAnsi="Times New Roman" w:cs="Times New Roman"/>
                <w:sz w:val="24"/>
                <w:szCs w:val="24"/>
                <w:lang w:val="ro-RO"/>
              </w:rPr>
              <w:lastRenderedPageBreak/>
              <w:t>caracter personal</w:t>
            </w:r>
            <w:r w:rsidRPr="00D4259A">
              <w:rPr>
                <w:rFonts w:ascii="Times New Roman" w:hAnsi="Times New Roman" w:cs="Times New Roman"/>
                <w:sz w:val="24"/>
                <w:szCs w:val="24"/>
                <w:shd w:val="clear" w:color="auto" w:fill="FFFFFF"/>
                <w:lang w:val="ro-RO"/>
              </w:rPr>
              <w:t xml:space="preserve"> şi a informaţiilor care conform legii prezintă informaţii comerciale sau alte secrete protejate de lege la care aceste autorităţi şi inspectori au acces în exercitarea atribuţiilor. Aceste date şi informaţii nu pot fi dezvăluite fără permisiunea persoanele fizice sau juridice care le-au prezentat, dacă nu este prevăzut de prezenta lege sau alte legi în vigoare, sau utilizate de inspectori în scopuri personale.</w:t>
            </w:r>
          </w:p>
          <w:p w:rsidR="002C18EB" w:rsidRPr="00D4259A" w:rsidRDefault="002C18EB" w:rsidP="002C18EB">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 xml:space="preserve">(2) În sensul prezentei legi, nu sunt considerate </w:t>
            </w:r>
            <w:r w:rsidRPr="00D4259A">
              <w:rPr>
                <w:rFonts w:ascii="Times New Roman" w:hAnsi="Times New Roman" w:cs="Times New Roman"/>
                <w:sz w:val="24"/>
                <w:szCs w:val="24"/>
                <w:lang w:val="ro-RO"/>
              </w:rPr>
              <w:t>date cu caracter personal</w:t>
            </w:r>
            <w:r w:rsidRPr="00D4259A">
              <w:rPr>
                <w:rFonts w:ascii="Times New Roman" w:hAnsi="Times New Roman" w:cs="Times New Roman"/>
                <w:sz w:val="24"/>
                <w:szCs w:val="24"/>
                <w:shd w:val="clear" w:color="auto" w:fill="FFFFFF"/>
                <w:lang w:val="ro-RO"/>
              </w:rPr>
              <w:t xml:space="preserve"> sau secrete comerciale ale agentului economic orice informaţie:</w:t>
            </w:r>
          </w:p>
          <w:p w:rsidR="002C18EB" w:rsidRPr="00D4259A" w:rsidRDefault="002C18EB" w:rsidP="002C18EB">
            <w:pPr>
              <w:pStyle w:val="HTML"/>
              <w:numPr>
                <w:ilvl w:val="0"/>
                <w:numId w:val="17"/>
              </w:numPr>
              <w:tabs>
                <w:tab w:val="clear" w:pos="90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care permite identificarea produselor şi persoanelor</w:t>
            </w:r>
            <w:r w:rsidRPr="00D4259A">
              <w:rPr>
                <w:rFonts w:ascii="Times New Roman" w:hAnsi="Times New Roman" w:cs="Times New Roman"/>
                <w:sz w:val="24"/>
                <w:szCs w:val="24"/>
                <w:lang w:val="ro-RO"/>
              </w:rPr>
              <w:t xml:space="preserve"> fizice sau juridice</w:t>
            </w:r>
            <w:r w:rsidRPr="00D4259A">
              <w:rPr>
                <w:rFonts w:ascii="Times New Roman" w:hAnsi="Times New Roman" w:cs="Times New Roman"/>
                <w:sz w:val="24"/>
                <w:szCs w:val="24"/>
                <w:shd w:val="clear" w:color="auto" w:fill="FFFFFF"/>
                <w:lang w:val="ro-RO"/>
              </w:rPr>
              <w:t xml:space="preserve"> care sunt producători, importatori si distribuitori a acestor produse;</w:t>
            </w:r>
          </w:p>
          <w:p w:rsidR="002C18EB" w:rsidRPr="00D4259A" w:rsidRDefault="002C18EB" w:rsidP="002C18EB">
            <w:pPr>
              <w:pStyle w:val="HTML"/>
              <w:numPr>
                <w:ilvl w:val="0"/>
                <w:numId w:val="17"/>
              </w:numPr>
              <w:tabs>
                <w:tab w:val="clear" w:pos="90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privind proprietăţile de siguranţă a produselor, inclusiv date referitoare la riscurile asociate cu consumul produsului (sau utilizarea), şi acţiunile care urmează să fie luate de consumatori (utilizatori), pentru a evita aceste riscuri;</w:t>
            </w:r>
          </w:p>
          <w:p w:rsidR="002C18EB" w:rsidRPr="00D4259A" w:rsidRDefault="002C18EB" w:rsidP="002C18EB">
            <w:pPr>
              <w:pStyle w:val="HTML"/>
              <w:numPr>
                <w:ilvl w:val="0"/>
                <w:numId w:val="17"/>
              </w:numPr>
              <w:tabs>
                <w:tab w:val="clear" w:pos="90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privind măsurile luate, inclusiv de agenţii economici din proprie iniţiativă, cu scopul de a preveni riscurile prezentate de aceste produse, natura şi durata unor astfel de măsuri;</w:t>
            </w:r>
          </w:p>
          <w:p w:rsidR="002C18EB" w:rsidRPr="00D4259A" w:rsidRDefault="002C18EB" w:rsidP="002C18EB">
            <w:pPr>
              <w:pStyle w:val="HTML"/>
              <w:numPr>
                <w:ilvl w:val="0"/>
                <w:numId w:val="17"/>
              </w:numPr>
              <w:tabs>
                <w:tab w:val="clear" w:pos="900"/>
                <w:tab w:val="num" w:pos="0"/>
                <w:tab w:val="left" w:pos="1440"/>
              </w:tabs>
              <w:ind w:left="0" w:firstLine="90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conţinută în declaraţia de conformitate a produsului;</w:t>
            </w:r>
          </w:p>
          <w:p w:rsidR="002C18EB" w:rsidRPr="00D4259A" w:rsidRDefault="002C18EB" w:rsidP="002C18EB">
            <w:pPr>
              <w:pStyle w:val="HTML"/>
              <w:numPr>
                <w:ilvl w:val="0"/>
                <w:numId w:val="17"/>
              </w:numPr>
              <w:tabs>
                <w:tab w:val="clear" w:pos="900"/>
                <w:tab w:val="num" w:pos="0"/>
                <w:tab w:val="left" w:pos="1440"/>
              </w:tabs>
              <w:ind w:left="0" w:firstLine="900"/>
              <w:jc w:val="both"/>
              <w:rPr>
                <w:rStyle w:val="apple-converted-space"/>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care nu poate fi atribuită la informaţii cu</w:t>
            </w:r>
            <w:r w:rsidRPr="00D4259A">
              <w:rPr>
                <w:rFonts w:ascii="Times New Roman" w:hAnsi="Times New Roman" w:cs="Times New Roman"/>
                <w:sz w:val="24"/>
                <w:szCs w:val="24"/>
                <w:lang w:val="ro-RO"/>
              </w:rPr>
              <w:t xml:space="preserve"> acces</w:t>
            </w:r>
            <w:r w:rsidRPr="00D4259A">
              <w:rPr>
                <w:rFonts w:ascii="Times New Roman" w:hAnsi="Times New Roman" w:cs="Times New Roman"/>
                <w:sz w:val="24"/>
                <w:szCs w:val="24"/>
                <w:shd w:val="clear" w:color="auto" w:fill="FFFFFF"/>
                <w:lang w:val="ro-RO"/>
              </w:rPr>
              <w:t xml:space="preserve"> limitat.</w:t>
            </w:r>
            <w:r w:rsidRPr="00D4259A">
              <w:rPr>
                <w:rStyle w:val="apple-converted-space"/>
                <w:rFonts w:ascii="Times New Roman" w:hAnsi="Times New Roman" w:cs="Times New Roman"/>
                <w:sz w:val="24"/>
                <w:szCs w:val="24"/>
                <w:shd w:val="clear" w:color="auto" w:fill="FFFFFF"/>
                <w:lang w:val="ro-RO"/>
              </w:rPr>
              <w:t> </w:t>
            </w:r>
          </w:p>
          <w:p w:rsidR="002C18EB" w:rsidRPr="00D4259A" w:rsidRDefault="002C18EB" w:rsidP="002C18EB">
            <w:pPr>
              <w:shd w:val="clear" w:color="auto" w:fill="FFFFFF"/>
              <w:ind w:firstLine="709"/>
              <w:jc w:val="both"/>
              <w:rPr>
                <w:lang w:val="ro-RO"/>
              </w:rPr>
            </w:pPr>
            <w:r w:rsidRPr="00D4259A">
              <w:rPr>
                <w:lang w:val="ro-RO"/>
              </w:rPr>
              <w:t xml:space="preserve"> (3) Asigurarea protecţiei datelor cu caracter personal, secretelor comerciale şi altor </w:t>
            </w:r>
            <w:r w:rsidRPr="00D4259A">
              <w:rPr>
                <w:lang w:val="ro-RO"/>
              </w:rPr>
              <w:lastRenderedPageBreak/>
              <w:t>informaţii ale agenţilor economici protejate prin lege, nu poate împiedica autorităţile de supraveghere a pieţei în obţinerea informaţiilor necesare pentru punerea în aplicare a supravegherii pieţei, precum şi a schimbului de informaţii între acestea, cu autorităţile vamale şi alte organe de stat. Autorităţile vamale şi alte autorităţi ale statului sunt obligate să asigure protecţia datelor cu caracter personal, secretelor comerciale şi altor informaţii ale agenţilor economici, protejate prin lege, obţinute de autorităţile de supraveghere pieţei.</w:t>
            </w:r>
          </w:p>
          <w:p w:rsidR="002C18EB" w:rsidRPr="00D4259A" w:rsidRDefault="002C18EB" w:rsidP="002C18EB">
            <w:pPr>
              <w:pStyle w:val="HTML"/>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ab/>
              <w:t xml:space="preserve">(4) Dispoziţiile prezentului articol se aplică, de asemenea, informaţiilor conţinute în sistemul </w:t>
            </w:r>
            <w:r w:rsidRPr="00D4259A">
              <w:rPr>
                <w:rFonts w:ascii="Times New Roman" w:hAnsi="Times New Roman" w:cs="Times New Roman"/>
                <w:sz w:val="24"/>
                <w:szCs w:val="24"/>
                <w:lang w:val="ro-RO"/>
              </w:rPr>
              <w:t xml:space="preserve">informaţional </w:t>
            </w:r>
            <w:r w:rsidRPr="00D4259A">
              <w:rPr>
                <w:rFonts w:ascii="Times New Roman" w:hAnsi="Times New Roman" w:cs="Times New Roman"/>
                <w:sz w:val="24"/>
                <w:szCs w:val="24"/>
                <w:shd w:val="clear" w:color="auto" w:fill="FFFFFF"/>
                <w:lang w:val="ro-RO"/>
              </w:rPr>
              <w:t xml:space="preserve">de notificare cu privire la produsele care prezintă un risc grav, precum şi sistemul </w:t>
            </w:r>
            <w:r w:rsidRPr="00D4259A">
              <w:rPr>
                <w:rFonts w:ascii="Times New Roman" w:hAnsi="Times New Roman" w:cs="Times New Roman"/>
                <w:sz w:val="24"/>
                <w:szCs w:val="24"/>
                <w:lang w:val="ro-RO"/>
              </w:rPr>
              <w:t>informaţional</w:t>
            </w:r>
            <w:r w:rsidRPr="00D4259A">
              <w:rPr>
                <w:rFonts w:ascii="Times New Roman" w:hAnsi="Times New Roman" w:cs="Times New Roman"/>
                <w:sz w:val="24"/>
                <w:szCs w:val="24"/>
                <w:shd w:val="clear" w:color="auto" w:fill="FFFFFF"/>
                <w:lang w:val="ro-RO"/>
              </w:rPr>
              <w:t xml:space="preserve"> naţional de supraveghere a pieţei.</w:t>
            </w:r>
          </w:p>
          <w:p w:rsidR="00255762" w:rsidRPr="00D4259A" w:rsidRDefault="002C18EB" w:rsidP="00503F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D4259A">
              <w:rPr>
                <w:shd w:val="clear" w:color="auto" w:fill="FFFFFF"/>
                <w:lang w:val="ro-RO"/>
              </w:rPr>
              <w:tab/>
            </w:r>
            <w:r w:rsidRPr="00D4259A">
              <w:rPr>
                <w:rFonts w:ascii="Times New Roman" w:hAnsi="Times New Roman" w:cs="Times New Roman"/>
                <w:sz w:val="24"/>
                <w:szCs w:val="24"/>
                <w:shd w:val="clear" w:color="auto" w:fill="FFFFFF"/>
                <w:lang w:val="ro-RO"/>
              </w:rPr>
              <w:t xml:space="preserve">(5)  </w:t>
            </w:r>
            <w:r w:rsidRPr="00D4259A">
              <w:rPr>
                <w:rFonts w:ascii="Times New Roman" w:hAnsi="Times New Roman" w:cs="Times New Roman"/>
                <w:sz w:val="24"/>
                <w:szCs w:val="24"/>
                <w:lang w:val="ro-RO"/>
              </w:rPr>
              <w:t>Protecţia datelor cu caracter personal, secretelor comerciale şi altor informaţii, obţinute de autorităţile vamale în cadrul exercitării atribuţiilor definite de prezenta lege, sunt asigurate în conformitate cu legislaţia vamală, cu privire la secretul comercial, privind protecţia datelor cu caracter personal precum şi tratatele internaţionale din domeniu la care Republica Moldova este parte</w:t>
            </w:r>
            <w:r w:rsidRPr="00D4259A">
              <w:rPr>
                <w:rFonts w:ascii="Times New Roman" w:hAnsi="Times New Roman" w:cs="Times New Roman"/>
                <w:sz w:val="24"/>
                <w:szCs w:val="24"/>
                <w:shd w:val="clear" w:color="auto" w:fill="FFFFFF"/>
                <w:lang w:val="ro-RO"/>
              </w:rPr>
              <w:t>.</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 xml:space="preserve">Art.27 </w:t>
            </w:r>
          </w:p>
        </w:tc>
        <w:tc>
          <w:tcPr>
            <w:tcW w:w="3314" w:type="dxa"/>
          </w:tcPr>
          <w:p w:rsidR="00255762" w:rsidRPr="00D4259A" w:rsidRDefault="00255762" w:rsidP="00272491">
            <w:pPr>
              <w:autoSpaceDE w:val="0"/>
              <w:autoSpaceDN w:val="0"/>
              <w:adjustRightInd w:val="0"/>
              <w:jc w:val="both"/>
              <w:rPr>
                <w:lang w:val="ro-RO"/>
              </w:rPr>
            </w:pPr>
            <w:r w:rsidRPr="00D4259A">
              <w:rPr>
                <w:lang w:val="ro-RO"/>
              </w:rPr>
              <w:t>Asigurarea unui cadru de colaborare între autorităţile de supraveghere a pieţei şi autorităţile responsabile cu controlul produselor care intră pe piaţa comunitară;</w:t>
            </w:r>
          </w:p>
        </w:tc>
        <w:tc>
          <w:tcPr>
            <w:tcW w:w="3649" w:type="dxa"/>
          </w:tcPr>
          <w:p w:rsidR="00255762" w:rsidRPr="00D4259A" w:rsidRDefault="00255762" w:rsidP="00272491">
            <w:pPr>
              <w:jc w:val="both"/>
              <w:rPr>
                <w:lang w:val="ro-RO"/>
              </w:rPr>
            </w:pPr>
            <w:r w:rsidRPr="00D4259A">
              <w:rPr>
                <w:lang w:val="ro-RO"/>
              </w:rPr>
              <w:t>Nu sînt mecanisme de a fi pusă în aplicare. Este necesar de elaborat un mecanism ce ar prevedea intrarea produselor pe piaţa Republicii Moldova</w:t>
            </w:r>
          </w:p>
        </w:tc>
        <w:tc>
          <w:tcPr>
            <w:tcW w:w="5083" w:type="dxa"/>
          </w:tcPr>
          <w:p w:rsidR="00255762" w:rsidRPr="00D4259A" w:rsidRDefault="00255762" w:rsidP="00272491">
            <w:pPr>
              <w:jc w:val="both"/>
              <w:rPr>
                <w:lang w:val="ro-RO"/>
              </w:rPr>
            </w:pPr>
            <w:r w:rsidRPr="00D4259A">
              <w:rPr>
                <w:lang w:val="ro-RO"/>
              </w:rPr>
              <w:t>Este necesar ca proiectul Legii să prevadă competenţa autorităţii vamale de verifica caracteristicile produselor, mecanismele de colaborare şi informare (notificare) reciprocă a autorităţilor de supraveghere a pieţei şi autorităţile vamale.</w:t>
            </w:r>
          </w:p>
          <w:p w:rsidR="002C18EB" w:rsidRPr="00D4259A" w:rsidRDefault="002C18EB" w:rsidP="002C18EB">
            <w:pPr>
              <w:pStyle w:val="2"/>
              <w:tabs>
                <w:tab w:val="left" w:pos="540"/>
              </w:tabs>
              <w:spacing w:line="240" w:lineRule="auto"/>
              <w:ind w:firstLine="540"/>
              <w:jc w:val="both"/>
              <w:rPr>
                <w:strike/>
                <w:lang w:val="ro-RO"/>
              </w:rPr>
            </w:pPr>
            <w:r w:rsidRPr="00D4259A">
              <w:rPr>
                <w:b/>
                <w:lang w:val="ro-RO"/>
              </w:rPr>
              <w:t xml:space="preserve">Articolul 9. </w:t>
            </w:r>
            <w:r w:rsidRPr="00D4259A">
              <w:rPr>
                <w:lang w:val="ro-RO"/>
              </w:rPr>
              <w:t>Controlul privind siguranţa şi</w:t>
            </w:r>
            <w:r w:rsidRPr="00D4259A">
              <w:rPr>
                <w:b/>
                <w:lang w:val="ro-RO"/>
              </w:rPr>
              <w:t xml:space="preserve"> </w:t>
            </w:r>
            <w:r w:rsidRPr="00D4259A">
              <w:rPr>
                <w:lang w:val="ro-RO"/>
              </w:rPr>
              <w:lastRenderedPageBreak/>
              <w:t xml:space="preserve">conformitatea produselor importate </w:t>
            </w:r>
          </w:p>
          <w:p w:rsidR="002C18EB" w:rsidRPr="00D4259A" w:rsidRDefault="002C18EB" w:rsidP="002C18EB">
            <w:pPr>
              <w:pStyle w:val="HTML"/>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D4259A">
              <w:rPr>
                <w:rFonts w:ascii="Times New Roman" w:hAnsi="Times New Roman" w:cs="Times New Roman"/>
                <w:sz w:val="24"/>
                <w:szCs w:val="24"/>
                <w:shd w:val="clear" w:color="auto" w:fill="FFFFFF"/>
                <w:lang w:val="ro-RO"/>
              </w:rPr>
              <w:t xml:space="preserve">(1) Organul vamal efectuează controlul </w:t>
            </w:r>
            <w:r w:rsidRPr="00D4259A">
              <w:rPr>
                <w:rFonts w:ascii="Times New Roman" w:hAnsi="Times New Roman" w:cs="Times New Roman"/>
                <w:sz w:val="24"/>
                <w:szCs w:val="24"/>
                <w:lang w:val="ro-RO"/>
              </w:rPr>
              <w:t>privind siguranţa şi</w:t>
            </w:r>
            <w:r w:rsidRPr="00D4259A">
              <w:rPr>
                <w:rFonts w:ascii="Times New Roman" w:hAnsi="Times New Roman" w:cs="Times New Roman"/>
                <w:b/>
                <w:sz w:val="24"/>
                <w:szCs w:val="24"/>
                <w:lang w:val="ro-RO"/>
              </w:rPr>
              <w:t xml:space="preserve"> </w:t>
            </w:r>
            <w:r w:rsidRPr="00D4259A">
              <w:rPr>
                <w:rFonts w:ascii="Times New Roman" w:hAnsi="Times New Roman" w:cs="Times New Roman"/>
                <w:sz w:val="24"/>
                <w:szCs w:val="24"/>
                <w:lang w:val="ro-RO"/>
              </w:rPr>
              <w:t xml:space="preserve">conformitate </w:t>
            </w:r>
            <w:r w:rsidRPr="00D4259A">
              <w:rPr>
                <w:rFonts w:ascii="Times New Roman" w:hAnsi="Times New Roman" w:cs="Times New Roman"/>
                <w:sz w:val="24"/>
                <w:szCs w:val="24"/>
                <w:shd w:val="clear" w:color="auto" w:fill="FFFFFF"/>
                <w:lang w:val="ro-RO"/>
              </w:rPr>
              <w:t>produselor,</w:t>
            </w:r>
            <w:r w:rsidRPr="00D4259A">
              <w:rPr>
                <w:rFonts w:ascii="Times New Roman" w:hAnsi="Times New Roman" w:cs="Times New Roman"/>
                <w:sz w:val="24"/>
                <w:szCs w:val="24"/>
                <w:lang w:val="ro-RO"/>
              </w:rPr>
              <w:t xml:space="preserve"> aflate sub supraveghere vamală</w:t>
            </w:r>
            <w:r w:rsidRPr="00D4259A">
              <w:rPr>
                <w:rFonts w:ascii="Times New Roman" w:hAnsi="Times New Roman" w:cs="Times New Roman"/>
                <w:sz w:val="24"/>
                <w:szCs w:val="24"/>
                <w:shd w:val="clear" w:color="auto" w:fill="FFFFFF"/>
                <w:lang w:val="ro-RO"/>
              </w:rPr>
              <w:t xml:space="preserve">, în scopul asigurării conformităţii produselor importate cu cerinţele esenţiale înainte de punerea acestora în liberă circulaţie pe teritoriul vamal al Republicii Moldova şi pentru a preveni intrarea pe teritoriul vamal al Republicii Moldova a produselor, care </w:t>
            </w:r>
            <w:r w:rsidRPr="00D4259A">
              <w:rPr>
                <w:rFonts w:ascii="Times New Roman" w:hAnsi="Times New Roman" w:cs="Times New Roman"/>
                <w:sz w:val="24"/>
                <w:szCs w:val="24"/>
                <w:lang w:val="ro-RO"/>
              </w:rPr>
              <w:t>pot aduce o atingere gravă intereselor publice</w:t>
            </w:r>
            <w:r w:rsidRPr="00D4259A">
              <w:rPr>
                <w:rFonts w:ascii="Times New Roman" w:hAnsi="Times New Roman" w:cs="Times New Roman"/>
                <w:sz w:val="24"/>
                <w:szCs w:val="24"/>
                <w:shd w:val="clear" w:color="auto" w:fill="FFFFFF"/>
                <w:lang w:val="ro-RO"/>
              </w:rPr>
              <w:t>.</w:t>
            </w:r>
            <w:r w:rsidRPr="00D4259A">
              <w:rPr>
                <w:rFonts w:ascii="Times New Roman" w:hAnsi="Times New Roman" w:cs="Times New Roman"/>
                <w:sz w:val="24"/>
                <w:szCs w:val="24"/>
                <w:lang w:val="ro-RO"/>
              </w:rPr>
              <w:t xml:space="preserve"> </w:t>
            </w:r>
          </w:p>
          <w:p w:rsidR="002C18EB" w:rsidRPr="00D4259A" w:rsidRDefault="002C18EB" w:rsidP="002C18EB">
            <w:pPr>
              <w:pStyle w:val="HTML"/>
              <w:tabs>
                <w:tab w:val="clear" w:pos="916"/>
                <w:tab w:val="left" w:pos="0"/>
                <w:tab w:val="left" w:pos="1080"/>
              </w:tabs>
              <w:ind w:firstLine="540"/>
              <w:jc w:val="both"/>
              <w:rPr>
                <w:rFonts w:ascii="Times New Roman" w:hAnsi="Times New Roman" w:cs="Times New Roman"/>
                <w:sz w:val="24"/>
                <w:szCs w:val="24"/>
                <w:lang w:val="ro-RO"/>
              </w:rPr>
            </w:pPr>
            <w:r w:rsidRPr="00D4259A">
              <w:rPr>
                <w:rFonts w:ascii="Times New Roman" w:hAnsi="Times New Roman" w:cs="Times New Roman"/>
                <w:sz w:val="24"/>
                <w:szCs w:val="24"/>
                <w:shd w:val="clear" w:color="auto" w:fill="FFFFFF"/>
                <w:lang w:val="ro-RO"/>
              </w:rPr>
              <w:t xml:space="preserve">(2) În cadrul controlului produselor Organul vamal  cooperează cu autorităţile de supraveghere a pieţei şi alte </w:t>
            </w:r>
            <w:r w:rsidRPr="00D4259A">
              <w:rPr>
                <w:rFonts w:ascii="Times New Roman" w:hAnsi="Times New Roman" w:cs="Times New Roman"/>
                <w:sz w:val="24"/>
                <w:szCs w:val="24"/>
                <w:lang w:val="ro-RO"/>
              </w:rPr>
              <w:t>autorităţi ale administraţiei publice centrale</w:t>
            </w:r>
            <w:r w:rsidRPr="00D4259A">
              <w:rPr>
                <w:rFonts w:ascii="Times New Roman" w:hAnsi="Times New Roman" w:cs="Times New Roman"/>
                <w:sz w:val="24"/>
                <w:szCs w:val="24"/>
                <w:shd w:val="clear" w:color="auto" w:fill="FFFFFF"/>
                <w:lang w:val="ro-RO"/>
              </w:rPr>
              <w:t xml:space="preserve">, care supraveghează produsele, </w:t>
            </w:r>
            <w:r w:rsidRPr="00D4259A">
              <w:rPr>
                <w:rFonts w:ascii="Times New Roman" w:hAnsi="Times New Roman" w:cs="Times New Roman"/>
                <w:sz w:val="24"/>
                <w:szCs w:val="24"/>
                <w:lang w:val="ro-RO"/>
              </w:rPr>
              <w:t>organele de drept</w:t>
            </w:r>
            <w:r w:rsidRPr="00D4259A">
              <w:rPr>
                <w:rFonts w:ascii="Times New Roman" w:hAnsi="Times New Roman" w:cs="Times New Roman"/>
                <w:sz w:val="24"/>
                <w:szCs w:val="24"/>
                <w:shd w:val="clear" w:color="auto" w:fill="FFFFFF"/>
                <w:lang w:val="ro-RO"/>
              </w:rPr>
              <w:t xml:space="preserve">, cu asociaţii obşteşti de consumatori şi </w:t>
            </w:r>
            <w:r w:rsidRPr="00D4259A">
              <w:rPr>
                <w:rFonts w:ascii="Times New Roman" w:hAnsi="Times New Roman" w:cs="Times New Roman"/>
                <w:sz w:val="24"/>
                <w:szCs w:val="24"/>
                <w:lang w:val="ro-RO"/>
              </w:rPr>
              <w:t>asociaţiile</w:t>
            </w:r>
            <w:r w:rsidRPr="00D4259A">
              <w:rPr>
                <w:rFonts w:ascii="Times New Roman" w:hAnsi="Times New Roman" w:cs="Times New Roman"/>
                <w:sz w:val="24"/>
                <w:szCs w:val="24"/>
                <w:shd w:val="clear" w:color="auto" w:fill="FFFFFF"/>
                <w:lang w:val="ro-RO"/>
              </w:rPr>
              <w:t xml:space="preserve"> profesionale</w:t>
            </w:r>
            <w:r w:rsidRPr="00D4259A">
              <w:rPr>
                <w:rFonts w:ascii="Times New Roman" w:hAnsi="Times New Roman" w:cs="Times New Roman"/>
                <w:sz w:val="24"/>
                <w:szCs w:val="24"/>
                <w:lang w:val="ro-RO"/>
              </w:rPr>
              <w:t xml:space="preserve"> sectoriale</w:t>
            </w:r>
            <w:r w:rsidRPr="00D4259A">
              <w:rPr>
                <w:rFonts w:ascii="Times New Roman" w:hAnsi="Times New Roman" w:cs="Times New Roman"/>
                <w:sz w:val="24"/>
                <w:szCs w:val="24"/>
                <w:shd w:val="clear" w:color="auto" w:fill="FFFFFF"/>
                <w:lang w:val="ro-RO"/>
              </w:rPr>
              <w:t>.</w:t>
            </w:r>
          </w:p>
          <w:p w:rsidR="002C18EB" w:rsidRPr="00D4259A" w:rsidRDefault="002C18EB" w:rsidP="002C18EB">
            <w:pPr>
              <w:pStyle w:val="2"/>
              <w:tabs>
                <w:tab w:val="left" w:pos="0"/>
                <w:tab w:val="left" w:pos="540"/>
                <w:tab w:val="left" w:pos="1080"/>
              </w:tabs>
              <w:spacing w:line="240" w:lineRule="auto"/>
              <w:ind w:firstLine="540"/>
              <w:jc w:val="both"/>
              <w:rPr>
                <w:lang w:val="ro-RO"/>
              </w:rPr>
            </w:pPr>
            <w:r w:rsidRPr="00D4259A">
              <w:rPr>
                <w:shd w:val="clear" w:color="auto" w:fill="FFFFFF"/>
                <w:lang w:val="ro-RO"/>
              </w:rPr>
              <w:t>(3) Organul vamal  efectuează schimb de informaţii necesare în format electronic cu autorităţile de supraveghere a pieţei,</w:t>
            </w:r>
            <w:r w:rsidRPr="00D4259A">
              <w:rPr>
                <w:lang w:val="ro-RO"/>
              </w:rPr>
              <w:t xml:space="preserve"> care vor fi folosite numai în scopuri vamale cît şi pentru monitorizarea eficientă a produselor şi supravegherii pieţei</w:t>
            </w:r>
            <w:r w:rsidRPr="00D4259A">
              <w:rPr>
                <w:shd w:val="clear" w:color="auto" w:fill="FFFFFF"/>
                <w:lang w:val="ro-RO"/>
              </w:rPr>
              <w:t xml:space="preserve">. </w:t>
            </w:r>
          </w:p>
          <w:p w:rsidR="002C18EB" w:rsidRPr="00D4259A" w:rsidRDefault="002C18EB" w:rsidP="00530F0B">
            <w:pPr>
              <w:pStyle w:val="2"/>
              <w:tabs>
                <w:tab w:val="left" w:pos="0"/>
                <w:tab w:val="left" w:pos="540"/>
                <w:tab w:val="left" w:pos="1080"/>
              </w:tabs>
              <w:spacing w:line="240" w:lineRule="auto"/>
              <w:ind w:firstLine="540"/>
              <w:jc w:val="both"/>
              <w:rPr>
                <w:lang w:val="ro-RO"/>
              </w:rPr>
            </w:pPr>
            <w:r w:rsidRPr="00D4259A">
              <w:rPr>
                <w:shd w:val="clear" w:color="auto" w:fill="FFFFFF"/>
                <w:lang w:val="ro-RO"/>
              </w:rPr>
              <w:t xml:space="preserve">(4) Competenţele şi procedurile </w:t>
            </w:r>
            <w:r w:rsidRPr="00D4259A">
              <w:rPr>
                <w:lang w:val="ro-RO"/>
              </w:rPr>
              <w:t xml:space="preserve">de </w:t>
            </w:r>
            <w:r w:rsidRPr="00D4259A">
              <w:rPr>
                <w:shd w:val="clear" w:color="auto" w:fill="FFFFFF"/>
                <w:lang w:val="ro-RO"/>
              </w:rPr>
              <w:t>control a produselor de câtre</w:t>
            </w:r>
            <w:r w:rsidRPr="00D4259A">
              <w:rPr>
                <w:lang w:val="ro-RO"/>
              </w:rPr>
              <w:t xml:space="preserve"> </w:t>
            </w:r>
            <w:r w:rsidRPr="00D4259A">
              <w:rPr>
                <w:shd w:val="clear" w:color="auto" w:fill="FFFFFF"/>
                <w:lang w:val="ro-RO"/>
              </w:rPr>
              <w:t xml:space="preserve">organul vamal </w:t>
            </w:r>
            <w:r w:rsidRPr="00D4259A">
              <w:rPr>
                <w:strike/>
                <w:lang w:val="ro-RO"/>
              </w:rPr>
              <w:t>8</w:t>
            </w:r>
            <w:r w:rsidRPr="00D4259A">
              <w:rPr>
                <w:shd w:val="clear" w:color="auto" w:fill="FFFFFF"/>
                <w:lang w:val="ro-RO"/>
              </w:rPr>
              <w:t xml:space="preserve">, drepturile şi obligaţiile colaboratorilor vamali sunt stabilite de Codul vamal, prezenta lege </w:t>
            </w:r>
            <w:r w:rsidRPr="00D4259A">
              <w:rPr>
                <w:lang w:val="ro-RO"/>
              </w:rPr>
              <w:t>şi alte acte legislative şi normative de profil.</w:t>
            </w:r>
            <w:r w:rsidRPr="00D4259A">
              <w:rPr>
                <w:shd w:val="clear" w:color="auto" w:fill="FFFFFF"/>
                <w:lang w:val="ro-RO"/>
              </w:rPr>
              <w:t xml:space="preserve"> </w:t>
            </w:r>
          </w:p>
        </w:tc>
      </w:tr>
      <w:tr w:rsidR="00255762" w:rsidRPr="00D4259A" w:rsidTr="002C18EB">
        <w:trPr>
          <w:jc w:val="center"/>
        </w:trPr>
        <w:tc>
          <w:tcPr>
            <w:tcW w:w="603" w:type="dxa"/>
          </w:tcPr>
          <w:p w:rsidR="00255762" w:rsidRPr="00D4259A" w:rsidRDefault="00255762" w:rsidP="00272491">
            <w:pPr>
              <w:jc w:val="both"/>
              <w:rPr>
                <w:lang w:val="ro-RO"/>
              </w:rPr>
            </w:pPr>
          </w:p>
        </w:tc>
        <w:tc>
          <w:tcPr>
            <w:tcW w:w="1215" w:type="dxa"/>
          </w:tcPr>
          <w:p w:rsidR="00255762" w:rsidRPr="00D4259A" w:rsidRDefault="00255762" w:rsidP="00272491">
            <w:pPr>
              <w:jc w:val="both"/>
              <w:rPr>
                <w:lang w:val="ro-RO"/>
              </w:rPr>
            </w:pPr>
            <w:r w:rsidRPr="00D4259A">
              <w:rPr>
                <w:lang w:val="ro-RO"/>
              </w:rPr>
              <w:t>Art.41</w:t>
            </w:r>
          </w:p>
        </w:tc>
        <w:tc>
          <w:tcPr>
            <w:tcW w:w="3314" w:type="dxa"/>
          </w:tcPr>
          <w:p w:rsidR="00255762" w:rsidRPr="00D4259A" w:rsidRDefault="00255762" w:rsidP="00272491">
            <w:pPr>
              <w:autoSpaceDE w:val="0"/>
              <w:autoSpaceDN w:val="0"/>
              <w:adjustRightInd w:val="0"/>
              <w:jc w:val="both"/>
              <w:rPr>
                <w:lang w:val="ro-RO"/>
              </w:rPr>
            </w:pPr>
            <w:r w:rsidRPr="00D4259A">
              <w:rPr>
                <w:lang w:val="ro-RO"/>
              </w:rPr>
              <w:t xml:space="preserve">Statele membre stabilesc normele privind sancţiunile aplicabile operatorilor economici, care pot include sancţiuni penale, în cazul încălcărilor grave, aplicabile în </w:t>
            </w:r>
            <w:r w:rsidRPr="00D4259A">
              <w:rPr>
                <w:lang w:val="ro-RO"/>
              </w:rPr>
              <w:lastRenderedPageBreak/>
              <w:t>cazul încălcării dispoziţiilor prezentului regulament, şi iau toate măsurile necesare pentru a asigura punerea acestora în aplicare. Aceste sancţiuni trebuie să fie eficiente, proporţionale şi cu efect de descurajare şi pot fi mai severe în cazul în care operatorul economic respectiv a comis anterior o încălcare similară a dispoziţiilor prezentului regulament.</w:t>
            </w:r>
          </w:p>
        </w:tc>
        <w:tc>
          <w:tcPr>
            <w:tcW w:w="3649" w:type="dxa"/>
          </w:tcPr>
          <w:p w:rsidR="00255762" w:rsidRPr="00D4259A" w:rsidRDefault="00255762" w:rsidP="00272491">
            <w:pPr>
              <w:jc w:val="both"/>
              <w:rPr>
                <w:rStyle w:val="a8"/>
                <w:b w:val="0"/>
                <w:lang w:val="ro-RO"/>
              </w:rPr>
            </w:pPr>
            <w:r w:rsidRPr="00D4259A">
              <w:rPr>
                <w:rStyle w:val="a8"/>
                <w:b w:val="0"/>
                <w:lang w:val="ro-RO"/>
              </w:rPr>
              <w:lastRenderedPageBreak/>
              <w:t xml:space="preserve">Instanţa de judecată (sau organele de supraveghere a pieţei desemnate prin lege) aplică sancţiuni conform Codului Contravenţional nr. 218-XVI din 24.10.2008, în baza proceselor-verbale cu privire la </w:t>
            </w:r>
            <w:r w:rsidRPr="00D4259A">
              <w:rPr>
                <w:rStyle w:val="a8"/>
                <w:b w:val="0"/>
                <w:lang w:val="ro-RO"/>
              </w:rPr>
              <w:lastRenderedPageBreak/>
              <w:t xml:space="preserve">contravenţie întocmite în cadrul controlului şi constatării a faptelor de nerespectare a prevederilor legale. </w:t>
            </w:r>
          </w:p>
          <w:p w:rsidR="00255762" w:rsidRPr="00D4259A" w:rsidRDefault="00255762" w:rsidP="00272491">
            <w:pPr>
              <w:jc w:val="both"/>
              <w:rPr>
                <w:lang w:val="ro-RO"/>
              </w:rPr>
            </w:pPr>
            <w:r w:rsidRPr="00D4259A">
              <w:rPr>
                <w:rStyle w:val="a8"/>
                <w:b w:val="0"/>
                <w:lang w:val="ro-RO"/>
              </w:rPr>
              <w:t xml:space="preserve">Unele organe cu funcţii de supraveghere a pieţei </w:t>
            </w:r>
            <w:r w:rsidRPr="00D4259A">
              <w:rPr>
                <w:lang w:val="ro-RO"/>
              </w:rPr>
              <w:t>nu aplică  sancţiuni în timpul efectuării supravegherii pieţei din domeniul reglementat, cum ar fi IPSSTOIP. (vezi Anexa nr. 1)</w:t>
            </w:r>
          </w:p>
          <w:p w:rsidR="00255762" w:rsidRPr="00D4259A" w:rsidRDefault="00255762" w:rsidP="00272491">
            <w:pPr>
              <w:jc w:val="both"/>
              <w:rPr>
                <w:lang w:val="ro-RO"/>
              </w:rPr>
            </w:pPr>
            <w:r w:rsidRPr="00D4259A">
              <w:rPr>
                <w:lang w:val="ro-RO"/>
              </w:rPr>
              <w:t>Codul Contravenţional la art.34 alin.(2</w:t>
            </w:r>
            <w:r w:rsidRPr="00D4259A">
              <w:rPr>
                <w:vertAlign w:val="superscript"/>
                <w:lang w:val="ro-RO"/>
              </w:rPr>
              <w:t>1</w:t>
            </w:r>
            <w:r w:rsidRPr="00D4259A">
              <w:rPr>
                <w:lang w:val="ro-RO"/>
              </w:rPr>
              <w:t>) şi (2</w:t>
            </w:r>
            <w:r w:rsidRPr="00D4259A">
              <w:rPr>
                <w:vertAlign w:val="superscript"/>
                <w:lang w:val="ro-RO"/>
              </w:rPr>
              <w:t>2</w:t>
            </w:r>
            <w:r w:rsidRPr="00D4259A">
              <w:rPr>
                <w:lang w:val="ro-RO"/>
              </w:rPr>
              <w:t>)prevede posibilitate aplicării unor sancţiuni mai severe în cazul constatării repetate pe parcursul unui an calendaristic a aceleiaşi contravenţie</w:t>
            </w:r>
          </w:p>
        </w:tc>
        <w:tc>
          <w:tcPr>
            <w:tcW w:w="5083" w:type="dxa"/>
          </w:tcPr>
          <w:p w:rsidR="00255762" w:rsidRPr="00D4259A" w:rsidRDefault="00255762" w:rsidP="00272491">
            <w:pPr>
              <w:jc w:val="both"/>
              <w:rPr>
                <w:rStyle w:val="a8"/>
                <w:b w:val="0"/>
                <w:lang w:val="ro-RO"/>
              </w:rPr>
            </w:pPr>
            <w:r w:rsidRPr="00D4259A">
              <w:rPr>
                <w:rStyle w:val="a8"/>
                <w:b w:val="0"/>
                <w:lang w:val="ro-RO"/>
              </w:rPr>
              <w:lastRenderedPageBreak/>
              <w:t xml:space="preserve">Este necesar de revizuit </w:t>
            </w:r>
            <w:r w:rsidR="006C6E69" w:rsidRPr="00D4259A">
              <w:rPr>
                <w:rStyle w:val="a8"/>
                <w:b w:val="0"/>
                <w:lang w:val="ro-RO"/>
              </w:rPr>
              <w:t>C</w:t>
            </w:r>
            <w:r w:rsidRPr="00D4259A">
              <w:rPr>
                <w:rStyle w:val="a8"/>
                <w:b w:val="0"/>
                <w:lang w:val="ro-RO"/>
              </w:rPr>
              <w:t>odul contravenţional sub aspectul mărimilor sancţiunilor precum şi în cazul repetării aceloraşi încălcări în domeniile specifice legate de siguranţa produselor.</w:t>
            </w:r>
          </w:p>
        </w:tc>
      </w:tr>
    </w:tbl>
    <w:p w:rsidR="00255762" w:rsidRPr="00D4259A" w:rsidRDefault="00255762" w:rsidP="00255762">
      <w:pPr>
        <w:ind w:left="-180"/>
        <w:jc w:val="both"/>
        <w:rPr>
          <w:lang w:val="ro-RO"/>
        </w:rPr>
      </w:pPr>
    </w:p>
    <w:p w:rsidR="00255762" w:rsidRPr="00D4259A" w:rsidRDefault="00255762" w:rsidP="00255762">
      <w:pPr>
        <w:pStyle w:val="a3"/>
        <w:rPr>
          <w:sz w:val="28"/>
          <w:szCs w:val="28"/>
          <w:lang w:val="ro-RO"/>
        </w:rPr>
        <w:sectPr w:rsidR="00255762" w:rsidRPr="00D4259A" w:rsidSect="00255762">
          <w:footerReference w:type="even" r:id="rId10"/>
          <w:footerReference w:type="default" r:id="rId11"/>
          <w:pgSz w:w="16838" w:h="11906" w:orient="landscape"/>
          <w:pgMar w:top="1418" w:right="567" w:bottom="567" w:left="567" w:header="709" w:footer="709" w:gutter="0"/>
          <w:cols w:space="708"/>
          <w:docGrid w:linePitch="360"/>
        </w:sectPr>
      </w:pPr>
    </w:p>
    <w:p w:rsidR="00210495" w:rsidRPr="00D4259A" w:rsidRDefault="00210495" w:rsidP="00CD0244">
      <w:pPr>
        <w:ind w:firstLine="708"/>
        <w:jc w:val="both"/>
        <w:rPr>
          <w:b/>
          <w:sz w:val="28"/>
          <w:szCs w:val="28"/>
          <w:lang w:val="ro-RO"/>
        </w:rPr>
      </w:pPr>
      <w:r w:rsidRPr="00D4259A">
        <w:rPr>
          <w:b/>
          <w:sz w:val="28"/>
          <w:szCs w:val="28"/>
          <w:lang w:val="ro-RO"/>
        </w:rPr>
        <w:lastRenderedPageBreak/>
        <w:t>Elementul analitic. Motivul apariţiei problemei şi estimarea dimensiunii acesteia.</w:t>
      </w:r>
    </w:p>
    <w:p w:rsidR="00BE5131" w:rsidRPr="00D4259A" w:rsidRDefault="00BE5131" w:rsidP="00BE5131">
      <w:pPr>
        <w:ind w:firstLine="720"/>
        <w:jc w:val="both"/>
        <w:rPr>
          <w:sz w:val="28"/>
          <w:szCs w:val="28"/>
          <w:lang w:val="ro-RO"/>
        </w:rPr>
      </w:pPr>
      <w:r w:rsidRPr="00D4259A">
        <w:rPr>
          <w:sz w:val="28"/>
          <w:szCs w:val="28"/>
          <w:lang w:val="ro-RO"/>
        </w:rPr>
        <w:t>În 2012 cu suportul proiectului UNDP a fost realizat un studiu „Analiza cadrului legislativ în Republica Moldova privind supravegherea pieţei, autorităţilor (organelor) cu funcţii de supraveghere a pieţei şi corespunderea cu legislaţia Uniunii Europene” (se anexează)</w:t>
      </w:r>
    </w:p>
    <w:p w:rsidR="00373F3B" w:rsidRPr="00D4259A" w:rsidRDefault="00373F3B" w:rsidP="00BE5131">
      <w:pPr>
        <w:ind w:firstLine="708"/>
        <w:jc w:val="both"/>
        <w:rPr>
          <w:sz w:val="28"/>
          <w:szCs w:val="28"/>
          <w:lang w:val="ro-RO"/>
        </w:rPr>
      </w:pPr>
      <w:r w:rsidRPr="00D4259A">
        <w:rPr>
          <w:sz w:val="28"/>
          <w:szCs w:val="28"/>
          <w:lang w:val="ro-RO"/>
        </w:rPr>
        <w:t>Supravegherea pieţei este un ansamblu de acţiuni întreprinse de autorităţile abilitate, în scopul asigurării respectării cerinţelor legislaţiei precum şi a reglementărilor tehnice şi a corespunderii produselor plasate pe piaţă cerinţelor prescrise şi sau declarate.</w:t>
      </w:r>
    </w:p>
    <w:p w:rsidR="00373F3B" w:rsidRPr="00D4259A" w:rsidRDefault="00373F3B" w:rsidP="00373F3B">
      <w:pPr>
        <w:jc w:val="both"/>
        <w:rPr>
          <w:sz w:val="28"/>
          <w:szCs w:val="28"/>
          <w:lang w:val="ro-RO"/>
        </w:rPr>
      </w:pPr>
      <w:r w:rsidRPr="00D4259A">
        <w:rPr>
          <w:sz w:val="28"/>
          <w:szCs w:val="28"/>
          <w:lang w:val="ro-RO"/>
        </w:rPr>
        <w:tab/>
        <w:t>Cu alte cuvinte scopul supravegherii pieţei este asigurarea ca produsele plasate pe piaţă să nu prezinte pericol pentru viaţa, sănătatea oamenilor, să nu aducă pagubă proprietăţii consumatorilor</w:t>
      </w:r>
      <w:r w:rsidR="00503F41" w:rsidRPr="00D4259A">
        <w:rPr>
          <w:sz w:val="28"/>
          <w:szCs w:val="28"/>
          <w:lang w:val="ro-RO"/>
        </w:rPr>
        <w:t>, precum şi intereselor publice</w:t>
      </w:r>
      <w:r w:rsidRPr="00D4259A">
        <w:rPr>
          <w:sz w:val="28"/>
          <w:szCs w:val="28"/>
          <w:lang w:val="ro-RO"/>
        </w:rPr>
        <w:t>.</w:t>
      </w:r>
    </w:p>
    <w:p w:rsidR="00373F3B" w:rsidRPr="00D4259A" w:rsidRDefault="00373F3B" w:rsidP="00373F3B">
      <w:pPr>
        <w:jc w:val="both"/>
        <w:rPr>
          <w:sz w:val="28"/>
          <w:szCs w:val="28"/>
          <w:lang w:val="ro-RO"/>
        </w:rPr>
      </w:pPr>
      <w:r w:rsidRPr="00D4259A">
        <w:rPr>
          <w:sz w:val="28"/>
          <w:szCs w:val="28"/>
          <w:lang w:val="ro-RO"/>
        </w:rPr>
        <w:tab/>
        <w:t xml:space="preserve">Cetăţenii, indiferent de ţara în care </w:t>
      </w:r>
      <w:r w:rsidR="00EE529C" w:rsidRPr="00D4259A">
        <w:rPr>
          <w:sz w:val="28"/>
          <w:szCs w:val="28"/>
          <w:lang w:val="ro-RO"/>
        </w:rPr>
        <w:t>locui</w:t>
      </w:r>
      <w:r w:rsidRPr="00D4259A">
        <w:rPr>
          <w:sz w:val="28"/>
          <w:szCs w:val="28"/>
          <w:lang w:val="ro-RO"/>
        </w:rPr>
        <w:t>esc au dreptul să fie la fel protejaţi de produsele care ar putea afecta viaţa şi sănătate lor. Fiecare ţară în dependenţă de specificul economic, situarea geografică cît şi alţi factori specifici îşi creează cadrul instituţional propriu pentru supravegherea pieţei care ar asigura plasarea pe piaţă doar a produselor inofensive şi corespunzătoare cerinţelor minime de calitate.</w:t>
      </w:r>
    </w:p>
    <w:p w:rsidR="00373F3B" w:rsidRPr="00D4259A" w:rsidRDefault="00373F3B" w:rsidP="00373F3B">
      <w:pPr>
        <w:jc w:val="both"/>
        <w:rPr>
          <w:sz w:val="28"/>
          <w:szCs w:val="28"/>
          <w:lang w:val="ro-RO"/>
        </w:rPr>
      </w:pPr>
      <w:r w:rsidRPr="00D4259A">
        <w:rPr>
          <w:sz w:val="28"/>
          <w:szCs w:val="28"/>
          <w:lang w:val="ro-RO"/>
        </w:rPr>
        <w:tab/>
      </w:r>
      <w:r w:rsidR="007F0467" w:rsidRPr="00D4259A">
        <w:rPr>
          <w:sz w:val="28"/>
          <w:szCs w:val="28"/>
          <w:lang w:val="ro-RO"/>
        </w:rPr>
        <w:t>S</w:t>
      </w:r>
      <w:r w:rsidRPr="00D4259A">
        <w:rPr>
          <w:sz w:val="28"/>
          <w:szCs w:val="28"/>
          <w:lang w:val="ro-RO"/>
        </w:rPr>
        <w:t>upravegherea pieţei este prerogativa organelor centrale de specialitate ale administraţiei publice, în limitele competenţelor sale. Persoanele responsabile pentru efectuarea supravegherii de stat sînt inspectori de stat.</w:t>
      </w:r>
    </w:p>
    <w:p w:rsidR="00C966EE" w:rsidRPr="00D4259A" w:rsidRDefault="00787268" w:rsidP="00C966EE">
      <w:pPr>
        <w:pStyle w:val="cn"/>
        <w:ind w:firstLine="567"/>
        <w:jc w:val="both"/>
        <w:rPr>
          <w:sz w:val="28"/>
          <w:szCs w:val="28"/>
          <w:lang w:val="ro-RO"/>
        </w:rPr>
      </w:pPr>
      <w:r w:rsidRPr="00D4259A">
        <w:rPr>
          <w:sz w:val="28"/>
          <w:szCs w:val="28"/>
          <w:lang w:val="ro-RO"/>
        </w:rPr>
        <w:tab/>
        <w:t>În prezent, supravegherea de stat asupra respectării prevederilor actelor normative este efectuată de mai multe organe abilitate cu funcţii de control. Delimitarea strictă a funcţiilor de control între organele de control nu este prevăzută de actele legislative</w:t>
      </w:r>
      <w:r w:rsidR="00356E3A" w:rsidRPr="00D4259A">
        <w:rPr>
          <w:sz w:val="28"/>
          <w:szCs w:val="28"/>
          <w:lang w:val="ro-RO"/>
        </w:rPr>
        <w:t>.</w:t>
      </w:r>
      <w:r w:rsidR="007E492D" w:rsidRPr="00D4259A">
        <w:rPr>
          <w:sz w:val="28"/>
          <w:szCs w:val="28"/>
          <w:lang w:val="ro-RO"/>
        </w:rPr>
        <w:t xml:space="preserve"> </w:t>
      </w:r>
      <w:r w:rsidR="00356E3A" w:rsidRPr="00D4259A">
        <w:rPr>
          <w:sz w:val="28"/>
          <w:szCs w:val="28"/>
          <w:lang w:val="ro-RO"/>
        </w:rPr>
        <w:t xml:space="preserve">În prezent parţial această normă se conţine în </w:t>
      </w:r>
      <w:proofErr w:type="spellStart"/>
      <w:r w:rsidR="00356E3A" w:rsidRPr="00D4259A">
        <w:rPr>
          <w:sz w:val="28"/>
          <w:szCs w:val="28"/>
          <w:lang w:val="ro-RO"/>
        </w:rPr>
        <w:t>Hotărîrea</w:t>
      </w:r>
      <w:proofErr w:type="spellEnd"/>
      <w:r w:rsidR="00356E3A" w:rsidRPr="00D4259A">
        <w:rPr>
          <w:sz w:val="28"/>
          <w:szCs w:val="28"/>
          <w:lang w:val="ro-RO"/>
        </w:rPr>
        <w:t xml:space="preserve"> Guvernului </w:t>
      </w:r>
      <w:r w:rsidR="00D26F3E" w:rsidRPr="00D4259A">
        <w:rPr>
          <w:sz w:val="28"/>
          <w:szCs w:val="28"/>
          <w:lang w:val="ro-RO"/>
        </w:rPr>
        <w:t>nr.31 din 23.01.2009 „C</w:t>
      </w:r>
      <w:r w:rsidR="00356E3A" w:rsidRPr="00D4259A">
        <w:rPr>
          <w:sz w:val="28"/>
          <w:szCs w:val="28"/>
          <w:lang w:val="ro-RO"/>
        </w:rPr>
        <w:t>u privire la aprobarea domeniilor reglementate, autorităţilor de reglementare şi organelor cu funcţii de supraveghere a pieţei</w:t>
      </w:r>
      <w:r w:rsidR="00D26F3E" w:rsidRPr="00D4259A">
        <w:rPr>
          <w:sz w:val="28"/>
          <w:szCs w:val="28"/>
          <w:lang w:val="ro-RO"/>
        </w:rPr>
        <w:t>”</w:t>
      </w:r>
      <w:r w:rsidR="00356E3A" w:rsidRPr="00D4259A">
        <w:rPr>
          <w:sz w:val="28"/>
          <w:szCs w:val="28"/>
          <w:lang w:val="ro-RO"/>
        </w:rPr>
        <w:t>.</w:t>
      </w:r>
      <w:r w:rsidR="00C966EE" w:rsidRPr="00D4259A">
        <w:rPr>
          <w:sz w:val="28"/>
          <w:szCs w:val="28"/>
          <w:lang w:val="ro-RO"/>
        </w:rPr>
        <w:t xml:space="preserve"> Conform informaţiei prezentate mai jos şi conform HG </w:t>
      </w:r>
      <w:r w:rsidR="00C966EE" w:rsidRPr="00D4259A">
        <w:rPr>
          <w:bCs/>
          <w:sz w:val="28"/>
          <w:szCs w:val="28"/>
          <w:lang w:val="ro-RO"/>
        </w:rPr>
        <w:t xml:space="preserve">nr. 31  din  23.01.2009 </w:t>
      </w:r>
      <w:r w:rsidR="00C966EE" w:rsidRPr="00D4259A">
        <w:rPr>
          <w:sz w:val="28"/>
          <w:szCs w:val="28"/>
          <w:lang w:val="ro-RO"/>
        </w:rPr>
        <w:t xml:space="preserve"> este suprapunerea activităţii de supraveghere a pieţei cu activitatea altor organe de control.</w:t>
      </w:r>
      <w:r w:rsidR="00C966EE" w:rsidRPr="00D4259A">
        <w:rPr>
          <w:sz w:val="23"/>
          <w:szCs w:val="23"/>
          <w:lang w:val="ro-RO"/>
        </w:rPr>
        <w:t xml:space="preserve"> </w:t>
      </w:r>
      <w:r w:rsidR="00C966EE" w:rsidRPr="00D4259A">
        <w:rPr>
          <w:sz w:val="28"/>
          <w:szCs w:val="28"/>
          <w:lang w:val="ro-RO"/>
        </w:rPr>
        <w:t xml:space="preserve">Din figura de mai jos să vede că două autorităţi cu supraveghere a pieţei au cele mai multe domenii conform HG </w:t>
      </w:r>
      <w:r w:rsidR="00C966EE" w:rsidRPr="00D4259A">
        <w:rPr>
          <w:bCs/>
          <w:sz w:val="28"/>
          <w:szCs w:val="28"/>
          <w:lang w:val="ro-RO"/>
        </w:rPr>
        <w:t>nr. 31  din  23.01.2009</w:t>
      </w:r>
      <w:r w:rsidR="00C966EE" w:rsidRPr="00D4259A">
        <w:rPr>
          <w:sz w:val="28"/>
          <w:szCs w:val="28"/>
          <w:lang w:val="ro-RO"/>
        </w:rPr>
        <w:t>.</w:t>
      </w:r>
    </w:p>
    <w:p w:rsidR="00787268" w:rsidRPr="00D4259A" w:rsidRDefault="00D4259A" w:rsidP="00787268">
      <w:pPr>
        <w:jc w:val="both"/>
        <w:rPr>
          <w:sz w:val="28"/>
          <w:szCs w:val="28"/>
          <w:lang w:val="ro-RO"/>
        </w:rPr>
      </w:pPr>
      <w:r>
        <w:rPr>
          <w:noProof/>
          <w:sz w:val="28"/>
          <w:szCs w:val="28"/>
          <w:lang w:val="ro-RO" w:eastAsia="ro-RO"/>
        </w:rPr>
        <w:lastRenderedPageBreak/>
        <w:drawing>
          <wp:inline distT="0" distB="0" distL="0" distR="0">
            <wp:extent cx="6299200" cy="3581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200" cy="3581400"/>
                    </a:xfrm>
                    <a:prstGeom prst="rect">
                      <a:avLst/>
                    </a:prstGeom>
                    <a:noFill/>
                    <a:ln>
                      <a:noFill/>
                    </a:ln>
                  </pic:spPr>
                </pic:pic>
              </a:graphicData>
            </a:graphic>
          </wp:inline>
        </w:drawing>
      </w:r>
    </w:p>
    <w:p w:rsidR="00C966EE" w:rsidRPr="00D4259A" w:rsidRDefault="00C966EE" w:rsidP="00C966EE">
      <w:pPr>
        <w:pStyle w:val="Default"/>
        <w:ind w:firstLine="540"/>
        <w:rPr>
          <w:color w:val="auto"/>
          <w:lang w:val="ro-RO"/>
        </w:rPr>
      </w:pPr>
      <w:r w:rsidRPr="00D4259A">
        <w:rPr>
          <w:color w:val="auto"/>
          <w:sz w:val="23"/>
          <w:szCs w:val="23"/>
          <w:lang w:val="ro-RO"/>
        </w:rPr>
        <w:t xml:space="preserve">1 </w:t>
      </w:r>
      <w:r w:rsidRPr="00D4259A">
        <w:rPr>
          <w:color w:val="auto"/>
          <w:lang w:val="ro-RO"/>
        </w:rPr>
        <w:t xml:space="preserve">- Inspectoratul Energetic de Stat, </w:t>
      </w:r>
    </w:p>
    <w:p w:rsidR="00C966EE" w:rsidRPr="00D4259A" w:rsidRDefault="00C966EE" w:rsidP="00C966EE">
      <w:pPr>
        <w:pStyle w:val="Default"/>
        <w:ind w:firstLine="540"/>
        <w:rPr>
          <w:color w:val="auto"/>
          <w:lang w:val="ro-RO"/>
        </w:rPr>
      </w:pPr>
      <w:r w:rsidRPr="00D4259A">
        <w:rPr>
          <w:color w:val="auto"/>
          <w:lang w:val="ro-RO"/>
        </w:rPr>
        <w:t xml:space="preserve">2 - Agenţia Naţională pentru Reglementare în Energetică </w:t>
      </w:r>
    </w:p>
    <w:p w:rsidR="00C966EE" w:rsidRPr="00D4259A" w:rsidRDefault="00C966EE" w:rsidP="00C966EE">
      <w:pPr>
        <w:pStyle w:val="Default"/>
        <w:ind w:firstLine="540"/>
        <w:rPr>
          <w:b/>
          <w:color w:val="auto"/>
          <w:lang w:val="ro-RO"/>
        </w:rPr>
      </w:pPr>
      <w:r w:rsidRPr="00D4259A">
        <w:rPr>
          <w:color w:val="auto"/>
          <w:lang w:val="ro-RO"/>
        </w:rPr>
        <w:t xml:space="preserve">3 - </w:t>
      </w:r>
      <w:r w:rsidRPr="00D4259A">
        <w:rPr>
          <w:b/>
          <w:color w:val="auto"/>
          <w:lang w:val="ro-RO"/>
        </w:rPr>
        <w:t xml:space="preserve">Agenţia pentru Protecţia Consumatorilor </w:t>
      </w:r>
    </w:p>
    <w:p w:rsidR="00C966EE" w:rsidRPr="00D4259A" w:rsidRDefault="00C966EE" w:rsidP="00C966EE">
      <w:pPr>
        <w:pStyle w:val="Default"/>
        <w:ind w:firstLine="540"/>
        <w:rPr>
          <w:color w:val="auto"/>
          <w:lang w:val="ro-RO"/>
        </w:rPr>
      </w:pPr>
      <w:r w:rsidRPr="00D4259A">
        <w:rPr>
          <w:color w:val="auto"/>
          <w:lang w:val="ro-RO"/>
        </w:rPr>
        <w:t xml:space="preserve">4 - Inspectoratul Principal de Stat pentru Supravegherea Tehnică a Obiectelor Industriale Periculoase, </w:t>
      </w:r>
    </w:p>
    <w:p w:rsidR="00C966EE" w:rsidRPr="00D4259A" w:rsidRDefault="00C966EE" w:rsidP="00C966EE">
      <w:pPr>
        <w:pStyle w:val="Default"/>
        <w:ind w:firstLine="540"/>
        <w:rPr>
          <w:color w:val="auto"/>
          <w:lang w:val="fr-FR"/>
        </w:rPr>
      </w:pPr>
      <w:r w:rsidRPr="00D4259A">
        <w:rPr>
          <w:color w:val="auto"/>
          <w:lang w:val="fr-FR"/>
        </w:rPr>
        <w:t xml:space="preserve">5 - </w:t>
      </w:r>
      <w:r w:rsidRPr="00D4259A">
        <w:rPr>
          <w:b/>
          <w:color w:val="auto"/>
          <w:lang w:val="fr-FR"/>
        </w:rPr>
        <w:t>Serviciul Sanitaro-Epidemiologic de Stat</w:t>
      </w:r>
      <w:r w:rsidRPr="00D4259A">
        <w:rPr>
          <w:color w:val="auto"/>
          <w:lang w:val="fr-FR"/>
        </w:rPr>
        <w:t xml:space="preserve"> </w:t>
      </w:r>
    </w:p>
    <w:p w:rsidR="00C966EE" w:rsidRPr="00D4259A" w:rsidRDefault="00C966EE" w:rsidP="00C966EE">
      <w:pPr>
        <w:pStyle w:val="Default"/>
        <w:ind w:firstLine="540"/>
        <w:rPr>
          <w:color w:val="auto"/>
          <w:lang w:val="fr-FR"/>
        </w:rPr>
      </w:pPr>
      <w:r w:rsidRPr="00D4259A">
        <w:rPr>
          <w:color w:val="auto"/>
          <w:lang w:val="fr-FR"/>
        </w:rPr>
        <w:t xml:space="preserve">6 - Inspectoratul Ecologic de Stat </w:t>
      </w:r>
    </w:p>
    <w:p w:rsidR="00C966EE" w:rsidRPr="00D4259A" w:rsidRDefault="00C966EE" w:rsidP="00C966EE">
      <w:pPr>
        <w:pStyle w:val="Default"/>
        <w:ind w:firstLine="540"/>
        <w:rPr>
          <w:color w:val="auto"/>
          <w:lang w:val="it-IT"/>
        </w:rPr>
      </w:pPr>
      <w:r w:rsidRPr="00D4259A">
        <w:rPr>
          <w:color w:val="auto"/>
          <w:lang w:val="it-IT"/>
        </w:rPr>
        <w:t xml:space="preserve">7 - Serviciul Protecţiei Civile şi Situaţiilor Excepţionale al Ministerului Afacerilor Interne </w:t>
      </w:r>
    </w:p>
    <w:p w:rsidR="00C966EE" w:rsidRPr="00D4259A" w:rsidRDefault="00C966EE" w:rsidP="00C966EE">
      <w:pPr>
        <w:pStyle w:val="Default"/>
        <w:ind w:firstLine="540"/>
        <w:rPr>
          <w:color w:val="auto"/>
          <w:lang w:val="it-IT"/>
        </w:rPr>
      </w:pPr>
      <w:r w:rsidRPr="00D4259A">
        <w:rPr>
          <w:color w:val="auto"/>
          <w:lang w:val="it-IT"/>
        </w:rPr>
        <w:t xml:space="preserve">8 - Inspectoratul Farmaceutic, Agenţia Medicamentului </w:t>
      </w:r>
    </w:p>
    <w:p w:rsidR="00C966EE" w:rsidRPr="00D4259A" w:rsidRDefault="00C966EE" w:rsidP="00C966EE">
      <w:pPr>
        <w:pStyle w:val="Default"/>
        <w:ind w:firstLine="540"/>
        <w:rPr>
          <w:color w:val="auto"/>
          <w:lang w:val="it-IT"/>
        </w:rPr>
      </w:pPr>
      <w:r w:rsidRPr="00D4259A">
        <w:rPr>
          <w:color w:val="auto"/>
          <w:lang w:val="it-IT"/>
        </w:rPr>
        <w:t xml:space="preserve">9 - Agenţia Naţională de Reglementare a Activităţilor Nucleare şi Radiologice </w:t>
      </w:r>
    </w:p>
    <w:p w:rsidR="00C966EE" w:rsidRPr="00D4259A" w:rsidRDefault="00C966EE" w:rsidP="00C966EE">
      <w:pPr>
        <w:pStyle w:val="Default"/>
        <w:ind w:firstLine="540"/>
        <w:rPr>
          <w:color w:val="auto"/>
          <w:lang w:val="it-IT"/>
        </w:rPr>
      </w:pPr>
      <w:r w:rsidRPr="00D4259A">
        <w:rPr>
          <w:color w:val="auto"/>
          <w:lang w:val="it-IT"/>
        </w:rPr>
        <w:t xml:space="preserve">10 - Centrul Naţional de Management în Sănătate </w:t>
      </w:r>
    </w:p>
    <w:p w:rsidR="00C966EE" w:rsidRPr="00D4259A" w:rsidRDefault="00C966EE" w:rsidP="00C966EE">
      <w:pPr>
        <w:pStyle w:val="Default"/>
        <w:ind w:firstLine="540"/>
        <w:rPr>
          <w:color w:val="auto"/>
          <w:lang w:val="it-IT"/>
        </w:rPr>
      </w:pPr>
      <w:r w:rsidRPr="00D4259A">
        <w:rPr>
          <w:color w:val="auto"/>
          <w:lang w:val="it-IT"/>
        </w:rPr>
        <w:t xml:space="preserve">11 - Inspecţia de Stat în Construcţii </w:t>
      </w:r>
    </w:p>
    <w:p w:rsidR="00C966EE" w:rsidRPr="00D4259A" w:rsidRDefault="00C966EE" w:rsidP="00C966EE">
      <w:pPr>
        <w:pStyle w:val="Default"/>
        <w:ind w:firstLine="540"/>
        <w:rPr>
          <w:color w:val="auto"/>
          <w:lang w:val="it-IT"/>
        </w:rPr>
      </w:pPr>
      <w:r w:rsidRPr="00D4259A">
        <w:rPr>
          <w:color w:val="auto"/>
          <w:lang w:val="it-IT"/>
        </w:rPr>
        <w:t xml:space="preserve">12 - Direcţia generală poliţie ordine publică a Ministerului Afacerilor Interne </w:t>
      </w:r>
    </w:p>
    <w:p w:rsidR="00C966EE" w:rsidRPr="00D4259A" w:rsidRDefault="00C966EE" w:rsidP="00C966EE">
      <w:pPr>
        <w:pStyle w:val="Default"/>
        <w:ind w:firstLine="540"/>
        <w:rPr>
          <w:color w:val="auto"/>
          <w:lang w:val="it-IT"/>
        </w:rPr>
      </w:pPr>
      <w:r w:rsidRPr="00D4259A">
        <w:rPr>
          <w:color w:val="auto"/>
          <w:lang w:val="it-IT"/>
        </w:rPr>
        <w:t xml:space="preserve">13 - Agenţia Transporturi, Agenţia Naţională Transport Auto </w:t>
      </w:r>
    </w:p>
    <w:p w:rsidR="00C966EE" w:rsidRPr="00D4259A" w:rsidRDefault="00C966EE" w:rsidP="00C966EE">
      <w:pPr>
        <w:autoSpaceDE w:val="0"/>
        <w:autoSpaceDN w:val="0"/>
        <w:adjustRightInd w:val="0"/>
        <w:ind w:firstLine="540"/>
        <w:jc w:val="both"/>
        <w:rPr>
          <w:lang w:val="ro-RO"/>
        </w:rPr>
      </w:pPr>
      <w:r w:rsidRPr="00D4259A">
        <w:rPr>
          <w:lang w:val="it-IT"/>
        </w:rPr>
        <w:t>14 - I.P. „Căpitănia Portului Giurgiuleşti”</w:t>
      </w:r>
    </w:p>
    <w:p w:rsidR="00C966EE" w:rsidRPr="00D4259A" w:rsidRDefault="00C966EE" w:rsidP="00C966EE">
      <w:pPr>
        <w:pStyle w:val="Default"/>
        <w:ind w:firstLine="540"/>
        <w:rPr>
          <w:color w:val="auto"/>
          <w:lang w:val="ro-RO"/>
        </w:rPr>
      </w:pPr>
      <w:r w:rsidRPr="00D4259A">
        <w:rPr>
          <w:color w:val="auto"/>
          <w:lang w:val="ro-RO"/>
        </w:rPr>
        <w:t xml:space="preserve">15 - Ministerul Dezvoltării Informaţionale, Centrul Naţional pentru Frecvenţe Radio </w:t>
      </w:r>
    </w:p>
    <w:p w:rsidR="00C966EE" w:rsidRPr="00D4259A" w:rsidRDefault="00C966EE" w:rsidP="00C966EE">
      <w:pPr>
        <w:pStyle w:val="Default"/>
        <w:ind w:firstLine="540"/>
        <w:rPr>
          <w:color w:val="auto"/>
          <w:lang w:val="ro-RO"/>
        </w:rPr>
      </w:pPr>
      <w:r w:rsidRPr="00D4259A">
        <w:rPr>
          <w:color w:val="auto"/>
          <w:lang w:val="ro-RO"/>
        </w:rPr>
        <w:t xml:space="preserve">16 - Agenţia Naţională pentru Reglementare în Comunicaţii Electronice şi Tehnologia Informaţiei </w:t>
      </w:r>
    </w:p>
    <w:p w:rsidR="00C966EE" w:rsidRPr="00D4259A" w:rsidRDefault="00C966EE" w:rsidP="00C966EE">
      <w:pPr>
        <w:pStyle w:val="Default"/>
        <w:ind w:firstLine="540"/>
        <w:rPr>
          <w:i/>
          <w:color w:val="auto"/>
          <w:lang w:val="ro-RO"/>
        </w:rPr>
      </w:pPr>
      <w:r w:rsidRPr="00D4259A">
        <w:rPr>
          <w:color w:val="auto"/>
          <w:lang w:val="ro-RO"/>
        </w:rPr>
        <w:t xml:space="preserve">17 </w:t>
      </w:r>
      <w:r w:rsidRPr="00D4259A">
        <w:rPr>
          <w:i/>
          <w:color w:val="auto"/>
          <w:lang w:val="ro-RO"/>
        </w:rPr>
        <w:t xml:space="preserve">- </w:t>
      </w:r>
      <w:r w:rsidR="00F553A9" w:rsidRPr="00D4259A">
        <w:rPr>
          <w:color w:val="auto"/>
          <w:lang w:val="ro-RO"/>
        </w:rPr>
        <w:t>Agenţia Naţională pentru Siguranţa Alimentelor *</w:t>
      </w:r>
    </w:p>
    <w:p w:rsidR="00C966EE" w:rsidRPr="00D4259A" w:rsidRDefault="00C966EE" w:rsidP="00C966EE">
      <w:pPr>
        <w:pStyle w:val="Default"/>
        <w:ind w:firstLine="540"/>
        <w:rPr>
          <w:color w:val="auto"/>
          <w:lang w:val="ro-RO"/>
        </w:rPr>
      </w:pPr>
      <w:r w:rsidRPr="00D4259A">
        <w:rPr>
          <w:color w:val="auto"/>
          <w:lang w:val="ro-RO"/>
        </w:rPr>
        <w:t xml:space="preserve">18 - </w:t>
      </w:r>
      <w:r w:rsidR="00F553A9" w:rsidRPr="00D4259A">
        <w:rPr>
          <w:color w:val="auto"/>
          <w:lang w:val="ro-RO"/>
        </w:rPr>
        <w:t xml:space="preserve">Agenţia Naţională pentru Siguranţa Alimentelor* </w:t>
      </w:r>
    </w:p>
    <w:p w:rsidR="00C966EE" w:rsidRPr="00D4259A" w:rsidRDefault="00C966EE" w:rsidP="00C966EE">
      <w:pPr>
        <w:pStyle w:val="Default"/>
        <w:ind w:firstLine="540"/>
        <w:rPr>
          <w:color w:val="auto"/>
          <w:lang w:val="ro-RO"/>
        </w:rPr>
      </w:pPr>
      <w:r w:rsidRPr="00D4259A">
        <w:rPr>
          <w:color w:val="auto"/>
          <w:lang w:val="ro-RO"/>
        </w:rPr>
        <w:t xml:space="preserve">19 - Inspectoratul de Stat pentru Supravegherea Producţiei Alcoolice </w:t>
      </w:r>
    </w:p>
    <w:p w:rsidR="00C966EE" w:rsidRPr="00D4259A" w:rsidRDefault="00C966EE" w:rsidP="00C966EE">
      <w:pPr>
        <w:pStyle w:val="Default"/>
        <w:ind w:firstLine="540"/>
        <w:rPr>
          <w:color w:val="auto"/>
          <w:lang w:val="ro-RO"/>
        </w:rPr>
      </w:pPr>
      <w:r w:rsidRPr="00D4259A">
        <w:rPr>
          <w:color w:val="auto"/>
          <w:lang w:val="ro-RO"/>
        </w:rPr>
        <w:t>20 - Serviciul de supraveghere a pieţei din cadrul Agenţiei pentru Silvicultură „</w:t>
      </w:r>
      <w:proofErr w:type="spellStart"/>
      <w:r w:rsidRPr="00D4259A">
        <w:rPr>
          <w:color w:val="auto"/>
          <w:lang w:val="ro-RO"/>
        </w:rPr>
        <w:t>Moldsilva</w:t>
      </w:r>
      <w:proofErr w:type="spellEnd"/>
      <w:r w:rsidRPr="00D4259A">
        <w:rPr>
          <w:color w:val="auto"/>
          <w:lang w:val="ro-RO"/>
        </w:rPr>
        <w:t xml:space="preserve">” </w:t>
      </w:r>
    </w:p>
    <w:p w:rsidR="00C966EE" w:rsidRPr="00D4259A" w:rsidRDefault="00C966EE" w:rsidP="00C966EE">
      <w:pPr>
        <w:pStyle w:val="Default"/>
        <w:ind w:firstLine="540"/>
        <w:rPr>
          <w:color w:val="auto"/>
          <w:lang w:val="ro-RO"/>
        </w:rPr>
      </w:pPr>
      <w:r w:rsidRPr="00D4259A">
        <w:rPr>
          <w:color w:val="auto"/>
          <w:lang w:val="ro-RO"/>
        </w:rPr>
        <w:t xml:space="preserve">21 - Inspecţia Muncii </w:t>
      </w:r>
    </w:p>
    <w:p w:rsidR="00C966EE" w:rsidRPr="00D4259A" w:rsidRDefault="00C966EE" w:rsidP="00C966EE">
      <w:pPr>
        <w:autoSpaceDE w:val="0"/>
        <w:autoSpaceDN w:val="0"/>
        <w:adjustRightInd w:val="0"/>
        <w:ind w:firstLine="540"/>
        <w:jc w:val="both"/>
        <w:rPr>
          <w:lang w:val="ro-RO"/>
        </w:rPr>
      </w:pPr>
      <w:r w:rsidRPr="00D4259A">
        <w:rPr>
          <w:lang w:val="ro-RO"/>
        </w:rPr>
        <w:t>22 - Serviciul de Informaţii şi Securitate</w:t>
      </w:r>
    </w:p>
    <w:p w:rsidR="00C966EE" w:rsidRPr="00D4259A" w:rsidRDefault="00F553A9" w:rsidP="00F553A9">
      <w:pPr>
        <w:ind w:firstLine="540"/>
        <w:jc w:val="both"/>
        <w:rPr>
          <w:lang w:val="ro-RO"/>
        </w:rPr>
      </w:pPr>
      <w:r w:rsidRPr="00D4259A">
        <w:rPr>
          <w:lang w:val="ro-RO"/>
        </w:rPr>
        <w:t xml:space="preserve">Notă: (*)  Agenţia Naţională pentru Siguranţa Alimentelor a preluat domeniile monitorizate de Agenţia </w:t>
      </w:r>
      <w:proofErr w:type="spellStart"/>
      <w:r w:rsidRPr="00D4259A">
        <w:rPr>
          <w:lang w:val="ro-RO"/>
        </w:rPr>
        <w:t>Sanitar-Veterinară</w:t>
      </w:r>
      <w:proofErr w:type="spellEnd"/>
      <w:r w:rsidRPr="00D4259A">
        <w:rPr>
          <w:lang w:val="ro-RO"/>
        </w:rPr>
        <w:t xml:space="preserve"> şi pentru Siguranţa Produselor de Origine Animală şi de Inspectoratul General de Supraveghere Fitosanitară şi Control Semincer</w:t>
      </w:r>
    </w:p>
    <w:p w:rsidR="00297FC6" w:rsidRPr="00D4259A" w:rsidRDefault="00787268" w:rsidP="007F7E7E">
      <w:pPr>
        <w:ind w:firstLine="540"/>
        <w:jc w:val="both"/>
        <w:rPr>
          <w:sz w:val="28"/>
          <w:szCs w:val="28"/>
          <w:lang w:val="ro-RO"/>
        </w:rPr>
      </w:pPr>
      <w:r w:rsidRPr="00D4259A">
        <w:rPr>
          <w:sz w:val="28"/>
          <w:szCs w:val="28"/>
          <w:lang w:val="ro-RO"/>
        </w:rPr>
        <w:t xml:space="preserve">Conform Legii nr.420-XVI din 22.12.06 supravegherea pieţei se efectuează de organele administrării publice centrale de specialitate  împuternicite. Inspectoratele din cadrul autorităţilor subordonate Guvernului coordonează, în mod obligatoriu, cu </w:t>
      </w:r>
      <w:r w:rsidR="00503F41" w:rsidRPr="00D4259A">
        <w:rPr>
          <w:sz w:val="28"/>
          <w:szCs w:val="28"/>
          <w:lang w:val="ro-RO"/>
        </w:rPr>
        <w:t>Cancelaria de Stat</w:t>
      </w:r>
      <w:r w:rsidRPr="00D4259A">
        <w:rPr>
          <w:sz w:val="28"/>
          <w:szCs w:val="28"/>
          <w:lang w:val="ro-RO"/>
        </w:rPr>
        <w:t xml:space="preserve"> graficele anuale şi trimestriale de contro</w:t>
      </w:r>
      <w:r w:rsidR="009F4A63" w:rsidRPr="00D4259A">
        <w:rPr>
          <w:sz w:val="28"/>
          <w:szCs w:val="28"/>
          <w:lang w:val="ro-RO"/>
        </w:rPr>
        <w:t>a</w:t>
      </w:r>
      <w:r w:rsidRPr="00D4259A">
        <w:rPr>
          <w:sz w:val="28"/>
          <w:szCs w:val="28"/>
          <w:lang w:val="ro-RO"/>
        </w:rPr>
        <w:t>l</w:t>
      </w:r>
      <w:r w:rsidR="009F4A63" w:rsidRPr="00D4259A">
        <w:rPr>
          <w:sz w:val="28"/>
          <w:szCs w:val="28"/>
          <w:lang w:val="ro-RO"/>
        </w:rPr>
        <w:t>e</w:t>
      </w:r>
      <w:r w:rsidRPr="00D4259A">
        <w:rPr>
          <w:sz w:val="28"/>
          <w:szCs w:val="28"/>
          <w:lang w:val="ro-RO"/>
        </w:rPr>
        <w:t xml:space="preserve"> pla</w:t>
      </w:r>
      <w:r w:rsidR="00297FC6" w:rsidRPr="00D4259A">
        <w:rPr>
          <w:sz w:val="28"/>
          <w:szCs w:val="28"/>
          <w:lang w:val="ro-RO"/>
        </w:rPr>
        <w:t>nificat</w:t>
      </w:r>
      <w:r w:rsidR="009F4A63" w:rsidRPr="00D4259A">
        <w:rPr>
          <w:sz w:val="28"/>
          <w:szCs w:val="28"/>
          <w:lang w:val="ro-RO"/>
        </w:rPr>
        <w:t>e</w:t>
      </w:r>
      <w:r w:rsidR="00297FC6" w:rsidRPr="00D4259A">
        <w:rPr>
          <w:sz w:val="28"/>
          <w:szCs w:val="28"/>
          <w:lang w:val="ro-RO"/>
        </w:rPr>
        <w:t>.</w:t>
      </w:r>
    </w:p>
    <w:p w:rsidR="00787268" w:rsidRPr="00D4259A" w:rsidRDefault="00787268" w:rsidP="00787268">
      <w:pPr>
        <w:jc w:val="both"/>
        <w:rPr>
          <w:sz w:val="28"/>
          <w:szCs w:val="28"/>
          <w:lang w:val="ro-RO"/>
        </w:rPr>
      </w:pPr>
      <w:r w:rsidRPr="00D4259A">
        <w:rPr>
          <w:sz w:val="28"/>
          <w:szCs w:val="28"/>
          <w:lang w:val="ro-RO"/>
        </w:rPr>
        <w:tab/>
        <w:t>Totodată implementarea reglementărilor tehnice şi trecerea la aplicarea voluntară</w:t>
      </w:r>
      <w:r w:rsidR="005C4CE4" w:rsidRPr="00D4259A">
        <w:rPr>
          <w:sz w:val="28"/>
          <w:szCs w:val="28"/>
          <w:lang w:val="ro-RO"/>
        </w:rPr>
        <w:t xml:space="preserve"> a standardelor</w:t>
      </w:r>
      <w:r w:rsidRPr="00D4259A">
        <w:rPr>
          <w:sz w:val="28"/>
          <w:szCs w:val="28"/>
          <w:lang w:val="ro-RO"/>
        </w:rPr>
        <w:t xml:space="preserve">, şi dreptul autorităţii de reglementare de a stabili autoritatea responsabilă </w:t>
      </w:r>
      <w:r w:rsidRPr="00D4259A">
        <w:rPr>
          <w:sz w:val="28"/>
          <w:szCs w:val="28"/>
          <w:lang w:val="ro-RO"/>
        </w:rPr>
        <w:lastRenderedPageBreak/>
        <w:t xml:space="preserve">pentru supravegherea pieţei, va conduce la unele modificări în cadrul instituţional, </w:t>
      </w:r>
      <w:proofErr w:type="spellStart"/>
      <w:r w:rsidRPr="00D4259A">
        <w:rPr>
          <w:sz w:val="28"/>
          <w:szCs w:val="28"/>
          <w:lang w:val="ro-RO"/>
        </w:rPr>
        <w:t>excluzînd</w:t>
      </w:r>
      <w:proofErr w:type="spellEnd"/>
      <w:r w:rsidRPr="00D4259A">
        <w:rPr>
          <w:sz w:val="28"/>
          <w:szCs w:val="28"/>
          <w:lang w:val="ro-RO"/>
        </w:rPr>
        <w:t xml:space="preserve"> dublările în activitatea de supraveghere a pieţei, </w:t>
      </w:r>
      <w:proofErr w:type="spellStart"/>
      <w:r w:rsidRPr="00D4259A">
        <w:rPr>
          <w:sz w:val="28"/>
          <w:szCs w:val="28"/>
          <w:lang w:val="ro-RO"/>
        </w:rPr>
        <w:t>creînd</w:t>
      </w:r>
      <w:proofErr w:type="spellEnd"/>
      <w:r w:rsidRPr="00D4259A">
        <w:rPr>
          <w:sz w:val="28"/>
          <w:szCs w:val="28"/>
          <w:lang w:val="ro-RO"/>
        </w:rPr>
        <w:t>, după experienţa ţărilor europene, autorităţi responsabile de anumite grupuri de produse, cum ar fi siguranţa produselor alimentare.</w:t>
      </w:r>
    </w:p>
    <w:p w:rsidR="000C2408" w:rsidRPr="00D4259A" w:rsidRDefault="00A629A9" w:rsidP="00A629A9">
      <w:pPr>
        <w:pStyle w:val="a3"/>
        <w:ind w:firstLine="0"/>
        <w:rPr>
          <w:sz w:val="28"/>
          <w:szCs w:val="28"/>
          <w:lang w:val="ro-RO"/>
        </w:rPr>
      </w:pPr>
      <w:r w:rsidRPr="00D4259A">
        <w:rPr>
          <w:sz w:val="28"/>
          <w:szCs w:val="28"/>
          <w:lang w:val="ro-RO"/>
        </w:rPr>
        <w:tab/>
      </w:r>
      <w:r w:rsidR="000C2408" w:rsidRPr="00D4259A">
        <w:rPr>
          <w:sz w:val="28"/>
          <w:szCs w:val="28"/>
          <w:lang w:val="ro-RO"/>
        </w:rPr>
        <w:t xml:space="preserve">Supravegherea pieţei include două etape principale: </w:t>
      </w:r>
    </w:p>
    <w:p w:rsidR="000C2408" w:rsidRPr="00D4259A" w:rsidRDefault="00A629A9" w:rsidP="00A629A9">
      <w:pPr>
        <w:pStyle w:val="a3"/>
        <w:ind w:firstLine="0"/>
        <w:rPr>
          <w:sz w:val="28"/>
          <w:szCs w:val="28"/>
          <w:lang w:val="ro-RO"/>
        </w:rPr>
      </w:pPr>
      <w:r w:rsidRPr="00D4259A">
        <w:rPr>
          <w:sz w:val="28"/>
          <w:szCs w:val="28"/>
          <w:lang w:val="ro-RO"/>
        </w:rPr>
        <w:tab/>
      </w:r>
      <w:r w:rsidR="000C2408" w:rsidRPr="00D4259A">
        <w:rPr>
          <w:sz w:val="28"/>
          <w:szCs w:val="28"/>
          <w:lang w:val="ro-RO"/>
        </w:rPr>
        <w:t xml:space="preserve">a) monitorizarea faptului dacă produsele plasate pe piaţă sînt conforme cu cerinţele legale; </w:t>
      </w:r>
    </w:p>
    <w:p w:rsidR="000C2408" w:rsidRPr="00D4259A" w:rsidRDefault="00A629A9" w:rsidP="00A629A9">
      <w:pPr>
        <w:pStyle w:val="a3"/>
        <w:ind w:firstLine="0"/>
        <w:rPr>
          <w:sz w:val="28"/>
          <w:szCs w:val="28"/>
          <w:lang w:val="ro-RO"/>
        </w:rPr>
      </w:pPr>
      <w:r w:rsidRPr="00D4259A">
        <w:rPr>
          <w:sz w:val="28"/>
          <w:szCs w:val="28"/>
          <w:lang w:val="ro-RO"/>
        </w:rPr>
        <w:tab/>
      </w:r>
      <w:r w:rsidR="000C2408" w:rsidRPr="00D4259A">
        <w:rPr>
          <w:sz w:val="28"/>
          <w:szCs w:val="28"/>
          <w:lang w:val="ro-RO"/>
        </w:rPr>
        <w:t xml:space="preserve">b) întreprinderea acţiunilor necesare ca produsele neconforme să fie aduse în conformitate cu cerinţele aplicabile. </w:t>
      </w:r>
    </w:p>
    <w:p w:rsidR="000C2408" w:rsidRPr="00D4259A" w:rsidRDefault="00A629A9" w:rsidP="00A629A9">
      <w:pPr>
        <w:pStyle w:val="a3"/>
        <w:ind w:firstLine="0"/>
        <w:rPr>
          <w:sz w:val="28"/>
          <w:szCs w:val="28"/>
          <w:lang w:val="ro-RO"/>
        </w:rPr>
      </w:pPr>
      <w:r w:rsidRPr="00D4259A">
        <w:rPr>
          <w:sz w:val="28"/>
          <w:szCs w:val="28"/>
          <w:lang w:val="ro-RO"/>
        </w:rPr>
        <w:tab/>
      </w:r>
      <w:r w:rsidR="000C2408" w:rsidRPr="00D4259A">
        <w:rPr>
          <w:sz w:val="28"/>
          <w:szCs w:val="28"/>
          <w:lang w:val="ro-RO"/>
        </w:rPr>
        <w:t xml:space="preserve">Este esenţială existenţa unor autorităţi adecvate de supraveghere a pieţei cu un nivel suficient de independenţă, responsabile pentru punerea în aplicare a legislaţiei în domeniu şi delimitarea strictă a funcţiilor acestora, în scopul excluderii dublărilor şi excesului de control la agenţii economici. </w:t>
      </w:r>
    </w:p>
    <w:p w:rsidR="00FB333C" w:rsidRPr="00D4259A" w:rsidRDefault="007136E8" w:rsidP="000361D5">
      <w:pPr>
        <w:pStyle w:val="a3"/>
        <w:ind w:firstLine="720"/>
        <w:rPr>
          <w:sz w:val="28"/>
          <w:szCs w:val="28"/>
          <w:lang w:val="ro-RO"/>
        </w:rPr>
      </w:pPr>
      <w:r w:rsidRPr="00D4259A">
        <w:rPr>
          <w:sz w:val="28"/>
          <w:szCs w:val="28"/>
          <w:lang w:val="ro-RO"/>
        </w:rPr>
        <w:t xml:space="preserve">În cadrul elaborării </w:t>
      </w:r>
      <w:r w:rsidR="003F44DB" w:rsidRPr="00D4259A">
        <w:rPr>
          <w:sz w:val="28"/>
          <w:szCs w:val="28"/>
          <w:lang w:val="ro-RO"/>
        </w:rPr>
        <w:t>studiului</w:t>
      </w:r>
      <w:r w:rsidRPr="00D4259A">
        <w:rPr>
          <w:sz w:val="28"/>
          <w:szCs w:val="28"/>
          <w:lang w:val="ro-RO"/>
        </w:rPr>
        <w:t xml:space="preserve"> un </w:t>
      </w:r>
      <w:r w:rsidR="003F44DB" w:rsidRPr="00D4259A">
        <w:rPr>
          <w:sz w:val="28"/>
          <w:szCs w:val="28"/>
          <w:lang w:val="ro-RO"/>
        </w:rPr>
        <w:t>şir</w:t>
      </w:r>
      <w:r w:rsidRPr="00D4259A">
        <w:rPr>
          <w:sz w:val="28"/>
          <w:szCs w:val="28"/>
          <w:lang w:val="ro-RO"/>
        </w:rPr>
        <w:t xml:space="preserve"> de autorităţi de supraveghere a pieţei au participat la completarea unui chestionar, rezultatul căruia este elucidat în </w:t>
      </w:r>
      <w:r w:rsidR="00EE529C" w:rsidRPr="00D4259A">
        <w:rPr>
          <w:sz w:val="28"/>
          <w:szCs w:val="28"/>
          <w:lang w:val="ro-RO"/>
        </w:rPr>
        <w:t>Studiu</w:t>
      </w:r>
    </w:p>
    <w:p w:rsidR="000361D5" w:rsidRPr="00D4259A" w:rsidRDefault="000361D5" w:rsidP="00A629A9">
      <w:pPr>
        <w:pStyle w:val="a3"/>
        <w:ind w:firstLine="0"/>
        <w:rPr>
          <w:sz w:val="28"/>
          <w:szCs w:val="28"/>
          <w:lang w:val="ro-RO"/>
        </w:rPr>
      </w:pPr>
    </w:p>
    <w:p w:rsidR="00FB333C" w:rsidRPr="00D4259A" w:rsidRDefault="000361D5" w:rsidP="00A629A9">
      <w:pPr>
        <w:pStyle w:val="a3"/>
        <w:ind w:firstLine="0"/>
        <w:rPr>
          <w:sz w:val="28"/>
          <w:szCs w:val="28"/>
          <w:lang w:val="ro-RO"/>
        </w:rPr>
      </w:pPr>
      <w:r w:rsidRPr="00D4259A">
        <w:rPr>
          <w:sz w:val="28"/>
          <w:szCs w:val="28"/>
          <w:lang w:val="ro-RO"/>
        </w:rPr>
        <w:t>Concluzii</w:t>
      </w:r>
      <w:r w:rsidR="00503F41" w:rsidRPr="00D4259A">
        <w:rPr>
          <w:sz w:val="28"/>
          <w:szCs w:val="28"/>
          <w:lang w:val="ro-RO"/>
        </w:rPr>
        <w:t>:</w:t>
      </w:r>
    </w:p>
    <w:p w:rsidR="003F44DB" w:rsidRPr="00D4259A" w:rsidRDefault="003F44DB" w:rsidP="003F44DB">
      <w:pPr>
        <w:pStyle w:val="a3"/>
        <w:rPr>
          <w:sz w:val="28"/>
          <w:szCs w:val="28"/>
          <w:lang w:val="ro-RO"/>
        </w:rPr>
      </w:pPr>
      <w:r w:rsidRPr="00D4259A">
        <w:rPr>
          <w:sz w:val="28"/>
          <w:szCs w:val="28"/>
          <w:lang w:val="ro-RO"/>
        </w:rPr>
        <w:t>În cadrul comunită</w:t>
      </w:r>
      <w:r w:rsidR="00CB6D13" w:rsidRPr="00D4259A">
        <w:rPr>
          <w:sz w:val="28"/>
          <w:szCs w:val="28"/>
          <w:lang w:val="ro-RO"/>
        </w:rPr>
        <w:t>ţ</w:t>
      </w:r>
      <w:r w:rsidRPr="00D4259A">
        <w:rPr>
          <w:sz w:val="28"/>
          <w:szCs w:val="28"/>
          <w:lang w:val="ro-RO"/>
        </w:rPr>
        <w:t>ii europene cerin</w:t>
      </w:r>
      <w:r w:rsidR="00CB6D13" w:rsidRPr="00D4259A">
        <w:rPr>
          <w:sz w:val="28"/>
          <w:szCs w:val="28"/>
          <w:lang w:val="ro-RO"/>
        </w:rPr>
        <w:t>ţ</w:t>
      </w:r>
      <w:r w:rsidRPr="00D4259A">
        <w:rPr>
          <w:sz w:val="28"/>
          <w:szCs w:val="28"/>
          <w:lang w:val="ro-RO"/>
        </w:rPr>
        <w:t>ele generale privind supravegherea pieţei, se stabilesc în Regulamentul (CE) nr. 765/2008.</w:t>
      </w:r>
    </w:p>
    <w:p w:rsidR="003F44DB" w:rsidRPr="00D4259A" w:rsidRDefault="00CB6D13" w:rsidP="003F44DB">
      <w:pPr>
        <w:ind w:firstLine="540"/>
        <w:jc w:val="both"/>
        <w:rPr>
          <w:sz w:val="28"/>
          <w:szCs w:val="28"/>
          <w:lang w:val="ro-RO"/>
        </w:rPr>
      </w:pPr>
      <w:r w:rsidRPr="00D4259A">
        <w:rPr>
          <w:sz w:val="28"/>
          <w:szCs w:val="28"/>
          <w:lang w:val="ro-RO"/>
        </w:rPr>
        <w:t>D</w:t>
      </w:r>
      <w:r w:rsidR="003F44DB" w:rsidRPr="00D4259A">
        <w:rPr>
          <w:sz w:val="28"/>
          <w:szCs w:val="28"/>
          <w:lang w:val="ro-RO"/>
        </w:rPr>
        <w:t xml:space="preserve">ocumentele ce prevăd cerinţe specifice pentru anumite tipuri de produse sunt </w:t>
      </w:r>
      <w:r w:rsidRPr="00D4259A">
        <w:rPr>
          <w:sz w:val="28"/>
          <w:szCs w:val="28"/>
          <w:lang w:val="ro-RO"/>
        </w:rPr>
        <w:t>di</w:t>
      </w:r>
      <w:r w:rsidR="003F44DB" w:rsidRPr="00D4259A">
        <w:rPr>
          <w:sz w:val="28"/>
          <w:szCs w:val="28"/>
          <w:lang w:val="ro-RO"/>
        </w:rPr>
        <w:t xml:space="preserve">rectivele europene, unde sunt stabilite </w:t>
      </w:r>
      <w:r w:rsidRPr="00D4259A">
        <w:rPr>
          <w:sz w:val="28"/>
          <w:szCs w:val="28"/>
          <w:lang w:val="ro-RO"/>
        </w:rPr>
        <w:t>ş</w:t>
      </w:r>
      <w:r w:rsidR="003F44DB" w:rsidRPr="00D4259A">
        <w:rPr>
          <w:sz w:val="28"/>
          <w:szCs w:val="28"/>
          <w:lang w:val="ro-RO"/>
        </w:rPr>
        <w:t>i cerin</w:t>
      </w:r>
      <w:r w:rsidRPr="00D4259A">
        <w:rPr>
          <w:sz w:val="28"/>
          <w:szCs w:val="28"/>
          <w:lang w:val="ro-RO"/>
        </w:rPr>
        <w:t>ţ</w:t>
      </w:r>
      <w:r w:rsidR="003F44DB" w:rsidRPr="00D4259A">
        <w:rPr>
          <w:sz w:val="28"/>
          <w:szCs w:val="28"/>
          <w:lang w:val="ro-RO"/>
        </w:rPr>
        <w:t>ele fa</w:t>
      </w:r>
      <w:r w:rsidRPr="00D4259A">
        <w:rPr>
          <w:sz w:val="28"/>
          <w:szCs w:val="28"/>
          <w:lang w:val="ro-RO"/>
        </w:rPr>
        <w:t>ţ</w:t>
      </w:r>
      <w:r w:rsidR="003F44DB" w:rsidRPr="00D4259A">
        <w:rPr>
          <w:sz w:val="28"/>
          <w:szCs w:val="28"/>
          <w:lang w:val="ro-RO"/>
        </w:rPr>
        <w:t>ă de supravegherea pie</w:t>
      </w:r>
      <w:r w:rsidRPr="00D4259A">
        <w:rPr>
          <w:sz w:val="28"/>
          <w:szCs w:val="28"/>
          <w:lang w:val="ro-RO"/>
        </w:rPr>
        <w:t>ţe</w:t>
      </w:r>
      <w:r w:rsidR="003F44DB" w:rsidRPr="00D4259A">
        <w:rPr>
          <w:sz w:val="28"/>
          <w:szCs w:val="28"/>
          <w:lang w:val="ro-RO"/>
        </w:rPr>
        <w:t>i.</w:t>
      </w:r>
    </w:p>
    <w:p w:rsidR="003F44DB" w:rsidRPr="00D4259A" w:rsidRDefault="003F44DB" w:rsidP="003F44DB">
      <w:pPr>
        <w:ind w:firstLine="540"/>
        <w:jc w:val="both"/>
        <w:rPr>
          <w:sz w:val="28"/>
          <w:szCs w:val="28"/>
          <w:lang w:val="ro-RO"/>
        </w:rPr>
      </w:pPr>
      <w:r w:rsidRPr="00D4259A">
        <w:rPr>
          <w:sz w:val="28"/>
          <w:szCs w:val="28"/>
          <w:lang w:val="ro-RO"/>
        </w:rPr>
        <w:t xml:space="preserve">În Republica Moldova </w:t>
      </w:r>
      <w:r w:rsidR="00CB6D13" w:rsidRPr="00D4259A">
        <w:rPr>
          <w:sz w:val="28"/>
          <w:szCs w:val="28"/>
          <w:lang w:val="ro-RO"/>
        </w:rPr>
        <w:t>d</w:t>
      </w:r>
      <w:r w:rsidRPr="00D4259A">
        <w:rPr>
          <w:sz w:val="28"/>
          <w:szCs w:val="28"/>
          <w:lang w:val="ro-RO"/>
        </w:rPr>
        <w:t>irectivele sunt impl</w:t>
      </w:r>
      <w:r w:rsidR="00CB6D13" w:rsidRPr="00D4259A">
        <w:rPr>
          <w:sz w:val="28"/>
          <w:szCs w:val="28"/>
          <w:lang w:val="ro-RO"/>
        </w:rPr>
        <w:t>e</w:t>
      </w:r>
      <w:r w:rsidRPr="00D4259A">
        <w:rPr>
          <w:sz w:val="28"/>
          <w:szCs w:val="28"/>
          <w:lang w:val="ro-RO"/>
        </w:rPr>
        <w:t>mentate la nivel na</w:t>
      </w:r>
      <w:r w:rsidR="00CB6D13" w:rsidRPr="00D4259A">
        <w:rPr>
          <w:sz w:val="28"/>
          <w:szCs w:val="28"/>
          <w:lang w:val="ro-RO"/>
        </w:rPr>
        <w:t>ţ</w:t>
      </w:r>
      <w:r w:rsidRPr="00D4259A">
        <w:rPr>
          <w:sz w:val="28"/>
          <w:szCs w:val="28"/>
          <w:lang w:val="ro-RO"/>
        </w:rPr>
        <w:t>ional prin reglementări tehnice elaborate de autorită</w:t>
      </w:r>
      <w:r w:rsidR="00CB6D13" w:rsidRPr="00D4259A">
        <w:rPr>
          <w:sz w:val="28"/>
          <w:szCs w:val="28"/>
          <w:lang w:val="ro-RO"/>
        </w:rPr>
        <w:t>ţ</w:t>
      </w:r>
      <w:r w:rsidRPr="00D4259A">
        <w:rPr>
          <w:sz w:val="28"/>
          <w:szCs w:val="28"/>
          <w:lang w:val="ro-RO"/>
        </w:rPr>
        <w:t xml:space="preserve">ile responsabile, aprobate prin acte normative (legi, </w:t>
      </w:r>
      <w:proofErr w:type="spellStart"/>
      <w:r w:rsidRPr="00D4259A">
        <w:rPr>
          <w:sz w:val="28"/>
          <w:szCs w:val="28"/>
          <w:lang w:val="ro-RO"/>
        </w:rPr>
        <w:t>hotărîri</w:t>
      </w:r>
      <w:proofErr w:type="spellEnd"/>
      <w:r w:rsidRPr="00D4259A">
        <w:rPr>
          <w:sz w:val="28"/>
          <w:szCs w:val="28"/>
          <w:lang w:val="ro-RO"/>
        </w:rPr>
        <w:t xml:space="preserve"> de Guvern, acte normative subordonate legii).</w:t>
      </w:r>
    </w:p>
    <w:p w:rsidR="00C963FE" w:rsidRPr="00D4259A" w:rsidRDefault="00C963FE" w:rsidP="00CB6D13">
      <w:pPr>
        <w:ind w:firstLine="540"/>
        <w:jc w:val="both"/>
        <w:rPr>
          <w:sz w:val="28"/>
          <w:szCs w:val="28"/>
          <w:lang w:val="ro-RO"/>
        </w:rPr>
      </w:pPr>
    </w:p>
    <w:p w:rsidR="003F44DB" w:rsidRPr="00D4259A" w:rsidRDefault="003F44DB" w:rsidP="00CB6D13">
      <w:pPr>
        <w:ind w:firstLine="540"/>
        <w:jc w:val="both"/>
        <w:rPr>
          <w:sz w:val="28"/>
          <w:szCs w:val="28"/>
          <w:lang w:val="ro-RO"/>
        </w:rPr>
      </w:pPr>
      <w:r w:rsidRPr="00D4259A">
        <w:rPr>
          <w:sz w:val="28"/>
          <w:szCs w:val="28"/>
          <w:lang w:val="ro-RO"/>
        </w:rPr>
        <w:t>Au fost analizate  reglementările tehnice adoptate, în special capitolele ce ţin de supravegherea pieţei</w:t>
      </w:r>
      <w:r w:rsidR="00EC2F98" w:rsidRPr="00D4259A">
        <w:rPr>
          <w:sz w:val="28"/>
          <w:szCs w:val="28"/>
          <w:lang w:val="ro-RO"/>
        </w:rPr>
        <w:t>, c</w:t>
      </w:r>
      <w:r w:rsidRPr="00D4259A">
        <w:rPr>
          <w:sz w:val="28"/>
          <w:szCs w:val="28"/>
          <w:lang w:val="ro-RO"/>
        </w:rPr>
        <w:t xml:space="preserve">oncomitent s-a analizat şi </w:t>
      </w:r>
      <w:proofErr w:type="spellStart"/>
      <w:r w:rsidRPr="00D4259A">
        <w:rPr>
          <w:sz w:val="28"/>
          <w:szCs w:val="28"/>
          <w:lang w:val="ro-RO"/>
        </w:rPr>
        <w:t>H</w:t>
      </w:r>
      <w:r w:rsidR="00EC2F98" w:rsidRPr="00D4259A">
        <w:rPr>
          <w:sz w:val="28"/>
          <w:szCs w:val="28"/>
          <w:lang w:val="ro-RO"/>
        </w:rPr>
        <w:t>otărîrea</w:t>
      </w:r>
      <w:proofErr w:type="spellEnd"/>
      <w:r w:rsidR="00EC2F98" w:rsidRPr="00D4259A">
        <w:rPr>
          <w:sz w:val="28"/>
          <w:szCs w:val="28"/>
          <w:lang w:val="ro-RO"/>
        </w:rPr>
        <w:t xml:space="preserve"> </w:t>
      </w:r>
      <w:r w:rsidRPr="00D4259A">
        <w:rPr>
          <w:sz w:val="28"/>
          <w:szCs w:val="28"/>
          <w:lang w:val="ro-RO"/>
        </w:rPr>
        <w:t>G</w:t>
      </w:r>
      <w:r w:rsidR="00EC2F98" w:rsidRPr="00D4259A">
        <w:rPr>
          <w:sz w:val="28"/>
          <w:szCs w:val="28"/>
          <w:lang w:val="ro-RO"/>
        </w:rPr>
        <w:t>uvernului</w:t>
      </w:r>
      <w:r w:rsidRPr="00D4259A">
        <w:rPr>
          <w:sz w:val="28"/>
          <w:szCs w:val="28"/>
          <w:lang w:val="ro-RO"/>
        </w:rPr>
        <w:t xml:space="preserve"> nr.31 din 23.01.2009. Urmare a analizei prezentate în </w:t>
      </w:r>
      <w:r w:rsidR="00EC2F98" w:rsidRPr="00D4259A">
        <w:rPr>
          <w:sz w:val="28"/>
          <w:szCs w:val="28"/>
          <w:lang w:val="ro-RO"/>
        </w:rPr>
        <w:t>Anexa nr.</w:t>
      </w:r>
      <w:r w:rsidRPr="00D4259A">
        <w:rPr>
          <w:sz w:val="28"/>
          <w:szCs w:val="28"/>
          <w:lang w:val="ro-RO"/>
        </w:rPr>
        <w:t>2 din care clar se conturează distorsiunile în documentele normative aprobate.</w:t>
      </w:r>
    </w:p>
    <w:p w:rsidR="000361D5" w:rsidRPr="00D4259A" w:rsidRDefault="000361D5" w:rsidP="000361D5">
      <w:pPr>
        <w:pStyle w:val="a3"/>
        <w:ind w:firstLine="0"/>
        <w:rPr>
          <w:b/>
          <w:sz w:val="28"/>
          <w:szCs w:val="28"/>
          <w:highlight w:val="cyan"/>
          <w:lang w:val="ro-RO"/>
        </w:rPr>
      </w:pPr>
    </w:p>
    <w:p w:rsidR="003F44DB" w:rsidRPr="00D4259A" w:rsidRDefault="000361D5" w:rsidP="000361D5">
      <w:pPr>
        <w:pStyle w:val="a3"/>
        <w:ind w:firstLine="0"/>
        <w:rPr>
          <w:sz w:val="28"/>
          <w:szCs w:val="28"/>
          <w:lang w:val="ro-RO"/>
        </w:rPr>
      </w:pPr>
      <w:r w:rsidRPr="00D4259A">
        <w:rPr>
          <w:sz w:val="28"/>
          <w:szCs w:val="28"/>
          <w:lang w:val="ro-RO"/>
        </w:rPr>
        <w:t>Concluzii</w:t>
      </w:r>
    </w:p>
    <w:p w:rsidR="003F44DB" w:rsidRPr="00D4259A" w:rsidRDefault="003F44DB" w:rsidP="000361D5">
      <w:pPr>
        <w:pStyle w:val="cn"/>
        <w:numPr>
          <w:ilvl w:val="0"/>
          <w:numId w:val="9"/>
        </w:numPr>
        <w:jc w:val="both"/>
        <w:rPr>
          <w:sz w:val="28"/>
          <w:szCs w:val="28"/>
          <w:lang w:val="ro-RO"/>
        </w:rPr>
      </w:pPr>
      <w:r w:rsidRPr="00D4259A">
        <w:rPr>
          <w:sz w:val="28"/>
          <w:szCs w:val="28"/>
          <w:lang w:val="ro-RO"/>
        </w:rPr>
        <w:t>Totodată în reglementările tehnice nu este stabilit clar ce autoritate este responsabilă de supravegherea pie</w:t>
      </w:r>
      <w:r w:rsidR="000361D5" w:rsidRPr="00D4259A">
        <w:rPr>
          <w:sz w:val="28"/>
          <w:szCs w:val="28"/>
          <w:lang w:val="ro-RO"/>
        </w:rPr>
        <w:t>ţ</w:t>
      </w:r>
      <w:r w:rsidRPr="00D4259A">
        <w:rPr>
          <w:sz w:val="28"/>
          <w:szCs w:val="28"/>
          <w:lang w:val="ro-RO"/>
        </w:rPr>
        <w:t>ei</w:t>
      </w:r>
      <w:r w:rsidR="00503F41" w:rsidRPr="00D4259A">
        <w:rPr>
          <w:sz w:val="28"/>
          <w:szCs w:val="28"/>
          <w:lang w:val="ro-RO"/>
        </w:rPr>
        <w:t xml:space="preserve"> pentru tipul de produse</w:t>
      </w:r>
      <w:r w:rsidRPr="00D4259A">
        <w:rPr>
          <w:sz w:val="28"/>
          <w:szCs w:val="28"/>
          <w:lang w:val="ro-RO"/>
        </w:rPr>
        <w:t>. Ministerele, fiind autorităţi ale administrării publice centrale şi responsabile de elaborarea reglementărilor tehnice pentru produsele din domeniul de reglementare atribuit,  ar trebui să stabilească care va fi autoritatea de supraveghere a pieţei pentru produsele respective sau autoritatea coordonatoare.</w:t>
      </w:r>
    </w:p>
    <w:p w:rsidR="003F44DB" w:rsidRPr="00D4259A" w:rsidRDefault="003F44DB" w:rsidP="000361D5">
      <w:pPr>
        <w:pStyle w:val="cn"/>
        <w:jc w:val="both"/>
        <w:rPr>
          <w:sz w:val="28"/>
          <w:szCs w:val="28"/>
          <w:lang w:val="ro-RO"/>
        </w:rPr>
      </w:pPr>
    </w:p>
    <w:p w:rsidR="003F44DB" w:rsidRPr="00D4259A" w:rsidRDefault="003F44DB" w:rsidP="000361D5">
      <w:pPr>
        <w:pStyle w:val="cn"/>
        <w:numPr>
          <w:ilvl w:val="0"/>
          <w:numId w:val="9"/>
        </w:numPr>
        <w:jc w:val="both"/>
        <w:rPr>
          <w:sz w:val="28"/>
          <w:szCs w:val="28"/>
          <w:lang w:val="ro-RO"/>
        </w:rPr>
      </w:pPr>
      <w:r w:rsidRPr="00D4259A">
        <w:rPr>
          <w:sz w:val="28"/>
          <w:szCs w:val="28"/>
          <w:lang w:val="ro-RO"/>
        </w:rPr>
        <w:t xml:space="preserve">Conform </w:t>
      </w:r>
      <w:proofErr w:type="spellStart"/>
      <w:r w:rsidRPr="00D4259A">
        <w:rPr>
          <w:sz w:val="28"/>
          <w:szCs w:val="28"/>
          <w:lang w:val="ro-RO"/>
        </w:rPr>
        <w:t>hotărîrii</w:t>
      </w:r>
      <w:proofErr w:type="spellEnd"/>
      <w:r w:rsidRPr="00D4259A">
        <w:rPr>
          <w:sz w:val="28"/>
          <w:szCs w:val="28"/>
          <w:lang w:val="ro-RO"/>
        </w:rPr>
        <w:t xml:space="preserve"> Guvernului nr</w:t>
      </w:r>
      <w:r w:rsidRPr="00D4259A">
        <w:rPr>
          <w:bCs/>
          <w:sz w:val="28"/>
          <w:szCs w:val="28"/>
          <w:lang w:val="ro-RO"/>
        </w:rPr>
        <w:t>. 31  din  23.01.2009 „</w:t>
      </w:r>
      <w:r w:rsidRPr="00D4259A">
        <w:rPr>
          <w:sz w:val="28"/>
          <w:szCs w:val="28"/>
          <w:lang w:val="ro-RO"/>
        </w:rPr>
        <w:t>cu privire la aprobarea domeniilor reglementate, autorităţilor de reglementare şi organelor cu funcţii de supraveghere a pieţei” sunt indicate mai multe autorită</w:t>
      </w:r>
      <w:r w:rsidR="000361D5" w:rsidRPr="00D4259A">
        <w:rPr>
          <w:sz w:val="28"/>
          <w:szCs w:val="28"/>
          <w:lang w:val="ro-RO"/>
        </w:rPr>
        <w:t>ţ</w:t>
      </w:r>
      <w:r w:rsidRPr="00D4259A">
        <w:rPr>
          <w:sz w:val="28"/>
          <w:szCs w:val="28"/>
          <w:lang w:val="ro-RO"/>
        </w:rPr>
        <w:t>i abilitate cu dreptul de a efectua supravegherea pie</w:t>
      </w:r>
      <w:r w:rsidR="000361D5" w:rsidRPr="00D4259A">
        <w:rPr>
          <w:sz w:val="28"/>
          <w:szCs w:val="28"/>
          <w:lang w:val="ro-RO"/>
        </w:rPr>
        <w:t>ţe</w:t>
      </w:r>
      <w:r w:rsidRPr="00D4259A">
        <w:rPr>
          <w:sz w:val="28"/>
          <w:szCs w:val="28"/>
          <w:lang w:val="ro-RO"/>
        </w:rPr>
        <w:t xml:space="preserve">i. </w:t>
      </w:r>
    </w:p>
    <w:p w:rsidR="003F44DB" w:rsidRPr="00D4259A" w:rsidRDefault="003F44DB" w:rsidP="000361D5">
      <w:pPr>
        <w:pStyle w:val="cn"/>
        <w:jc w:val="both"/>
        <w:rPr>
          <w:sz w:val="28"/>
          <w:szCs w:val="28"/>
          <w:lang w:val="ro-RO"/>
        </w:rPr>
      </w:pPr>
    </w:p>
    <w:p w:rsidR="003F44DB" w:rsidRPr="00D4259A" w:rsidRDefault="003F44DB" w:rsidP="000361D5">
      <w:pPr>
        <w:pStyle w:val="cn"/>
        <w:numPr>
          <w:ilvl w:val="0"/>
          <w:numId w:val="9"/>
        </w:numPr>
        <w:jc w:val="both"/>
        <w:rPr>
          <w:sz w:val="28"/>
          <w:szCs w:val="28"/>
          <w:lang w:val="ro-RO"/>
        </w:rPr>
      </w:pPr>
      <w:r w:rsidRPr="00D4259A">
        <w:rPr>
          <w:sz w:val="28"/>
          <w:szCs w:val="28"/>
          <w:lang w:val="ro-RO"/>
        </w:rPr>
        <w:t>Din tabelul prezentat este evident că în unele cazuri ca organ de supraveghere a pieţei este o instituţie subordonată nemijlocit autorităţii de reglementare, în alte cazuri autorităţile de reglementare stabilesc ca organ de supraveghere a pieţei  o instituţie subordonată altui minister.</w:t>
      </w:r>
    </w:p>
    <w:p w:rsidR="003F44DB" w:rsidRPr="00D4259A" w:rsidRDefault="003F44DB" w:rsidP="000361D5">
      <w:pPr>
        <w:pStyle w:val="rg"/>
        <w:ind w:firstLine="60"/>
        <w:rPr>
          <w:sz w:val="28"/>
          <w:szCs w:val="28"/>
          <w:lang w:val="ro-RO"/>
        </w:rPr>
      </w:pPr>
    </w:p>
    <w:p w:rsidR="003F44DB" w:rsidRPr="00D4259A" w:rsidRDefault="003F44DB" w:rsidP="000361D5">
      <w:pPr>
        <w:pStyle w:val="cp"/>
        <w:numPr>
          <w:ilvl w:val="0"/>
          <w:numId w:val="9"/>
        </w:numPr>
        <w:jc w:val="both"/>
        <w:rPr>
          <w:b w:val="0"/>
          <w:sz w:val="28"/>
          <w:szCs w:val="28"/>
          <w:lang w:val="ro-RO"/>
        </w:rPr>
      </w:pPr>
      <w:r w:rsidRPr="00D4259A">
        <w:rPr>
          <w:b w:val="0"/>
          <w:sz w:val="28"/>
          <w:szCs w:val="28"/>
          <w:lang w:val="ro-RO"/>
        </w:rPr>
        <w:t xml:space="preserve">Nici din </w:t>
      </w:r>
      <w:proofErr w:type="spellStart"/>
      <w:r w:rsidRPr="00D4259A">
        <w:rPr>
          <w:b w:val="0"/>
          <w:sz w:val="28"/>
          <w:szCs w:val="28"/>
          <w:lang w:val="ro-RO"/>
        </w:rPr>
        <w:t>hotărîrea</w:t>
      </w:r>
      <w:proofErr w:type="spellEnd"/>
      <w:r w:rsidRPr="00D4259A">
        <w:rPr>
          <w:b w:val="0"/>
          <w:sz w:val="28"/>
          <w:szCs w:val="28"/>
          <w:lang w:val="ro-RO"/>
        </w:rPr>
        <w:t xml:space="preserve"> respectivă, nici din Legea 420-XVI din 22.12.06 nu reiese un </w:t>
      </w:r>
      <w:r w:rsidR="000361D5" w:rsidRPr="00D4259A">
        <w:rPr>
          <w:b w:val="0"/>
          <w:sz w:val="28"/>
          <w:szCs w:val="28"/>
          <w:lang w:val="ro-RO"/>
        </w:rPr>
        <w:t>mecanism</w:t>
      </w:r>
      <w:r w:rsidRPr="00D4259A">
        <w:rPr>
          <w:b w:val="0"/>
          <w:sz w:val="28"/>
          <w:szCs w:val="28"/>
          <w:lang w:val="ro-RO"/>
        </w:rPr>
        <w:t xml:space="preserve"> clar de interac</w:t>
      </w:r>
      <w:r w:rsidR="000361D5" w:rsidRPr="00D4259A">
        <w:rPr>
          <w:b w:val="0"/>
          <w:sz w:val="28"/>
          <w:szCs w:val="28"/>
          <w:lang w:val="ro-RO"/>
        </w:rPr>
        <w:t>ţ</w:t>
      </w:r>
      <w:r w:rsidRPr="00D4259A">
        <w:rPr>
          <w:b w:val="0"/>
          <w:sz w:val="28"/>
          <w:szCs w:val="28"/>
          <w:lang w:val="ro-RO"/>
        </w:rPr>
        <w:t>iune, nu sînt clar delimitate activităţile, care ar trebui să excludă suprapuneri sau goluri de act</w:t>
      </w:r>
      <w:r w:rsidR="000361D5" w:rsidRPr="00D4259A">
        <w:rPr>
          <w:b w:val="0"/>
          <w:sz w:val="28"/>
          <w:szCs w:val="28"/>
          <w:lang w:val="ro-RO"/>
        </w:rPr>
        <w:t>i</w:t>
      </w:r>
      <w:r w:rsidRPr="00D4259A">
        <w:rPr>
          <w:b w:val="0"/>
          <w:sz w:val="28"/>
          <w:szCs w:val="28"/>
          <w:lang w:val="ro-RO"/>
        </w:rPr>
        <w:t xml:space="preserve">vităţi de supraveghere. </w:t>
      </w:r>
    </w:p>
    <w:p w:rsidR="003F44DB" w:rsidRPr="00D4259A" w:rsidRDefault="003F44DB" w:rsidP="000361D5">
      <w:pPr>
        <w:pStyle w:val="cp"/>
        <w:jc w:val="both"/>
        <w:rPr>
          <w:b w:val="0"/>
          <w:sz w:val="28"/>
          <w:szCs w:val="28"/>
          <w:lang w:val="ro-RO"/>
        </w:rPr>
      </w:pPr>
    </w:p>
    <w:p w:rsidR="008144A2" w:rsidRPr="00D4259A" w:rsidRDefault="003F44DB" w:rsidP="008144A2">
      <w:pPr>
        <w:pStyle w:val="tt"/>
        <w:numPr>
          <w:ilvl w:val="0"/>
          <w:numId w:val="9"/>
        </w:numPr>
        <w:jc w:val="both"/>
        <w:rPr>
          <w:b w:val="0"/>
          <w:sz w:val="28"/>
          <w:szCs w:val="28"/>
          <w:lang w:val="ro-RO"/>
        </w:rPr>
      </w:pPr>
      <w:r w:rsidRPr="00D4259A">
        <w:rPr>
          <w:b w:val="0"/>
          <w:sz w:val="28"/>
          <w:szCs w:val="28"/>
          <w:lang w:val="ro-RO"/>
        </w:rPr>
        <w:t>În special nu sînt clare principiile pe care este bazată act</w:t>
      </w:r>
      <w:r w:rsidR="000361D5" w:rsidRPr="00D4259A">
        <w:rPr>
          <w:b w:val="0"/>
          <w:sz w:val="28"/>
          <w:szCs w:val="28"/>
          <w:lang w:val="ro-RO"/>
        </w:rPr>
        <w:t>i</w:t>
      </w:r>
      <w:r w:rsidRPr="00D4259A">
        <w:rPr>
          <w:b w:val="0"/>
          <w:sz w:val="28"/>
          <w:szCs w:val="28"/>
          <w:lang w:val="ro-RO"/>
        </w:rPr>
        <w:t>vitatea de planificare a supravegherii pie</w:t>
      </w:r>
      <w:r w:rsidR="000361D5" w:rsidRPr="00D4259A">
        <w:rPr>
          <w:b w:val="0"/>
          <w:sz w:val="28"/>
          <w:szCs w:val="28"/>
          <w:lang w:val="ro-RO"/>
        </w:rPr>
        <w:t>ţe</w:t>
      </w:r>
      <w:r w:rsidRPr="00D4259A">
        <w:rPr>
          <w:b w:val="0"/>
          <w:sz w:val="28"/>
          <w:szCs w:val="28"/>
          <w:lang w:val="ro-RO"/>
        </w:rPr>
        <w:t>i, modalitatea de supraveghere. Nu este clar cum, şi dacă,  se foloseşte metoda de evaluare a riscurilor la determinarea priorităţilor în activitatea de supraveghere a pieţei.</w:t>
      </w:r>
    </w:p>
    <w:p w:rsidR="008144A2" w:rsidRPr="00D4259A" w:rsidRDefault="008144A2" w:rsidP="008144A2">
      <w:pPr>
        <w:pStyle w:val="tt"/>
        <w:jc w:val="both"/>
        <w:rPr>
          <w:b w:val="0"/>
          <w:sz w:val="28"/>
          <w:szCs w:val="28"/>
          <w:lang w:val="ro-RO"/>
        </w:rPr>
      </w:pPr>
    </w:p>
    <w:p w:rsidR="006B209E" w:rsidRPr="00D4259A" w:rsidRDefault="00186C33" w:rsidP="007F0467">
      <w:pPr>
        <w:pStyle w:val="tt"/>
        <w:ind w:firstLine="720"/>
        <w:jc w:val="both"/>
        <w:rPr>
          <w:b w:val="0"/>
          <w:sz w:val="28"/>
          <w:szCs w:val="28"/>
          <w:lang w:val="ro-RO"/>
        </w:rPr>
      </w:pPr>
      <w:r w:rsidRPr="00D4259A">
        <w:rPr>
          <w:b w:val="0"/>
          <w:sz w:val="28"/>
          <w:szCs w:val="28"/>
          <w:lang w:val="ro-RO"/>
        </w:rPr>
        <w:t xml:space="preserve">Scopul supravegherea pieţei este de a asigură faptul că produsele care, dacă sînt utilizate în conformitate cu scopul prevăzut sau în condiţii previzibile, şi sînt instalate şi întreţinute în mod corespunzător, totuşi pot aduce prejudiciu sănătăţii sau siguranţei utilizatorilor, sau nu sînt conforme, în vre-un alt mod, cerinţelor esenţiale, sînt retrase sau punerea acestora la dispoziţie pe piaţă este interzisă sau restricţionată, şi garantează informarea în consecinţă a publicului, a </w:t>
      </w:r>
      <w:r w:rsidRPr="00D4259A">
        <w:rPr>
          <w:b w:val="0"/>
          <w:sz w:val="28"/>
          <w:szCs w:val="28"/>
          <w:shd w:val="clear" w:color="auto" w:fill="FFFFFF"/>
          <w:lang w:val="ro-RO"/>
        </w:rPr>
        <w:t>autorităţii administraţiei publice</w:t>
      </w:r>
      <w:r w:rsidRPr="00D4259A">
        <w:rPr>
          <w:b w:val="0"/>
          <w:sz w:val="28"/>
          <w:szCs w:val="28"/>
          <w:lang w:val="ro-RO"/>
        </w:rPr>
        <w:t xml:space="preserve"> centrale responsabile de coordonarea activităţilor de supraveghere a pieţei şi ale altor autorităţi relevante de supraveghere a pieţei.</w:t>
      </w:r>
    </w:p>
    <w:p w:rsidR="00200BA1" w:rsidRPr="00D4259A" w:rsidRDefault="00B5564D" w:rsidP="007F0467">
      <w:pPr>
        <w:pStyle w:val="tt"/>
        <w:ind w:firstLine="720"/>
        <w:jc w:val="both"/>
        <w:rPr>
          <w:b w:val="0"/>
          <w:sz w:val="28"/>
          <w:szCs w:val="28"/>
          <w:lang w:val="ro-RO"/>
        </w:rPr>
      </w:pPr>
      <w:r w:rsidRPr="00D4259A">
        <w:rPr>
          <w:b w:val="0"/>
          <w:sz w:val="28"/>
          <w:szCs w:val="28"/>
          <w:lang w:val="ro-RO"/>
        </w:rPr>
        <w:t>În conformitate cu scopul menţionat autoritatea de supraveghere responsabilă de controlul produselor intr-un domeniu concret trebuie prin activităţile sale să asigure că produsele puse la dispoziţie sunt sigure şi/sau conforme cerinţelor stabilite, şi după necesitate în dependenţă de riscul pe care îl prezintă aceste produse, să interzică sau retragă respectivele produse din piaţă.</w:t>
      </w:r>
    </w:p>
    <w:p w:rsidR="00472502" w:rsidRPr="00D4259A" w:rsidRDefault="00472502" w:rsidP="007F0467">
      <w:pPr>
        <w:pStyle w:val="tt"/>
        <w:ind w:firstLine="720"/>
        <w:jc w:val="both"/>
        <w:rPr>
          <w:b w:val="0"/>
          <w:sz w:val="28"/>
          <w:szCs w:val="28"/>
          <w:lang w:val="ro-RO"/>
        </w:rPr>
      </w:pPr>
      <w:r w:rsidRPr="00D4259A">
        <w:rPr>
          <w:b w:val="0"/>
          <w:sz w:val="28"/>
          <w:szCs w:val="28"/>
          <w:lang w:val="ro-RO"/>
        </w:rPr>
        <w:t>Conform informaţiilor prezentate de Serviciul Protecţiei Civile şi Situaţiilor Excepţionale din cadrul MAI în perioada anilor 2010-2012 au fost înregistrate 154 incendii, care au izbucnit  din cauza defectelor ale echipamentelor electrotehnice şi electrice, precum şi scurtcircuitului în sisteme energetice, şi anume:</w:t>
      </w:r>
    </w:p>
    <w:p w:rsidR="00386225" w:rsidRPr="00D4259A" w:rsidRDefault="00277836" w:rsidP="00277836">
      <w:pPr>
        <w:pStyle w:val="tt"/>
        <w:spacing w:line="276" w:lineRule="auto"/>
        <w:ind w:firstLine="720"/>
        <w:jc w:val="right"/>
        <w:rPr>
          <w:b w:val="0"/>
          <w:sz w:val="28"/>
          <w:szCs w:val="28"/>
          <w:lang w:val="ro-RO"/>
        </w:rPr>
      </w:pPr>
      <w:r w:rsidRPr="00D4259A">
        <w:rPr>
          <w:b w:val="0"/>
          <w:sz w:val="28"/>
          <w:szCs w:val="28"/>
          <w:lang w:val="ro-RO"/>
        </w:rPr>
        <w:t>Tabelul nr.3</w:t>
      </w:r>
    </w:p>
    <w:p w:rsidR="00277836" w:rsidRPr="00D4259A" w:rsidRDefault="00277836" w:rsidP="00277836">
      <w:pPr>
        <w:pStyle w:val="tt"/>
        <w:spacing w:line="276" w:lineRule="auto"/>
        <w:ind w:firstLine="720"/>
        <w:rPr>
          <w:sz w:val="28"/>
          <w:szCs w:val="28"/>
          <w:lang w:val="ro-RO"/>
        </w:rPr>
      </w:pPr>
      <w:r w:rsidRPr="00D4259A">
        <w:rPr>
          <w:sz w:val="28"/>
          <w:szCs w:val="28"/>
          <w:lang w:val="ro-RO"/>
        </w:rPr>
        <w:t>Date statistice referitor la numărul incendiilor care au izbucnit  din cauza defectelor ale echipamentelor electrotehnice şi electrice, precum şi scurtcircuitului în sisteme energetice</w:t>
      </w:r>
    </w:p>
    <w:tbl>
      <w:tblPr>
        <w:tblStyle w:val="a5"/>
        <w:tblW w:w="0" w:type="auto"/>
        <w:tblLook w:val="01E0" w:firstRow="1" w:lastRow="1" w:firstColumn="1" w:lastColumn="1" w:noHBand="0" w:noVBand="0"/>
      </w:tblPr>
      <w:tblGrid>
        <w:gridCol w:w="3663"/>
        <w:gridCol w:w="3237"/>
        <w:gridCol w:w="3237"/>
      </w:tblGrid>
      <w:tr w:rsidR="00386225" w:rsidRPr="00D4259A" w:rsidTr="00472502">
        <w:tc>
          <w:tcPr>
            <w:tcW w:w="3663" w:type="dxa"/>
          </w:tcPr>
          <w:p w:rsidR="00386225" w:rsidRPr="00D4259A" w:rsidRDefault="001820B3" w:rsidP="00472502">
            <w:pPr>
              <w:pStyle w:val="tt"/>
              <w:spacing w:line="276" w:lineRule="auto"/>
              <w:jc w:val="both"/>
              <w:rPr>
                <w:sz w:val="28"/>
                <w:szCs w:val="28"/>
                <w:lang w:val="ro-RO"/>
              </w:rPr>
            </w:pPr>
            <w:r w:rsidRPr="00D4259A">
              <w:rPr>
                <w:sz w:val="28"/>
                <w:szCs w:val="28"/>
                <w:lang w:val="ro-RO"/>
              </w:rPr>
              <w:t>Indicator, număr</w:t>
            </w:r>
          </w:p>
        </w:tc>
        <w:tc>
          <w:tcPr>
            <w:tcW w:w="3237" w:type="dxa"/>
          </w:tcPr>
          <w:p w:rsidR="00386225" w:rsidRPr="00D4259A" w:rsidRDefault="00386225" w:rsidP="00386225">
            <w:pPr>
              <w:pStyle w:val="tt"/>
              <w:spacing w:line="276" w:lineRule="auto"/>
              <w:rPr>
                <w:sz w:val="28"/>
                <w:szCs w:val="28"/>
                <w:lang w:val="ro-RO"/>
              </w:rPr>
            </w:pPr>
            <w:r w:rsidRPr="00D4259A">
              <w:rPr>
                <w:sz w:val="28"/>
                <w:szCs w:val="28"/>
                <w:lang w:val="ro-RO"/>
              </w:rPr>
              <w:t>2010-2012</w:t>
            </w:r>
          </w:p>
        </w:tc>
        <w:tc>
          <w:tcPr>
            <w:tcW w:w="3237" w:type="dxa"/>
          </w:tcPr>
          <w:p w:rsidR="00386225" w:rsidRPr="00D4259A" w:rsidRDefault="00386225" w:rsidP="00386225">
            <w:pPr>
              <w:pStyle w:val="tt"/>
              <w:spacing w:line="276" w:lineRule="auto"/>
              <w:rPr>
                <w:sz w:val="28"/>
                <w:szCs w:val="28"/>
                <w:lang w:val="ro-RO"/>
              </w:rPr>
            </w:pPr>
            <w:r w:rsidRPr="00D4259A">
              <w:rPr>
                <w:sz w:val="28"/>
                <w:szCs w:val="28"/>
                <w:lang w:val="ro-RO"/>
              </w:rPr>
              <w:t xml:space="preserve"> Inclusiv în </w:t>
            </w:r>
            <w:r w:rsidR="001820B3" w:rsidRPr="00D4259A">
              <w:rPr>
                <w:sz w:val="28"/>
                <w:szCs w:val="28"/>
                <w:lang w:val="ro-RO"/>
              </w:rPr>
              <w:t>a.</w:t>
            </w:r>
            <w:r w:rsidRPr="00D4259A">
              <w:rPr>
                <w:sz w:val="28"/>
                <w:szCs w:val="28"/>
                <w:lang w:val="ro-RO"/>
              </w:rPr>
              <w:t>2012</w:t>
            </w:r>
          </w:p>
        </w:tc>
      </w:tr>
      <w:tr w:rsidR="00386225" w:rsidRPr="00D4259A" w:rsidTr="00472502">
        <w:tc>
          <w:tcPr>
            <w:tcW w:w="3663" w:type="dxa"/>
          </w:tcPr>
          <w:p w:rsidR="00386225" w:rsidRPr="00D4259A" w:rsidRDefault="00386225" w:rsidP="00472502">
            <w:pPr>
              <w:pStyle w:val="tt"/>
              <w:spacing w:line="276" w:lineRule="auto"/>
              <w:jc w:val="both"/>
              <w:rPr>
                <w:b w:val="0"/>
                <w:sz w:val="28"/>
                <w:szCs w:val="28"/>
                <w:lang w:val="ro-RO"/>
              </w:rPr>
            </w:pPr>
            <w:r w:rsidRPr="00D4259A">
              <w:rPr>
                <w:b w:val="0"/>
                <w:sz w:val="28"/>
                <w:szCs w:val="28"/>
                <w:lang w:val="ro-RO"/>
              </w:rPr>
              <w:t>Incendii</w:t>
            </w:r>
          </w:p>
        </w:tc>
        <w:tc>
          <w:tcPr>
            <w:tcW w:w="3237" w:type="dxa"/>
          </w:tcPr>
          <w:p w:rsidR="00386225" w:rsidRPr="00D4259A" w:rsidRDefault="00386225" w:rsidP="00386225">
            <w:pPr>
              <w:pStyle w:val="tt"/>
              <w:spacing w:line="276" w:lineRule="auto"/>
              <w:rPr>
                <w:b w:val="0"/>
                <w:sz w:val="28"/>
                <w:szCs w:val="28"/>
                <w:lang w:val="ro-RO"/>
              </w:rPr>
            </w:pPr>
            <w:r w:rsidRPr="00D4259A">
              <w:rPr>
                <w:b w:val="0"/>
                <w:sz w:val="28"/>
                <w:szCs w:val="28"/>
                <w:lang w:val="ro-RO"/>
              </w:rPr>
              <w:t>154</w:t>
            </w:r>
          </w:p>
        </w:tc>
        <w:tc>
          <w:tcPr>
            <w:tcW w:w="3237" w:type="dxa"/>
          </w:tcPr>
          <w:p w:rsidR="00386225" w:rsidRPr="00D4259A" w:rsidRDefault="00386225" w:rsidP="00386225">
            <w:pPr>
              <w:pStyle w:val="tt"/>
              <w:spacing w:line="276" w:lineRule="auto"/>
              <w:rPr>
                <w:b w:val="0"/>
                <w:sz w:val="28"/>
                <w:szCs w:val="28"/>
                <w:lang w:val="ro-RO"/>
              </w:rPr>
            </w:pPr>
            <w:r w:rsidRPr="00D4259A">
              <w:rPr>
                <w:b w:val="0"/>
                <w:sz w:val="28"/>
                <w:szCs w:val="28"/>
                <w:lang w:val="ro-RO"/>
              </w:rPr>
              <w:t>61</w:t>
            </w:r>
          </w:p>
        </w:tc>
      </w:tr>
      <w:tr w:rsidR="00386225" w:rsidRPr="00D4259A" w:rsidTr="003E14FE">
        <w:tc>
          <w:tcPr>
            <w:tcW w:w="10137" w:type="dxa"/>
            <w:gridSpan w:val="3"/>
          </w:tcPr>
          <w:p w:rsidR="00386225" w:rsidRPr="00D4259A" w:rsidRDefault="00386225" w:rsidP="00277836">
            <w:pPr>
              <w:pStyle w:val="tt"/>
              <w:spacing w:line="276" w:lineRule="auto"/>
              <w:jc w:val="left"/>
              <w:rPr>
                <w:sz w:val="28"/>
                <w:szCs w:val="28"/>
                <w:lang w:val="ro-RO"/>
              </w:rPr>
            </w:pPr>
            <w:r w:rsidRPr="00D4259A">
              <w:rPr>
                <w:sz w:val="28"/>
                <w:szCs w:val="28"/>
                <w:lang w:val="ro-RO"/>
              </w:rPr>
              <w:t>Provocate de:</w:t>
            </w:r>
          </w:p>
        </w:tc>
      </w:tr>
      <w:tr w:rsidR="00472502" w:rsidRPr="00D4259A" w:rsidTr="00472502">
        <w:tc>
          <w:tcPr>
            <w:tcW w:w="3663" w:type="dxa"/>
          </w:tcPr>
          <w:p w:rsidR="00472502" w:rsidRPr="00D4259A" w:rsidRDefault="00472502" w:rsidP="00472502">
            <w:pPr>
              <w:pStyle w:val="tt"/>
              <w:spacing w:line="276" w:lineRule="auto"/>
              <w:jc w:val="both"/>
              <w:rPr>
                <w:b w:val="0"/>
                <w:sz w:val="28"/>
                <w:szCs w:val="28"/>
                <w:lang w:val="ro-RO"/>
              </w:rPr>
            </w:pPr>
            <w:r w:rsidRPr="00D4259A">
              <w:rPr>
                <w:b w:val="0"/>
                <w:sz w:val="28"/>
                <w:szCs w:val="28"/>
                <w:lang w:val="ro-RO"/>
              </w:rPr>
              <w:t>Televizor, radio</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31</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13</w:t>
            </w:r>
          </w:p>
        </w:tc>
      </w:tr>
      <w:tr w:rsidR="00472502" w:rsidRPr="00D4259A" w:rsidTr="00472502">
        <w:tc>
          <w:tcPr>
            <w:tcW w:w="3663" w:type="dxa"/>
          </w:tcPr>
          <w:p w:rsidR="00472502" w:rsidRPr="00D4259A" w:rsidRDefault="00472502" w:rsidP="00472502">
            <w:pPr>
              <w:pStyle w:val="tt"/>
              <w:spacing w:line="276" w:lineRule="auto"/>
              <w:jc w:val="both"/>
              <w:rPr>
                <w:b w:val="0"/>
                <w:sz w:val="28"/>
                <w:szCs w:val="28"/>
                <w:lang w:val="ro-RO"/>
              </w:rPr>
            </w:pPr>
            <w:r w:rsidRPr="00D4259A">
              <w:rPr>
                <w:b w:val="0"/>
                <w:sz w:val="28"/>
                <w:szCs w:val="28"/>
                <w:lang w:val="ro-RO"/>
              </w:rPr>
              <w:t>Reşou electric</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27</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9</w:t>
            </w:r>
          </w:p>
        </w:tc>
      </w:tr>
      <w:tr w:rsidR="00472502" w:rsidRPr="00D4259A" w:rsidTr="00472502">
        <w:tc>
          <w:tcPr>
            <w:tcW w:w="3663" w:type="dxa"/>
          </w:tcPr>
          <w:p w:rsidR="00472502" w:rsidRPr="00D4259A" w:rsidRDefault="00472502" w:rsidP="00472502">
            <w:pPr>
              <w:pStyle w:val="tt"/>
              <w:spacing w:line="276" w:lineRule="auto"/>
              <w:jc w:val="both"/>
              <w:rPr>
                <w:b w:val="0"/>
                <w:sz w:val="28"/>
                <w:szCs w:val="28"/>
                <w:lang w:val="ro-RO"/>
              </w:rPr>
            </w:pPr>
            <w:r w:rsidRPr="00D4259A">
              <w:rPr>
                <w:b w:val="0"/>
                <w:sz w:val="28"/>
                <w:szCs w:val="28"/>
                <w:lang w:val="ro-RO"/>
              </w:rPr>
              <w:t>Calorifer electric</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30</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9</w:t>
            </w:r>
          </w:p>
        </w:tc>
      </w:tr>
      <w:tr w:rsidR="00472502" w:rsidRPr="00D4259A" w:rsidTr="00472502">
        <w:tc>
          <w:tcPr>
            <w:tcW w:w="3663" w:type="dxa"/>
          </w:tcPr>
          <w:p w:rsidR="00472502" w:rsidRPr="00D4259A" w:rsidRDefault="00472502" w:rsidP="00472502">
            <w:pPr>
              <w:pStyle w:val="tt"/>
              <w:spacing w:line="276" w:lineRule="auto"/>
              <w:jc w:val="both"/>
              <w:rPr>
                <w:b w:val="0"/>
                <w:sz w:val="28"/>
                <w:szCs w:val="28"/>
                <w:lang w:val="ro-RO"/>
              </w:rPr>
            </w:pPr>
            <w:r w:rsidRPr="00D4259A">
              <w:rPr>
                <w:b w:val="0"/>
                <w:sz w:val="28"/>
                <w:szCs w:val="28"/>
                <w:lang w:val="ro-RO"/>
              </w:rPr>
              <w:t>Pernă electrică</w:t>
            </w:r>
          </w:p>
        </w:tc>
        <w:tc>
          <w:tcPr>
            <w:tcW w:w="3237" w:type="dxa"/>
          </w:tcPr>
          <w:p w:rsidR="00472502" w:rsidRPr="00D4259A" w:rsidRDefault="00472502" w:rsidP="00386225">
            <w:pPr>
              <w:pStyle w:val="tt"/>
              <w:spacing w:line="276" w:lineRule="auto"/>
              <w:rPr>
                <w:b w:val="0"/>
                <w:sz w:val="28"/>
                <w:szCs w:val="28"/>
                <w:lang w:val="ro-RO"/>
              </w:rPr>
            </w:pPr>
            <w:r w:rsidRPr="00D4259A">
              <w:rPr>
                <w:b w:val="0"/>
                <w:sz w:val="28"/>
                <w:szCs w:val="28"/>
                <w:lang w:val="ro-RO"/>
              </w:rPr>
              <w:t>13</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6</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Fierbător electric</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16</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6</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Frigider</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12</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6</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Fier de călcat</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15</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5</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Ventilator</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2</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2</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Maşină de spălat</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2</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 xml:space="preserve">Calculator </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3</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lastRenderedPageBreak/>
              <w:t>Corp de iluminat</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2</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w:t>
            </w:r>
          </w:p>
        </w:tc>
      </w:tr>
      <w:tr w:rsidR="00472502" w:rsidRPr="00D4259A" w:rsidTr="00472502">
        <w:tc>
          <w:tcPr>
            <w:tcW w:w="3663" w:type="dxa"/>
          </w:tcPr>
          <w:p w:rsidR="00472502" w:rsidRPr="00D4259A" w:rsidRDefault="00386225" w:rsidP="00472502">
            <w:pPr>
              <w:pStyle w:val="tt"/>
              <w:spacing w:line="276" w:lineRule="auto"/>
              <w:jc w:val="both"/>
              <w:rPr>
                <w:b w:val="0"/>
                <w:sz w:val="28"/>
                <w:szCs w:val="28"/>
                <w:lang w:val="ro-RO"/>
              </w:rPr>
            </w:pPr>
            <w:r w:rsidRPr="00D4259A">
              <w:rPr>
                <w:b w:val="0"/>
                <w:sz w:val="28"/>
                <w:szCs w:val="28"/>
                <w:lang w:val="ro-RO"/>
              </w:rPr>
              <w:t>Instalaţie de condiţionare</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w:t>
            </w:r>
          </w:p>
        </w:tc>
        <w:tc>
          <w:tcPr>
            <w:tcW w:w="3237" w:type="dxa"/>
          </w:tcPr>
          <w:p w:rsidR="00472502" w:rsidRPr="00D4259A" w:rsidRDefault="00386225" w:rsidP="00386225">
            <w:pPr>
              <w:pStyle w:val="tt"/>
              <w:spacing w:line="276" w:lineRule="auto"/>
              <w:rPr>
                <w:b w:val="0"/>
                <w:sz w:val="28"/>
                <w:szCs w:val="28"/>
                <w:lang w:val="ro-RO"/>
              </w:rPr>
            </w:pPr>
            <w:r w:rsidRPr="00D4259A">
              <w:rPr>
                <w:b w:val="0"/>
                <w:sz w:val="28"/>
                <w:szCs w:val="28"/>
                <w:lang w:val="ro-RO"/>
              </w:rPr>
              <w:t>1</w:t>
            </w:r>
          </w:p>
        </w:tc>
      </w:tr>
    </w:tbl>
    <w:p w:rsidR="002F3FB2" w:rsidRPr="00D4259A" w:rsidRDefault="00472502" w:rsidP="002F3FB2">
      <w:pPr>
        <w:pStyle w:val="tt"/>
        <w:ind w:firstLine="540"/>
        <w:jc w:val="both"/>
        <w:rPr>
          <w:b w:val="0"/>
          <w:sz w:val="28"/>
          <w:szCs w:val="28"/>
          <w:lang w:val="ro-RO"/>
        </w:rPr>
      </w:pPr>
      <w:r w:rsidRPr="00D4259A">
        <w:rPr>
          <w:b w:val="0"/>
          <w:sz w:val="28"/>
          <w:szCs w:val="28"/>
          <w:lang w:val="ro-RO"/>
        </w:rPr>
        <w:t xml:space="preserve"> </w:t>
      </w:r>
    </w:p>
    <w:p w:rsidR="003F44DB" w:rsidRPr="00D4259A" w:rsidRDefault="00B67A2A" w:rsidP="002F3FB2">
      <w:pPr>
        <w:pStyle w:val="tt"/>
        <w:ind w:firstLine="540"/>
        <w:jc w:val="both"/>
        <w:rPr>
          <w:b w:val="0"/>
          <w:sz w:val="28"/>
          <w:szCs w:val="28"/>
          <w:lang w:val="ro-RO"/>
        </w:rPr>
      </w:pPr>
      <w:r w:rsidRPr="00D4259A">
        <w:rPr>
          <w:b w:val="0"/>
          <w:sz w:val="28"/>
          <w:szCs w:val="28"/>
          <w:lang w:val="ro-RO"/>
        </w:rPr>
        <w:t xml:space="preserve">În realitate datele statistice respective </w:t>
      </w:r>
      <w:proofErr w:type="spellStart"/>
      <w:r w:rsidRPr="00D4259A">
        <w:rPr>
          <w:b w:val="0"/>
          <w:sz w:val="28"/>
          <w:szCs w:val="28"/>
          <w:lang w:val="ro-RO"/>
        </w:rPr>
        <w:t>rămîn</w:t>
      </w:r>
      <w:proofErr w:type="spellEnd"/>
      <w:r w:rsidRPr="00D4259A">
        <w:rPr>
          <w:b w:val="0"/>
          <w:sz w:val="28"/>
          <w:szCs w:val="28"/>
          <w:lang w:val="ro-RO"/>
        </w:rPr>
        <w:t xml:space="preserve"> doar nişte date statistice, deoarece în fapt autoritate</w:t>
      </w:r>
      <w:r w:rsidR="0082404E" w:rsidRPr="00D4259A">
        <w:rPr>
          <w:b w:val="0"/>
          <w:sz w:val="28"/>
          <w:szCs w:val="28"/>
          <w:lang w:val="ro-RO"/>
        </w:rPr>
        <w:t>a</w:t>
      </w:r>
      <w:r w:rsidRPr="00D4259A">
        <w:rPr>
          <w:b w:val="0"/>
          <w:sz w:val="28"/>
          <w:szCs w:val="28"/>
          <w:lang w:val="ro-RO"/>
        </w:rPr>
        <w:t xml:space="preserve"> de supraveghere a pieţei responsabilă conform reglementării tehnice trebuia să întreprindă masuri de investigare pentru a constata </w:t>
      </w:r>
      <w:r w:rsidR="00B812E5" w:rsidRPr="00D4259A">
        <w:rPr>
          <w:b w:val="0"/>
          <w:sz w:val="28"/>
          <w:szCs w:val="28"/>
          <w:lang w:val="ro-RO"/>
        </w:rPr>
        <w:t>din care cauze</w:t>
      </w:r>
      <w:r w:rsidRPr="00D4259A">
        <w:rPr>
          <w:b w:val="0"/>
          <w:sz w:val="28"/>
          <w:szCs w:val="28"/>
          <w:lang w:val="ro-RO"/>
        </w:rPr>
        <w:t xml:space="preserve"> produs</w:t>
      </w:r>
      <w:r w:rsidR="00B812E5" w:rsidRPr="00D4259A">
        <w:rPr>
          <w:b w:val="0"/>
          <w:sz w:val="28"/>
          <w:szCs w:val="28"/>
          <w:lang w:val="ro-RO"/>
        </w:rPr>
        <w:t>e</w:t>
      </w:r>
      <w:r w:rsidRPr="00D4259A">
        <w:rPr>
          <w:b w:val="0"/>
          <w:sz w:val="28"/>
          <w:szCs w:val="28"/>
          <w:lang w:val="ro-RO"/>
        </w:rPr>
        <w:t>l</w:t>
      </w:r>
      <w:r w:rsidR="00B812E5" w:rsidRPr="00D4259A">
        <w:rPr>
          <w:b w:val="0"/>
          <w:sz w:val="28"/>
          <w:szCs w:val="28"/>
          <w:lang w:val="ro-RO"/>
        </w:rPr>
        <w:t>e</w:t>
      </w:r>
      <w:r w:rsidR="00734EB3" w:rsidRPr="00D4259A">
        <w:rPr>
          <w:b w:val="0"/>
          <w:sz w:val="28"/>
          <w:szCs w:val="28"/>
          <w:lang w:val="ro-RO"/>
        </w:rPr>
        <w:t xml:space="preserve"> concrete </w:t>
      </w:r>
      <w:r w:rsidRPr="00D4259A">
        <w:rPr>
          <w:b w:val="0"/>
          <w:sz w:val="28"/>
          <w:szCs w:val="28"/>
          <w:lang w:val="ro-RO"/>
        </w:rPr>
        <w:t xml:space="preserve"> </w:t>
      </w:r>
      <w:r w:rsidR="00B812E5" w:rsidRPr="00D4259A">
        <w:rPr>
          <w:b w:val="0"/>
          <w:sz w:val="28"/>
          <w:szCs w:val="28"/>
          <w:lang w:val="ro-RO"/>
        </w:rPr>
        <w:t>po</w:t>
      </w:r>
      <w:r w:rsidR="00734EB3" w:rsidRPr="00D4259A">
        <w:rPr>
          <w:b w:val="0"/>
          <w:sz w:val="28"/>
          <w:szCs w:val="28"/>
          <w:lang w:val="ro-RO"/>
        </w:rPr>
        <w:t>t</w:t>
      </w:r>
      <w:r w:rsidR="00B812E5" w:rsidRPr="00D4259A">
        <w:rPr>
          <w:b w:val="0"/>
          <w:sz w:val="28"/>
          <w:szCs w:val="28"/>
          <w:lang w:val="ro-RO"/>
        </w:rPr>
        <w:t xml:space="preserve"> fi considerate produse </w:t>
      </w:r>
      <w:r w:rsidRPr="00D4259A">
        <w:rPr>
          <w:b w:val="0"/>
          <w:sz w:val="28"/>
          <w:szCs w:val="28"/>
          <w:lang w:val="ro-RO"/>
        </w:rPr>
        <w:t>cu un nivel înalt de risc. Singurul fapt că produsul a dus la izbucnirea ince</w:t>
      </w:r>
      <w:r w:rsidR="002F3FB2" w:rsidRPr="00D4259A">
        <w:rPr>
          <w:b w:val="0"/>
          <w:sz w:val="28"/>
          <w:szCs w:val="28"/>
          <w:lang w:val="ro-RO"/>
        </w:rPr>
        <w:t>n</w:t>
      </w:r>
      <w:r w:rsidRPr="00D4259A">
        <w:rPr>
          <w:b w:val="0"/>
          <w:sz w:val="28"/>
          <w:szCs w:val="28"/>
          <w:lang w:val="ro-RO"/>
        </w:rPr>
        <w:t xml:space="preserve">diului deja îl poate atribui la categoria cu </w:t>
      </w:r>
      <w:r w:rsidR="002F3FB2" w:rsidRPr="00D4259A">
        <w:rPr>
          <w:b w:val="0"/>
          <w:sz w:val="28"/>
          <w:szCs w:val="28"/>
          <w:lang w:val="ro-RO"/>
        </w:rPr>
        <w:t>risc înalt.  Dar pentru a iniţia această cercetare autoritate</w:t>
      </w:r>
      <w:r w:rsidR="00B812E5" w:rsidRPr="00D4259A">
        <w:rPr>
          <w:b w:val="0"/>
          <w:sz w:val="28"/>
          <w:szCs w:val="28"/>
          <w:lang w:val="ro-RO"/>
        </w:rPr>
        <w:t>a</w:t>
      </w:r>
      <w:r w:rsidR="00734EB3" w:rsidRPr="00D4259A">
        <w:rPr>
          <w:b w:val="0"/>
          <w:sz w:val="28"/>
          <w:szCs w:val="28"/>
          <w:lang w:val="ro-RO"/>
        </w:rPr>
        <w:t xml:space="preserve"> de supraveghere a pieţei </w:t>
      </w:r>
      <w:r w:rsidR="002F3FB2" w:rsidRPr="00D4259A">
        <w:rPr>
          <w:b w:val="0"/>
          <w:sz w:val="28"/>
          <w:szCs w:val="28"/>
          <w:lang w:val="ro-RO"/>
        </w:rPr>
        <w:t xml:space="preserve"> urma să fie informată în cadrul unui sistem informaţional obligatoriu. În baza rezultatelor controlului şi a încercărilor de laborator </w:t>
      </w:r>
      <w:r w:rsidR="00734EB3" w:rsidRPr="00D4259A">
        <w:rPr>
          <w:b w:val="0"/>
          <w:sz w:val="28"/>
          <w:szCs w:val="28"/>
          <w:lang w:val="ro-RO"/>
        </w:rPr>
        <w:t xml:space="preserve">autoritatea de supraveghere a pieţei  urma a </w:t>
      </w:r>
      <w:r w:rsidR="002F3FB2" w:rsidRPr="00D4259A">
        <w:rPr>
          <w:b w:val="0"/>
          <w:sz w:val="28"/>
          <w:szCs w:val="28"/>
          <w:lang w:val="ro-RO"/>
        </w:rPr>
        <w:t xml:space="preserve">fi aplicate unele masuri de suspendare a punerii a astfel de produse pe piaţă, şi în cazul unor consecinţe grave poate chiar </w:t>
      </w:r>
      <w:r w:rsidR="00B812E5" w:rsidRPr="00D4259A">
        <w:rPr>
          <w:b w:val="0"/>
          <w:sz w:val="28"/>
          <w:szCs w:val="28"/>
          <w:lang w:val="ro-RO"/>
        </w:rPr>
        <w:t xml:space="preserve">fi impusă </w:t>
      </w:r>
      <w:r w:rsidR="002F3FB2" w:rsidRPr="00D4259A">
        <w:rPr>
          <w:b w:val="0"/>
          <w:sz w:val="28"/>
          <w:szCs w:val="28"/>
          <w:lang w:val="ro-RO"/>
        </w:rPr>
        <w:t>interzicerea plasării şi a importului acestor produse pe piaţă.</w:t>
      </w:r>
    </w:p>
    <w:p w:rsidR="00BB77BF" w:rsidRPr="00D4259A" w:rsidRDefault="00BB77BF" w:rsidP="00BB77BF">
      <w:pPr>
        <w:pStyle w:val="tt"/>
        <w:ind w:left="360"/>
        <w:jc w:val="right"/>
        <w:rPr>
          <w:b w:val="0"/>
          <w:sz w:val="28"/>
          <w:szCs w:val="28"/>
          <w:lang w:val="ro-RO"/>
        </w:rPr>
      </w:pPr>
    </w:p>
    <w:p w:rsidR="00BB77BF" w:rsidRPr="00D4259A" w:rsidRDefault="00BB77BF" w:rsidP="00BB77BF">
      <w:pPr>
        <w:pStyle w:val="tt"/>
        <w:ind w:firstLine="900"/>
        <w:jc w:val="both"/>
        <w:rPr>
          <w:b w:val="0"/>
          <w:sz w:val="28"/>
          <w:szCs w:val="28"/>
          <w:lang w:val="ro-RO"/>
        </w:rPr>
      </w:pPr>
      <w:r w:rsidRPr="00D4259A">
        <w:rPr>
          <w:b w:val="0"/>
          <w:sz w:val="28"/>
          <w:szCs w:val="28"/>
          <w:lang w:val="ro-RO"/>
        </w:rPr>
        <w:t xml:space="preserve">La 01 martie </w:t>
      </w:r>
      <w:smartTag w:uri="urn:schemas-microsoft-com:office:smarttags" w:element="metricconverter">
        <w:smartTagPr>
          <w:attr w:name="ProductID" w:val="2013 a"/>
        </w:smartTagPr>
        <w:r w:rsidRPr="00D4259A">
          <w:rPr>
            <w:b w:val="0"/>
            <w:sz w:val="28"/>
            <w:szCs w:val="28"/>
            <w:lang w:val="ro-RO"/>
          </w:rPr>
          <w:t>2013 a</w:t>
        </w:r>
      </w:smartTag>
      <w:r w:rsidRPr="00D4259A">
        <w:rPr>
          <w:b w:val="0"/>
          <w:sz w:val="28"/>
          <w:szCs w:val="28"/>
          <w:lang w:val="ro-RO"/>
        </w:rPr>
        <w:t xml:space="preserve"> intrat în vigoare a Legii nr.131 din 2012 privind controlul de stat a activităţii de întreprinzător  care stabileşte reguli noi de planificare şi desfăşurare a controalelor de stat. Unele tendinţe pozitive a implementării acestei legi sunt vizibile din rapoartele pe care aceste le prezintă la finele perioadei. Informarea agentului economic despre controlul planificat nu numai prin plasarea informaţiei pe paginile oficiale a organului de control, dar şi prin notificare a condus la unele rezultate şi tendinţe care pot fi văzute din rezultatele activităţii organului de control.</w:t>
      </w:r>
    </w:p>
    <w:p w:rsidR="00BB77BF" w:rsidRPr="00D4259A" w:rsidRDefault="00BB77BF" w:rsidP="00BB77BF">
      <w:pPr>
        <w:pStyle w:val="tt"/>
        <w:ind w:firstLine="708"/>
        <w:jc w:val="both"/>
        <w:rPr>
          <w:b w:val="0"/>
          <w:sz w:val="28"/>
          <w:szCs w:val="28"/>
          <w:lang w:val="ro-RO"/>
        </w:rPr>
      </w:pPr>
      <w:r w:rsidRPr="00D4259A">
        <w:rPr>
          <w:b w:val="0"/>
          <w:sz w:val="28"/>
          <w:szCs w:val="28"/>
          <w:lang w:val="ro-RO"/>
        </w:rPr>
        <w:t>Datele comparative cu privire la rezultatele supravegherii pieţei efectuate de Agenţia pentru Protecţia Consumatorilor denotă următoarele:</w:t>
      </w:r>
    </w:p>
    <w:p w:rsidR="00BB77BF" w:rsidRPr="00D4259A" w:rsidRDefault="00BB77BF" w:rsidP="00BB77BF">
      <w:pPr>
        <w:pStyle w:val="31"/>
        <w:jc w:val="right"/>
        <w:rPr>
          <w:bCs/>
          <w:sz w:val="24"/>
          <w:szCs w:val="24"/>
          <w:lang w:val="ro-RO"/>
        </w:rPr>
      </w:pPr>
      <w:r w:rsidRPr="00D4259A">
        <w:rPr>
          <w:sz w:val="28"/>
          <w:szCs w:val="28"/>
          <w:lang w:val="ro-RO"/>
        </w:rPr>
        <w:t>Tabelul nr.2</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3745"/>
        <w:gridCol w:w="1970"/>
        <w:gridCol w:w="1970"/>
      </w:tblGrid>
      <w:tr w:rsidR="00BB77BF" w:rsidRPr="00D4259A" w:rsidTr="005E53E3">
        <w:trPr>
          <w:cantSplit/>
          <w:trHeight w:val="474"/>
          <w:jc w:val="center"/>
        </w:trPr>
        <w:tc>
          <w:tcPr>
            <w:tcW w:w="717" w:type="dxa"/>
            <w:vAlign w:val="bottom"/>
          </w:tcPr>
          <w:p w:rsidR="00BB77BF" w:rsidRPr="00D4259A" w:rsidRDefault="00BB77BF" w:rsidP="005E53E3">
            <w:pPr>
              <w:jc w:val="center"/>
              <w:rPr>
                <w:bCs/>
                <w:lang w:val="ro-RO"/>
              </w:rPr>
            </w:pPr>
          </w:p>
        </w:tc>
        <w:tc>
          <w:tcPr>
            <w:tcW w:w="3745" w:type="dxa"/>
            <w:vAlign w:val="bottom"/>
          </w:tcPr>
          <w:p w:rsidR="00BB77BF" w:rsidRPr="00D4259A" w:rsidRDefault="00BB77BF" w:rsidP="005E53E3">
            <w:pPr>
              <w:jc w:val="center"/>
              <w:rPr>
                <w:bCs/>
                <w:lang w:val="ro-RO"/>
              </w:rPr>
            </w:pPr>
            <w:r w:rsidRPr="00D4259A">
              <w:rPr>
                <w:bCs/>
                <w:lang w:val="ro-RO"/>
              </w:rPr>
              <w:t>Indicatori</w:t>
            </w:r>
          </w:p>
        </w:tc>
        <w:tc>
          <w:tcPr>
            <w:tcW w:w="1970" w:type="dxa"/>
          </w:tcPr>
          <w:p w:rsidR="00BB77BF" w:rsidRPr="00D4259A" w:rsidRDefault="00BB77BF" w:rsidP="005E53E3">
            <w:pPr>
              <w:jc w:val="center"/>
              <w:rPr>
                <w:bCs/>
                <w:lang w:val="ro-RO"/>
              </w:rPr>
            </w:pPr>
            <w:r w:rsidRPr="00D4259A">
              <w:rPr>
                <w:bCs/>
                <w:lang w:val="ro-RO"/>
              </w:rPr>
              <w:t xml:space="preserve">Semestrul I </w:t>
            </w:r>
          </w:p>
          <w:p w:rsidR="00BB77BF" w:rsidRPr="00D4259A" w:rsidRDefault="00BB77BF" w:rsidP="005E53E3">
            <w:pPr>
              <w:jc w:val="center"/>
              <w:rPr>
                <w:bCs/>
                <w:lang w:val="ro-RO"/>
              </w:rPr>
            </w:pPr>
            <w:r w:rsidRPr="00D4259A">
              <w:rPr>
                <w:bCs/>
                <w:lang w:val="ro-RO"/>
              </w:rPr>
              <w:t>a.2012</w:t>
            </w:r>
          </w:p>
        </w:tc>
        <w:tc>
          <w:tcPr>
            <w:tcW w:w="1970" w:type="dxa"/>
          </w:tcPr>
          <w:p w:rsidR="00BB77BF" w:rsidRPr="00D4259A" w:rsidRDefault="00BB77BF" w:rsidP="005E53E3">
            <w:pPr>
              <w:jc w:val="center"/>
              <w:rPr>
                <w:bCs/>
                <w:lang w:val="ro-RO"/>
              </w:rPr>
            </w:pPr>
            <w:r w:rsidRPr="00D4259A">
              <w:rPr>
                <w:bCs/>
                <w:lang w:val="ro-RO"/>
              </w:rPr>
              <w:t xml:space="preserve">Semestrul I </w:t>
            </w:r>
          </w:p>
          <w:p w:rsidR="00BB77BF" w:rsidRPr="00D4259A" w:rsidRDefault="00BB77BF" w:rsidP="005E53E3">
            <w:pPr>
              <w:jc w:val="center"/>
              <w:rPr>
                <w:bCs/>
                <w:lang w:val="ro-RO"/>
              </w:rPr>
            </w:pPr>
            <w:r w:rsidRPr="00D4259A">
              <w:rPr>
                <w:bCs/>
                <w:lang w:val="ro-RO"/>
              </w:rPr>
              <w:t>a.2013</w:t>
            </w:r>
          </w:p>
        </w:tc>
      </w:tr>
      <w:tr w:rsidR="00BB77BF" w:rsidRPr="00D4259A" w:rsidTr="005E53E3">
        <w:trPr>
          <w:trHeight w:val="222"/>
          <w:jc w:val="center"/>
        </w:trPr>
        <w:tc>
          <w:tcPr>
            <w:tcW w:w="717" w:type="dxa"/>
            <w:vAlign w:val="bottom"/>
          </w:tcPr>
          <w:p w:rsidR="00BB77BF" w:rsidRPr="00D4259A" w:rsidRDefault="00BB77BF" w:rsidP="005E53E3">
            <w:pPr>
              <w:jc w:val="center"/>
              <w:rPr>
                <w:bCs/>
                <w:lang w:val="ro-RO"/>
              </w:rPr>
            </w:pPr>
            <w:r w:rsidRPr="00D4259A">
              <w:rPr>
                <w:bCs/>
                <w:lang w:val="ro-RO"/>
              </w:rPr>
              <w:t>1.</w:t>
            </w:r>
          </w:p>
        </w:tc>
        <w:tc>
          <w:tcPr>
            <w:tcW w:w="3745" w:type="dxa"/>
            <w:vAlign w:val="bottom"/>
          </w:tcPr>
          <w:p w:rsidR="00BB77BF" w:rsidRPr="00D4259A" w:rsidRDefault="00BB77BF" w:rsidP="005E53E3">
            <w:pPr>
              <w:rPr>
                <w:bCs/>
                <w:lang w:val="ro-RO"/>
              </w:rPr>
            </w:pPr>
            <w:r w:rsidRPr="00D4259A">
              <w:rPr>
                <w:bCs/>
                <w:lang w:val="ro-RO"/>
              </w:rPr>
              <w:t>Efectuate controale</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rPr>
              <w:t>1270</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 xml:space="preserve">1262 </w:t>
            </w:r>
          </w:p>
        </w:tc>
      </w:tr>
      <w:tr w:rsidR="00BB77BF" w:rsidRPr="00D4259A" w:rsidTr="005E53E3">
        <w:trPr>
          <w:trHeight w:val="222"/>
          <w:jc w:val="center"/>
        </w:trPr>
        <w:tc>
          <w:tcPr>
            <w:tcW w:w="717" w:type="dxa"/>
          </w:tcPr>
          <w:p w:rsidR="00BB77BF" w:rsidRPr="00D4259A" w:rsidRDefault="00BB77BF" w:rsidP="005E53E3">
            <w:pPr>
              <w:jc w:val="center"/>
              <w:rPr>
                <w:bCs/>
                <w:lang w:val="ro-RO"/>
              </w:rPr>
            </w:pPr>
            <w:r w:rsidRPr="00D4259A">
              <w:rPr>
                <w:bCs/>
                <w:lang w:val="ro-RO"/>
              </w:rPr>
              <w:t>2.</w:t>
            </w:r>
          </w:p>
        </w:tc>
        <w:tc>
          <w:tcPr>
            <w:tcW w:w="3745" w:type="dxa"/>
          </w:tcPr>
          <w:p w:rsidR="00BB77BF" w:rsidRPr="00D4259A" w:rsidRDefault="00BB77BF" w:rsidP="005E53E3">
            <w:pPr>
              <w:rPr>
                <w:bCs/>
                <w:lang w:val="ro-RO"/>
              </w:rPr>
            </w:pPr>
            <w:r w:rsidRPr="00D4259A">
              <w:rPr>
                <w:bCs/>
                <w:lang w:val="ro-RO"/>
              </w:rPr>
              <w:t>Depistate neconformităţi prin controale</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rPr>
              <w:t>1018</w:t>
            </w:r>
            <w:r w:rsidRPr="00D4259A">
              <w:rPr>
                <w:bCs/>
                <w:lang w:val="ro-RO"/>
              </w:rPr>
              <w:t xml:space="preserve"> (</w:t>
            </w:r>
            <w:r w:rsidRPr="00D4259A">
              <w:rPr>
                <w:bCs/>
              </w:rPr>
              <w:t>80</w:t>
            </w:r>
            <w:r w:rsidRPr="00D4259A">
              <w:rPr>
                <w:bCs/>
                <w:lang w:val="ro-RO"/>
              </w:rPr>
              <w:t>,2%)</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809 (64%)</w:t>
            </w:r>
          </w:p>
        </w:tc>
      </w:tr>
      <w:tr w:rsidR="00BB77BF" w:rsidRPr="00D4259A" w:rsidTr="005E53E3">
        <w:trPr>
          <w:trHeight w:val="216"/>
          <w:jc w:val="center"/>
        </w:trPr>
        <w:tc>
          <w:tcPr>
            <w:tcW w:w="717" w:type="dxa"/>
          </w:tcPr>
          <w:p w:rsidR="00BB77BF" w:rsidRPr="00D4259A" w:rsidRDefault="00BB77BF" w:rsidP="005E53E3">
            <w:pPr>
              <w:jc w:val="center"/>
              <w:rPr>
                <w:bCs/>
                <w:lang w:val="ro-RO"/>
              </w:rPr>
            </w:pPr>
            <w:r w:rsidRPr="00D4259A">
              <w:rPr>
                <w:bCs/>
                <w:lang w:val="ro-RO"/>
              </w:rPr>
              <w:t>3.</w:t>
            </w:r>
          </w:p>
        </w:tc>
        <w:tc>
          <w:tcPr>
            <w:tcW w:w="3745" w:type="dxa"/>
          </w:tcPr>
          <w:p w:rsidR="00BB77BF" w:rsidRPr="00D4259A" w:rsidRDefault="00BB77BF" w:rsidP="005E53E3">
            <w:pPr>
              <w:rPr>
                <w:bCs/>
                <w:lang w:val="ro-RO"/>
              </w:rPr>
            </w:pPr>
            <w:r w:rsidRPr="00D4259A">
              <w:rPr>
                <w:bCs/>
                <w:lang w:val="ro-RO"/>
              </w:rPr>
              <w:t>Agenţi economici supuşi controlului</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1126</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1115</w:t>
            </w:r>
          </w:p>
        </w:tc>
      </w:tr>
      <w:tr w:rsidR="00BB77BF" w:rsidRPr="00D4259A" w:rsidTr="005E53E3">
        <w:trPr>
          <w:trHeight w:val="445"/>
          <w:jc w:val="center"/>
        </w:trPr>
        <w:tc>
          <w:tcPr>
            <w:tcW w:w="717" w:type="dxa"/>
          </w:tcPr>
          <w:p w:rsidR="00BB77BF" w:rsidRPr="00D4259A" w:rsidRDefault="00BB77BF" w:rsidP="005E53E3">
            <w:pPr>
              <w:jc w:val="center"/>
              <w:rPr>
                <w:bCs/>
                <w:lang w:val="ro-RO"/>
              </w:rPr>
            </w:pPr>
            <w:r w:rsidRPr="00D4259A">
              <w:rPr>
                <w:bCs/>
                <w:lang w:val="ro-RO"/>
              </w:rPr>
              <w:t>4.</w:t>
            </w:r>
          </w:p>
        </w:tc>
        <w:tc>
          <w:tcPr>
            <w:tcW w:w="3745" w:type="dxa"/>
          </w:tcPr>
          <w:p w:rsidR="00BB77BF" w:rsidRPr="00D4259A" w:rsidRDefault="00BB77BF" w:rsidP="005E53E3">
            <w:pPr>
              <w:rPr>
                <w:bCs/>
                <w:lang w:val="ro-RO"/>
              </w:rPr>
            </w:pPr>
            <w:r w:rsidRPr="00D4259A">
              <w:rPr>
                <w:bCs/>
                <w:lang w:val="ro-RO"/>
              </w:rPr>
              <w:t>Agenţi economici la care s-au depistat neconformităţi</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958 (85,1%)</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766 (69%)</w:t>
            </w:r>
          </w:p>
        </w:tc>
      </w:tr>
      <w:tr w:rsidR="00BB77BF" w:rsidRPr="00D4259A" w:rsidTr="005E53E3">
        <w:trPr>
          <w:trHeight w:val="222"/>
          <w:jc w:val="center"/>
        </w:trPr>
        <w:tc>
          <w:tcPr>
            <w:tcW w:w="717" w:type="dxa"/>
            <w:vMerge w:val="restart"/>
          </w:tcPr>
          <w:p w:rsidR="00BB77BF" w:rsidRPr="00D4259A" w:rsidRDefault="00BB77BF" w:rsidP="005E53E3">
            <w:pPr>
              <w:jc w:val="center"/>
              <w:rPr>
                <w:bCs/>
                <w:lang w:val="ro-RO"/>
              </w:rPr>
            </w:pPr>
            <w:r w:rsidRPr="00D4259A">
              <w:rPr>
                <w:bCs/>
                <w:lang w:val="ro-RO"/>
              </w:rPr>
              <w:t>5.</w:t>
            </w:r>
          </w:p>
        </w:tc>
        <w:tc>
          <w:tcPr>
            <w:tcW w:w="3745" w:type="dxa"/>
          </w:tcPr>
          <w:p w:rsidR="00BB77BF" w:rsidRPr="00D4259A" w:rsidRDefault="00BB77BF" w:rsidP="005E53E3">
            <w:pPr>
              <w:rPr>
                <w:bCs/>
                <w:lang w:val="ro-RO"/>
              </w:rPr>
            </w:pPr>
            <w:r w:rsidRPr="00D4259A">
              <w:rPr>
                <w:bCs/>
                <w:lang w:val="ro-RO"/>
              </w:rPr>
              <w:t>Aplicate masuri:</w:t>
            </w:r>
          </w:p>
        </w:tc>
        <w:tc>
          <w:tcPr>
            <w:tcW w:w="1970" w:type="dxa"/>
          </w:tcPr>
          <w:p w:rsidR="00BB77BF" w:rsidRPr="00D4259A" w:rsidRDefault="00BB77BF" w:rsidP="005E53E3">
            <w:pPr>
              <w:jc w:val="center"/>
              <w:rPr>
                <w:bCs/>
                <w:lang w:val="ro-RO"/>
              </w:rPr>
            </w:pPr>
          </w:p>
        </w:tc>
        <w:tc>
          <w:tcPr>
            <w:tcW w:w="1970" w:type="dxa"/>
          </w:tcPr>
          <w:p w:rsidR="00BB77BF" w:rsidRPr="00D4259A" w:rsidRDefault="00BB77BF" w:rsidP="005E53E3">
            <w:pPr>
              <w:jc w:val="center"/>
              <w:rPr>
                <w:bCs/>
                <w:lang w:val="ro-RO"/>
              </w:rPr>
            </w:pPr>
          </w:p>
        </w:tc>
      </w:tr>
      <w:tr w:rsidR="00BB77BF" w:rsidRPr="00D4259A" w:rsidTr="005E53E3">
        <w:trPr>
          <w:trHeight w:val="418"/>
          <w:jc w:val="center"/>
        </w:trPr>
        <w:tc>
          <w:tcPr>
            <w:tcW w:w="717" w:type="dxa"/>
            <w:vMerge/>
          </w:tcPr>
          <w:p w:rsidR="00BB77BF" w:rsidRPr="00D4259A" w:rsidRDefault="00BB77BF" w:rsidP="005E53E3">
            <w:pPr>
              <w:jc w:val="center"/>
              <w:rPr>
                <w:bCs/>
                <w:lang w:val="ro-RO"/>
              </w:rPr>
            </w:pPr>
          </w:p>
        </w:tc>
        <w:tc>
          <w:tcPr>
            <w:tcW w:w="3745" w:type="dxa"/>
          </w:tcPr>
          <w:p w:rsidR="00BB77BF" w:rsidRPr="00D4259A" w:rsidRDefault="00BB77BF" w:rsidP="005E53E3">
            <w:pPr>
              <w:rPr>
                <w:bCs/>
                <w:lang w:val="ro-RO"/>
              </w:rPr>
            </w:pPr>
            <w:r w:rsidRPr="00D4259A">
              <w:rPr>
                <w:bCs/>
                <w:lang w:val="ro-RO"/>
              </w:rPr>
              <w:t>eliberate prescripţii de interzicere a comercializării lot / mijloace  de măsurare</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424 / 135</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302 /53</w:t>
            </w:r>
          </w:p>
        </w:tc>
      </w:tr>
      <w:tr w:rsidR="00BB77BF" w:rsidRPr="00D4259A" w:rsidTr="005E53E3">
        <w:trPr>
          <w:trHeight w:val="221"/>
          <w:jc w:val="center"/>
        </w:trPr>
        <w:tc>
          <w:tcPr>
            <w:tcW w:w="717" w:type="dxa"/>
            <w:vMerge/>
          </w:tcPr>
          <w:p w:rsidR="00BB77BF" w:rsidRPr="00D4259A" w:rsidRDefault="00BB77BF" w:rsidP="005E53E3">
            <w:pPr>
              <w:jc w:val="center"/>
              <w:rPr>
                <w:bCs/>
                <w:lang w:val="ro-RO"/>
              </w:rPr>
            </w:pPr>
          </w:p>
        </w:tc>
        <w:tc>
          <w:tcPr>
            <w:tcW w:w="3745" w:type="dxa"/>
          </w:tcPr>
          <w:p w:rsidR="00BB77BF" w:rsidRPr="00D4259A" w:rsidRDefault="00BB77BF" w:rsidP="005E53E3">
            <w:pPr>
              <w:rPr>
                <w:bCs/>
                <w:lang w:val="ro-RO"/>
              </w:rPr>
            </w:pPr>
            <w:r w:rsidRPr="00D4259A">
              <w:rPr>
                <w:bCs/>
                <w:lang w:val="ro-RO"/>
              </w:rPr>
              <w:t>Interzicere definitivă  /  decizie remediere / decizie încetarea practicii comerciale incorecte / retragere din circulate</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1/ 1 /19/-</w:t>
            </w:r>
          </w:p>
        </w:tc>
        <w:tc>
          <w:tcPr>
            <w:tcW w:w="1970" w:type="dxa"/>
          </w:tcPr>
          <w:p w:rsidR="00BB77BF" w:rsidRPr="00D4259A" w:rsidRDefault="00BB77BF" w:rsidP="005E53E3">
            <w:pPr>
              <w:jc w:val="center"/>
              <w:rPr>
                <w:bCs/>
                <w:lang w:val="ro-RO"/>
              </w:rPr>
            </w:pPr>
          </w:p>
          <w:p w:rsidR="00BB77BF" w:rsidRPr="00D4259A" w:rsidRDefault="00BB77BF" w:rsidP="005E53E3">
            <w:pPr>
              <w:jc w:val="center"/>
              <w:rPr>
                <w:bCs/>
                <w:lang w:val="ro-RO"/>
              </w:rPr>
            </w:pPr>
            <w:r w:rsidRPr="00D4259A">
              <w:rPr>
                <w:bCs/>
                <w:lang w:val="ro-RO"/>
              </w:rPr>
              <w:t>3/ 1 /13/ 4</w:t>
            </w:r>
          </w:p>
        </w:tc>
      </w:tr>
      <w:tr w:rsidR="00BB77BF" w:rsidRPr="00D4259A" w:rsidTr="005E53E3">
        <w:trPr>
          <w:trHeight w:val="460"/>
          <w:jc w:val="center"/>
        </w:trPr>
        <w:tc>
          <w:tcPr>
            <w:tcW w:w="717" w:type="dxa"/>
          </w:tcPr>
          <w:p w:rsidR="00BB77BF" w:rsidRPr="00D4259A" w:rsidRDefault="00BB77BF" w:rsidP="005E53E3">
            <w:pPr>
              <w:jc w:val="center"/>
              <w:rPr>
                <w:bCs/>
                <w:lang w:val="ro-RO"/>
              </w:rPr>
            </w:pPr>
            <w:r w:rsidRPr="00D4259A">
              <w:rPr>
                <w:bCs/>
                <w:lang w:val="ro-RO"/>
              </w:rPr>
              <w:t>6.</w:t>
            </w:r>
          </w:p>
        </w:tc>
        <w:tc>
          <w:tcPr>
            <w:tcW w:w="3745" w:type="dxa"/>
          </w:tcPr>
          <w:p w:rsidR="00BB77BF" w:rsidRPr="00D4259A" w:rsidRDefault="00BB77BF" w:rsidP="005E53E3">
            <w:pPr>
              <w:rPr>
                <w:bCs/>
                <w:lang w:val="ro-RO"/>
              </w:rPr>
            </w:pPr>
            <w:r w:rsidRPr="00D4259A">
              <w:rPr>
                <w:bCs/>
                <w:lang w:val="ro-RO"/>
              </w:rPr>
              <w:t>Amenzi aplicate Codul Contravenţional (mii lei)</w:t>
            </w:r>
          </w:p>
        </w:tc>
        <w:tc>
          <w:tcPr>
            <w:tcW w:w="1970" w:type="dxa"/>
          </w:tcPr>
          <w:p w:rsidR="00BB77BF" w:rsidRPr="00D4259A" w:rsidRDefault="00BB77BF" w:rsidP="005E53E3">
            <w:pPr>
              <w:pStyle w:val="2"/>
              <w:jc w:val="center"/>
              <w:rPr>
                <w:bCs/>
              </w:rPr>
            </w:pPr>
            <w:r w:rsidRPr="00D4259A">
              <w:rPr>
                <w:bCs/>
              </w:rPr>
              <w:t>1184/ 2704,2 00</w:t>
            </w:r>
          </w:p>
        </w:tc>
        <w:tc>
          <w:tcPr>
            <w:tcW w:w="1970" w:type="dxa"/>
          </w:tcPr>
          <w:p w:rsidR="00BB77BF" w:rsidRPr="00D4259A" w:rsidRDefault="00BB77BF" w:rsidP="005E53E3">
            <w:pPr>
              <w:pStyle w:val="2"/>
              <w:jc w:val="center"/>
              <w:rPr>
                <w:bCs/>
                <w:lang w:val="ro-RO"/>
              </w:rPr>
            </w:pPr>
            <w:r w:rsidRPr="00D4259A">
              <w:rPr>
                <w:bCs/>
              </w:rPr>
              <w:t>1125</w:t>
            </w:r>
            <w:r w:rsidRPr="00D4259A">
              <w:rPr>
                <w:bCs/>
                <w:lang w:val="ro-RO"/>
              </w:rPr>
              <w:t>/</w:t>
            </w:r>
            <w:r w:rsidRPr="00D4259A">
              <w:rPr>
                <w:bCs/>
              </w:rPr>
              <w:t>1886,4</w:t>
            </w:r>
          </w:p>
        </w:tc>
      </w:tr>
      <w:tr w:rsidR="00BB77BF" w:rsidRPr="00D4259A" w:rsidTr="005E53E3">
        <w:trPr>
          <w:trHeight w:val="459"/>
          <w:jc w:val="center"/>
        </w:trPr>
        <w:tc>
          <w:tcPr>
            <w:tcW w:w="717" w:type="dxa"/>
          </w:tcPr>
          <w:p w:rsidR="00BB77BF" w:rsidRPr="00D4259A" w:rsidRDefault="00BB77BF" w:rsidP="005E53E3">
            <w:pPr>
              <w:jc w:val="center"/>
              <w:rPr>
                <w:bCs/>
                <w:lang w:val="ro-RO"/>
              </w:rPr>
            </w:pPr>
            <w:r w:rsidRPr="00D4259A">
              <w:rPr>
                <w:bCs/>
                <w:lang w:val="ro-RO"/>
              </w:rPr>
              <w:t>7.</w:t>
            </w:r>
          </w:p>
        </w:tc>
        <w:tc>
          <w:tcPr>
            <w:tcW w:w="3745" w:type="dxa"/>
          </w:tcPr>
          <w:p w:rsidR="00BB77BF" w:rsidRPr="00D4259A" w:rsidRDefault="00BB77BF" w:rsidP="005E53E3">
            <w:pPr>
              <w:rPr>
                <w:bCs/>
                <w:lang w:val="ro-RO"/>
              </w:rPr>
            </w:pPr>
            <w:r w:rsidRPr="00D4259A">
              <w:rPr>
                <w:bCs/>
                <w:lang w:val="ro-RO"/>
              </w:rPr>
              <w:t>Procese-verbale cu privire la contravenţia administrativă</w:t>
            </w:r>
          </w:p>
        </w:tc>
        <w:tc>
          <w:tcPr>
            <w:tcW w:w="1970" w:type="dxa"/>
          </w:tcPr>
          <w:p w:rsidR="00BB77BF" w:rsidRPr="00D4259A" w:rsidRDefault="00BB77BF" w:rsidP="005E53E3">
            <w:pPr>
              <w:jc w:val="center"/>
              <w:rPr>
                <w:bCs/>
                <w:lang w:val="ro-RO"/>
              </w:rPr>
            </w:pPr>
            <w:r w:rsidRPr="00D4259A">
              <w:rPr>
                <w:bCs/>
                <w:lang w:val="ro-RO"/>
              </w:rPr>
              <w:t>1617</w:t>
            </w:r>
          </w:p>
        </w:tc>
        <w:tc>
          <w:tcPr>
            <w:tcW w:w="1970" w:type="dxa"/>
          </w:tcPr>
          <w:p w:rsidR="00BB77BF" w:rsidRPr="00D4259A" w:rsidRDefault="00BB77BF" w:rsidP="005E53E3">
            <w:pPr>
              <w:jc w:val="center"/>
              <w:rPr>
                <w:bCs/>
                <w:lang w:val="ro-RO"/>
              </w:rPr>
            </w:pPr>
            <w:r w:rsidRPr="00D4259A">
              <w:rPr>
                <w:bCs/>
                <w:lang w:val="ro-RO"/>
              </w:rPr>
              <w:t>1412</w:t>
            </w:r>
          </w:p>
          <w:p w:rsidR="00BB77BF" w:rsidRPr="00D4259A" w:rsidRDefault="00BB77BF" w:rsidP="005E53E3">
            <w:pPr>
              <w:jc w:val="center"/>
              <w:rPr>
                <w:bCs/>
                <w:lang w:val="ro-RO"/>
              </w:rPr>
            </w:pPr>
          </w:p>
        </w:tc>
      </w:tr>
    </w:tbl>
    <w:p w:rsidR="00BB77BF" w:rsidRPr="00D4259A" w:rsidRDefault="00BB77BF" w:rsidP="00BB77BF">
      <w:pPr>
        <w:pStyle w:val="tt"/>
        <w:ind w:firstLine="720"/>
        <w:jc w:val="both"/>
        <w:rPr>
          <w:b w:val="0"/>
          <w:sz w:val="28"/>
          <w:szCs w:val="28"/>
          <w:lang w:val="ro-RO"/>
        </w:rPr>
      </w:pPr>
    </w:p>
    <w:p w:rsidR="00BB77BF" w:rsidRPr="00D4259A" w:rsidRDefault="00BB77BF" w:rsidP="00BB77BF">
      <w:pPr>
        <w:ind w:firstLine="900"/>
        <w:jc w:val="both"/>
        <w:rPr>
          <w:sz w:val="28"/>
          <w:szCs w:val="28"/>
          <w:lang w:val="ro-RO"/>
        </w:rPr>
      </w:pPr>
      <w:r w:rsidRPr="00D4259A">
        <w:rPr>
          <w:sz w:val="28"/>
          <w:szCs w:val="28"/>
          <w:lang w:val="ro-RO"/>
        </w:rPr>
        <w:t xml:space="preserve">Spre exemplu analiza datelor </w:t>
      </w:r>
      <w:r w:rsidRPr="00D4259A">
        <w:rPr>
          <w:bCs/>
          <w:sz w:val="28"/>
          <w:szCs w:val="28"/>
          <w:lang w:val="ro-RO"/>
        </w:rPr>
        <w:t xml:space="preserve">supravegherii pieţei efectuate </w:t>
      </w:r>
      <w:bookmarkStart w:id="1" w:name="OLE_LINK1"/>
      <w:bookmarkStart w:id="2" w:name="OLE_LINK2"/>
      <w:r w:rsidRPr="00D4259A">
        <w:rPr>
          <w:bCs/>
          <w:sz w:val="28"/>
          <w:szCs w:val="28"/>
          <w:lang w:val="ro-RO"/>
        </w:rPr>
        <w:t>de Agenţia pentru Protecţia Consumatorilor</w:t>
      </w:r>
      <w:bookmarkEnd w:id="1"/>
      <w:bookmarkEnd w:id="2"/>
      <w:r w:rsidRPr="00D4259A">
        <w:rPr>
          <w:sz w:val="28"/>
          <w:szCs w:val="28"/>
          <w:lang w:val="ro-RO"/>
        </w:rPr>
        <w:t xml:space="preserve"> prezentate în tabelul nr.2, în special </w:t>
      </w:r>
      <w:r w:rsidRPr="00D4259A">
        <w:rPr>
          <w:bCs/>
          <w:sz w:val="28"/>
          <w:szCs w:val="28"/>
          <w:lang w:val="ro-RO"/>
        </w:rPr>
        <w:t xml:space="preserve">sem. I </w:t>
      </w:r>
      <w:r w:rsidRPr="00D4259A">
        <w:rPr>
          <w:sz w:val="28"/>
          <w:szCs w:val="28"/>
          <w:lang w:val="ro-RO"/>
        </w:rPr>
        <w:t xml:space="preserve">a.2012 </w:t>
      </w:r>
      <w:r w:rsidRPr="00D4259A">
        <w:rPr>
          <w:bCs/>
          <w:sz w:val="28"/>
          <w:szCs w:val="28"/>
          <w:lang w:val="ro-RO"/>
        </w:rPr>
        <w:t>şi</w:t>
      </w:r>
      <w:r w:rsidRPr="00D4259A">
        <w:rPr>
          <w:sz w:val="28"/>
          <w:szCs w:val="28"/>
          <w:lang w:val="ro-RO"/>
        </w:rPr>
        <w:t xml:space="preserve"> sem. I </w:t>
      </w:r>
      <w:r w:rsidRPr="00D4259A">
        <w:rPr>
          <w:sz w:val="28"/>
          <w:szCs w:val="28"/>
          <w:lang w:val="ro-RO"/>
        </w:rPr>
        <w:lastRenderedPageBreak/>
        <w:t>a.2013 în cazul în care numărul de controale efectuate este la acelaşi nivel 1270 şi 1262 respectiv se observă diminuarea ponderii controalelor în cadrul cărora au fost depistate neconformităţi cu 16,2% faţă de aceiaşi perioadă a anului 2012. Aceiaşi tendinţă de micşorare se respectă şi la ponderea agenţilor economici la care au fost depistate neconformităţi cu 16,1% comparativ cu aceiaşi perioadă a anului 2012.</w:t>
      </w:r>
    </w:p>
    <w:p w:rsidR="00BB77BF" w:rsidRPr="00D4259A" w:rsidRDefault="00BB77BF" w:rsidP="00BB77BF">
      <w:pPr>
        <w:tabs>
          <w:tab w:val="left" w:pos="-142"/>
          <w:tab w:val="left" w:pos="0"/>
          <w:tab w:val="left" w:pos="709"/>
          <w:tab w:val="left" w:pos="900"/>
          <w:tab w:val="left" w:pos="1080"/>
        </w:tabs>
        <w:ind w:right="-64" w:firstLine="900"/>
        <w:jc w:val="both"/>
        <w:rPr>
          <w:sz w:val="28"/>
          <w:szCs w:val="28"/>
          <w:lang w:val="ro-RO"/>
        </w:rPr>
      </w:pPr>
      <w:r w:rsidRPr="00D4259A">
        <w:rPr>
          <w:sz w:val="28"/>
          <w:szCs w:val="28"/>
          <w:lang w:val="ro-RO"/>
        </w:rPr>
        <w:t xml:space="preserve">Micşorarea numărului de controale negative poate fi explicat prin întrarea în vigoare a prevederilor Legii nr.131 din 2012 privind controlul de stat a activităţii de întreprinzător la 01 martie 2013. Astfel organele de control la iniţierea şi desfăşurare controlului se conduc de reguli noi, şi efectul acestor reguli este vizibil deja, chiar şi pentru o perioadă aşa de scurta – trimestrul II 2013. În trimestrul II 2013 în cazul controalelor planificate efectuate 178(63,3%), în 98(55,0%) depistate neconformităţi. </w:t>
      </w:r>
    </w:p>
    <w:p w:rsidR="00BB77BF" w:rsidRPr="00D4259A" w:rsidRDefault="00BB77BF" w:rsidP="00BB77BF">
      <w:pPr>
        <w:pStyle w:val="tt"/>
        <w:ind w:firstLine="720"/>
        <w:jc w:val="both"/>
        <w:rPr>
          <w:b w:val="0"/>
          <w:sz w:val="28"/>
          <w:szCs w:val="28"/>
          <w:lang w:val="ro-RO"/>
        </w:rPr>
      </w:pPr>
      <w:r w:rsidRPr="00D4259A">
        <w:rPr>
          <w:b w:val="0"/>
          <w:sz w:val="28"/>
          <w:szCs w:val="28"/>
          <w:lang w:val="ro-RO"/>
        </w:rPr>
        <w:t xml:space="preserve">De menţionat că s-a micşorat </w:t>
      </w:r>
      <w:proofErr w:type="spellStart"/>
      <w:r w:rsidRPr="00D4259A">
        <w:rPr>
          <w:b w:val="0"/>
          <w:sz w:val="28"/>
          <w:szCs w:val="28"/>
          <w:lang w:val="ro-RO"/>
        </w:rPr>
        <w:t>atît</w:t>
      </w:r>
      <w:proofErr w:type="spellEnd"/>
      <w:r w:rsidRPr="00D4259A">
        <w:rPr>
          <w:b w:val="0"/>
          <w:sz w:val="28"/>
          <w:szCs w:val="28"/>
          <w:lang w:val="ro-RO"/>
        </w:rPr>
        <w:t xml:space="preserve"> numărul proceselor-verbale cu privire la contravenţii încheiate 205 (12,7%) şi suma amenzilor aplicate de APC cu 817,8 mii lei (30,3%) faţă de aceiaşi perioadă a.2012.</w:t>
      </w:r>
    </w:p>
    <w:p w:rsidR="00BB77BF" w:rsidRPr="00D4259A" w:rsidRDefault="00BB77BF" w:rsidP="00BB77BF">
      <w:pPr>
        <w:ind w:firstLine="708"/>
        <w:jc w:val="both"/>
        <w:rPr>
          <w:sz w:val="28"/>
          <w:szCs w:val="28"/>
          <w:lang w:val="ro-RO"/>
        </w:rPr>
      </w:pPr>
      <w:r w:rsidRPr="00D4259A">
        <w:rPr>
          <w:sz w:val="28"/>
          <w:szCs w:val="28"/>
          <w:lang w:val="ro-RO"/>
        </w:rPr>
        <w:t xml:space="preserve">Dacă presupunem, că în cadrul controlului se stabileşte nerespectarea cerinţelor prescrise şi care conform Codului contravenţional se califică ca contravenţie, de către inspector se întocmeşte proces-verbal cu privire </w:t>
      </w:r>
      <w:smartTag w:uri="urn:schemas-microsoft-com:office:smarttags" w:element="PersonName">
        <w:smartTagPr>
          <w:attr w:name="ProductID" w:val="la contravenţie. După"/>
        </w:smartTagPr>
        <w:r w:rsidRPr="00D4259A">
          <w:rPr>
            <w:sz w:val="28"/>
            <w:szCs w:val="28"/>
            <w:lang w:val="ro-RO"/>
          </w:rPr>
          <w:t>la contravenţie. După</w:t>
        </w:r>
      </w:smartTag>
      <w:r w:rsidRPr="00D4259A">
        <w:rPr>
          <w:sz w:val="28"/>
          <w:szCs w:val="28"/>
          <w:lang w:val="ro-RO"/>
        </w:rPr>
        <w:t xml:space="preserve"> examinarea procesului verbal cu priire la contravenţie şi emiterea deciziei cu privire la mărimea sancţiunii, agentul economic are posibilitatea de a achita doar 50% din suma amenzii, în cazul în care o achită în cel mult 72 de ore din momentul stabilirii ei.  Astfel putem deduce o cifră estimativă în lei pe care agenţii economici din cei la care au fost efectuate controale au economisit: 817,8 mii lei x   50% = 408,9 mii lei. În cazul cînd tempo-urile  </w:t>
      </w:r>
      <w:proofErr w:type="spellStart"/>
      <w:r w:rsidRPr="00D4259A">
        <w:rPr>
          <w:sz w:val="28"/>
          <w:szCs w:val="28"/>
          <w:lang w:val="ro-RO"/>
        </w:rPr>
        <w:t>rămîn</w:t>
      </w:r>
      <w:proofErr w:type="spellEnd"/>
      <w:r w:rsidRPr="00D4259A">
        <w:rPr>
          <w:sz w:val="28"/>
          <w:szCs w:val="28"/>
          <w:lang w:val="ro-RO"/>
        </w:rPr>
        <w:t xml:space="preserve"> aceleiaşi estimativ pentru un an cifra  economiilor agenţilor economici ar fi de 817,8 mii lei </w:t>
      </w:r>
      <w:r w:rsidR="00FA05E4" w:rsidRPr="00D4259A">
        <w:rPr>
          <w:sz w:val="28"/>
          <w:szCs w:val="28"/>
          <w:lang w:val="ro-RO"/>
        </w:rPr>
        <w:t xml:space="preserve">doar din neaplicarea sancţiunilor economice </w:t>
      </w:r>
      <w:r w:rsidRPr="00D4259A">
        <w:rPr>
          <w:sz w:val="28"/>
          <w:szCs w:val="28"/>
          <w:lang w:val="ro-RO"/>
        </w:rPr>
        <w:t>doar în cazul APC.</w:t>
      </w:r>
      <w:r w:rsidR="00FA05E4" w:rsidRPr="00D4259A">
        <w:rPr>
          <w:sz w:val="28"/>
          <w:szCs w:val="28"/>
          <w:lang w:val="ro-RO"/>
        </w:rPr>
        <w:t xml:space="preserve"> Dar dacă aplicăm această cifra la cele 21 organe de control conform HG nr.31 atunci economiile agenţilor economici per ansamblu ar fi de: 21 x 817,8 mii lei ) 17173,8 mii lei.</w:t>
      </w:r>
    </w:p>
    <w:p w:rsidR="00BB77BF" w:rsidRPr="00D4259A" w:rsidRDefault="00BB77BF" w:rsidP="00BB77BF">
      <w:pPr>
        <w:ind w:firstLine="708"/>
        <w:jc w:val="both"/>
        <w:rPr>
          <w:sz w:val="28"/>
          <w:szCs w:val="28"/>
          <w:lang w:val="ro-RO"/>
        </w:rPr>
      </w:pPr>
      <w:r w:rsidRPr="00D4259A">
        <w:rPr>
          <w:sz w:val="28"/>
          <w:szCs w:val="28"/>
          <w:lang w:val="ro-RO"/>
        </w:rPr>
        <w:t xml:space="preserve">Pentru a afla costul unui control pentru agentul economic vom utiliza estimarea aproximativă a costului unei acţiuni de control prezentată </w:t>
      </w:r>
      <w:smartTag w:uri="urn:schemas-microsoft-com:office:smarttags" w:element="PersonName">
        <w:smartTagPr>
          <w:attr w:name="ProductID" w:val="la Analiza"/>
        </w:smartTagPr>
        <w:r w:rsidRPr="00D4259A">
          <w:rPr>
            <w:sz w:val="28"/>
            <w:szCs w:val="28"/>
            <w:lang w:val="ro-RO"/>
          </w:rPr>
          <w:t>la Analiza</w:t>
        </w:r>
      </w:smartTag>
      <w:r w:rsidRPr="00D4259A">
        <w:rPr>
          <w:sz w:val="28"/>
          <w:szCs w:val="28"/>
          <w:lang w:val="ro-RO"/>
        </w:rPr>
        <w:t xml:space="preserve"> impactului de reglementare (AIR) efectuată pentru proiectul Leg</w:t>
      </w:r>
      <w:r w:rsidR="00505A34" w:rsidRPr="00D4259A">
        <w:rPr>
          <w:sz w:val="28"/>
          <w:szCs w:val="28"/>
          <w:lang w:val="ro-RO"/>
        </w:rPr>
        <w:t>ii</w:t>
      </w:r>
      <w:r w:rsidRPr="00D4259A">
        <w:rPr>
          <w:sz w:val="28"/>
          <w:szCs w:val="28"/>
          <w:lang w:val="ro-RO"/>
        </w:rPr>
        <w:t xml:space="preserve"> privind controlul de stat asupra activităţii de întreprinzător. Aceasta presupune control efectuat pe durata unei singure zile lucrătoare (deşi în legislaţia actuală se menţionează limita de 3 zile lucrătoare) la care participă doi lucrători ai întreprinderii (factorul de decizie şi un lucrător tehnic), în care se presupune necesitatea de preluare a unei mostre şi efectuarea unor copii de pe documentaţia necesară. În calcule nu au fost incluse deplasări şi consum de combustibil, uzura unor bunuri. La fel s-a preconizat că controlul este în mare parte nedistructiv (cu excepţia mostrei de produs acordată) şi nu se finalizează cu elaborarea prescripţiei sau sancţionării. La fel nu s-a inclus venitul ratat din cauza antrenării a doi lucrători în control. În baza valorificării monetare a timpului utilizat de către întreprindere a fost utilizat salariul mediu pe economie prognozat de Guvern prin </w:t>
      </w:r>
      <w:proofErr w:type="spellStart"/>
      <w:r w:rsidRPr="00D4259A">
        <w:rPr>
          <w:sz w:val="28"/>
          <w:szCs w:val="28"/>
          <w:lang w:val="ro-RO"/>
        </w:rPr>
        <w:t>Hotărîrea</w:t>
      </w:r>
      <w:proofErr w:type="spellEnd"/>
      <w:r w:rsidRPr="00D4259A">
        <w:rPr>
          <w:sz w:val="28"/>
          <w:szCs w:val="28"/>
          <w:lang w:val="ro-RO"/>
        </w:rPr>
        <w:t xml:space="preserve"> Guvernului nr. 951 din 12.12.2012 privind aprobarea cuantumului salariului mediu lunar pe economie, prognozat pentru anul 2013, care constituie 3850 lei lunar. În rezultat obţinem următoarele calcule: 3850/20=165*2=385 lei, copii documente = 20 lei, mostra de produs pentru control = 50 lei, în total </w:t>
      </w:r>
      <w:r w:rsidRPr="00D4259A">
        <w:rPr>
          <w:b/>
          <w:sz w:val="28"/>
          <w:szCs w:val="28"/>
          <w:lang w:val="ro-RO"/>
        </w:rPr>
        <w:t>455 lei costul minim a unui control pentru antreprenor</w:t>
      </w:r>
      <w:r w:rsidRPr="00D4259A">
        <w:rPr>
          <w:sz w:val="28"/>
          <w:szCs w:val="28"/>
          <w:lang w:val="ro-RO"/>
        </w:rPr>
        <w:t>.</w:t>
      </w:r>
    </w:p>
    <w:p w:rsidR="000976BA" w:rsidRPr="00D4259A" w:rsidRDefault="00FA05E4" w:rsidP="00836214">
      <w:pPr>
        <w:spacing w:after="120"/>
        <w:ind w:firstLine="720"/>
        <w:jc w:val="both"/>
        <w:rPr>
          <w:sz w:val="28"/>
          <w:szCs w:val="28"/>
          <w:lang w:val="ro-RO"/>
        </w:rPr>
      </w:pPr>
      <w:r w:rsidRPr="00D4259A">
        <w:rPr>
          <w:sz w:val="28"/>
          <w:szCs w:val="28"/>
          <w:lang w:val="ro-RO"/>
        </w:rPr>
        <w:t xml:space="preserve">În conformitate cu  estimarea aproximativă prezentată </w:t>
      </w:r>
      <w:smartTag w:uri="urn:schemas-microsoft-com:office:smarttags" w:element="PersonName">
        <w:smartTagPr>
          <w:attr w:name="ProductID" w:val="la Analiza"/>
        </w:smartTagPr>
        <w:r w:rsidRPr="00D4259A">
          <w:rPr>
            <w:sz w:val="28"/>
            <w:szCs w:val="28"/>
            <w:lang w:val="ro-RO"/>
          </w:rPr>
          <w:t>la Analiza</w:t>
        </w:r>
      </w:smartTag>
      <w:r w:rsidRPr="00D4259A">
        <w:rPr>
          <w:sz w:val="28"/>
          <w:szCs w:val="28"/>
          <w:lang w:val="ro-RO"/>
        </w:rPr>
        <w:t xml:space="preserve"> impactului de reglementare (AIR) pentru proiectul Legii privind controlul de stat asupra activităţii de întreprinzător, </w:t>
      </w:r>
      <w:proofErr w:type="spellStart"/>
      <w:r w:rsidRPr="00D4259A">
        <w:rPr>
          <w:sz w:val="28"/>
          <w:szCs w:val="28"/>
          <w:lang w:val="ro-RO"/>
        </w:rPr>
        <w:t>mumărul</w:t>
      </w:r>
      <w:proofErr w:type="spellEnd"/>
      <w:r w:rsidR="00F31183" w:rsidRPr="00D4259A">
        <w:rPr>
          <w:sz w:val="28"/>
          <w:szCs w:val="28"/>
          <w:lang w:val="ro-RO"/>
        </w:rPr>
        <w:t xml:space="preserve"> mediu de controale per autoritate pe an</w:t>
      </w:r>
      <w:r w:rsidRPr="00D4259A">
        <w:rPr>
          <w:sz w:val="28"/>
          <w:szCs w:val="28"/>
          <w:lang w:val="ro-RO"/>
        </w:rPr>
        <w:t xml:space="preserve">, </w:t>
      </w:r>
      <w:r w:rsidR="00F31183" w:rsidRPr="00D4259A">
        <w:rPr>
          <w:sz w:val="28"/>
          <w:szCs w:val="28"/>
          <w:lang w:val="ro-RO"/>
        </w:rPr>
        <w:t xml:space="preserve">s-a efectuat în baza </w:t>
      </w:r>
      <w:r w:rsidR="00F31183" w:rsidRPr="00D4259A">
        <w:rPr>
          <w:sz w:val="28"/>
          <w:szCs w:val="28"/>
          <w:lang w:val="ro-RO"/>
        </w:rPr>
        <w:lastRenderedPageBreak/>
        <w:t xml:space="preserve">mediei aritmetice a 10 organe de control, printre care nu s-au introdus intenţionat organe ce au activitatea de control foarte intensă precum Inspectoratul Fiscal, Serviciul Vamal sau Serviciul Protecţiei Civile şi Situaţii Excepţionale, ţinând cont că există o discrepanţă evidentă între numărul de controale a acestor organe şi acelor ce se propun a nu fi incluse în anexa nr.1 la proiectul de lege (adică celor cărora nu li se va atribui dreptul de a iniţia controlul de stat sau de a acorda mandat). Astfel, pentru determinarea numărului mediu de controale pe an, per autoritate au fost considerate următoarele autorităţi: Agenţia pentru Geologie şi Resurse Minerale – 384 controale; Compania Naţională de Asigurări în Medicină – 347 controale; Inspecţia Muncii – 6200 controale; Inspecţia de Stat în Construcţii – 8240 controale; Inspectoratul Farmaceutic – 2482 controale; Serviciul Control Financiar şi Revizie – 886 controale; Camera de Licenţiere – 524 controale; Inspectoratul Ecologic de Stat – 17000 controale; Agenţia Turismului – 120 controale; Inspectoratul Principal de Stat pentru Supravegherea Pieţei, Metrologie şi Protecţie a Consumatorilor – 2210 controale. În baza mediei aritmetice numărul mediu per autoritate este de </w:t>
      </w:r>
      <w:r w:rsidR="00F31183" w:rsidRPr="00D4259A">
        <w:rPr>
          <w:b/>
          <w:sz w:val="28"/>
          <w:szCs w:val="28"/>
          <w:lang w:val="ro-RO"/>
        </w:rPr>
        <w:t>3840</w:t>
      </w:r>
      <w:r w:rsidR="00F31183" w:rsidRPr="00D4259A">
        <w:rPr>
          <w:sz w:val="28"/>
          <w:szCs w:val="28"/>
          <w:lang w:val="ro-RO"/>
        </w:rPr>
        <w:t xml:space="preserve"> </w:t>
      </w:r>
      <w:r w:rsidR="00F31183" w:rsidRPr="00D4259A">
        <w:rPr>
          <w:b/>
          <w:sz w:val="28"/>
          <w:szCs w:val="28"/>
          <w:lang w:val="ro-RO"/>
        </w:rPr>
        <w:t>controale pe an</w:t>
      </w:r>
      <w:r w:rsidR="00F31183" w:rsidRPr="00D4259A">
        <w:rPr>
          <w:sz w:val="28"/>
          <w:szCs w:val="28"/>
          <w:lang w:val="ro-RO"/>
        </w:rPr>
        <w:t>.</w:t>
      </w:r>
    </w:p>
    <w:p w:rsidR="000976BA" w:rsidRPr="00D4259A" w:rsidRDefault="000976BA" w:rsidP="00596841">
      <w:pPr>
        <w:spacing w:after="120"/>
        <w:jc w:val="both"/>
        <w:rPr>
          <w:sz w:val="28"/>
          <w:szCs w:val="28"/>
          <w:lang w:val="ro-RO"/>
        </w:rPr>
      </w:pPr>
      <w:r w:rsidRPr="00D4259A">
        <w:rPr>
          <w:sz w:val="28"/>
          <w:szCs w:val="28"/>
          <w:lang w:val="ro-RO"/>
        </w:rPr>
        <w:t>Dat fiind faptul că supravegherea pieţei se efectuează doar la etapa punerii la dispoziţie pe piaţă. Controalele la producător se efectuează cînd sunt temei privind lipsa de siguranţă a produsului sau produsele sunt neconforme din vina producătorului, deci doar prin control inopinat în baza rezultatelor unui control planificat la etapa de distribuţiei.  În prezent conform prevederilor Legii nr.420 controlul produselor se efectu</w:t>
      </w:r>
      <w:r w:rsidR="00596841" w:rsidRPr="00D4259A">
        <w:rPr>
          <w:sz w:val="28"/>
          <w:szCs w:val="28"/>
          <w:lang w:val="ro-RO"/>
        </w:rPr>
        <w:t>e</w:t>
      </w:r>
      <w:r w:rsidRPr="00D4259A">
        <w:rPr>
          <w:sz w:val="28"/>
          <w:szCs w:val="28"/>
          <w:lang w:val="ro-RO"/>
        </w:rPr>
        <w:t>ază la toate etapele ciclului vital al produsului (</w:t>
      </w:r>
      <w:r w:rsidR="00596841" w:rsidRPr="00D4259A">
        <w:rPr>
          <w:sz w:val="28"/>
          <w:szCs w:val="28"/>
          <w:lang w:val="ro-RO"/>
        </w:rPr>
        <w:t>proiectare; fabricare şi păstrare;  depozitare şi transportare; prelucrare, recondiţionare sau rebutare; import şi comercializare; folosire.</w:t>
      </w:r>
      <w:r w:rsidRPr="00D4259A">
        <w:rPr>
          <w:sz w:val="28"/>
          <w:szCs w:val="28"/>
          <w:lang w:val="ro-RO"/>
        </w:rPr>
        <w:t>)</w:t>
      </w:r>
      <w:r w:rsidR="00596841" w:rsidRPr="00D4259A">
        <w:rPr>
          <w:sz w:val="28"/>
          <w:szCs w:val="28"/>
          <w:lang w:val="ro-RO"/>
        </w:rPr>
        <w:t xml:space="preserve">. Astfel organele de control efectuează controale la etapa de producere, dacă luăm exemplul APC (Tabela nr.3) ponderea controalelor efectuate la etapa de producere este de 5,0%. </w:t>
      </w:r>
    </w:p>
    <w:p w:rsidR="00596841" w:rsidRPr="00D4259A" w:rsidRDefault="00596841" w:rsidP="00596841">
      <w:pPr>
        <w:spacing w:after="120"/>
        <w:jc w:val="right"/>
        <w:rPr>
          <w:lang w:val="ro-RO"/>
        </w:rPr>
      </w:pPr>
      <w:r w:rsidRPr="00D4259A">
        <w:rPr>
          <w:lang w:val="ro-RO"/>
        </w:rPr>
        <w:t>Tabela nr.3</w:t>
      </w:r>
    </w:p>
    <w:p w:rsidR="00B31492" w:rsidRPr="00D4259A" w:rsidRDefault="00B31492" w:rsidP="00596841">
      <w:pPr>
        <w:spacing w:after="120"/>
        <w:jc w:val="center"/>
        <w:rPr>
          <w:lang w:val="ro-RO"/>
        </w:rPr>
      </w:pPr>
      <w:r w:rsidRPr="00D4259A">
        <w:rPr>
          <w:sz w:val="28"/>
          <w:szCs w:val="28"/>
          <w:lang w:val="ro-RO"/>
        </w:rPr>
        <w:t xml:space="preserve">Controale </w:t>
      </w:r>
      <w:r w:rsidR="00B01708" w:rsidRPr="00D4259A">
        <w:rPr>
          <w:sz w:val="28"/>
          <w:szCs w:val="28"/>
          <w:lang w:val="ro-RO"/>
        </w:rPr>
        <w:t xml:space="preserve">efectuate la etapa de producere </w:t>
      </w:r>
      <w:r w:rsidR="00B01708" w:rsidRPr="00D4259A">
        <w:rPr>
          <w:bCs/>
          <w:sz w:val="28"/>
          <w:szCs w:val="28"/>
          <w:lang w:val="ro-RO"/>
        </w:rPr>
        <w:t>de Agenţia pentru Protecţia Consumatorilor</w:t>
      </w:r>
      <w:r w:rsidR="00B01708" w:rsidRPr="00D4259A">
        <w:rPr>
          <w:lang w:val="ro-RO"/>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080"/>
        <w:gridCol w:w="1080"/>
        <w:gridCol w:w="1134"/>
        <w:gridCol w:w="846"/>
        <w:gridCol w:w="1260"/>
        <w:gridCol w:w="992"/>
        <w:gridCol w:w="1168"/>
        <w:gridCol w:w="1260"/>
      </w:tblGrid>
      <w:tr w:rsidR="00B31492" w:rsidRPr="00D4259A" w:rsidTr="00A31009">
        <w:tc>
          <w:tcPr>
            <w:tcW w:w="5508" w:type="dxa"/>
            <w:gridSpan w:val="5"/>
          </w:tcPr>
          <w:p w:rsidR="00B31492" w:rsidRPr="00D4259A" w:rsidRDefault="00B31492" w:rsidP="00C763F2">
            <w:pPr>
              <w:jc w:val="center"/>
              <w:rPr>
                <w:lang w:val="ro-RO"/>
              </w:rPr>
            </w:pPr>
            <w:r w:rsidRPr="00D4259A">
              <w:rPr>
                <w:lang w:val="ro-RO"/>
              </w:rPr>
              <w:t>Sem. I- 2012</w:t>
            </w:r>
          </w:p>
          <w:p w:rsidR="00B31492" w:rsidRPr="00D4259A" w:rsidRDefault="00B31492" w:rsidP="00C763F2">
            <w:pPr>
              <w:jc w:val="center"/>
              <w:rPr>
                <w:lang w:val="ro-RO"/>
              </w:rPr>
            </w:pPr>
          </w:p>
        </w:tc>
        <w:tc>
          <w:tcPr>
            <w:tcW w:w="4680" w:type="dxa"/>
            <w:gridSpan w:val="4"/>
          </w:tcPr>
          <w:p w:rsidR="00B31492" w:rsidRPr="00D4259A" w:rsidRDefault="00B31492" w:rsidP="00C763F2">
            <w:pPr>
              <w:jc w:val="center"/>
              <w:rPr>
                <w:lang w:val="ro-RO"/>
              </w:rPr>
            </w:pPr>
            <w:r w:rsidRPr="00D4259A">
              <w:rPr>
                <w:lang w:val="ro-RO"/>
              </w:rPr>
              <w:t>Sem. I- 2013</w:t>
            </w:r>
          </w:p>
          <w:p w:rsidR="00B31492" w:rsidRPr="00D4259A" w:rsidRDefault="00B31492" w:rsidP="00C763F2">
            <w:pPr>
              <w:jc w:val="center"/>
              <w:rPr>
                <w:lang w:val="ro-RO"/>
              </w:rPr>
            </w:pPr>
          </w:p>
        </w:tc>
      </w:tr>
      <w:tr w:rsidR="00B31492" w:rsidRPr="00D4259A" w:rsidTr="00A31009">
        <w:tc>
          <w:tcPr>
            <w:tcW w:w="2448" w:type="dxa"/>
            <w:gridSpan w:val="2"/>
          </w:tcPr>
          <w:p w:rsidR="00B31492" w:rsidRPr="00D4259A" w:rsidRDefault="00B31492" w:rsidP="00C763F2">
            <w:pPr>
              <w:rPr>
                <w:lang w:val="ro-RO"/>
              </w:rPr>
            </w:pPr>
          </w:p>
        </w:tc>
        <w:tc>
          <w:tcPr>
            <w:tcW w:w="1080" w:type="dxa"/>
          </w:tcPr>
          <w:p w:rsidR="00B31492" w:rsidRPr="00D4259A" w:rsidRDefault="00B31492" w:rsidP="00C763F2">
            <w:pPr>
              <w:rPr>
                <w:lang w:val="ro-RO"/>
              </w:rPr>
            </w:pPr>
            <w:r w:rsidRPr="00D4259A">
              <w:rPr>
                <w:lang w:val="ro-RO"/>
              </w:rPr>
              <w:t>Produse alimentare</w:t>
            </w:r>
          </w:p>
        </w:tc>
        <w:tc>
          <w:tcPr>
            <w:tcW w:w="1134" w:type="dxa"/>
          </w:tcPr>
          <w:p w:rsidR="00B31492" w:rsidRPr="00D4259A" w:rsidRDefault="00B31492" w:rsidP="00C763F2">
            <w:pPr>
              <w:rPr>
                <w:lang w:val="ro-RO"/>
              </w:rPr>
            </w:pPr>
            <w:r w:rsidRPr="00D4259A">
              <w:rPr>
                <w:lang w:val="ro-RO"/>
              </w:rPr>
              <w:t>Produse industriale</w:t>
            </w:r>
          </w:p>
        </w:tc>
        <w:tc>
          <w:tcPr>
            <w:tcW w:w="846" w:type="dxa"/>
          </w:tcPr>
          <w:p w:rsidR="00B31492" w:rsidRPr="00D4259A" w:rsidRDefault="00B31492" w:rsidP="00C763F2">
            <w:pPr>
              <w:rPr>
                <w:lang w:val="ro-RO"/>
              </w:rPr>
            </w:pPr>
            <w:r w:rsidRPr="00D4259A">
              <w:rPr>
                <w:lang w:val="ro-RO"/>
              </w:rPr>
              <w:t>Metrologie</w:t>
            </w:r>
          </w:p>
        </w:tc>
        <w:tc>
          <w:tcPr>
            <w:tcW w:w="2252" w:type="dxa"/>
            <w:gridSpan w:val="2"/>
          </w:tcPr>
          <w:p w:rsidR="00B31492" w:rsidRPr="00D4259A" w:rsidRDefault="00B31492" w:rsidP="00C763F2">
            <w:pPr>
              <w:rPr>
                <w:lang w:val="ro-RO"/>
              </w:rPr>
            </w:pPr>
          </w:p>
        </w:tc>
        <w:tc>
          <w:tcPr>
            <w:tcW w:w="1168" w:type="dxa"/>
          </w:tcPr>
          <w:p w:rsidR="00B31492" w:rsidRPr="00D4259A" w:rsidRDefault="00B31492" w:rsidP="00C763F2">
            <w:pPr>
              <w:rPr>
                <w:lang w:val="ro-RO"/>
              </w:rPr>
            </w:pPr>
            <w:r w:rsidRPr="00D4259A">
              <w:rPr>
                <w:lang w:val="ro-RO"/>
              </w:rPr>
              <w:t>Produse alimentare</w:t>
            </w:r>
          </w:p>
        </w:tc>
        <w:tc>
          <w:tcPr>
            <w:tcW w:w="1260" w:type="dxa"/>
          </w:tcPr>
          <w:p w:rsidR="00B31492" w:rsidRPr="00D4259A" w:rsidRDefault="00B31492" w:rsidP="00C763F2">
            <w:pPr>
              <w:rPr>
                <w:lang w:val="ro-RO"/>
              </w:rPr>
            </w:pPr>
            <w:r w:rsidRPr="00D4259A">
              <w:rPr>
                <w:lang w:val="ro-RO"/>
              </w:rPr>
              <w:t>Produse industriale</w:t>
            </w:r>
          </w:p>
        </w:tc>
      </w:tr>
      <w:tr w:rsidR="00B31492" w:rsidRPr="00D4259A" w:rsidTr="00A31009">
        <w:tc>
          <w:tcPr>
            <w:tcW w:w="1368" w:type="dxa"/>
          </w:tcPr>
          <w:p w:rsidR="00B31492" w:rsidRPr="00D4259A" w:rsidRDefault="00B31492" w:rsidP="00C763F2">
            <w:pPr>
              <w:rPr>
                <w:lang w:val="ro-RO"/>
              </w:rPr>
            </w:pPr>
            <w:r w:rsidRPr="00D4259A">
              <w:rPr>
                <w:lang w:val="ro-RO"/>
              </w:rPr>
              <w:t>Total controale</w:t>
            </w:r>
            <w:r w:rsidR="00596841" w:rsidRPr="00D4259A">
              <w:rPr>
                <w:lang w:val="ro-RO"/>
              </w:rPr>
              <w:t xml:space="preserve"> </w:t>
            </w:r>
          </w:p>
        </w:tc>
        <w:tc>
          <w:tcPr>
            <w:tcW w:w="1080" w:type="dxa"/>
          </w:tcPr>
          <w:p w:rsidR="00B31492" w:rsidRPr="00D4259A" w:rsidRDefault="00B31492" w:rsidP="00C763F2">
            <w:pPr>
              <w:rPr>
                <w:lang w:val="ro-RO"/>
              </w:rPr>
            </w:pPr>
            <w:r w:rsidRPr="00D4259A">
              <w:rPr>
                <w:lang w:val="ro-RO"/>
              </w:rPr>
              <w:t>90(-70)</w:t>
            </w:r>
          </w:p>
        </w:tc>
        <w:tc>
          <w:tcPr>
            <w:tcW w:w="1080" w:type="dxa"/>
          </w:tcPr>
          <w:p w:rsidR="00B31492" w:rsidRPr="00D4259A" w:rsidRDefault="00B31492" w:rsidP="00C763F2">
            <w:pPr>
              <w:rPr>
                <w:lang w:val="ro-RO"/>
              </w:rPr>
            </w:pPr>
            <w:r w:rsidRPr="00D4259A">
              <w:rPr>
                <w:lang w:val="ro-RO"/>
              </w:rPr>
              <w:t>77(-61)</w:t>
            </w:r>
          </w:p>
        </w:tc>
        <w:tc>
          <w:tcPr>
            <w:tcW w:w="1134" w:type="dxa"/>
          </w:tcPr>
          <w:p w:rsidR="00B31492" w:rsidRPr="00D4259A" w:rsidRDefault="00B31492" w:rsidP="00C763F2">
            <w:pPr>
              <w:rPr>
                <w:lang w:val="ro-RO"/>
              </w:rPr>
            </w:pPr>
            <w:r w:rsidRPr="00D4259A">
              <w:rPr>
                <w:lang w:val="ro-RO"/>
              </w:rPr>
              <w:t>12(-9)</w:t>
            </w:r>
          </w:p>
        </w:tc>
        <w:tc>
          <w:tcPr>
            <w:tcW w:w="846" w:type="dxa"/>
          </w:tcPr>
          <w:p w:rsidR="00B31492" w:rsidRPr="00D4259A" w:rsidRDefault="00B31492" w:rsidP="00C763F2">
            <w:pPr>
              <w:rPr>
                <w:lang w:val="ro-RO"/>
              </w:rPr>
            </w:pPr>
            <w:r w:rsidRPr="00D4259A">
              <w:rPr>
                <w:lang w:val="ro-RO"/>
              </w:rPr>
              <w:t>1(-1)</w:t>
            </w:r>
          </w:p>
        </w:tc>
        <w:tc>
          <w:tcPr>
            <w:tcW w:w="1260" w:type="dxa"/>
          </w:tcPr>
          <w:p w:rsidR="00B31492" w:rsidRPr="00D4259A" w:rsidRDefault="00B31492" w:rsidP="00C763F2">
            <w:pPr>
              <w:rPr>
                <w:lang w:val="ro-RO"/>
              </w:rPr>
            </w:pPr>
            <w:r w:rsidRPr="00D4259A">
              <w:rPr>
                <w:lang w:val="ro-RO"/>
              </w:rPr>
              <w:t>Total controale</w:t>
            </w:r>
            <w:r w:rsidR="00596841" w:rsidRPr="00D4259A">
              <w:rPr>
                <w:lang w:val="ro-RO"/>
              </w:rPr>
              <w:t xml:space="preserve"> </w:t>
            </w:r>
          </w:p>
        </w:tc>
        <w:tc>
          <w:tcPr>
            <w:tcW w:w="992" w:type="dxa"/>
          </w:tcPr>
          <w:p w:rsidR="00B31492" w:rsidRPr="00D4259A" w:rsidRDefault="00B31492" w:rsidP="00C763F2">
            <w:pPr>
              <w:jc w:val="center"/>
              <w:rPr>
                <w:lang w:val="ro-RO"/>
              </w:rPr>
            </w:pPr>
            <w:r w:rsidRPr="00D4259A">
              <w:rPr>
                <w:lang w:val="ro-RO"/>
              </w:rPr>
              <w:t>83(-45</w:t>
            </w:r>
          </w:p>
        </w:tc>
        <w:tc>
          <w:tcPr>
            <w:tcW w:w="1168" w:type="dxa"/>
          </w:tcPr>
          <w:p w:rsidR="00B31492" w:rsidRPr="00D4259A" w:rsidRDefault="00B31492" w:rsidP="00C763F2">
            <w:pPr>
              <w:jc w:val="center"/>
              <w:rPr>
                <w:lang w:val="ro-RO"/>
              </w:rPr>
            </w:pPr>
            <w:r w:rsidRPr="00D4259A">
              <w:rPr>
                <w:lang w:val="ro-RO"/>
              </w:rPr>
              <w:t>71(-42)</w:t>
            </w:r>
          </w:p>
        </w:tc>
        <w:tc>
          <w:tcPr>
            <w:tcW w:w="1260" w:type="dxa"/>
          </w:tcPr>
          <w:p w:rsidR="00B31492" w:rsidRPr="00D4259A" w:rsidRDefault="00B31492" w:rsidP="00C763F2">
            <w:pPr>
              <w:jc w:val="center"/>
              <w:rPr>
                <w:lang w:val="ro-RO"/>
              </w:rPr>
            </w:pPr>
            <w:r w:rsidRPr="00D4259A">
              <w:rPr>
                <w:lang w:val="ro-RO"/>
              </w:rPr>
              <w:t>12(-3)</w:t>
            </w:r>
          </w:p>
        </w:tc>
      </w:tr>
      <w:tr w:rsidR="00B31492" w:rsidRPr="00D4259A" w:rsidTr="00A31009">
        <w:tc>
          <w:tcPr>
            <w:tcW w:w="1368" w:type="dxa"/>
          </w:tcPr>
          <w:p w:rsidR="00B31492" w:rsidRPr="00D4259A" w:rsidRDefault="00A31009" w:rsidP="00C763F2">
            <w:pPr>
              <w:rPr>
                <w:lang w:val="ro-RO"/>
              </w:rPr>
            </w:pPr>
            <w:r w:rsidRPr="00D4259A">
              <w:rPr>
                <w:lang w:val="ro-RO"/>
              </w:rPr>
              <w:t>P</w:t>
            </w:r>
            <w:r w:rsidR="00B31492" w:rsidRPr="00D4259A">
              <w:rPr>
                <w:lang w:val="ro-RO"/>
              </w:rPr>
              <w:t>lanificate</w:t>
            </w:r>
            <w:r w:rsidRPr="00D4259A">
              <w:rPr>
                <w:lang w:val="ro-RO"/>
              </w:rPr>
              <w:t xml:space="preserve"> (5,7% din </w:t>
            </w:r>
            <w:proofErr w:type="spellStart"/>
            <w:r w:rsidRPr="00D4259A">
              <w:rPr>
                <w:lang w:val="ro-RO"/>
              </w:rPr>
              <w:t>nr.total</w:t>
            </w:r>
            <w:proofErr w:type="spellEnd"/>
            <w:r w:rsidRPr="00D4259A">
              <w:rPr>
                <w:lang w:val="ro-RO"/>
              </w:rPr>
              <w:t xml:space="preserve"> planificate)</w:t>
            </w:r>
          </w:p>
        </w:tc>
        <w:tc>
          <w:tcPr>
            <w:tcW w:w="1080" w:type="dxa"/>
          </w:tcPr>
          <w:p w:rsidR="00B31492" w:rsidRPr="00D4259A" w:rsidRDefault="00B31492" w:rsidP="00C763F2">
            <w:pPr>
              <w:rPr>
                <w:lang w:val="ro-RO"/>
              </w:rPr>
            </w:pPr>
            <w:r w:rsidRPr="00D4259A">
              <w:rPr>
                <w:lang w:val="ro-RO"/>
              </w:rPr>
              <w:t>55(-44)</w:t>
            </w:r>
          </w:p>
        </w:tc>
        <w:tc>
          <w:tcPr>
            <w:tcW w:w="1080" w:type="dxa"/>
          </w:tcPr>
          <w:p w:rsidR="00B31492" w:rsidRPr="00D4259A" w:rsidRDefault="00B31492" w:rsidP="00C763F2">
            <w:pPr>
              <w:rPr>
                <w:lang w:val="ro-RO"/>
              </w:rPr>
            </w:pPr>
            <w:r w:rsidRPr="00D4259A">
              <w:rPr>
                <w:lang w:val="ro-RO"/>
              </w:rPr>
              <w:t>49(-39)</w:t>
            </w:r>
          </w:p>
        </w:tc>
        <w:tc>
          <w:tcPr>
            <w:tcW w:w="1134" w:type="dxa"/>
          </w:tcPr>
          <w:p w:rsidR="00B31492" w:rsidRPr="00D4259A" w:rsidRDefault="00B31492" w:rsidP="00C763F2">
            <w:pPr>
              <w:rPr>
                <w:lang w:val="ro-RO"/>
              </w:rPr>
            </w:pPr>
            <w:r w:rsidRPr="00D4259A">
              <w:rPr>
                <w:lang w:val="ro-RO"/>
              </w:rPr>
              <w:t>6(-5)</w:t>
            </w:r>
          </w:p>
        </w:tc>
        <w:tc>
          <w:tcPr>
            <w:tcW w:w="846" w:type="dxa"/>
          </w:tcPr>
          <w:p w:rsidR="00B31492" w:rsidRPr="00D4259A" w:rsidRDefault="00B31492" w:rsidP="00C763F2">
            <w:pPr>
              <w:rPr>
                <w:lang w:val="ro-RO"/>
              </w:rPr>
            </w:pPr>
          </w:p>
        </w:tc>
        <w:tc>
          <w:tcPr>
            <w:tcW w:w="1260" w:type="dxa"/>
          </w:tcPr>
          <w:p w:rsidR="00B31492" w:rsidRPr="00D4259A" w:rsidRDefault="00B31492" w:rsidP="00C763F2">
            <w:pPr>
              <w:rPr>
                <w:lang w:val="ro-RO"/>
              </w:rPr>
            </w:pPr>
            <w:r w:rsidRPr="00D4259A">
              <w:rPr>
                <w:lang w:val="ro-RO"/>
              </w:rPr>
              <w:t>planificate</w:t>
            </w:r>
            <w:r w:rsidR="00A31009" w:rsidRPr="00D4259A">
              <w:rPr>
                <w:lang w:val="ro-RO"/>
              </w:rPr>
              <w:t xml:space="preserve">(7,2% din </w:t>
            </w:r>
            <w:proofErr w:type="spellStart"/>
            <w:r w:rsidR="00A31009" w:rsidRPr="00D4259A">
              <w:rPr>
                <w:lang w:val="ro-RO"/>
              </w:rPr>
              <w:t>nr.total</w:t>
            </w:r>
            <w:proofErr w:type="spellEnd"/>
            <w:r w:rsidR="00A31009" w:rsidRPr="00D4259A">
              <w:rPr>
                <w:lang w:val="ro-RO"/>
              </w:rPr>
              <w:t xml:space="preserve"> planificate)</w:t>
            </w:r>
          </w:p>
        </w:tc>
        <w:tc>
          <w:tcPr>
            <w:tcW w:w="992" w:type="dxa"/>
          </w:tcPr>
          <w:p w:rsidR="00B31492" w:rsidRPr="00D4259A" w:rsidRDefault="00B31492" w:rsidP="00C763F2">
            <w:pPr>
              <w:jc w:val="center"/>
              <w:rPr>
                <w:lang w:val="ro-RO"/>
              </w:rPr>
            </w:pPr>
            <w:r w:rsidRPr="00D4259A">
              <w:rPr>
                <w:lang w:val="ro-RO"/>
              </w:rPr>
              <w:t>52(-28)</w:t>
            </w:r>
          </w:p>
        </w:tc>
        <w:tc>
          <w:tcPr>
            <w:tcW w:w="1168" w:type="dxa"/>
          </w:tcPr>
          <w:p w:rsidR="00B31492" w:rsidRPr="00D4259A" w:rsidRDefault="00B31492" w:rsidP="00C763F2">
            <w:pPr>
              <w:jc w:val="center"/>
              <w:rPr>
                <w:lang w:val="ro-RO"/>
              </w:rPr>
            </w:pPr>
            <w:r w:rsidRPr="00D4259A">
              <w:rPr>
                <w:lang w:val="ro-RO"/>
              </w:rPr>
              <w:t>43(-26)</w:t>
            </w:r>
          </w:p>
        </w:tc>
        <w:tc>
          <w:tcPr>
            <w:tcW w:w="1260" w:type="dxa"/>
          </w:tcPr>
          <w:p w:rsidR="00B31492" w:rsidRPr="00D4259A" w:rsidRDefault="00B31492" w:rsidP="00C763F2">
            <w:pPr>
              <w:jc w:val="center"/>
              <w:rPr>
                <w:lang w:val="ro-RO"/>
              </w:rPr>
            </w:pPr>
            <w:r w:rsidRPr="00D4259A">
              <w:rPr>
                <w:lang w:val="ro-RO"/>
              </w:rPr>
              <w:t>9(-2)</w:t>
            </w:r>
          </w:p>
        </w:tc>
      </w:tr>
      <w:tr w:rsidR="00B31492" w:rsidRPr="00D4259A" w:rsidTr="00A31009">
        <w:tc>
          <w:tcPr>
            <w:tcW w:w="1368" w:type="dxa"/>
          </w:tcPr>
          <w:p w:rsidR="00B31492" w:rsidRPr="00D4259A" w:rsidRDefault="00B31492" w:rsidP="00C763F2">
            <w:pPr>
              <w:rPr>
                <w:lang w:val="ro-RO"/>
              </w:rPr>
            </w:pPr>
            <w:r w:rsidRPr="00D4259A">
              <w:rPr>
                <w:lang w:val="ro-RO"/>
              </w:rPr>
              <w:t>inopinate</w:t>
            </w:r>
          </w:p>
        </w:tc>
        <w:tc>
          <w:tcPr>
            <w:tcW w:w="1080" w:type="dxa"/>
          </w:tcPr>
          <w:p w:rsidR="00B31492" w:rsidRPr="00D4259A" w:rsidRDefault="00B31492" w:rsidP="00C763F2">
            <w:pPr>
              <w:rPr>
                <w:lang w:val="ro-RO"/>
              </w:rPr>
            </w:pPr>
            <w:r w:rsidRPr="00D4259A">
              <w:rPr>
                <w:lang w:val="ro-RO"/>
              </w:rPr>
              <w:t>35(-26)</w:t>
            </w:r>
          </w:p>
        </w:tc>
        <w:tc>
          <w:tcPr>
            <w:tcW w:w="1080" w:type="dxa"/>
          </w:tcPr>
          <w:p w:rsidR="00B31492" w:rsidRPr="00D4259A" w:rsidRDefault="00B31492" w:rsidP="00C763F2">
            <w:pPr>
              <w:rPr>
                <w:lang w:val="ro-RO"/>
              </w:rPr>
            </w:pPr>
            <w:r w:rsidRPr="00D4259A">
              <w:rPr>
                <w:lang w:val="ro-RO"/>
              </w:rPr>
              <w:t>28(-22)</w:t>
            </w:r>
          </w:p>
        </w:tc>
        <w:tc>
          <w:tcPr>
            <w:tcW w:w="1134" w:type="dxa"/>
          </w:tcPr>
          <w:p w:rsidR="00B31492" w:rsidRPr="00D4259A" w:rsidRDefault="00B31492" w:rsidP="00C763F2">
            <w:pPr>
              <w:rPr>
                <w:lang w:val="ro-RO"/>
              </w:rPr>
            </w:pPr>
            <w:r w:rsidRPr="00D4259A">
              <w:rPr>
                <w:lang w:val="ro-RO"/>
              </w:rPr>
              <w:t>6(-4)</w:t>
            </w:r>
          </w:p>
        </w:tc>
        <w:tc>
          <w:tcPr>
            <w:tcW w:w="846" w:type="dxa"/>
          </w:tcPr>
          <w:p w:rsidR="00B31492" w:rsidRPr="00D4259A" w:rsidRDefault="00B31492" w:rsidP="00C763F2">
            <w:pPr>
              <w:rPr>
                <w:lang w:val="ro-RO"/>
              </w:rPr>
            </w:pPr>
            <w:r w:rsidRPr="00D4259A">
              <w:rPr>
                <w:lang w:val="ro-RO"/>
              </w:rPr>
              <w:t>1(-1)</w:t>
            </w:r>
          </w:p>
        </w:tc>
        <w:tc>
          <w:tcPr>
            <w:tcW w:w="1260" w:type="dxa"/>
          </w:tcPr>
          <w:p w:rsidR="00B31492" w:rsidRPr="00D4259A" w:rsidRDefault="00B31492" w:rsidP="00C763F2">
            <w:pPr>
              <w:rPr>
                <w:lang w:val="ro-RO"/>
              </w:rPr>
            </w:pPr>
            <w:r w:rsidRPr="00D4259A">
              <w:rPr>
                <w:lang w:val="ro-RO"/>
              </w:rPr>
              <w:t>inopinate</w:t>
            </w:r>
          </w:p>
        </w:tc>
        <w:tc>
          <w:tcPr>
            <w:tcW w:w="992" w:type="dxa"/>
          </w:tcPr>
          <w:p w:rsidR="00B31492" w:rsidRPr="00D4259A" w:rsidRDefault="00B31492" w:rsidP="00C763F2">
            <w:pPr>
              <w:jc w:val="center"/>
              <w:rPr>
                <w:lang w:val="ro-RO"/>
              </w:rPr>
            </w:pPr>
            <w:r w:rsidRPr="00D4259A">
              <w:rPr>
                <w:lang w:val="ro-RO"/>
              </w:rPr>
              <w:t>31(-17)</w:t>
            </w:r>
          </w:p>
        </w:tc>
        <w:tc>
          <w:tcPr>
            <w:tcW w:w="1168" w:type="dxa"/>
          </w:tcPr>
          <w:p w:rsidR="00B31492" w:rsidRPr="00D4259A" w:rsidRDefault="00B31492" w:rsidP="00C763F2">
            <w:pPr>
              <w:jc w:val="center"/>
              <w:rPr>
                <w:lang w:val="ro-RO"/>
              </w:rPr>
            </w:pPr>
            <w:r w:rsidRPr="00D4259A">
              <w:rPr>
                <w:lang w:val="ro-RO"/>
              </w:rPr>
              <w:t>28(-16)</w:t>
            </w:r>
          </w:p>
        </w:tc>
        <w:tc>
          <w:tcPr>
            <w:tcW w:w="1260" w:type="dxa"/>
          </w:tcPr>
          <w:p w:rsidR="00B31492" w:rsidRPr="00D4259A" w:rsidRDefault="00B31492" w:rsidP="00C763F2">
            <w:pPr>
              <w:jc w:val="center"/>
              <w:rPr>
                <w:lang w:val="ro-RO"/>
              </w:rPr>
            </w:pPr>
            <w:r w:rsidRPr="00D4259A">
              <w:rPr>
                <w:lang w:val="ro-RO"/>
              </w:rPr>
              <w:t>3(-1)</w:t>
            </w:r>
          </w:p>
        </w:tc>
      </w:tr>
    </w:tbl>
    <w:p w:rsidR="00B31492" w:rsidRPr="00D4259A" w:rsidRDefault="00B31492" w:rsidP="00B31492">
      <w:pPr>
        <w:rPr>
          <w:lang w:val="ro-RO"/>
        </w:rPr>
      </w:pPr>
    </w:p>
    <w:p w:rsidR="00910BF4" w:rsidRPr="00D4259A" w:rsidRDefault="00224225" w:rsidP="00F31183">
      <w:pPr>
        <w:spacing w:after="120"/>
        <w:jc w:val="both"/>
        <w:rPr>
          <w:sz w:val="28"/>
          <w:szCs w:val="28"/>
          <w:lang w:val="ro-RO"/>
        </w:rPr>
      </w:pPr>
      <w:r w:rsidRPr="00D4259A">
        <w:rPr>
          <w:sz w:val="28"/>
          <w:szCs w:val="28"/>
          <w:lang w:val="ro-RO"/>
        </w:rPr>
        <w:t>C</w:t>
      </w:r>
      <w:r w:rsidR="00EC5B18" w:rsidRPr="00D4259A">
        <w:rPr>
          <w:sz w:val="28"/>
          <w:szCs w:val="28"/>
          <w:lang w:val="ro-RO"/>
        </w:rPr>
        <w:t xml:space="preserve">onform HG 31 sunt desemnate 21 organe de control  şi </w:t>
      </w:r>
      <w:r w:rsidRPr="00D4259A">
        <w:rPr>
          <w:sz w:val="28"/>
          <w:szCs w:val="28"/>
          <w:lang w:val="ro-RO"/>
        </w:rPr>
        <w:t xml:space="preserve">să </w:t>
      </w:r>
      <w:r w:rsidR="00EC5B18" w:rsidRPr="00D4259A">
        <w:rPr>
          <w:sz w:val="28"/>
          <w:szCs w:val="28"/>
          <w:lang w:val="ro-RO"/>
        </w:rPr>
        <w:t>consider</w:t>
      </w:r>
      <w:r w:rsidRPr="00D4259A">
        <w:rPr>
          <w:sz w:val="28"/>
          <w:szCs w:val="28"/>
          <w:lang w:val="ro-RO"/>
        </w:rPr>
        <w:t xml:space="preserve">ăm </w:t>
      </w:r>
      <w:r w:rsidR="00EC5B18" w:rsidRPr="00D4259A">
        <w:rPr>
          <w:sz w:val="28"/>
          <w:szCs w:val="28"/>
          <w:lang w:val="ro-RO"/>
        </w:rPr>
        <w:t>c</w:t>
      </w:r>
      <w:r w:rsidRPr="00D4259A">
        <w:rPr>
          <w:sz w:val="28"/>
          <w:szCs w:val="28"/>
          <w:lang w:val="ro-RO"/>
        </w:rPr>
        <w:t>ă</w:t>
      </w:r>
      <w:r w:rsidR="00EC5B18" w:rsidRPr="00D4259A">
        <w:rPr>
          <w:sz w:val="28"/>
          <w:szCs w:val="28"/>
          <w:lang w:val="ro-RO"/>
        </w:rPr>
        <w:t xml:space="preserve"> media aritmetică a numărului de controale este per autoritate 3840 controale pe an. </w:t>
      </w:r>
      <w:r w:rsidR="00FA329B" w:rsidRPr="00D4259A">
        <w:rPr>
          <w:sz w:val="28"/>
          <w:szCs w:val="28"/>
          <w:lang w:val="ro-RO"/>
        </w:rPr>
        <w:t xml:space="preserve">Presupunem că </w:t>
      </w:r>
      <w:r w:rsidRPr="00D4259A">
        <w:rPr>
          <w:sz w:val="28"/>
          <w:szCs w:val="28"/>
          <w:lang w:val="ro-RO"/>
        </w:rPr>
        <w:t xml:space="preserve">ponderea de </w:t>
      </w:r>
      <w:r w:rsidR="00A31009" w:rsidRPr="00D4259A">
        <w:rPr>
          <w:sz w:val="28"/>
          <w:szCs w:val="28"/>
          <w:lang w:val="ro-RO"/>
        </w:rPr>
        <w:t>7</w:t>
      </w:r>
      <w:r w:rsidRPr="00D4259A">
        <w:rPr>
          <w:sz w:val="28"/>
          <w:szCs w:val="28"/>
          <w:lang w:val="ro-RO"/>
        </w:rPr>
        <w:t>,</w:t>
      </w:r>
      <w:r w:rsidR="00A31009" w:rsidRPr="00D4259A">
        <w:rPr>
          <w:sz w:val="28"/>
          <w:szCs w:val="28"/>
          <w:lang w:val="ro-RO"/>
        </w:rPr>
        <w:t>2</w:t>
      </w:r>
      <w:r w:rsidRPr="00D4259A">
        <w:rPr>
          <w:sz w:val="28"/>
          <w:szCs w:val="28"/>
          <w:lang w:val="ro-RO"/>
        </w:rPr>
        <w:t xml:space="preserve">% </w:t>
      </w:r>
      <w:r w:rsidR="00FA329B" w:rsidRPr="00D4259A">
        <w:rPr>
          <w:sz w:val="28"/>
          <w:szCs w:val="28"/>
          <w:lang w:val="ro-RO"/>
        </w:rPr>
        <w:t xml:space="preserve">controalele planificate la etapa de producere se exclud </w:t>
      </w:r>
      <w:r w:rsidRPr="00D4259A">
        <w:rPr>
          <w:sz w:val="28"/>
          <w:szCs w:val="28"/>
          <w:lang w:val="ro-RO"/>
        </w:rPr>
        <w:t xml:space="preserve">din start, </w:t>
      </w:r>
      <w:r w:rsidR="00FA329B" w:rsidRPr="00D4259A">
        <w:rPr>
          <w:sz w:val="28"/>
          <w:szCs w:val="28"/>
          <w:lang w:val="ro-RO"/>
        </w:rPr>
        <w:t xml:space="preserve">atunci estimativ </w:t>
      </w:r>
      <w:r w:rsidRPr="00D4259A">
        <w:rPr>
          <w:sz w:val="28"/>
          <w:szCs w:val="28"/>
          <w:lang w:val="ro-RO"/>
        </w:rPr>
        <w:t>se vor exclude 2</w:t>
      </w:r>
      <w:r w:rsidR="00836214" w:rsidRPr="00D4259A">
        <w:rPr>
          <w:sz w:val="28"/>
          <w:szCs w:val="28"/>
          <w:lang w:val="ro-RO"/>
        </w:rPr>
        <w:t>1</w:t>
      </w:r>
      <w:r w:rsidRPr="00D4259A">
        <w:rPr>
          <w:sz w:val="28"/>
          <w:szCs w:val="28"/>
          <w:lang w:val="ro-RO"/>
        </w:rPr>
        <w:t xml:space="preserve"> x 3840 x 0,0</w:t>
      </w:r>
      <w:r w:rsidR="00A31009" w:rsidRPr="00D4259A">
        <w:rPr>
          <w:sz w:val="28"/>
          <w:szCs w:val="28"/>
          <w:lang w:val="ro-RO"/>
        </w:rPr>
        <w:t>72</w:t>
      </w:r>
      <w:r w:rsidRPr="00D4259A">
        <w:rPr>
          <w:sz w:val="28"/>
          <w:szCs w:val="28"/>
          <w:lang w:val="ro-RO"/>
        </w:rPr>
        <w:t xml:space="preserve"> = </w:t>
      </w:r>
      <w:r w:rsidR="00836214" w:rsidRPr="00D4259A">
        <w:rPr>
          <w:sz w:val="28"/>
          <w:szCs w:val="28"/>
          <w:lang w:val="ro-RO"/>
        </w:rPr>
        <w:t>5806</w:t>
      </w:r>
      <w:r w:rsidRPr="00D4259A">
        <w:rPr>
          <w:sz w:val="28"/>
          <w:szCs w:val="28"/>
          <w:lang w:val="ro-RO"/>
        </w:rPr>
        <w:t xml:space="preserve"> controale la </w:t>
      </w:r>
      <w:r w:rsidR="00FA329B" w:rsidRPr="00D4259A">
        <w:rPr>
          <w:sz w:val="28"/>
          <w:szCs w:val="28"/>
          <w:lang w:val="ro-RO"/>
        </w:rPr>
        <w:t>producători</w:t>
      </w:r>
      <w:r w:rsidRPr="00D4259A">
        <w:rPr>
          <w:sz w:val="28"/>
          <w:szCs w:val="28"/>
          <w:lang w:val="ro-RO"/>
        </w:rPr>
        <w:t>, iar</w:t>
      </w:r>
      <w:r w:rsidR="00FA329B" w:rsidRPr="00D4259A">
        <w:rPr>
          <w:sz w:val="28"/>
          <w:szCs w:val="28"/>
          <w:lang w:val="ro-RO"/>
        </w:rPr>
        <w:t xml:space="preserve"> </w:t>
      </w:r>
      <w:r w:rsidRPr="00D4259A">
        <w:rPr>
          <w:sz w:val="28"/>
          <w:szCs w:val="28"/>
          <w:lang w:val="ro-RO"/>
        </w:rPr>
        <w:t xml:space="preserve">beneficiile monetare </w:t>
      </w:r>
      <w:r w:rsidR="00FA329B" w:rsidRPr="00D4259A">
        <w:rPr>
          <w:sz w:val="28"/>
          <w:szCs w:val="28"/>
          <w:lang w:val="ro-RO"/>
        </w:rPr>
        <w:t xml:space="preserve">de la neefectuarea acestor controale ar fi: </w:t>
      </w:r>
      <w:r w:rsidR="00836214" w:rsidRPr="00D4259A">
        <w:rPr>
          <w:sz w:val="28"/>
          <w:szCs w:val="28"/>
          <w:lang w:val="ro-RO"/>
        </w:rPr>
        <w:t>5806</w:t>
      </w:r>
      <w:r w:rsidR="00A12A8D" w:rsidRPr="00D4259A">
        <w:rPr>
          <w:sz w:val="28"/>
          <w:szCs w:val="28"/>
          <w:lang w:val="ro-RO"/>
        </w:rPr>
        <w:t xml:space="preserve"> controale</w:t>
      </w:r>
      <w:r w:rsidR="00FA329B" w:rsidRPr="00D4259A">
        <w:rPr>
          <w:sz w:val="28"/>
          <w:szCs w:val="28"/>
          <w:lang w:val="ro-RO"/>
        </w:rPr>
        <w:t xml:space="preserve">  x 455</w:t>
      </w:r>
      <w:r w:rsidR="00A12A8D" w:rsidRPr="00D4259A">
        <w:rPr>
          <w:sz w:val="28"/>
          <w:szCs w:val="28"/>
          <w:lang w:val="ro-RO"/>
        </w:rPr>
        <w:t xml:space="preserve"> lei</w:t>
      </w:r>
      <w:r w:rsidR="00FA329B" w:rsidRPr="00D4259A">
        <w:rPr>
          <w:sz w:val="28"/>
          <w:szCs w:val="28"/>
          <w:lang w:val="ro-RO"/>
        </w:rPr>
        <w:t xml:space="preserve"> = </w:t>
      </w:r>
      <w:r w:rsidR="00A31009" w:rsidRPr="00D4259A">
        <w:rPr>
          <w:sz w:val="28"/>
          <w:szCs w:val="28"/>
          <w:lang w:val="ro-RO"/>
        </w:rPr>
        <w:t>2</w:t>
      </w:r>
      <w:r w:rsidR="00836214" w:rsidRPr="00D4259A">
        <w:rPr>
          <w:sz w:val="28"/>
          <w:szCs w:val="28"/>
          <w:lang w:val="ro-RO"/>
        </w:rPr>
        <w:t>641730</w:t>
      </w:r>
      <w:r w:rsidR="00FA329B" w:rsidRPr="00D4259A">
        <w:rPr>
          <w:sz w:val="28"/>
          <w:szCs w:val="28"/>
          <w:lang w:val="ro-RO"/>
        </w:rPr>
        <w:t xml:space="preserve"> lei</w:t>
      </w:r>
      <w:r w:rsidR="00FB7744" w:rsidRPr="00D4259A">
        <w:rPr>
          <w:sz w:val="28"/>
          <w:szCs w:val="28"/>
          <w:lang w:val="ro-RO"/>
        </w:rPr>
        <w:t>.</w:t>
      </w:r>
      <w:r w:rsidRPr="00D4259A">
        <w:rPr>
          <w:sz w:val="28"/>
          <w:szCs w:val="28"/>
          <w:lang w:val="ro-RO"/>
        </w:rPr>
        <w:t xml:space="preserve"> </w:t>
      </w:r>
    </w:p>
    <w:p w:rsidR="00FB7744" w:rsidRPr="00D4259A" w:rsidRDefault="00FB7744" w:rsidP="00F31183">
      <w:pPr>
        <w:spacing w:after="120"/>
        <w:jc w:val="both"/>
        <w:rPr>
          <w:sz w:val="28"/>
          <w:szCs w:val="28"/>
          <w:lang w:val="ro-RO"/>
        </w:rPr>
      </w:pPr>
      <w:r w:rsidRPr="00D4259A">
        <w:rPr>
          <w:sz w:val="28"/>
          <w:szCs w:val="28"/>
          <w:lang w:val="ro-RO"/>
        </w:rPr>
        <w:lastRenderedPageBreak/>
        <w:t>Dar tot</w:t>
      </w:r>
      <w:r w:rsidR="00224225" w:rsidRPr="00D4259A">
        <w:rPr>
          <w:sz w:val="28"/>
          <w:szCs w:val="28"/>
          <w:lang w:val="ro-RO"/>
        </w:rPr>
        <w:t>odată,</w:t>
      </w:r>
      <w:r w:rsidRPr="00D4259A">
        <w:rPr>
          <w:sz w:val="28"/>
          <w:szCs w:val="28"/>
          <w:lang w:val="ro-RO"/>
        </w:rPr>
        <w:t xml:space="preserve"> urmează să menţionăm că </w:t>
      </w:r>
      <w:r w:rsidR="00B10557" w:rsidRPr="00D4259A">
        <w:rPr>
          <w:sz w:val="28"/>
          <w:szCs w:val="28"/>
          <w:lang w:val="ro-RO"/>
        </w:rPr>
        <w:t xml:space="preserve">excluderea </w:t>
      </w:r>
      <w:r w:rsidRPr="00D4259A">
        <w:rPr>
          <w:sz w:val="28"/>
          <w:szCs w:val="28"/>
          <w:lang w:val="ro-RO"/>
        </w:rPr>
        <w:t>numărul</w:t>
      </w:r>
      <w:r w:rsidR="00B10557" w:rsidRPr="00D4259A">
        <w:rPr>
          <w:sz w:val="28"/>
          <w:szCs w:val="28"/>
          <w:lang w:val="ro-RO"/>
        </w:rPr>
        <w:t>ui de controale</w:t>
      </w:r>
      <w:r w:rsidRPr="00D4259A">
        <w:rPr>
          <w:sz w:val="28"/>
          <w:szCs w:val="28"/>
          <w:lang w:val="ro-RO"/>
        </w:rPr>
        <w:t xml:space="preserve"> </w:t>
      </w:r>
      <w:r w:rsidR="00B31492" w:rsidRPr="00D4259A">
        <w:rPr>
          <w:sz w:val="28"/>
          <w:szCs w:val="28"/>
          <w:lang w:val="ro-RO"/>
        </w:rPr>
        <w:t>(</w:t>
      </w:r>
      <w:r w:rsidR="00836214" w:rsidRPr="00D4259A">
        <w:rPr>
          <w:sz w:val="28"/>
          <w:szCs w:val="28"/>
          <w:lang w:val="ro-RO"/>
        </w:rPr>
        <w:t>5806</w:t>
      </w:r>
      <w:r w:rsidR="00B31492" w:rsidRPr="00D4259A">
        <w:rPr>
          <w:sz w:val="28"/>
          <w:szCs w:val="28"/>
          <w:lang w:val="ro-RO"/>
        </w:rPr>
        <w:t>)</w:t>
      </w:r>
      <w:r w:rsidRPr="00D4259A">
        <w:rPr>
          <w:sz w:val="28"/>
          <w:szCs w:val="28"/>
          <w:lang w:val="ro-RO"/>
        </w:rPr>
        <w:t xml:space="preserve"> </w:t>
      </w:r>
      <w:r w:rsidR="00B10557" w:rsidRPr="00D4259A">
        <w:rPr>
          <w:sz w:val="28"/>
          <w:szCs w:val="28"/>
          <w:lang w:val="ro-RO"/>
        </w:rPr>
        <w:t xml:space="preserve"> de la etapa de producere, va direcţiona activitatea organelor de control  spre controlul produselor în piaţă </w:t>
      </w:r>
      <w:r w:rsidRPr="00D4259A">
        <w:rPr>
          <w:sz w:val="28"/>
          <w:szCs w:val="28"/>
          <w:lang w:val="ro-RO"/>
        </w:rPr>
        <w:t>la etapa de distribuţie, deci impactul</w:t>
      </w:r>
      <w:r w:rsidR="00B10557" w:rsidRPr="00D4259A">
        <w:rPr>
          <w:sz w:val="28"/>
          <w:szCs w:val="28"/>
          <w:lang w:val="ro-RO"/>
        </w:rPr>
        <w:t xml:space="preserve"> </w:t>
      </w:r>
      <w:r w:rsidRPr="00D4259A">
        <w:rPr>
          <w:sz w:val="28"/>
          <w:szCs w:val="28"/>
          <w:lang w:val="ro-RO"/>
        </w:rPr>
        <w:t>asupra distribuitorilor şi a comercianţilor se va mări cu aceiaşi sumă.</w:t>
      </w:r>
    </w:p>
    <w:p w:rsidR="001D20AC" w:rsidRPr="00D4259A" w:rsidRDefault="001D20AC" w:rsidP="00CF6ACD">
      <w:pPr>
        <w:spacing w:after="120"/>
        <w:jc w:val="both"/>
        <w:rPr>
          <w:sz w:val="28"/>
          <w:szCs w:val="28"/>
          <w:lang w:val="ro-RO"/>
        </w:rPr>
      </w:pPr>
      <w:r w:rsidRPr="00D4259A">
        <w:rPr>
          <w:sz w:val="28"/>
          <w:szCs w:val="28"/>
          <w:lang w:val="ro-RO"/>
        </w:rPr>
        <w:t xml:space="preserve">Dacă examinăm </w:t>
      </w:r>
      <w:r w:rsidR="00CF6ACD" w:rsidRPr="00D4259A">
        <w:rPr>
          <w:sz w:val="28"/>
          <w:szCs w:val="28"/>
          <w:lang w:val="ro-RO"/>
        </w:rPr>
        <w:t xml:space="preserve">organele de control sub aspectul  domeniilor pentru care acestea sunt desemnate prin HG 31 se observă o suprapunere a responsabilităţilor pentru un domeniu a 2 şi mai multe organe de control. Spre exemplu, la pct.29 este specificat „Materiale şi produse pentru construcţii”, iar la organe responsabile Inspecţia de Stat în Construcţii, </w:t>
      </w:r>
      <w:r w:rsidR="00CF6ACD" w:rsidRPr="00D4259A">
        <w:rPr>
          <w:sz w:val="28"/>
          <w:szCs w:val="28"/>
          <w:lang w:val="ro-RO"/>
        </w:rPr>
        <w:br/>
        <w:t xml:space="preserve">Agenţia pentru Protecţia Consumatorilor, Serviciul de Supraveghere de Stat a Sănătăţii Publice. În cazul în care APC a efectuat în sem. I 2013 - 12 </w:t>
      </w:r>
      <w:r w:rsidR="00BB42C7" w:rsidRPr="00D4259A">
        <w:rPr>
          <w:sz w:val="28"/>
          <w:szCs w:val="28"/>
          <w:lang w:val="ro-RO"/>
        </w:rPr>
        <w:t xml:space="preserve">(1,0%) </w:t>
      </w:r>
      <w:r w:rsidR="00CF6ACD" w:rsidRPr="00D4259A">
        <w:rPr>
          <w:sz w:val="28"/>
          <w:szCs w:val="28"/>
          <w:lang w:val="ro-RO"/>
        </w:rPr>
        <w:t>controale privind materialele de construcţii plasate pe piaţă</w:t>
      </w:r>
      <w:r w:rsidR="00661D4A" w:rsidRPr="00D4259A">
        <w:rPr>
          <w:sz w:val="28"/>
          <w:szCs w:val="28"/>
          <w:lang w:val="ro-RO"/>
        </w:rPr>
        <w:t>,</w:t>
      </w:r>
      <w:r w:rsidR="00CF6ACD" w:rsidRPr="00D4259A">
        <w:rPr>
          <w:sz w:val="28"/>
          <w:szCs w:val="28"/>
          <w:lang w:val="ro-RO"/>
        </w:rPr>
        <w:t xml:space="preserve"> se poate presupune că </w:t>
      </w:r>
      <w:proofErr w:type="spellStart"/>
      <w:r w:rsidR="00CF6ACD" w:rsidRPr="00D4259A">
        <w:rPr>
          <w:sz w:val="28"/>
          <w:szCs w:val="28"/>
          <w:lang w:val="ro-RO"/>
        </w:rPr>
        <w:t>pînă</w:t>
      </w:r>
      <w:proofErr w:type="spellEnd"/>
      <w:r w:rsidR="00CF6ACD" w:rsidRPr="00D4259A">
        <w:rPr>
          <w:sz w:val="28"/>
          <w:szCs w:val="28"/>
          <w:lang w:val="ro-RO"/>
        </w:rPr>
        <w:t xml:space="preserve"> la finele anului vor mai fi efectuate 12 controale astfel cifra anuală ar fi de 24 controale. Numai într-un domeniu şi numai în cazul unui singur organ de control. Legea privind supravegherea pieţei prevede </w:t>
      </w:r>
      <w:r w:rsidR="00661D4A" w:rsidRPr="00D4259A">
        <w:rPr>
          <w:sz w:val="28"/>
          <w:szCs w:val="28"/>
          <w:lang w:val="ro-RO"/>
        </w:rPr>
        <w:t xml:space="preserve">lista </w:t>
      </w:r>
      <w:r w:rsidR="00CF6ACD" w:rsidRPr="00D4259A">
        <w:rPr>
          <w:sz w:val="28"/>
          <w:szCs w:val="28"/>
          <w:lang w:val="ro-RO"/>
        </w:rPr>
        <w:t>organelor responsabile de tipurile concrete de produse fără a fi care-va dublări.</w:t>
      </w:r>
      <w:r w:rsidR="00BB42C7" w:rsidRPr="00D4259A">
        <w:rPr>
          <w:sz w:val="28"/>
          <w:szCs w:val="28"/>
          <w:lang w:val="ro-RO"/>
        </w:rPr>
        <w:t xml:space="preserve"> Estimativ excluderea dublărilor controalelor ar exclude 2</w:t>
      </w:r>
      <w:r w:rsidR="00836214" w:rsidRPr="00D4259A">
        <w:rPr>
          <w:sz w:val="28"/>
          <w:szCs w:val="28"/>
          <w:lang w:val="ro-RO"/>
        </w:rPr>
        <w:t>1</w:t>
      </w:r>
      <w:r w:rsidR="00BB42C7" w:rsidRPr="00D4259A">
        <w:rPr>
          <w:sz w:val="28"/>
          <w:szCs w:val="28"/>
          <w:lang w:val="ro-RO"/>
        </w:rPr>
        <w:t xml:space="preserve"> x 3</w:t>
      </w:r>
      <w:r w:rsidR="00836214" w:rsidRPr="00D4259A">
        <w:rPr>
          <w:sz w:val="28"/>
          <w:szCs w:val="28"/>
          <w:lang w:val="ro-RO"/>
        </w:rPr>
        <w:t>840</w:t>
      </w:r>
      <w:r w:rsidR="00BB42C7" w:rsidRPr="00D4259A">
        <w:rPr>
          <w:sz w:val="28"/>
          <w:szCs w:val="28"/>
          <w:lang w:val="ro-RO"/>
        </w:rPr>
        <w:t xml:space="preserve"> x 0,01 = </w:t>
      </w:r>
      <w:r w:rsidR="00836214" w:rsidRPr="00D4259A">
        <w:rPr>
          <w:sz w:val="28"/>
          <w:szCs w:val="28"/>
          <w:lang w:val="ro-RO"/>
        </w:rPr>
        <w:t>806</w:t>
      </w:r>
      <w:r w:rsidR="00BB42C7" w:rsidRPr="00D4259A">
        <w:rPr>
          <w:sz w:val="28"/>
          <w:szCs w:val="28"/>
          <w:lang w:val="ro-RO"/>
        </w:rPr>
        <w:t xml:space="preserve"> controale x 455,0 lei = 3</w:t>
      </w:r>
      <w:r w:rsidR="00836214" w:rsidRPr="00D4259A">
        <w:rPr>
          <w:sz w:val="28"/>
          <w:szCs w:val="28"/>
          <w:lang w:val="ro-RO"/>
        </w:rPr>
        <w:t>669</w:t>
      </w:r>
      <w:r w:rsidR="00BB42C7" w:rsidRPr="00D4259A">
        <w:rPr>
          <w:sz w:val="28"/>
          <w:szCs w:val="28"/>
          <w:lang w:val="ro-RO"/>
        </w:rPr>
        <w:t>1</w:t>
      </w:r>
      <w:r w:rsidR="00836214" w:rsidRPr="00D4259A">
        <w:rPr>
          <w:sz w:val="28"/>
          <w:szCs w:val="28"/>
          <w:lang w:val="ro-RO"/>
        </w:rPr>
        <w:t>2</w:t>
      </w:r>
      <w:r w:rsidR="00BB42C7" w:rsidRPr="00D4259A">
        <w:rPr>
          <w:sz w:val="28"/>
          <w:szCs w:val="28"/>
          <w:lang w:val="ro-RO"/>
        </w:rPr>
        <w:t xml:space="preserve"> lei</w:t>
      </w:r>
    </w:p>
    <w:p w:rsidR="00762104" w:rsidRPr="00D4259A" w:rsidRDefault="00F31183" w:rsidP="00FB7744">
      <w:pPr>
        <w:spacing w:after="120"/>
        <w:jc w:val="both"/>
        <w:rPr>
          <w:b/>
          <w:sz w:val="28"/>
          <w:szCs w:val="28"/>
          <w:lang w:val="ro-RO"/>
        </w:rPr>
      </w:pPr>
      <w:r w:rsidRPr="00D4259A">
        <w:rPr>
          <w:sz w:val="28"/>
          <w:szCs w:val="28"/>
          <w:lang w:val="ro-RO"/>
        </w:rPr>
        <w:t xml:space="preserve"> </w:t>
      </w:r>
      <w:r w:rsidR="00762104" w:rsidRPr="00D4259A">
        <w:rPr>
          <w:i/>
          <w:sz w:val="28"/>
          <w:szCs w:val="28"/>
          <w:lang w:val="ro-RO"/>
        </w:rPr>
        <w:tab/>
      </w:r>
      <w:r w:rsidR="00762104" w:rsidRPr="00D4259A">
        <w:rPr>
          <w:b/>
          <w:sz w:val="28"/>
          <w:szCs w:val="28"/>
          <w:lang w:val="ro-RO"/>
        </w:rPr>
        <w:t>Estimarea posibilelor consecinţe în cazul în care nici o acţiune nu e întreprinsă.</w:t>
      </w:r>
    </w:p>
    <w:p w:rsidR="00087169" w:rsidRPr="00D4259A" w:rsidRDefault="00762104" w:rsidP="00087169">
      <w:pPr>
        <w:jc w:val="both"/>
        <w:rPr>
          <w:sz w:val="28"/>
          <w:szCs w:val="28"/>
          <w:lang w:val="ro-RO"/>
        </w:rPr>
      </w:pPr>
      <w:r w:rsidRPr="00D4259A">
        <w:rPr>
          <w:sz w:val="28"/>
          <w:szCs w:val="28"/>
          <w:lang w:val="ro-RO"/>
        </w:rPr>
        <w:tab/>
        <w:t xml:space="preserve">În cazul inacţiunii din partea statului, aceasta va avea ca rezultat </w:t>
      </w:r>
      <w:r w:rsidR="00210495" w:rsidRPr="00D4259A">
        <w:rPr>
          <w:sz w:val="28"/>
          <w:szCs w:val="28"/>
          <w:lang w:val="ro-RO"/>
        </w:rPr>
        <w:t>stagnarea îmbunătăţirii domeniului de supraveghere a pieţ</w:t>
      </w:r>
      <w:r w:rsidR="00967546" w:rsidRPr="00D4259A">
        <w:rPr>
          <w:sz w:val="28"/>
          <w:szCs w:val="28"/>
          <w:lang w:val="ro-RO"/>
        </w:rPr>
        <w:t>e</w:t>
      </w:r>
      <w:r w:rsidR="00210495" w:rsidRPr="00D4259A">
        <w:rPr>
          <w:sz w:val="28"/>
          <w:szCs w:val="28"/>
          <w:lang w:val="ro-RO"/>
        </w:rPr>
        <w:t xml:space="preserve">i care se </w:t>
      </w:r>
      <w:r w:rsidR="00087169" w:rsidRPr="00D4259A">
        <w:rPr>
          <w:sz w:val="28"/>
          <w:szCs w:val="28"/>
          <w:lang w:val="ro-RO"/>
        </w:rPr>
        <w:t xml:space="preserve">va evidenţia prin: </w:t>
      </w:r>
    </w:p>
    <w:p w:rsidR="001820B3" w:rsidRPr="00D4259A" w:rsidRDefault="001820B3" w:rsidP="00087169">
      <w:pPr>
        <w:numPr>
          <w:ilvl w:val="0"/>
          <w:numId w:val="18"/>
        </w:numPr>
        <w:jc w:val="both"/>
        <w:rPr>
          <w:sz w:val="28"/>
          <w:szCs w:val="28"/>
          <w:lang w:val="ro-RO"/>
        </w:rPr>
      </w:pPr>
      <w:r w:rsidRPr="00D4259A">
        <w:rPr>
          <w:sz w:val="28"/>
          <w:szCs w:val="28"/>
          <w:lang w:val="ro-RO"/>
        </w:rPr>
        <w:t>menţinerea opiniei că statul nu poate să asigure că produsele plasate pe piaţă sunt sigure sau conforme cu cerinţele stabilite;</w:t>
      </w:r>
    </w:p>
    <w:p w:rsidR="001820B3" w:rsidRPr="00D4259A" w:rsidRDefault="001820B3" w:rsidP="00087169">
      <w:pPr>
        <w:numPr>
          <w:ilvl w:val="0"/>
          <w:numId w:val="18"/>
        </w:numPr>
        <w:jc w:val="both"/>
        <w:rPr>
          <w:sz w:val="28"/>
          <w:szCs w:val="28"/>
          <w:lang w:val="ro-RO"/>
        </w:rPr>
      </w:pPr>
      <w:r w:rsidRPr="00D4259A">
        <w:rPr>
          <w:sz w:val="28"/>
          <w:szCs w:val="28"/>
          <w:lang w:val="ro-RO"/>
        </w:rPr>
        <w:t xml:space="preserve">schimbarea vectorului </w:t>
      </w:r>
      <w:r w:rsidR="00087169" w:rsidRPr="00D4259A">
        <w:rPr>
          <w:sz w:val="28"/>
          <w:szCs w:val="28"/>
          <w:lang w:val="ro-RO"/>
        </w:rPr>
        <w:t>de la controale de rutină spre controale care să fie bazate pe analiza riscurilor;</w:t>
      </w:r>
    </w:p>
    <w:p w:rsidR="00087169" w:rsidRPr="00D4259A" w:rsidRDefault="0082404E" w:rsidP="00087169">
      <w:pPr>
        <w:numPr>
          <w:ilvl w:val="0"/>
          <w:numId w:val="18"/>
        </w:numPr>
        <w:jc w:val="both"/>
        <w:rPr>
          <w:sz w:val="28"/>
          <w:szCs w:val="28"/>
          <w:lang w:val="ro-RO"/>
        </w:rPr>
      </w:pPr>
      <w:r w:rsidRPr="00D4259A">
        <w:rPr>
          <w:sz w:val="28"/>
          <w:szCs w:val="28"/>
          <w:lang w:val="ro-RO"/>
        </w:rPr>
        <w:t xml:space="preserve">lipsa </w:t>
      </w:r>
      <w:r w:rsidR="00087169" w:rsidRPr="00D4259A">
        <w:rPr>
          <w:sz w:val="28"/>
          <w:szCs w:val="28"/>
          <w:lang w:val="ro-RO"/>
        </w:rPr>
        <w:t>diferenţier</w:t>
      </w:r>
      <w:r w:rsidRPr="00D4259A">
        <w:rPr>
          <w:sz w:val="28"/>
          <w:szCs w:val="28"/>
          <w:lang w:val="ro-RO"/>
        </w:rPr>
        <w:t>ii</w:t>
      </w:r>
      <w:r w:rsidR="00087169" w:rsidRPr="00D4259A">
        <w:rPr>
          <w:sz w:val="28"/>
          <w:szCs w:val="28"/>
          <w:lang w:val="ro-RO"/>
        </w:rPr>
        <w:t xml:space="preserve"> tipurilor de produse pe categorii de risc: înalt, mediu şi scăzut, care de fapt ar micşora numărul controalelor pentru produsele cu nivel scăzut de risc;</w:t>
      </w:r>
    </w:p>
    <w:p w:rsidR="00087169" w:rsidRPr="00D4259A" w:rsidRDefault="00087169" w:rsidP="00087169">
      <w:pPr>
        <w:numPr>
          <w:ilvl w:val="0"/>
          <w:numId w:val="18"/>
        </w:numPr>
        <w:jc w:val="both"/>
        <w:rPr>
          <w:sz w:val="28"/>
          <w:szCs w:val="28"/>
          <w:lang w:val="ro-RO"/>
        </w:rPr>
      </w:pPr>
      <w:r w:rsidRPr="00D4259A">
        <w:rPr>
          <w:sz w:val="28"/>
          <w:szCs w:val="28"/>
          <w:lang w:val="ro-RO"/>
        </w:rPr>
        <w:t>neperfecţionarea sistemului de supraveghere a pieţei va duce la apariţie unor bariere netarifare în circuitul produselor;</w:t>
      </w:r>
    </w:p>
    <w:p w:rsidR="00087169" w:rsidRPr="00D4259A" w:rsidRDefault="00087169" w:rsidP="00087169">
      <w:pPr>
        <w:numPr>
          <w:ilvl w:val="0"/>
          <w:numId w:val="18"/>
        </w:numPr>
        <w:jc w:val="both"/>
        <w:rPr>
          <w:sz w:val="28"/>
          <w:szCs w:val="28"/>
          <w:lang w:val="ro-RO"/>
        </w:rPr>
      </w:pPr>
      <w:r w:rsidRPr="00D4259A">
        <w:rPr>
          <w:sz w:val="28"/>
          <w:szCs w:val="28"/>
          <w:lang w:val="ro-RO"/>
        </w:rPr>
        <w:t xml:space="preserve">lipsa unei conlucrări sistemice şi permanente în cadrului sistemului de supraveghere a pieţei. </w:t>
      </w:r>
    </w:p>
    <w:p w:rsidR="00762104" w:rsidRPr="00D4259A" w:rsidRDefault="00762104" w:rsidP="00762104">
      <w:pPr>
        <w:jc w:val="both"/>
        <w:rPr>
          <w:sz w:val="28"/>
          <w:szCs w:val="28"/>
          <w:lang w:val="ro-RO"/>
        </w:rPr>
      </w:pPr>
    </w:p>
    <w:p w:rsidR="000F577B" w:rsidRPr="00D4259A" w:rsidRDefault="00762104" w:rsidP="000F577B">
      <w:pPr>
        <w:pStyle w:val="a3"/>
        <w:rPr>
          <w:lang w:val="ro-RO"/>
        </w:rPr>
      </w:pPr>
      <w:r w:rsidRPr="00D4259A">
        <w:rPr>
          <w:sz w:val="28"/>
          <w:szCs w:val="28"/>
          <w:lang w:val="ro-RO"/>
        </w:rPr>
        <w:tab/>
      </w:r>
      <w:r w:rsidRPr="00D4259A">
        <w:rPr>
          <w:i/>
          <w:sz w:val="28"/>
          <w:szCs w:val="28"/>
          <w:u w:val="single"/>
          <w:lang w:val="ro-RO"/>
        </w:rPr>
        <w:t>Scopul statului</w:t>
      </w:r>
      <w:r w:rsidR="000F577B" w:rsidRPr="00D4259A">
        <w:rPr>
          <w:lang w:val="ro-RO"/>
        </w:rPr>
        <w:t xml:space="preserve"> </w:t>
      </w:r>
    </w:p>
    <w:p w:rsidR="00210495" w:rsidRPr="00D4259A" w:rsidRDefault="00210495" w:rsidP="00EE529C">
      <w:pPr>
        <w:jc w:val="both"/>
        <w:rPr>
          <w:sz w:val="28"/>
          <w:szCs w:val="28"/>
          <w:lang w:val="ro-RO"/>
        </w:rPr>
      </w:pPr>
    </w:p>
    <w:p w:rsidR="00210495" w:rsidRPr="00D4259A" w:rsidRDefault="00210495" w:rsidP="00210495">
      <w:pPr>
        <w:ind w:firstLine="851"/>
        <w:jc w:val="both"/>
        <w:rPr>
          <w:sz w:val="28"/>
          <w:szCs w:val="28"/>
          <w:lang w:val="ro-RO"/>
        </w:rPr>
      </w:pPr>
      <w:r w:rsidRPr="00D4259A">
        <w:rPr>
          <w:sz w:val="28"/>
          <w:szCs w:val="28"/>
          <w:lang w:val="ro-RO"/>
        </w:rPr>
        <w:t xml:space="preserve">În contextul preluării practicilor europene în domeniul supravegherii pieţei </w:t>
      </w:r>
      <w:r w:rsidR="006A5E79" w:rsidRPr="00D4259A">
        <w:rPr>
          <w:sz w:val="28"/>
          <w:szCs w:val="28"/>
          <w:lang w:val="ro-RO"/>
        </w:rPr>
        <w:t xml:space="preserve">urmează a atinge următoarele </w:t>
      </w:r>
      <w:r w:rsidRPr="00D4259A">
        <w:rPr>
          <w:sz w:val="28"/>
          <w:szCs w:val="28"/>
          <w:lang w:val="ro-RO"/>
        </w:rPr>
        <w:t>obiective de bază:</w:t>
      </w:r>
    </w:p>
    <w:p w:rsidR="00210495" w:rsidRPr="00D4259A" w:rsidRDefault="00210495" w:rsidP="00003FB1">
      <w:pPr>
        <w:numPr>
          <w:ilvl w:val="0"/>
          <w:numId w:val="13"/>
        </w:numPr>
        <w:jc w:val="both"/>
        <w:rPr>
          <w:sz w:val="28"/>
          <w:szCs w:val="28"/>
          <w:lang w:val="ro-RO"/>
        </w:rPr>
      </w:pPr>
      <w:r w:rsidRPr="00D4259A">
        <w:rPr>
          <w:sz w:val="28"/>
          <w:szCs w:val="28"/>
          <w:lang w:val="ro-RO"/>
        </w:rPr>
        <w:t>ridicarea responsabilităţii producătorilor pentru produsele plasate pe piaţă;</w:t>
      </w:r>
    </w:p>
    <w:p w:rsidR="00090EA9" w:rsidRPr="00D4259A" w:rsidRDefault="00210495" w:rsidP="00003FB1">
      <w:pPr>
        <w:numPr>
          <w:ilvl w:val="0"/>
          <w:numId w:val="13"/>
        </w:numPr>
        <w:jc w:val="both"/>
        <w:rPr>
          <w:sz w:val="28"/>
          <w:szCs w:val="28"/>
          <w:lang w:val="ro-RO"/>
        </w:rPr>
      </w:pPr>
      <w:r w:rsidRPr="00D4259A">
        <w:rPr>
          <w:sz w:val="28"/>
          <w:szCs w:val="28"/>
          <w:lang w:val="ro-RO"/>
        </w:rPr>
        <w:t xml:space="preserve">optimizarea cadrului instituţional în domeniul supravegherii pieţei şi consolidarea capacităţilor </w:t>
      </w:r>
      <w:r w:rsidR="00694E58" w:rsidRPr="00D4259A">
        <w:rPr>
          <w:sz w:val="28"/>
          <w:szCs w:val="28"/>
          <w:lang w:val="ro-RO"/>
        </w:rPr>
        <w:t>instituţiilor responsabile de supravegherea pieţei</w:t>
      </w:r>
      <w:r w:rsidRPr="00D4259A">
        <w:rPr>
          <w:sz w:val="28"/>
          <w:szCs w:val="28"/>
          <w:lang w:val="ro-RO"/>
        </w:rPr>
        <w:t xml:space="preserve">, în special în ceea </w:t>
      </w:r>
      <w:r w:rsidR="00694E58" w:rsidRPr="00D4259A">
        <w:rPr>
          <w:sz w:val="28"/>
          <w:szCs w:val="28"/>
          <w:lang w:val="ro-RO"/>
        </w:rPr>
        <w:t xml:space="preserve">ce </w:t>
      </w:r>
      <w:r w:rsidRPr="00D4259A">
        <w:rPr>
          <w:sz w:val="28"/>
          <w:szCs w:val="28"/>
          <w:lang w:val="ro-RO"/>
        </w:rPr>
        <w:t>priveşte protecţia vieţii, sănătăţii şi combaterea practicilor înşelătoare</w:t>
      </w:r>
      <w:r w:rsidR="00003FB1" w:rsidRPr="00D4259A">
        <w:rPr>
          <w:sz w:val="28"/>
          <w:szCs w:val="28"/>
          <w:lang w:val="ro-RO"/>
        </w:rPr>
        <w:t>;</w:t>
      </w:r>
    </w:p>
    <w:p w:rsidR="00003FB1" w:rsidRPr="00D4259A" w:rsidRDefault="00003FB1" w:rsidP="00003FB1">
      <w:pPr>
        <w:numPr>
          <w:ilvl w:val="0"/>
          <w:numId w:val="13"/>
        </w:numPr>
        <w:jc w:val="both"/>
        <w:rPr>
          <w:sz w:val="28"/>
          <w:szCs w:val="28"/>
          <w:lang w:val="ro-RO"/>
        </w:rPr>
      </w:pPr>
      <w:r w:rsidRPr="00D4259A">
        <w:rPr>
          <w:sz w:val="28"/>
          <w:szCs w:val="28"/>
          <w:lang w:val="ro-RO"/>
        </w:rPr>
        <w:t>asigurarea accesului la informaţie referitor la identitatea, competenţa autorităţilor de supraveghere a pieţei, precum şi la modul cum pot fi contactate;</w:t>
      </w:r>
    </w:p>
    <w:p w:rsidR="00003FB1" w:rsidRPr="00D4259A" w:rsidRDefault="00003FB1" w:rsidP="00003FB1">
      <w:pPr>
        <w:numPr>
          <w:ilvl w:val="0"/>
          <w:numId w:val="13"/>
        </w:numPr>
        <w:jc w:val="both"/>
        <w:rPr>
          <w:sz w:val="28"/>
          <w:szCs w:val="28"/>
          <w:lang w:val="ro-RO"/>
        </w:rPr>
      </w:pPr>
      <w:r w:rsidRPr="00D4259A">
        <w:rPr>
          <w:sz w:val="28"/>
          <w:szCs w:val="28"/>
          <w:lang w:val="ro-RO"/>
        </w:rPr>
        <w:lastRenderedPageBreak/>
        <w:t>dezvoltarea şi menţinerea unui sistem general de arhivare şi schimb de informaţii folosind mijloace electronice privind rezultatele activităţii de supraveghere a pieţei  şi a sancţiunilor aplicate;</w:t>
      </w:r>
    </w:p>
    <w:p w:rsidR="00003FB1" w:rsidRPr="00D4259A" w:rsidRDefault="00003FB1" w:rsidP="00003FB1">
      <w:pPr>
        <w:numPr>
          <w:ilvl w:val="0"/>
          <w:numId w:val="13"/>
        </w:numPr>
        <w:jc w:val="both"/>
        <w:rPr>
          <w:sz w:val="28"/>
          <w:szCs w:val="28"/>
          <w:lang w:val="ro-RO"/>
        </w:rPr>
      </w:pPr>
      <w:r w:rsidRPr="00D4259A">
        <w:rPr>
          <w:sz w:val="28"/>
          <w:szCs w:val="28"/>
          <w:lang w:val="ro-RO"/>
        </w:rPr>
        <w:t xml:space="preserve">elaborarea </w:t>
      </w:r>
      <w:r w:rsidR="00EC0368" w:rsidRPr="00D4259A">
        <w:rPr>
          <w:sz w:val="28"/>
          <w:szCs w:val="28"/>
          <w:lang w:val="ro-RO"/>
        </w:rPr>
        <w:t xml:space="preserve">programului general şi a </w:t>
      </w:r>
      <w:r w:rsidRPr="00D4259A">
        <w:rPr>
          <w:sz w:val="28"/>
          <w:szCs w:val="28"/>
          <w:lang w:val="ro-RO"/>
        </w:rPr>
        <w:t xml:space="preserve">programelor </w:t>
      </w:r>
      <w:r w:rsidR="00EC0368" w:rsidRPr="00D4259A">
        <w:rPr>
          <w:sz w:val="28"/>
          <w:szCs w:val="28"/>
          <w:lang w:val="ro-RO"/>
        </w:rPr>
        <w:t>sectoriale</w:t>
      </w:r>
      <w:r w:rsidRPr="00D4259A">
        <w:rPr>
          <w:sz w:val="28"/>
          <w:szCs w:val="28"/>
          <w:lang w:val="ro-RO"/>
        </w:rPr>
        <w:t xml:space="preserve"> de supraveghere a pieţei şi evaluarea periodică a activităţilor de supraveghere a pieţei;</w:t>
      </w:r>
    </w:p>
    <w:p w:rsidR="00003FB1" w:rsidRPr="00D4259A" w:rsidRDefault="00003FB1" w:rsidP="00003FB1">
      <w:pPr>
        <w:numPr>
          <w:ilvl w:val="0"/>
          <w:numId w:val="13"/>
        </w:numPr>
        <w:jc w:val="both"/>
        <w:rPr>
          <w:sz w:val="28"/>
          <w:szCs w:val="28"/>
          <w:lang w:val="ro-RO"/>
        </w:rPr>
      </w:pPr>
      <w:r w:rsidRPr="00D4259A">
        <w:rPr>
          <w:sz w:val="28"/>
          <w:szCs w:val="28"/>
          <w:lang w:val="ro-RO"/>
        </w:rPr>
        <w:t>stabilirea mecanismelor de comunicare şi coordonare a activităţii autorităţilor de supraveghere a pieţei;</w:t>
      </w:r>
    </w:p>
    <w:p w:rsidR="00003FB1" w:rsidRPr="00D4259A" w:rsidRDefault="00003FB1" w:rsidP="00003FB1">
      <w:pPr>
        <w:numPr>
          <w:ilvl w:val="0"/>
          <w:numId w:val="13"/>
        </w:numPr>
        <w:jc w:val="both"/>
        <w:rPr>
          <w:sz w:val="28"/>
          <w:szCs w:val="28"/>
          <w:lang w:val="ro-RO"/>
        </w:rPr>
      </w:pPr>
      <w:r w:rsidRPr="00D4259A">
        <w:rPr>
          <w:sz w:val="28"/>
          <w:szCs w:val="28"/>
          <w:lang w:val="ro-RO"/>
        </w:rPr>
        <w:t xml:space="preserve">stabilirea procedurilor adecvate pentru urmărirea reclamaţiilor; </w:t>
      </w:r>
    </w:p>
    <w:p w:rsidR="00210495" w:rsidRPr="00D4259A" w:rsidRDefault="00090EA9" w:rsidP="00003FB1">
      <w:pPr>
        <w:numPr>
          <w:ilvl w:val="0"/>
          <w:numId w:val="13"/>
        </w:numPr>
        <w:jc w:val="both"/>
        <w:rPr>
          <w:sz w:val="28"/>
          <w:szCs w:val="28"/>
          <w:lang w:val="ro-RO"/>
        </w:rPr>
      </w:pPr>
      <w:r w:rsidRPr="00D4259A">
        <w:rPr>
          <w:sz w:val="28"/>
          <w:szCs w:val="28"/>
          <w:lang w:val="ro-RO"/>
        </w:rPr>
        <w:t>c</w:t>
      </w:r>
      <w:r w:rsidR="00210495" w:rsidRPr="00D4259A">
        <w:rPr>
          <w:sz w:val="28"/>
          <w:szCs w:val="28"/>
          <w:lang w:val="ro-RO"/>
        </w:rPr>
        <w:t>rearea şi dezvoltarea sistemului de monitorizare a impactului produselor şi instalaţiilor asupra sănătăţii şi vieţii oamenilor;</w:t>
      </w:r>
    </w:p>
    <w:p w:rsidR="00210495" w:rsidRPr="00D4259A" w:rsidRDefault="00210495" w:rsidP="00003FB1">
      <w:pPr>
        <w:numPr>
          <w:ilvl w:val="0"/>
          <w:numId w:val="13"/>
        </w:numPr>
        <w:jc w:val="both"/>
        <w:rPr>
          <w:sz w:val="28"/>
          <w:szCs w:val="28"/>
          <w:lang w:val="ro-RO"/>
        </w:rPr>
      </w:pPr>
      <w:r w:rsidRPr="00D4259A">
        <w:rPr>
          <w:sz w:val="28"/>
          <w:szCs w:val="28"/>
          <w:lang w:val="ro-RO"/>
        </w:rPr>
        <w:t>stabilirea şi dezvoltarea cooperării cu autorităţile competente din alte ţări, în scopul schimbului de informaţii privind produsele periculoase;</w:t>
      </w:r>
    </w:p>
    <w:p w:rsidR="00210495" w:rsidRPr="00D4259A" w:rsidRDefault="00210495" w:rsidP="00003FB1">
      <w:pPr>
        <w:numPr>
          <w:ilvl w:val="0"/>
          <w:numId w:val="13"/>
        </w:numPr>
        <w:jc w:val="both"/>
        <w:rPr>
          <w:sz w:val="28"/>
          <w:szCs w:val="28"/>
          <w:lang w:val="ro-RO"/>
        </w:rPr>
      </w:pPr>
      <w:r w:rsidRPr="00D4259A">
        <w:rPr>
          <w:sz w:val="28"/>
          <w:szCs w:val="28"/>
          <w:lang w:val="ro-RO"/>
        </w:rPr>
        <w:t xml:space="preserve">armonizarea cadrului legislativ şi normativ cu directivele </w:t>
      </w:r>
      <w:r w:rsidR="00CD41AD" w:rsidRPr="00D4259A">
        <w:rPr>
          <w:sz w:val="28"/>
          <w:szCs w:val="28"/>
          <w:lang w:val="ro-RO"/>
        </w:rPr>
        <w:t xml:space="preserve">şi regulamente </w:t>
      </w:r>
      <w:r w:rsidRPr="00D4259A">
        <w:rPr>
          <w:sz w:val="28"/>
          <w:szCs w:val="28"/>
          <w:lang w:val="ro-RO"/>
        </w:rPr>
        <w:t xml:space="preserve">UE în domeniul </w:t>
      </w:r>
      <w:r w:rsidR="00CD41AD" w:rsidRPr="00D4259A">
        <w:rPr>
          <w:sz w:val="28"/>
          <w:szCs w:val="28"/>
          <w:lang w:val="ro-RO"/>
        </w:rPr>
        <w:t xml:space="preserve">supravegherii pieţei şi </w:t>
      </w:r>
      <w:r w:rsidRPr="00D4259A">
        <w:rPr>
          <w:sz w:val="28"/>
          <w:szCs w:val="28"/>
          <w:lang w:val="ro-RO"/>
        </w:rPr>
        <w:t>protecţiei consumatorilor</w:t>
      </w:r>
      <w:r w:rsidR="00003FB1" w:rsidRPr="00D4259A">
        <w:rPr>
          <w:sz w:val="28"/>
          <w:szCs w:val="28"/>
          <w:lang w:val="ro-RO"/>
        </w:rPr>
        <w:t>.</w:t>
      </w:r>
    </w:p>
    <w:p w:rsidR="00530F0B" w:rsidRPr="00D4259A" w:rsidRDefault="00530F0B" w:rsidP="000F577B">
      <w:pPr>
        <w:pStyle w:val="a3"/>
        <w:rPr>
          <w:iCs/>
          <w:highlight w:val="yellow"/>
          <w:lang w:val="ro-RO"/>
        </w:rPr>
      </w:pPr>
    </w:p>
    <w:p w:rsidR="00530F0B" w:rsidRPr="00D4259A" w:rsidRDefault="00A957CC" w:rsidP="000F577B">
      <w:pPr>
        <w:pStyle w:val="a3"/>
        <w:rPr>
          <w:iCs/>
          <w:sz w:val="28"/>
          <w:szCs w:val="28"/>
          <w:lang w:val="ro-RO"/>
        </w:rPr>
      </w:pPr>
      <w:r w:rsidRPr="00D4259A">
        <w:rPr>
          <w:iCs/>
          <w:sz w:val="28"/>
          <w:szCs w:val="28"/>
          <w:lang w:val="ro-RO"/>
        </w:rPr>
        <w:t xml:space="preserve">Este important de menţionat că proiectul </w:t>
      </w:r>
      <w:r w:rsidR="006A5E79" w:rsidRPr="00D4259A">
        <w:rPr>
          <w:iCs/>
          <w:sz w:val="28"/>
          <w:szCs w:val="28"/>
          <w:lang w:val="ro-RO"/>
        </w:rPr>
        <w:t xml:space="preserve">legii </w:t>
      </w:r>
      <w:r w:rsidRPr="00D4259A">
        <w:rPr>
          <w:iCs/>
          <w:sz w:val="28"/>
          <w:szCs w:val="28"/>
          <w:lang w:val="ro-RO"/>
        </w:rPr>
        <w:t xml:space="preserve">introduce unele prevederi noi pentru domeniul supravegherii pieţei neaplicate </w:t>
      </w:r>
      <w:proofErr w:type="spellStart"/>
      <w:r w:rsidRPr="00D4259A">
        <w:rPr>
          <w:iCs/>
          <w:sz w:val="28"/>
          <w:szCs w:val="28"/>
          <w:lang w:val="ro-RO"/>
        </w:rPr>
        <w:t>pînă</w:t>
      </w:r>
      <w:proofErr w:type="spellEnd"/>
      <w:r w:rsidRPr="00D4259A">
        <w:rPr>
          <w:iCs/>
          <w:sz w:val="28"/>
          <w:szCs w:val="28"/>
          <w:lang w:val="ro-RO"/>
        </w:rPr>
        <w:t xml:space="preserve"> în prezent</w:t>
      </w:r>
      <w:r w:rsidR="006A5E79" w:rsidRPr="00D4259A">
        <w:rPr>
          <w:iCs/>
          <w:sz w:val="28"/>
          <w:szCs w:val="28"/>
          <w:lang w:val="ro-RO"/>
        </w:rPr>
        <w:t xml:space="preserve"> în Republica Moldova</w:t>
      </w:r>
      <w:r w:rsidRPr="00D4259A">
        <w:rPr>
          <w:iCs/>
          <w:sz w:val="28"/>
          <w:szCs w:val="28"/>
          <w:lang w:val="ro-RO"/>
        </w:rPr>
        <w:t>, cum ar fi:</w:t>
      </w:r>
    </w:p>
    <w:p w:rsidR="00A957CC" w:rsidRPr="00D4259A" w:rsidRDefault="00A957CC" w:rsidP="00A957CC">
      <w:pPr>
        <w:pStyle w:val="a3"/>
        <w:numPr>
          <w:ilvl w:val="1"/>
          <w:numId w:val="13"/>
        </w:numPr>
        <w:tabs>
          <w:tab w:val="clear" w:pos="1650"/>
          <w:tab w:val="num" w:pos="900"/>
        </w:tabs>
        <w:ind w:left="900"/>
        <w:rPr>
          <w:iCs/>
          <w:sz w:val="28"/>
          <w:szCs w:val="28"/>
          <w:lang w:val="ro-RO"/>
        </w:rPr>
      </w:pPr>
      <w:r w:rsidRPr="00D4259A">
        <w:rPr>
          <w:iCs/>
          <w:sz w:val="28"/>
          <w:szCs w:val="28"/>
          <w:lang w:val="ro-RO"/>
        </w:rPr>
        <w:t>crearea</w:t>
      </w:r>
      <w:r w:rsidR="006A5E79" w:rsidRPr="00D4259A">
        <w:rPr>
          <w:iCs/>
          <w:sz w:val="28"/>
          <w:szCs w:val="28"/>
          <w:lang w:val="ro-RO"/>
        </w:rPr>
        <w:t xml:space="preserve"> sau mai bune zis integrarea autorităţilor de supraveghere a pieţei </w:t>
      </w:r>
      <w:r w:rsidR="00CD41AD" w:rsidRPr="00D4259A">
        <w:rPr>
          <w:iCs/>
          <w:sz w:val="28"/>
          <w:szCs w:val="28"/>
          <w:lang w:val="ro-RO"/>
        </w:rPr>
        <w:t xml:space="preserve">în </w:t>
      </w:r>
      <w:r w:rsidR="006A5E79" w:rsidRPr="00D4259A">
        <w:rPr>
          <w:iCs/>
          <w:sz w:val="28"/>
          <w:szCs w:val="28"/>
          <w:lang w:val="ro-RO"/>
        </w:rPr>
        <w:t>sistem</w:t>
      </w:r>
      <w:r w:rsidRPr="00D4259A">
        <w:rPr>
          <w:iCs/>
          <w:sz w:val="28"/>
          <w:szCs w:val="28"/>
          <w:lang w:val="ro-RO"/>
        </w:rPr>
        <w:t>;</w:t>
      </w:r>
    </w:p>
    <w:p w:rsidR="00A957CC" w:rsidRPr="00D4259A" w:rsidRDefault="00A957CC" w:rsidP="00A957CC">
      <w:pPr>
        <w:pStyle w:val="a3"/>
        <w:numPr>
          <w:ilvl w:val="1"/>
          <w:numId w:val="13"/>
        </w:numPr>
        <w:tabs>
          <w:tab w:val="clear" w:pos="1650"/>
          <w:tab w:val="num" w:pos="900"/>
        </w:tabs>
        <w:ind w:left="900"/>
        <w:rPr>
          <w:iCs/>
          <w:sz w:val="28"/>
          <w:szCs w:val="28"/>
          <w:lang w:val="ro-RO"/>
        </w:rPr>
      </w:pPr>
      <w:r w:rsidRPr="00D4259A">
        <w:rPr>
          <w:iCs/>
          <w:sz w:val="28"/>
          <w:szCs w:val="28"/>
          <w:lang w:val="ro-RO"/>
        </w:rPr>
        <w:t>desemnarea autorităţii de coordonare a activităţilor de supraveghere  a pieţei;</w:t>
      </w:r>
    </w:p>
    <w:p w:rsidR="00A957CC" w:rsidRPr="00D4259A" w:rsidRDefault="00A957CC" w:rsidP="00A957CC">
      <w:pPr>
        <w:pStyle w:val="a3"/>
        <w:numPr>
          <w:ilvl w:val="1"/>
          <w:numId w:val="13"/>
        </w:numPr>
        <w:tabs>
          <w:tab w:val="clear" w:pos="1650"/>
          <w:tab w:val="num" w:pos="900"/>
        </w:tabs>
        <w:ind w:left="900"/>
        <w:rPr>
          <w:iCs/>
          <w:sz w:val="28"/>
          <w:szCs w:val="28"/>
          <w:lang w:val="ro-RO"/>
        </w:rPr>
      </w:pPr>
      <w:r w:rsidRPr="00D4259A">
        <w:rPr>
          <w:iCs/>
          <w:sz w:val="28"/>
          <w:szCs w:val="28"/>
          <w:lang w:val="ro-RO"/>
        </w:rPr>
        <w:t>includerea competenţelor organului vamal privind controlul importurilor în domeniul siguranţei şi conformităţii produselor;</w:t>
      </w:r>
    </w:p>
    <w:p w:rsidR="006A5E79" w:rsidRPr="00D4259A" w:rsidRDefault="006A5E79" w:rsidP="00A957CC">
      <w:pPr>
        <w:pStyle w:val="a3"/>
        <w:numPr>
          <w:ilvl w:val="1"/>
          <w:numId w:val="13"/>
        </w:numPr>
        <w:tabs>
          <w:tab w:val="clear" w:pos="1650"/>
          <w:tab w:val="num" w:pos="900"/>
        </w:tabs>
        <w:ind w:left="900"/>
        <w:rPr>
          <w:iCs/>
          <w:sz w:val="28"/>
          <w:szCs w:val="28"/>
          <w:lang w:val="ro-RO"/>
        </w:rPr>
      </w:pPr>
      <w:r w:rsidRPr="00D4259A">
        <w:rPr>
          <w:iCs/>
          <w:sz w:val="28"/>
          <w:szCs w:val="28"/>
          <w:lang w:val="ro-RO"/>
        </w:rPr>
        <w:t>desfăşurare activităţilor de s</w:t>
      </w:r>
      <w:r w:rsidR="00CD41AD" w:rsidRPr="00D4259A">
        <w:rPr>
          <w:iCs/>
          <w:sz w:val="28"/>
          <w:szCs w:val="28"/>
          <w:lang w:val="ro-RO"/>
        </w:rPr>
        <w:t>u</w:t>
      </w:r>
      <w:r w:rsidRPr="00D4259A">
        <w:rPr>
          <w:iCs/>
          <w:sz w:val="28"/>
          <w:szCs w:val="28"/>
          <w:lang w:val="ro-RO"/>
        </w:rPr>
        <w:t>praveghere a pieţei în baza unui program general sau a programelor sectorial</w:t>
      </w:r>
      <w:r w:rsidR="00874115" w:rsidRPr="00D4259A">
        <w:rPr>
          <w:iCs/>
          <w:sz w:val="28"/>
          <w:szCs w:val="28"/>
          <w:lang w:val="ro-RO"/>
        </w:rPr>
        <w:t>e</w:t>
      </w:r>
      <w:r w:rsidRPr="00D4259A">
        <w:rPr>
          <w:iCs/>
          <w:sz w:val="28"/>
          <w:szCs w:val="28"/>
          <w:lang w:val="ro-RO"/>
        </w:rPr>
        <w:t>, şi respectiv evaluarea efectelor implementării acestor programe;</w:t>
      </w:r>
    </w:p>
    <w:p w:rsidR="00A957CC" w:rsidRPr="00D4259A" w:rsidRDefault="00A957CC" w:rsidP="00A957CC">
      <w:pPr>
        <w:pStyle w:val="a3"/>
        <w:numPr>
          <w:ilvl w:val="1"/>
          <w:numId w:val="13"/>
        </w:numPr>
        <w:tabs>
          <w:tab w:val="clear" w:pos="1650"/>
          <w:tab w:val="num" w:pos="900"/>
        </w:tabs>
        <w:ind w:left="900"/>
        <w:rPr>
          <w:iCs/>
          <w:sz w:val="28"/>
          <w:szCs w:val="28"/>
          <w:lang w:val="ro-RO"/>
        </w:rPr>
      </w:pPr>
      <w:r w:rsidRPr="00D4259A">
        <w:rPr>
          <w:iCs/>
          <w:sz w:val="28"/>
          <w:szCs w:val="28"/>
          <w:lang w:val="ro-RO"/>
        </w:rPr>
        <w:t>crearea sistemelor informaţionale privind notificare privind produsele periculoase şi a sistemului naţional de supraveghere a pieţei</w:t>
      </w:r>
      <w:r w:rsidR="006A5E79" w:rsidRPr="00D4259A">
        <w:rPr>
          <w:iCs/>
          <w:sz w:val="28"/>
          <w:szCs w:val="28"/>
          <w:lang w:val="ro-RO"/>
        </w:rPr>
        <w:t>.</w:t>
      </w:r>
    </w:p>
    <w:p w:rsidR="00530F0B" w:rsidRPr="00D4259A" w:rsidRDefault="00530F0B" w:rsidP="000F577B">
      <w:pPr>
        <w:pStyle w:val="a3"/>
        <w:rPr>
          <w:i/>
          <w:iCs/>
          <w:highlight w:val="yellow"/>
          <w:lang w:val="ro-RO"/>
        </w:rPr>
      </w:pPr>
    </w:p>
    <w:p w:rsidR="000F577B" w:rsidRPr="00D4259A" w:rsidRDefault="000F577B" w:rsidP="000F577B">
      <w:pPr>
        <w:pStyle w:val="a3"/>
        <w:rPr>
          <w:b/>
          <w:sz w:val="28"/>
          <w:szCs w:val="28"/>
          <w:lang w:val="ro-RO"/>
        </w:rPr>
      </w:pPr>
      <w:r w:rsidRPr="00D4259A">
        <w:rPr>
          <w:b/>
          <w:iCs/>
          <w:sz w:val="28"/>
          <w:szCs w:val="28"/>
          <w:lang w:val="ro-RO"/>
        </w:rPr>
        <w:t xml:space="preserve">b) </w:t>
      </w:r>
      <w:r w:rsidR="00BE1289" w:rsidRPr="00D4259A">
        <w:rPr>
          <w:b/>
          <w:iCs/>
          <w:sz w:val="28"/>
          <w:szCs w:val="28"/>
          <w:lang w:val="ro-RO"/>
        </w:rPr>
        <w:t>I</w:t>
      </w:r>
      <w:r w:rsidRPr="00D4259A">
        <w:rPr>
          <w:b/>
          <w:iCs/>
          <w:sz w:val="28"/>
          <w:szCs w:val="28"/>
          <w:lang w:val="ro-RO"/>
        </w:rPr>
        <w:t>mpacturile potenţiale, care includ:</w:t>
      </w:r>
      <w:r w:rsidRPr="00D4259A">
        <w:rPr>
          <w:b/>
          <w:sz w:val="28"/>
          <w:szCs w:val="28"/>
          <w:lang w:val="ro-RO"/>
        </w:rPr>
        <w:t xml:space="preserve"> </w:t>
      </w:r>
    </w:p>
    <w:p w:rsidR="00210495" w:rsidRPr="00D4259A" w:rsidRDefault="00210495" w:rsidP="00762104">
      <w:pPr>
        <w:jc w:val="both"/>
        <w:rPr>
          <w:b/>
          <w:lang w:val="ro-RO"/>
        </w:rPr>
      </w:pPr>
    </w:p>
    <w:p w:rsidR="00BE1289" w:rsidRPr="00D4259A" w:rsidRDefault="00762104" w:rsidP="002F3FB2">
      <w:pPr>
        <w:jc w:val="both"/>
        <w:rPr>
          <w:b/>
          <w:lang w:val="ro-RO"/>
        </w:rPr>
      </w:pPr>
      <w:r w:rsidRPr="00D4259A">
        <w:rPr>
          <w:b/>
          <w:lang w:val="ro-RO"/>
        </w:rPr>
        <w:tab/>
      </w:r>
      <w:r w:rsidR="00BE1289" w:rsidRPr="00D4259A">
        <w:rPr>
          <w:b/>
          <w:lang w:val="ro-RO"/>
        </w:rPr>
        <w:t xml:space="preserve">beneficiile (toate impacturile pozitive majore, inclusiv asupra domeniului sănătăţii publice, securităţii naţionale şi protecţiei mediului înconjurător); </w:t>
      </w:r>
    </w:p>
    <w:p w:rsidR="006F5B61" w:rsidRPr="00D4259A" w:rsidRDefault="006F5B61" w:rsidP="006F5B61">
      <w:pPr>
        <w:jc w:val="both"/>
        <w:rPr>
          <w:sz w:val="28"/>
          <w:szCs w:val="28"/>
          <w:lang w:val="ro-RO"/>
        </w:rPr>
      </w:pPr>
    </w:p>
    <w:p w:rsidR="006F5B61" w:rsidRPr="00D4259A" w:rsidRDefault="006F5B61" w:rsidP="006F5B61">
      <w:pPr>
        <w:jc w:val="both"/>
        <w:rPr>
          <w:sz w:val="28"/>
          <w:szCs w:val="28"/>
          <w:lang w:val="ro-RO"/>
        </w:rPr>
      </w:pPr>
      <w:r w:rsidRPr="00D4259A">
        <w:rPr>
          <w:sz w:val="28"/>
          <w:szCs w:val="28"/>
          <w:lang w:val="ro-RO"/>
        </w:rPr>
        <w:tab/>
        <w:t>În urma intervenţiei statului vor fi următoarele impacturi pozitive:</w:t>
      </w:r>
    </w:p>
    <w:p w:rsidR="006F5B61" w:rsidRPr="00D4259A" w:rsidRDefault="006F5B61" w:rsidP="006F5B61">
      <w:pPr>
        <w:numPr>
          <w:ilvl w:val="0"/>
          <w:numId w:val="1"/>
        </w:numPr>
        <w:jc w:val="both"/>
        <w:rPr>
          <w:sz w:val="28"/>
          <w:szCs w:val="28"/>
          <w:lang w:val="ro-RO"/>
        </w:rPr>
      </w:pPr>
      <w:r w:rsidRPr="00D4259A">
        <w:rPr>
          <w:sz w:val="28"/>
          <w:szCs w:val="28"/>
          <w:lang w:val="ro-RO"/>
        </w:rPr>
        <w:t>stabilirea clară a autorităţilor de supraveghere a pieţei şi domeniilor de competenţă acestora în domeniile armonizate;</w:t>
      </w:r>
    </w:p>
    <w:p w:rsidR="006F5B61" w:rsidRPr="00D4259A" w:rsidRDefault="00CD41AD" w:rsidP="006F5B61">
      <w:pPr>
        <w:numPr>
          <w:ilvl w:val="0"/>
          <w:numId w:val="1"/>
        </w:numPr>
        <w:jc w:val="both"/>
        <w:rPr>
          <w:sz w:val="28"/>
          <w:szCs w:val="28"/>
          <w:lang w:val="ro-RO"/>
        </w:rPr>
      </w:pPr>
      <w:r w:rsidRPr="00D4259A">
        <w:rPr>
          <w:sz w:val="28"/>
          <w:szCs w:val="28"/>
          <w:lang w:val="ro-RO"/>
        </w:rPr>
        <w:t xml:space="preserve">planificare </w:t>
      </w:r>
      <w:r w:rsidR="006F5B61" w:rsidRPr="00D4259A">
        <w:rPr>
          <w:sz w:val="28"/>
          <w:szCs w:val="28"/>
          <w:lang w:val="ro-RO"/>
        </w:rPr>
        <w:t xml:space="preserve">controalelor </w:t>
      </w:r>
      <w:r w:rsidRPr="00D4259A">
        <w:rPr>
          <w:sz w:val="28"/>
          <w:szCs w:val="28"/>
          <w:lang w:val="ro-RO"/>
        </w:rPr>
        <w:t xml:space="preserve">şi aplicarea măsurilor corective </w:t>
      </w:r>
      <w:r w:rsidR="006F5B61" w:rsidRPr="00D4259A">
        <w:rPr>
          <w:sz w:val="28"/>
          <w:szCs w:val="28"/>
          <w:lang w:val="ro-RO"/>
        </w:rPr>
        <w:t>de către autorităţile de supraveghere a pieţei</w:t>
      </w:r>
      <w:r w:rsidRPr="00D4259A">
        <w:rPr>
          <w:sz w:val="28"/>
          <w:szCs w:val="28"/>
          <w:lang w:val="ro-RO"/>
        </w:rPr>
        <w:t xml:space="preserve"> se vor efectua </w:t>
      </w:r>
      <w:proofErr w:type="spellStart"/>
      <w:r w:rsidRPr="00D4259A">
        <w:rPr>
          <w:sz w:val="28"/>
          <w:szCs w:val="28"/>
          <w:lang w:val="ro-RO"/>
        </w:rPr>
        <w:t>ţinînd</w:t>
      </w:r>
      <w:proofErr w:type="spellEnd"/>
      <w:r w:rsidRPr="00D4259A">
        <w:rPr>
          <w:sz w:val="28"/>
          <w:szCs w:val="28"/>
          <w:lang w:val="ro-RO"/>
        </w:rPr>
        <w:t xml:space="preserve"> seama de</w:t>
      </w:r>
      <w:r w:rsidR="00BD5D37" w:rsidRPr="00D4259A">
        <w:rPr>
          <w:sz w:val="28"/>
          <w:szCs w:val="28"/>
          <w:lang w:val="ro-RO"/>
        </w:rPr>
        <w:t xml:space="preserve"> principiile de evaluare a riscurilor</w:t>
      </w:r>
      <w:r w:rsidR="006F5B61" w:rsidRPr="00D4259A">
        <w:rPr>
          <w:sz w:val="28"/>
          <w:szCs w:val="28"/>
          <w:lang w:val="ro-RO"/>
        </w:rPr>
        <w:t>;</w:t>
      </w:r>
    </w:p>
    <w:p w:rsidR="006F5B61" w:rsidRPr="00D4259A" w:rsidRDefault="006F5B61" w:rsidP="006F5B61">
      <w:pPr>
        <w:numPr>
          <w:ilvl w:val="0"/>
          <w:numId w:val="1"/>
        </w:numPr>
        <w:jc w:val="both"/>
        <w:rPr>
          <w:sz w:val="28"/>
          <w:szCs w:val="28"/>
          <w:lang w:val="ro-RO"/>
        </w:rPr>
      </w:pPr>
      <w:r w:rsidRPr="00D4259A">
        <w:rPr>
          <w:sz w:val="28"/>
          <w:szCs w:val="28"/>
          <w:lang w:val="ro-RO"/>
        </w:rPr>
        <w:t>micşorarea numărului controalelor efectuate la un agent economic;</w:t>
      </w:r>
    </w:p>
    <w:p w:rsidR="006F5B61" w:rsidRPr="00D4259A" w:rsidRDefault="006F5B61" w:rsidP="006F5B61">
      <w:pPr>
        <w:numPr>
          <w:ilvl w:val="0"/>
          <w:numId w:val="1"/>
        </w:numPr>
        <w:jc w:val="both"/>
        <w:rPr>
          <w:sz w:val="28"/>
          <w:szCs w:val="28"/>
          <w:lang w:val="ro-RO"/>
        </w:rPr>
      </w:pPr>
      <w:r w:rsidRPr="00D4259A">
        <w:rPr>
          <w:sz w:val="28"/>
          <w:szCs w:val="28"/>
          <w:lang w:val="ro-RO"/>
        </w:rPr>
        <w:t xml:space="preserve">excluderea dublării </w:t>
      </w:r>
      <w:r w:rsidR="00805661" w:rsidRPr="00D4259A">
        <w:rPr>
          <w:sz w:val="28"/>
          <w:szCs w:val="28"/>
          <w:lang w:val="ro-RO"/>
        </w:rPr>
        <w:t xml:space="preserve">controalelor </w:t>
      </w:r>
      <w:r w:rsidR="00FB7744" w:rsidRPr="00D4259A">
        <w:rPr>
          <w:sz w:val="28"/>
          <w:szCs w:val="28"/>
          <w:lang w:val="ro-RO"/>
        </w:rPr>
        <w:t xml:space="preserve">efectuate de către autorităţile de supraveghere a pieţei </w:t>
      </w:r>
      <w:r w:rsidR="00805661" w:rsidRPr="00D4259A">
        <w:rPr>
          <w:sz w:val="28"/>
          <w:szCs w:val="28"/>
          <w:lang w:val="ro-RO"/>
        </w:rPr>
        <w:t>a tipurilor de produse</w:t>
      </w:r>
      <w:r w:rsidRPr="00D4259A">
        <w:rPr>
          <w:sz w:val="28"/>
          <w:szCs w:val="28"/>
          <w:lang w:val="ro-RO"/>
        </w:rPr>
        <w:t>.</w:t>
      </w:r>
    </w:p>
    <w:p w:rsidR="006F5B61" w:rsidRPr="00D4259A" w:rsidRDefault="006F5B61" w:rsidP="006F5B61">
      <w:pPr>
        <w:jc w:val="both"/>
        <w:rPr>
          <w:sz w:val="28"/>
          <w:szCs w:val="28"/>
          <w:lang w:val="ro-RO"/>
        </w:rPr>
      </w:pPr>
    </w:p>
    <w:p w:rsidR="00BE1289" w:rsidRPr="00D4259A" w:rsidRDefault="00BE1289" w:rsidP="00BE1289">
      <w:pPr>
        <w:pStyle w:val="a3"/>
        <w:rPr>
          <w:b/>
          <w:sz w:val="28"/>
          <w:szCs w:val="28"/>
          <w:lang w:val="ro-RO"/>
        </w:rPr>
      </w:pPr>
      <w:r w:rsidRPr="00D4259A">
        <w:rPr>
          <w:b/>
          <w:sz w:val="28"/>
          <w:szCs w:val="28"/>
          <w:lang w:val="ro-RO"/>
        </w:rPr>
        <w:t xml:space="preserve">costurile (toate impacturile negative majore, inclusiv costurile sociale şi economice); </w:t>
      </w:r>
    </w:p>
    <w:p w:rsidR="00762104" w:rsidRPr="00D4259A" w:rsidRDefault="00762104" w:rsidP="00762104">
      <w:pPr>
        <w:jc w:val="both"/>
        <w:rPr>
          <w:sz w:val="28"/>
          <w:szCs w:val="28"/>
          <w:lang w:val="ro-RO"/>
        </w:rPr>
      </w:pPr>
    </w:p>
    <w:p w:rsidR="006F5B61" w:rsidRPr="00D4259A" w:rsidRDefault="00762104" w:rsidP="006F5B61">
      <w:pPr>
        <w:jc w:val="both"/>
        <w:rPr>
          <w:i/>
          <w:sz w:val="28"/>
          <w:szCs w:val="28"/>
          <w:u w:val="single"/>
          <w:lang w:val="ro-RO"/>
        </w:rPr>
      </w:pPr>
      <w:r w:rsidRPr="00D4259A">
        <w:rPr>
          <w:bCs/>
          <w:i/>
          <w:sz w:val="28"/>
          <w:szCs w:val="28"/>
          <w:lang w:val="ro-RO"/>
        </w:rPr>
        <w:lastRenderedPageBreak/>
        <w:tab/>
      </w:r>
      <w:r w:rsidR="006F5B61" w:rsidRPr="00D4259A">
        <w:rPr>
          <w:i/>
          <w:sz w:val="28"/>
          <w:szCs w:val="28"/>
          <w:lang w:val="ro-RO"/>
        </w:rPr>
        <w:tab/>
      </w:r>
      <w:r w:rsidR="006F5B61" w:rsidRPr="00D4259A">
        <w:rPr>
          <w:i/>
          <w:sz w:val="28"/>
          <w:szCs w:val="28"/>
          <w:u w:val="single"/>
          <w:lang w:val="ro-RO"/>
        </w:rPr>
        <w:t>Impacturi negative sau costurile în urma intervenţiei statului.</w:t>
      </w:r>
    </w:p>
    <w:p w:rsidR="006F5B61" w:rsidRPr="00D4259A" w:rsidRDefault="006F5B61" w:rsidP="006F5B61">
      <w:pPr>
        <w:jc w:val="both"/>
        <w:rPr>
          <w:sz w:val="28"/>
          <w:szCs w:val="28"/>
          <w:lang w:val="ro-RO"/>
        </w:rPr>
      </w:pPr>
    </w:p>
    <w:p w:rsidR="006F5B61" w:rsidRPr="00D4259A" w:rsidRDefault="006F5B61" w:rsidP="006F5B61">
      <w:pPr>
        <w:jc w:val="both"/>
        <w:rPr>
          <w:sz w:val="28"/>
          <w:szCs w:val="28"/>
          <w:lang w:val="ro-RO"/>
        </w:rPr>
      </w:pPr>
      <w:r w:rsidRPr="00D4259A">
        <w:rPr>
          <w:sz w:val="28"/>
          <w:szCs w:val="28"/>
          <w:lang w:val="ro-RO"/>
        </w:rPr>
        <w:tab/>
        <w:t>Impacturi negative intervenţia statului nu presupune.</w:t>
      </w:r>
    </w:p>
    <w:p w:rsidR="006F5B61" w:rsidRPr="00D4259A" w:rsidRDefault="006F5B61" w:rsidP="006F5B61">
      <w:pPr>
        <w:jc w:val="both"/>
        <w:rPr>
          <w:sz w:val="28"/>
          <w:szCs w:val="28"/>
          <w:lang w:val="ro-RO"/>
        </w:rPr>
      </w:pPr>
      <w:r w:rsidRPr="00D4259A">
        <w:rPr>
          <w:sz w:val="28"/>
          <w:szCs w:val="28"/>
          <w:lang w:val="ro-RO"/>
        </w:rPr>
        <w:tab/>
        <w:t>Costuri vor fi necesare pentru asigurarea schimbului de informaţii între autorităţile de supraveghere într-o formă automatizată prin intermediul tehnologiilor informaţionale;</w:t>
      </w:r>
    </w:p>
    <w:p w:rsidR="006F5B61" w:rsidRPr="00D4259A" w:rsidRDefault="006F5B61" w:rsidP="006F5B61">
      <w:pPr>
        <w:jc w:val="both"/>
        <w:rPr>
          <w:sz w:val="28"/>
          <w:szCs w:val="28"/>
          <w:lang w:val="ro-RO"/>
        </w:rPr>
      </w:pPr>
    </w:p>
    <w:p w:rsidR="00762104" w:rsidRPr="00D4259A" w:rsidRDefault="00762104" w:rsidP="00762104">
      <w:pPr>
        <w:jc w:val="both"/>
        <w:rPr>
          <w:sz w:val="28"/>
          <w:szCs w:val="28"/>
          <w:lang w:val="ro-RO"/>
        </w:rPr>
      </w:pPr>
    </w:p>
    <w:p w:rsidR="00762104" w:rsidRPr="00D4259A" w:rsidRDefault="00762104" w:rsidP="00762104">
      <w:pPr>
        <w:tabs>
          <w:tab w:val="left" w:pos="900"/>
        </w:tabs>
        <w:jc w:val="both"/>
        <w:rPr>
          <w:bCs/>
          <w:sz w:val="28"/>
          <w:szCs w:val="28"/>
          <w:lang w:val="ro-RO"/>
        </w:rPr>
      </w:pPr>
      <w:r w:rsidRPr="00D4259A">
        <w:rPr>
          <w:bCs/>
          <w:sz w:val="28"/>
          <w:szCs w:val="28"/>
          <w:lang w:val="ro-RO"/>
        </w:rPr>
        <w:tab/>
      </w:r>
    </w:p>
    <w:p w:rsidR="00BE1289" w:rsidRPr="00D4259A" w:rsidRDefault="00BE1289" w:rsidP="00BE1289">
      <w:pPr>
        <w:pStyle w:val="a3"/>
        <w:rPr>
          <w:b/>
          <w:sz w:val="28"/>
          <w:szCs w:val="28"/>
          <w:lang w:val="ro-RO"/>
        </w:rPr>
      </w:pPr>
      <w:r w:rsidRPr="00D4259A">
        <w:rPr>
          <w:b/>
          <w:sz w:val="28"/>
          <w:szCs w:val="28"/>
          <w:lang w:val="ro-RO"/>
        </w:rPr>
        <w:t xml:space="preserve">impacturile asupra întreprinderilor mici şi mijlocii (orice efecte negative sau pozitive asupra înfiinţării şi desfăşurării activităţii întreprinderilor mici şi mijlocii); </w:t>
      </w:r>
    </w:p>
    <w:p w:rsidR="00BE1289" w:rsidRPr="00D4259A" w:rsidRDefault="00BE1289" w:rsidP="00BE1289">
      <w:pPr>
        <w:pStyle w:val="a3"/>
        <w:rPr>
          <w:b/>
          <w:sz w:val="28"/>
          <w:szCs w:val="28"/>
          <w:lang w:val="ro-RO"/>
        </w:rPr>
      </w:pPr>
    </w:p>
    <w:p w:rsidR="00BE1289" w:rsidRPr="00D4259A" w:rsidRDefault="00BE1289" w:rsidP="00BE1289">
      <w:pPr>
        <w:pStyle w:val="a3"/>
        <w:rPr>
          <w:b/>
          <w:sz w:val="28"/>
          <w:szCs w:val="28"/>
          <w:lang w:val="ro-RO"/>
        </w:rPr>
      </w:pPr>
      <w:r w:rsidRPr="00D4259A">
        <w:rPr>
          <w:b/>
          <w:sz w:val="28"/>
          <w:szCs w:val="28"/>
          <w:lang w:val="ro-RO"/>
        </w:rPr>
        <w:t xml:space="preserve">problemele majore de distribuţie; </w:t>
      </w:r>
    </w:p>
    <w:p w:rsidR="00BE1289" w:rsidRPr="00D4259A" w:rsidRDefault="00BE1289" w:rsidP="00BE1289">
      <w:pPr>
        <w:pStyle w:val="a3"/>
        <w:rPr>
          <w:b/>
          <w:sz w:val="28"/>
          <w:szCs w:val="28"/>
          <w:lang w:val="ro-RO"/>
        </w:rPr>
      </w:pPr>
    </w:p>
    <w:p w:rsidR="00762104" w:rsidRPr="00D4259A" w:rsidRDefault="00BE1289" w:rsidP="00762104">
      <w:pPr>
        <w:jc w:val="both"/>
        <w:rPr>
          <w:bCs/>
          <w:sz w:val="28"/>
          <w:szCs w:val="28"/>
          <w:lang w:val="ro-RO"/>
        </w:rPr>
      </w:pPr>
      <w:r w:rsidRPr="00D4259A">
        <w:rPr>
          <w:bCs/>
          <w:i/>
          <w:sz w:val="28"/>
          <w:szCs w:val="28"/>
          <w:lang w:val="ro-RO"/>
        </w:rPr>
        <w:t>Nesiguranţe majore referitor la potenţialele impacturi ale intervenţiei statului</w:t>
      </w:r>
      <w:r w:rsidRPr="00D4259A">
        <w:rPr>
          <w:bCs/>
          <w:sz w:val="28"/>
          <w:szCs w:val="28"/>
          <w:lang w:val="ro-RO"/>
        </w:rPr>
        <w:t xml:space="preserve"> nu au fost depistate.</w:t>
      </w: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2F0811" w:rsidRPr="00D4259A" w:rsidRDefault="002F0811" w:rsidP="00762104">
      <w:pPr>
        <w:jc w:val="both"/>
        <w:rPr>
          <w:bCs/>
          <w:sz w:val="28"/>
          <w:szCs w:val="28"/>
          <w:lang w:val="ro-RO"/>
        </w:rPr>
      </w:pPr>
    </w:p>
    <w:p w:rsidR="00CE158B" w:rsidRPr="00D4259A" w:rsidRDefault="00CE158B" w:rsidP="00762104">
      <w:pPr>
        <w:jc w:val="both"/>
        <w:rPr>
          <w:bCs/>
          <w:sz w:val="28"/>
          <w:szCs w:val="28"/>
          <w:lang w:val="ro-RO"/>
        </w:rPr>
        <w:sectPr w:rsidR="00CE158B" w:rsidRPr="00D4259A" w:rsidSect="007E4664">
          <w:pgSz w:w="11906" w:h="16838"/>
          <w:pgMar w:top="567" w:right="567" w:bottom="567" w:left="1418" w:header="709" w:footer="709" w:gutter="0"/>
          <w:cols w:space="708"/>
          <w:docGrid w:linePitch="360"/>
        </w:sectPr>
      </w:pPr>
    </w:p>
    <w:p w:rsidR="002F0811" w:rsidRPr="00D4259A" w:rsidRDefault="002F0811" w:rsidP="00762104">
      <w:pPr>
        <w:jc w:val="both"/>
        <w:rPr>
          <w:bCs/>
          <w:sz w:val="28"/>
          <w:szCs w:val="28"/>
          <w:lang w:val="ro-RO"/>
        </w:rPr>
      </w:pPr>
    </w:p>
    <w:p w:rsidR="002F0811" w:rsidRPr="00D4259A" w:rsidRDefault="00BE1289" w:rsidP="00BE1289">
      <w:pPr>
        <w:pStyle w:val="a3"/>
        <w:rPr>
          <w:b/>
          <w:sz w:val="28"/>
          <w:szCs w:val="28"/>
          <w:lang w:val="ro-RO"/>
        </w:rPr>
      </w:pPr>
      <w:r w:rsidRPr="00D4259A">
        <w:rPr>
          <w:b/>
          <w:iCs/>
          <w:sz w:val="28"/>
          <w:szCs w:val="28"/>
          <w:lang w:val="ro-RO"/>
        </w:rPr>
        <w:t>c) opţiuni alternative.</w:t>
      </w:r>
      <w:r w:rsidRPr="00D4259A">
        <w:rPr>
          <w:b/>
          <w:sz w:val="28"/>
          <w:szCs w:val="28"/>
          <w:lang w:val="ro-RO"/>
        </w:rPr>
        <w:t xml:space="preserve"> </w:t>
      </w:r>
    </w:p>
    <w:p w:rsidR="00BE1289" w:rsidRPr="00D4259A" w:rsidRDefault="00BE1289" w:rsidP="002F0811">
      <w:pPr>
        <w:pStyle w:val="a3"/>
        <w:ind w:firstLine="1260"/>
        <w:rPr>
          <w:sz w:val="28"/>
          <w:szCs w:val="28"/>
          <w:lang w:val="ro-RO"/>
        </w:rPr>
      </w:pPr>
      <w:r w:rsidRPr="00D4259A">
        <w:rPr>
          <w:sz w:val="28"/>
          <w:szCs w:val="28"/>
          <w:lang w:val="ro-RO"/>
        </w:rPr>
        <w:t xml:space="preserve">Alternativele vor fi comparate folosind următorul tabel sumar: </w:t>
      </w:r>
    </w:p>
    <w:p w:rsidR="00BE1289" w:rsidRPr="00D4259A" w:rsidRDefault="00BE1289" w:rsidP="00BE1289">
      <w:pPr>
        <w:pStyle w:val="a3"/>
        <w:rPr>
          <w:lang w:val="ro-RO"/>
        </w:rPr>
      </w:pPr>
      <w:r w:rsidRPr="00D4259A">
        <w:rPr>
          <w:lang w:val="ro-RO"/>
        </w:rPr>
        <w:t xml:space="preserve">  </w:t>
      </w:r>
    </w:p>
    <w:tbl>
      <w:tblPr>
        <w:tblW w:w="13906" w:type="dxa"/>
        <w:jc w:val="center"/>
        <w:tblInd w:w="-29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38"/>
        <w:gridCol w:w="2268"/>
        <w:gridCol w:w="1977"/>
        <w:gridCol w:w="2557"/>
        <w:gridCol w:w="1340"/>
        <w:gridCol w:w="3326"/>
      </w:tblGrid>
      <w:tr w:rsidR="00BE1289" w:rsidRPr="00D4259A" w:rsidTr="00BC68C7">
        <w:trPr>
          <w:jc w:val="center"/>
        </w:trPr>
        <w:tc>
          <w:tcPr>
            <w:tcW w:w="24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Alternativa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Beneficii</w:t>
            </w:r>
          </w:p>
        </w:tc>
        <w:tc>
          <w:tcPr>
            <w:tcW w:w="19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Costuri</w:t>
            </w:r>
          </w:p>
        </w:tc>
        <w:tc>
          <w:tcPr>
            <w:tcW w:w="25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Impacturi asupra</w:t>
            </w:r>
          </w:p>
          <w:p w:rsidR="00BE1289" w:rsidRPr="00D4259A" w:rsidRDefault="00BE1289" w:rsidP="00BE1289">
            <w:pPr>
              <w:pStyle w:val="cb"/>
              <w:rPr>
                <w:lang w:val="ro-RO"/>
              </w:rPr>
            </w:pPr>
            <w:r w:rsidRPr="00D4259A">
              <w:rPr>
                <w:lang w:val="ro-RO"/>
              </w:rPr>
              <w:t>întreprinderilor mici</w:t>
            </w:r>
          </w:p>
          <w:p w:rsidR="00BE1289" w:rsidRPr="00D4259A" w:rsidRDefault="00BE1289" w:rsidP="00BE1289">
            <w:pPr>
              <w:pStyle w:val="cb"/>
              <w:rPr>
                <w:lang w:val="ro-RO"/>
              </w:rPr>
            </w:pPr>
            <w:r w:rsidRPr="00D4259A">
              <w:rPr>
                <w:lang w:val="ro-RO"/>
              </w:rPr>
              <w:t>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 xml:space="preserve">Probleme </w:t>
            </w:r>
          </w:p>
          <w:p w:rsidR="00BE1289" w:rsidRPr="00D4259A" w:rsidRDefault="00BE1289" w:rsidP="00BE1289">
            <w:pPr>
              <w:pStyle w:val="cb"/>
              <w:rPr>
                <w:lang w:val="ro-RO"/>
              </w:rPr>
            </w:pPr>
            <w:r w:rsidRPr="00D4259A">
              <w:rPr>
                <w:lang w:val="ro-RO"/>
              </w:rPr>
              <w:t>de distribuţie</w:t>
            </w:r>
          </w:p>
        </w:tc>
        <w:tc>
          <w:tcPr>
            <w:tcW w:w="3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1289" w:rsidRPr="00D4259A" w:rsidRDefault="00BE1289" w:rsidP="00BE1289">
            <w:pPr>
              <w:pStyle w:val="cb"/>
              <w:rPr>
                <w:lang w:val="ro-RO"/>
              </w:rPr>
            </w:pPr>
            <w:r w:rsidRPr="00D4259A">
              <w:rPr>
                <w:lang w:val="ro-RO"/>
              </w:rPr>
              <w:t>Incertitudini</w:t>
            </w:r>
          </w:p>
        </w:tc>
      </w:tr>
      <w:tr w:rsidR="00BC68C7" w:rsidRPr="00D4259A" w:rsidTr="00BC68C7">
        <w:trPr>
          <w:jc w:val="center"/>
        </w:trPr>
        <w:tc>
          <w:tcPr>
            <w:tcW w:w="24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BE1289">
            <w:pPr>
              <w:rPr>
                <w:lang w:val="ro-RO"/>
              </w:rPr>
            </w:pPr>
            <w:r w:rsidRPr="00D4259A">
              <w:rPr>
                <w:lang w:val="ro-RO"/>
              </w:rPr>
              <w:t>A nu face nimic</w:t>
            </w:r>
          </w:p>
          <w:p w:rsidR="00BC68C7" w:rsidRPr="00D4259A" w:rsidRDefault="00BC68C7" w:rsidP="00BE1289">
            <w:pPr>
              <w:rPr>
                <w:lang w:val="ro-RO"/>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autoSpaceDE w:val="0"/>
              <w:autoSpaceDN w:val="0"/>
              <w:adjustRightInd w:val="0"/>
              <w:rPr>
                <w:lang w:val="ro-RO"/>
              </w:rPr>
            </w:pPr>
            <w:r w:rsidRPr="00D4259A">
              <w:rPr>
                <w:lang w:val="ro-RO"/>
              </w:rPr>
              <w:t>Nu necesită alocarea de resurse</w:t>
            </w:r>
          </w:p>
          <w:p w:rsidR="00BC68C7" w:rsidRPr="00D4259A" w:rsidRDefault="00BC68C7" w:rsidP="001A1D7D">
            <w:pPr>
              <w:autoSpaceDE w:val="0"/>
              <w:autoSpaceDN w:val="0"/>
              <w:adjustRightInd w:val="0"/>
              <w:rPr>
                <w:lang w:val="ro-RO"/>
              </w:rPr>
            </w:pPr>
            <w:r w:rsidRPr="00D4259A">
              <w:rPr>
                <w:lang w:val="ro-RO"/>
              </w:rPr>
              <w:t>financiare şi umane necesare;</w:t>
            </w:r>
          </w:p>
          <w:p w:rsidR="00BC68C7" w:rsidRPr="00D4259A" w:rsidRDefault="00BC68C7" w:rsidP="001A1D7D">
            <w:pPr>
              <w:jc w:val="center"/>
              <w:rPr>
                <w:lang w:val="ro-RO"/>
              </w:rPr>
            </w:pPr>
          </w:p>
        </w:tc>
        <w:tc>
          <w:tcPr>
            <w:tcW w:w="19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 xml:space="preserve"> Nu necesită alocarea de resurse financiare şi umane necesare din partea statului; </w:t>
            </w:r>
          </w:p>
        </w:tc>
        <w:tc>
          <w:tcPr>
            <w:tcW w:w="25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Menţinerea</w:t>
            </w:r>
            <w:r w:rsidRPr="00D4259A">
              <w:rPr>
                <w:lang w:val="fr-FR"/>
              </w:rPr>
              <w:t xml:space="preserve"> </w:t>
            </w:r>
            <w:r w:rsidRPr="00D4259A">
              <w:rPr>
                <w:lang w:val="ro-RO"/>
              </w:rPr>
              <w:t xml:space="preserve">ponderii  existente a controalelor  </w:t>
            </w:r>
            <w:proofErr w:type="spellStart"/>
            <w:r w:rsidRPr="00D4259A">
              <w:rPr>
                <w:lang w:val="ro-RO"/>
              </w:rPr>
              <w:t>vis-a-vis</w:t>
            </w:r>
            <w:proofErr w:type="spellEnd"/>
            <w:r w:rsidRPr="00D4259A">
              <w:rPr>
                <w:lang w:val="ro-RO"/>
              </w:rPr>
              <w:t xml:space="preserve">  de  numărul total agenţi economici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jc w:val="center"/>
              <w:rPr>
                <w:lang w:val="ro-RO"/>
              </w:rPr>
            </w:pPr>
            <w:r w:rsidRPr="00D4259A">
              <w:rPr>
                <w:lang w:val="ro-RO"/>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Lipsa unui act legal elaborat în baza Legii nr.235–XVI din 20.07.06 cu respectarea principiilor: previzibilitatea reglementării activităţii de întreprinzător, transparenţa decizională şi transparenţa reglementări</w:t>
            </w:r>
            <w:r w:rsidR="00805661" w:rsidRPr="00D4259A">
              <w:rPr>
                <w:lang w:val="ro-RO"/>
              </w:rPr>
              <w:t>i activităţii de întreprinzător</w:t>
            </w:r>
            <w:r w:rsidRPr="00D4259A">
              <w:rPr>
                <w:lang w:val="ro-RO"/>
              </w:rPr>
              <w:t>.</w:t>
            </w:r>
            <w:r w:rsidR="00805661" w:rsidRPr="00D4259A">
              <w:rPr>
                <w:lang w:val="ro-RO"/>
              </w:rPr>
              <w:t xml:space="preserve"> </w:t>
            </w:r>
            <w:r w:rsidR="007A142F" w:rsidRPr="00D4259A">
              <w:rPr>
                <w:lang w:val="ro-RO"/>
              </w:rPr>
              <w:t>Lipsa unui act legislativ care să creeze sistemul de supraveghere a pieţei şi crearea condiţiilor de conlucrare eficientă prin intermediul sistemelor informaţionale.</w:t>
            </w:r>
          </w:p>
          <w:p w:rsidR="00BC68C7" w:rsidRPr="00D4259A" w:rsidRDefault="00BC68C7" w:rsidP="001A1D7D">
            <w:pPr>
              <w:rPr>
                <w:lang w:val="ro-RO"/>
              </w:rPr>
            </w:pPr>
            <w:r w:rsidRPr="00D4259A">
              <w:rPr>
                <w:lang w:val="ro-RO"/>
              </w:rPr>
              <w:t>Lipsa de informare a agenţilor economici despre procedurile de control</w:t>
            </w:r>
            <w:r w:rsidR="007A142F" w:rsidRPr="00D4259A">
              <w:rPr>
                <w:lang w:val="ro-RO"/>
              </w:rPr>
              <w:t xml:space="preserve">, dar şi aspectele care se pun în primul </w:t>
            </w:r>
            <w:proofErr w:type="spellStart"/>
            <w:r w:rsidR="007A142F" w:rsidRPr="00D4259A">
              <w:rPr>
                <w:lang w:val="ro-RO"/>
              </w:rPr>
              <w:t>rînd</w:t>
            </w:r>
            <w:proofErr w:type="spellEnd"/>
            <w:r w:rsidR="007A142F" w:rsidRPr="00D4259A">
              <w:rPr>
                <w:lang w:val="ro-RO"/>
              </w:rPr>
              <w:t xml:space="preserve">  spre verificare în carul controlului produselor.</w:t>
            </w:r>
          </w:p>
        </w:tc>
      </w:tr>
      <w:tr w:rsidR="00BC68C7" w:rsidRPr="00D4259A" w:rsidTr="00BC68C7">
        <w:trPr>
          <w:jc w:val="center"/>
        </w:trPr>
        <w:tc>
          <w:tcPr>
            <w:tcW w:w="24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BE1289">
            <w:pPr>
              <w:rPr>
                <w:lang w:val="ro-RO"/>
              </w:rPr>
            </w:pPr>
            <w:r w:rsidRPr="00D4259A">
              <w:rPr>
                <w:lang w:val="ro-RO"/>
              </w:rPr>
              <w:t>Alternativa 2</w:t>
            </w:r>
          </w:p>
          <w:p w:rsidR="00BC68C7" w:rsidRPr="00D4259A" w:rsidRDefault="00BC68C7" w:rsidP="00BE1289">
            <w:pPr>
              <w:rPr>
                <w:lang w:val="ro-RO"/>
              </w:rPr>
            </w:pPr>
            <w:r w:rsidRPr="00D4259A">
              <w:rPr>
                <w:lang w:val="ro-RO"/>
              </w:rPr>
              <w:t xml:space="preserve">Ajustarea unui act normativ în vigoare </w:t>
            </w:r>
          </w:p>
          <w:p w:rsidR="00BC68C7" w:rsidRPr="00D4259A" w:rsidRDefault="00BC68C7" w:rsidP="00BE1289">
            <w:pPr>
              <w:rPr>
                <w:lang w:val="ro-RO"/>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pStyle w:val="a3"/>
              <w:ind w:firstLine="0"/>
              <w:rPr>
                <w:lang w:val="ro-RO"/>
              </w:rPr>
            </w:pPr>
            <w:r w:rsidRPr="00D4259A">
              <w:rPr>
                <w:lang w:val="ro-RO"/>
              </w:rPr>
              <w:t xml:space="preserve">Avantaje ar fi în cazul existenţei unui act </w:t>
            </w:r>
            <w:r w:rsidR="00E03342" w:rsidRPr="00D4259A">
              <w:rPr>
                <w:lang w:val="ro-RO"/>
              </w:rPr>
              <w:t>legislativ</w:t>
            </w:r>
            <w:r w:rsidRPr="00D4259A">
              <w:rPr>
                <w:lang w:val="ro-RO"/>
              </w:rPr>
              <w:t xml:space="preserve"> pentru subiectul reglementat. Dar un astfel de document nu există.</w:t>
            </w:r>
          </w:p>
        </w:tc>
        <w:tc>
          <w:tcPr>
            <w:tcW w:w="19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autoSpaceDE w:val="0"/>
              <w:autoSpaceDN w:val="0"/>
              <w:adjustRightInd w:val="0"/>
              <w:jc w:val="center"/>
              <w:rPr>
                <w:lang w:val="ro-RO"/>
              </w:rPr>
            </w:pPr>
            <w:r w:rsidRPr="00D4259A">
              <w:rPr>
                <w:lang w:val="ro-RO"/>
              </w:rPr>
              <w:t>-</w:t>
            </w:r>
          </w:p>
        </w:tc>
        <w:tc>
          <w:tcPr>
            <w:tcW w:w="25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jc w:val="center"/>
              <w:rPr>
                <w:lang w:val="ro-RO"/>
              </w:rPr>
            </w:pPr>
            <w:r w:rsidRPr="00D4259A">
              <w:rPr>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jc w:val="center"/>
              <w:rPr>
                <w:lang w:val="ro-RO"/>
              </w:rPr>
            </w:pPr>
            <w:r w:rsidRPr="00D4259A">
              <w:rPr>
                <w:lang w:val="ro-RO"/>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Nu este relevant deoarece nu este posibil de modificat</w:t>
            </w:r>
            <w:r w:rsidR="007A142F" w:rsidRPr="00D4259A">
              <w:rPr>
                <w:lang w:val="ro-RO"/>
              </w:rPr>
              <w:t xml:space="preserve"> toate legile speciale care reglementează produsele</w:t>
            </w:r>
          </w:p>
        </w:tc>
      </w:tr>
      <w:tr w:rsidR="00BC68C7" w:rsidRPr="00D4259A" w:rsidTr="00BC68C7">
        <w:trPr>
          <w:jc w:val="center"/>
        </w:trPr>
        <w:tc>
          <w:tcPr>
            <w:tcW w:w="24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BE1289">
            <w:pPr>
              <w:rPr>
                <w:lang w:val="ro-RO"/>
              </w:rPr>
            </w:pPr>
            <w:r w:rsidRPr="00D4259A">
              <w:rPr>
                <w:lang w:val="ro-RO"/>
              </w:rPr>
              <w:lastRenderedPageBreak/>
              <w:t>Alternativa 3</w:t>
            </w:r>
          </w:p>
          <w:p w:rsidR="00BC68C7" w:rsidRPr="00D4259A" w:rsidRDefault="00BC68C7" w:rsidP="00BE1289">
            <w:pPr>
              <w:rPr>
                <w:lang w:val="ro-RO"/>
              </w:rPr>
            </w:pPr>
            <w:r w:rsidRPr="00D4259A">
              <w:rPr>
                <w:lang w:val="ro-RO"/>
              </w:rPr>
              <w:t>Elaborarea unui nou act</w:t>
            </w:r>
          </w:p>
          <w:p w:rsidR="00BC68C7" w:rsidRPr="00D4259A" w:rsidRDefault="00BC68C7" w:rsidP="00BE1289">
            <w:pPr>
              <w:rPr>
                <w:lang w:val="ro-RO"/>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tabs>
                <w:tab w:val="left" w:pos="0"/>
              </w:tabs>
              <w:ind w:right="-5"/>
              <w:jc w:val="both"/>
              <w:rPr>
                <w:lang w:val="ro-RO"/>
              </w:rPr>
            </w:pPr>
            <w:r w:rsidRPr="00D4259A">
              <w:rPr>
                <w:lang w:val="ro-RO"/>
              </w:rPr>
              <w:t xml:space="preserve">Regulamentul vine spre executarea prevederilor Legi cu privire la controlul de stat al activităţii de întreprinzător </w:t>
            </w:r>
          </w:p>
          <w:p w:rsidR="00BC68C7" w:rsidRPr="00D4259A" w:rsidRDefault="00BC68C7" w:rsidP="001A1D7D">
            <w:pPr>
              <w:tabs>
                <w:tab w:val="left" w:pos="0"/>
              </w:tabs>
              <w:ind w:right="-5"/>
              <w:jc w:val="both"/>
              <w:rPr>
                <w:lang w:val="ro-RO"/>
              </w:rPr>
            </w:pPr>
            <w:r w:rsidRPr="00D4259A">
              <w:rPr>
                <w:lang w:val="ro-RO"/>
              </w:rPr>
              <w:t xml:space="preserve">Dezvoltarea cadrului </w:t>
            </w:r>
            <w:r w:rsidR="002C4290" w:rsidRPr="00D4259A">
              <w:rPr>
                <w:lang w:val="ro-RO"/>
              </w:rPr>
              <w:t>legal prin uniformizarea prevederilor ce ţine de controlul conformităţii produselor</w:t>
            </w:r>
            <w:r w:rsidRPr="00D4259A">
              <w:rPr>
                <w:lang w:val="ro-RO"/>
              </w:rPr>
              <w:t xml:space="preserve"> plasate pe piaţă.</w:t>
            </w:r>
          </w:p>
          <w:p w:rsidR="00BC68C7" w:rsidRPr="00D4259A" w:rsidRDefault="00BC68C7" w:rsidP="001A1D7D">
            <w:pPr>
              <w:rPr>
                <w:bCs/>
                <w:lang w:val="ro-RO"/>
              </w:rPr>
            </w:pPr>
            <w:r w:rsidRPr="00D4259A">
              <w:rPr>
                <w:bCs/>
                <w:lang w:val="ro-RO"/>
              </w:rPr>
              <w:t>Stabilirea care sunt obiectivele controlului la diferite etape ale ciclului vital al produsului</w:t>
            </w:r>
            <w:r w:rsidR="002C4290" w:rsidRPr="00D4259A">
              <w:rPr>
                <w:bCs/>
                <w:lang w:val="ro-RO"/>
              </w:rPr>
              <w:t>.</w:t>
            </w:r>
          </w:p>
          <w:p w:rsidR="00BC68C7" w:rsidRPr="00D4259A" w:rsidRDefault="00BC68C7" w:rsidP="001A1D7D">
            <w:pPr>
              <w:pStyle w:val="a3"/>
              <w:ind w:firstLine="0"/>
              <w:rPr>
                <w:lang w:val="ro-RO"/>
              </w:rPr>
            </w:pPr>
            <w:r w:rsidRPr="00D4259A">
              <w:rPr>
                <w:bCs/>
                <w:lang w:val="ro-RO"/>
              </w:rPr>
              <w:t xml:space="preserve">Agenţii economici vor cunoaşte în ce constă activitatea de control </w:t>
            </w:r>
            <w:r w:rsidR="002C4290" w:rsidRPr="00D4259A">
              <w:rPr>
                <w:bCs/>
                <w:lang w:val="ro-RO"/>
              </w:rPr>
              <w:t xml:space="preserve">a </w:t>
            </w:r>
            <w:r w:rsidRPr="00D4259A">
              <w:rPr>
                <w:bCs/>
                <w:lang w:val="ro-RO"/>
              </w:rPr>
              <w:t xml:space="preserve">conformităţii produselor desfăşurată de către </w:t>
            </w:r>
            <w:r w:rsidR="002C4290" w:rsidRPr="00D4259A">
              <w:rPr>
                <w:bCs/>
                <w:lang w:val="ro-RO"/>
              </w:rPr>
              <w:t>autorităţile de supraveghere a pieţei</w:t>
            </w:r>
            <w:r w:rsidRPr="00D4259A">
              <w:rPr>
                <w:bCs/>
                <w:lang w:val="ro-RO"/>
              </w:rPr>
              <w:t xml:space="preserve"> şi prin aceasta eliminarea barierelor de ordin informaţional;</w:t>
            </w:r>
          </w:p>
          <w:p w:rsidR="00BC68C7" w:rsidRPr="00D4259A" w:rsidRDefault="00BC68C7" w:rsidP="001A1D7D">
            <w:pPr>
              <w:rPr>
                <w:lang w:val="ro-RO"/>
              </w:rPr>
            </w:pPr>
            <w:r w:rsidRPr="00D4259A">
              <w:rPr>
                <w:lang w:val="ro-RO"/>
              </w:rPr>
              <w:t>Reducerea încălcărilor admise de către agenţii economici a practicilor înşelătoare;</w:t>
            </w:r>
          </w:p>
          <w:p w:rsidR="00BC68C7" w:rsidRPr="00D4259A" w:rsidRDefault="00BC68C7" w:rsidP="001A1D7D">
            <w:pPr>
              <w:rPr>
                <w:lang w:val="ro-RO"/>
              </w:rPr>
            </w:pPr>
            <w:r w:rsidRPr="00D4259A">
              <w:rPr>
                <w:lang w:val="ro-RO"/>
              </w:rPr>
              <w:t xml:space="preserve">Majorarea nivelului </w:t>
            </w:r>
            <w:r w:rsidRPr="00D4259A">
              <w:rPr>
                <w:lang w:val="ro-RO"/>
              </w:rPr>
              <w:lastRenderedPageBreak/>
              <w:t>de încredere a consumatorilor în calitate produselor plasate pe piaţă;</w:t>
            </w:r>
          </w:p>
          <w:p w:rsidR="00BC68C7" w:rsidRPr="00D4259A" w:rsidRDefault="00BC68C7" w:rsidP="001A1D7D">
            <w:pPr>
              <w:rPr>
                <w:lang w:val="ro-RO"/>
              </w:rPr>
            </w:pPr>
            <w:r w:rsidRPr="00D4259A">
              <w:rPr>
                <w:lang w:val="ro-RO"/>
              </w:rPr>
              <w:t>Asigurarea unei realizări mai eficace a prevederilor Codului Contravenţional;</w:t>
            </w:r>
          </w:p>
          <w:p w:rsidR="00CE158B" w:rsidRPr="00D4259A" w:rsidRDefault="00CE158B" w:rsidP="00CE158B">
            <w:pPr>
              <w:tabs>
                <w:tab w:val="left" w:pos="432"/>
              </w:tabs>
              <w:rPr>
                <w:lang w:val="ro-RO"/>
              </w:rPr>
            </w:pPr>
            <w:r w:rsidRPr="00D4259A">
              <w:rPr>
                <w:lang w:val="ro-RO"/>
              </w:rPr>
              <w:tab/>
              <w:t>stabilirea clară a organelor de supraveghere şi funcţiilor acestora;</w:t>
            </w:r>
          </w:p>
          <w:p w:rsidR="00CE158B" w:rsidRPr="00D4259A" w:rsidRDefault="00CE158B" w:rsidP="00CE158B">
            <w:pPr>
              <w:tabs>
                <w:tab w:val="left" w:pos="432"/>
              </w:tabs>
              <w:rPr>
                <w:lang w:val="ro-RO"/>
              </w:rPr>
            </w:pPr>
            <w:r w:rsidRPr="00D4259A">
              <w:rPr>
                <w:lang w:val="ro-RO"/>
              </w:rPr>
              <w:t>–</w:t>
            </w:r>
            <w:r w:rsidRPr="00D4259A">
              <w:rPr>
                <w:lang w:val="ro-RO"/>
              </w:rPr>
              <w:tab/>
              <w:t>desfăşurarea organizată a controalelor de către organele cu funcţii de control;</w:t>
            </w:r>
          </w:p>
          <w:p w:rsidR="00CE158B" w:rsidRPr="00D4259A" w:rsidRDefault="00CE158B" w:rsidP="00CE158B">
            <w:pPr>
              <w:tabs>
                <w:tab w:val="left" w:pos="432"/>
              </w:tabs>
              <w:rPr>
                <w:lang w:val="ro-RO"/>
              </w:rPr>
            </w:pPr>
            <w:r w:rsidRPr="00D4259A">
              <w:rPr>
                <w:lang w:val="ro-RO"/>
              </w:rPr>
              <w:t>–</w:t>
            </w:r>
            <w:r w:rsidRPr="00D4259A">
              <w:rPr>
                <w:lang w:val="ro-RO"/>
              </w:rPr>
              <w:tab/>
              <w:t>micşorarea numărului controalelor efectuate la un agent economic;</w:t>
            </w:r>
          </w:p>
          <w:p w:rsidR="00CE158B" w:rsidRPr="00D4259A" w:rsidRDefault="00CE158B" w:rsidP="00CE158B">
            <w:pPr>
              <w:tabs>
                <w:tab w:val="left" w:pos="432"/>
              </w:tabs>
              <w:rPr>
                <w:lang w:val="ro-RO"/>
              </w:rPr>
            </w:pPr>
            <w:r w:rsidRPr="00D4259A">
              <w:rPr>
                <w:lang w:val="ro-RO"/>
              </w:rPr>
              <w:t>–</w:t>
            </w:r>
            <w:r w:rsidRPr="00D4259A">
              <w:rPr>
                <w:lang w:val="ro-RO"/>
              </w:rPr>
              <w:tab/>
              <w:t>excluderea dublării funcţiilor organelor cu funcţii de control.</w:t>
            </w:r>
          </w:p>
          <w:p w:rsidR="00CE158B" w:rsidRPr="00D4259A" w:rsidRDefault="00CE158B" w:rsidP="001A1D7D">
            <w:pPr>
              <w:rPr>
                <w:lang w:val="ro-RO"/>
              </w:rPr>
            </w:pPr>
          </w:p>
        </w:tc>
        <w:tc>
          <w:tcPr>
            <w:tcW w:w="19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autoSpaceDE w:val="0"/>
              <w:autoSpaceDN w:val="0"/>
              <w:adjustRightInd w:val="0"/>
              <w:rPr>
                <w:lang w:val="ro-RO"/>
              </w:rPr>
            </w:pPr>
            <w:r w:rsidRPr="00D4259A">
              <w:rPr>
                <w:lang w:val="ro-RO"/>
              </w:rPr>
              <w:lastRenderedPageBreak/>
              <w:t>Creşterea cheltuielilor</w:t>
            </w:r>
          </w:p>
          <w:p w:rsidR="00BC68C7" w:rsidRPr="00D4259A" w:rsidRDefault="00BC68C7" w:rsidP="001A1D7D">
            <w:pPr>
              <w:rPr>
                <w:lang w:val="ro-RO"/>
              </w:rPr>
            </w:pPr>
            <w:r w:rsidRPr="00D4259A">
              <w:rPr>
                <w:lang w:val="ro-RO"/>
              </w:rPr>
              <w:t>bugetului de stat</w:t>
            </w:r>
            <w:r w:rsidRPr="00D4259A">
              <w:rPr>
                <w:bCs/>
                <w:lang w:val="ro-RO"/>
              </w:rPr>
              <w:t xml:space="preserve"> (cheltuieli suplimentare </w:t>
            </w:r>
            <w:r w:rsidRPr="00D4259A">
              <w:rPr>
                <w:lang w:val="ro-RO"/>
              </w:rPr>
              <w:t>pentru asigurarea unor aspecte ce ţin de notificarea obligatorie a agentului economic referitor la decizia de control, ……. )</w:t>
            </w:r>
          </w:p>
        </w:tc>
        <w:tc>
          <w:tcPr>
            <w:tcW w:w="25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 xml:space="preserve">Menţinerea sau chiar micşorarea ponderii  existente a controalelor  </w:t>
            </w:r>
            <w:proofErr w:type="spellStart"/>
            <w:r w:rsidRPr="00D4259A">
              <w:rPr>
                <w:lang w:val="ro-RO"/>
              </w:rPr>
              <w:t>vis-a-vis</w:t>
            </w:r>
            <w:proofErr w:type="spellEnd"/>
            <w:r w:rsidRPr="00D4259A">
              <w:rPr>
                <w:lang w:val="ro-RO"/>
              </w:rPr>
              <w:t xml:space="preserve">  de  numărul total agenţi economici datorită micşorării numărului de inspectori  din cadrul Agenţiei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jc w:val="center"/>
              <w:rPr>
                <w:lang w:val="ro-RO"/>
              </w:rPr>
            </w:pPr>
            <w:r w:rsidRPr="00D4259A">
              <w:rPr>
                <w:lang w:val="ro-RO"/>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C68C7" w:rsidRPr="00D4259A" w:rsidRDefault="00BC68C7" w:rsidP="001A1D7D">
            <w:pPr>
              <w:rPr>
                <w:lang w:val="ro-RO"/>
              </w:rPr>
            </w:pPr>
            <w:r w:rsidRPr="00D4259A">
              <w:rPr>
                <w:lang w:val="ro-RO"/>
              </w:rPr>
              <w:t> Nu au fost constatate</w:t>
            </w:r>
          </w:p>
        </w:tc>
      </w:tr>
    </w:tbl>
    <w:p w:rsidR="00BE1289" w:rsidRPr="00D4259A" w:rsidRDefault="00BE1289" w:rsidP="00BE1289">
      <w:pPr>
        <w:pStyle w:val="a3"/>
        <w:rPr>
          <w:sz w:val="28"/>
          <w:szCs w:val="28"/>
          <w:lang w:val="ro-RO"/>
        </w:rPr>
      </w:pPr>
      <w:r w:rsidRPr="00D4259A">
        <w:rPr>
          <w:sz w:val="28"/>
          <w:szCs w:val="28"/>
          <w:lang w:val="ro-RO"/>
        </w:rPr>
        <w:lastRenderedPageBreak/>
        <w:t xml:space="preserve">  </w:t>
      </w:r>
    </w:p>
    <w:p w:rsidR="00CE158B" w:rsidRPr="00D4259A" w:rsidRDefault="00CE158B" w:rsidP="002C4290">
      <w:pPr>
        <w:tabs>
          <w:tab w:val="left" w:pos="900"/>
        </w:tabs>
        <w:rPr>
          <w:b/>
          <w:sz w:val="28"/>
          <w:szCs w:val="28"/>
          <w:lang w:val="ro-RO"/>
        </w:rPr>
        <w:sectPr w:rsidR="00CE158B" w:rsidRPr="00D4259A" w:rsidSect="00CE158B">
          <w:pgSz w:w="16838" w:h="11906" w:orient="landscape"/>
          <w:pgMar w:top="1418" w:right="567" w:bottom="567" w:left="567" w:header="709" w:footer="709" w:gutter="0"/>
          <w:cols w:space="708"/>
          <w:docGrid w:linePitch="360"/>
        </w:sectPr>
      </w:pPr>
    </w:p>
    <w:p w:rsidR="007E4664" w:rsidRPr="00D4259A" w:rsidRDefault="007E4664" w:rsidP="00762104">
      <w:pPr>
        <w:tabs>
          <w:tab w:val="left" w:pos="900"/>
        </w:tabs>
        <w:jc w:val="center"/>
        <w:rPr>
          <w:b/>
          <w:sz w:val="28"/>
          <w:szCs w:val="28"/>
          <w:lang w:val="ro-RO"/>
        </w:rPr>
      </w:pPr>
    </w:p>
    <w:p w:rsidR="002F0811" w:rsidRPr="00D4259A" w:rsidRDefault="002F0811" w:rsidP="00762104">
      <w:pPr>
        <w:autoSpaceDE w:val="0"/>
        <w:autoSpaceDN w:val="0"/>
        <w:adjustRightInd w:val="0"/>
        <w:jc w:val="center"/>
        <w:rPr>
          <w:b/>
          <w:sz w:val="28"/>
          <w:szCs w:val="28"/>
          <w:lang w:val="ro-RO"/>
        </w:rPr>
      </w:pPr>
    </w:p>
    <w:p w:rsidR="00BE1289" w:rsidRPr="00D4259A" w:rsidRDefault="00BE1289" w:rsidP="00BE1289">
      <w:pPr>
        <w:pStyle w:val="a3"/>
        <w:rPr>
          <w:b/>
          <w:sz w:val="28"/>
          <w:szCs w:val="28"/>
          <w:lang w:val="ro-RO"/>
        </w:rPr>
      </w:pPr>
      <w:r w:rsidRPr="00D4259A">
        <w:rPr>
          <w:b/>
          <w:iCs/>
          <w:sz w:val="28"/>
          <w:szCs w:val="28"/>
          <w:lang w:val="ro-RO"/>
        </w:rPr>
        <w:t xml:space="preserve">d) implementarea. </w:t>
      </w:r>
      <w:r w:rsidRPr="00D4259A">
        <w:rPr>
          <w:b/>
          <w:sz w:val="28"/>
          <w:szCs w:val="28"/>
          <w:lang w:val="ro-RO"/>
        </w:rPr>
        <w:t xml:space="preserve">Analiza finală a impactului de reglementare propune o strategie de executare şi estimează: </w:t>
      </w:r>
    </w:p>
    <w:p w:rsidR="00BE1289" w:rsidRPr="00D4259A" w:rsidRDefault="00BE1289" w:rsidP="00BE1289">
      <w:pPr>
        <w:pStyle w:val="a3"/>
        <w:rPr>
          <w:sz w:val="28"/>
          <w:szCs w:val="28"/>
          <w:lang w:val="ro-RO"/>
        </w:rPr>
      </w:pPr>
      <w:r w:rsidRPr="00D4259A">
        <w:rPr>
          <w:sz w:val="28"/>
          <w:szCs w:val="28"/>
          <w:lang w:val="ro-RO"/>
        </w:rPr>
        <w:t xml:space="preserve">costul financiar al executării; </w:t>
      </w:r>
    </w:p>
    <w:p w:rsidR="00BE1289" w:rsidRPr="00D4259A" w:rsidRDefault="00BE1289" w:rsidP="00BE1289">
      <w:pPr>
        <w:pStyle w:val="a3"/>
        <w:rPr>
          <w:sz w:val="28"/>
          <w:szCs w:val="28"/>
          <w:lang w:val="ro-RO"/>
        </w:rPr>
      </w:pPr>
      <w:r w:rsidRPr="00D4259A">
        <w:rPr>
          <w:sz w:val="28"/>
          <w:szCs w:val="28"/>
          <w:lang w:val="ro-RO"/>
        </w:rPr>
        <w:t xml:space="preserve">capacităţile actuale ale autorităţilor administraţiei publice responsabile pentru implementarea actului de reglementare sau a altor acţiuni; </w:t>
      </w:r>
    </w:p>
    <w:p w:rsidR="009211EF" w:rsidRPr="00D4259A" w:rsidRDefault="00BE1289" w:rsidP="005F0960">
      <w:pPr>
        <w:pStyle w:val="a3"/>
        <w:rPr>
          <w:b/>
          <w:sz w:val="28"/>
          <w:szCs w:val="28"/>
          <w:lang w:val="ro-RO"/>
        </w:rPr>
      </w:pPr>
      <w:r w:rsidRPr="00D4259A">
        <w:rPr>
          <w:b/>
          <w:sz w:val="28"/>
          <w:szCs w:val="28"/>
          <w:lang w:val="ro-RO"/>
        </w:rPr>
        <w:t xml:space="preserve">e) indicatorii performanţei. </w:t>
      </w:r>
      <w:r w:rsidR="009211EF" w:rsidRPr="00D4259A">
        <w:rPr>
          <w:b/>
          <w:sz w:val="28"/>
          <w:szCs w:val="28"/>
          <w:lang w:val="ro-RO"/>
        </w:rPr>
        <w:t xml:space="preserve"> </w:t>
      </w:r>
    </w:p>
    <w:p w:rsidR="009211EF" w:rsidRPr="00D4259A" w:rsidRDefault="009211EF" w:rsidP="009211EF">
      <w:pPr>
        <w:autoSpaceDE w:val="0"/>
        <w:autoSpaceDN w:val="0"/>
        <w:adjustRightInd w:val="0"/>
        <w:jc w:val="both"/>
        <w:rPr>
          <w:sz w:val="28"/>
          <w:szCs w:val="28"/>
          <w:lang w:val="ro-RO"/>
        </w:rPr>
      </w:pPr>
      <w:r w:rsidRPr="00D4259A">
        <w:rPr>
          <w:sz w:val="28"/>
          <w:szCs w:val="28"/>
          <w:lang w:val="ro-RO"/>
        </w:rPr>
        <w:t xml:space="preserve">Monitorizarea şi evaluarea procesului de implementare a legii va fi efectuată de către Ministerul Economiei, conform Hotărîrii Guvernului nr. 1181 din 22.12.11 cu prima evaluare după 5 ani de la intrarea în vigoare. </w:t>
      </w:r>
    </w:p>
    <w:p w:rsidR="005F0960" w:rsidRPr="00D4259A" w:rsidRDefault="005F0960" w:rsidP="009211EF">
      <w:pPr>
        <w:autoSpaceDE w:val="0"/>
        <w:autoSpaceDN w:val="0"/>
        <w:adjustRightInd w:val="0"/>
        <w:jc w:val="both"/>
        <w:rPr>
          <w:sz w:val="28"/>
          <w:szCs w:val="28"/>
          <w:lang w:val="ro-RO"/>
        </w:rPr>
      </w:pPr>
    </w:p>
    <w:p w:rsidR="009211EF" w:rsidRPr="00D4259A" w:rsidRDefault="009211EF" w:rsidP="009211EF">
      <w:pPr>
        <w:autoSpaceDE w:val="0"/>
        <w:autoSpaceDN w:val="0"/>
        <w:adjustRightInd w:val="0"/>
        <w:jc w:val="both"/>
        <w:rPr>
          <w:sz w:val="28"/>
          <w:szCs w:val="28"/>
          <w:lang w:val="ro-RO"/>
        </w:rPr>
      </w:pPr>
      <w:r w:rsidRPr="00D4259A">
        <w:rPr>
          <w:sz w:val="28"/>
          <w:szCs w:val="28"/>
          <w:lang w:val="ro-RO"/>
        </w:rPr>
        <w:t xml:space="preserve">Autorităţile publice direct responsabile de implementarea prevederilor legii vor fi </w:t>
      </w:r>
      <w:r w:rsidR="005F0960" w:rsidRPr="00D4259A">
        <w:rPr>
          <w:sz w:val="28"/>
          <w:szCs w:val="28"/>
          <w:lang w:val="ro-RO"/>
        </w:rPr>
        <w:t xml:space="preserve">Ministerul Economiei, </w:t>
      </w:r>
      <w:r w:rsidRPr="00D4259A">
        <w:rPr>
          <w:sz w:val="28"/>
          <w:szCs w:val="28"/>
          <w:lang w:val="ro-RO"/>
        </w:rPr>
        <w:t>Agenţia pentru Protecţia Consumatorilor</w:t>
      </w:r>
      <w:r w:rsidR="005F0960" w:rsidRPr="00D4259A">
        <w:rPr>
          <w:sz w:val="28"/>
          <w:szCs w:val="28"/>
          <w:lang w:val="ro-RO"/>
        </w:rPr>
        <w:t>, Inspectoratul Principal de Stat pentru Supravegherea Tehnică a Obiectelor Industriale Periculoase, Ministerul Dezvoltării Regionale şi Construcţiilor, Inspecţia de Stat în Construcţii</w:t>
      </w:r>
      <w:r w:rsidR="00412FE1" w:rsidRPr="00D4259A">
        <w:rPr>
          <w:sz w:val="28"/>
          <w:szCs w:val="28"/>
          <w:lang w:val="ro-RO"/>
        </w:rPr>
        <w:t>,</w:t>
      </w:r>
      <w:r w:rsidR="005F0960" w:rsidRPr="00D4259A">
        <w:rPr>
          <w:sz w:val="28"/>
          <w:szCs w:val="28"/>
          <w:lang w:val="ro-RO"/>
        </w:rPr>
        <w:t xml:space="preserve"> Ministerului Afacerilor Interne, Serviciul Protecţiei Civile şi Situaţiilor Excepţionale, Ministerul Transporturilor şi Infrastructurii Drumurilor, Autoritatea administrativă din subordinea MTID privind căile ferate</w:t>
      </w:r>
      <w:r w:rsidR="00412FE1" w:rsidRPr="00D4259A">
        <w:rPr>
          <w:sz w:val="28"/>
          <w:szCs w:val="28"/>
          <w:lang w:val="ro-RO"/>
        </w:rPr>
        <w:t>,</w:t>
      </w:r>
      <w:r w:rsidR="005F0960" w:rsidRPr="00D4259A">
        <w:rPr>
          <w:sz w:val="28"/>
          <w:szCs w:val="28"/>
          <w:lang w:val="ro-RO"/>
        </w:rPr>
        <w:t xml:space="preserve"> Căpitănia Portului Giurgiuleşti, Ministerul Tehnologiei Informaţiei şi Comunicaţiilor</w:t>
      </w:r>
      <w:r w:rsidRPr="00D4259A">
        <w:rPr>
          <w:sz w:val="28"/>
          <w:szCs w:val="28"/>
          <w:lang w:val="ro-RO"/>
        </w:rPr>
        <w:t>.</w:t>
      </w:r>
    </w:p>
    <w:p w:rsidR="009211EF" w:rsidRPr="00D4259A" w:rsidRDefault="00025091" w:rsidP="009211EF">
      <w:pPr>
        <w:autoSpaceDE w:val="0"/>
        <w:autoSpaceDN w:val="0"/>
        <w:adjustRightInd w:val="0"/>
        <w:jc w:val="both"/>
        <w:rPr>
          <w:sz w:val="28"/>
          <w:szCs w:val="28"/>
          <w:lang w:val="ro-RO"/>
        </w:rPr>
      </w:pPr>
      <w:r w:rsidRPr="00D4259A">
        <w:rPr>
          <w:sz w:val="28"/>
          <w:szCs w:val="28"/>
          <w:lang w:val="ro-RO"/>
        </w:rPr>
        <w:t xml:space="preserve">De asemenea menţionăm că proiectul legii propune un mecanism de evaluare a efectelor supravegherii pieţei în </w:t>
      </w:r>
      <w:proofErr w:type="spellStart"/>
      <w:r w:rsidRPr="00D4259A">
        <w:rPr>
          <w:sz w:val="28"/>
          <w:szCs w:val="28"/>
          <w:lang w:val="ro-RO"/>
        </w:rPr>
        <w:t>cîteva</w:t>
      </w:r>
      <w:proofErr w:type="spellEnd"/>
      <w:r w:rsidRPr="00D4259A">
        <w:rPr>
          <w:sz w:val="28"/>
          <w:szCs w:val="28"/>
          <w:lang w:val="ro-RO"/>
        </w:rPr>
        <w:t xml:space="preserve"> etape.</w:t>
      </w:r>
    </w:p>
    <w:p w:rsidR="00025091" w:rsidRPr="00D4259A" w:rsidRDefault="00025091" w:rsidP="009211EF">
      <w:pPr>
        <w:autoSpaceDE w:val="0"/>
        <w:autoSpaceDN w:val="0"/>
        <w:adjustRightInd w:val="0"/>
        <w:jc w:val="both"/>
        <w:rPr>
          <w:sz w:val="28"/>
          <w:szCs w:val="28"/>
          <w:lang w:val="ro-RO"/>
        </w:rPr>
      </w:pPr>
      <w:r w:rsidRPr="00D4259A">
        <w:rPr>
          <w:sz w:val="28"/>
          <w:szCs w:val="28"/>
          <w:lang w:val="ro-RO"/>
        </w:rPr>
        <w:t xml:space="preserve">Mai </w:t>
      </w:r>
      <w:proofErr w:type="spellStart"/>
      <w:r w:rsidRPr="00D4259A">
        <w:rPr>
          <w:sz w:val="28"/>
          <w:szCs w:val="28"/>
          <w:lang w:val="ro-RO"/>
        </w:rPr>
        <w:t>întîi</w:t>
      </w:r>
      <w:proofErr w:type="spellEnd"/>
      <w:r w:rsidRPr="00D4259A">
        <w:rPr>
          <w:sz w:val="28"/>
          <w:szCs w:val="28"/>
          <w:lang w:val="ro-RO"/>
        </w:rPr>
        <w:t xml:space="preserve"> fiecare autoritate de supraveghere a pieţei efectuează evaluarea anuală implementării programelor sectoriale şi cu prezentarea rezultatelor autorităţii de coordonare a activităţilor de supraveghere a pieţei </w:t>
      </w:r>
      <w:proofErr w:type="spellStart"/>
      <w:r w:rsidRPr="00D4259A">
        <w:rPr>
          <w:sz w:val="28"/>
          <w:szCs w:val="28"/>
          <w:lang w:val="ro-RO"/>
        </w:rPr>
        <w:t>pînă</w:t>
      </w:r>
      <w:proofErr w:type="spellEnd"/>
      <w:r w:rsidRPr="00D4259A">
        <w:rPr>
          <w:sz w:val="28"/>
          <w:szCs w:val="28"/>
          <w:lang w:val="ro-RO"/>
        </w:rPr>
        <w:t xml:space="preserve"> la 01 aprilie.</w:t>
      </w:r>
    </w:p>
    <w:p w:rsidR="00025091" w:rsidRPr="00D4259A" w:rsidRDefault="00025091" w:rsidP="00025091">
      <w:pPr>
        <w:pStyle w:val="HTML"/>
        <w:jc w:val="both"/>
        <w:rPr>
          <w:rFonts w:ascii="Times New Roman" w:hAnsi="Times New Roman" w:cs="Times New Roman"/>
          <w:sz w:val="28"/>
          <w:szCs w:val="28"/>
          <w:lang w:val="ro-RO"/>
        </w:rPr>
      </w:pPr>
      <w:r w:rsidRPr="00D4259A">
        <w:rPr>
          <w:rFonts w:ascii="Times New Roman" w:hAnsi="Times New Roman" w:cs="Times New Roman"/>
          <w:sz w:val="28"/>
          <w:szCs w:val="28"/>
          <w:lang w:val="ro-RO"/>
        </w:rPr>
        <w:t xml:space="preserve">La etapa a doua autoritatea de coordonare a activităţilor de supraveghere a pieţei elaborează raportul anual generalizat de </w:t>
      </w:r>
      <w:r w:rsidRPr="00D4259A">
        <w:rPr>
          <w:rFonts w:ascii="Times New Roman" w:hAnsi="Times New Roman" w:cs="Times New Roman"/>
          <w:sz w:val="28"/>
          <w:szCs w:val="28"/>
          <w:shd w:val="clear" w:color="auto" w:fill="FFFFFF"/>
          <w:lang w:val="ro-RO"/>
        </w:rPr>
        <w:t>evaluare a supravegherii pieţei</w:t>
      </w:r>
      <w:r w:rsidRPr="00D4259A">
        <w:rPr>
          <w:rFonts w:ascii="Times New Roman" w:hAnsi="Times New Roman" w:cs="Times New Roman"/>
          <w:sz w:val="28"/>
          <w:szCs w:val="28"/>
          <w:lang w:val="ro-RO"/>
        </w:rPr>
        <w:t xml:space="preserve"> şi îl prezintă </w:t>
      </w:r>
      <w:proofErr w:type="spellStart"/>
      <w:r w:rsidRPr="00D4259A">
        <w:rPr>
          <w:rFonts w:ascii="Times New Roman" w:hAnsi="Times New Roman" w:cs="Times New Roman"/>
          <w:sz w:val="28"/>
          <w:szCs w:val="28"/>
          <w:lang w:val="ro-RO"/>
        </w:rPr>
        <w:t>pînă</w:t>
      </w:r>
      <w:proofErr w:type="spellEnd"/>
      <w:r w:rsidRPr="00D4259A">
        <w:rPr>
          <w:rFonts w:ascii="Times New Roman" w:hAnsi="Times New Roman" w:cs="Times New Roman"/>
          <w:sz w:val="28"/>
          <w:szCs w:val="28"/>
          <w:lang w:val="ro-RO"/>
        </w:rPr>
        <w:t xml:space="preserve"> la 15 aprilie Consiliului coordonator. Raportul şi nota privind opinia Consiliului coordonator se </w:t>
      </w:r>
      <w:r w:rsidRPr="00D4259A">
        <w:rPr>
          <w:rFonts w:ascii="Times New Roman" w:hAnsi="Times New Roman" w:cs="Times New Roman"/>
          <w:sz w:val="28"/>
          <w:szCs w:val="28"/>
          <w:shd w:val="clear" w:color="auto" w:fill="FFFFFF"/>
          <w:lang w:val="ro-RO"/>
        </w:rPr>
        <w:t>prezintă</w:t>
      </w:r>
      <w:r w:rsidRPr="00D4259A">
        <w:rPr>
          <w:rFonts w:ascii="Times New Roman" w:hAnsi="Times New Roman" w:cs="Times New Roman"/>
          <w:sz w:val="28"/>
          <w:szCs w:val="28"/>
          <w:lang w:val="ro-RO"/>
        </w:rPr>
        <w:t xml:space="preserve"> Guvernului, de către Ministerul Economie </w:t>
      </w:r>
      <w:proofErr w:type="spellStart"/>
      <w:r w:rsidRPr="00D4259A">
        <w:rPr>
          <w:rFonts w:ascii="Times New Roman" w:hAnsi="Times New Roman" w:cs="Times New Roman"/>
          <w:sz w:val="28"/>
          <w:szCs w:val="28"/>
          <w:lang w:val="ro-RO"/>
        </w:rPr>
        <w:t>pînă</w:t>
      </w:r>
      <w:proofErr w:type="spellEnd"/>
      <w:r w:rsidRPr="00D4259A">
        <w:rPr>
          <w:rFonts w:ascii="Times New Roman" w:hAnsi="Times New Roman" w:cs="Times New Roman"/>
          <w:sz w:val="28"/>
          <w:szCs w:val="28"/>
          <w:lang w:val="ro-RO"/>
        </w:rPr>
        <w:t xml:space="preserve"> la 1 mai, </w:t>
      </w:r>
      <w:r w:rsidRPr="00D4259A">
        <w:rPr>
          <w:rFonts w:ascii="Times New Roman" w:hAnsi="Times New Roman" w:cs="Times New Roman"/>
          <w:sz w:val="28"/>
          <w:szCs w:val="28"/>
          <w:shd w:val="clear" w:color="auto" w:fill="FFFFFF"/>
          <w:lang w:val="ro-RO"/>
        </w:rPr>
        <w:t>concluzii privind evaluarea supravegherii pieţei şi recomandări, după caz, pentru îmbunătăţirea organizării supravegherii pieţei.</w:t>
      </w:r>
    </w:p>
    <w:p w:rsidR="00025091" w:rsidRPr="00D4259A" w:rsidRDefault="00025091" w:rsidP="009211EF">
      <w:pPr>
        <w:autoSpaceDE w:val="0"/>
        <w:autoSpaceDN w:val="0"/>
        <w:adjustRightInd w:val="0"/>
        <w:jc w:val="both"/>
        <w:rPr>
          <w:sz w:val="28"/>
          <w:szCs w:val="28"/>
          <w:lang w:val="ro-RO"/>
        </w:rPr>
      </w:pPr>
    </w:p>
    <w:p w:rsidR="009211EF" w:rsidRPr="00D4259A" w:rsidRDefault="009211EF" w:rsidP="009211EF">
      <w:pPr>
        <w:autoSpaceDE w:val="0"/>
        <w:autoSpaceDN w:val="0"/>
        <w:adjustRightInd w:val="0"/>
        <w:jc w:val="both"/>
        <w:rPr>
          <w:sz w:val="28"/>
          <w:szCs w:val="28"/>
          <w:lang w:val="ro-RO"/>
        </w:rPr>
      </w:pPr>
      <w:r w:rsidRPr="00D4259A">
        <w:rPr>
          <w:sz w:val="28"/>
          <w:szCs w:val="28"/>
          <w:lang w:val="ro-RO"/>
        </w:rPr>
        <w:t>Monitorizarea procesului de implementare se va efectua în baza următorilor indicatori principali de performanţă:</w:t>
      </w:r>
    </w:p>
    <w:p w:rsidR="005E4A52" w:rsidRPr="00D4259A" w:rsidRDefault="005E4A52" w:rsidP="005E4A52">
      <w:pPr>
        <w:pStyle w:val="HTML"/>
        <w:jc w:val="both"/>
        <w:rPr>
          <w:rFonts w:ascii="Times New Roman" w:hAnsi="Times New Roman" w:cs="Times New Roman"/>
          <w:sz w:val="28"/>
          <w:szCs w:val="28"/>
          <w:lang w:val="ro-RO"/>
        </w:rPr>
      </w:pPr>
      <w:r w:rsidRPr="00D4259A">
        <w:rPr>
          <w:rFonts w:ascii="Times New Roman" w:hAnsi="Times New Roman" w:cs="Times New Roman"/>
          <w:sz w:val="28"/>
          <w:szCs w:val="28"/>
          <w:shd w:val="clear" w:color="auto" w:fill="FFFFFF"/>
          <w:lang w:val="ro-RO"/>
        </w:rPr>
        <w:t>Pentru evaluarea supravegherii pieţei se analizează:</w:t>
      </w:r>
    </w:p>
    <w:p w:rsidR="005E4A52" w:rsidRPr="00D4259A" w:rsidRDefault="005E4A52" w:rsidP="005E4A52">
      <w:pPr>
        <w:numPr>
          <w:ilvl w:val="0"/>
          <w:numId w:val="20"/>
        </w:numPr>
        <w:tabs>
          <w:tab w:val="clear" w:pos="1620"/>
          <w:tab w:val="num" w:pos="0"/>
          <w:tab w:val="left" w:pos="540"/>
          <w:tab w:val="left" w:pos="1440"/>
        </w:tabs>
        <w:ind w:left="0" w:right="-83" w:firstLine="720"/>
        <w:jc w:val="both"/>
        <w:rPr>
          <w:sz w:val="28"/>
          <w:szCs w:val="28"/>
          <w:shd w:val="clear" w:color="auto" w:fill="FFFFFF"/>
          <w:lang w:val="ro-RO"/>
        </w:rPr>
      </w:pPr>
      <w:r w:rsidRPr="00D4259A">
        <w:rPr>
          <w:sz w:val="28"/>
          <w:szCs w:val="28"/>
          <w:shd w:val="clear" w:color="auto" w:fill="FFFFFF"/>
          <w:lang w:val="ro-RO"/>
        </w:rPr>
        <w:t xml:space="preserve">rezultatele monitorizării programele </w:t>
      </w:r>
      <w:r w:rsidRPr="00D4259A">
        <w:rPr>
          <w:iCs/>
          <w:sz w:val="28"/>
          <w:szCs w:val="28"/>
          <w:shd w:val="clear" w:color="auto" w:fill="FFFFFF"/>
          <w:lang w:val="ro-RO"/>
        </w:rPr>
        <w:t>sectori</w:t>
      </w:r>
      <w:r w:rsidRPr="00D4259A">
        <w:rPr>
          <w:bCs/>
          <w:sz w:val="28"/>
          <w:szCs w:val="28"/>
          <w:shd w:val="clear" w:color="auto" w:fill="FFFFFF"/>
          <w:lang w:val="ro-RO"/>
        </w:rPr>
        <w:t>a</w:t>
      </w:r>
      <w:r w:rsidRPr="00D4259A">
        <w:rPr>
          <w:iCs/>
          <w:sz w:val="28"/>
          <w:szCs w:val="28"/>
          <w:shd w:val="clear" w:color="auto" w:fill="FFFFFF"/>
          <w:lang w:val="ro-RO"/>
        </w:rPr>
        <w:t>le</w:t>
      </w:r>
      <w:r w:rsidRPr="00D4259A">
        <w:rPr>
          <w:sz w:val="28"/>
          <w:szCs w:val="28"/>
          <w:shd w:val="clear" w:color="auto" w:fill="FFFFFF"/>
          <w:lang w:val="ro-RO"/>
        </w:rPr>
        <w:t xml:space="preserve"> de supraveghere a pieţei conţinute în rapoartele relevante privind punerea în aplicare a programelor sectoriale de supraveghere a pieţei;</w:t>
      </w:r>
    </w:p>
    <w:p w:rsidR="005E4A52" w:rsidRPr="00D4259A" w:rsidRDefault="005E4A52" w:rsidP="005E4A52">
      <w:pPr>
        <w:pStyle w:val="HTML"/>
        <w:numPr>
          <w:ilvl w:val="0"/>
          <w:numId w:val="20"/>
        </w:numPr>
        <w:tabs>
          <w:tab w:val="clear" w:pos="1620"/>
          <w:tab w:val="num" w:pos="0"/>
          <w:tab w:val="left" w:pos="1440"/>
        </w:tabs>
        <w:ind w:left="0" w:firstLine="720"/>
        <w:jc w:val="both"/>
        <w:rPr>
          <w:rFonts w:ascii="Times New Roman" w:hAnsi="Times New Roman" w:cs="Times New Roman"/>
          <w:sz w:val="28"/>
          <w:szCs w:val="28"/>
          <w:lang w:val="ro-RO"/>
        </w:rPr>
      </w:pPr>
      <w:r w:rsidRPr="00D4259A">
        <w:rPr>
          <w:rFonts w:ascii="Times New Roman" w:hAnsi="Times New Roman" w:cs="Times New Roman"/>
          <w:sz w:val="28"/>
          <w:szCs w:val="28"/>
          <w:shd w:val="clear" w:color="auto" w:fill="FFFFFF"/>
          <w:lang w:val="ro-RO"/>
        </w:rPr>
        <w:t>competenţele şi responsabilităţile autorităţilor de supraveghere a pieţei, în special în ceea ce priveşte conformitatea lor cu obiectivele supravegherii pieţei, identificarea suprapunerii domeniilor de responsabilitate, în special în ceea ce priveşte incidenţa măsurilor de supraveghere a pieţei pe comercializarea de noi tipuri de produse;</w:t>
      </w:r>
    </w:p>
    <w:p w:rsidR="005E4A52" w:rsidRPr="00D4259A" w:rsidRDefault="005E4A52" w:rsidP="005E4A52">
      <w:pPr>
        <w:pStyle w:val="HTML"/>
        <w:numPr>
          <w:ilvl w:val="0"/>
          <w:numId w:val="20"/>
        </w:numPr>
        <w:tabs>
          <w:tab w:val="clear" w:pos="1620"/>
          <w:tab w:val="num" w:pos="0"/>
          <w:tab w:val="left" w:pos="1440"/>
        </w:tabs>
        <w:ind w:left="0" w:firstLine="720"/>
        <w:jc w:val="both"/>
        <w:rPr>
          <w:rFonts w:ascii="Times New Roman" w:hAnsi="Times New Roman" w:cs="Times New Roman"/>
          <w:sz w:val="28"/>
          <w:szCs w:val="28"/>
          <w:lang w:val="ro-RO"/>
        </w:rPr>
      </w:pPr>
      <w:r w:rsidRPr="00D4259A">
        <w:rPr>
          <w:rFonts w:ascii="Times New Roman" w:hAnsi="Times New Roman" w:cs="Times New Roman"/>
          <w:sz w:val="28"/>
          <w:szCs w:val="28"/>
          <w:shd w:val="clear" w:color="auto" w:fill="FFFFFF"/>
          <w:lang w:val="ro-RO"/>
        </w:rPr>
        <w:t>conformitatea</w:t>
      </w:r>
      <w:r w:rsidRPr="00D4259A">
        <w:rPr>
          <w:rFonts w:ascii="Times New Roman" w:hAnsi="Times New Roman" w:cs="Times New Roman"/>
          <w:sz w:val="28"/>
          <w:szCs w:val="28"/>
          <w:lang w:val="ro-RO"/>
        </w:rPr>
        <w:t xml:space="preserve"> produselor cu gradul de risc definit pentru acestea;</w:t>
      </w:r>
    </w:p>
    <w:p w:rsidR="005E4A52" w:rsidRPr="00D4259A" w:rsidRDefault="005E4A52" w:rsidP="005E4A52">
      <w:pPr>
        <w:pStyle w:val="HTML"/>
        <w:numPr>
          <w:ilvl w:val="0"/>
          <w:numId w:val="20"/>
        </w:numPr>
        <w:tabs>
          <w:tab w:val="clear" w:pos="1620"/>
          <w:tab w:val="num" w:pos="0"/>
          <w:tab w:val="left" w:pos="1440"/>
        </w:tabs>
        <w:ind w:left="0" w:firstLine="720"/>
        <w:jc w:val="both"/>
        <w:rPr>
          <w:rFonts w:ascii="Times New Roman" w:hAnsi="Times New Roman" w:cs="Times New Roman"/>
          <w:sz w:val="28"/>
          <w:szCs w:val="28"/>
          <w:lang w:val="ro-RO"/>
        </w:rPr>
      </w:pPr>
      <w:r w:rsidRPr="00D4259A">
        <w:rPr>
          <w:rFonts w:ascii="Times New Roman" w:hAnsi="Times New Roman" w:cs="Times New Roman"/>
          <w:sz w:val="28"/>
          <w:szCs w:val="28"/>
          <w:shd w:val="clear" w:color="auto" w:fill="FFFFFF"/>
          <w:lang w:val="ro-RO"/>
        </w:rPr>
        <w:t>volum suficient de controale a caracteristicilor produselor şi decizii adoptate de autorităţile de supraveghere a pieţei privind prelevarea de mostre de produse pentru încercări de laborator;</w:t>
      </w:r>
    </w:p>
    <w:p w:rsidR="005E4A52" w:rsidRPr="00D4259A" w:rsidRDefault="005E4A52" w:rsidP="005E4A52">
      <w:pPr>
        <w:pStyle w:val="HTML"/>
        <w:numPr>
          <w:ilvl w:val="0"/>
          <w:numId w:val="20"/>
        </w:numPr>
        <w:tabs>
          <w:tab w:val="clear" w:pos="1620"/>
          <w:tab w:val="num" w:pos="0"/>
          <w:tab w:val="left" w:pos="1440"/>
        </w:tabs>
        <w:ind w:left="0" w:firstLine="720"/>
        <w:jc w:val="both"/>
        <w:rPr>
          <w:rFonts w:ascii="Times New Roman" w:hAnsi="Times New Roman" w:cs="Times New Roman"/>
          <w:sz w:val="28"/>
          <w:szCs w:val="28"/>
          <w:lang w:val="ro-RO"/>
        </w:rPr>
      </w:pPr>
      <w:r w:rsidRPr="00D4259A">
        <w:rPr>
          <w:rFonts w:ascii="Times New Roman" w:hAnsi="Times New Roman" w:cs="Times New Roman"/>
          <w:sz w:val="28"/>
          <w:szCs w:val="28"/>
          <w:shd w:val="clear" w:color="auto" w:fill="FFFFFF"/>
          <w:lang w:val="ro-RO"/>
        </w:rPr>
        <w:lastRenderedPageBreak/>
        <w:t>proporţionalitatea masurilor restrictive (corective) întreprinse de autorităţile de supraveghere a pieţei nivelului de ameninţare a intereselor publice.</w:t>
      </w:r>
    </w:p>
    <w:p w:rsidR="005E4A52" w:rsidRPr="00D4259A" w:rsidRDefault="005E4A52" w:rsidP="00412FE1">
      <w:pPr>
        <w:autoSpaceDE w:val="0"/>
        <w:autoSpaceDN w:val="0"/>
        <w:adjustRightInd w:val="0"/>
        <w:ind w:firstLine="708"/>
        <w:jc w:val="both"/>
        <w:rPr>
          <w:sz w:val="28"/>
          <w:szCs w:val="28"/>
          <w:lang w:val="ro-RO"/>
        </w:rPr>
      </w:pPr>
      <w:r w:rsidRPr="00D4259A">
        <w:rPr>
          <w:sz w:val="28"/>
          <w:szCs w:val="28"/>
          <w:lang w:val="ro-RO"/>
        </w:rPr>
        <w:t>Totodată  considerăm că următorii indicatori să fie relevanţi pentru aprecierea implementării legii:</w:t>
      </w:r>
    </w:p>
    <w:p w:rsidR="005E4A52" w:rsidRPr="00D4259A" w:rsidRDefault="007E4664" w:rsidP="007E4664">
      <w:pPr>
        <w:numPr>
          <w:ilvl w:val="0"/>
          <w:numId w:val="21"/>
        </w:numPr>
        <w:tabs>
          <w:tab w:val="clear" w:pos="720"/>
          <w:tab w:val="num" w:pos="0"/>
        </w:tabs>
        <w:autoSpaceDE w:val="0"/>
        <w:autoSpaceDN w:val="0"/>
        <w:adjustRightInd w:val="0"/>
        <w:ind w:left="0" w:firstLine="720"/>
        <w:jc w:val="both"/>
        <w:rPr>
          <w:sz w:val="28"/>
          <w:szCs w:val="28"/>
          <w:lang w:val="ro-RO"/>
        </w:rPr>
      </w:pPr>
      <w:r w:rsidRPr="00D4259A">
        <w:rPr>
          <w:sz w:val="28"/>
          <w:szCs w:val="28"/>
          <w:lang w:val="ro-RO"/>
        </w:rPr>
        <w:t>n</w:t>
      </w:r>
      <w:r w:rsidR="005E4A52" w:rsidRPr="00D4259A">
        <w:rPr>
          <w:sz w:val="28"/>
          <w:szCs w:val="28"/>
          <w:lang w:val="ro-RO"/>
        </w:rPr>
        <w:t>umărul notificărilor incluse în sistemul informaţional privind supravegherea pieţei;</w:t>
      </w:r>
    </w:p>
    <w:p w:rsidR="005E4A52" w:rsidRPr="00D4259A" w:rsidRDefault="007E4664" w:rsidP="007E4664">
      <w:pPr>
        <w:numPr>
          <w:ilvl w:val="0"/>
          <w:numId w:val="21"/>
        </w:numPr>
        <w:tabs>
          <w:tab w:val="clear" w:pos="720"/>
          <w:tab w:val="num" w:pos="0"/>
        </w:tabs>
        <w:autoSpaceDE w:val="0"/>
        <w:autoSpaceDN w:val="0"/>
        <w:adjustRightInd w:val="0"/>
        <w:ind w:left="0" w:firstLine="720"/>
        <w:jc w:val="both"/>
        <w:rPr>
          <w:sz w:val="28"/>
          <w:szCs w:val="28"/>
          <w:lang w:val="ro-RO"/>
        </w:rPr>
      </w:pPr>
      <w:r w:rsidRPr="00D4259A">
        <w:rPr>
          <w:sz w:val="28"/>
          <w:szCs w:val="28"/>
          <w:lang w:val="ro-RO"/>
        </w:rPr>
        <w:t>n</w:t>
      </w:r>
      <w:r w:rsidR="005E4A52" w:rsidRPr="00D4259A">
        <w:rPr>
          <w:sz w:val="28"/>
          <w:szCs w:val="28"/>
          <w:lang w:val="ro-RO"/>
        </w:rPr>
        <w:t>umărul de loturi produse depistate cu risc înalt şi/sau neconforme cerinţelor esenţiale stabilite;</w:t>
      </w:r>
    </w:p>
    <w:p w:rsidR="005E4A52" w:rsidRPr="00D4259A" w:rsidRDefault="007E4664" w:rsidP="007E4664">
      <w:pPr>
        <w:numPr>
          <w:ilvl w:val="0"/>
          <w:numId w:val="21"/>
        </w:numPr>
        <w:tabs>
          <w:tab w:val="clear" w:pos="720"/>
          <w:tab w:val="num" w:pos="0"/>
        </w:tabs>
        <w:autoSpaceDE w:val="0"/>
        <w:autoSpaceDN w:val="0"/>
        <w:adjustRightInd w:val="0"/>
        <w:ind w:left="0" w:firstLine="720"/>
        <w:jc w:val="both"/>
        <w:rPr>
          <w:sz w:val="28"/>
          <w:szCs w:val="28"/>
          <w:lang w:val="ro-RO"/>
        </w:rPr>
      </w:pPr>
      <w:r w:rsidRPr="00D4259A">
        <w:rPr>
          <w:sz w:val="28"/>
          <w:szCs w:val="28"/>
          <w:lang w:val="ro-RO"/>
        </w:rPr>
        <w:t xml:space="preserve">numărul masurilor restrictive (corective) aplicate </w:t>
      </w:r>
      <w:proofErr w:type="spellStart"/>
      <w:r w:rsidRPr="00D4259A">
        <w:rPr>
          <w:sz w:val="28"/>
          <w:szCs w:val="28"/>
          <w:lang w:val="ro-RO"/>
        </w:rPr>
        <w:t>atît</w:t>
      </w:r>
      <w:proofErr w:type="spellEnd"/>
      <w:r w:rsidRPr="00D4259A">
        <w:rPr>
          <w:sz w:val="28"/>
          <w:szCs w:val="28"/>
          <w:lang w:val="ro-RO"/>
        </w:rPr>
        <w:t xml:space="preserve"> de autorităţile </w:t>
      </w:r>
      <w:proofErr w:type="spellStart"/>
      <w:r w:rsidRPr="00D4259A">
        <w:rPr>
          <w:sz w:val="28"/>
          <w:szCs w:val="28"/>
          <w:lang w:val="ro-RO"/>
        </w:rPr>
        <w:t>desupraveghere</w:t>
      </w:r>
      <w:proofErr w:type="spellEnd"/>
      <w:r w:rsidRPr="00D4259A">
        <w:rPr>
          <w:sz w:val="28"/>
          <w:szCs w:val="28"/>
          <w:lang w:val="ro-RO"/>
        </w:rPr>
        <w:t xml:space="preserve"> a pieţei şi numărul masurilor restrictive (corective) iniţiate benevol de agenţii economic şi raportul dintre aceşti indici</w:t>
      </w:r>
    </w:p>
    <w:p w:rsidR="007E4664" w:rsidRPr="00D4259A" w:rsidRDefault="007E4664" w:rsidP="007E4664">
      <w:pPr>
        <w:numPr>
          <w:ilvl w:val="0"/>
          <w:numId w:val="21"/>
        </w:numPr>
        <w:tabs>
          <w:tab w:val="clear" w:pos="720"/>
          <w:tab w:val="num" w:pos="0"/>
        </w:tabs>
        <w:autoSpaceDE w:val="0"/>
        <w:autoSpaceDN w:val="0"/>
        <w:adjustRightInd w:val="0"/>
        <w:ind w:left="0" w:firstLine="720"/>
        <w:jc w:val="both"/>
        <w:rPr>
          <w:sz w:val="28"/>
          <w:szCs w:val="28"/>
          <w:lang w:val="ro-RO"/>
        </w:rPr>
      </w:pPr>
      <w:r w:rsidRPr="00D4259A">
        <w:rPr>
          <w:sz w:val="28"/>
          <w:szCs w:val="28"/>
          <w:lang w:val="ro-RO"/>
        </w:rPr>
        <w:t>dinamica în timp a indicatorilor enumeraţi 1)-3).</w:t>
      </w:r>
    </w:p>
    <w:p w:rsidR="007E4664" w:rsidRPr="00D4259A" w:rsidRDefault="007E4664" w:rsidP="007E4664">
      <w:pPr>
        <w:tabs>
          <w:tab w:val="num" w:pos="0"/>
        </w:tabs>
        <w:autoSpaceDE w:val="0"/>
        <w:autoSpaceDN w:val="0"/>
        <w:adjustRightInd w:val="0"/>
        <w:ind w:firstLine="720"/>
        <w:jc w:val="both"/>
        <w:rPr>
          <w:sz w:val="28"/>
          <w:szCs w:val="28"/>
          <w:lang w:val="ro-RO"/>
        </w:rPr>
      </w:pPr>
    </w:p>
    <w:p w:rsidR="00BE1289" w:rsidRPr="00D4259A" w:rsidRDefault="00BE1289" w:rsidP="00BE1289">
      <w:pPr>
        <w:pStyle w:val="a3"/>
        <w:rPr>
          <w:b/>
          <w:sz w:val="28"/>
          <w:szCs w:val="28"/>
          <w:lang w:val="ro-RO"/>
        </w:rPr>
      </w:pPr>
      <w:r w:rsidRPr="00D4259A">
        <w:rPr>
          <w:b/>
          <w:iCs/>
          <w:sz w:val="28"/>
          <w:szCs w:val="28"/>
          <w:lang w:val="ro-RO"/>
        </w:rPr>
        <w:t>f) data intrării în vigoare şi termenul de acţiune.</w:t>
      </w:r>
      <w:r w:rsidRPr="00D4259A">
        <w:rPr>
          <w:b/>
          <w:sz w:val="28"/>
          <w:szCs w:val="28"/>
          <w:lang w:val="ro-RO"/>
        </w:rPr>
        <w:t xml:space="preserve"> </w:t>
      </w:r>
    </w:p>
    <w:p w:rsidR="00BC68C7" w:rsidRPr="00D4259A" w:rsidRDefault="009211EF" w:rsidP="009211EF">
      <w:pPr>
        <w:autoSpaceDE w:val="0"/>
        <w:autoSpaceDN w:val="0"/>
        <w:adjustRightInd w:val="0"/>
        <w:ind w:firstLine="360"/>
        <w:jc w:val="both"/>
        <w:rPr>
          <w:sz w:val="28"/>
          <w:szCs w:val="28"/>
          <w:lang w:val="ro-RO"/>
        </w:rPr>
      </w:pPr>
      <w:r w:rsidRPr="00D4259A">
        <w:rPr>
          <w:sz w:val="28"/>
          <w:szCs w:val="28"/>
          <w:lang w:val="ro-RO"/>
        </w:rPr>
        <w:t xml:space="preserve">Se propune ca termenul întrării în vigoare a legii să fie de 12 luni din data publicării. </w:t>
      </w:r>
      <w:r w:rsidR="00BC68C7" w:rsidRPr="00D4259A">
        <w:rPr>
          <w:sz w:val="28"/>
          <w:szCs w:val="28"/>
          <w:lang w:val="ro-RO"/>
        </w:rPr>
        <w:t>Termenul de acţiune al legii va fi unul nelimitat, deoarece activităţile de supraveghere a pieţei necesită o derulare continuă în timp, astfel încât performanţele obţinute să poată fi menţinute.</w:t>
      </w:r>
    </w:p>
    <w:p w:rsidR="00BE1289" w:rsidRPr="00D4259A" w:rsidRDefault="00BE1289" w:rsidP="00BC68C7">
      <w:pPr>
        <w:autoSpaceDE w:val="0"/>
        <w:autoSpaceDN w:val="0"/>
        <w:adjustRightInd w:val="0"/>
        <w:jc w:val="both"/>
        <w:rPr>
          <w:b/>
          <w:sz w:val="28"/>
          <w:szCs w:val="28"/>
          <w:lang w:val="ro-RO"/>
        </w:rPr>
      </w:pPr>
    </w:p>
    <w:p w:rsidR="00BE1289" w:rsidRPr="00D4259A" w:rsidRDefault="00BE1289" w:rsidP="00762104">
      <w:pPr>
        <w:autoSpaceDE w:val="0"/>
        <w:autoSpaceDN w:val="0"/>
        <w:adjustRightInd w:val="0"/>
        <w:jc w:val="center"/>
        <w:rPr>
          <w:b/>
          <w:sz w:val="28"/>
          <w:szCs w:val="28"/>
          <w:lang w:val="ro-RO"/>
        </w:rPr>
      </w:pPr>
    </w:p>
    <w:p w:rsidR="00BE1289" w:rsidRPr="00D4259A" w:rsidRDefault="00BE1289" w:rsidP="00762104">
      <w:pPr>
        <w:autoSpaceDE w:val="0"/>
        <w:autoSpaceDN w:val="0"/>
        <w:adjustRightInd w:val="0"/>
        <w:jc w:val="center"/>
        <w:rPr>
          <w:b/>
          <w:sz w:val="28"/>
          <w:szCs w:val="28"/>
          <w:lang w:val="ro-RO"/>
        </w:rPr>
      </w:pPr>
    </w:p>
    <w:p w:rsidR="00762104" w:rsidRPr="00D4259A" w:rsidRDefault="00762104" w:rsidP="00762104">
      <w:pPr>
        <w:autoSpaceDE w:val="0"/>
        <w:autoSpaceDN w:val="0"/>
        <w:adjustRightInd w:val="0"/>
        <w:jc w:val="center"/>
        <w:rPr>
          <w:b/>
          <w:sz w:val="28"/>
          <w:szCs w:val="28"/>
          <w:lang w:val="ro-RO"/>
        </w:rPr>
      </w:pPr>
      <w:r w:rsidRPr="00D4259A">
        <w:rPr>
          <w:b/>
          <w:sz w:val="28"/>
          <w:szCs w:val="28"/>
          <w:lang w:val="ro-RO"/>
        </w:rPr>
        <w:t>Strategia de consultanţa</w:t>
      </w:r>
    </w:p>
    <w:p w:rsidR="00762104" w:rsidRPr="00D4259A" w:rsidRDefault="00762104" w:rsidP="00762104">
      <w:pPr>
        <w:autoSpaceDE w:val="0"/>
        <w:autoSpaceDN w:val="0"/>
        <w:adjustRightInd w:val="0"/>
        <w:jc w:val="center"/>
        <w:rPr>
          <w:b/>
          <w:sz w:val="28"/>
          <w:szCs w:val="28"/>
          <w:lang w:val="ro-RO"/>
        </w:rPr>
      </w:pPr>
    </w:p>
    <w:p w:rsidR="00762104" w:rsidRPr="00D4259A" w:rsidRDefault="00762104" w:rsidP="00762104">
      <w:pPr>
        <w:tabs>
          <w:tab w:val="left" w:pos="900"/>
        </w:tabs>
        <w:jc w:val="both"/>
        <w:rPr>
          <w:i/>
          <w:sz w:val="28"/>
          <w:szCs w:val="28"/>
          <w:u w:val="single"/>
          <w:lang w:val="ro-RO"/>
        </w:rPr>
      </w:pPr>
      <w:r w:rsidRPr="00D4259A">
        <w:rPr>
          <w:i/>
          <w:sz w:val="28"/>
          <w:szCs w:val="28"/>
          <w:lang w:val="ro-RO"/>
        </w:rPr>
        <w:tab/>
      </w:r>
      <w:r w:rsidRPr="00D4259A">
        <w:rPr>
          <w:i/>
          <w:sz w:val="28"/>
          <w:szCs w:val="28"/>
          <w:u w:val="single"/>
          <w:lang w:val="ro-RO"/>
        </w:rPr>
        <w:t>Grupuri de interes</w:t>
      </w:r>
    </w:p>
    <w:p w:rsidR="00762104" w:rsidRPr="00D4259A" w:rsidRDefault="00762104" w:rsidP="00762104">
      <w:pPr>
        <w:jc w:val="both"/>
        <w:rPr>
          <w:bCs/>
          <w:sz w:val="28"/>
          <w:szCs w:val="28"/>
          <w:lang w:val="ro-RO"/>
        </w:rPr>
      </w:pPr>
      <w:r w:rsidRPr="00D4259A">
        <w:rPr>
          <w:lang w:val="ro-RO"/>
        </w:rPr>
        <w:tab/>
      </w:r>
      <w:r w:rsidR="006A6AA7" w:rsidRPr="00D4259A">
        <w:rPr>
          <w:bCs/>
          <w:sz w:val="28"/>
          <w:szCs w:val="28"/>
          <w:lang w:val="ro-RO"/>
        </w:rPr>
        <w:t>1. Agenţii economici</w:t>
      </w:r>
      <w:r w:rsidRPr="00D4259A">
        <w:rPr>
          <w:bCs/>
          <w:sz w:val="28"/>
          <w:szCs w:val="28"/>
          <w:lang w:val="ro-RO"/>
        </w:rPr>
        <w:t>;</w:t>
      </w:r>
    </w:p>
    <w:p w:rsidR="009934AE" w:rsidRPr="00D4259A" w:rsidRDefault="00762104" w:rsidP="00762104">
      <w:pPr>
        <w:jc w:val="both"/>
        <w:rPr>
          <w:bCs/>
          <w:sz w:val="28"/>
          <w:szCs w:val="28"/>
          <w:lang w:val="ro-RO"/>
        </w:rPr>
      </w:pPr>
      <w:r w:rsidRPr="00D4259A">
        <w:rPr>
          <w:bCs/>
          <w:sz w:val="28"/>
          <w:szCs w:val="28"/>
          <w:lang w:val="ro-RO"/>
        </w:rPr>
        <w:tab/>
        <w:t xml:space="preserve">2. Autorităţile publice interesate, în special autorităţile care au ca sarcină implementarea domeniului </w:t>
      </w:r>
      <w:r w:rsidR="006A6AA7" w:rsidRPr="00D4259A">
        <w:rPr>
          <w:bCs/>
          <w:sz w:val="28"/>
          <w:szCs w:val="28"/>
          <w:lang w:val="ro-RO"/>
        </w:rPr>
        <w:t>supravegherii pieţ</w:t>
      </w:r>
      <w:r w:rsidR="009934AE" w:rsidRPr="00D4259A">
        <w:rPr>
          <w:bCs/>
          <w:sz w:val="28"/>
          <w:szCs w:val="28"/>
          <w:lang w:val="ro-RO"/>
        </w:rPr>
        <w:t>e</w:t>
      </w:r>
      <w:r w:rsidR="006A6AA7" w:rsidRPr="00D4259A">
        <w:rPr>
          <w:bCs/>
          <w:sz w:val="28"/>
          <w:szCs w:val="28"/>
          <w:lang w:val="ro-RO"/>
        </w:rPr>
        <w:t>i</w:t>
      </w:r>
      <w:r w:rsidR="009934AE" w:rsidRPr="00D4259A">
        <w:rPr>
          <w:bCs/>
          <w:sz w:val="28"/>
          <w:szCs w:val="28"/>
          <w:lang w:val="ro-RO"/>
        </w:rPr>
        <w:t>;</w:t>
      </w:r>
    </w:p>
    <w:p w:rsidR="009934AE" w:rsidRPr="00D4259A" w:rsidRDefault="009934AE" w:rsidP="009934AE">
      <w:pPr>
        <w:ind w:firstLine="708"/>
        <w:jc w:val="both"/>
        <w:rPr>
          <w:bCs/>
          <w:sz w:val="28"/>
          <w:szCs w:val="28"/>
          <w:lang w:val="ro-RO"/>
        </w:rPr>
      </w:pPr>
      <w:r w:rsidRPr="00D4259A">
        <w:rPr>
          <w:bCs/>
          <w:sz w:val="28"/>
          <w:szCs w:val="28"/>
          <w:lang w:val="ro-RO"/>
        </w:rPr>
        <w:t>3. Mediul de afaceri, asociaţiile producătorilor, importatorilor;</w:t>
      </w:r>
    </w:p>
    <w:p w:rsidR="00762104" w:rsidRPr="00D4259A" w:rsidRDefault="009934AE" w:rsidP="009934AE">
      <w:pPr>
        <w:ind w:firstLine="708"/>
        <w:jc w:val="both"/>
        <w:rPr>
          <w:bCs/>
          <w:sz w:val="28"/>
          <w:szCs w:val="28"/>
          <w:lang w:val="ro-RO"/>
        </w:rPr>
      </w:pPr>
      <w:r w:rsidRPr="00D4259A">
        <w:rPr>
          <w:bCs/>
          <w:sz w:val="28"/>
          <w:szCs w:val="28"/>
          <w:lang w:val="ro-RO"/>
        </w:rPr>
        <w:t>4. Consumatorii, asociaţiile obşteşti de consumatori</w:t>
      </w:r>
      <w:r w:rsidR="00762104" w:rsidRPr="00D4259A">
        <w:rPr>
          <w:bCs/>
          <w:sz w:val="28"/>
          <w:szCs w:val="28"/>
          <w:lang w:val="ro-RO"/>
        </w:rPr>
        <w:t>.</w:t>
      </w:r>
    </w:p>
    <w:p w:rsidR="00762104" w:rsidRPr="00D4259A" w:rsidRDefault="00762104" w:rsidP="00762104">
      <w:pPr>
        <w:jc w:val="both"/>
        <w:rPr>
          <w:bCs/>
          <w:sz w:val="28"/>
          <w:szCs w:val="28"/>
          <w:lang w:val="ro-RO"/>
        </w:rPr>
      </w:pPr>
    </w:p>
    <w:p w:rsidR="00762104" w:rsidRPr="00D4259A" w:rsidRDefault="00762104" w:rsidP="00762104">
      <w:pPr>
        <w:autoSpaceDE w:val="0"/>
        <w:autoSpaceDN w:val="0"/>
        <w:adjustRightInd w:val="0"/>
        <w:jc w:val="both"/>
        <w:rPr>
          <w:i/>
          <w:sz w:val="28"/>
          <w:szCs w:val="28"/>
          <w:u w:val="single"/>
          <w:lang w:val="ro-RO"/>
        </w:rPr>
      </w:pPr>
      <w:r w:rsidRPr="00D4259A">
        <w:rPr>
          <w:i/>
          <w:sz w:val="28"/>
          <w:szCs w:val="28"/>
          <w:lang w:val="ro-RO"/>
        </w:rPr>
        <w:tab/>
      </w:r>
      <w:r w:rsidRPr="00D4259A">
        <w:rPr>
          <w:i/>
          <w:sz w:val="28"/>
          <w:szCs w:val="28"/>
          <w:u w:val="single"/>
          <w:lang w:val="ro-RO"/>
        </w:rPr>
        <w:t>Procesul consultativ</w:t>
      </w:r>
    </w:p>
    <w:p w:rsidR="009934AE" w:rsidRPr="00D4259A" w:rsidRDefault="00762104" w:rsidP="009934AE">
      <w:pPr>
        <w:autoSpaceDE w:val="0"/>
        <w:autoSpaceDN w:val="0"/>
        <w:adjustRightInd w:val="0"/>
        <w:jc w:val="both"/>
        <w:rPr>
          <w:sz w:val="28"/>
          <w:szCs w:val="28"/>
          <w:lang w:val="ro-RO"/>
        </w:rPr>
      </w:pPr>
      <w:r w:rsidRPr="00D4259A">
        <w:rPr>
          <w:sz w:val="28"/>
          <w:szCs w:val="28"/>
          <w:lang w:val="ro-RO"/>
        </w:rPr>
        <w:tab/>
      </w:r>
      <w:r w:rsidR="009934AE" w:rsidRPr="00D4259A">
        <w:rPr>
          <w:sz w:val="28"/>
          <w:szCs w:val="28"/>
          <w:lang w:val="ro-RO"/>
        </w:rPr>
        <w:t xml:space="preserve">Procesul de consultanţă cu părţile interesate a  fost lansat </w:t>
      </w:r>
      <w:r w:rsidR="00AA4D24" w:rsidRPr="00D4259A">
        <w:rPr>
          <w:sz w:val="28"/>
          <w:szCs w:val="28"/>
          <w:lang w:val="ro-RO"/>
        </w:rPr>
        <w:t>chiar</w:t>
      </w:r>
      <w:r w:rsidR="009934AE" w:rsidRPr="00D4259A">
        <w:rPr>
          <w:sz w:val="28"/>
          <w:szCs w:val="28"/>
          <w:lang w:val="ro-RO"/>
        </w:rPr>
        <w:t xml:space="preserve"> de la etapa evaluării impactului de reglementarea asupra activităţii de întreprinzător.</w:t>
      </w:r>
      <w:r w:rsidR="0073309D" w:rsidRPr="00D4259A">
        <w:rPr>
          <w:sz w:val="28"/>
          <w:szCs w:val="28"/>
          <w:lang w:val="ro-RO"/>
        </w:rPr>
        <w:t xml:space="preserve"> </w:t>
      </w:r>
      <w:r w:rsidR="009934AE" w:rsidRPr="00D4259A">
        <w:rPr>
          <w:sz w:val="28"/>
          <w:szCs w:val="28"/>
          <w:lang w:val="ro-RO"/>
        </w:rPr>
        <w:t>Astfel, pentru a identifica problema şi a selecta soluţia, a fost format grupul de lucru din reprezentanţi ai părţilor interesate.</w:t>
      </w:r>
    </w:p>
    <w:p w:rsidR="006F0EA8" w:rsidRPr="00D4259A" w:rsidRDefault="006F0EA8" w:rsidP="006F0EA8">
      <w:pPr>
        <w:framePr w:hSpace="180" w:wrap="around" w:vAnchor="text" w:hAnchor="margin" w:xAlign="center" w:y="1"/>
        <w:rPr>
          <w:b/>
          <w:lang w:val="ro-RO"/>
        </w:rPr>
      </w:pPr>
    </w:p>
    <w:p w:rsidR="009934AE" w:rsidRPr="00D4259A" w:rsidRDefault="009934AE" w:rsidP="006F0EA8">
      <w:pPr>
        <w:autoSpaceDE w:val="0"/>
        <w:autoSpaceDN w:val="0"/>
        <w:adjustRightInd w:val="0"/>
        <w:ind w:firstLine="708"/>
        <w:jc w:val="both"/>
        <w:rPr>
          <w:sz w:val="28"/>
          <w:szCs w:val="28"/>
          <w:lang w:val="ro-RO"/>
        </w:rPr>
      </w:pPr>
      <w:r w:rsidRPr="00D4259A">
        <w:rPr>
          <w:sz w:val="28"/>
          <w:szCs w:val="28"/>
          <w:lang w:val="ro-RO"/>
        </w:rPr>
        <w:t>În grupul de lucru au fost desemnaţi reprezentanţi</w:t>
      </w:r>
      <w:r w:rsidR="00A50635" w:rsidRPr="00D4259A">
        <w:rPr>
          <w:sz w:val="28"/>
          <w:szCs w:val="28"/>
          <w:lang w:val="ro-RO"/>
        </w:rPr>
        <w:t>i</w:t>
      </w:r>
      <w:r w:rsidRPr="00D4259A">
        <w:rPr>
          <w:sz w:val="28"/>
          <w:szCs w:val="28"/>
          <w:lang w:val="ro-RO"/>
        </w:rPr>
        <w:t xml:space="preserve"> </w:t>
      </w:r>
      <w:r w:rsidR="00A50635" w:rsidRPr="00D4259A">
        <w:rPr>
          <w:sz w:val="28"/>
          <w:szCs w:val="28"/>
          <w:lang w:val="ro-RO"/>
        </w:rPr>
        <w:t>ai</w:t>
      </w:r>
      <w:r w:rsidR="006F0EA8" w:rsidRPr="00D4259A">
        <w:rPr>
          <w:sz w:val="28"/>
          <w:szCs w:val="28"/>
          <w:lang w:val="ro-RO"/>
        </w:rPr>
        <w:t xml:space="preserve"> Ministerul</w:t>
      </w:r>
      <w:r w:rsidR="00A50635" w:rsidRPr="00D4259A">
        <w:rPr>
          <w:sz w:val="28"/>
          <w:szCs w:val="28"/>
          <w:lang w:val="ro-RO"/>
        </w:rPr>
        <w:t>ui</w:t>
      </w:r>
      <w:r w:rsidR="006F0EA8" w:rsidRPr="00D4259A">
        <w:rPr>
          <w:sz w:val="28"/>
          <w:szCs w:val="28"/>
          <w:lang w:val="ro-RO"/>
        </w:rPr>
        <w:t xml:space="preserve"> Sănătăţii, Ministerul</w:t>
      </w:r>
      <w:r w:rsidR="00A50635" w:rsidRPr="00D4259A">
        <w:rPr>
          <w:sz w:val="28"/>
          <w:szCs w:val="28"/>
          <w:lang w:val="ro-RO"/>
        </w:rPr>
        <w:t>ui</w:t>
      </w:r>
      <w:r w:rsidR="006F0EA8" w:rsidRPr="00D4259A">
        <w:rPr>
          <w:sz w:val="28"/>
          <w:szCs w:val="28"/>
          <w:lang w:val="ro-RO"/>
        </w:rPr>
        <w:t xml:space="preserve"> Construcţiilor şi Dezvoltării Regionale, Ministerul</w:t>
      </w:r>
      <w:r w:rsidR="00A50635" w:rsidRPr="00D4259A">
        <w:rPr>
          <w:sz w:val="28"/>
          <w:szCs w:val="28"/>
          <w:lang w:val="ro-RO"/>
        </w:rPr>
        <w:t>ui</w:t>
      </w:r>
      <w:r w:rsidR="006F0EA8" w:rsidRPr="00D4259A">
        <w:rPr>
          <w:sz w:val="28"/>
          <w:szCs w:val="28"/>
          <w:lang w:val="ro-RO"/>
        </w:rPr>
        <w:t xml:space="preserve"> Afacerilor Interne, Ministerul</w:t>
      </w:r>
      <w:r w:rsidR="00A50635" w:rsidRPr="00D4259A">
        <w:rPr>
          <w:sz w:val="28"/>
          <w:szCs w:val="28"/>
          <w:lang w:val="ro-RO"/>
        </w:rPr>
        <w:t>ui</w:t>
      </w:r>
      <w:r w:rsidR="006F0EA8" w:rsidRPr="00D4259A">
        <w:rPr>
          <w:sz w:val="28"/>
          <w:szCs w:val="28"/>
          <w:lang w:val="ro-RO"/>
        </w:rPr>
        <w:t xml:space="preserve"> Tehnologiei Informaţiei şi Comunicaţiilor, Agenţi</w:t>
      </w:r>
      <w:r w:rsidR="00A50635" w:rsidRPr="00D4259A">
        <w:rPr>
          <w:sz w:val="28"/>
          <w:szCs w:val="28"/>
          <w:lang w:val="ro-RO"/>
        </w:rPr>
        <w:t>ei</w:t>
      </w:r>
      <w:r w:rsidR="006F0EA8" w:rsidRPr="00D4259A">
        <w:rPr>
          <w:sz w:val="28"/>
          <w:szCs w:val="28"/>
          <w:lang w:val="ro-RO"/>
        </w:rPr>
        <w:t xml:space="preserve"> Naţională pentru Reglementarea în Energetică, Serviciul</w:t>
      </w:r>
      <w:r w:rsidR="00A50635" w:rsidRPr="00D4259A">
        <w:rPr>
          <w:sz w:val="28"/>
          <w:szCs w:val="28"/>
          <w:lang w:val="ro-RO"/>
        </w:rPr>
        <w:t>ui</w:t>
      </w:r>
      <w:r w:rsidR="006F0EA8" w:rsidRPr="00D4259A">
        <w:rPr>
          <w:sz w:val="28"/>
          <w:szCs w:val="28"/>
          <w:lang w:val="ro-RO"/>
        </w:rPr>
        <w:t xml:space="preserve"> Vamal, Agenţi</w:t>
      </w:r>
      <w:r w:rsidR="00A50635" w:rsidRPr="00D4259A">
        <w:rPr>
          <w:sz w:val="28"/>
          <w:szCs w:val="28"/>
          <w:lang w:val="ro-RO"/>
        </w:rPr>
        <w:t>ei</w:t>
      </w:r>
      <w:r w:rsidR="006F0EA8" w:rsidRPr="00D4259A">
        <w:rPr>
          <w:sz w:val="28"/>
          <w:szCs w:val="28"/>
          <w:lang w:val="ro-RO"/>
        </w:rPr>
        <w:t xml:space="preserve"> pentru Protecţia Consumatorilor,</w:t>
      </w:r>
      <w:r w:rsidR="006F0EA8" w:rsidRPr="00D4259A">
        <w:rPr>
          <w:bCs/>
          <w:sz w:val="28"/>
          <w:szCs w:val="28"/>
          <w:lang w:val="ro-RO"/>
        </w:rPr>
        <w:t xml:space="preserve"> Centrul</w:t>
      </w:r>
      <w:r w:rsidR="00A50635" w:rsidRPr="00D4259A">
        <w:rPr>
          <w:bCs/>
          <w:sz w:val="28"/>
          <w:szCs w:val="28"/>
          <w:lang w:val="ro-RO"/>
        </w:rPr>
        <w:t>ui</w:t>
      </w:r>
      <w:r w:rsidR="006F0EA8" w:rsidRPr="00D4259A">
        <w:rPr>
          <w:bCs/>
          <w:sz w:val="28"/>
          <w:szCs w:val="28"/>
          <w:lang w:val="ro-RO"/>
        </w:rPr>
        <w:t xml:space="preserve"> Naţional de Sănătate Publica</w:t>
      </w:r>
      <w:r w:rsidRPr="00D4259A">
        <w:rPr>
          <w:sz w:val="28"/>
          <w:szCs w:val="28"/>
          <w:lang w:val="ro-RO"/>
        </w:rPr>
        <w:t>.</w:t>
      </w:r>
    </w:p>
    <w:p w:rsidR="00AE331E" w:rsidRPr="00D4259A" w:rsidRDefault="009934AE" w:rsidP="00A26479">
      <w:pPr>
        <w:pStyle w:val="ListParagraph"/>
        <w:ind w:left="0" w:firstLine="708"/>
        <w:jc w:val="both"/>
        <w:rPr>
          <w:rFonts w:ascii="Times New Roman" w:hAnsi="Times New Roman"/>
          <w:sz w:val="28"/>
          <w:szCs w:val="28"/>
          <w:lang w:val="ro-RO"/>
        </w:rPr>
      </w:pPr>
      <w:r w:rsidRPr="00D4259A">
        <w:rPr>
          <w:rFonts w:ascii="Times New Roman" w:hAnsi="Times New Roman"/>
          <w:sz w:val="28"/>
          <w:szCs w:val="28"/>
          <w:lang w:val="ro-RO"/>
        </w:rPr>
        <w:t xml:space="preserve">Procesul de consultanţă privind elaborarea propriu zisă a proiectului va fi desfăşurat prin </w:t>
      </w:r>
      <w:proofErr w:type="spellStart"/>
      <w:r w:rsidRPr="00D4259A">
        <w:rPr>
          <w:rFonts w:ascii="Times New Roman" w:hAnsi="Times New Roman"/>
          <w:sz w:val="28"/>
          <w:szCs w:val="28"/>
          <w:lang w:val="ro-RO"/>
        </w:rPr>
        <w:t>cîteva</w:t>
      </w:r>
      <w:proofErr w:type="spellEnd"/>
      <w:r w:rsidRPr="00D4259A">
        <w:rPr>
          <w:rFonts w:ascii="Times New Roman" w:hAnsi="Times New Roman"/>
          <w:sz w:val="28"/>
          <w:szCs w:val="28"/>
          <w:lang w:val="ro-RO"/>
        </w:rPr>
        <w:t xml:space="preserve"> etape pe măsura nivelului de interes şi posibilităţi, inclusiv şi prin abordarea procesului participativ. Iniţial proiectul va fi transmis spre examinare organelor de resort şi </w:t>
      </w:r>
      <w:r w:rsidR="00AA4D24" w:rsidRPr="00D4259A">
        <w:rPr>
          <w:rFonts w:ascii="Times New Roman" w:hAnsi="Times New Roman"/>
          <w:sz w:val="28"/>
          <w:szCs w:val="28"/>
          <w:lang w:val="ro-RO"/>
        </w:rPr>
        <w:t>a fost</w:t>
      </w:r>
      <w:r w:rsidRPr="00D4259A">
        <w:rPr>
          <w:rFonts w:ascii="Times New Roman" w:hAnsi="Times New Roman"/>
          <w:sz w:val="28"/>
          <w:szCs w:val="28"/>
          <w:lang w:val="ro-RO"/>
        </w:rPr>
        <w:t xml:space="preserve"> plasat pe pagina web a ministerului pentru consultări publice. </w:t>
      </w:r>
    </w:p>
    <w:p w:rsidR="00AC1857" w:rsidRPr="00D4259A" w:rsidRDefault="00AE331E" w:rsidP="00A26479">
      <w:pPr>
        <w:pStyle w:val="ListParagraph"/>
        <w:ind w:left="0" w:firstLine="708"/>
        <w:jc w:val="both"/>
        <w:rPr>
          <w:rFonts w:ascii="Times New Roman" w:hAnsi="Times New Roman"/>
          <w:sz w:val="28"/>
          <w:szCs w:val="28"/>
          <w:lang w:val="ro-MO"/>
        </w:rPr>
      </w:pPr>
      <w:r w:rsidRPr="00D4259A">
        <w:rPr>
          <w:rFonts w:ascii="Times New Roman" w:hAnsi="Times New Roman"/>
          <w:sz w:val="28"/>
          <w:szCs w:val="28"/>
          <w:lang w:val="ro-RO"/>
        </w:rPr>
        <w:t>În t</w:t>
      </w:r>
      <w:proofErr w:type="spellStart"/>
      <w:r w:rsidR="00AC1857" w:rsidRPr="00D4259A">
        <w:rPr>
          <w:rFonts w:ascii="Times New Roman" w:hAnsi="Times New Roman"/>
          <w:sz w:val="28"/>
          <w:szCs w:val="28"/>
          <w:lang w:val="ro-MO"/>
        </w:rPr>
        <w:t>otal</w:t>
      </w:r>
      <w:proofErr w:type="spellEnd"/>
      <w:r w:rsidR="00AC1857" w:rsidRPr="00D4259A">
        <w:rPr>
          <w:rFonts w:ascii="Times New Roman" w:hAnsi="Times New Roman"/>
          <w:sz w:val="28"/>
          <w:szCs w:val="28"/>
          <w:lang w:val="ro-MO"/>
        </w:rPr>
        <w:t xml:space="preserve"> </w:t>
      </w:r>
      <w:r w:rsidRPr="00D4259A">
        <w:rPr>
          <w:rFonts w:ascii="Times New Roman" w:hAnsi="Times New Roman"/>
          <w:sz w:val="28"/>
          <w:szCs w:val="28"/>
          <w:lang w:val="ro-MO"/>
        </w:rPr>
        <w:t xml:space="preserve">au parvenit </w:t>
      </w:r>
      <w:r w:rsidR="00AC1857" w:rsidRPr="00D4259A">
        <w:rPr>
          <w:rFonts w:ascii="Times New Roman" w:hAnsi="Times New Roman"/>
          <w:sz w:val="28"/>
          <w:szCs w:val="28"/>
          <w:lang w:val="ro-MO"/>
        </w:rPr>
        <w:t xml:space="preserve">– </w:t>
      </w:r>
      <w:r w:rsidR="00AC1857" w:rsidRPr="00D4259A">
        <w:rPr>
          <w:rFonts w:ascii="Times New Roman" w:hAnsi="Times New Roman"/>
          <w:b/>
          <w:sz w:val="28"/>
          <w:szCs w:val="28"/>
          <w:lang w:val="ro-MO"/>
        </w:rPr>
        <w:t>228 de obiecţii</w:t>
      </w:r>
      <w:r w:rsidR="00AC1857" w:rsidRPr="00D4259A">
        <w:rPr>
          <w:rFonts w:ascii="Times New Roman" w:hAnsi="Times New Roman"/>
          <w:sz w:val="28"/>
          <w:szCs w:val="28"/>
          <w:lang w:val="ro-MO"/>
        </w:rPr>
        <w:t xml:space="preserve"> de la următoarele autorităţi şi instituţii:</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lastRenderedPageBreak/>
        <w:t>1.Centrul Naţional Anticorupţie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2.Centrul de Armonizare a Legislaţiei</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3.Centrul Naţional pentru Protecţia Datelor cu Caracter Personal</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4.Centrul pentru Drepturile Omului din Moldova</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5.Centrul Naţional de Acreditare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6.Serviciul Vamal</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7.Ministerul Finanţelor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8.Ministerul Transporturilor şi Infrastructurii Drumurilor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9.Ministerul Agriculturii şi Industriei Alimentare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10.Ministerul Tehnologiei Informaţiei şi Comunicaţiilor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11.Ministerul Afacerilor Interne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12.Ministerul Afacerilor Externe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13.Ministerul Mediului</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14.Ministerul Dezvoltării Regionale şi Construcţiilor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15.Agenţia Medicamentului</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16.Agenţia pentru protecţia Consumatorilor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17.Agenţia Naţională pentru Reglementar</w:t>
      </w:r>
      <w:r w:rsidR="00AE331E" w:rsidRPr="00D4259A">
        <w:rPr>
          <w:rFonts w:ascii="Times New Roman" w:hAnsi="Times New Roman"/>
          <w:sz w:val="28"/>
          <w:szCs w:val="28"/>
          <w:lang w:val="ro-MO"/>
        </w:rPr>
        <w:t xml:space="preserve">e în Comunicaţii Electronice </w:t>
      </w:r>
      <w:proofErr w:type="spellStart"/>
      <w:r w:rsidR="00AE331E" w:rsidRPr="00D4259A">
        <w:rPr>
          <w:rFonts w:ascii="Times New Roman" w:hAnsi="Times New Roman"/>
          <w:sz w:val="28"/>
          <w:szCs w:val="28"/>
          <w:lang w:val="ro-MO"/>
        </w:rPr>
        <w:t>şi</w:t>
      </w:r>
      <w:r w:rsidRPr="00D4259A">
        <w:rPr>
          <w:rFonts w:ascii="Times New Roman" w:hAnsi="Times New Roman"/>
          <w:sz w:val="28"/>
          <w:szCs w:val="28"/>
          <w:lang w:val="ro-MO"/>
        </w:rPr>
        <w:t>Tehnologia</w:t>
      </w:r>
      <w:proofErr w:type="spellEnd"/>
      <w:r w:rsidRPr="00D4259A">
        <w:rPr>
          <w:rFonts w:ascii="Times New Roman" w:hAnsi="Times New Roman"/>
          <w:sz w:val="28"/>
          <w:szCs w:val="28"/>
          <w:lang w:val="ro-MO"/>
        </w:rPr>
        <w:t xml:space="preserve"> Informaţiei</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w:t>
      </w:r>
      <w:r w:rsidR="00AE331E" w:rsidRPr="00D4259A">
        <w:rPr>
          <w:rFonts w:ascii="Times New Roman" w:hAnsi="Times New Roman"/>
          <w:sz w:val="28"/>
          <w:szCs w:val="28"/>
          <w:lang w:val="ro-MO"/>
        </w:rPr>
        <w:t>8</w:t>
      </w:r>
      <w:r w:rsidRPr="00D4259A">
        <w:rPr>
          <w:rFonts w:ascii="Times New Roman" w:hAnsi="Times New Roman"/>
          <w:sz w:val="28"/>
          <w:szCs w:val="28"/>
          <w:lang w:val="ro-MO"/>
        </w:rPr>
        <w:t>.Agenţia Naţională pentru Reglementare în Energetică</w:t>
      </w:r>
    </w:p>
    <w:p w:rsidR="00AC1857" w:rsidRPr="00D4259A" w:rsidRDefault="00AE331E"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19</w:t>
      </w:r>
      <w:r w:rsidR="00AC1857" w:rsidRPr="00D4259A">
        <w:rPr>
          <w:rFonts w:ascii="Times New Roman" w:hAnsi="Times New Roman"/>
          <w:sz w:val="28"/>
          <w:szCs w:val="28"/>
          <w:lang w:val="ro-MO"/>
        </w:rPr>
        <w:t>.Agenţia Naţională pentru Siguranţa Alimentelor</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2</w:t>
      </w:r>
      <w:r w:rsidR="00AE331E" w:rsidRPr="00D4259A">
        <w:rPr>
          <w:rFonts w:ascii="Times New Roman" w:hAnsi="Times New Roman"/>
          <w:sz w:val="28"/>
          <w:szCs w:val="28"/>
          <w:lang w:val="ro-MO"/>
        </w:rPr>
        <w:t>0</w:t>
      </w:r>
      <w:r w:rsidRPr="00D4259A">
        <w:rPr>
          <w:rFonts w:ascii="Times New Roman" w:hAnsi="Times New Roman"/>
          <w:sz w:val="28"/>
          <w:szCs w:val="28"/>
          <w:lang w:val="ro-MO"/>
        </w:rPr>
        <w:t>.Agenţia Naţională Transport Auto</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2</w:t>
      </w:r>
      <w:r w:rsidR="00AE331E" w:rsidRPr="00D4259A">
        <w:rPr>
          <w:rFonts w:ascii="Times New Roman" w:hAnsi="Times New Roman"/>
          <w:sz w:val="28"/>
          <w:szCs w:val="28"/>
          <w:lang w:val="ro-MO"/>
        </w:rPr>
        <w:t>1</w:t>
      </w:r>
      <w:r w:rsidRPr="00D4259A">
        <w:rPr>
          <w:rFonts w:ascii="Times New Roman" w:hAnsi="Times New Roman"/>
          <w:sz w:val="28"/>
          <w:szCs w:val="28"/>
          <w:lang w:val="ro-MO"/>
        </w:rPr>
        <w:t>.Agenţia Naţională de Reglementare a Activităţii Nucleare şi Radiologice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2</w:t>
      </w:r>
      <w:r w:rsidR="00AE331E" w:rsidRPr="00D4259A">
        <w:rPr>
          <w:rFonts w:ascii="Times New Roman" w:hAnsi="Times New Roman"/>
          <w:sz w:val="28"/>
          <w:szCs w:val="28"/>
          <w:lang w:val="ro-MO"/>
        </w:rPr>
        <w:t>2</w:t>
      </w:r>
      <w:r w:rsidRPr="00D4259A">
        <w:rPr>
          <w:rFonts w:ascii="Times New Roman" w:hAnsi="Times New Roman"/>
          <w:sz w:val="28"/>
          <w:szCs w:val="28"/>
          <w:lang w:val="ro-MO"/>
        </w:rPr>
        <w:t>.Inspectoratul Principal de Stat pentru Supraveghere Tehnică a Obiectelor    Industriale Periculoase</w:t>
      </w:r>
    </w:p>
    <w:p w:rsidR="00AC1857" w:rsidRPr="00D4259A" w:rsidRDefault="00AC1857" w:rsidP="00AE331E">
      <w:pPr>
        <w:pStyle w:val="ListParagraph"/>
        <w:ind w:left="0" w:firstLine="900"/>
        <w:jc w:val="both"/>
        <w:rPr>
          <w:rFonts w:ascii="Times New Roman" w:hAnsi="Times New Roman"/>
          <w:sz w:val="28"/>
          <w:szCs w:val="28"/>
          <w:lang w:val="ro-MO"/>
        </w:rPr>
      </w:pPr>
      <w:r w:rsidRPr="00D4259A">
        <w:rPr>
          <w:rFonts w:ascii="Times New Roman" w:hAnsi="Times New Roman"/>
          <w:sz w:val="28"/>
          <w:szCs w:val="28"/>
          <w:lang w:val="ro-MO"/>
        </w:rPr>
        <w:t>2</w:t>
      </w:r>
      <w:r w:rsidR="00AE331E" w:rsidRPr="00D4259A">
        <w:rPr>
          <w:rFonts w:ascii="Times New Roman" w:hAnsi="Times New Roman"/>
          <w:sz w:val="28"/>
          <w:szCs w:val="28"/>
          <w:lang w:val="ro-MO"/>
        </w:rPr>
        <w:t>3</w:t>
      </w:r>
      <w:r w:rsidRPr="00D4259A">
        <w:rPr>
          <w:rFonts w:ascii="Times New Roman" w:hAnsi="Times New Roman"/>
          <w:sz w:val="28"/>
          <w:szCs w:val="28"/>
          <w:lang w:val="ro-MO"/>
        </w:rPr>
        <w:t>.Inspectoratul Ecologic de Stat</w:t>
      </w:r>
    </w:p>
    <w:p w:rsidR="009934AE" w:rsidRPr="00D4259A" w:rsidRDefault="009934AE" w:rsidP="0073309D">
      <w:pPr>
        <w:autoSpaceDE w:val="0"/>
        <w:autoSpaceDN w:val="0"/>
        <w:adjustRightInd w:val="0"/>
        <w:ind w:firstLine="708"/>
        <w:jc w:val="both"/>
        <w:rPr>
          <w:sz w:val="28"/>
          <w:szCs w:val="28"/>
          <w:lang w:val="ro-RO"/>
        </w:rPr>
      </w:pPr>
    </w:p>
    <w:p w:rsidR="009934AE" w:rsidRPr="00D4259A" w:rsidRDefault="009934AE" w:rsidP="0073309D">
      <w:pPr>
        <w:autoSpaceDE w:val="0"/>
        <w:autoSpaceDN w:val="0"/>
        <w:adjustRightInd w:val="0"/>
        <w:ind w:firstLine="708"/>
        <w:jc w:val="both"/>
        <w:rPr>
          <w:sz w:val="28"/>
          <w:szCs w:val="28"/>
          <w:lang w:val="ro-RO"/>
        </w:rPr>
      </w:pPr>
      <w:r w:rsidRPr="00D4259A">
        <w:rPr>
          <w:sz w:val="28"/>
          <w:szCs w:val="28"/>
          <w:lang w:val="ro-RO"/>
        </w:rPr>
        <w:t>În contextul consultărilor publice vor fi organizate mese rotunde cu atragerea tuturor părţilor interesate.</w:t>
      </w:r>
    </w:p>
    <w:p w:rsidR="009934AE" w:rsidRPr="00D4259A" w:rsidRDefault="00AA4D24" w:rsidP="0073309D">
      <w:pPr>
        <w:autoSpaceDE w:val="0"/>
        <w:autoSpaceDN w:val="0"/>
        <w:adjustRightInd w:val="0"/>
        <w:ind w:firstLine="708"/>
        <w:jc w:val="both"/>
        <w:rPr>
          <w:sz w:val="28"/>
          <w:szCs w:val="28"/>
          <w:lang w:val="ro-RO"/>
        </w:rPr>
      </w:pPr>
      <w:r w:rsidRPr="00D4259A">
        <w:rPr>
          <w:sz w:val="28"/>
          <w:szCs w:val="28"/>
          <w:lang w:val="ro-RO"/>
        </w:rPr>
        <w:t xml:space="preserve">Este de menţionat că în cadrul proiectului TWINING </w:t>
      </w:r>
      <w:r w:rsidR="00F50D16" w:rsidRPr="00D4259A">
        <w:rPr>
          <w:sz w:val="28"/>
          <w:szCs w:val="28"/>
          <w:lang w:val="ro-RO"/>
        </w:rPr>
        <w:t xml:space="preserve">„Suport acordat Agenţiei pentru Protecţia Consumatorilor”  MD10/ENP-PLA/TR/09 </w:t>
      </w:r>
      <w:r w:rsidRPr="00D4259A">
        <w:rPr>
          <w:sz w:val="28"/>
          <w:szCs w:val="28"/>
          <w:lang w:val="ro-RO"/>
        </w:rPr>
        <w:t>proiectul a fost consultat cu experţi UE</w:t>
      </w:r>
      <w:r w:rsidR="00967546" w:rsidRPr="00D4259A">
        <w:rPr>
          <w:sz w:val="28"/>
          <w:szCs w:val="28"/>
          <w:lang w:val="ro-RO"/>
        </w:rPr>
        <w:t>.</w:t>
      </w:r>
    </w:p>
    <w:p w:rsidR="009934AE" w:rsidRPr="00D4259A" w:rsidRDefault="009934AE" w:rsidP="009934AE">
      <w:pPr>
        <w:autoSpaceDE w:val="0"/>
        <w:autoSpaceDN w:val="0"/>
        <w:adjustRightInd w:val="0"/>
        <w:jc w:val="both"/>
        <w:rPr>
          <w:sz w:val="28"/>
          <w:szCs w:val="28"/>
          <w:lang w:val="ro-RO"/>
        </w:rPr>
      </w:pPr>
    </w:p>
    <w:p w:rsidR="00762104" w:rsidRPr="00D4259A" w:rsidRDefault="00142058" w:rsidP="00A50635">
      <w:pPr>
        <w:autoSpaceDE w:val="0"/>
        <w:autoSpaceDN w:val="0"/>
        <w:adjustRightInd w:val="0"/>
        <w:jc w:val="both"/>
        <w:rPr>
          <w:b/>
          <w:sz w:val="28"/>
          <w:szCs w:val="28"/>
          <w:lang w:val="ro-RO"/>
        </w:rPr>
      </w:pPr>
      <w:r w:rsidRPr="00D4259A">
        <w:rPr>
          <w:i/>
          <w:sz w:val="28"/>
          <w:szCs w:val="28"/>
          <w:lang w:val="ro-RO"/>
        </w:rPr>
        <w:tab/>
      </w:r>
      <w:r w:rsidR="00762104" w:rsidRPr="00D4259A">
        <w:rPr>
          <w:b/>
          <w:sz w:val="28"/>
          <w:szCs w:val="28"/>
          <w:lang w:val="ro-RO"/>
        </w:rPr>
        <w:t>Recomandări</w:t>
      </w:r>
    </w:p>
    <w:p w:rsidR="00762104" w:rsidRPr="00D4259A" w:rsidRDefault="00762104" w:rsidP="00762104">
      <w:pPr>
        <w:autoSpaceDE w:val="0"/>
        <w:autoSpaceDN w:val="0"/>
        <w:adjustRightInd w:val="0"/>
        <w:jc w:val="both"/>
        <w:rPr>
          <w:sz w:val="28"/>
          <w:szCs w:val="28"/>
          <w:lang w:val="ro-RO"/>
        </w:rPr>
      </w:pPr>
    </w:p>
    <w:p w:rsidR="00762104" w:rsidRPr="00D4259A" w:rsidRDefault="00762104" w:rsidP="00762104">
      <w:pPr>
        <w:autoSpaceDE w:val="0"/>
        <w:autoSpaceDN w:val="0"/>
        <w:adjustRightInd w:val="0"/>
        <w:jc w:val="both"/>
        <w:rPr>
          <w:sz w:val="28"/>
          <w:szCs w:val="28"/>
          <w:lang w:val="ro-RO"/>
        </w:rPr>
      </w:pPr>
      <w:r w:rsidRPr="00D4259A">
        <w:rPr>
          <w:sz w:val="28"/>
          <w:szCs w:val="28"/>
          <w:lang w:val="ro-RO"/>
        </w:rPr>
        <w:tab/>
        <w:t xml:space="preserve">Analiza impactului de reglementare recomandă întreprinderea acţiunii a </w:t>
      </w:r>
      <w:r w:rsidR="00F50D16" w:rsidRPr="00D4259A">
        <w:rPr>
          <w:sz w:val="28"/>
          <w:szCs w:val="28"/>
          <w:lang w:val="ro-RO"/>
        </w:rPr>
        <w:t>treia</w:t>
      </w:r>
      <w:r w:rsidRPr="00D4259A">
        <w:rPr>
          <w:sz w:val="28"/>
          <w:szCs w:val="28"/>
          <w:lang w:val="ro-RO"/>
        </w:rPr>
        <w:t xml:space="preserve">, justificată prin principiul de </w:t>
      </w:r>
      <w:r w:rsidRPr="00D4259A">
        <w:rPr>
          <w:i/>
          <w:sz w:val="28"/>
          <w:szCs w:val="28"/>
          <w:lang w:val="ro-RO"/>
        </w:rPr>
        <w:t>stabilitate</w:t>
      </w:r>
      <w:r w:rsidRPr="00D4259A">
        <w:rPr>
          <w:sz w:val="28"/>
          <w:szCs w:val="28"/>
          <w:lang w:val="ro-RO"/>
        </w:rPr>
        <w:t xml:space="preserve"> </w:t>
      </w:r>
      <w:r w:rsidR="00E96E90" w:rsidRPr="00D4259A">
        <w:rPr>
          <w:sz w:val="28"/>
          <w:szCs w:val="28"/>
          <w:lang w:val="ro-RO"/>
        </w:rPr>
        <w:t xml:space="preserve">justificată prin protecţia interesului public, </w:t>
      </w:r>
      <w:r w:rsidRPr="00D4259A">
        <w:rPr>
          <w:sz w:val="28"/>
          <w:szCs w:val="28"/>
          <w:lang w:val="ro-RO"/>
        </w:rPr>
        <w:t xml:space="preserve">principiul de </w:t>
      </w:r>
      <w:r w:rsidRPr="00D4259A">
        <w:rPr>
          <w:i/>
          <w:sz w:val="28"/>
          <w:szCs w:val="28"/>
          <w:lang w:val="ro-RO"/>
        </w:rPr>
        <w:t>eficacitate a costurilor</w:t>
      </w:r>
      <w:r w:rsidRPr="00D4259A">
        <w:rPr>
          <w:sz w:val="28"/>
          <w:szCs w:val="28"/>
          <w:lang w:val="ro-RO"/>
        </w:rPr>
        <w:t xml:space="preserve">, </w:t>
      </w:r>
      <w:proofErr w:type="spellStart"/>
      <w:r w:rsidRPr="00D4259A">
        <w:rPr>
          <w:sz w:val="28"/>
          <w:szCs w:val="28"/>
          <w:lang w:val="ro-RO"/>
        </w:rPr>
        <w:t>optînd</w:t>
      </w:r>
      <w:proofErr w:type="spellEnd"/>
      <w:r w:rsidRPr="00D4259A">
        <w:rPr>
          <w:sz w:val="28"/>
          <w:szCs w:val="28"/>
          <w:lang w:val="ro-RO"/>
        </w:rPr>
        <w:t xml:space="preserve"> pentru soluţia celui mai mic cost</w:t>
      </w:r>
      <w:r w:rsidR="00E96E90" w:rsidRPr="00D4259A">
        <w:rPr>
          <w:sz w:val="28"/>
          <w:szCs w:val="28"/>
          <w:lang w:val="ro-RO"/>
        </w:rPr>
        <w:t xml:space="preserve"> </w:t>
      </w:r>
      <w:proofErr w:type="spellStart"/>
      <w:r w:rsidR="00E96E90" w:rsidRPr="00D4259A">
        <w:rPr>
          <w:sz w:val="28"/>
          <w:szCs w:val="28"/>
          <w:lang w:val="ro-RO"/>
        </w:rPr>
        <w:t>implicîndu-se</w:t>
      </w:r>
      <w:proofErr w:type="spellEnd"/>
      <w:r w:rsidR="00E96E90" w:rsidRPr="00D4259A">
        <w:rPr>
          <w:sz w:val="28"/>
          <w:szCs w:val="28"/>
          <w:lang w:val="ro-RO"/>
        </w:rPr>
        <w:t xml:space="preserve"> cît mai pe larg consumatorul, principiul </w:t>
      </w:r>
      <w:r w:rsidR="00E96E90" w:rsidRPr="00D4259A">
        <w:rPr>
          <w:i/>
          <w:sz w:val="28"/>
          <w:szCs w:val="28"/>
          <w:lang w:val="ro-RO"/>
        </w:rPr>
        <w:t>flexibilităţii şi orientării spre performanţă</w:t>
      </w:r>
      <w:r w:rsidR="00E96E90" w:rsidRPr="00D4259A">
        <w:rPr>
          <w:sz w:val="28"/>
          <w:szCs w:val="28"/>
          <w:lang w:val="ro-RO"/>
        </w:rPr>
        <w:t xml:space="preserve"> </w:t>
      </w:r>
      <w:proofErr w:type="spellStart"/>
      <w:r w:rsidR="00E96E90" w:rsidRPr="00D4259A">
        <w:rPr>
          <w:sz w:val="28"/>
          <w:szCs w:val="28"/>
          <w:lang w:val="ro-RO"/>
        </w:rPr>
        <w:t>asigurîndu-se</w:t>
      </w:r>
      <w:proofErr w:type="spellEnd"/>
      <w:r w:rsidR="00E96E90" w:rsidRPr="00D4259A">
        <w:rPr>
          <w:sz w:val="28"/>
          <w:szCs w:val="28"/>
          <w:lang w:val="ro-RO"/>
        </w:rPr>
        <w:t xml:space="preserve"> o cît mai bună conlucrare între organele de control, astfel </w:t>
      </w:r>
      <w:proofErr w:type="spellStart"/>
      <w:r w:rsidR="00E96E90" w:rsidRPr="00D4259A">
        <w:rPr>
          <w:sz w:val="28"/>
          <w:szCs w:val="28"/>
          <w:lang w:val="ro-RO"/>
        </w:rPr>
        <w:t>micşorîndu-se</w:t>
      </w:r>
      <w:proofErr w:type="spellEnd"/>
      <w:r w:rsidR="00E96E90" w:rsidRPr="00D4259A">
        <w:rPr>
          <w:sz w:val="28"/>
          <w:szCs w:val="28"/>
          <w:lang w:val="ro-RO"/>
        </w:rPr>
        <w:t xml:space="preserve"> numărul şi durata controalelor la un agent economic, principiul proporţionalităţii, </w:t>
      </w:r>
      <w:proofErr w:type="spellStart"/>
      <w:r w:rsidR="00E96E90" w:rsidRPr="00D4259A">
        <w:rPr>
          <w:sz w:val="28"/>
          <w:szCs w:val="28"/>
          <w:lang w:val="ro-RO"/>
        </w:rPr>
        <w:t>asigurîndu-se</w:t>
      </w:r>
      <w:proofErr w:type="spellEnd"/>
      <w:r w:rsidR="00E96E90" w:rsidRPr="00D4259A">
        <w:rPr>
          <w:sz w:val="28"/>
          <w:szCs w:val="28"/>
          <w:lang w:val="ro-RO"/>
        </w:rPr>
        <w:t xml:space="preserve"> interesele societăţii şi </w:t>
      </w:r>
      <w:proofErr w:type="spellStart"/>
      <w:r w:rsidR="00E96E90" w:rsidRPr="00D4259A">
        <w:rPr>
          <w:sz w:val="28"/>
          <w:szCs w:val="28"/>
          <w:lang w:val="ro-RO"/>
        </w:rPr>
        <w:t>protejîndu-se</w:t>
      </w:r>
      <w:proofErr w:type="spellEnd"/>
      <w:r w:rsidR="00E96E90" w:rsidRPr="00D4259A">
        <w:rPr>
          <w:sz w:val="28"/>
          <w:szCs w:val="28"/>
          <w:lang w:val="ro-RO"/>
        </w:rPr>
        <w:t xml:space="preserve"> drepturile întreprinzătorilor.</w:t>
      </w:r>
    </w:p>
    <w:p w:rsidR="0046674A" w:rsidRPr="00D4259A" w:rsidRDefault="0046674A" w:rsidP="00762104">
      <w:pPr>
        <w:autoSpaceDE w:val="0"/>
        <w:autoSpaceDN w:val="0"/>
        <w:adjustRightInd w:val="0"/>
        <w:jc w:val="both"/>
        <w:rPr>
          <w:sz w:val="28"/>
          <w:szCs w:val="28"/>
          <w:lang w:val="ro-RO"/>
        </w:rPr>
      </w:pPr>
    </w:p>
    <w:p w:rsidR="0046674A" w:rsidRPr="00D4259A" w:rsidRDefault="0046674A" w:rsidP="00762104">
      <w:pPr>
        <w:autoSpaceDE w:val="0"/>
        <w:autoSpaceDN w:val="0"/>
        <w:adjustRightInd w:val="0"/>
        <w:jc w:val="both"/>
        <w:rPr>
          <w:sz w:val="28"/>
          <w:szCs w:val="28"/>
          <w:lang w:val="ro-RO"/>
        </w:rPr>
        <w:sectPr w:rsidR="0046674A" w:rsidRPr="00D4259A" w:rsidSect="00CE158B">
          <w:pgSz w:w="11906" w:h="16838"/>
          <w:pgMar w:top="567" w:right="567" w:bottom="567" w:left="1418" w:header="709" w:footer="709" w:gutter="0"/>
          <w:cols w:space="708"/>
          <w:docGrid w:linePitch="360"/>
        </w:sectPr>
      </w:pPr>
    </w:p>
    <w:p w:rsidR="0046674A" w:rsidRPr="00D4259A" w:rsidRDefault="0046674A" w:rsidP="00836214">
      <w:pPr>
        <w:autoSpaceDE w:val="0"/>
        <w:autoSpaceDN w:val="0"/>
        <w:adjustRightInd w:val="0"/>
        <w:jc w:val="right"/>
        <w:rPr>
          <w:sz w:val="28"/>
          <w:szCs w:val="28"/>
          <w:lang w:val="ro-RO"/>
        </w:rPr>
      </w:pPr>
      <w:r w:rsidRPr="00D4259A">
        <w:rPr>
          <w:b/>
          <w:sz w:val="28"/>
          <w:szCs w:val="28"/>
          <w:lang w:val="ro-RO"/>
        </w:rPr>
        <w:lastRenderedPageBreak/>
        <w:t>Anexa nr.1</w:t>
      </w:r>
    </w:p>
    <w:p w:rsidR="0046674A" w:rsidRPr="00D4259A" w:rsidRDefault="0046674A" w:rsidP="00762104">
      <w:pPr>
        <w:autoSpaceDE w:val="0"/>
        <w:autoSpaceDN w:val="0"/>
        <w:adjustRightInd w:val="0"/>
        <w:jc w:val="both"/>
        <w:rPr>
          <w:sz w:val="28"/>
          <w:szCs w:val="28"/>
          <w:lang w:val="ro-RO"/>
        </w:rPr>
      </w:pPr>
    </w:p>
    <w:p w:rsidR="0073309D" w:rsidRPr="00D4259A" w:rsidRDefault="00C963FE" w:rsidP="0073309D">
      <w:pPr>
        <w:autoSpaceDE w:val="0"/>
        <w:autoSpaceDN w:val="0"/>
        <w:adjustRightInd w:val="0"/>
        <w:jc w:val="center"/>
        <w:rPr>
          <w:b/>
          <w:sz w:val="28"/>
          <w:szCs w:val="28"/>
          <w:lang w:val="ro-RO"/>
        </w:rPr>
      </w:pPr>
      <w:r w:rsidRPr="00D4259A">
        <w:rPr>
          <w:b/>
          <w:sz w:val="28"/>
          <w:szCs w:val="28"/>
          <w:lang w:val="ro-RO"/>
        </w:rPr>
        <w:t>Ch</w:t>
      </w:r>
      <w:r w:rsidR="0073309D" w:rsidRPr="00D4259A">
        <w:rPr>
          <w:b/>
          <w:sz w:val="28"/>
          <w:szCs w:val="28"/>
          <w:lang w:val="ro-RO"/>
        </w:rPr>
        <w:t xml:space="preserve">estionar </w:t>
      </w:r>
    </w:p>
    <w:p w:rsidR="00705A24" w:rsidRPr="00D4259A" w:rsidRDefault="0073309D" w:rsidP="0073309D">
      <w:pPr>
        <w:autoSpaceDE w:val="0"/>
        <w:autoSpaceDN w:val="0"/>
        <w:adjustRightInd w:val="0"/>
        <w:jc w:val="center"/>
        <w:rPr>
          <w:b/>
          <w:sz w:val="28"/>
          <w:szCs w:val="28"/>
          <w:lang w:val="ro-RO"/>
        </w:rPr>
      </w:pPr>
      <w:r w:rsidRPr="00D4259A">
        <w:rPr>
          <w:b/>
          <w:sz w:val="28"/>
          <w:szCs w:val="28"/>
          <w:lang w:val="ro-RO"/>
        </w:rPr>
        <w:t>privind unele aspecte de supravegherea a pieţei efectuat de către organele de supraveghere a pieţei</w:t>
      </w:r>
    </w:p>
    <w:tbl>
      <w:tblPr>
        <w:tblpPr w:leftFromText="180" w:rightFromText="180" w:vertAnchor="text" w:horzAnchor="margin" w:tblpXSpec="center" w:tblpY="508"/>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2016"/>
        <w:gridCol w:w="2464"/>
        <w:gridCol w:w="2400"/>
        <w:gridCol w:w="2279"/>
        <w:gridCol w:w="2279"/>
        <w:gridCol w:w="2279"/>
      </w:tblGrid>
      <w:tr w:rsidR="00705A24" w:rsidRPr="00D4259A" w:rsidTr="00AC39E4">
        <w:trPr>
          <w:trHeight w:val="546"/>
        </w:trPr>
        <w:tc>
          <w:tcPr>
            <w:tcW w:w="677" w:type="dxa"/>
          </w:tcPr>
          <w:p w:rsidR="00705A24" w:rsidRPr="00D4259A" w:rsidRDefault="00705A24" w:rsidP="00AC39E4">
            <w:pPr>
              <w:ind w:left="62"/>
              <w:rPr>
                <w:sz w:val="20"/>
                <w:szCs w:val="20"/>
                <w:lang w:val="ro-RO"/>
              </w:rPr>
            </w:pPr>
            <w:r w:rsidRPr="00D4259A">
              <w:rPr>
                <w:sz w:val="20"/>
                <w:szCs w:val="20"/>
                <w:lang w:val="ro-RO"/>
              </w:rPr>
              <w:t>Nr</w:t>
            </w:r>
          </w:p>
          <w:p w:rsidR="00705A24" w:rsidRPr="00D4259A" w:rsidRDefault="00705A24" w:rsidP="00AC39E4">
            <w:pPr>
              <w:ind w:left="62"/>
              <w:rPr>
                <w:sz w:val="20"/>
                <w:szCs w:val="20"/>
                <w:lang w:val="ro-RO"/>
              </w:rPr>
            </w:pPr>
          </w:p>
        </w:tc>
        <w:tc>
          <w:tcPr>
            <w:tcW w:w="2016" w:type="dxa"/>
          </w:tcPr>
          <w:p w:rsidR="00705A24" w:rsidRPr="00D4259A" w:rsidRDefault="00705A24" w:rsidP="00AC39E4">
            <w:pPr>
              <w:jc w:val="center"/>
              <w:rPr>
                <w:sz w:val="20"/>
                <w:szCs w:val="20"/>
                <w:lang w:val="ro-RO"/>
              </w:rPr>
            </w:pPr>
            <w:r w:rsidRPr="00D4259A">
              <w:rPr>
                <w:sz w:val="20"/>
                <w:szCs w:val="20"/>
                <w:lang w:val="ro-RO"/>
              </w:rPr>
              <w:t>Subiectele expuse în chestionar</w:t>
            </w:r>
          </w:p>
          <w:p w:rsidR="00705A24" w:rsidRPr="00D4259A" w:rsidRDefault="00705A24" w:rsidP="00AC39E4">
            <w:pPr>
              <w:jc w:val="center"/>
              <w:rPr>
                <w:sz w:val="20"/>
                <w:szCs w:val="20"/>
                <w:lang w:val="ro-RO"/>
              </w:rPr>
            </w:pPr>
          </w:p>
        </w:tc>
        <w:tc>
          <w:tcPr>
            <w:tcW w:w="2464" w:type="dxa"/>
          </w:tcPr>
          <w:p w:rsidR="00705A24" w:rsidRPr="00D4259A" w:rsidRDefault="00705A24" w:rsidP="00AC39E4">
            <w:pPr>
              <w:jc w:val="center"/>
              <w:rPr>
                <w:sz w:val="20"/>
                <w:szCs w:val="20"/>
                <w:lang w:val="ro-RO"/>
              </w:rPr>
            </w:pPr>
            <w:r w:rsidRPr="00D4259A">
              <w:rPr>
                <w:sz w:val="20"/>
                <w:szCs w:val="20"/>
                <w:lang w:val="ro-RO"/>
              </w:rPr>
              <w:t>APC</w:t>
            </w:r>
          </w:p>
          <w:p w:rsidR="00705A24" w:rsidRPr="00D4259A" w:rsidRDefault="00705A24" w:rsidP="00AC39E4">
            <w:pPr>
              <w:jc w:val="center"/>
              <w:rPr>
                <w:sz w:val="20"/>
                <w:szCs w:val="20"/>
                <w:lang w:val="ro-RO"/>
              </w:rPr>
            </w:pPr>
          </w:p>
        </w:tc>
        <w:tc>
          <w:tcPr>
            <w:tcW w:w="2400" w:type="dxa"/>
          </w:tcPr>
          <w:p w:rsidR="00705A24" w:rsidRPr="00D4259A" w:rsidRDefault="00705A24" w:rsidP="00AC39E4">
            <w:pPr>
              <w:jc w:val="center"/>
              <w:rPr>
                <w:sz w:val="20"/>
                <w:szCs w:val="20"/>
                <w:lang w:val="ro-RO"/>
              </w:rPr>
            </w:pPr>
            <w:r w:rsidRPr="00D4259A">
              <w:rPr>
                <w:sz w:val="20"/>
                <w:szCs w:val="20"/>
                <w:lang w:val="ro-RO"/>
              </w:rPr>
              <w:t>Inspectoratul general de supraveghere fitosanitară şi control semincer</w:t>
            </w:r>
          </w:p>
        </w:tc>
        <w:tc>
          <w:tcPr>
            <w:tcW w:w="2279" w:type="dxa"/>
          </w:tcPr>
          <w:p w:rsidR="00705A24" w:rsidRPr="00D4259A" w:rsidRDefault="00705A24" w:rsidP="00AC39E4">
            <w:pPr>
              <w:jc w:val="center"/>
              <w:rPr>
                <w:sz w:val="20"/>
                <w:szCs w:val="20"/>
                <w:lang w:val="ro-RO"/>
              </w:rPr>
            </w:pPr>
            <w:r w:rsidRPr="00D4259A">
              <w:rPr>
                <w:sz w:val="20"/>
                <w:szCs w:val="20"/>
                <w:lang w:val="ro-RO"/>
              </w:rPr>
              <w:t>Agenţia sanitară veterinară şi pentru siguranţa produselor de origine animală</w:t>
            </w:r>
          </w:p>
        </w:tc>
        <w:tc>
          <w:tcPr>
            <w:tcW w:w="2279" w:type="dxa"/>
          </w:tcPr>
          <w:p w:rsidR="00705A24" w:rsidRPr="00D4259A" w:rsidRDefault="00705A24" w:rsidP="00AC39E4">
            <w:pPr>
              <w:jc w:val="center"/>
              <w:rPr>
                <w:sz w:val="20"/>
                <w:szCs w:val="20"/>
                <w:lang w:val="ro-RO"/>
              </w:rPr>
            </w:pPr>
            <w:r w:rsidRPr="00D4259A">
              <w:rPr>
                <w:sz w:val="20"/>
                <w:szCs w:val="20"/>
                <w:lang w:val="ro-RO"/>
              </w:rPr>
              <w:t>Inspectoratul Principal de Stat pentru Supraveghere Tehnică  a Obiectelor Industriale Periculoase</w:t>
            </w:r>
          </w:p>
        </w:tc>
        <w:tc>
          <w:tcPr>
            <w:tcW w:w="2279" w:type="dxa"/>
          </w:tcPr>
          <w:p w:rsidR="00705A24" w:rsidRPr="00D4259A" w:rsidRDefault="00705A24" w:rsidP="00AC39E4">
            <w:pPr>
              <w:jc w:val="center"/>
              <w:rPr>
                <w:sz w:val="20"/>
                <w:szCs w:val="20"/>
                <w:lang w:val="ro-RO"/>
              </w:rPr>
            </w:pPr>
            <w:r w:rsidRPr="00D4259A">
              <w:rPr>
                <w:sz w:val="20"/>
                <w:szCs w:val="20"/>
                <w:lang w:val="ro-RO"/>
              </w:rPr>
              <w:t>ANRE</w:t>
            </w:r>
          </w:p>
        </w:tc>
      </w:tr>
      <w:tr w:rsidR="00705A24" w:rsidRPr="00D4259A" w:rsidTr="00AC39E4">
        <w:trPr>
          <w:trHeight w:val="373"/>
        </w:trPr>
        <w:tc>
          <w:tcPr>
            <w:tcW w:w="677" w:type="dxa"/>
          </w:tcPr>
          <w:p w:rsidR="00705A24" w:rsidRPr="00D4259A" w:rsidRDefault="00705A24" w:rsidP="00AC39E4">
            <w:pPr>
              <w:ind w:left="62"/>
              <w:rPr>
                <w:sz w:val="20"/>
                <w:szCs w:val="20"/>
                <w:lang w:val="ro-RO"/>
              </w:rPr>
            </w:pPr>
            <w:r w:rsidRPr="00D4259A">
              <w:rPr>
                <w:sz w:val="20"/>
                <w:szCs w:val="20"/>
                <w:lang w:val="ro-RO"/>
              </w:rPr>
              <w:t>1</w:t>
            </w:r>
          </w:p>
        </w:tc>
        <w:tc>
          <w:tcPr>
            <w:tcW w:w="2016" w:type="dxa"/>
          </w:tcPr>
          <w:p w:rsidR="00705A24" w:rsidRPr="00D4259A" w:rsidRDefault="00705A24" w:rsidP="00AC39E4">
            <w:pPr>
              <w:jc w:val="both"/>
              <w:rPr>
                <w:sz w:val="20"/>
                <w:szCs w:val="20"/>
                <w:lang w:val="ro-RO"/>
              </w:rPr>
            </w:pPr>
            <w:r w:rsidRPr="00D4259A">
              <w:rPr>
                <w:sz w:val="20"/>
                <w:szCs w:val="20"/>
                <w:lang w:val="ro-RO"/>
              </w:rPr>
              <w:t>Enumeraţi documentele care stau la baza desfăşurării activităţii de supraveg</w:t>
            </w:r>
            <w:r w:rsidR="000361D5" w:rsidRPr="00D4259A">
              <w:rPr>
                <w:sz w:val="20"/>
                <w:szCs w:val="20"/>
                <w:lang w:val="ro-RO"/>
              </w:rPr>
              <w:t>h</w:t>
            </w:r>
            <w:r w:rsidRPr="00D4259A">
              <w:rPr>
                <w:sz w:val="20"/>
                <w:szCs w:val="20"/>
                <w:lang w:val="ro-RO"/>
              </w:rPr>
              <w:t>ere a pieţei, inclusiv documentele metodologice  care stabilesc procedura de control.</w:t>
            </w:r>
          </w:p>
        </w:tc>
        <w:tc>
          <w:tcPr>
            <w:tcW w:w="2464" w:type="dxa"/>
          </w:tcPr>
          <w:p w:rsidR="00705A24" w:rsidRPr="00D4259A" w:rsidRDefault="00705A24" w:rsidP="00AC39E4">
            <w:pPr>
              <w:jc w:val="both"/>
              <w:rPr>
                <w:sz w:val="20"/>
                <w:szCs w:val="20"/>
                <w:lang w:val="ro-RO"/>
              </w:rPr>
            </w:pPr>
            <w:r w:rsidRPr="00D4259A">
              <w:rPr>
                <w:sz w:val="20"/>
                <w:szCs w:val="20"/>
                <w:lang w:val="ro-RO"/>
              </w:rPr>
              <w:t>- Legea nr.420 din 22.12.2006 privind activitatea de reglementare tehni</w:t>
            </w:r>
            <w:r w:rsidR="000361D5" w:rsidRPr="00D4259A">
              <w:rPr>
                <w:sz w:val="20"/>
                <w:szCs w:val="20"/>
                <w:lang w:val="ro-RO"/>
              </w:rPr>
              <w:t>c</w:t>
            </w:r>
            <w:r w:rsidRPr="00D4259A">
              <w:rPr>
                <w:sz w:val="20"/>
                <w:szCs w:val="20"/>
                <w:lang w:val="ro-RO"/>
              </w:rPr>
              <w:t>ă;</w:t>
            </w:r>
          </w:p>
          <w:p w:rsidR="00705A24" w:rsidRPr="00D4259A" w:rsidRDefault="00705A24" w:rsidP="00AC39E4">
            <w:pPr>
              <w:jc w:val="both"/>
              <w:rPr>
                <w:sz w:val="20"/>
                <w:szCs w:val="20"/>
                <w:lang w:val="ro-RO"/>
              </w:rPr>
            </w:pPr>
            <w:r w:rsidRPr="00D4259A">
              <w:rPr>
                <w:sz w:val="20"/>
                <w:szCs w:val="20"/>
                <w:lang w:val="ro-RO"/>
              </w:rPr>
              <w:t>- Legea nr.105-XV din 13.03.2003 privind protecţia consumatorilor;</w:t>
            </w:r>
          </w:p>
          <w:p w:rsidR="00705A24" w:rsidRPr="00D4259A" w:rsidRDefault="00705A24" w:rsidP="00AC39E4">
            <w:pPr>
              <w:jc w:val="both"/>
              <w:rPr>
                <w:sz w:val="20"/>
                <w:szCs w:val="20"/>
                <w:lang w:val="ro-RO"/>
              </w:rPr>
            </w:pPr>
            <w:r w:rsidRPr="00D4259A">
              <w:rPr>
                <w:sz w:val="20"/>
                <w:szCs w:val="20"/>
                <w:lang w:val="ro-RO"/>
              </w:rPr>
              <w:t>-  Legea Metrologiei nr.647-XIII din 17.11.95;</w:t>
            </w:r>
          </w:p>
          <w:p w:rsidR="00705A24" w:rsidRPr="00D4259A" w:rsidRDefault="00705A24" w:rsidP="00AC39E4">
            <w:pPr>
              <w:jc w:val="both"/>
              <w:rPr>
                <w:sz w:val="20"/>
                <w:szCs w:val="20"/>
                <w:lang w:val="ro-RO"/>
              </w:rPr>
            </w:pPr>
            <w:r w:rsidRPr="00D4259A">
              <w:rPr>
                <w:sz w:val="20"/>
                <w:szCs w:val="20"/>
                <w:lang w:val="ro-RO"/>
              </w:rPr>
              <w:t>-  Legea nr.231 din 23.09.2010 cu privire la comerţul interior;</w:t>
            </w:r>
          </w:p>
          <w:p w:rsidR="00705A24" w:rsidRPr="00D4259A" w:rsidRDefault="00705A24" w:rsidP="00AC39E4">
            <w:pPr>
              <w:jc w:val="both"/>
              <w:rPr>
                <w:sz w:val="20"/>
                <w:szCs w:val="20"/>
                <w:lang w:val="ro-RO"/>
              </w:rPr>
            </w:pPr>
            <w:r w:rsidRPr="00D4259A">
              <w:rPr>
                <w:sz w:val="20"/>
                <w:szCs w:val="20"/>
                <w:lang w:val="ro-RO"/>
              </w:rPr>
              <w:t>-  HG nr.936 din 09.12.2011 privind crearea Agenţiei pentru Protecţia Consumatorilor;</w:t>
            </w:r>
          </w:p>
          <w:p w:rsidR="00705A24" w:rsidRPr="00D4259A" w:rsidRDefault="00705A24" w:rsidP="00AC39E4">
            <w:pPr>
              <w:jc w:val="both"/>
              <w:rPr>
                <w:sz w:val="20"/>
                <w:szCs w:val="20"/>
                <w:lang w:val="ro-RO"/>
              </w:rPr>
            </w:pPr>
            <w:r w:rsidRPr="00D4259A">
              <w:rPr>
                <w:sz w:val="20"/>
                <w:szCs w:val="20"/>
                <w:lang w:val="ro-RO"/>
              </w:rPr>
              <w:t xml:space="preserve">- HG nr.966 din 18.10.2010 privind modul de indicare a preţurilor produselor oferite consumatorilor spre comercializare.  </w:t>
            </w:r>
          </w:p>
        </w:tc>
        <w:tc>
          <w:tcPr>
            <w:tcW w:w="2400" w:type="dxa"/>
          </w:tcPr>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despre Semințe nr. 659 din 29.10.1999;</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viei şi vinului Nr.57 din 10.03.2006;</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culturilor nucifere Nr.658-XIV din 29.10.1999;</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 xml:space="preserve">Legea cu privire </w:t>
            </w:r>
            <w:smartTag w:uri="urn:schemas-microsoft-com:office:smarttags" w:element="PersonName">
              <w:smartTagPr>
                <w:attr w:name="ProductID" w:val="la pomicultură Nr.728"/>
              </w:smartTagPr>
              <w:r w:rsidRPr="00D4259A">
                <w:rPr>
                  <w:rFonts w:ascii="Times New Roman" w:hAnsi="Times New Roman"/>
                  <w:sz w:val="20"/>
                  <w:szCs w:val="20"/>
                  <w:lang w:val="ro-RO"/>
                </w:rPr>
                <w:t>la pomicultură Nr.728</w:t>
              </w:r>
            </w:smartTag>
            <w:r w:rsidRPr="00D4259A">
              <w:rPr>
                <w:rFonts w:ascii="Times New Roman" w:hAnsi="Times New Roman"/>
                <w:sz w:val="20"/>
                <w:szCs w:val="20"/>
                <w:lang w:val="ro-RO"/>
              </w:rPr>
              <w:t xml:space="preserve"> din 06.02.1996;</w:t>
            </w:r>
          </w:p>
          <w:p w:rsidR="00705A24" w:rsidRPr="00D4259A" w:rsidRDefault="00705A24" w:rsidP="00AC39E4">
            <w:pPr>
              <w:jc w:val="both"/>
              <w:rPr>
                <w:sz w:val="20"/>
                <w:szCs w:val="20"/>
                <w:lang w:val="ro-RO"/>
              </w:rPr>
            </w:pPr>
            <w:r w:rsidRPr="00D4259A">
              <w:rPr>
                <w:sz w:val="20"/>
                <w:szCs w:val="20"/>
                <w:lang w:val="ro-RO"/>
              </w:rPr>
              <w:t xml:space="preserve">Hotărârea Guvernului Nr. 390 din 29.04.1997 cu privire </w:t>
            </w:r>
            <w:smartTag w:uri="urn:schemas-microsoft-com:office:smarttags" w:element="PersonName">
              <w:smartTagPr>
                <w:attr w:name="ProductID" w:val="la aprobarea Regulilor"/>
              </w:smartTagPr>
              <w:r w:rsidRPr="00D4259A">
                <w:rPr>
                  <w:sz w:val="20"/>
                  <w:szCs w:val="20"/>
                  <w:lang w:val="ro-RO"/>
                </w:rPr>
                <w:t>la aprobarea Regulilor</w:t>
              </w:r>
            </w:smartTag>
            <w:r w:rsidRPr="00D4259A">
              <w:rPr>
                <w:sz w:val="20"/>
                <w:szCs w:val="20"/>
                <w:lang w:val="ro-RO"/>
              </w:rPr>
              <w:t xml:space="preserve"> de desfacere către populaţie a seminţelor, răsadului şi materialului săditor horticol.</w:t>
            </w:r>
          </w:p>
        </w:tc>
        <w:tc>
          <w:tcPr>
            <w:tcW w:w="2279" w:type="dxa"/>
          </w:tcPr>
          <w:p w:rsidR="00705A24" w:rsidRPr="00D4259A" w:rsidRDefault="00705A24" w:rsidP="00AC39E4">
            <w:pPr>
              <w:jc w:val="both"/>
              <w:rPr>
                <w:sz w:val="20"/>
                <w:szCs w:val="20"/>
                <w:lang w:val="ro-RO"/>
              </w:rPr>
            </w:pPr>
            <w:r w:rsidRPr="00D4259A">
              <w:rPr>
                <w:rStyle w:val="a8"/>
                <w:b w:val="0"/>
                <w:sz w:val="20"/>
                <w:szCs w:val="20"/>
                <w:lang w:val="ro-RO"/>
              </w:rPr>
              <w:t>Legea</w:t>
            </w:r>
            <w:r w:rsidRPr="00D4259A">
              <w:rPr>
                <w:sz w:val="20"/>
                <w:szCs w:val="20"/>
                <w:lang w:val="ro-RO"/>
              </w:rPr>
              <w:t xml:space="preserve"> Nr. 221 din  19.10.2007 </w:t>
            </w:r>
            <w:r w:rsidRPr="00D4259A">
              <w:rPr>
                <w:rStyle w:val="docheader"/>
                <w:bCs/>
                <w:sz w:val="20"/>
                <w:szCs w:val="20"/>
                <w:lang w:val="ro-RO"/>
              </w:rPr>
              <w:t xml:space="preserve">privind activitatea sanitar-veterinară, </w:t>
            </w:r>
            <w:r w:rsidRPr="00D4259A">
              <w:rPr>
                <w:sz w:val="20"/>
                <w:szCs w:val="20"/>
                <w:lang w:val="ro-RO"/>
              </w:rPr>
              <w:t xml:space="preserve"> </w:t>
            </w:r>
            <w:proofErr w:type="spellStart"/>
            <w:r w:rsidRPr="00D4259A">
              <w:rPr>
                <w:sz w:val="20"/>
                <w:szCs w:val="20"/>
                <w:lang w:val="ro-RO"/>
              </w:rPr>
              <w:t>Hotărîrea</w:t>
            </w:r>
            <w:proofErr w:type="spellEnd"/>
            <w:r w:rsidRPr="00D4259A">
              <w:rPr>
                <w:sz w:val="20"/>
                <w:szCs w:val="20"/>
                <w:lang w:val="ro-RO"/>
              </w:rPr>
              <w:t xml:space="preserve"> Guvernului nr. 1112 din  06.12.2010 </w:t>
            </w:r>
            <w:proofErr w:type="spellStart"/>
            <w:r w:rsidRPr="00D4259A">
              <w:rPr>
                <w:sz w:val="20"/>
                <w:szCs w:val="20"/>
                <w:lang w:val="ro-RO"/>
              </w:rPr>
              <w:t>Hotărîrea</w:t>
            </w:r>
            <w:proofErr w:type="spellEnd"/>
            <w:r w:rsidRPr="00D4259A">
              <w:rPr>
                <w:sz w:val="20"/>
                <w:szCs w:val="20"/>
                <w:lang w:val="ro-RO"/>
              </w:rPr>
              <w:t xml:space="preserve"> Guvernului nr. 412 din  25.05.2010 e, </w:t>
            </w:r>
            <w:proofErr w:type="spellStart"/>
            <w:r w:rsidRPr="00D4259A">
              <w:rPr>
                <w:sz w:val="20"/>
                <w:szCs w:val="20"/>
                <w:lang w:val="ro-RO"/>
              </w:rPr>
              <w:t>Hotărîrea</w:t>
            </w:r>
            <w:proofErr w:type="spellEnd"/>
            <w:r w:rsidRPr="00D4259A">
              <w:rPr>
                <w:sz w:val="20"/>
                <w:szCs w:val="20"/>
                <w:lang w:val="ro-RO"/>
              </w:rPr>
              <w:t xml:space="preserve"> Guvernului nr. 435 din  28.05.2010 </w:t>
            </w:r>
            <w:proofErr w:type="spellStart"/>
            <w:r w:rsidRPr="00D4259A">
              <w:rPr>
                <w:rStyle w:val="a8"/>
                <w:b w:val="0"/>
                <w:sz w:val="20"/>
                <w:szCs w:val="20"/>
                <w:lang w:val="ro-RO"/>
              </w:rPr>
              <w:t>Hotărîrea</w:t>
            </w:r>
            <w:proofErr w:type="spellEnd"/>
            <w:r w:rsidRPr="00D4259A">
              <w:rPr>
                <w:rStyle w:val="a8"/>
                <w:b w:val="0"/>
                <w:sz w:val="20"/>
                <w:szCs w:val="20"/>
                <w:lang w:val="ro-RO"/>
              </w:rPr>
              <w:t xml:space="preserve"> Guvernului </w:t>
            </w:r>
            <w:r w:rsidRPr="00D4259A">
              <w:rPr>
                <w:sz w:val="20"/>
                <w:szCs w:val="20"/>
                <w:lang w:val="ro-RO"/>
              </w:rPr>
              <w:t xml:space="preserve"> Nr. 298  din  27.04.2011</w:t>
            </w:r>
            <w:r w:rsidRPr="00D4259A">
              <w:rPr>
                <w:rStyle w:val="docheader1"/>
                <w:color w:val="auto"/>
                <w:sz w:val="20"/>
                <w:szCs w:val="20"/>
                <w:lang w:val="ro-RO"/>
              </w:rPr>
              <w:t>,</w:t>
            </w:r>
            <w:r w:rsidRPr="00D4259A">
              <w:rPr>
                <w:rStyle w:val="docheade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782 din  01.09.2010</w:t>
            </w:r>
            <w:r w:rsidRPr="00D4259A">
              <w:rPr>
                <w:rStyle w:val="docheader1"/>
                <w:color w:val="auto"/>
                <w:sz w:val="20"/>
                <w:szCs w:val="20"/>
                <w:lang w:val="ro-RO"/>
              </w:rPr>
              <w:t xml:space="preserve">, </w:t>
            </w:r>
            <w:r w:rsidRPr="00D4259A">
              <w:rPr>
                <w:rStyle w:val="a8"/>
                <w:b w:val="0"/>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938 din  17.08.2006</w:t>
            </w:r>
            <w:r w:rsidRPr="00D4259A">
              <w:rPr>
                <w:bCs/>
                <w:sz w:val="20"/>
                <w:szCs w:val="20"/>
                <w:lang w:val="ro-RO"/>
              </w:rPr>
              <w:t xml:space="preserve">, </w:t>
            </w:r>
            <w:r w:rsidRPr="00D4259A">
              <w:rP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 xml:space="preserve">ui nr. 520 din  22.06.2010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661 din  13.06.2007</w:t>
            </w:r>
            <w:r w:rsidRPr="00D4259A">
              <w:rPr>
                <w:rStyle w:val="docbody"/>
                <w:bCs/>
                <w:sz w:val="20"/>
                <w:szCs w:val="20"/>
                <w:lang w:val="ro-RO"/>
              </w:rPr>
              <w:t>”,</w:t>
            </w:r>
            <w:r w:rsidRPr="00D4259A">
              <w:rP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611 din  05.07.2010</w:t>
            </w:r>
            <w:r w:rsidRPr="00D4259A">
              <w:rPr>
                <w:rStyle w:val="docheader"/>
                <w:bCs/>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720 din  28.06.2007</w:t>
            </w:r>
            <w:r w:rsidRPr="00D4259A">
              <w:rPr>
                <w:bCs/>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696 din  04.08.2010</w:t>
            </w:r>
            <w:r w:rsidRPr="00D4259A">
              <w:rPr>
                <w:rStyle w:val="docheader"/>
                <w:bCs/>
                <w:sz w:val="20"/>
                <w:szCs w:val="20"/>
                <w:lang w:val="ro-RO"/>
              </w:rPr>
              <w:t>”,</w:t>
            </w:r>
            <w:r w:rsidRPr="00D4259A">
              <w:rPr>
                <w:rStyle w:val="a8"/>
                <w:b w:val="0"/>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1406 din  10.12.2008</w:t>
            </w:r>
            <w:r w:rsidRPr="00D4259A">
              <w:rPr>
                <w:bCs/>
                <w:sz w:val="20"/>
                <w:szCs w:val="20"/>
                <w:lang w:val="ro-RO"/>
              </w:rPr>
              <w:t>,</w:t>
            </w:r>
            <w:r w:rsidRPr="00D4259A">
              <w:rP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 xml:space="preserve">ui nr. </w:t>
            </w:r>
            <w:r w:rsidRPr="00D4259A">
              <w:rPr>
                <w:sz w:val="20"/>
                <w:szCs w:val="20"/>
                <w:lang w:val="ro-RO"/>
              </w:rPr>
              <w:lastRenderedPageBreak/>
              <w:t xml:space="preserve">987 din  26.08.2008  </w:t>
            </w:r>
            <w:r w:rsidRPr="00D4259A">
              <w:rPr>
                <w:rStyle w:val="a8"/>
                <w:b w:val="0"/>
                <w:sz w:val="20"/>
                <w:szCs w:val="20"/>
                <w:lang w:val="ro-RO"/>
              </w:rPr>
              <w:t>Guvernul</w:t>
            </w:r>
            <w:r w:rsidRPr="00D4259A">
              <w:rPr>
                <w:sz w:val="20"/>
                <w:szCs w:val="20"/>
                <w:lang w:val="ro-RO"/>
              </w:rPr>
              <w:t xml:space="preserve">ui nr. 746 din  03.10.2011 </w:t>
            </w:r>
            <w:r w:rsidRPr="00D4259A">
              <w:rPr>
                <w:rStyle w:val="docheader"/>
                <w:bCs/>
                <w:sz w:val="20"/>
                <w:szCs w:val="20"/>
                <w:lang w:val="ro-RO"/>
              </w:rPr>
              <w:t xml:space="preserve">cu </w:t>
            </w:r>
            <w:proofErr w:type="spellStart"/>
            <w:r w:rsidRPr="00D4259A">
              <w:rPr>
                <w:rStyle w:val="docheader"/>
                <w:bCs/>
                <w:sz w:val="20"/>
                <w:szCs w:val="20"/>
                <w:lang w:val="ro-RO"/>
              </w:rPr>
              <w:t>Hotărîrea</w:t>
            </w:r>
            <w:proofErr w:type="spellEnd"/>
            <w:r w:rsidRPr="00D4259A">
              <w:rPr>
                <w:rStyle w:val="docheader"/>
                <w:bCs/>
                <w:sz w:val="20"/>
                <w:szCs w:val="20"/>
                <w:lang w:val="ro-RO"/>
              </w:rPr>
              <w:t xml:space="preserve"> Guvernului nr. 1208 din 27 octombrie 2008, </w:t>
            </w:r>
            <w:r w:rsidRPr="00D4259A">
              <w:rPr>
                <w:rStyle w:val="a8"/>
                <w:b w:val="0"/>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 xml:space="preserve">ui nr. 103 din  18.02.2011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321 din  18.03.2008</w:t>
            </w:r>
            <w:r w:rsidRPr="00D4259A">
              <w:rPr>
                <w:rStyle w:val="docheader"/>
                <w:bCs/>
                <w:sz w:val="20"/>
                <w:szCs w:val="20"/>
                <w:lang w:val="ro-RO"/>
              </w:rPr>
              <w:t>,</w:t>
            </w:r>
            <w:r w:rsidRPr="00D4259A">
              <w:rP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ui nr. 385 din  25.06.2009</w:t>
            </w:r>
            <w:r w:rsidRPr="00D4259A">
              <w:rPr>
                <w:bCs/>
                <w:sz w:val="20"/>
                <w:szCs w:val="20"/>
                <w:lang w:val="ro-RO"/>
              </w:rPr>
              <w:t xml:space="preserve">, </w:t>
            </w:r>
            <w:r w:rsidRPr="00D4259A">
              <w:rPr>
                <w:rStyle w:val="a8"/>
                <w:b w:val="0"/>
                <w:sz w:val="20"/>
                <w:szCs w:val="20"/>
                <w:lang w:val="ro-RO"/>
              </w:rPr>
              <w:t>Ordinul</w:t>
            </w:r>
            <w:r w:rsidRPr="00D4259A">
              <w:rPr>
                <w:sz w:val="20"/>
                <w:szCs w:val="20"/>
                <w:lang w:val="ro-RO"/>
              </w:rPr>
              <w:t xml:space="preserve"> nr. 229 din  06.10.2006 </w:t>
            </w:r>
            <w:r w:rsidRPr="00D4259A">
              <w:rPr>
                <w:bCs/>
                <w:sz w:val="20"/>
                <w:szCs w:val="20"/>
                <w:lang w:val="ro-RO"/>
              </w:rPr>
              <w:br/>
            </w:r>
            <w:r w:rsidRPr="00D4259A">
              <w:rPr>
                <w:rStyle w:val="docheader"/>
                <w:bCs/>
                <w:sz w:val="20"/>
                <w:szCs w:val="20"/>
                <w:lang w:val="ro-RO"/>
              </w:rPr>
              <w:t xml:space="preserve">, </w:t>
            </w:r>
            <w:r w:rsidRPr="00D4259A">
              <w:rPr>
                <w:rStyle w:val="a8"/>
                <w:b w:val="0"/>
                <w:sz w:val="20"/>
                <w:szCs w:val="20"/>
                <w:lang w:val="ro-RO"/>
              </w:rPr>
              <w:t>Ordin</w:t>
            </w:r>
            <w:r w:rsidRPr="00D4259A">
              <w:rPr>
                <w:sz w:val="20"/>
                <w:szCs w:val="20"/>
                <w:lang w:val="ro-RO"/>
              </w:rPr>
              <w:t xml:space="preserve"> nr. 173 din  14.07.2006</w:t>
            </w:r>
            <w:r w:rsidRPr="00D4259A">
              <w:rPr>
                <w:rStyle w:val="a8"/>
                <w:b w:val="0"/>
                <w:sz w:val="20"/>
                <w:szCs w:val="20"/>
                <w:lang w:val="ro-RO"/>
              </w:rPr>
              <w:t>, Ordinul</w:t>
            </w:r>
            <w:r w:rsidRPr="00D4259A">
              <w:rPr>
                <w:sz w:val="20"/>
                <w:szCs w:val="20"/>
                <w:lang w:val="ro-RO"/>
              </w:rPr>
              <w:t xml:space="preserve"> Nr. 170 </w:t>
            </w:r>
            <w:r w:rsidRPr="00D4259A">
              <w:rPr>
                <w:sz w:val="20"/>
                <w:szCs w:val="20"/>
                <w:lang w:val="ro-RO"/>
              </w:rPr>
              <w:br/>
              <w:t>din  14.07.2006</w:t>
            </w:r>
            <w:r w:rsidRPr="00D4259A">
              <w:rPr>
                <w:rStyle w:val="a8"/>
                <w:b w:val="0"/>
                <w:sz w:val="20"/>
                <w:szCs w:val="20"/>
                <w:lang w:val="ro-RO"/>
              </w:rPr>
              <w:t>, Ordinul</w:t>
            </w:r>
            <w:r w:rsidRPr="00D4259A">
              <w:rPr>
                <w:sz w:val="20"/>
                <w:szCs w:val="20"/>
                <w:lang w:val="ro-RO"/>
              </w:rPr>
              <w:t xml:space="preserve"> Nr. 215 din  22.09.2006</w:t>
            </w:r>
            <w:r w:rsidRPr="00D4259A">
              <w:rPr>
                <w:rStyle w:val="a8"/>
                <w:b w:val="0"/>
                <w:sz w:val="20"/>
                <w:szCs w:val="20"/>
                <w:lang w:val="ro-RO"/>
              </w:rPr>
              <w:t xml:space="preserve">, </w:t>
            </w:r>
            <w:r w:rsidRPr="00D4259A">
              <w:rPr>
                <w:sz w:val="20"/>
                <w:szCs w:val="20"/>
                <w:lang w:val="ro-RO"/>
              </w:rPr>
              <w:t xml:space="preserve"> </w:t>
            </w:r>
            <w:proofErr w:type="spellStart"/>
            <w:r w:rsidRPr="00D4259A">
              <w:rPr>
                <w:rStyle w:val="a8"/>
                <w:b w:val="0"/>
                <w:sz w:val="20"/>
                <w:szCs w:val="20"/>
                <w:lang w:val="ro-RO"/>
              </w:rPr>
              <w:t>Hotărîrea</w:t>
            </w:r>
            <w:proofErr w:type="spellEnd"/>
            <w:r w:rsidRPr="00D4259A">
              <w:rPr>
                <w:sz w:val="20"/>
                <w:szCs w:val="20"/>
                <w:lang w:val="ro-RO"/>
              </w:rPr>
              <w:t xml:space="preserve">  </w:t>
            </w:r>
            <w:r w:rsidRPr="00D4259A">
              <w:rPr>
                <w:rStyle w:val="a8"/>
                <w:b w:val="0"/>
                <w:sz w:val="20"/>
                <w:szCs w:val="20"/>
                <w:lang w:val="ro-RO"/>
              </w:rPr>
              <w:t>Guvernul</w:t>
            </w:r>
            <w:r w:rsidRPr="00D4259A">
              <w:rPr>
                <w:sz w:val="20"/>
                <w:szCs w:val="20"/>
                <w:lang w:val="ro-RO"/>
              </w:rPr>
              <w:t xml:space="preserve">ui nr. 1405 din  10.12.2008 </w:t>
            </w:r>
            <w:r w:rsidRPr="00D4259A">
              <w:rPr>
                <w:rStyle w:val="docheader"/>
                <w:bCs/>
                <w:sz w:val="20"/>
                <w:szCs w:val="20"/>
                <w:lang w:val="ro-RO"/>
              </w:rPr>
              <w:t>ş.a.</w:t>
            </w:r>
          </w:p>
        </w:tc>
        <w:tc>
          <w:tcPr>
            <w:tcW w:w="2279" w:type="dxa"/>
          </w:tcPr>
          <w:p w:rsidR="00705A24" w:rsidRPr="00D4259A" w:rsidRDefault="00705A24" w:rsidP="00AC39E4">
            <w:pPr>
              <w:jc w:val="both"/>
              <w:rPr>
                <w:sz w:val="20"/>
                <w:szCs w:val="20"/>
                <w:lang w:val="ro-RO"/>
              </w:rPr>
            </w:pPr>
            <w:r w:rsidRPr="00D4259A">
              <w:rPr>
                <w:sz w:val="20"/>
                <w:szCs w:val="20"/>
                <w:lang w:val="ro-RO"/>
              </w:rPr>
              <w:lastRenderedPageBreak/>
              <w:t>Legea 803-XIV din 11.02.2000 privind securitatea industrială a obiectelor industriale periculoase</w:t>
            </w:r>
          </w:p>
          <w:p w:rsidR="00705A24" w:rsidRPr="00D4259A" w:rsidRDefault="00705A24" w:rsidP="00AC39E4">
            <w:pPr>
              <w:jc w:val="both"/>
              <w:rPr>
                <w:sz w:val="20"/>
                <w:szCs w:val="20"/>
                <w:lang w:val="ro-RO"/>
              </w:rPr>
            </w:pPr>
            <w:proofErr w:type="spellStart"/>
            <w:r w:rsidRPr="00D4259A">
              <w:rPr>
                <w:sz w:val="20"/>
                <w:szCs w:val="20"/>
                <w:lang w:val="ro-RO"/>
              </w:rPr>
              <w:t>Hotărîrea</w:t>
            </w:r>
            <w:proofErr w:type="spellEnd"/>
            <w:r w:rsidRPr="00D4259A">
              <w:rPr>
                <w:sz w:val="20"/>
                <w:szCs w:val="20"/>
                <w:lang w:val="ro-RO"/>
              </w:rPr>
              <w:t xml:space="preserve"> Guvernului Nr. 262 din  03.04.2009</w:t>
            </w:r>
            <w:r w:rsidRPr="00D4259A">
              <w:rPr>
                <w:bCs/>
                <w:sz w:val="20"/>
                <w:szCs w:val="20"/>
                <w:lang w:val="ro-RO"/>
              </w:rPr>
              <w:t xml:space="preserve"> cu privire </w:t>
            </w:r>
            <w:smartTag w:uri="urn:schemas-microsoft-com:office:smarttags" w:element="PersonName">
              <w:smartTagPr>
                <w:attr w:name="ProductID" w:val="la aprobarea Reglementării"/>
              </w:smartTagPr>
              <w:r w:rsidRPr="00D4259A">
                <w:rPr>
                  <w:bCs/>
                  <w:sz w:val="20"/>
                  <w:szCs w:val="20"/>
                  <w:lang w:val="ro-RO"/>
                </w:rPr>
                <w:t>la aprobarea Reglementării</w:t>
              </w:r>
            </w:smartTag>
            <w:r w:rsidRPr="00D4259A">
              <w:rPr>
                <w:bCs/>
                <w:sz w:val="20"/>
                <w:szCs w:val="20"/>
                <w:lang w:val="ro-RO"/>
              </w:rPr>
              <w:t xml:space="preserve"> tehnice „Echipamente sub presiune” (</w:t>
            </w:r>
            <w:r w:rsidRPr="00D4259A">
              <w:rPr>
                <w:sz w:val="20"/>
                <w:szCs w:val="20"/>
                <w:lang w:val="ro-RO"/>
              </w:rPr>
              <w:t xml:space="preserve">MO  RM  Nr. 75-77, </w:t>
            </w:r>
            <w:proofErr w:type="spellStart"/>
            <w:r w:rsidRPr="00D4259A">
              <w:rPr>
                <w:sz w:val="20"/>
                <w:szCs w:val="20"/>
                <w:lang w:val="ro-RO"/>
              </w:rPr>
              <w:t>art</w:t>
            </w:r>
            <w:proofErr w:type="spellEnd"/>
            <w:r w:rsidRPr="00D4259A">
              <w:rPr>
                <w:sz w:val="20"/>
                <w:szCs w:val="20"/>
                <w:lang w:val="ro-RO"/>
              </w:rPr>
              <w:t xml:space="preserve"> Nr. 320.</w:t>
            </w:r>
            <w:r w:rsidRPr="00D4259A">
              <w:rPr>
                <w:bCs/>
                <w:sz w:val="20"/>
                <w:szCs w:val="20"/>
                <w:lang w:val="ro-RO"/>
              </w:rPr>
              <w:t xml:space="preserve"> î</w:t>
            </w:r>
            <w:r w:rsidRPr="00D4259A">
              <w:rPr>
                <w:sz w:val="20"/>
                <w:szCs w:val="20"/>
                <w:lang w:val="ro-RO"/>
              </w:rPr>
              <w:t>n vigoare din 17.04.2011);</w:t>
            </w:r>
          </w:p>
          <w:p w:rsidR="00705A24" w:rsidRPr="00D4259A" w:rsidRDefault="00705A24" w:rsidP="00AC39E4">
            <w:pPr>
              <w:jc w:val="both"/>
              <w:rPr>
                <w:sz w:val="20"/>
                <w:szCs w:val="20"/>
                <w:lang w:val="ro-RO"/>
              </w:rPr>
            </w:pPr>
            <w:r w:rsidRPr="00D4259A">
              <w:rPr>
                <w:sz w:val="20"/>
                <w:szCs w:val="20"/>
                <w:lang w:val="ro-RO"/>
              </w:rPr>
              <w:t xml:space="preserve">          - Nr. 1252 din 10.11.2008</w:t>
            </w:r>
            <w:r w:rsidRPr="00D4259A">
              <w:rPr>
                <w:bCs/>
                <w:sz w:val="20"/>
                <w:szCs w:val="20"/>
                <w:lang w:val="ro-RO"/>
              </w:rPr>
              <w:t xml:space="preserve"> cu privire </w:t>
            </w:r>
            <w:smartTag w:uri="urn:schemas-microsoft-com:office:smarttags" w:element="PersonName">
              <w:smartTagPr>
                <w:attr w:name="ProductID" w:val="la aprobarea Reglementării"/>
              </w:smartTagPr>
              <w:r w:rsidRPr="00D4259A">
                <w:rPr>
                  <w:bCs/>
                  <w:sz w:val="20"/>
                  <w:szCs w:val="20"/>
                  <w:lang w:val="ro-RO"/>
                </w:rPr>
                <w:t>la aprobarea Reglementării</w:t>
              </w:r>
            </w:smartTag>
            <w:r w:rsidRPr="00D4259A">
              <w:rPr>
                <w:bCs/>
                <w:sz w:val="20"/>
                <w:szCs w:val="20"/>
                <w:lang w:val="ro-RO"/>
              </w:rPr>
              <w:t xml:space="preserve"> tehnice</w:t>
            </w:r>
            <w:r w:rsidRPr="00D4259A">
              <w:rPr>
                <w:bCs/>
                <w:sz w:val="20"/>
                <w:szCs w:val="20"/>
                <w:lang w:val="ro-RO"/>
              </w:rPr>
              <w:br/>
              <w:t>„Stabilirea condiţiilor de plasare pe piaţă a ascensoarelor” (</w:t>
            </w:r>
            <w:r w:rsidRPr="00D4259A">
              <w:rPr>
                <w:sz w:val="20"/>
                <w:szCs w:val="20"/>
                <w:lang w:val="ro-RO"/>
              </w:rPr>
              <w:t xml:space="preserve">MO RM  Nr. 208-209, art. Nr. 1273. </w:t>
            </w:r>
            <w:r w:rsidRPr="00D4259A">
              <w:rPr>
                <w:bCs/>
                <w:sz w:val="20"/>
                <w:szCs w:val="20"/>
                <w:lang w:val="ro-RO"/>
              </w:rPr>
              <w:t>î</w:t>
            </w:r>
            <w:r w:rsidRPr="00D4259A">
              <w:rPr>
                <w:sz w:val="20"/>
                <w:szCs w:val="20"/>
                <w:lang w:val="ro-RO"/>
              </w:rPr>
              <w:t>n vigoare din 21.05.2010);</w:t>
            </w:r>
          </w:p>
          <w:p w:rsidR="00705A24" w:rsidRPr="00D4259A" w:rsidRDefault="00705A24" w:rsidP="00AC39E4">
            <w:pPr>
              <w:jc w:val="both"/>
              <w:rPr>
                <w:sz w:val="20"/>
                <w:szCs w:val="20"/>
                <w:lang w:val="ro-RO"/>
              </w:rPr>
            </w:pPr>
            <w:r w:rsidRPr="00D4259A">
              <w:rPr>
                <w:sz w:val="20"/>
                <w:szCs w:val="20"/>
                <w:lang w:val="ro-RO"/>
              </w:rPr>
              <w:t xml:space="preserve">          - Nr. 1089 din 26.09.2008</w:t>
            </w:r>
            <w:r w:rsidRPr="00D4259A">
              <w:rPr>
                <w:bCs/>
                <w:sz w:val="20"/>
                <w:szCs w:val="20"/>
                <w:lang w:val="ro-RO"/>
              </w:rPr>
              <w:t xml:space="preserve"> cu privire </w:t>
            </w:r>
            <w:smartTag w:uri="urn:schemas-microsoft-com:office:smarttags" w:element="PersonName">
              <w:smartTagPr>
                <w:attr w:name="ProductID" w:val="la aprobarea Reglementării"/>
              </w:smartTagPr>
              <w:r w:rsidRPr="00D4259A">
                <w:rPr>
                  <w:bCs/>
                  <w:sz w:val="20"/>
                  <w:szCs w:val="20"/>
                  <w:lang w:val="ro-RO"/>
                </w:rPr>
                <w:t>la aprobarea Reglementării</w:t>
              </w:r>
            </w:smartTag>
            <w:r w:rsidRPr="00D4259A">
              <w:rPr>
                <w:bCs/>
                <w:sz w:val="20"/>
                <w:szCs w:val="20"/>
                <w:lang w:val="ro-RO"/>
              </w:rPr>
              <w:t xml:space="preserve"> tehnice</w:t>
            </w:r>
            <w:r w:rsidRPr="00D4259A">
              <w:rPr>
                <w:bCs/>
                <w:sz w:val="20"/>
                <w:szCs w:val="20"/>
                <w:lang w:val="ro-RO"/>
              </w:rPr>
              <w:br/>
              <w:t>„Aparate consumatoare de combustibili gazoşi”</w:t>
            </w:r>
            <w:r w:rsidRPr="00D4259A">
              <w:rPr>
                <w:sz w:val="20"/>
                <w:szCs w:val="20"/>
                <w:lang w:val="ro-RO"/>
              </w:rPr>
              <w:t xml:space="preserve"> </w:t>
            </w:r>
            <w:r w:rsidRPr="00D4259A">
              <w:rPr>
                <w:sz w:val="20"/>
                <w:szCs w:val="20"/>
                <w:lang w:val="ro-RO"/>
              </w:rPr>
              <w:lastRenderedPageBreak/>
              <w:t xml:space="preserve">(MO RM Nr. 182, </w:t>
            </w:r>
            <w:proofErr w:type="spellStart"/>
            <w:r w:rsidRPr="00D4259A">
              <w:rPr>
                <w:sz w:val="20"/>
                <w:szCs w:val="20"/>
                <w:lang w:val="ro-RO"/>
              </w:rPr>
              <w:t>art</w:t>
            </w:r>
            <w:proofErr w:type="spellEnd"/>
            <w:r w:rsidRPr="00D4259A">
              <w:rPr>
                <w:sz w:val="20"/>
                <w:szCs w:val="20"/>
                <w:lang w:val="ro-RO"/>
              </w:rPr>
              <w:t xml:space="preserve"> Nr. 1112. </w:t>
            </w:r>
            <w:r w:rsidRPr="00D4259A">
              <w:rPr>
                <w:bCs/>
                <w:sz w:val="20"/>
                <w:szCs w:val="20"/>
                <w:lang w:val="ro-RO"/>
              </w:rPr>
              <w:t>î</w:t>
            </w:r>
            <w:r w:rsidRPr="00D4259A">
              <w:rPr>
                <w:sz w:val="20"/>
                <w:szCs w:val="20"/>
                <w:lang w:val="ro-RO"/>
              </w:rPr>
              <w:t>n vigoare din 07.04.2010)</w:t>
            </w:r>
          </w:p>
          <w:p w:rsidR="00705A24" w:rsidRPr="00D4259A" w:rsidRDefault="00705A24" w:rsidP="00AC39E4">
            <w:pPr>
              <w:jc w:val="both"/>
              <w:rPr>
                <w:sz w:val="20"/>
                <w:szCs w:val="20"/>
                <w:lang w:val="ro-RO"/>
              </w:rPr>
            </w:pPr>
            <w:r w:rsidRPr="00D4259A">
              <w:rPr>
                <w:sz w:val="20"/>
                <w:szCs w:val="20"/>
                <w:lang w:val="ro-RO"/>
              </w:rPr>
              <w:t xml:space="preserve">          - Nr. 428 din 15.07.2009</w:t>
            </w:r>
            <w:r w:rsidRPr="00D4259A">
              <w:rPr>
                <w:bCs/>
                <w:sz w:val="20"/>
                <w:szCs w:val="20"/>
                <w:lang w:val="ro-RO"/>
              </w:rPr>
              <w:t xml:space="preserve"> cu privire la aprobarea  Reglementării tehnice „Cerinţe</w:t>
            </w:r>
            <w:r w:rsidRPr="00D4259A">
              <w:rPr>
                <w:bCs/>
                <w:sz w:val="20"/>
                <w:szCs w:val="20"/>
                <w:lang w:val="ro-RO"/>
              </w:rPr>
              <w:br/>
              <w:t>de randament pentru cazanele noi de apă caldă cu combustie lichidă sau gazoasă”</w:t>
            </w:r>
            <w:r w:rsidRPr="00D4259A">
              <w:rPr>
                <w:sz w:val="20"/>
                <w:szCs w:val="20"/>
                <w:lang w:val="ro-RO"/>
              </w:rPr>
              <w:br/>
              <w:t xml:space="preserve">(MO RM Nr. 115-117, </w:t>
            </w:r>
            <w:proofErr w:type="spellStart"/>
            <w:r w:rsidRPr="00D4259A">
              <w:rPr>
                <w:sz w:val="20"/>
                <w:szCs w:val="20"/>
                <w:lang w:val="ro-RO"/>
              </w:rPr>
              <w:t>art</w:t>
            </w:r>
            <w:proofErr w:type="spellEnd"/>
            <w:r w:rsidRPr="00D4259A">
              <w:rPr>
                <w:sz w:val="20"/>
                <w:szCs w:val="20"/>
                <w:lang w:val="ro-RO"/>
              </w:rPr>
              <w:t xml:space="preserve"> Nr. 491. </w:t>
            </w:r>
            <w:r w:rsidRPr="00D4259A">
              <w:rPr>
                <w:bCs/>
                <w:sz w:val="20"/>
                <w:szCs w:val="20"/>
                <w:lang w:val="ro-RO"/>
              </w:rPr>
              <w:t>î</w:t>
            </w:r>
            <w:r w:rsidRPr="00D4259A">
              <w:rPr>
                <w:sz w:val="20"/>
                <w:szCs w:val="20"/>
                <w:lang w:val="ro-RO"/>
              </w:rPr>
              <w:t>n vigoare din 24.07.2011);</w:t>
            </w:r>
          </w:p>
          <w:p w:rsidR="00705A24" w:rsidRPr="00D4259A" w:rsidRDefault="00705A24" w:rsidP="00AC39E4">
            <w:pPr>
              <w:jc w:val="both"/>
              <w:rPr>
                <w:sz w:val="20"/>
                <w:szCs w:val="20"/>
                <w:lang w:val="ro-RO"/>
              </w:rPr>
            </w:pPr>
            <w:r w:rsidRPr="00D4259A">
              <w:rPr>
                <w:sz w:val="20"/>
                <w:szCs w:val="20"/>
                <w:lang w:val="ro-RO"/>
              </w:rPr>
              <w:t xml:space="preserve">           - Nr. 138</w:t>
            </w:r>
            <w:r w:rsidRPr="00D4259A">
              <w:rPr>
                <w:rStyle w:val="apple-converted-space"/>
                <w:sz w:val="20"/>
                <w:szCs w:val="20"/>
                <w:lang w:val="ro-RO"/>
              </w:rPr>
              <w:t> </w:t>
            </w:r>
            <w:r w:rsidRPr="00D4259A">
              <w:rPr>
                <w:sz w:val="20"/>
                <w:szCs w:val="20"/>
                <w:lang w:val="ro-RO"/>
              </w:rPr>
              <w:t>din  10.02.2009</w:t>
            </w:r>
            <w:r w:rsidRPr="00D4259A">
              <w:rPr>
                <w:rStyle w:val="docheader"/>
                <w:bCs/>
                <w:sz w:val="20"/>
                <w:szCs w:val="20"/>
                <w:lang w:val="ro-RO"/>
              </w:rPr>
              <w:t xml:space="preserve"> cu privire la aprobarea unor reglementări tehnice, Anexa Nr. 1 </w:t>
            </w:r>
            <w:r w:rsidRPr="00D4259A">
              <w:rPr>
                <w:sz w:val="20"/>
                <w:szCs w:val="20"/>
                <w:lang w:val="ro-RO"/>
              </w:rPr>
              <w:t xml:space="preserve">Reglementarea tehnică „Cerinţe esenţiale de securitate faţă de explozivi de uz civil şi condiţiile privind plasarea lor pe piaţă” (MO RM Nr. 51-52, </w:t>
            </w:r>
            <w:proofErr w:type="spellStart"/>
            <w:r w:rsidRPr="00D4259A">
              <w:rPr>
                <w:sz w:val="20"/>
                <w:szCs w:val="20"/>
                <w:lang w:val="ro-RO"/>
              </w:rPr>
              <w:t>art</w:t>
            </w:r>
            <w:proofErr w:type="spellEnd"/>
            <w:r w:rsidRPr="00D4259A">
              <w:rPr>
                <w:sz w:val="20"/>
                <w:szCs w:val="20"/>
                <w:lang w:val="ro-RO"/>
              </w:rPr>
              <w:t xml:space="preserve"> Nr. 218)</w:t>
            </w:r>
          </w:p>
        </w:tc>
        <w:tc>
          <w:tcPr>
            <w:tcW w:w="2279" w:type="dxa"/>
          </w:tcPr>
          <w:p w:rsidR="00705A24" w:rsidRPr="00D4259A" w:rsidRDefault="00705A24" w:rsidP="00AC39E4">
            <w:pPr>
              <w:jc w:val="both"/>
              <w:rPr>
                <w:sz w:val="20"/>
                <w:szCs w:val="20"/>
                <w:lang w:val="ro-RO"/>
              </w:rPr>
            </w:pPr>
            <w:r w:rsidRPr="00D4259A">
              <w:rPr>
                <w:sz w:val="20"/>
                <w:szCs w:val="20"/>
                <w:lang w:val="ro-RO"/>
              </w:rPr>
              <w:lastRenderedPageBreak/>
              <w:t>Agenţia este învestită cu funcţia de supraveghere a pieţei energiei electrice, a gazelor naturale şi a pieţei produselor petroliere (a se vedea art. 8, art. 30 al Legii nr.123 - XVIII din 23.12.2009 cu privire la gazele naturale; art. 8,art. 30 al Legii nr.123 - XVIII din 23.12.2009 cu privire la energia electrică şi art. 7, art. 9 al Legii nr. 461 din 30.07.2001 privind piaţa produselor petroliere (Monitorul Oficial 107/821, 04.09.2001)</w:t>
            </w:r>
          </w:p>
        </w:tc>
      </w:tr>
      <w:tr w:rsidR="00705A24" w:rsidRPr="00D4259A" w:rsidTr="00AC39E4">
        <w:trPr>
          <w:trHeight w:val="1972"/>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2</w:t>
            </w:r>
          </w:p>
        </w:tc>
        <w:tc>
          <w:tcPr>
            <w:tcW w:w="2016" w:type="dxa"/>
          </w:tcPr>
          <w:p w:rsidR="00705A24" w:rsidRPr="00D4259A" w:rsidRDefault="00705A24" w:rsidP="00AC39E4">
            <w:pPr>
              <w:jc w:val="both"/>
              <w:rPr>
                <w:sz w:val="20"/>
                <w:szCs w:val="20"/>
                <w:lang w:val="ro-RO"/>
              </w:rPr>
            </w:pPr>
            <w:r w:rsidRPr="00D4259A">
              <w:rPr>
                <w:sz w:val="20"/>
                <w:szCs w:val="20"/>
                <w:lang w:val="ro-RO"/>
              </w:rPr>
              <w:t xml:space="preserve">Care este metodologia de planificare aplicată activităţilor de supraveghere a pieţei. </w:t>
            </w:r>
          </w:p>
        </w:tc>
        <w:tc>
          <w:tcPr>
            <w:tcW w:w="2464" w:type="dxa"/>
          </w:tcPr>
          <w:p w:rsidR="00705A24" w:rsidRPr="00D4259A" w:rsidRDefault="00705A24" w:rsidP="00AC39E4">
            <w:pPr>
              <w:jc w:val="both"/>
              <w:rPr>
                <w:sz w:val="20"/>
                <w:szCs w:val="20"/>
                <w:lang w:val="ro-RO"/>
              </w:rPr>
            </w:pPr>
            <w:r w:rsidRPr="00D4259A">
              <w:rPr>
                <w:sz w:val="20"/>
                <w:szCs w:val="20"/>
                <w:lang w:val="ro-RO"/>
              </w:rPr>
              <w:t>La baza planificării activităţii APC sunt:</w:t>
            </w:r>
          </w:p>
          <w:p w:rsidR="00705A24" w:rsidRPr="00D4259A" w:rsidRDefault="00705A24" w:rsidP="00AC39E4">
            <w:pPr>
              <w:jc w:val="both"/>
              <w:rPr>
                <w:sz w:val="20"/>
                <w:szCs w:val="20"/>
                <w:lang w:val="ro-RO"/>
              </w:rPr>
            </w:pPr>
            <w:r w:rsidRPr="00D4259A">
              <w:rPr>
                <w:sz w:val="20"/>
                <w:szCs w:val="20"/>
                <w:lang w:val="ro-RO"/>
              </w:rPr>
              <w:t xml:space="preserve">- </w:t>
            </w:r>
            <w:proofErr w:type="spellStart"/>
            <w:r w:rsidRPr="00D4259A">
              <w:rPr>
                <w:sz w:val="20"/>
                <w:szCs w:val="20"/>
                <w:lang w:val="ro-RO"/>
              </w:rPr>
              <w:t>Hotărîrea</w:t>
            </w:r>
            <w:proofErr w:type="spellEnd"/>
            <w:r w:rsidRPr="00D4259A">
              <w:rPr>
                <w:sz w:val="20"/>
                <w:szCs w:val="20"/>
                <w:lang w:val="ro-RO"/>
              </w:rPr>
              <w:t xml:space="preserve"> Guvernului nr.862 din 26.07.2004 privind perfecţionarea sistemului de control de stat specializat;</w:t>
            </w:r>
          </w:p>
          <w:p w:rsidR="00705A24" w:rsidRPr="00D4259A" w:rsidRDefault="00705A24" w:rsidP="00AC39E4">
            <w:pPr>
              <w:jc w:val="both"/>
              <w:rPr>
                <w:sz w:val="20"/>
                <w:szCs w:val="20"/>
                <w:lang w:val="ro-RO"/>
              </w:rPr>
            </w:pPr>
            <w:r w:rsidRPr="00D4259A">
              <w:rPr>
                <w:sz w:val="20"/>
                <w:szCs w:val="20"/>
                <w:lang w:val="ro-RO"/>
              </w:rPr>
              <w:t xml:space="preserve">- Instrucţiunea metodologice IM 27/12-01-2010 „Modul de planificare, coordonare, şi aprobare a programului numeric anual şi a </w:t>
            </w:r>
            <w:r w:rsidRPr="00D4259A">
              <w:rPr>
                <w:sz w:val="20"/>
                <w:szCs w:val="20"/>
                <w:lang w:val="ro-RO"/>
              </w:rPr>
              <w:lastRenderedPageBreak/>
              <w:t>controalelor de stat în cadrul supravegherii pieţei ”;</w:t>
            </w:r>
          </w:p>
          <w:p w:rsidR="00705A24" w:rsidRPr="00D4259A" w:rsidRDefault="00705A24" w:rsidP="00AC39E4">
            <w:pPr>
              <w:jc w:val="both"/>
              <w:rPr>
                <w:sz w:val="20"/>
                <w:szCs w:val="20"/>
                <w:lang w:val="ro-RO"/>
              </w:rPr>
            </w:pPr>
            <w:r w:rsidRPr="00D4259A">
              <w:rPr>
                <w:sz w:val="20"/>
                <w:szCs w:val="20"/>
                <w:lang w:val="ro-RO"/>
              </w:rPr>
              <w:t>- HG nr.5 din 14.01.2008 Strategia Naţională în domeniul protecţiei consumatorilor pentru perioada 2008-2012</w:t>
            </w:r>
          </w:p>
          <w:p w:rsidR="00705A24" w:rsidRPr="00D4259A" w:rsidRDefault="00705A24" w:rsidP="00AC39E4">
            <w:pPr>
              <w:jc w:val="both"/>
              <w:rPr>
                <w:sz w:val="20"/>
                <w:szCs w:val="20"/>
                <w:lang w:val="ro-RO"/>
              </w:rPr>
            </w:pPr>
            <w:r w:rsidRPr="00D4259A">
              <w:rPr>
                <w:sz w:val="20"/>
                <w:szCs w:val="20"/>
                <w:lang w:val="ro-RO"/>
              </w:rPr>
              <w:t xml:space="preserve"> </w:t>
            </w:r>
          </w:p>
        </w:tc>
        <w:tc>
          <w:tcPr>
            <w:tcW w:w="2400" w:type="dxa"/>
          </w:tcPr>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lastRenderedPageBreak/>
              <w:t>Conform Ordinului MAIA, Ghidurilor de Inspec</w:t>
            </w:r>
            <w:r w:rsidR="00841817" w:rsidRPr="00D4259A">
              <w:rPr>
                <w:rFonts w:ascii="Times New Roman" w:hAnsi="Times New Roman"/>
                <w:sz w:val="20"/>
                <w:szCs w:val="20"/>
                <w:lang w:val="ro-RO"/>
              </w:rPr>
              <w:t>ţ</w:t>
            </w:r>
            <w:r w:rsidRPr="00D4259A">
              <w:rPr>
                <w:rFonts w:ascii="Times New Roman" w:hAnsi="Times New Roman"/>
                <w:sz w:val="20"/>
                <w:szCs w:val="20"/>
                <w:lang w:val="ro-RO"/>
              </w:rPr>
              <w:t xml:space="preserve">ie în câmp </w:t>
            </w:r>
            <w:r w:rsidR="00841817" w:rsidRPr="00D4259A">
              <w:rPr>
                <w:rFonts w:ascii="Times New Roman" w:hAnsi="Times New Roman"/>
                <w:sz w:val="20"/>
                <w:szCs w:val="20"/>
                <w:lang w:val="ro-RO"/>
              </w:rPr>
              <w:t>ş</w:t>
            </w:r>
            <w:r w:rsidRPr="00D4259A">
              <w:rPr>
                <w:rFonts w:ascii="Times New Roman" w:hAnsi="Times New Roman"/>
                <w:sz w:val="20"/>
                <w:szCs w:val="20"/>
                <w:lang w:val="ro-RO"/>
              </w:rPr>
              <w:t>i Reglementărilor Tehnice.</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Supravegherea pie</w:t>
            </w:r>
            <w:r w:rsidR="00841817" w:rsidRPr="00D4259A">
              <w:rPr>
                <w:rFonts w:ascii="Times New Roman" w:hAnsi="Times New Roman"/>
                <w:sz w:val="20"/>
                <w:szCs w:val="20"/>
                <w:lang w:val="ro-RO"/>
              </w:rPr>
              <w:t>ţ</w:t>
            </w:r>
            <w:r w:rsidRPr="00D4259A">
              <w:rPr>
                <w:rFonts w:ascii="Times New Roman" w:hAnsi="Times New Roman"/>
                <w:sz w:val="20"/>
                <w:szCs w:val="20"/>
                <w:lang w:val="ro-RO"/>
              </w:rPr>
              <w:t>elor se efectuează preponderent în perioada primăvara-toamnă, în perioada înfiin</w:t>
            </w:r>
            <w:r w:rsidR="00841817" w:rsidRPr="00D4259A">
              <w:rPr>
                <w:rFonts w:ascii="Times New Roman" w:hAnsi="Times New Roman"/>
                <w:sz w:val="20"/>
                <w:szCs w:val="20"/>
                <w:lang w:val="ro-RO"/>
              </w:rPr>
              <w:t>ţ</w:t>
            </w:r>
            <w:r w:rsidRPr="00D4259A">
              <w:rPr>
                <w:rFonts w:ascii="Times New Roman" w:hAnsi="Times New Roman"/>
                <w:sz w:val="20"/>
                <w:szCs w:val="20"/>
                <w:lang w:val="ro-RO"/>
              </w:rPr>
              <w:t>ării semănăturilor conform Reglementărilor Tehnice.</w:t>
            </w:r>
          </w:p>
          <w:p w:rsidR="00705A24" w:rsidRPr="00D4259A" w:rsidRDefault="00705A24" w:rsidP="00AC39E4">
            <w:pPr>
              <w:jc w:val="both"/>
              <w:rPr>
                <w:sz w:val="20"/>
                <w:szCs w:val="20"/>
                <w:lang w:val="ro-RO"/>
              </w:rPr>
            </w:pPr>
            <w:r w:rsidRPr="00D4259A">
              <w:rPr>
                <w:sz w:val="20"/>
                <w:szCs w:val="20"/>
                <w:lang w:val="ro-RO"/>
              </w:rPr>
              <w:t xml:space="preserve">Sectoare de hibridare </w:t>
            </w:r>
            <w:r w:rsidR="00841817" w:rsidRPr="00D4259A">
              <w:rPr>
                <w:sz w:val="20"/>
                <w:szCs w:val="20"/>
                <w:lang w:val="ro-RO"/>
              </w:rPr>
              <w:t>ş</w:t>
            </w:r>
            <w:r w:rsidRPr="00D4259A">
              <w:rPr>
                <w:sz w:val="20"/>
                <w:szCs w:val="20"/>
                <w:lang w:val="ro-RO"/>
              </w:rPr>
              <w:t xml:space="preserve">i semincere sunt inspectate </w:t>
            </w:r>
            <w:proofErr w:type="spellStart"/>
            <w:r w:rsidRPr="00D4259A">
              <w:rPr>
                <w:sz w:val="20"/>
                <w:szCs w:val="20"/>
                <w:lang w:val="ro-RO"/>
              </w:rPr>
              <w:lastRenderedPageBreak/>
              <w:t>ex-officio</w:t>
            </w:r>
            <w:proofErr w:type="spellEnd"/>
            <w:r w:rsidRPr="00D4259A">
              <w:rPr>
                <w:sz w:val="20"/>
                <w:szCs w:val="20"/>
                <w:lang w:val="ro-RO"/>
              </w:rPr>
              <w:t xml:space="preserve"> (controale tehnologice) pe tot parcursul perioadei de vegeta</w:t>
            </w:r>
            <w:r w:rsidR="00841817" w:rsidRPr="00D4259A">
              <w:rPr>
                <w:sz w:val="20"/>
                <w:szCs w:val="20"/>
                <w:lang w:val="ro-RO"/>
              </w:rPr>
              <w:t>ţ</w:t>
            </w:r>
            <w:r w:rsidRPr="00D4259A">
              <w:rPr>
                <w:sz w:val="20"/>
                <w:szCs w:val="20"/>
                <w:lang w:val="ro-RO"/>
              </w:rPr>
              <w:t>ie, conform Ordinului MAIA, Ghidurilor de Inspec</w:t>
            </w:r>
            <w:r w:rsidR="00841817" w:rsidRPr="00D4259A">
              <w:rPr>
                <w:sz w:val="20"/>
                <w:szCs w:val="20"/>
                <w:lang w:val="ro-RO"/>
              </w:rPr>
              <w:t>ţ</w:t>
            </w:r>
            <w:r w:rsidRPr="00D4259A">
              <w:rPr>
                <w:sz w:val="20"/>
                <w:szCs w:val="20"/>
                <w:lang w:val="ro-RO"/>
              </w:rPr>
              <w:t xml:space="preserve">ie în câmp </w:t>
            </w:r>
            <w:r w:rsidR="00841817" w:rsidRPr="00D4259A">
              <w:rPr>
                <w:sz w:val="20"/>
                <w:szCs w:val="20"/>
                <w:lang w:val="ro-RO"/>
              </w:rPr>
              <w:t>ş</w:t>
            </w:r>
            <w:r w:rsidRPr="00D4259A">
              <w:rPr>
                <w:sz w:val="20"/>
                <w:szCs w:val="20"/>
                <w:lang w:val="ro-RO"/>
              </w:rPr>
              <w:t>i RT.</w:t>
            </w:r>
          </w:p>
        </w:tc>
        <w:tc>
          <w:tcPr>
            <w:tcW w:w="2279" w:type="dxa"/>
          </w:tcPr>
          <w:p w:rsidR="00705A24" w:rsidRPr="00D4259A" w:rsidRDefault="00705A24" w:rsidP="00AC39E4">
            <w:pPr>
              <w:jc w:val="both"/>
              <w:rPr>
                <w:sz w:val="20"/>
                <w:szCs w:val="20"/>
                <w:lang w:val="ro-RO"/>
              </w:rPr>
            </w:pPr>
            <w:r w:rsidRPr="00D4259A">
              <w:rPr>
                <w:rStyle w:val="docheader"/>
                <w:bCs/>
                <w:sz w:val="20"/>
                <w:szCs w:val="20"/>
                <w:lang w:val="ro-RO"/>
              </w:rPr>
              <w:lastRenderedPageBreak/>
              <w:t>Metodologia de planificare aplicată activităţilor de supraveghere a pieţei se aplică în dependenţă de volumul de producere a produselor de origine animală înregistrat în anul precedent şi de incidenţa cazurilor de înregistrare a încălcărilor cerinţelor sanitare veterinare în vigoare.</w:t>
            </w:r>
          </w:p>
        </w:tc>
        <w:tc>
          <w:tcPr>
            <w:tcW w:w="2279" w:type="dxa"/>
          </w:tcPr>
          <w:p w:rsidR="00705A24" w:rsidRPr="00D4259A" w:rsidRDefault="00705A24" w:rsidP="00AC39E4">
            <w:pPr>
              <w:jc w:val="both"/>
              <w:rPr>
                <w:sz w:val="20"/>
                <w:szCs w:val="20"/>
                <w:lang w:val="ro-RO"/>
              </w:rPr>
            </w:pPr>
            <w:r w:rsidRPr="00D4259A">
              <w:rPr>
                <w:sz w:val="20"/>
                <w:szCs w:val="20"/>
                <w:lang w:val="ro-RO"/>
              </w:rPr>
              <w:t xml:space="preserve">Activitatea de desfăşurare a supravegherii pieţei se efectuează prin îndeplinirea supravegherii tehnice de stat la obiectele industriale periculoase în timpul înregistrării şi recepţiei în exploatare a instalaţiilor tehnice din domeniul reglementat, examinării petiţiilor şi </w:t>
            </w:r>
            <w:r w:rsidRPr="00D4259A">
              <w:rPr>
                <w:sz w:val="20"/>
                <w:szCs w:val="20"/>
                <w:lang w:val="ro-RO"/>
              </w:rPr>
              <w:lastRenderedPageBreak/>
              <w:t xml:space="preserve">demersurilor din partea </w:t>
            </w:r>
            <w:proofErr w:type="spellStart"/>
            <w:r w:rsidRPr="00D4259A">
              <w:rPr>
                <w:sz w:val="20"/>
                <w:szCs w:val="20"/>
                <w:lang w:val="ro-RO"/>
              </w:rPr>
              <w:t>cetaţenilor</w:t>
            </w:r>
            <w:proofErr w:type="spellEnd"/>
            <w:r w:rsidRPr="00D4259A">
              <w:rPr>
                <w:sz w:val="20"/>
                <w:szCs w:val="20"/>
                <w:lang w:val="ro-RO"/>
              </w:rPr>
              <w:t xml:space="preserve"> şi agenţilor economici</w:t>
            </w:r>
          </w:p>
        </w:tc>
        <w:tc>
          <w:tcPr>
            <w:tcW w:w="2279" w:type="dxa"/>
          </w:tcPr>
          <w:p w:rsidR="00705A24" w:rsidRPr="00D4259A" w:rsidRDefault="00705A24" w:rsidP="00AC39E4">
            <w:pPr>
              <w:jc w:val="both"/>
              <w:rPr>
                <w:sz w:val="20"/>
                <w:szCs w:val="20"/>
                <w:lang w:val="ro-RO"/>
              </w:rPr>
            </w:pPr>
            <w:r w:rsidRPr="00D4259A">
              <w:rPr>
                <w:sz w:val="20"/>
                <w:szCs w:val="20"/>
                <w:lang w:val="ro-RO"/>
              </w:rPr>
              <w:lastRenderedPageBreak/>
              <w:t xml:space="preserve">În acelaşi timp, precizăm că în conformitate cu legislaţia în vigoare, în calitate de autoritate de reglementare, Agenţia este învestită cu funcţia de supraveghere a pieţei energiei electrice, a gazelor naturale şi a pieţei produselor petroliere (a se vedea art. 8, art. 30 al Legii nr.123 - XVIII din </w:t>
            </w:r>
            <w:r w:rsidRPr="00D4259A">
              <w:rPr>
                <w:sz w:val="20"/>
                <w:szCs w:val="20"/>
                <w:lang w:val="ro-RO"/>
              </w:rPr>
              <w:lastRenderedPageBreak/>
              <w:t>23.12.2009 cu privire la gazele naturale; art. 8,art. 30 al Legii nr.123 - XVIII din 23.12.2009 cu privire la energia electrică şi art. 7, art. 9 al Legii nr. 461 din 30.07.2001 privind piaţa produselor petroliere (Monitorul Oficial 107/821, 04.09.2001)</w:t>
            </w: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3</w:t>
            </w:r>
          </w:p>
        </w:tc>
        <w:tc>
          <w:tcPr>
            <w:tcW w:w="2016" w:type="dxa"/>
          </w:tcPr>
          <w:p w:rsidR="00705A24" w:rsidRPr="00D4259A" w:rsidRDefault="00705A24" w:rsidP="00AC39E4">
            <w:pPr>
              <w:jc w:val="both"/>
              <w:rPr>
                <w:sz w:val="20"/>
                <w:szCs w:val="20"/>
                <w:lang w:val="ro-RO"/>
              </w:rPr>
            </w:pPr>
            <w:r w:rsidRPr="00D4259A">
              <w:rPr>
                <w:sz w:val="20"/>
                <w:szCs w:val="20"/>
                <w:lang w:val="ro-RO"/>
              </w:rPr>
              <w:t>Care sunt principiile şi criteriile utilizate la planificarea controalelor</w:t>
            </w:r>
          </w:p>
        </w:tc>
        <w:tc>
          <w:tcPr>
            <w:tcW w:w="2464" w:type="dxa"/>
          </w:tcPr>
          <w:p w:rsidR="00705A24" w:rsidRPr="00D4259A" w:rsidRDefault="00705A24" w:rsidP="00AC39E4">
            <w:pPr>
              <w:jc w:val="both"/>
              <w:rPr>
                <w:sz w:val="20"/>
                <w:szCs w:val="20"/>
                <w:lang w:val="ro-RO"/>
              </w:rPr>
            </w:pPr>
            <w:r w:rsidRPr="00D4259A">
              <w:rPr>
                <w:sz w:val="20"/>
                <w:szCs w:val="20"/>
                <w:lang w:val="ro-RO"/>
              </w:rPr>
              <w:t>Criteriile de bază sunt:</w:t>
            </w:r>
          </w:p>
          <w:p w:rsidR="00705A24" w:rsidRPr="00D4259A" w:rsidRDefault="00705A24" w:rsidP="00AC39E4">
            <w:pPr>
              <w:jc w:val="both"/>
              <w:rPr>
                <w:sz w:val="20"/>
                <w:szCs w:val="20"/>
                <w:lang w:val="ro-RO"/>
              </w:rPr>
            </w:pPr>
            <w:proofErr w:type="spellStart"/>
            <w:r w:rsidRPr="00D4259A">
              <w:rPr>
                <w:sz w:val="20"/>
                <w:szCs w:val="20"/>
                <w:lang w:val="ro-RO"/>
              </w:rPr>
              <w:t>-Trasabilitatea</w:t>
            </w:r>
            <w:proofErr w:type="spellEnd"/>
            <w:r w:rsidRPr="00D4259A">
              <w:rPr>
                <w:sz w:val="20"/>
                <w:szCs w:val="20"/>
                <w:lang w:val="ro-RO"/>
              </w:rPr>
              <w:t xml:space="preserve"> produselor neconforme, depistate în comerţ,</w:t>
            </w:r>
          </w:p>
          <w:p w:rsidR="00705A24" w:rsidRPr="00D4259A" w:rsidRDefault="00705A24" w:rsidP="00AC39E4">
            <w:pPr>
              <w:jc w:val="both"/>
              <w:rPr>
                <w:sz w:val="20"/>
                <w:szCs w:val="20"/>
                <w:lang w:val="ro-RO"/>
              </w:rPr>
            </w:pPr>
            <w:proofErr w:type="spellStart"/>
            <w:r w:rsidRPr="00D4259A">
              <w:rPr>
                <w:sz w:val="20"/>
                <w:szCs w:val="20"/>
                <w:lang w:val="ro-RO"/>
              </w:rPr>
              <w:t>-În</w:t>
            </w:r>
            <w:proofErr w:type="spellEnd"/>
            <w:r w:rsidRPr="00D4259A">
              <w:rPr>
                <w:sz w:val="20"/>
                <w:szCs w:val="20"/>
                <w:lang w:val="ro-RO"/>
              </w:rPr>
              <w:t xml:space="preserve"> baza demersurilor, sesizărilor, fişelor de neconformitate, etc.;</w:t>
            </w:r>
          </w:p>
          <w:p w:rsidR="00705A24" w:rsidRPr="00D4259A" w:rsidRDefault="00705A24" w:rsidP="00AC39E4">
            <w:pPr>
              <w:jc w:val="both"/>
              <w:rPr>
                <w:sz w:val="20"/>
                <w:szCs w:val="20"/>
                <w:lang w:val="ro-RO"/>
              </w:rPr>
            </w:pPr>
            <w:r w:rsidRPr="00D4259A">
              <w:rPr>
                <w:sz w:val="20"/>
                <w:szCs w:val="20"/>
                <w:lang w:val="ro-RO"/>
              </w:rPr>
              <w:t>- întreprinderi cu risc sporit pentru viaţa, sănătatea consumatorilor;</w:t>
            </w:r>
          </w:p>
          <w:p w:rsidR="00705A24" w:rsidRPr="00D4259A" w:rsidRDefault="00705A24" w:rsidP="00AC39E4">
            <w:pPr>
              <w:jc w:val="both"/>
              <w:rPr>
                <w:sz w:val="20"/>
                <w:szCs w:val="20"/>
                <w:lang w:val="ro-RO"/>
              </w:rPr>
            </w:pPr>
            <w:r w:rsidRPr="00D4259A">
              <w:rPr>
                <w:sz w:val="20"/>
                <w:szCs w:val="20"/>
                <w:lang w:val="ro-RO"/>
              </w:rPr>
              <w:t>- au prejudiciat sau pot prejudicia interesele economice  ale consumatorilor;</w:t>
            </w:r>
          </w:p>
          <w:p w:rsidR="00705A24" w:rsidRPr="00D4259A" w:rsidRDefault="00705A24" w:rsidP="00AC39E4">
            <w:pPr>
              <w:jc w:val="both"/>
              <w:rPr>
                <w:sz w:val="20"/>
                <w:szCs w:val="20"/>
                <w:lang w:val="ro-RO"/>
              </w:rPr>
            </w:pPr>
            <w:r w:rsidRPr="00D4259A">
              <w:rPr>
                <w:sz w:val="20"/>
                <w:szCs w:val="20"/>
                <w:lang w:val="ro-RO"/>
              </w:rPr>
              <w:t>- au fost depistate ca fiind falsificate sau contrafăcute;</w:t>
            </w:r>
          </w:p>
          <w:p w:rsidR="00705A24" w:rsidRPr="00D4259A" w:rsidRDefault="00705A24" w:rsidP="00AC39E4">
            <w:pPr>
              <w:jc w:val="both"/>
              <w:rPr>
                <w:sz w:val="20"/>
                <w:szCs w:val="20"/>
                <w:lang w:val="ro-RO"/>
              </w:rPr>
            </w:pPr>
            <w:r w:rsidRPr="00D4259A">
              <w:rPr>
                <w:sz w:val="20"/>
                <w:szCs w:val="20"/>
                <w:lang w:val="ro-RO"/>
              </w:rPr>
              <w:t>- antreprenori care anterior n-au fost supuşi controlului.</w:t>
            </w:r>
          </w:p>
        </w:tc>
        <w:tc>
          <w:tcPr>
            <w:tcW w:w="2400" w:type="dxa"/>
          </w:tcPr>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principiul legalității;</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principiul obiectivității;</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principiul eficienței;</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principiul reglementări tehnice.</w:t>
            </w:r>
          </w:p>
          <w:p w:rsidR="00705A24" w:rsidRPr="00D4259A" w:rsidRDefault="00705A24" w:rsidP="00AC39E4">
            <w:pPr>
              <w:jc w:val="both"/>
              <w:rPr>
                <w:sz w:val="20"/>
                <w:szCs w:val="20"/>
                <w:lang w:val="ro-RO"/>
              </w:rPr>
            </w:pPr>
          </w:p>
        </w:tc>
        <w:tc>
          <w:tcPr>
            <w:tcW w:w="2279" w:type="dxa"/>
          </w:tcPr>
          <w:p w:rsidR="00705A24" w:rsidRPr="00D4259A" w:rsidRDefault="00705A24" w:rsidP="00AC39E4">
            <w:pPr>
              <w:jc w:val="both"/>
              <w:rPr>
                <w:sz w:val="20"/>
                <w:szCs w:val="20"/>
                <w:lang w:val="ro-RO"/>
              </w:rPr>
            </w:pPr>
            <w:r w:rsidRPr="00D4259A">
              <w:rPr>
                <w:sz w:val="20"/>
                <w:szCs w:val="20"/>
                <w:lang w:val="ro-RO"/>
              </w:rPr>
              <w:t>Principiile şi criteriile utilizate la planificarea controalelor sunt bazate pe prevederile legislaţiei sanitare veterinare în vigoare, fiind bazate  pe:</w:t>
            </w:r>
          </w:p>
          <w:p w:rsidR="00705A24" w:rsidRPr="00D4259A" w:rsidRDefault="00705A24" w:rsidP="00AC39E4">
            <w:pPr>
              <w:ind w:firstLine="708"/>
              <w:jc w:val="both"/>
              <w:rPr>
                <w:sz w:val="20"/>
                <w:szCs w:val="20"/>
                <w:lang w:val="ro-RO"/>
              </w:rPr>
            </w:pPr>
            <w:r w:rsidRPr="00D4259A">
              <w:rPr>
                <w:sz w:val="20"/>
                <w:szCs w:val="20"/>
                <w:lang w:val="ro-RO"/>
              </w:rPr>
              <w:t xml:space="preserve">- principiile, conceptele şi metodele de analiză a riscului; </w:t>
            </w:r>
          </w:p>
          <w:p w:rsidR="00705A24" w:rsidRPr="00D4259A" w:rsidRDefault="00705A24" w:rsidP="00AC39E4">
            <w:pPr>
              <w:ind w:firstLine="708"/>
              <w:jc w:val="both"/>
              <w:rPr>
                <w:sz w:val="20"/>
                <w:szCs w:val="20"/>
                <w:lang w:val="ro-RO"/>
              </w:rPr>
            </w:pPr>
            <w:r w:rsidRPr="00D4259A">
              <w:rPr>
                <w:sz w:val="20"/>
                <w:szCs w:val="20"/>
                <w:lang w:val="ro-RO"/>
              </w:rPr>
              <w:t xml:space="preserve">- principiile, conceptele şi metodele HACCP, precum şi utilizarea HACCP pe întreg  lanţul alimentar de producţie; </w:t>
            </w:r>
          </w:p>
          <w:p w:rsidR="00705A24" w:rsidRPr="00D4259A" w:rsidRDefault="00705A24" w:rsidP="00AC39E4">
            <w:pPr>
              <w:ind w:firstLine="708"/>
              <w:jc w:val="both"/>
              <w:rPr>
                <w:sz w:val="20"/>
                <w:szCs w:val="20"/>
                <w:lang w:val="ro-RO"/>
              </w:rPr>
            </w:pPr>
            <w:r w:rsidRPr="00D4259A">
              <w:rPr>
                <w:sz w:val="20"/>
                <w:szCs w:val="20"/>
                <w:lang w:val="ro-RO"/>
              </w:rPr>
              <w:t xml:space="preserve">- prevenirea şi controlul pericolelor generate de boli de origine alimentară în raport cu sănătatea umană; </w:t>
            </w:r>
          </w:p>
          <w:p w:rsidR="00705A24" w:rsidRPr="00D4259A" w:rsidRDefault="00705A24" w:rsidP="00AC39E4">
            <w:pPr>
              <w:ind w:firstLine="708"/>
              <w:jc w:val="both"/>
              <w:rPr>
                <w:sz w:val="20"/>
                <w:szCs w:val="20"/>
                <w:lang w:val="ro-RO"/>
              </w:rPr>
            </w:pPr>
            <w:r w:rsidRPr="00D4259A">
              <w:rPr>
                <w:sz w:val="20"/>
                <w:szCs w:val="20"/>
                <w:lang w:val="ro-RO"/>
              </w:rPr>
              <w:t xml:space="preserve">- bunele practici de igienă – promovarea şi utilizarea igienei alimentare şi siguranţei produselor alimentare; </w:t>
            </w:r>
          </w:p>
          <w:p w:rsidR="00705A24" w:rsidRPr="00D4259A" w:rsidRDefault="00705A24" w:rsidP="00AC39E4">
            <w:pPr>
              <w:ind w:firstLine="708"/>
              <w:jc w:val="both"/>
              <w:rPr>
                <w:sz w:val="20"/>
                <w:szCs w:val="20"/>
                <w:lang w:val="ro-RO"/>
              </w:rPr>
            </w:pPr>
            <w:r w:rsidRPr="00D4259A">
              <w:rPr>
                <w:sz w:val="20"/>
                <w:szCs w:val="20"/>
                <w:lang w:val="ro-RO"/>
              </w:rPr>
              <w:t xml:space="preserve">- evaluarea şi auditul sistemelor de reglementare a managementului </w:t>
            </w:r>
            <w:r w:rsidRPr="00D4259A">
              <w:rPr>
                <w:sz w:val="20"/>
                <w:szCs w:val="20"/>
                <w:lang w:val="ro-RO"/>
              </w:rPr>
              <w:lastRenderedPageBreak/>
              <w:t xml:space="preserve">siguranţei alimentare; </w:t>
            </w:r>
          </w:p>
          <w:p w:rsidR="00705A24" w:rsidRPr="00D4259A" w:rsidRDefault="00705A24" w:rsidP="00AC39E4">
            <w:pPr>
              <w:ind w:firstLine="708"/>
              <w:jc w:val="both"/>
              <w:rPr>
                <w:sz w:val="20"/>
                <w:szCs w:val="20"/>
                <w:lang w:val="ro-RO"/>
              </w:rPr>
            </w:pPr>
            <w:r w:rsidRPr="00D4259A">
              <w:rPr>
                <w:sz w:val="20"/>
                <w:szCs w:val="20"/>
                <w:lang w:val="ro-RO"/>
              </w:rPr>
              <w:t xml:space="preserve">- principiul precauţiei şi preocupările consumatorilor; </w:t>
            </w:r>
          </w:p>
          <w:p w:rsidR="00705A24" w:rsidRPr="00D4259A" w:rsidRDefault="00705A24" w:rsidP="00AC39E4">
            <w:pPr>
              <w:jc w:val="both"/>
              <w:rPr>
                <w:sz w:val="20"/>
                <w:szCs w:val="20"/>
                <w:lang w:val="ro-RO"/>
              </w:rPr>
            </w:pPr>
            <w:r w:rsidRPr="00D4259A">
              <w:rPr>
                <w:sz w:val="20"/>
                <w:szCs w:val="20"/>
                <w:lang w:val="ro-RO"/>
              </w:rPr>
              <w:t xml:space="preserve">- principiile de instruire a personalului care lucrează în lanţul de producţie. </w:t>
            </w:r>
          </w:p>
          <w:p w:rsidR="00705A24" w:rsidRPr="00D4259A" w:rsidRDefault="00705A24" w:rsidP="00AC39E4">
            <w:pPr>
              <w:jc w:val="both"/>
              <w:rPr>
                <w:sz w:val="20"/>
                <w:szCs w:val="20"/>
                <w:lang w:val="ro-RO"/>
              </w:rPr>
            </w:pPr>
            <w:r w:rsidRPr="00D4259A">
              <w:rPr>
                <w:sz w:val="20"/>
                <w:szCs w:val="20"/>
                <w:lang w:val="ro-RO"/>
              </w:rPr>
              <w:t xml:space="preserve">      Acestea sunt totalmente conforme cu prevederile legislaţiei sanitare veterinare în vigoare, corelată cu prevederile legislaţiei în domeniu a UE.</w:t>
            </w:r>
          </w:p>
        </w:tc>
        <w:tc>
          <w:tcPr>
            <w:tcW w:w="2279" w:type="dxa"/>
          </w:tcPr>
          <w:p w:rsidR="00705A24" w:rsidRPr="00D4259A" w:rsidRDefault="00705A24" w:rsidP="00AC39E4">
            <w:pPr>
              <w:jc w:val="both"/>
              <w:rPr>
                <w:sz w:val="20"/>
                <w:szCs w:val="20"/>
                <w:lang w:val="ro-RO"/>
              </w:rPr>
            </w:pPr>
            <w:r w:rsidRPr="00D4259A">
              <w:rPr>
                <w:sz w:val="20"/>
                <w:szCs w:val="20"/>
                <w:lang w:val="ro-RO"/>
              </w:rPr>
              <w:lastRenderedPageBreak/>
              <w:t xml:space="preserve">Activitatea de desfăşurare a supravegherii pieţei se efectuează prin îndeplinirea supravegherii tehnice de stat la obiectele industriale periculoase în timpul înregistrării şi recepţiei în exploatare a instalaţiilor tehnice din domeniul reglementat, examinării petiţiilor şi demersurilor din partea </w:t>
            </w:r>
            <w:proofErr w:type="spellStart"/>
            <w:r w:rsidRPr="00D4259A">
              <w:rPr>
                <w:sz w:val="20"/>
                <w:szCs w:val="20"/>
                <w:lang w:val="ro-RO"/>
              </w:rPr>
              <w:t>cetaţenilor</w:t>
            </w:r>
            <w:proofErr w:type="spellEnd"/>
            <w:r w:rsidRPr="00D4259A">
              <w:rPr>
                <w:sz w:val="20"/>
                <w:szCs w:val="20"/>
                <w:lang w:val="ro-RO"/>
              </w:rPr>
              <w:t xml:space="preserve"> şi agenţilor economici</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4</w:t>
            </w:r>
          </w:p>
        </w:tc>
        <w:tc>
          <w:tcPr>
            <w:tcW w:w="2016" w:type="dxa"/>
          </w:tcPr>
          <w:p w:rsidR="00705A24" w:rsidRPr="00D4259A" w:rsidRDefault="00705A24" w:rsidP="00AC39E4">
            <w:pPr>
              <w:jc w:val="both"/>
              <w:rPr>
                <w:sz w:val="20"/>
                <w:szCs w:val="20"/>
                <w:lang w:val="ro-RO"/>
              </w:rPr>
            </w:pPr>
            <w:r w:rsidRPr="00D4259A">
              <w:rPr>
                <w:sz w:val="20"/>
                <w:szCs w:val="20"/>
                <w:lang w:val="ro-RO"/>
              </w:rPr>
              <w:t>Care sunt tipurile de produse şi servicii supuse controlului în cadrul supravegherii pieţei</w:t>
            </w:r>
          </w:p>
        </w:tc>
        <w:tc>
          <w:tcPr>
            <w:tcW w:w="2464" w:type="dxa"/>
          </w:tcPr>
          <w:p w:rsidR="00705A24" w:rsidRPr="00D4259A" w:rsidRDefault="00705A24" w:rsidP="00AC39E4">
            <w:pPr>
              <w:jc w:val="both"/>
              <w:rPr>
                <w:sz w:val="20"/>
                <w:szCs w:val="20"/>
                <w:lang w:val="ro-RO"/>
              </w:rPr>
            </w:pPr>
            <w:proofErr w:type="spellStart"/>
            <w:r w:rsidRPr="00D4259A">
              <w:rPr>
                <w:sz w:val="20"/>
                <w:szCs w:val="20"/>
                <w:lang w:val="ro-RO"/>
              </w:rPr>
              <w:t>Ttipurile</w:t>
            </w:r>
            <w:proofErr w:type="spellEnd"/>
            <w:r w:rsidRPr="00D4259A">
              <w:rPr>
                <w:sz w:val="20"/>
                <w:szCs w:val="20"/>
                <w:lang w:val="ro-RO"/>
              </w:rPr>
              <w:t xml:space="preserve"> de produse supuse controlului:</w:t>
            </w:r>
          </w:p>
          <w:p w:rsidR="00705A24" w:rsidRPr="00D4259A" w:rsidRDefault="00705A24" w:rsidP="00AC39E4">
            <w:pPr>
              <w:jc w:val="both"/>
              <w:rPr>
                <w:sz w:val="20"/>
                <w:szCs w:val="20"/>
                <w:lang w:val="ro-RO"/>
              </w:rPr>
            </w:pPr>
            <w:r w:rsidRPr="00D4259A">
              <w:rPr>
                <w:sz w:val="20"/>
                <w:szCs w:val="20"/>
                <w:lang w:val="ro-RO"/>
              </w:rPr>
              <w:t>- mărfuri pentru copii;</w:t>
            </w:r>
          </w:p>
          <w:p w:rsidR="00705A24" w:rsidRPr="00D4259A" w:rsidRDefault="00705A24" w:rsidP="00AC39E4">
            <w:pPr>
              <w:jc w:val="both"/>
              <w:rPr>
                <w:sz w:val="20"/>
                <w:szCs w:val="20"/>
                <w:lang w:val="ro-RO"/>
              </w:rPr>
            </w:pPr>
            <w:r w:rsidRPr="00D4259A">
              <w:rPr>
                <w:sz w:val="20"/>
                <w:szCs w:val="20"/>
                <w:lang w:val="ro-RO"/>
              </w:rPr>
              <w:t>- mărfuri  de import;</w:t>
            </w:r>
          </w:p>
          <w:p w:rsidR="00705A24" w:rsidRPr="00D4259A" w:rsidRDefault="00705A24" w:rsidP="00AC39E4">
            <w:pPr>
              <w:pStyle w:val="a9"/>
              <w:ind w:right="-64"/>
              <w:jc w:val="both"/>
              <w:rPr>
                <w:lang w:val="ro-RO"/>
              </w:rPr>
            </w:pPr>
            <w:r w:rsidRPr="00D4259A">
              <w:rPr>
                <w:lang w:val="ro-RO"/>
              </w:rPr>
              <w:t>- mărfuri de larg consum – (</w:t>
            </w:r>
            <w:r w:rsidRPr="00D4259A">
              <w:rPr>
                <w:i/>
                <w:lang w:val="ro-RO"/>
              </w:rPr>
              <w:t>inclusiv:</w:t>
            </w:r>
            <w:r w:rsidRPr="00D4259A">
              <w:rPr>
                <w:lang w:val="ro-RO"/>
              </w:rPr>
              <w:t>produse alimentare, inclusiv alcoolice), produse industriale ;</w:t>
            </w:r>
          </w:p>
          <w:p w:rsidR="00705A24" w:rsidRPr="00D4259A" w:rsidRDefault="00705A24" w:rsidP="00AC39E4">
            <w:pPr>
              <w:pStyle w:val="a9"/>
              <w:ind w:right="-64"/>
              <w:jc w:val="both"/>
              <w:rPr>
                <w:lang w:val="ro-RO"/>
              </w:rPr>
            </w:pPr>
            <w:r w:rsidRPr="00D4259A">
              <w:rPr>
                <w:lang w:val="ro-RO"/>
              </w:rPr>
              <w:t>- Produse petroliere;</w:t>
            </w:r>
          </w:p>
          <w:p w:rsidR="00705A24" w:rsidRPr="00D4259A" w:rsidRDefault="00705A24" w:rsidP="00AC39E4">
            <w:pPr>
              <w:pStyle w:val="a9"/>
              <w:ind w:right="-64"/>
              <w:jc w:val="both"/>
              <w:rPr>
                <w:lang w:val="ro-RO"/>
              </w:rPr>
            </w:pPr>
            <w:r w:rsidRPr="00D4259A">
              <w:rPr>
                <w:lang w:val="ro-RO"/>
              </w:rPr>
              <w:t xml:space="preserve">- Serviciile oferite consumatorilor (cu excepţia celor prevăzute la art.28 (23) al Legii </w:t>
            </w:r>
            <w:r w:rsidR="00962BD7" w:rsidRPr="00D4259A">
              <w:rPr>
                <w:lang w:val="ro-RO"/>
              </w:rPr>
              <w:t xml:space="preserve"> nr.105 </w:t>
            </w:r>
            <w:r w:rsidRPr="00D4259A">
              <w:rPr>
                <w:lang w:val="ro-RO"/>
              </w:rPr>
              <w:t>privind protecţia consumatorilor)</w:t>
            </w:r>
          </w:p>
        </w:tc>
        <w:tc>
          <w:tcPr>
            <w:tcW w:w="2400" w:type="dxa"/>
          </w:tcPr>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Material semincer și săditor pomicol-viticol;</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Servicii de producere, procesare și comercializare a materialului semincer și săditor pomicol-viticol.</w:t>
            </w:r>
          </w:p>
          <w:p w:rsidR="00705A24" w:rsidRPr="00D4259A" w:rsidRDefault="00705A24" w:rsidP="00AC39E4">
            <w:pPr>
              <w:jc w:val="both"/>
              <w:rPr>
                <w:sz w:val="20"/>
                <w:szCs w:val="20"/>
                <w:lang w:val="ro-RO"/>
              </w:rPr>
            </w:pPr>
          </w:p>
        </w:tc>
        <w:tc>
          <w:tcPr>
            <w:tcW w:w="2279" w:type="dxa"/>
          </w:tcPr>
          <w:p w:rsidR="00705A24" w:rsidRPr="00D4259A" w:rsidRDefault="00705A24" w:rsidP="00AC39E4">
            <w:pPr>
              <w:jc w:val="both"/>
              <w:rPr>
                <w:sz w:val="20"/>
                <w:szCs w:val="20"/>
                <w:lang w:val="ro-RO"/>
              </w:rPr>
            </w:pPr>
            <w:r w:rsidRPr="00D4259A">
              <w:rPr>
                <w:sz w:val="20"/>
                <w:szCs w:val="20"/>
                <w:lang w:val="ro-RO"/>
              </w:rPr>
              <w:t>În cadrul supravegherii pieţei controlului sanitar veterinar sunt supuse materia primă şi produsele de origine animală.</w:t>
            </w:r>
          </w:p>
        </w:tc>
        <w:tc>
          <w:tcPr>
            <w:tcW w:w="2279" w:type="dxa"/>
          </w:tcPr>
          <w:p w:rsidR="00705A24" w:rsidRPr="00D4259A" w:rsidRDefault="00705A24" w:rsidP="00AC39E4">
            <w:pPr>
              <w:jc w:val="both"/>
              <w:rPr>
                <w:sz w:val="20"/>
                <w:szCs w:val="20"/>
                <w:lang w:val="ro-RO"/>
              </w:rPr>
            </w:pPr>
            <w:r w:rsidRPr="00D4259A">
              <w:rPr>
                <w:sz w:val="20"/>
                <w:szCs w:val="20"/>
                <w:lang w:val="ro-RO"/>
              </w:rPr>
              <w:t>Tipurile de produse şi servicii supuse supravegherii pieţei în timpul efectuării supravegherii tehnice de stat care i se atribuie IPSSTOIP sunt indicate în HG Nr. 31 din 23.01.2009 cu privire la aprobarea domeniilor reglementate, autorităţilor de reglementare şi a organelor cu funcţii de supraveghere a pieţei şi în volumul prevăzut de reglementările tehnice pentru tipurile de produse</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5</w:t>
            </w:r>
          </w:p>
        </w:tc>
        <w:tc>
          <w:tcPr>
            <w:tcW w:w="2016" w:type="dxa"/>
          </w:tcPr>
          <w:p w:rsidR="00705A24" w:rsidRPr="00D4259A" w:rsidRDefault="00705A24" w:rsidP="00AC39E4">
            <w:pPr>
              <w:jc w:val="both"/>
              <w:rPr>
                <w:sz w:val="20"/>
                <w:szCs w:val="20"/>
                <w:lang w:val="ro-RO"/>
              </w:rPr>
            </w:pPr>
            <w:r w:rsidRPr="00D4259A">
              <w:rPr>
                <w:sz w:val="20"/>
                <w:szCs w:val="20"/>
                <w:lang w:val="ro-RO"/>
              </w:rPr>
              <w:t>Specificaţi numărul controalelor efectuate pe tipuri de produse în cadrul ultimilor 2 ani (inclusiv controale comune).</w:t>
            </w:r>
          </w:p>
        </w:tc>
        <w:tc>
          <w:tcPr>
            <w:tcW w:w="2464" w:type="dxa"/>
          </w:tcPr>
          <w:p w:rsidR="00705A24" w:rsidRPr="00D4259A" w:rsidRDefault="00705A24" w:rsidP="00AC39E4">
            <w:pPr>
              <w:pStyle w:val="3"/>
              <w:ind w:right="-64" w:firstLine="540"/>
              <w:jc w:val="both"/>
              <w:rPr>
                <w:i/>
                <w:sz w:val="20"/>
                <w:szCs w:val="20"/>
                <w:lang w:val="ro-RO"/>
              </w:rPr>
            </w:pPr>
            <w:r w:rsidRPr="00D4259A">
              <w:rPr>
                <w:sz w:val="20"/>
                <w:szCs w:val="20"/>
                <w:u w:val="single"/>
                <w:lang w:val="ro-RO"/>
              </w:rPr>
              <w:t xml:space="preserve">anul  2011 </w:t>
            </w:r>
            <w:r w:rsidRPr="00D4259A">
              <w:rPr>
                <w:sz w:val="20"/>
                <w:szCs w:val="20"/>
                <w:lang w:val="ro-RO"/>
              </w:rPr>
              <w:t xml:space="preserve">    </w:t>
            </w:r>
            <w:r w:rsidRPr="00D4259A">
              <w:rPr>
                <w:i/>
                <w:sz w:val="20"/>
                <w:szCs w:val="20"/>
                <w:lang w:val="ro-RO"/>
              </w:rPr>
              <w:t xml:space="preserve"> </w:t>
            </w:r>
          </w:p>
          <w:p w:rsidR="00705A24" w:rsidRPr="00D4259A" w:rsidRDefault="00705A24" w:rsidP="00AC39E4">
            <w:pPr>
              <w:pStyle w:val="3"/>
              <w:spacing w:line="240" w:lineRule="atLeast"/>
              <w:ind w:right="-64"/>
              <w:jc w:val="both"/>
              <w:rPr>
                <w:sz w:val="20"/>
                <w:szCs w:val="20"/>
                <w:lang w:val="ro-RO"/>
              </w:rPr>
            </w:pPr>
            <w:r w:rsidRPr="00D4259A">
              <w:rPr>
                <w:sz w:val="20"/>
                <w:szCs w:val="20"/>
                <w:lang w:val="ro-RO"/>
              </w:rPr>
              <w:t xml:space="preserve">- mărfuri pentru copii – 98 controale, în sumă de  2,105 </w:t>
            </w:r>
            <w:proofErr w:type="spellStart"/>
            <w:r w:rsidRPr="00D4259A">
              <w:rPr>
                <w:sz w:val="20"/>
                <w:szCs w:val="20"/>
                <w:lang w:val="ro-RO"/>
              </w:rPr>
              <w:t>mln</w:t>
            </w:r>
            <w:proofErr w:type="spellEnd"/>
            <w:r w:rsidRPr="00D4259A">
              <w:rPr>
                <w:sz w:val="20"/>
                <w:szCs w:val="20"/>
                <w:lang w:val="ro-RO"/>
              </w:rPr>
              <w:t xml:space="preserve"> lei;</w:t>
            </w:r>
          </w:p>
          <w:p w:rsidR="00705A24" w:rsidRPr="00D4259A" w:rsidRDefault="00705A24" w:rsidP="00AC39E4">
            <w:pPr>
              <w:pStyle w:val="3"/>
              <w:spacing w:line="240" w:lineRule="atLeast"/>
              <w:ind w:right="-64"/>
              <w:jc w:val="both"/>
              <w:rPr>
                <w:sz w:val="20"/>
                <w:szCs w:val="20"/>
                <w:lang w:val="ro-RO"/>
              </w:rPr>
            </w:pPr>
            <w:r w:rsidRPr="00D4259A">
              <w:rPr>
                <w:sz w:val="20"/>
                <w:szCs w:val="20"/>
                <w:lang w:val="ro-RO"/>
              </w:rPr>
              <w:t xml:space="preserve">- mărfuri  de import –1845 controale, în sumă de 72,705 </w:t>
            </w:r>
            <w:proofErr w:type="spellStart"/>
            <w:r w:rsidRPr="00D4259A">
              <w:rPr>
                <w:sz w:val="20"/>
                <w:szCs w:val="20"/>
                <w:lang w:val="ro-RO"/>
              </w:rPr>
              <w:lastRenderedPageBreak/>
              <w:t>mln</w:t>
            </w:r>
            <w:proofErr w:type="spellEnd"/>
            <w:r w:rsidRPr="00D4259A">
              <w:rPr>
                <w:sz w:val="20"/>
                <w:szCs w:val="20"/>
                <w:lang w:val="ro-RO"/>
              </w:rPr>
              <w:t xml:space="preserve"> lei;</w:t>
            </w:r>
          </w:p>
          <w:p w:rsidR="00705A24" w:rsidRPr="00D4259A" w:rsidRDefault="00705A24" w:rsidP="00AC39E4">
            <w:pPr>
              <w:pStyle w:val="a9"/>
              <w:spacing w:line="240" w:lineRule="atLeast"/>
              <w:ind w:right="-64"/>
              <w:jc w:val="both"/>
              <w:rPr>
                <w:i/>
                <w:lang w:val="ro-RO"/>
              </w:rPr>
            </w:pPr>
            <w:r w:rsidRPr="00D4259A">
              <w:rPr>
                <w:lang w:val="ro-RO"/>
              </w:rPr>
              <w:t xml:space="preserve">- mărfuri de larg consum - 2317 controale, în sumă de 156,002 </w:t>
            </w:r>
            <w:proofErr w:type="spellStart"/>
            <w:r w:rsidRPr="00D4259A">
              <w:rPr>
                <w:lang w:val="ro-RO"/>
              </w:rPr>
              <w:t>mln</w:t>
            </w:r>
            <w:proofErr w:type="spellEnd"/>
            <w:r w:rsidRPr="00D4259A">
              <w:rPr>
                <w:lang w:val="ro-RO"/>
              </w:rPr>
              <w:t xml:space="preserve"> lei, </w:t>
            </w:r>
            <w:r w:rsidRPr="00D4259A">
              <w:rPr>
                <w:i/>
                <w:lang w:val="ro-RO"/>
              </w:rPr>
              <w:t>inclusiv:</w:t>
            </w:r>
          </w:p>
          <w:p w:rsidR="00705A24" w:rsidRPr="00D4259A" w:rsidRDefault="00705A24" w:rsidP="00AC39E4">
            <w:pPr>
              <w:pStyle w:val="a9"/>
              <w:tabs>
                <w:tab w:val="left" w:pos="180"/>
                <w:tab w:val="left" w:pos="360"/>
              </w:tabs>
              <w:spacing w:line="240" w:lineRule="atLeast"/>
              <w:ind w:right="-64"/>
              <w:jc w:val="both"/>
              <w:rPr>
                <w:lang w:val="ro-RO"/>
              </w:rPr>
            </w:pPr>
            <w:r w:rsidRPr="00D4259A">
              <w:rPr>
                <w:lang w:val="ro-RO"/>
              </w:rPr>
              <w:t xml:space="preserve">- produse alimentare, inclusiv alcoolice -1527 controale, în sumă de 146,666 </w:t>
            </w:r>
            <w:proofErr w:type="spellStart"/>
            <w:r w:rsidRPr="00D4259A">
              <w:rPr>
                <w:lang w:val="ro-RO"/>
              </w:rPr>
              <w:t>mln</w:t>
            </w:r>
            <w:proofErr w:type="spellEnd"/>
            <w:r w:rsidRPr="00D4259A">
              <w:rPr>
                <w:lang w:val="ro-RO"/>
              </w:rPr>
              <w:t xml:space="preserve"> lei;</w:t>
            </w:r>
          </w:p>
          <w:p w:rsidR="00705A24" w:rsidRPr="00D4259A" w:rsidRDefault="00705A24" w:rsidP="00AC39E4">
            <w:pPr>
              <w:pStyle w:val="a9"/>
              <w:tabs>
                <w:tab w:val="left" w:pos="180"/>
                <w:tab w:val="left" w:pos="360"/>
              </w:tabs>
              <w:spacing w:line="240" w:lineRule="atLeast"/>
              <w:ind w:right="-64"/>
              <w:jc w:val="both"/>
              <w:rPr>
                <w:lang w:val="ro-RO"/>
              </w:rPr>
            </w:pPr>
            <w:r w:rsidRPr="00D4259A">
              <w:rPr>
                <w:lang w:val="ro-RO"/>
              </w:rPr>
              <w:t xml:space="preserve">- produse industriale – 867controale, în sumă de 21,678 </w:t>
            </w:r>
            <w:proofErr w:type="spellStart"/>
            <w:r w:rsidRPr="00D4259A">
              <w:rPr>
                <w:lang w:val="ro-RO"/>
              </w:rPr>
              <w:t>mln</w:t>
            </w:r>
            <w:proofErr w:type="spellEnd"/>
            <w:r w:rsidRPr="00D4259A">
              <w:rPr>
                <w:lang w:val="ro-RO"/>
              </w:rPr>
              <w:t xml:space="preserve"> lei; </w:t>
            </w:r>
          </w:p>
          <w:p w:rsidR="00705A24" w:rsidRPr="00D4259A" w:rsidRDefault="00705A24" w:rsidP="00AC39E4">
            <w:pPr>
              <w:pStyle w:val="a9"/>
              <w:tabs>
                <w:tab w:val="left" w:pos="180"/>
                <w:tab w:val="left" w:pos="360"/>
              </w:tabs>
              <w:spacing w:line="240" w:lineRule="atLeast"/>
              <w:ind w:right="-64"/>
              <w:jc w:val="both"/>
              <w:rPr>
                <w:lang w:val="ro-RO"/>
              </w:rPr>
            </w:pPr>
            <w:r w:rsidRPr="00D4259A">
              <w:rPr>
                <w:lang w:val="ro-RO"/>
              </w:rPr>
              <w:t xml:space="preserve">- produse petroliere, mijloace de măsurare - 470 controale, în sumă de 3,315 </w:t>
            </w:r>
            <w:proofErr w:type="spellStart"/>
            <w:r w:rsidRPr="00D4259A">
              <w:rPr>
                <w:lang w:val="ro-RO"/>
              </w:rPr>
              <w:t>mln</w:t>
            </w:r>
            <w:proofErr w:type="spellEnd"/>
            <w:r w:rsidRPr="00D4259A">
              <w:rPr>
                <w:lang w:val="ro-RO"/>
              </w:rPr>
              <w:t xml:space="preserve"> lei.</w:t>
            </w:r>
          </w:p>
          <w:p w:rsidR="00705A24" w:rsidRPr="00D4259A" w:rsidRDefault="00705A24" w:rsidP="00AC39E4">
            <w:pPr>
              <w:pStyle w:val="a9"/>
              <w:tabs>
                <w:tab w:val="left" w:pos="180"/>
                <w:tab w:val="left" w:pos="360"/>
              </w:tabs>
              <w:spacing w:line="240" w:lineRule="atLeast"/>
              <w:ind w:right="-64" w:firstLine="540"/>
              <w:jc w:val="both"/>
              <w:rPr>
                <w:i/>
                <w:u w:val="single"/>
                <w:lang w:val="ro-RO"/>
              </w:rPr>
            </w:pPr>
            <w:proofErr w:type="spellStart"/>
            <w:r w:rsidRPr="00D4259A">
              <w:rPr>
                <w:i/>
                <w:u w:val="single"/>
                <w:lang w:val="ro-RO"/>
              </w:rPr>
              <w:t>Contoale</w:t>
            </w:r>
            <w:proofErr w:type="spellEnd"/>
            <w:r w:rsidRPr="00D4259A">
              <w:rPr>
                <w:i/>
                <w:u w:val="single"/>
                <w:lang w:val="ro-RO"/>
              </w:rPr>
              <w:t xml:space="preserve"> în comun cu alte autorităţi-164</w:t>
            </w:r>
          </w:p>
          <w:p w:rsidR="00705A24" w:rsidRPr="00D4259A" w:rsidRDefault="00705A24" w:rsidP="00AC39E4">
            <w:pPr>
              <w:pStyle w:val="a9"/>
              <w:tabs>
                <w:tab w:val="left" w:pos="180"/>
                <w:tab w:val="left" w:pos="360"/>
              </w:tabs>
              <w:spacing w:line="240" w:lineRule="atLeast"/>
              <w:ind w:right="-64" w:firstLine="540"/>
              <w:jc w:val="both"/>
              <w:rPr>
                <w:i/>
                <w:u w:val="single"/>
                <w:lang w:val="ro-RO"/>
              </w:rPr>
            </w:pPr>
            <w:r w:rsidRPr="00D4259A">
              <w:rPr>
                <w:u w:val="single"/>
                <w:lang w:val="ro-RO"/>
              </w:rPr>
              <w:t xml:space="preserve"> anul  2010</w:t>
            </w:r>
            <w:r w:rsidRPr="00D4259A">
              <w:rPr>
                <w:lang w:val="ro-RO"/>
              </w:rPr>
              <w:t xml:space="preserve">  </w:t>
            </w:r>
          </w:p>
          <w:p w:rsidR="00705A24" w:rsidRPr="00D4259A" w:rsidRDefault="00705A24" w:rsidP="00AC39E4">
            <w:pPr>
              <w:spacing w:line="240" w:lineRule="atLeast"/>
              <w:jc w:val="both"/>
              <w:rPr>
                <w:sz w:val="20"/>
                <w:szCs w:val="20"/>
                <w:lang w:val="ro-RO"/>
              </w:rPr>
            </w:pPr>
            <w:r w:rsidRPr="00D4259A">
              <w:rPr>
                <w:i/>
                <w:sz w:val="20"/>
                <w:szCs w:val="20"/>
                <w:lang w:val="ro-RO"/>
              </w:rPr>
              <w:t>- mărfuri pentru copii</w:t>
            </w:r>
            <w:r w:rsidRPr="00D4259A">
              <w:rPr>
                <w:sz w:val="20"/>
                <w:szCs w:val="20"/>
                <w:lang w:val="ro-RO"/>
              </w:rPr>
              <w:t xml:space="preserve"> – 115 controale, în sumă de 1,200 </w:t>
            </w:r>
            <w:proofErr w:type="spellStart"/>
            <w:r w:rsidRPr="00D4259A">
              <w:rPr>
                <w:sz w:val="20"/>
                <w:szCs w:val="20"/>
                <w:lang w:val="ro-RO"/>
              </w:rPr>
              <w:t>mln</w:t>
            </w:r>
            <w:proofErr w:type="spellEnd"/>
            <w:r w:rsidRPr="00D4259A">
              <w:rPr>
                <w:sz w:val="20"/>
                <w:szCs w:val="20"/>
                <w:lang w:val="ro-RO"/>
              </w:rPr>
              <w:t xml:space="preserve"> lei;</w:t>
            </w:r>
          </w:p>
          <w:p w:rsidR="00705A24" w:rsidRPr="00D4259A" w:rsidRDefault="00705A24" w:rsidP="00AC39E4">
            <w:pPr>
              <w:spacing w:line="240" w:lineRule="atLeast"/>
              <w:jc w:val="both"/>
              <w:rPr>
                <w:sz w:val="20"/>
                <w:szCs w:val="20"/>
                <w:lang w:val="ro-RO"/>
              </w:rPr>
            </w:pPr>
            <w:r w:rsidRPr="00D4259A">
              <w:rPr>
                <w:i/>
                <w:sz w:val="20"/>
                <w:szCs w:val="20"/>
                <w:lang w:val="ro-RO"/>
              </w:rPr>
              <w:t>- mărfuri de import</w:t>
            </w:r>
            <w:r w:rsidRPr="00D4259A">
              <w:rPr>
                <w:sz w:val="20"/>
                <w:szCs w:val="20"/>
                <w:lang w:val="ro-RO"/>
              </w:rPr>
              <w:t xml:space="preserve"> – 1398 controale, în sumă de 80,426 </w:t>
            </w:r>
            <w:proofErr w:type="spellStart"/>
            <w:r w:rsidRPr="00D4259A">
              <w:rPr>
                <w:sz w:val="20"/>
                <w:szCs w:val="20"/>
                <w:lang w:val="ro-RO"/>
              </w:rPr>
              <w:t>mln</w:t>
            </w:r>
            <w:proofErr w:type="spellEnd"/>
            <w:r w:rsidRPr="00D4259A">
              <w:rPr>
                <w:sz w:val="20"/>
                <w:szCs w:val="20"/>
                <w:lang w:val="ro-RO"/>
              </w:rPr>
              <w:t xml:space="preserve"> lei;</w:t>
            </w:r>
          </w:p>
          <w:p w:rsidR="00705A24" w:rsidRPr="00D4259A" w:rsidRDefault="00705A24" w:rsidP="00AC39E4">
            <w:pPr>
              <w:spacing w:line="240" w:lineRule="atLeast"/>
              <w:jc w:val="both"/>
              <w:rPr>
                <w:sz w:val="20"/>
                <w:szCs w:val="20"/>
                <w:u w:val="single"/>
                <w:lang w:val="ro-RO"/>
              </w:rPr>
            </w:pPr>
            <w:r w:rsidRPr="00D4259A">
              <w:rPr>
                <w:i/>
                <w:sz w:val="20"/>
                <w:szCs w:val="20"/>
                <w:lang w:val="ro-RO"/>
              </w:rPr>
              <w:t>- mărfuri de larg consum</w:t>
            </w:r>
            <w:r w:rsidRPr="00D4259A">
              <w:rPr>
                <w:sz w:val="20"/>
                <w:szCs w:val="20"/>
                <w:lang w:val="ro-RO"/>
              </w:rPr>
              <w:t xml:space="preserve"> – 1993 controale, în sumă de 182,24 </w:t>
            </w:r>
            <w:proofErr w:type="spellStart"/>
            <w:r w:rsidRPr="00D4259A">
              <w:rPr>
                <w:sz w:val="20"/>
                <w:szCs w:val="20"/>
                <w:lang w:val="ro-RO"/>
              </w:rPr>
              <w:t>mln</w:t>
            </w:r>
            <w:proofErr w:type="spellEnd"/>
            <w:r w:rsidRPr="00D4259A">
              <w:rPr>
                <w:sz w:val="20"/>
                <w:szCs w:val="20"/>
                <w:lang w:val="ro-RO"/>
              </w:rPr>
              <w:t xml:space="preserve"> lei; </w:t>
            </w:r>
            <w:r w:rsidRPr="00D4259A">
              <w:rPr>
                <w:sz w:val="20"/>
                <w:szCs w:val="20"/>
                <w:u w:val="single"/>
                <w:lang w:val="ro-RO"/>
              </w:rPr>
              <w:t>inclusiv:</w:t>
            </w:r>
          </w:p>
          <w:p w:rsidR="00705A24" w:rsidRPr="00D4259A" w:rsidRDefault="00705A24" w:rsidP="00AC39E4">
            <w:pPr>
              <w:numPr>
                <w:ilvl w:val="0"/>
                <w:numId w:val="8"/>
              </w:numPr>
              <w:ind w:left="187" w:firstLine="0"/>
              <w:jc w:val="both"/>
              <w:rPr>
                <w:sz w:val="20"/>
                <w:szCs w:val="20"/>
                <w:lang w:val="ro-RO"/>
              </w:rPr>
            </w:pPr>
            <w:r w:rsidRPr="00D4259A">
              <w:rPr>
                <w:i/>
                <w:sz w:val="20"/>
                <w:szCs w:val="20"/>
                <w:lang w:val="ro-RO"/>
              </w:rPr>
              <w:t>produse alimentare</w:t>
            </w:r>
            <w:r w:rsidRPr="00D4259A">
              <w:rPr>
                <w:sz w:val="20"/>
                <w:szCs w:val="20"/>
                <w:lang w:val="ro-RO"/>
              </w:rPr>
              <w:t xml:space="preserve">, inclusiv alcoolice – 1292 controale, în sumă de 204,658 </w:t>
            </w:r>
            <w:proofErr w:type="spellStart"/>
            <w:r w:rsidRPr="00D4259A">
              <w:rPr>
                <w:sz w:val="20"/>
                <w:szCs w:val="20"/>
                <w:lang w:val="ro-RO"/>
              </w:rPr>
              <w:t>mln</w:t>
            </w:r>
            <w:proofErr w:type="spellEnd"/>
            <w:r w:rsidRPr="00D4259A">
              <w:rPr>
                <w:sz w:val="20"/>
                <w:szCs w:val="20"/>
                <w:lang w:val="ro-RO"/>
              </w:rPr>
              <w:t xml:space="preserve"> lei</w:t>
            </w:r>
          </w:p>
          <w:p w:rsidR="00705A24" w:rsidRPr="00D4259A" w:rsidRDefault="00705A24" w:rsidP="00AC39E4">
            <w:pPr>
              <w:numPr>
                <w:ilvl w:val="0"/>
                <w:numId w:val="8"/>
              </w:numPr>
              <w:ind w:left="187" w:firstLine="0"/>
              <w:jc w:val="both"/>
              <w:rPr>
                <w:sz w:val="20"/>
                <w:szCs w:val="20"/>
                <w:lang w:val="ro-RO"/>
              </w:rPr>
            </w:pPr>
            <w:r w:rsidRPr="00D4259A">
              <w:rPr>
                <w:i/>
                <w:sz w:val="20"/>
                <w:szCs w:val="20"/>
                <w:lang w:val="ro-RO"/>
              </w:rPr>
              <w:t>produse industriale</w:t>
            </w:r>
            <w:r w:rsidRPr="00D4259A">
              <w:rPr>
                <w:sz w:val="20"/>
                <w:szCs w:val="20"/>
                <w:lang w:val="ro-RO"/>
              </w:rPr>
              <w:t xml:space="preserve"> – 696 controale, în sumă de 17,977 </w:t>
            </w:r>
            <w:proofErr w:type="spellStart"/>
            <w:r w:rsidRPr="00D4259A">
              <w:rPr>
                <w:sz w:val="20"/>
                <w:szCs w:val="20"/>
                <w:lang w:val="ro-RO"/>
              </w:rPr>
              <w:t>mln</w:t>
            </w:r>
            <w:proofErr w:type="spellEnd"/>
            <w:r w:rsidRPr="00D4259A">
              <w:rPr>
                <w:sz w:val="20"/>
                <w:szCs w:val="20"/>
                <w:lang w:val="ro-RO"/>
              </w:rPr>
              <w:t>. lei</w:t>
            </w:r>
          </w:p>
          <w:p w:rsidR="00705A24" w:rsidRPr="00D4259A" w:rsidRDefault="00705A24" w:rsidP="00AC39E4">
            <w:pPr>
              <w:numPr>
                <w:ilvl w:val="0"/>
                <w:numId w:val="8"/>
              </w:numPr>
              <w:ind w:left="187" w:firstLine="0"/>
              <w:jc w:val="both"/>
              <w:rPr>
                <w:sz w:val="20"/>
                <w:szCs w:val="20"/>
                <w:lang w:val="ro-RO"/>
              </w:rPr>
            </w:pPr>
            <w:r w:rsidRPr="00D4259A">
              <w:rPr>
                <w:i/>
                <w:sz w:val="20"/>
                <w:szCs w:val="20"/>
                <w:lang w:val="ro-RO"/>
              </w:rPr>
              <w:lastRenderedPageBreak/>
              <w:t>produse petroliere, mijloace de măsurare</w:t>
            </w:r>
            <w:r w:rsidRPr="00D4259A">
              <w:rPr>
                <w:sz w:val="20"/>
                <w:szCs w:val="20"/>
                <w:lang w:val="ro-RO"/>
              </w:rPr>
              <w:t xml:space="preserve"> – 369 controale, în sumă de 14,035 </w:t>
            </w:r>
            <w:proofErr w:type="spellStart"/>
            <w:r w:rsidRPr="00D4259A">
              <w:rPr>
                <w:sz w:val="20"/>
                <w:szCs w:val="20"/>
                <w:lang w:val="ro-RO"/>
              </w:rPr>
              <w:t>mln</w:t>
            </w:r>
            <w:proofErr w:type="spellEnd"/>
            <w:r w:rsidRPr="00D4259A">
              <w:rPr>
                <w:sz w:val="20"/>
                <w:szCs w:val="20"/>
                <w:lang w:val="ro-RO"/>
              </w:rPr>
              <w:t xml:space="preserve"> lei.</w:t>
            </w:r>
          </w:p>
          <w:p w:rsidR="00705A24" w:rsidRPr="00D4259A" w:rsidRDefault="00705A24" w:rsidP="00AC39E4">
            <w:pPr>
              <w:pStyle w:val="a9"/>
              <w:tabs>
                <w:tab w:val="left" w:pos="180"/>
                <w:tab w:val="left" w:pos="360"/>
              </w:tabs>
              <w:ind w:right="-64" w:firstLine="540"/>
              <w:jc w:val="both"/>
              <w:rPr>
                <w:lang w:val="ro-RO"/>
              </w:rPr>
            </w:pPr>
            <w:r w:rsidRPr="00D4259A">
              <w:rPr>
                <w:i/>
                <w:u w:val="single"/>
                <w:lang w:val="ro-RO"/>
              </w:rPr>
              <w:t>Cont</w:t>
            </w:r>
            <w:r w:rsidR="00886673" w:rsidRPr="00D4259A">
              <w:rPr>
                <w:i/>
                <w:u w:val="single"/>
                <w:lang w:val="ro-RO"/>
              </w:rPr>
              <w:t>r</w:t>
            </w:r>
            <w:r w:rsidRPr="00D4259A">
              <w:rPr>
                <w:i/>
                <w:u w:val="single"/>
                <w:lang w:val="ro-RO"/>
              </w:rPr>
              <w:t>oale în comun cu alte autorităţi-463</w:t>
            </w:r>
          </w:p>
        </w:tc>
        <w:tc>
          <w:tcPr>
            <w:tcW w:w="2400" w:type="dxa"/>
          </w:tcPr>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lastRenderedPageBreak/>
              <w:t>În anul 2010 – 771 controale;</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În anul 2011 – 768 controale.</w:t>
            </w:r>
          </w:p>
          <w:p w:rsidR="00705A24" w:rsidRPr="00D4259A" w:rsidRDefault="00705A24" w:rsidP="00AC39E4">
            <w:pPr>
              <w:pStyle w:val="3"/>
              <w:ind w:right="-64" w:firstLine="540"/>
              <w:jc w:val="both"/>
              <w:rPr>
                <w:sz w:val="20"/>
                <w:szCs w:val="20"/>
                <w:u w:val="single"/>
                <w:lang w:val="ro-RO"/>
              </w:rPr>
            </w:pPr>
          </w:p>
        </w:tc>
        <w:tc>
          <w:tcPr>
            <w:tcW w:w="2279" w:type="dxa"/>
          </w:tcPr>
          <w:p w:rsidR="00705A24" w:rsidRPr="00D4259A" w:rsidRDefault="00705A24" w:rsidP="00AC39E4">
            <w:pPr>
              <w:jc w:val="both"/>
              <w:rPr>
                <w:sz w:val="20"/>
                <w:szCs w:val="20"/>
                <w:lang w:val="ro-RO"/>
              </w:rPr>
            </w:pPr>
            <w:proofErr w:type="spellStart"/>
            <w:r w:rsidRPr="00D4259A">
              <w:rPr>
                <w:sz w:val="20"/>
                <w:szCs w:val="20"/>
                <w:lang w:val="ro-RO"/>
              </w:rPr>
              <w:t>Numarul</w:t>
            </w:r>
            <w:proofErr w:type="spellEnd"/>
            <w:r w:rsidRPr="00D4259A">
              <w:rPr>
                <w:sz w:val="20"/>
                <w:szCs w:val="20"/>
                <w:lang w:val="ro-RO"/>
              </w:rPr>
              <w:t xml:space="preserve"> controalelor efectuate pe tipuri de produse pe parcursul anilor 2010-2011 sunt repartizate după cum urmează:</w:t>
            </w:r>
          </w:p>
          <w:p w:rsidR="00705A24" w:rsidRPr="00D4259A" w:rsidRDefault="00705A24" w:rsidP="00AC39E4">
            <w:pPr>
              <w:jc w:val="both"/>
              <w:rPr>
                <w:sz w:val="20"/>
                <w:szCs w:val="20"/>
                <w:lang w:val="ro-RO"/>
              </w:rPr>
            </w:pPr>
            <w:r w:rsidRPr="00D4259A">
              <w:rPr>
                <w:sz w:val="20"/>
                <w:szCs w:val="20"/>
                <w:lang w:val="ro-RO"/>
              </w:rPr>
              <w:tab/>
              <w:t>a) carne roşie – 7300 controale efectuate</w:t>
            </w:r>
          </w:p>
          <w:p w:rsidR="00705A24" w:rsidRPr="00D4259A" w:rsidRDefault="00705A24" w:rsidP="00AC39E4">
            <w:pPr>
              <w:jc w:val="both"/>
              <w:rPr>
                <w:sz w:val="20"/>
                <w:szCs w:val="20"/>
                <w:lang w:val="ro-RO"/>
              </w:rPr>
            </w:pPr>
            <w:r w:rsidRPr="00D4259A">
              <w:rPr>
                <w:sz w:val="20"/>
                <w:szCs w:val="20"/>
                <w:lang w:val="ro-RO"/>
              </w:rPr>
              <w:lastRenderedPageBreak/>
              <w:tab/>
              <w:t>b) miere – 7084 controale efectuate</w:t>
            </w:r>
          </w:p>
          <w:p w:rsidR="00705A24" w:rsidRPr="00D4259A" w:rsidRDefault="00705A24" w:rsidP="00AC39E4">
            <w:pPr>
              <w:jc w:val="both"/>
              <w:rPr>
                <w:sz w:val="20"/>
                <w:szCs w:val="20"/>
                <w:lang w:val="ro-RO"/>
              </w:rPr>
            </w:pPr>
            <w:r w:rsidRPr="00D4259A">
              <w:rPr>
                <w:sz w:val="20"/>
                <w:szCs w:val="20"/>
                <w:lang w:val="ro-RO"/>
              </w:rPr>
              <w:tab/>
              <w:t>c) ouă şi carne de pasăre – 7134 controale efectuate</w:t>
            </w:r>
          </w:p>
          <w:p w:rsidR="00705A24" w:rsidRPr="00D4259A" w:rsidRDefault="00705A24" w:rsidP="00AC39E4">
            <w:pPr>
              <w:jc w:val="both"/>
              <w:rPr>
                <w:sz w:val="20"/>
                <w:szCs w:val="20"/>
                <w:lang w:val="ro-RO"/>
              </w:rPr>
            </w:pPr>
            <w:r w:rsidRPr="00D4259A">
              <w:rPr>
                <w:sz w:val="20"/>
                <w:szCs w:val="20"/>
                <w:lang w:val="ro-RO"/>
              </w:rPr>
              <w:tab/>
              <w:t>d) lapte – 4900 controale efectuate</w:t>
            </w:r>
          </w:p>
          <w:p w:rsidR="00705A24" w:rsidRPr="00D4259A" w:rsidRDefault="00705A24" w:rsidP="00AC39E4">
            <w:pPr>
              <w:pStyle w:val="3"/>
              <w:ind w:right="-64" w:firstLine="540"/>
              <w:jc w:val="both"/>
              <w:rPr>
                <w:sz w:val="20"/>
                <w:szCs w:val="20"/>
                <w:u w:val="single"/>
                <w:lang w:val="ro-RO"/>
              </w:rPr>
            </w:pPr>
            <w:r w:rsidRPr="00D4259A">
              <w:rPr>
                <w:sz w:val="20"/>
                <w:szCs w:val="20"/>
                <w:lang w:val="ro-RO"/>
              </w:rPr>
              <w:tab/>
              <w:t>e) peşte – 4700 controale efectuate.</w:t>
            </w:r>
          </w:p>
        </w:tc>
        <w:tc>
          <w:tcPr>
            <w:tcW w:w="2279" w:type="dxa"/>
          </w:tcPr>
          <w:p w:rsidR="00705A24" w:rsidRPr="00D4259A" w:rsidRDefault="00705A24" w:rsidP="00AC39E4">
            <w:pPr>
              <w:jc w:val="both"/>
              <w:rPr>
                <w:sz w:val="20"/>
                <w:szCs w:val="20"/>
                <w:lang w:val="ro-RO"/>
              </w:rPr>
            </w:pPr>
            <w:proofErr w:type="spellStart"/>
            <w:r w:rsidRPr="00D4259A">
              <w:rPr>
                <w:sz w:val="20"/>
                <w:szCs w:val="20"/>
                <w:lang w:val="ro-RO"/>
              </w:rPr>
              <w:lastRenderedPageBreak/>
              <w:t>Exercitînd</w:t>
            </w:r>
            <w:proofErr w:type="spellEnd"/>
            <w:r w:rsidRPr="00D4259A">
              <w:rPr>
                <w:sz w:val="20"/>
                <w:szCs w:val="20"/>
                <w:lang w:val="ro-RO"/>
              </w:rPr>
              <w:t xml:space="preserve"> activitatea de supraveghere a pieţei asupra produselor din domeniul reglementat, IPSSTOIP a efectuat, în funcţie de întrare în vigoare a reglementărilor tehnice respective, </w:t>
            </w:r>
            <w:r w:rsidRPr="00D4259A">
              <w:rPr>
                <w:sz w:val="20"/>
                <w:szCs w:val="20"/>
                <w:lang w:val="ro-RO"/>
              </w:rPr>
              <w:lastRenderedPageBreak/>
              <w:t xml:space="preserve">controlul la plasarea pe piaţă a următorului utilaj nou fabricat, şi anume la: </w:t>
            </w:r>
          </w:p>
          <w:p w:rsidR="00705A24" w:rsidRPr="00D4259A" w:rsidRDefault="00705A24" w:rsidP="00AC39E4">
            <w:pPr>
              <w:jc w:val="both"/>
              <w:rPr>
                <w:sz w:val="20"/>
                <w:szCs w:val="20"/>
                <w:lang w:val="ro-RO"/>
              </w:rPr>
            </w:pPr>
            <w:r w:rsidRPr="00D4259A">
              <w:rPr>
                <w:sz w:val="20"/>
                <w:szCs w:val="20"/>
                <w:lang w:val="ro-RO"/>
              </w:rPr>
              <w:t xml:space="preserve">            - 310 ascensoare;</w:t>
            </w:r>
          </w:p>
          <w:p w:rsidR="00705A24" w:rsidRPr="00D4259A" w:rsidRDefault="00705A24" w:rsidP="00AC39E4">
            <w:pPr>
              <w:jc w:val="both"/>
              <w:rPr>
                <w:sz w:val="20"/>
                <w:szCs w:val="20"/>
                <w:lang w:val="ro-RO"/>
              </w:rPr>
            </w:pPr>
            <w:r w:rsidRPr="00D4259A">
              <w:rPr>
                <w:sz w:val="20"/>
                <w:szCs w:val="20"/>
                <w:lang w:val="ro-RO"/>
              </w:rPr>
              <w:t xml:space="preserve">            - 138 cazane de apă caldă,</w:t>
            </w:r>
          </w:p>
          <w:p w:rsidR="00705A24" w:rsidRPr="00D4259A" w:rsidRDefault="00705A24" w:rsidP="00AC39E4">
            <w:pPr>
              <w:jc w:val="both"/>
              <w:rPr>
                <w:sz w:val="20"/>
                <w:szCs w:val="20"/>
                <w:lang w:val="ro-RO"/>
              </w:rPr>
            </w:pPr>
            <w:r w:rsidRPr="00D4259A">
              <w:rPr>
                <w:sz w:val="20"/>
                <w:szCs w:val="20"/>
                <w:lang w:val="ro-RO"/>
              </w:rPr>
              <w:t xml:space="preserve">            - 74 echipamente sub presiune; </w:t>
            </w:r>
          </w:p>
          <w:p w:rsidR="00705A24" w:rsidRPr="00D4259A" w:rsidRDefault="00705A24" w:rsidP="00AC39E4">
            <w:pPr>
              <w:pStyle w:val="3"/>
              <w:ind w:right="-64" w:firstLine="540"/>
              <w:jc w:val="both"/>
              <w:rPr>
                <w:sz w:val="20"/>
                <w:szCs w:val="20"/>
                <w:u w:val="single"/>
                <w:lang w:val="ro-RO"/>
              </w:rPr>
            </w:pPr>
            <w:r w:rsidRPr="00D4259A">
              <w:rPr>
                <w:sz w:val="20"/>
                <w:szCs w:val="20"/>
                <w:lang w:val="ro-RO"/>
              </w:rPr>
              <w:t xml:space="preserve">            - 29 cazane pentru abur.</w:t>
            </w:r>
          </w:p>
        </w:tc>
        <w:tc>
          <w:tcPr>
            <w:tcW w:w="2279" w:type="dxa"/>
          </w:tcPr>
          <w:p w:rsidR="00705A24" w:rsidRPr="00D4259A" w:rsidRDefault="00705A24" w:rsidP="00AC39E4">
            <w:pPr>
              <w:pStyle w:val="3"/>
              <w:ind w:right="-64" w:firstLine="540"/>
              <w:jc w:val="both"/>
              <w:rPr>
                <w:sz w:val="20"/>
                <w:szCs w:val="20"/>
                <w:u w:val="single"/>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6</w:t>
            </w:r>
          </w:p>
        </w:tc>
        <w:tc>
          <w:tcPr>
            <w:tcW w:w="2016" w:type="dxa"/>
          </w:tcPr>
          <w:p w:rsidR="00705A24" w:rsidRPr="00D4259A" w:rsidRDefault="00886673" w:rsidP="00AC39E4">
            <w:pPr>
              <w:jc w:val="both"/>
              <w:rPr>
                <w:sz w:val="20"/>
                <w:szCs w:val="20"/>
                <w:lang w:val="ro-RO"/>
              </w:rPr>
            </w:pPr>
            <w:r w:rsidRPr="00D4259A">
              <w:rPr>
                <w:sz w:val="20"/>
                <w:szCs w:val="20"/>
                <w:lang w:val="ro-RO"/>
              </w:rPr>
              <w:t>Descrieţi</w:t>
            </w:r>
            <w:r w:rsidR="00705A24" w:rsidRPr="00D4259A">
              <w:rPr>
                <w:sz w:val="20"/>
                <w:szCs w:val="20"/>
                <w:lang w:val="ro-RO"/>
              </w:rPr>
              <w:t xml:space="preserve"> procedura aplicată la conlucrarea cu alte organe de control.</w:t>
            </w:r>
          </w:p>
        </w:tc>
        <w:tc>
          <w:tcPr>
            <w:tcW w:w="2464" w:type="dxa"/>
          </w:tcPr>
          <w:p w:rsidR="00705A24" w:rsidRPr="00D4259A" w:rsidRDefault="00705A24" w:rsidP="00AC39E4">
            <w:pPr>
              <w:jc w:val="both"/>
              <w:rPr>
                <w:i/>
                <w:sz w:val="20"/>
                <w:szCs w:val="20"/>
                <w:lang w:val="ro-RO"/>
              </w:rPr>
            </w:pPr>
            <w:r w:rsidRPr="00D4259A">
              <w:rPr>
                <w:sz w:val="20"/>
                <w:szCs w:val="20"/>
                <w:lang w:val="ro-RO"/>
              </w:rPr>
              <w:t xml:space="preserve">Supravegherea pieţei se realizează prin efectuarea controalelor: a) </w:t>
            </w:r>
            <w:r w:rsidRPr="00D4259A">
              <w:rPr>
                <w:i/>
                <w:sz w:val="20"/>
                <w:szCs w:val="20"/>
                <w:lang w:val="ro-RO"/>
              </w:rPr>
              <w:t>planificate;</w:t>
            </w:r>
          </w:p>
          <w:p w:rsidR="00705A24" w:rsidRPr="00D4259A" w:rsidRDefault="00705A24" w:rsidP="00AC39E4">
            <w:pPr>
              <w:jc w:val="both"/>
              <w:rPr>
                <w:i/>
                <w:sz w:val="20"/>
                <w:szCs w:val="20"/>
                <w:lang w:val="ro-RO"/>
              </w:rPr>
            </w:pPr>
            <w:r w:rsidRPr="00D4259A">
              <w:rPr>
                <w:i/>
                <w:sz w:val="20"/>
                <w:szCs w:val="20"/>
                <w:lang w:val="ro-RO"/>
              </w:rPr>
              <w:t>b) inopinate.</w:t>
            </w:r>
          </w:p>
          <w:p w:rsidR="00705A24" w:rsidRPr="00D4259A" w:rsidRDefault="00705A24" w:rsidP="00AC39E4">
            <w:pPr>
              <w:jc w:val="both"/>
              <w:rPr>
                <w:sz w:val="20"/>
                <w:szCs w:val="20"/>
                <w:lang w:val="ro-RO"/>
              </w:rPr>
            </w:pPr>
            <w:r w:rsidRPr="00D4259A">
              <w:rPr>
                <w:sz w:val="20"/>
                <w:szCs w:val="20"/>
                <w:lang w:val="ro-RO"/>
              </w:rPr>
              <w:t>Controlul planificat în comun cu alte autorităţi se coordonează în prealabil în baza unei adresări în scris, iar controlul inopinat ca regulă se coordonează în ziua controlului. Autorităţile cu funcţii de control sunt predispuse la conlucrare.</w:t>
            </w:r>
          </w:p>
        </w:tc>
        <w:tc>
          <w:tcPr>
            <w:tcW w:w="2400" w:type="dxa"/>
          </w:tcPr>
          <w:p w:rsidR="00705A24" w:rsidRPr="00D4259A" w:rsidRDefault="00705A24" w:rsidP="00AC39E4">
            <w:pPr>
              <w:jc w:val="both"/>
              <w:rPr>
                <w:sz w:val="20"/>
                <w:szCs w:val="20"/>
                <w:lang w:val="ro-RO"/>
              </w:rPr>
            </w:pPr>
            <w:r w:rsidRPr="00D4259A">
              <w:rPr>
                <w:sz w:val="20"/>
                <w:szCs w:val="20"/>
                <w:lang w:val="ro-RO"/>
              </w:rPr>
              <w:t>Prin scrisori oficiale și de comun acord</w:t>
            </w:r>
          </w:p>
        </w:tc>
        <w:tc>
          <w:tcPr>
            <w:tcW w:w="2279" w:type="dxa"/>
          </w:tcPr>
          <w:p w:rsidR="00705A24" w:rsidRPr="00D4259A" w:rsidRDefault="00705A24" w:rsidP="00AC39E4">
            <w:pPr>
              <w:jc w:val="both"/>
              <w:rPr>
                <w:sz w:val="20"/>
                <w:szCs w:val="20"/>
                <w:lang w:val="ro-RO"/>
              </w:rPr>
            </w:pPr>
            <w:r w:rsidRPr="00D4259A">
              <w:rPr>
                <w:sz w:val="20"/>
                <w:szCs w:val="20"/>
                <w:lang w:val="ro-RO"/>
              </w:rPr>
              <w:t>Procedura aplicată la conlucrarea cu alte organe de control constă în schimbul de informații (corespondenţă, e-mail, telefon), coordonarea actelor legislative noi elaborate, participarea în diferite proiecte, întruniri bilaterale de profil și altele.</w:t>
            </w:r>
          </w:p>
        </w:tc>
        <w:tc>
          <w:tcPr>
            <w:tcW w:w="2279" w:type="dxa"/>
          </w:tcPr>
          <w:p w:rsidR="00705A24" w:rsidRPr="00D4259A" w:rsidRDefault="00705A24" w:rsidP="00AC39E4">
            <w:pPr>
              <w:jc w:val="both"/>
              <w:rPr>
                <w:sz w:val="20"/>
                <w:szCs w:val="20"/>
                <w:lang w:val="ro-RO"/>
              </w:rPr>
            </w:pPr>
            <w:r w:rsidRPr="00D4259A">
              <w:rPr>
                <w:sz w:val="20"/>
                <w:szCs w:val="20"/>
                <w:lang w:val="ro-RO"/>
              </w:rPr>
              <w:t>Controale comune din cadrul activităţii de supraveghere a pieţei IPSSTOIP cu alte organe de control nu s-au efectuat cu excepţia examinării petiţiilor în comun cu Agenţia pentru Protecţia Consumatorilor</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7</w:t>
            </w:r>
          </w:p>
        </w:tc>
        <w:tc>
          <w:tcPr>
            <w:tcW w:w="2016" w:type="dxa"/>
          </w:tcPr>
          <w:p w:rsidR="00705A24" w:rsidRPr="00D4259A" w:rsidRDefault="00705A24" w:rsidP="00AC39E4">
            <w:pPr>
              <w:jc w:val="both"/>
              <w:rPr>
                <w:sz w:val="20"/>
                <w:szCs w:val="20"/>
                <w:lang w:val="ro-RO"/>
              </w:rPr>
            </w:pPr>
            <w:r w:rsidRPr="00D4259A">
              <w:rPr>
                <w:sz w:val="20"/>
                <w:szCs w:val="20"/>
                <w:lang w:val="ro-RO"/>
              </w:rPr>
              <w:t>Indicaţi comitetele tehnice de standardizare în componenţa cărora autoritatea dvs. are reprezentanţi</w:t>
            </w:r>
          </w:p>
        </w:tc>
        <w:tc>
          <w:tcPr>
            <w:tcW w:w="2464" w:type="dxa"/>
          </w:tcPr>
          <w:p w:rsidR="00705A24" w:rsidRPr="00D4259A" w:rsidRDefault="00705A24" w:rsidP="00AC39E4">
            <w:pPr>
              <w:jc w:val="both"/>
              <w:rPr>
                <w:sz w:val="20"/>
                <w:szCs w:val="20"/>
                <w:lang w:val="ro-RO"/>
              </w:rPr>
            </w:pPr>
            <w:r w:rsidRPr="00D4259A">
              <w:rPr>
                <w:sz w:val="20"/>
                <w:szCs w:val="20"/>
                <w:lang w:val="ro-RO"/>
              </w:rPr>
              <w:t xml:space="preserve">- CT-2 care activează în cadrul Institutului </w:t>
            </w:r>
            <w:proofErr w:type="spellStart"/>
            <w:r w:rsidRPr="00D4259A">
              <w:rPr>
                <w:sz w:val="20"/>
                <w:szCs w:val="20"/>
                <w:lang w:val="ro-RO"/>
              </w:rPr>
              <w:t>Ştiinţifico-Practic</w:t>
            </w:r>
            <w:proofErr w:type="spellEnd"/>
            <w:r w:rsidRPr="00D4259A">
              <w:rPr>
                <w:sz w:val="20"/>
                <w:szCs w:val="20"/>
                <w:lang w:val="ro-RO"/>
              </w:rPr>
              <w:t xml:space="preserve"> de Horticultură şi Tehnologii Alimentare;</w:t>
            </w:r>
          </w:p>
          <w:p w:rsidR="00705A24" w:rsidRPr="00D4259A" w:rsidRDefault="00705A24" w:rsidP="00AC39E4">
            <w:pPr>
              <w:jc w:val="both"/>
              <w:rPr>
                <w:sz w:val="20"/>
                <w:szCs w:val="20"/>
                <w:lang w:val="ro-RO"/>
              </w:rPr>
            </w:pPr>
            <w:r w:rsidRPr="00D4259A">
              <w:rPr>
                <w:sz w:val="20"/>
                <w:szCs w:val="20"/>
                <w:lang w:val="ro-RO"/>
              </w:rPr>
              <w:t>- CT- 9 domeniul produselor alcoolice;</w:t>
            </w:r>
          </w:p>
          <w:p w:rsidR="00705A24" w:rsidRPr="00D4259A" w:rsidRDefault="00705A24" w:rsidP="00AC39E4">
            <w:pPr>
              <w:jc w:val="both"/>
              <w:rPr>
                <w:sz w:val="20"/>
                <w:szCs w:val="20"/>
                <w:lang w:val="ro-RO"/>
              </w:rPr>
            </w:pPr>
            <w:r w:rsidRPr="00D4259A">
              <w:rPr>
                <w:sz w:val="20"/>
                <w:szCs w:val="20"/>
                <w:lang w:val="ro-RO"/>
              </w:rPr>
              <w:t>- CT-24 Bere;</w:t>
            </w:r>
          </w:p>
          <w:p w:rsidR="00705A24" w:rsidRPr="00D4259A" w:rsidRDefault="00705A24" w:rsidP="00AC39E4">
            <w:pPr>
              <w:jc w:val="both"/>
              <w:rPr>
                <w:sz w:val="20"/>
                <w:szCs w:val="20"/>
                <w:lang w:val="ro-RO"/>
              </w:rPr>
            </w:pPr>
            <w:r w:rsidRPr="00D4259A">
              <w:rPr>
                <w:sz w:val="20"/>
                <w:szCs w:val="20"/>
                <w:lang w:val="ro-RO"/>
              </w:rPr>
              <w:t>- CT- 21 Produse de panificaţie;</w:t>
            </w:r>
          </w:p>
          <w:p w:rsidR="00705A24" w:rsidRPr="00D4259A" w:rsidRDefault="00705A24" w:rsidP="00AC39E4">
            <w:pPr>
              <w:jc w:val="both"/>
              <w:rPr>
                <w:sz w:val="20"/>
                <w:szCs w:val="20"/>
                <w:lang w:val="ro-RO"/>
              </w:rPr>
            </w:pPr>
            <w:r w:rsidRPr="00D4259A">
              <w:rPr>
                <w:sz w:val="20"/>
                <w:szCs w:val="20"/>
                <w:lang w:val="ro-RO"/>
              </w:rPr>
              <w:t>- în domeniul metrologiei.</w:t>
            </w:r>
          </w:p>
        </w:tc>
        <w:tc>
          <w:tcPr>
            <w:tcW w:w="2400" w:type="dxa"/>
          </w:tcPr>
          <w:p w:rsidR="00705A24" w:rsidRPr="00D4259A" w:rsidRDefault="00705A24" w:rsidP="00AC39E4">
            <w:pPr>
              <w:jc w:val="both"/>
              <w:rPr>
                <w:sz w:val="20"/>
                <w:szCs w:val="20"/>
                <w:lang w:val="ro-RO"/>
              </w:rPr>
            </w:pPr>
            <w:r w:rsidRPr="00D4259A">
              <w:rPr>
                <w:sz w:val="20"/>
                <w:szCs w:val="20"/>
                <w:lang w:val="ro-RO"/>
              </w:rPr>
              <w:t>-</w:t>
            </w:r>
          </w:p>
        </w:tc>
        <w:tc>
          <w:tcPr>
            <w:tcW w:w="2279" w:type="dxa"/>
          </w:tcPr>
          <w:p w:rsidR="00705A24" w:rsidRPr="00D4259A" w:rsidRDefault="00705A24" w:rsidP="00AC39E4">
            <w:pPr>
              <w:jc w:val="both"/>
              <w:rPr>
                <w:sz w:val="20"/>
                <w:szCs w:val="20"/>
                <w:lang w:val="ro-RO"/>
              </w:rPr>
            </w:pPr>
            <w:r w:rsidRPr="00D4259A">
              <w:rPr>
                <w:sz w:val="20"/>
                <w:szCs w:val="20"/>
                <w:lang w:val="ro-RO"/>
              </w:rPr>
              <w:t xml:space="preserve">Agenţia sanitară veterinară şi pentru siguranţa produselor de origine animală nu are </w:t>
            </w:r>
            <w:proofErr w:type="spellStart"/>
            <w:r w:rsidRPr="00D4259A">
              <w:rPr>
                <w:sz w:val="20"/>
                <w:szCs w:val="20"/>
                <w:lang w:val="ro-RO"/>
              </w:rPr>
              <w:t>reprezenţanţi</w:t>
            </w:r>
            <w:proofErr w:type="spellEnd"/>
            <w:r w:rsidRPr="00D4259A">
              <w:rPr>
                <w:sz w:val="20"/>
                <w:szCs w:val="20"/>
                <w:lang w:val="ro-RO"/>
              </w:rPr>
              <w:t xml:space="preserve"> în comitetele tehnice de standardizare.</w:t>
            </w:r>
          </w:p>
        </w:tc>
        <w:tc>
          <w:tcPr>
            <w:tcW w:w="2279" w:type="dxa"/>
          </w:tcPr>
          <w:p w:rsidR="00705A24" w:rsidRPr="00D4259A" w:rsidRDefault="00705A24" w:rsidP="00AC39E4">
            <w:pPr>
              <w:jc w:val="both"/>
              <w:rPr>
                <w:sz w:val="20"/>
                <w:szCs w:val="20"/>
                <w:lang w:val="ro-RO"/>
              </w:rPr>
            </w:pPr>
            <w:proofErr w:type="spellStart"/>
            <w:r w:rsidRPr="00D4259A">
              <w:rPr>
                <w:sz w:val="20"/>
                <w:szCs w:val="20"/>
                <w:lang w:val="ro-RO"/>
              </w:rPr>
              <w:t>Colaboratirii</w:t>
            </w:r>
            <w:proofErr w:type="spellEnd"/>
            <w:r w:rsidRPr="00D4259A">
              <w:rPr>
                <w:sz w:val="20"/>
                <w:szCs w:val="20"/>
                <w:lang w:val="ro-RO"/>
              </w:rPr>
              <w:t xml:space="preserve"> IPSSTOIP nu sunt reprezentanţi în componenţa comitetelor tehnice de standardizare</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8</w:t>
            </w:r>
          </w:p>
        </w:tc>
        <w:tc>
          <w:tcPr>
            <w:tcW w:w="2016" w:type="dxa"/>
          </w:tcPr>
          <w:p w:rsidR="00705A24" w:rsidRPr="00D4259A" w:rsidRDefault="00705A24" w:rsidP="00AC39E4">
            <w:pPr>
              <w:jc w:val="both"/>
              <w:rPr>
                <w:sz w:val="20"/>
                <w:szCs w:val="20"/>
                <w:lang w:val="ro-RO"/>
              </w:rPr>
            </w:pPr>
            <w:r w:rsidRPr="00D4259A">
              <w:rPr>
                <w:sz w:val="20"/>
                <w:szCs w:val="20"/>
                <w:lang w:val="ro-RO"/>
              </w:rPr>
              <w:t xml:space="preserve">Descrieţi cu referire la documentele de rigoare, modul de conlucrare cu organismele de evaluare a conformităţii produselor din domeniul de activitate </w:t>
            </w:r>
          </w:p>
        </w:tc>
        <w:tc>
          <w:tcPr>
            <w:tcW w:w="2464" w:type="dxa"/>
          </w:tcPr>
          <w:p w:rsidR="00705A24" w:rsidRPr="00D4259A" w:rsidRDefault="00705A24" w:rsidP="00AC39E4">
            <w:pPr>
              <w:jc w:val="both"/>
              <w:rPr>
                <w:sz w:val="20"/>
                <w:szCs w:val="20"/>
                <w:lang w:val="ro-RO"/>
              </w:rPr>
            </w:pPr>
            <w:r w:rsidRPr="00D4259A">
              <w:rPr>
                <w:sz w:val="20"/>
                <w:szCs w:val="20"/>
                <w:lang w:val="ro-RO"/>
              </w:rPr>
              <w:t>În conformitate cu atribuţiile prevăzute în Regulament,  APC:</w:t>
            </w:r>
          </w:p>
          <w:p w:rsidR="00705A24" w:rsidRPr="00D4259A" w:rsidRDefault="00705A24" w:rsidP="00AC39E4">
            <w:pPr>
              <w:jc w:val="both"/>
              <w:rPr>
                <w:sz w:val="20"/>
                <w:szCs w:val="20"/>
                <w:lang w:val="ro-RO"/>
              </w:rPr>
            </w:pPr>
            <w:r w:rsidRPr="00D4259A">
              <w:rPr>
                <w:sz w:val="20"/>
                <w:szCs w:val="20"/>
                <w:lang w:val="ro-RO"/>
              </w:rPr>
              <w:t xml:space="preserve"> - sesizează organismele de evaluare a conformităţii, în baza constatărilor proprii, sesizărilor consumatorilor sau sesizărilor asociaţiilor obşteşti de consumatori, în </w:t>
            </w:r>
            <w:r w:rsidRPr="00D4259A">
              <w:rPr>
                <w:sz w:val="20"/>
                <w:szCs w:val="20"/>
                <w:lang w:val="ro-RO"/>
              </w:rPr>
              <w:lastRenderedPageBreak/>
              <w:t>ceea ce priveşte neconformitatea produselor şi serviciilor plasate pe piaţă însoţite de certificate de conformitate;</w:t>
            </w:r>
          </w:p>
          <w:p w:rsidR="00705A24" w:rsidRPr="00D4259A" w:rsidRDefault="00705A24" w:rsidP="00AC39E4">
            <w:pPr>
              <w:jc w:val="both"/>
              <w:rPr>
                <w:sz w:val="20"/>
                <w:szCs w:val="20"/>
                <w:lang w:val="ro-RO"/>
              </w:rPr>
            </w:pPr>
            <w:r w:rsidRPr="00D4259A">
              <w:rPr>
                <w:sz w:val="20"/>
                <w:szCs w:val="20"/>
                <w:lang w:val="ro-RO"/>
              </w:rPr>
              <w:t xml:space="preserve">- examinează fişele de neconformitate expediate de  organismele de evaluare a conformităţii, referitor la produsele neconforme plasate pe piaţă. </w:t>
            </w:r>
          </w:p>
        </w:tc>
        <w:tc>
          <w:tcPr>
            <w:tcW w:w="2400" w:type="dxa"/>
          </w:tcPr>
          <w:p w:rsidR="00705A24" w:rsidRPr="00D4259A" w:rsidRDefault="00705A24" w:rsidP="00AC39E4">
            <w:pPr>
              <w:jc w:val="both"/>
              <w:rPr>
                <w:sz w:val="20"/>
                <w:szCs w:val="20"/>
                <w:lang w:val="ro-RO"/>
              </w:rPr>
            </w:pPr>
            <w:r w:rsidRPr="00D4259A">
              <w:rPr>
                <w:sz w:val="20"/>
                <w:szCs w:val="20"/>
                <w:lang w:val="ro-RO"/>
              </w:rPr>
              <w:lastRenderedPageBreak/>
              <w:t>-</w:t>
            </w:r>
          </w:p>
        </w:tc>
        <w:tc>
          <w:tcPr>
            <w:tcW w:w="2279" w:type="dxa"/>
          </w:tcPr>
          <w:p w:rsidR="00705A24" w:rsidRPr="00D4259A" w:rsidRDefault="00705A24" w:rsidP="00AC39E4">
            <w:pPr>
              <w:jc w:val="both"/>
              <w:rPr>
                <w:sz w:val="20"/>
                <w:szCs w:val="20"/>
                <w:lang w:val="ro-RO"/>
              </w:rPr>
            </w:pPr>
            <w:r w:rsidRPr="00D4259A">
              <w:rPr>
                <w:sz w:val="20"/>
                <w:szCs w:val="20"/>
                <w:lang w:val="ro-RO"/>
              </w:rPr>
              <w:t xml:space="preserve">IP Centrul Republican de Diagnostică Veterinară conlucrează în baza contractului nr. 07 din 20 iunie 2008 cu laboratoarele de încercări ale Institutului Naţional de </w:t>
            </w:r>
            <w:proofErr w:type="spellStart"/>
            <w:r w:rsidRPr="00D4259A">
              <w:rPr>
                <w:sz w:val="20"/>
                <w:szCs w:val="20"/>
                <w:lang w:val="ro-RO"/>
              </w:rPr>
              <w:t>Standartizare</w:t>
            </w:r>
            <w:proofErr w:type="spellEnd"/>
            <w:r w:rsidRPr="00D4259A">
              <w:rPr>
                <w:sz w:val="20"/>
                <w:szCs w:val="20"/>
                <w:lang w:val="ro-RO"/>
              </w:rPr>
              <w:t xml:space="preserve"> şi Metrologie.</w:t>
            </w:r>
          </w:p>
        </w:tc>
        <w:tc>
          <w:tcPr>
            <w:tcW w:w="2279" w:type="dxa"/>
          </w:tcPr>
          <w:p w:rsidR="00705A24" w:rsidRPr="00D4259A" w:rsidRDefault="00705A24" w:rsidP="00AC39E4">
            <w:pPr>
              <w:jc w:val="both"/>
              <w:rPr>
                <w:sz w:val="20"/>
                <w:szCs w:val="20"/>
                <w:lang w:val="ro-RO"/>
              </w:rPr>
            </w:pPr>
            <w:r w:rsidRPr="00D4259A">
              <w:rPr>
                <w:sz w:val="20"/>
                <w:szCs w:val="20"/>
                <w:lang w:val="ro-RO"/>
              </w:rPr>
              <w:t xml:space="preserve">IPSSTOIP în comun cu Centrul Naţional de Acreditare în Domeniul Evaluării Conformităţii Produselor efectuează controlul respectării procedurilor de evaluare a conformităţii la organismele de </w:t>
            </w:r>
            <w:r w:rsidRPr="00D4259A">
              <w:rPr>
                <w:sz w:val="20"/>
                <w:szCs w:val="20"/>
                <w:lang w:val="ro-RO"/>
              </w:rPr>
              <w:lastRenderedPageBreak/>
              <w:t>certificare din domeniul reglementat</w:t>
            </w:r>
          </w:p>
          <w:p w:rsidR="00705A24" w:rsidRPr="00D4259A" w:rsidRDefault="00705A24" w:rsidP="00AC39E4">
            <w:pPr>
              <w:jc w:val="both"/>
              <w:rPr>
                <w:sz w:val="20"/>
                <w:szCs w:val="20"/>
                <w:lang w:val="ro-RO"/>
              </w:rPr>
            </w:pPr>
            <w:r w:rsidRPr="00D4259A">
              <w:rPr>
                <w:sz w:val="20"/>
                <w:szCs w:val="20"/>
                <w:lang w:val="ro-RO"/>
              </w:rPr>
              <w:t>Totodată, reprezentanţii IPSSTOIP participă la încercările-tip a utilajului nou în componenţa comisiilor  laboratoarelor de încercări acreditate.</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9</w:t>
            </w:r>
          </w:p>
        </w:tc>
        <w:tc>
          <w:tcPr>
            <w:tcW w:w="2016" w:type="dxa"/>
          </w:tcPr>
          <w:p w:rsidR="00705A24" w:rsidRPr="00D4259A" w:rsidRDefault="00705A24" w:rsidP="00AC39E4">
            <w:pPr>
              <w:jc w:val="both"/>
              <w:rPr>
                <w:sz w:val="20"/>
                <w:szCs w:val="20"/>
                <w:lang w:val="ro-RO"/>
              </w:rPr>
            </w:pPr>
            <w:r w:rsidRPr="00D4259A">
              <w:rPr>
                <w:sz w:val="20"/>
                <w:szCs w:val="20"/>
                <w:lang w:val="ro-RO"/>
              </w:rPr>
              <w:t>Specificaţi dacă există cazuri de suprapunere a activităţii de supraveghere a pieţei cu activitatea altor organe de control</w:t>
            </w:r>
          </w:p>
        </w:tc>
        <w:tc>
          <w:tcPr>
            <w:tcW w:w="2464" w:type="dxa"/>
          </w:tcPr>
          <w:p w:rsidR="00705A24" w:rsidRPr="00D4259A" w:rsidRDefault="00705A24" w:rsidP="00AC39E4">
            <w:pPr>
              <w:jc w:val="both"/>
              <w:rPr>
                <w:sz w:val="20"/>
                <w:szCs w:val="20"/>
                <w:lang w:val="ro-RO"/>
              </w:rPr>
            </w:pPr>
            <w:r w:rsidRPr="00D4259A">
              <w:rPr>
                <w:sz w:val="20"/>
                <w:szCs w:val="20"/>
                <w:lang w:val="ro-RO"/>
              </w:rPr>
              <w:t xml:space="preserve">Cu certitudine se poate spune că există suprapuneri (Centrul de Sănătate Publică, Agenţia </w:t>
            </w:r>
            <w:proofErr w:type="spellStart"/>
            <w:r w:rsidRPr="00D4259A">
              <w:rPr>
                <w:sz w:val="20"/>
                <w:szCs w:val="20"/>
                <w:lang w:val="ro-RO"/>
              </w:rPr>
              <w:t>Sanitar-Veterinară</w:t>
            </w:r>
            <w:proofErr w:type="spellEnd"/>
            <w:r w:rsidRPr="00D4259A">
              <w:rPr>
                <w:sz w:val="20"/>
                <w:szCs w:val="20"/>
                <w:lang w:val="ro-RO"/>
              </w:rPr>
              <w:t>) la etapa comercializării. Drept argument sunt prevederile art.269, 270 al Codului nr.218-XVI din 24.10.2008 (plasarea pe piaţă a produselor alimentare fără  indicarea datei limită de consum sau după expirarea acestei date).</w:t>
            </w:r>
          </w:p>
        </w:tc>
        <w:tc>
          <w:tcPr>
            <w:tcW w:w="2400" w:type="dxa"/>
          </w:tcPr>
          <w:p w:rsidR="00705A24" w:rsidRPr="00D4259A" w:rsidRDefault="00705A24" w:rsidP="00AC39E4">
            <w:pPr>
              <w:jc w:val="both"/>
              <w:rPr>
                <w:sz w:val="20"/>
                <w:szCs w:val="20"/>
                <w:lang w:val="ro-RO"/>
              </w:rPr>
            </w:pPr>
            <w:r w:rsidRPr="00D4259A">
              <w:rPr>
                <w:sz w:val="20"/>
                <w:szCs w:val="20"/>
                <w:lang w:val="ro-RO"/>
              </w:rPr>
              <w:t>Nu există</w:t>
            </w:r>
          </w:p>
        </w:tc>
        <w:tc>
          <w:tcPr>
            <w:tcW w:w="2279" w:type="dxa"/>
          </w:tcPr>
          <w:p w:rsidR="00705A24" w:rsidRPr="00D4259A" w:rsidRDefault="00705A24" w:rsidP="00AC39E4">
            <w:pPr>
              <w:jc w:val="both"/>
              <w:rPr>
                <w:sz w:val="20"/>
                <w:szCs w:val="20"/>
                <w:lang w:val="ro-RO"/>
              </w:rPr>
            </w:pPr>
            <w:r w:rsidRPr="00D4259A">
              <w:rPr>
                <w:sz w:val="20"/>
                <w:szCs w:val="20"/>
                <w:lang w:val="ro-RO"/>
              </w:rPr>
              <w:t>În cadrul supravegherii pieței nu există suprapunere cu activitatea altor organe de control.</w:t>
            </w:r>
          </w:p>
        </w:tc>
        <w:tc>
          <w:tcPr>
            <w:tcW w:w="2279" w:type="dxa"/>
          </w:tcPr>
          <w:p w:rsidR="00705A24" w:rsidRPr="00D4259A" w:rsidRDefault="00705A24" w:rsidP="00AC39E4">
            <w:pPr>
              <w:jc w:val="both"/>
              <w:rPr>
                <w:sz w:val="20"/>
                <w:szCs w:val="20"/>
                <w:lang w:val="ro-RO"/>
              </w:rPr>
            </w:pPr>
            <w:r w:rsidRPr="00D4259A">
              <w:rPr>
                <w:sz w:val="20"/>
                <w:szCs w:val="20"/>
                <w:lang w:val="ro-RO"/>
              </w:rPr>
              <w:t>În activitatea de supraveghere a pieţei funcţiile IPSSTOIP nu se suprapun cu funcţiile altor organe de control.</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10</w:t>
            </w:r>
          </w:p>
        </w:tc>
        <w:tc>
          <w:tcPr>
            <w:tcW w:w="2016" w:type="dxa"/>
          </w:tcPr>
          <w:p w:rsidR="00705A24" w:rsidRPr="00D4259A" w:rsidRDefault="00705A24" w:rsidP="00AC39E4">
            <w:pPr>
              <w:jc w:val="both"/>
              <w:rPr>
                <w:sz w:val="20"/>
                <w:szCs w:val="20"/>
                <w:lang w:val="ro-RO"/>
              </w:rPr>
            </w:pPr>
            <w:r w:rsidRPr="00D4259A">
              <w:rPr>
                <w:sz w:val="20"/>
                <w:szCs w:val="20"/>
                <w:lang w:val="ro-RO"/>
              </w:rPr>
              <w:t>Cum colaboraţi cu mediul de afaceri, asociaţiile de producători, importatori, asociaţiile obşteşti şi alte părţi interesante</w:t>
            </w:r>
          </w:p>
        </w:tc>
        <w:tc>
          <w:tcPr>
            <w:tcW w:w="2464" w:type="dxa"/>
          </w:tcPr>
          <w:p w:rsidR="00705A24" w:rsidRPr="00D4259A" w:rsidRDefault="00705A24" w:rsidP="00AC39E4">
            <w:pPr>
              <w:jc w:val="both"/>
              <w:rPr>
                <w:sz w:val="20"/>
                <w:szCs w:val="20"/>
                <w:lang w:val="ro-RO"/>
              </w:rPr>
            </w:pPr>
            <w:r w:rsidRPr="00D4259A">
              <w:rPr>
                <w:sz w:val="20"/>
                <w:szCs w:val="20"/>
                <w:lang w:val="ro-RO"/>
              </w:rPr>
              <w:t xml:space="preserve">În conformitate cu programul de lucru al APC, prima zi de luni din fiecare lună este „zi de consultanţă”, unde se pot adresa reprezentanţii mediului de afaceri, consumatori, etc.     </w:t>
            </w:r>
          </w:p>
        </w:tc>
        <w:tc>
          <w:tcPr>
            <w:tcW w:w="2400" w:type="dxa"/>
          </w:tcPr>
          <w:p w:rsidR="00705A24" w:rsidRPr="00D4259A" w:rsidRDefault="00705A24" w:rsidP="00AC39E4">
            <w:pPr>
              <w:rPr>
                <w:sz w:val="20"/>
                <w:szCs w:val="20"/>
                <w:lang w:val="ro-RO"/>
              </w:rPr>
            </w:pPr>
            <w:r w:rsidRPr="00D4259A">
              <w:rPr>
                <w:sz w:val="20"/>
                <w:szCs w:val="20"/>
                <w:lang w:val="ro-RO"/>
              </w:rPr>
              <w:t>În conformitate cu prevederile stipulate în :</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despre Semințe nr. 659 din 29.10.1999;</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viei şi vinului Nr.57 din 10.03.2006;</w:t>
            </w:r>
          </w:p>
          <w:p w:rsidR="00705A24" w:rsidRPr="00D4259A" w:rsidRDefault="00705A24" w:rsidP="00AC39E4">
            <w:pPr>
              <w:pStyle w:val="ab"/>
              <w:jc w:val="both"/>
              <w:rPr>
                <w:rFonts w:ascii="Times New Roman" w:hAnsi="Times New Roman"/>
                <w:sz w:val="20"/>
                <w:szCs w:val="20"/>
                <w:lang w:val="ro-RO"/>
              </w:rPr>
            </w:pPr>
            <w:r w:rsidRPr="00D4259A">
              <w:rPr>
                <w:rFonts w:ascii="Times New Roman" w:hAnsi="Times New Roman"/>
                <w:sz w:val="20"/>
                <w:szCs w:val="20"/>
                <w:lang w:val="ro-RO"/>
              </w:rPr>
              <w:t>Legea culturilor nucifere Nr.658-XIV din 29.10.1999;</w:t>
            </w:r>
          </w:p>
          <w:p w:rsidR="00705A24" w:rsidRPr="00D4259A" w:rsidRDefault="00705A24" w:rsidP="00B445AC">
            <w:pPr>
              <w:pStyle w:val="ab"/>
              <w:jc w:val="both"/>
              <w:rPr>
                <w:rFonts w:ascii="Times New Roman" w:hAnsi="Times New Roman"/>
                <w:sz w:val="20"/>
                <w:szCs w:val="20"/>
                <w:lang w:val="ro-RO"/>
              </w:rPr>
            </w:pPr>
            <w:r w:rsidRPr="00D4259A">
              <w:rPr>
                <w:rFonts w:ascii="Times New Roman" w:hAnsi="Times New Roman"/>
                <w:lang w:val="ro-RO"/>
              </w:rPr>
              <w:t xml:space="preserve">Legea cu privire </w:t>
            </w:r>
            <w:smartTag w:uri="urn:schemas-microsoft-com:office:smarttags" w:element="PersonName">
              <w:smartTagPr>
                <w:attr w:name="ProductID" w:val="la pomicultură Nr.728"/>
              </w:smartTagPr>
              <w:r w:rsidRPr="00D4259A">
                <w:rPr>
                  <w:rFonts w:ascii="Times New Roman" w:hAnsi="Times New Roman"/>
                  <w:lang w:val="ro-RO"/>
                </w:rPr>
                <w:t>la pomicultură Nr.728</w:t>
              </w:r>
            </w:smartTag>
            <w:r w:rsidRPr="00D4259A">
              <w:rPr>
                <w:rFonts w:ascii="Times New Roman" w:hAnsi="Times New Roman"/>
                <w:lang w:val="ro-RO"/>
              </w:rPr>
              <w:t xml:space="preserve"> din 06.02.1996</w:t>
            </w:r>
          </w:p>
        </w:tc>
        <w:tc>
          <w:tcPr>
            <w:tcW w:w="2279" w:type="dxa"/>
          </w:tcPr>
          <w:p w:rsidR="00705A24" w:rsidRPr="00D4259A" w:rsidRDefault="00705A24" w:rsidP="00AC39E4">
            <w:pPr>
              <w:jc w:val="both"/>
              <w:rPr>
                <w:sz w:val="20"/>
                <w:szCs w:val="20"/>
                <w:lang w:val="ro-RO"/>
              </w:rPr>
            </w:pPr>
            <w:r w:rsidRPr="00D4259A">
              <w:rPr>
                <w:sz w:val="20"/>
                <w:szCs w:val="20"/>
                <w:lang w:val="ro-RO"/>
              </w:rPr>
              <w:t>Există o colaborare lucrativă consultativă şi de informare privitor la elaborarea şi implementarea actelor normative în domeniul siguranţei alimentare cu mediul de afaceri, asociaţiile de producători, importatori etc.</w:t>
            </w:r>
          </w:p>
        </w:tc>
        <w:tc>
          <w:tcPr>
            <w:tcW w:w="2279" w:type="dxa"/>
          </w:tcPr>
          <w:p w:rsidR="00705A24" w:rsidRPr="00D4259A" w:rsidRDefault="00705A24" w:rsidP="00AC39E4">
            <w:pPr>
              <w:jc w:val="both"/>
              <w:rPr>
                <w:sz w:val="20"/>
                <w:szCs w:val="20"/>
                <w:lang w:val="ro-RO"/>
              </w:rPr>
            </w:pPr>
            <w:r w:rsidRPr="00D4259A">
              <w:rPr>
                <w:sz w:val="20"/>
                <w:szCs w:val="20"/>
                <w:lang w:val="ro-RO"/>
              </w:rPr>
              <w:t>IPSSTOIP nu colaborează cu părţile interesate din societate şi mediul de afaceri în activitatea de supraveghere a pieţei.</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11</w:t>
            </w:r>
          </w:p>
        </w:tc>
        <w:tc>
          <w:tcPr>
            <w:tcW w:w="2016" w:type="dxa"/>
          </w:tcPr>
          <w:p w:rsidR="00705A24" w:rsidRPr="00D4259A" w:rsidRDefault="00705A24" w:rsidP="00AC39E4">
            <w:pPr>
              <w:jc w:val="both"/>
              <w:rPr>
                <w:sz w:val="20"/>
                <w:szCs w:val="20"/>
                <w:lang w:val="ro-RO"/>
              </w:rPr>
            </w:pPr>
            <w:r w:rsidRPr="00D4259A">
              <w:rPr>
                <w:sz w:val="20"/>
                <w:szCs w:val="20"/>
                <w:lang w:val="ro-RO"/>
              </w:rPr>
              <w:t xml:space="preserve">Ce acţiuni de informare a consumatorilor </w:t>
            </w:r>
            <w:r w:rsidRPr="00D4259A">
              <w:rPr>
                <w:sz w:val="20"/>
                <w:szCs w:val="20"/>
                <w:lang w:val="ro-RO"/>
              </w:rPr>
              <w:lastRenderedPageBreak/>
              <w:t>utilizaţi în activitatea de supraveghere a pieţei</w:t>
            </w:r>
          </w:p>
        </w:tc>
        <w:tc>
          <w:tcPr>
            <w:tcW w:w="2464" w:type="dxa"/>
          </w:tcPr>
          <w:p w:rsidR="00705A24" w:rsidRPr="00D4259A" w:rsidRDefault="00705A24" w:rsidP="00AC39E4">
            <w:pPr>
              <w:tabs>
                <w:tab w:val="left" w:pos="332"/>
              </w:tabs>
              <w:rPr>
                <w:sz w:val="20"/>
                <w:szCs w:val="20"/>
                <w:lang w:val="ro-RO"/>
              </w:rPr>
            </w:pPr>
            <w:r w:rsidRPr="00D4259A">
              <w:rPr>
                <w:sz w:val="20"/>
                <w:szCs w:val="20"/>
                <w:lang w:val="ro-RO"/>
              </w:rPr>
              <w:lastRenderedPageBreak/>
              <w:t xml:space="preserve">- plasarea informaţiei  privind protecţia consumatorilor pe pagina </w:t>
            </w:r>
            <w:r w:rsidRPr="00D4259A">
              <w:rPr>
                <w:sz w:val="20"/>
                <w:szCs w:val="20"/>
                <w:lang w:val="ro-RO"/>
              </w:rPr>
              <w:lastRenderedPageBreak/>
              <w:t>web a APC;</w:t>
            </w:r>
          </w:p>
          <w:p w:rsidR="00705A24" w:rsidRPr="00D4259A" w:rsidRDefault="00705A24" w:rsidP="00AC39E4">
            <w:pPr>
              <w:tabs>
                <w:tab w:val="left" w:pos="332"/>
              </w:tabs>
              <w:ind w:left="34"/>
              <w:rPr>
                <w:sz w:val="20"/>
                <w:szCs w:val="20"/>
                <w:lang w:val="ro-RO"/>
              </w:rPr>
            </w:pPr>
            <w:r w:rsidRPr="00D4259A">
              <w:rPr>
                <w:sz w:val="20"/>
                <w:szCs w:val="20"/>
                <w:lang w:val="ro-RO"/>
              </w:rPr>
              <w:t xml:space="preserve">- plasarea informaţiei  privind protecţia consumatorilor în mijloacele </w:t>
            </w:r>
            <w:r w:rsidR="00841817" w:rsidRPr="00D4259A">
              <w:rPr>
                <w:sz w:val="20"/>
                <w:szCs w:val="20"/>
                <w:lang w:val="ro-RO"/>
              </w:rPr>
              <w:t>mas-media</w:t>
            </w:r>
            <w:r w:rsidRPr="00D4259A">
              <w:rPr>
                <w:sz w:val="20"/>
                <w:szCs w:val="20"/>
                <w:lang w:val="ro-RO"/>
              </w:rPr>
              <w:t>;</w:t>
            </w:r>
          </w:p>
          <w:p w:rsidR="00705A24" w:rsidRPr="00D4259A" w:rsidRDefault="00705A24" w:rsidP="00AC39E4">
            <w:pPr>
              <w:tabs>
                <w:tab w:val="left" w:pos="332"/>
              </w:tabs>
              <w:rPr>
                <w:sz w:val="20"/>
                <w:szCs w:val="20"/>
                <w:lang w:val="ro-RO"/>
              </w:rPr>
            </w:pPr>
            <w:r w:rsidRPr="00D4259A">
              <w:rPr>
                <w:sz w:val="20"/>
                <w:szCs w:val="20"/>
                <w:lang w:val="ro-RO"/>
              </w:rPr>
              <w:t>- efectuarea vizitelor de consultanţă în teritoriu;</w:t>
            </w:r>
          </w:p>
          <w:p w:rsidR="00705A24" w:rsidRPr="00D4259A" w:rsidRDefault="00705A24" w:rsidP="00AC39E4">
            <w:pPr>
              <w:tabs>
                <w:tab w:val="left" w:pos="332"/>
              </w:tabs>
              <w:rPr>
                <w:sz w:val="20"/>
                <w:szCs w:val="20"/>
                <w:lang w:val="ro-RO"/>
              </w:rPr>
            </w:pPr>
            <w:r w:rsidRPr="00D4259A">
              <w:rPr>
                <w:bCs/>
                <w:sz w:val="20"/>
                <w:szCs w:val="20"/>
                <w:lang w:val="ro-RO"/>
              </w:rPr>
              <w:t>- desfăşurarea campaniilor regionale de informare a consumatorilor;</w:t>
            </w:r>
          </w:p>
          <w:p w:rsidR="00705A24" w:rsidRPr="00D4259A" w:rsidRDefault="00705A24" w:rsidP="00AC39E4">
            <w:pPr>
              <w:tabs>
                <w:tab w:val="left" w:pos="332"/>
              </w:tabs>
              <w:rPr>
                <w:sz w:val="20"/>
                <w:szCs w:val="20"/>
                <w:lang w:val="ro-RO"/>
              </w:rPr>
            </w:pPr>
            <w:r w:rsidRPr="00D4259A">
              <w:rPr>
                <w:bCs/>
                <w:sz w:val="20"/>
                <w:szCs w:val="20"/>
                <w:lang w:val="ro-RO"/>
              </w:rPr>
              <w:t>-  elaborarea şi editarea ghidurilor pentru consumatori în formă de pliante;</w:t>
            </w:r>
          </w:p>
          <w:p w:rsidR="00705A24" w:rsidRPr="00D4259A" w:rsidRDefault="00705A24" w:rsidP="00AC39E4">
            <w:pPr>
              <w:tabs>
                <w:tab w:val="left" w:pos="332"/>
              </w:tabs>
              <w:rPr>
                <w:sz w:val="20"/>
                <w:szCs w:val="20"/>
                <w:lang w:val="ro-RO"/>
              </w:rPr>
            </w:pPr>
            <w:r w:rsidRPr="00D4259A">
              <w:rPr>
                <w:bCs/>
                <w:sz w:val="20"/>
                <w:szCs w:val="20"/>
                <w:lang w:val="ro-RO"/>
              </w:rPr>
              <w:t xml:space="preserve"> - informare la linia telefonică.     </w:t>
            </w:r>
          </w:p>
        </w:tc>
        <w:tc>
          <w:tcPr>
            <w:tcW w:w="2400" w:type="dxa"/>
          </w:tcPr>
          <w:p w:rsidR="00705A24" w:rsidRPr="00D4259A" w:rsidRDefault="00705A24" w:rsidP="00AC39E4">
            <w:pPr>
              <w:rPr>
                <w:sz w:val="20"/>
                <w:szCs w:val="20"/>
                <w:lang w:val="ro-RO"/>
              </w:rPr>
            </w:pPr>
            <w:r w:rsidRPr="00D4259A">
              <w:rPr>
                <w:sz w:val="20"/>
                <w:szCs w:val="20"/>
                <w:lang w:val="ro-RO"/>
              </w:rPr>
              <w:lastRenderedPageBreak/>
              <w:t>Ședințe și seminare regionale;</w:t>
            </w:r>
          </w:p>
          <w:p w:rsidR="00705A24" w:rsidRPr="00D4259A" w:rsidRDefault="00841817" w:rsidP="00AC39E4">
            <w:pPr>
              <w:rPr>
                <w:sz w:val="20"/>
                <w:szCs w:val="20"/>
                <w:lang w:val="ro-RO"/>
              </w:rPr>
            </w:pPr>
            <w:r w:rsidRPr="00D4259A">
              <w:rPr>
                <w:sz w:val="20"/>
                <w:szCs w:val="20"/>
                <w:lang w:val="ro-RO"/>
              </w:rPr>
              <w:t>Mas-media</w:t>
            </w:r>
            <w:r w:rsidR="00705A24" w:rsidRPr="00D4259A">
              <w:rPr>
                <w:sz w:val="20"/>
                <w:szCs w:val="20"/>
                <w:lang w:val="ro-RO"/>
              </w:rPr>
              <w:t xml:space="preserve"> și site-uri </w:t>
            </w:r>
            <w:r w:rsidR="00705A24" w:rsidRPr="00D4259A">
              <w:rPr>
                <w:sz w:val="20"/>
                <w:szCs w:val="20"/>
                <w:lang w:val="ro-RO"/>
              </w:rPr>
              <w:lastRenderedPageBreak/>
              <w:t>oficiale MAIA și ACSA;</w:t>
            </w:r>
          </w:p>
          <w:p w:rsidR="00705A24" w:rsidRPr="00D4259A" w:rsidRDefault="00705A24" w:rsidP="00AC39E4">
            <w:pPr>
              <w:rPr>
                <w:sz w:val="20"/>
                <w:szCs w:val="20"/>
                <w:lang w:val="ro-RO"/>
              </w:rPr>
            </w:pPr>
            <w:r w:rsidRPr="00D4259A">
              <w:rPr>
                <w:sz w:val="20"/>
                <w:szCs w:val="20"/>
                <w:lang w:val="ro-RO"/>
              </w:rPr>
              <w:t>Întâlniri directe.</w:t>
            </w:r>
          </w:p>
          <w:p w:rsidR="00705A24" w:rsidRPr="00D4259A" w:rsidRDefault="00705A24" w:rsidP="00AC39E4">
            <w:pPr>
              <w:tabs>
                <w:tab w:val="left" w:pos="332"/>
              </w:tabs>
              <w:rPr>
                <w:sz w:val="20"/>
                <w:szCs w:val="20"/>
                <w:lang w:val="ro-RO"/>
              </w:rPr>
            </w:pPr>
          </w:p>
        </w:tc>
        <w:tc>
          <w:tcPr>
            <w:tcW w:w="2279" w:type="dxa"/>
          </w:tcPr>
          <w:p w:rsidR="00705A24" w:rsidRPr="00D4259A" w:rsidRDefault="00705A24" w:rsidP="00AC39E4">
            <w:pPr>
              <w:tabs>
                <w:tab w:val="left" w:pos="332"/>
              </w:tabs>
              <w:rPr>
                <w:sz w:val="20"/>
                <w:szCs w:val="20"/>
                <w:lang w:val="ro-RO"/>
              </w:rPr>
            </w:pPr>
            <w:r w:rsidRPr="00D4259A">
              <w:rPr>
                <w:sz w:val="20"/>
                <w:szCs w:val="20"/>
                <w:lang w:val="ro-RO"/>
              </w:rPr>
              <w:lastRenderedPageBreak/>
              <w:t xml:space="preserve">În activitatea de supraveghere a pieței există mai multe metode </w:t>
            </w:r>
            <w:r w:rsidRPr="00D4259A">
              <w:rPr>
                <w:sz w:val="20"/>
                <w:szCs w:val="20"/>
                <w:lang w:val="ro-RO"/>
              </w:rPr>
              <w:lastRenderedPageBreak/>
              <w:t xml:space="preserve">de informare a consumatorilor și anume: direct către consumatori, prin intermediul mass-media, diferitor seminare și ședințe </w:t>
            </w:r>
            <w:smartTag w:uri="urn:schemas-microsoft-com:office:smarttags" w:element="PersonName">
              <w:smartTagPr>
                <w:attr w:name="ProductID" w:val="la APL"/>
              </w:smartTagPr>
              <w:r w:rsidRPr="00D4259A">
                <w:rPr>
                  <w:sz w:val="20"/>
                  <w:szCs w:val="20"/>
                  <w:lang w:val="ro-RO"/>
                </w:rPr>
                <w:t>la APL</w:t>
              </w:r>
            </w:smartTag>
            <w:r w:rsidRPr="00D4259A">
              <w:rPr>
                <w:sz w:val="20"/>
                <w:szCs w:val="20"/>
                <w:lang w:val="ro-RO"/>
              </w:rPr>
              <w:t xml:space="preserve"> organizate de către colaboratorii Agenţiei sanitare veterinare şi pentru siguranţa produselor de origine animală şi a subdiviziunilor desconcentrate în </w:t>
            </w:r>
            <w:proofErr w:type="spellStart"/>
            <w:r w:rsidRPr="00D4259A">
              <w:rPr>
                <w:sz w:val="20"/>
                <w:szCs w:val="20"/>
                <w:lang w:val="ro-RO"/>
              </w:rPr>
              <w:t>teritoriu-Direcţiile</w:t>
            </w:r>
            <w:proofErr w:type="spellEnd"/>
            <w:r w:rsidRPr="00D4259A">
              <w:rPr>
                <w:sz w:val="20"/>
                <w:szCs w:val="20"/>
                <w:lang w:val="ro-RO"/>
              </w:rPr>
              <w:t xml:space="preserve"> sanitare veterinare şi pentru siguranţa produselor.</w:t>
            </w:r>
          </w:p>
        </w:tc>
        <w:tc>
          <w:tcPr>
            <w:tcW w:w="2279" w:type="dxa"/>
          </w:tcPr>
          <w:p w:rsidR="00705A24" w:rsidRPr="00D4259A" w:rsidRDefault="00705A24" w:rsidP="00AC39E4">
            <w:pPr>
              <w:tabs>
                <w:tab w:val="left" w:pos="332"/>
              </w:tabs>
              <w:rPr>
                <w:sz w:val="20"/>
                <w:szCs w:val="20"/>
                <w:lang w:val="ro-RO"/>
              </w:rPr>
            </w:pPr>
            <w:r w:rsidRPr="00D4259A">
              <w:rPr>
                <w:sz w:val="20"/>
                <w:szCs w:val="20"/>
                <w:lang w:val="ro-RO"/>
              </w:rPr>
              <w:lastRenderedPageBreak/>
              <w:t xml:space="preserve">Informarea consumatorilor privind activitatea de </w:t>
            </w:r>
            <w:r w:rsidRPr="00D4259A">
              <w:rPr>
                <w:sz w:val="20"/>
                <w:szCs w:val="20"/>
                <w:lang w:val="ro-RO"/>
              </w:rPr>
              <w:lastRenderedPageBreak/>
              <w:t>supraveghere a pieţei de către IPSSTOIP se efectuează la adresarea acestora.</w:t>
            </w:r>
          </w:p>
        </w:tc>
        <w:tc>
          <w:tcPr>
            <w:tcW w:w="2279" w:type="dxa"/>
          </w:tcPr>
          <w:p w:rsidR="00705A24" w:rsidRPr="00D4259A" w:rsidRDefault="00705A24" w:rsidP="00AC39E4">
            <w:pPr>
              <w:tabs>
                <w:tab w:val="left" w:pos="332"/>
              </w:tabs>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lastRenderedPageBreak/>
              <w:t>12</w:t>
            </w:r>
          </w:p>
        </w:tc>
        <w:tc>
          <w:tcPr>
            <w:tcW w:w="2016" w:type="dxa"/>
          </w:tcPr>
          <w:p w:rsidR="00705A24" w:rsidRPr="00D4259A" w:rsidRDefault="00705A24" w:rsidP="00AC39E4">
            <w:pPr>
              <w:jc w:val="both"/>
              <w:rPr>
                <w:sz w:val="20"/>
                <w:szCs w:val="20"/>
                <w:lang w:val="ro-RO"/>
              </w:rPr>
            </w:pPr>
            <w:r w:rsidRPr="00D4259A">
              <w:rPr>
                <w:sz w:val="20"/>
                <w:szCs w:val="20"/>
                <w:lang w:val="ro-RO"/>
              </w:rPr>
              <w:t>Specificaţi numărul de personal antrenat în activităţile de supraveghere a pieţei şi sistemul de pregătire profesională a acestora</w:t>
            </w:r>
          </w:p>
        </w:tc>
        <w:tc>
          <w:tcPr>
            <w:tcW w:w="2464" w:type="dxa"/>
          </w:tcPr>
          <w:p w:rsidR="00705A24" w:rsidRPr="00D4259A" w:rsidRDefault="00705A24" w:rsidP="00AC39E4">
            <w:pPr>
              <w:jc w:val="both"/>
              <w:rPr>
                <w:sz w:val="20"/>
                <w:szCs w:val="20"/>
                <w:lang w:val="ro-RO"/>
              </w:rPr>
            </w:pPr>
            <w:r w:rsidRPr="00D4259A">
              <w:rPr>
                <w:sz w:val="20"/>
                <w:szCs w:val="20"/>
                <w:lang w:val="ro-RO"/>
              </w:rPr>
              <w:t xml:space="preserve">În prezent, în cadrul APC activează 44 persoane (inspectori, şefi, şefi-adjuncţi de Direcţii) cu drept de supraveghere a pieţei. </w:t>
            </w:r>
          </w:p>
          <w:p w:rsidR="00705A24" w:rsidRPr="00D4259A" w:rsidRDefault="00705A24" w:rsidP="00AC39E4">
            <w:pPr>
              <w:jc w:val="both"/>
              <w:rPr>
                <w:sz w:val="20"/>
                <w:szCs w:val="20"/>
                <w:lang w:val="ro-RO"/>
              </w:rPr>
            </w:pPr>
            <w:r w:rsidRPr="00D4259A">
              <w:rPr>
                <w:sz w:val="20"/>
                <w:szCs w:val="20"/>
                <w:lang w:val="ro-RO"/>
              </w:rPr>
              <w:t>Pregătirea profesională are loc:</w:t>
            </w:r>
          </w:p>
          <w:p w:rsidR="00705A24" w:rsidRPr="00D4259A" w:rsidRDefault="00705A24" w:rsidP="00AC39E4">
            <w:pPr>
              <w:jc w:val="both"/>
              <w:rPr>
                <w:sz w:val="20"/>
                <w:szCs w:val="20"/>
                <w:lang w:val="ro-RO"/>
              </w:rPr>
            </w:pPr>
            <w:r w:rsidRPr="00D4259A">
              <w:rPr>
                <w:sz w:val="20"/>
                <w:szCs w:val="20"/>
                <w:lang w:val="ro-RO"/>
              </w:rPr>
              <w:t>- prin autoinstruire;</w:t>
            </w:r>
          </w:p>
          <w:p w:rsidR="00705A24" w:rsidRPr="00D4259A" w:rsidRDefault="00705A24" w:rsidP="00AC39E4">
            <w:pPr>
              <w:jc w:val="both"/>
              <w:rPr>
                <w:sz w:val="20"/>
                <w:szCs w:val="20"/>
                <w:lang w:val="ro-RO"/>
              </w:rPr>
            </w:pPr>
            <w:r w:rsidRPr="00D4259A">
              <w:rPr>
                <w:sz w:val="20"/>
                <w:szCs w:val="20"/>
                <w:lang w:val="ro-RO"/>
              </w:rPr>
              <w:t xml:space="preserve">- conform planului de instruire profesională organizat de AAP pe </w:t>
            </w:r>
            <w:proofErr w:type="spellStart"/>
            <w:r w:rsidRPr="00D4259A">
              <w:rPr>
                <w:sz w:val="20"/>
                <w:szCs w:val="20"/>
                <w:lang w:val="ro-RO"/>
              </w:rPr>
              <w:t>lîngă</w:t>
            </w:r>
            <w:proofErr w:type="spellEnd"/>
            <w:r w:rsidRPr="00D4259A">
              <w:rPr>
                <w:sz w:val="20"/>
                <w:szCs w:val="20"/>
                <w:lang w:val="ro-RO"/>
              </w:rPr>
              <w:t xml:space="preserve"> Preşedintele RM ;</w:t>
            </w:r>
          </w:p>
          <w:p w:rsidR="00705A24" w:rsidRPr="00D4259A" w:rsidRDefault="00705A24" w:rsidP="00AC39E4">
            <w:pPr>
              <w:jc w:val="both"/>
              <w:rPr>
                <w:sz w:val="20"/>
                <w:szCs w:val="20"/>
                <w:lang w:val="ro-RO"/>
              </w:rPr>
            </w:pPr>
            <w:r w:rsidRPr="00D4259A">
              <w:rPr>
                <w:sz w:val="20"/>
                <w:szCs w:val="20"/>
                <w:lang w:val="ro-RO"/>
              </w:rPr>
              <w:t>- seminare organizate de Ministerul Economiei.</w:t>
            </w:r>
          </w:p>
        </w:tc>
        <w:tc>
          <w:tcPr>
            <w:tcW w:w="2400" w:type="dxa"/>
          </w:tcPr>
          <w:p w:rsidR="00705A24" w:rsidRPr="00D4259A" w:rsidRDefault="00705A24" w:rsidP="00AC39E4">
            <w:pPr>
              <w:jc w:val="both"/>
              <w:rPr>
                <w:sz w:val="20"/>
                <w:szCs w:val="20"/>
                <w:lang w:val="ro-RO"/>
              </w:rPr>
            </w:pPr>
            <w:r w:rsidRPr="00D4259A">
              <w:rPr>
                <w:sz w:val="20"/>
                <w:szCs w:val="20"/>
                <w:lang w:val="ro-RO"/>
              </w:rPr>
              <w:t>40 de inspectori</w:t>
            </w:r>
          </w:p>
        </w:tc>
        <w:tc>
          <w:tcPr>
            <w:tcW w:w="2279" w:type="dxa"/>
          </w:tcPr>
          <w:p w:rsidR="00705A24" w:rsidRPr="00D4259A" w:rsidRDefault="00705A24" w:rsidP="00AC39E4">
            <w:pPr>
              <w:jc w:val="both"/>
              <w:rPr>
                <w:sz w:val="20"/>
                <w:szCs w:val="20"/>
                <w:lang w:val="ro-RO"/>
              </w:rPr>
            </w:pPr>
            <w:r w:rsidRPr="00D4259A">
              <w:rPr>
                <w:sz w:val="20"/>
                <w:szCs w:val="20"/>
                <w:lang w:val="ro-RO"/>
              </w:rPr>
              <w:t>În activitatea de supraveghere a pieței sunt antrenați 883 medici veterinari oficiali care sunt cu studii superioare, cu o pregătire profesională, care continuu participă la diferite seminare naționale și internaționale, cu implicarea experților europeni, ceea ce duce la ridicarea profesionalismului menționat.</w:t>
            </w:r>
          </w:p>
        </w:tc>
        <w:tc>
          <w:tcPr>
            <w:tcW w:w="2279" w:type="dxa"/>
          </w:tcPr>
          <w:p w:rsidR="00705A24" w:rsidRPr="00D4259A" w:rsidRDefault="00705A24" w:rsidP="00AC39E4">
            <w:pPr>
              <w:jc w:val="both"/>
              <w:rPr>
                <w:sz w:val="20"/>
                <w:szCs w:val="20"/>
                <w:lang w:val="ro-RO"/>
              </w:rPr>
            </w:pPr>
            <w:r w:rsidRPr="00D4259A">
              <w:rPr>
                <w:sz w:val="20"/>
                <w:szCs w:val="20"/>
                <w:lang w:val="ro-RO"/>
              </w:rPr>
              <w:t xml:space="preserve">La </w:t>
            </w:r>
            <w:proofErr w:type="spellStart"/>
            <w:r w:rsidRPr="00D4259A">
              <w:rPr>
                <w:sz w:val="20"/>
                <w:szCs w:val="20"/>
                <w:lang w:val="ro-RO"/>
              </w:rPr>
              <w:t>desfăsurarea</w:t>
            </w:r>
            <w:proofErr w:type="spellEnd"/>
            <w:r w:rsidRPr="00D4259A">
              <w:rPr>
                <w:sz w:val="20"/>
                <w:szCs w:val="20"/>
                <w:lang w:val="ro-RO"/>
              </w:rPr>
              <w:t xml:space="preserve"> activităţii de supraveghere a pieţei sunt antrenaţi toţi inspectorii de profil din cadrul IPSSTOIP</w:t>
            </w:r>
          </w:p>
        </w:tc>
        <w:tc>
          <w:tcPr>
            <w:tcW w:w="2279" w:type="dxa"/>
          </w:tcPr>
          <w:p w:rsidR="00705A24" w:rsidRPr="00D4259A" w:rsidRDefault="00705A24" w:rsidP="00AC39E4">
            <w:pPr>
              <w:jc w:val="both"/>
              <w:rPr>
                <w:sz w:val="20"/>
                <w:szCs w:val="20"/>
                <w:lang w:val="ro-RO"/>
              </w:rPr>
            </w:pPr>
          </w:p>
        </w:tc>
      </w:tr>
      <w:tr w:rsidR="00705A24" w:rsidRPr="00D4259A" w:rsidTr="00AC39E4">
        <w:trPr>
          <w:trHeight w:val="829"/>
        </w:trPr>
        <w:tc>
          <w:tcPr>
            <w:tcW w:w="677" w:type="dxa"/>
          </w:tcPr>
          <w:p w:rsidR="00705A24" w:rsidRPr="00D4259A" w:rsidRDefault="00705A24" w:rsidP="00AC39E4">
            <w:pPr>
              <w:ind w:left="62"/>
              <w:rPr>
                <w:sz w:val="20"/>
                <w:szCs w:val="20"/>
                <w:lang w:val="ro-RO"/>
              </w:rPr>
            </w:pPr>
            <w:r w:rsidRPr="00D4259A">
              <w:rPr>
                <w:sz w:val="20"/>
                <w:szCs w:val="20"/>
                <w:lang w:val="ro-RO"/>
              </w:rPr>
              <w:t>13</w:t>
            </w:r>
          </w:p>
        </w:tc>
        <w:tc>
          <w:tcPr>
            <w:tcW w:w="2016" w:type="dxa"/>
          </w:tcPr>
          <w:p w:rsidR="00705A24" w:rsidRPr="00D4259A" w:rsidRDefault="00705A24" w:rsidP="00AC39E4">
            <w:pPr>
              <w:jc w:val="both"/>
              <w:rPr>
                <w:sz w:val="20"/>
                <w:szCs w:val="20"/>
                <w:lang w:val="ro-RO"/>
              </w:rPr>
            </w:pPr>
            <w:r w:rsidRPr="00D4259A">
              <w:rPr>
                <w:sz w:val="20"/>
                <w:szCs w:val="20"/>
                <w:lang w:val="ro-RO"/>
              </w:rPr>
              <w:t>Sancţiunile aplicate în cadrul supravegherii pieţei.</w:t>
            </w:r>
          </w:p>
        </w:tc>
        <w:tc>
          <w:tcPr>
            <w:tcW w:w="2464" w:type="dxa"/>
          </w:tcPr>
          <w:p w:rsidR="00705A24" w:rsidRPr="00D4259A" w:rsidRDefault="00705A24" w:rsidP="00AC39E4">
            <w:pPr>
              <w:jc w:val="both"/>
              <w:rPr>
                <w:bCs/>
                <w:sz w:val="20"/>
                <w:szCs w:val="20"/>
                <w:lang w:val="ro-RO"/>
              </w:rPr>
            </w:pPr>
            <w:r w:rsidRPr="00D4259A">
              <w:rPr>
                <w:bCs/>
                <w:sz w:val="20"/>
                <w:szCs w:val="20"/>
                <w:lang w:val="ro-RO"/>
              </w:rPr>
              <w:t xml:space="preserve">Întocmirea proceselor verbale cu privire la contravenţie conform prevederilor CC al RM nr.218-XVI din 24.10.2008   </w:t>
            </w:r>
          </w:p>
          <w:p w:rsidR="00705A24" w:rsidRPr="00D4259A" w:rsidRDefault="00705A24" w:rsidP="00AC39E4">
            <w:pPr>
              <w:jc w:val="both"/>
              <w:rPr>
                <w:sz w:val="20"/>
                <w:szCs w:val="20"/>
                <w:lang w:val="ro-RO"/>
              </w:rPr>
            </w:pPr>
          </w:p>
        </w:tc>
        <w:tc>
          <w:tcPr>
            <w:tcW w:w="2400" w:type="dxa"/>
          </w:tcPr>
          <w:p w:rsidR="00705A24" w:rsidRPr="00D4259A" w:rsidRDefault="00705A24" w:rsidP="00AC39E4">
            <w:pPr>
              <w:jc w:val="both"/>
              <w:rPr>
                <w:bCs/>
                <w:sz w:val="20"/>
                <w:szCs w:val="20"/>
                <w:lang w:val="ro-RO"/>
              </w:rPr>
            </w:pPr>
            <w:proofErr w:type="spellStart"/>
            <w:r w:rsidRPr="00D4259A">
              <w:rPr>
                <w:rStyle w:val="a8"/>
                <w:b w:val="0"/>
                <w:sz w:val="20"/>
                <w:szCs w:val="20"/>
                <w:lang w:val="ro-RO"/>
              </w:rPr>
              <w:t>Instanața</w:t>
            </w:r>
            <w:proofErr w:type="spellEnd"/>
            <w:r w:rsidRPr="00D4259A">
              <w:rPr>
                <w:rStyle w:val="a8"/>
                <w:b w:val="0"/>
                <w:sz w:val="20"/>
                <w:szCs w:val="20"/>
                <w:lang w:val="ro-RO"/>
              </w:rPr>
              <w:t xml:space="preserve"> de judecată aplică sancțiuni conform Codului Contravenţional al Republicii Moldova nr. 218-XVI din 24.10.2008, în baza </w:t>
            </w:r>
            <w:proofErr w:type="spellStart"/>
            <w:r w:rsidRPr="00D4259A">
              <w:rPr>
                <w:rStyle w:val="a8"/>
                <w:b w:val="0"/>
                <w:sz w:val="20"/>
                <w:szCs w:val="20"/>
                <w:lang w:val="ro-RO"/>
              </w:rPr>
              <w:t>proceslor-verbale</w:t>
            </w:r>
            <w:proofErr w:type="spellEnd"/>
            <w:r w:rsidRPr="00D4259A">
              <w:rPr>
                <w:rStyle w:val="a8"/>
                <w:b w:val="0"/>
                <w:sz w:val="20"/>
                <w:szCs w:val="20"/>
                <w:lang w:val="ro-RO"/>
              </w:rPr>
              <w:t xml:space="preserve"> întocmite de colaboratorii </w:t>
            </w:r>
            <w:r w:rsidRPr="00D4259A">
              <w:rPr>
                <w:rStyle w:val="a8"/>
                <w:b w:val="0"/>
                <w:sz w:val="20"/>
                <w:szCs w:val="20"/>
                <w:lang w:val="ro-RO"/>
              </w:rPr>
              <w:lastRenderedPageBreak/>
              <w:t>Inspectoratului General</w:t>
            </w:r>
          </w:p>
        </w:tc>
        <w:tc>
          <w:tcPr>
            <w:tcW w:w="2279" w:type="dxa"/>
          </w:tcPr>
          <w:p w:rsidR="00705A24" w:rsidRPr="00D4259A" w:rsidRDefault="00705A24" w:rsidP="00AC39E4">
            <w:pPr>
              <w:jc w:val="both"/>
              <w:rPr>
                <w:bCs/>
                <w:sz w:val="20"/>
                <w:szCs w:val="20"/>
                <w:lang w:val="ro-RO"/>
              </w:rPr>
            </w:pPr>
            <w:r w:rsidRPr="00D4259A">
              <w:rPr>
                <w:sz w:val="20"/>
                <w:szCs w:val="20"/>
                <w:lang w:val="ro-RO"/>
              </w:rPr>
              <w:lastRenderedPageBreak/>
              <w:t xml:space="preserve">Pe parcursul anului 2011 au fost aplicate 237 de sancţiuni şi 4540 prescripţii în cadrul </w:t>
            </w:r>
            <w:proofErr w:type="spellStart"/>
            <w:r w:rsidRPr="00D4259A">
              <w:rPr>
                <w:sz w:val="20"/>
                <w:szCs w:val="20"/>
                <w:lang w:val="ro-RO"/>
              </w:rPr>
              <w:t>supravegherei</w:t>
            </w:r>
            <w:proofErr w:type="spellEnd"/>
            <w:r w:rsidRPr="00D4259A">
              <w:rPr>
                <w:sz w:val="20"/>
                <w:szCs w:val="20"/>
                <w:lang w:val="ro-RO"/>
              </w:rPr>
              <w:t xml:space="preserve"> pieţei.</w:t>
            </w:r>
          </w:p>
        </w:tc>
        <w:tc>
          <w:tcPr>
            <w:tcW w:w="2279" w:type="dxa"/>
          </w:tcPr>
          <w:p w:rsidR="00705A24" w:rsidRPr="00D4259A" w:rsidRDefault="00705A24" w:rsidP="00AC39E4">
            <w:pPr>
              <w:jc w:val="both"/>
              <w:rPr>
                <w:bCs/>
                <w:sz w:val="20"/>
                <w:szCs w:val="20"/>
                <w:lang w:val="ro-RO"/>
              </w:rPr>
            </w:pPr>
            <w:r w:rsidRPr="00D4259A">
              <w:rPr>
                <w:sz w:val="20"/>
                <w:szCs w:val="20"/>
                <w:lang w:val="ro-RO"/>
              </w:rPr>
              <w:t>Lipsesc cazuri de aplicare a sancţiunilor în timpul efectuării supravegherii pieţei din domeniul reglementat, atribuit IPSSTOIP</w:t>
            </w:r>
          </w:p>
        </w:tc>
        <w:tc>
          <w:tcPr>
            <w:tcW w:w="2279" w:type="dxa"/>
          </w:tcPr>
          <w:p w:rsidR="00705A24" w:rsidRPr="00D4259A" w:rsidRDefault="00705A24" w:rsidP="00AC39E4">
            <w:pPr>
              <w:jc w:val="both"/>
              <w:rPr>
                <w:bCs/>
                <w:sz w:val="20"/>
                <w:szCs w:val="20"/>
                <w:lang w:val="ro-RO"/>
              </w:rPr>
            </w:pPr>
          </w:p>
        </w:tc>
      </w:tr>
    </w:tbl>
    <w:p w:rsidR="00705A24" w:rsidRPr="00D4259A" w:rsidRDefault="00705A24" w:rsidP="00762104">
      <w:pPr>
        <w:autoSpaceDE w:val="0"/>
        <w:autoSpaceDN w:val="0"/>
        <w:adjustRightInd w:val="0"/>
        <w:jc w:val="both"/>
        <w:rPr>
          <w:sz w:val="28"/>
          <w:szCs w:val="28"/>
          <w:lang w:val="ro-RO"/>
        </w:rPr>
      </w:pPr>
    </w:p>
    <w:p w:rsidR="00705A24" w:rsidRPr="00D4259A" w:rsidRDefault="00705A24" w:rsidP="00762104">
      <w:pPr>
        <w:autoSpaceDE w:val="0"/>
        <w:autoSpaceDN w:val="0"/>
        <w:adjustRightInd w:val="0"/>
        <w:jc w:val="both"/>
        <w:rPr>
          <w:sz w:val="28"/>
          <w:szCs w:val="28"/>
          <w:lang w:val="ro-RO"/>
        </w:rPr>
      </w:pPr>
    </w:p>
    <w:p w:rsidR="00705A24" w:rsidRPr="00D4259A" w:rsidRDefault="00705A24" w:rsidP="00762104">
      <w:pPr>
        <w:autoSpaceDE w:val="0"/>
        <w:autoSpaceDN w:val="0"/>
        <w:adjustRightInd w:val="0"/>
        <w:jc w:val="both"/>
        <w:rPr>
          <w:sz w:val="28"/>
          <w:szCs w:val="28"/>
          <w:lang w:val="ro-RO"/>
        </w:rPr>
      </w:pPr>
    </w:p>
    <w:p w:rsidR="00705A24" w:rsidRPr="00D4259A" w:rsidRDefault="00705A24" w:rsidP="00762104">
      <w:pPr>
        <w:autoSpaceDE w:val="0"/>
        <w:autoSpaceDN w:val="0"/>
        <w:adjustRightInd w:val="0"/>
        <w:jc w:val="both"/>
        <w:rPr>
          <w:sz w:val="28"/>
          <w:szCs w:val="28"/>
          <w:lang w:val="ro-RO"/>
        </w:rPr>
      </w:pPr>
    </w:p>
    <w:p w:rsidR="00705A24" w:rsidRPr="00D4259A" w:rsidRDefault="00705A24" w:rsidP="00762104">
      <w:pPr>
        <w:autoSpaceDE w:val="0"/>
        <w:autoSpaceDN w:val="0"/>
        <w:adjustRightInd w:val="0"/>
        <w:jc w:val="both"/>
        <w:rPr>
          <w:sz w:val="28"/>
          <w:szCs w:val="28"/>
          <w:lang w:val="ro-RO"/>
        </w:rPr>
      </w:pPr>
    </w:p>
    <w:p w:rsidR="00705A24" w:rsidRPr="00D4259A" w:rsidRDefault="00705A24" w:rsidP="00762104">
      <w:pPr>
        <w:autoSpaceDE w:val="0"/>
        <w:autoSpaceDN w:val="0"/>
        <w:adjustRightInd w:val="0"/>
        <w:jc w:val="both"/>
        <w:rPr>
          <w:sz w:val="28"/>
          <w:szCs w:val="28"/>
          <w:lang w:val="ro-RO"/>
        </w:rPr>
      </w:pPr>
    </w:p>
    <w:p w:rsidR="00C963FE" w:rsidRPr="00D4259A" w:rsidRDefault="00C963FE" w:rsidP="00C963FE">
      <w:pPr>
        <w:autoSpaceDE w:val="0"/>
        <w:autoSpaceDN w:val="0"/>
        <w:adjustRightInd w:val="0"/>
        <w:jc w:val="right"/>
        <w:rPr>
          <w:b/>
          <w:sz w:val="28"/>
          <w:szCs w:val="28"/>
          <w:lang w:val="ro-RO"/>
        </w:rPr>
      </w:pPr>
      <w:r w:rsidRPr="00D4259A">
        <w:rPr>
          <w:b/>
          <w:sz w:val="28"/>
          <w:szCs w:val="28"/>
          <w:lang w:val="ro-RO"/>
        </w:rPr>
        <w:t>Anexa nr.1 (continuare)</w:t>
      </w:r>
    </w:p>
    <w:p w:rsidR="00705A24" w:rsidRPr="00D4259A" w:rsidRDefault="00705A24" w:rsidP="00D424CB">
      <w:pPr>
        <w:autoSpaceDE w:val="0"/>
        <w:autoSpaceDN w:val="0"/>
        <w:adjustRightInd w:val="0"/>
        <w:jc w:val="center"/>
        <w:rPr>
          <w:sz w:val="28"/>
          <w:szCs w:val="28"/>
          <w:lang w:val="ro-RO"/>
        </w:rPr>
      </w:pPr>
    </w:p>
    <w:p w:rsidR="00705A24" w:rsidRPr="00D4259A" w:rsidRDefault="00705A24" w:rsidP="00D424CB">
      <w:pPr>
        <w:autoSpaceDE w:val="0"/>
        <w:autoSpaceDN w:val="0"/>
        <w:adjustRightInd w:val="0"/>
        <w:jc w:val="center"/>
        <w:rPr>
          <w:sz w:val="28"/>
          <w:szCs w:val="28"/>
          <w:lang w:val="ro-RO"/>
        </w:rPr>
      </w:pPr>
    </w:p>
    <w:tbl>
      <w:tblPr>
        <w:tblW w:w="4071" w:type="pct"/>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2458"/>
        <w:gridCol w:w="2958"/>
        <w:gridCol w:w="2927"/>
        <w:gridCol w:w="1294"/>
        <w:gridCol w:w="1099"/>
        <w:gridCol w:w="1415"/>
      </w:tblGrid>
      <w:tr w:rsidR="00D424CB" w:rsidRPr="00D4259A" w:rsidTr="000361D5">
        <w:trPr>
          <w:trHeight w:val="546"/>
          <w:jc w:val="center"/>
        </w:trPr>
        <w:tc>
          <w:tcPr>
            <w:tcW w:w="313" w:type="pct"/>
          </w:tcPr>
          <w:p w:rsidR="00D424CB" w:rsidRPr="00D4259A" w:rsidRDefault="00D424CB" w:rsidP="00AC39E4">
            <w:pPr>
              <w:ind w:left="62"/>
              <w:rPr>
                <w:sz w:val="20"/>
                <w:szCs w:val="20"/>
                <w:lang w:val="ro-RO"/>
              </w:rPr>
            </w:pPr>
            <w:r w:rsidRPr="00D4259A">
              <w:rPr>
                <w:sz w:val="20"/>
                <w:szCs w:val="20"/>
                <w:lang w:val="ro-RO"/>
              </w:rPr>
              <w:t>Nr</w:t>
            </w:r>
          </w:p>
          <w:p w:rsidR="00D424CB" w:rsidRPr="00D4259A" w:rsidRDefault="00D424CB" w:rsidP="00AC39E4">
            <w:pPr>
              <w:ind w:left="62"/>
              <w:rPr>
                <w:sz w:val="20"/>
                <w:szCs w:val="20"/>
                <w:lang w:val="ro-RO"/>
              </w:rPr>
            </w:pPr>
          </w:p>
        </w:tc>
        <w:tc>
          <w:tcPr>
            <w:tcW w:w="948" w:type="pct"/>
          </w:tcPr>
          <w:p w:rsidR="00D424CB" w:rsidRPr="00D4259A" w:rsidRDefault="00D424CB" w:rsidP="00AC39E4">
            <w:pPr>
              <w:jc w:val="center"/>
              <w:rPr>
                <w:sz w:val="20"/>
                <w:szCs w:val="20"/>
                <w:lang w:val="ro-RO"/>
              </w:rPr>
            </w:pPr>
            <w:r w:rsidRPr="00D4259A">
              <w:rPr>
                <w:sz w:val="20"/>
                <w:szCs w:val="20"/>
                <w:lang w:val="ro-RO"/>
              </w:rPr>
              <w:t>Subiectele expuse în chestionar</w:t>
            </w:r>
          </w:p>
          <w:p w:rsidR="00D424CB" w:rsidRPr="00D4259A" w:rsidRDefault="00D424CB" w:rsidP="00AC39E4">
            <w:pPr>
              <w:jc w:val="center"/>
              <w:rPr>
                <w:sz w:val="20"/>
                <w:szCs w:val="20"/>
                <w:lang w:val="ro-RO"/>
              </w:rPr>
            </w:pPr>
          </w:p>
        </w:tc>
        <w:tc>
          <w:tcPr>
            <w:tcW w:w="1141" w:type="pct"/>
          </w:tcPr>
          <w:p w:rsidR="00D424CB" w:rsidRPr="00D4259A" w:rsidRDefault="00D424CB" w:rsidP="00AC39E4">
            <w:pPr>
              <w:jc w:val="center"/>
              <w:rPr>
                <w:rFonts w:eastAsia="MS Mincho"/>
                <w:sz w:val="20"/>
                <w:szCs w:val="20"/>
                <w:lang w:val="ro-RO" w:eastAsia="ja-JP"/>
              </w:rPr>
            </w:pPr>
            <w:r w:rsidRPr="00D4259A">
              <w:rPr>
                <w:rFonts w:eastAsia="MS Mincho"/>
                <w:sz w:val="20"/>
                <w:szCs w:val="20"/>
                <w:lang w:val="ro-RO" w:eastAsia="ja-JP"/>
              </w:rPr>
              <w:t>Inspecția de Stat în Construcții</w:t>
            </w:r>
          </w:p>
        </w:tc>
        <w:tc>
          <w:tcPr>
            <w:tcW w:w="1129" w:type="pct"/>
          </w:tcPr>
          <w:p w:rsidR="00D424CB" w:rsidRPr="00D4259A" w:rsidRDefault="00D424CB" w:rsidP="00AC39E4">
            <w:pPr>
              <w:jc w:val="center"/>
              <w:rPr>
                <w:sz w:val="20"/>
                <w:szCs w:val="20"/>
                <w:lang w:val="ro-RO"/>
              </w:rPr>
            </w:pPr>
            <w:r w:rsidRPr="00D4259A">
              <w:rPr>
                <w:sz w:val="20"/>
                <w:szCs w:val="20"/>
                <w:lang w:val="ro-RO"/>
              </w:rPr>
              <w:t>MAI</w:t>
            </w:r>
          </w:p>
          <w:p w:rsidR="00D424CB" w:rsidRPr="00D4259A" w:rsidRDefault="00D424CB" w:rsidP="00AC39E4">
            <w:pPr>
              <w:jc w:val="center"/>
              <w:rPr>
                <w:sz w:val="20"/>
                <w:szCs w:val="20"/>
                <w:lang w:val="ro-RO"/>
              </w:rPr>
            </w:pPr>
            <w:r w:rsidRPr="00D4259A">
              <w:rPr>
                <w:sz w:val="20"/>
                <w:szCs w:val="20"/>
                <w:lang w:val="ro-RO"/>
              </w:rPr>
              <w:t>Serviciul Protecţiei Civile şi Situaţiilor Excepţionale</w:t>
            </w:r>
          </w:p>
        </w:tc>
        <w:tc>
          <w:tcPr>
            <w:tcW w:w="499" w:type="pct"/>
          </w:tcPr>
          <w:p w:rsidR="00D424CB" w:rsidRPr="00D4259A" w:rsidRDefault="00D424CB" w:rsidP="00AC39E4">
            <w:pPr>
              <w:jc w:val="center"/>
              <w:rPr>
                <w:sz w:val="20"/>
                <w:szCs w:val="20"/>
                <w:lang w:val="ro-RO"/>
              </w:rPr>
            </w:pPr>
          </w:p>
        </w:tc>
        <w:tc>
          <w:tcPr>
            <w:tcW w:w="424" w:type="pct"/>
          </w:tcPr>
          <w:p w:rsidR="00D424CB" w:rsidRPr="00D4259A" w:rsidRDefault="00D424CB" w:rsidP="00AC39E4">
            <w:pPr>
              <w:jc w:val="center"/>
              <w:rPr>
                <w:sz w:val="20"/>
                <w:szCs w:val="20"/>
                <w:lang w:val="ro-RO"/>
              </w:rPr>
            </w:pPr>
          </w:p>
        </w:tc>
        <w:tc>
          <w:tcPr>
            <w:tcW w:w="547" w:type="pct"/>
          </w:tcPr>
          <w:p w:rsidR="00D424CB" w:rsidRPr="00D4259A" w:rsidRDefault="00D424CB" w:rsidP="00AC39E4">
            <w:pPr>
              <w:jc w:val="center"/>
              <w:rPr>
                <w:sz w:val="20"/>
                <w:szCs w:val="20"/>
                <w:lang w:val="ro-RO"/>
              </w:rPr>
            </w:pPr>
          </w:p>
        </w:tc>
      </w:tr>
      <w:tr w:rsidR="00D424CB" w:rsidRPr="00D4259A" w:rsidTr="000361D5">
        <w:trPr>
          <w:trHeight w:val="373"/>
          <w:jc w:val="center"/>
        </w:trPr>
        <w:tc>
          <w:tcPr>
            <w:tcW w:w="313" w:type="pct"/>
          </w:tcPr>
          <w:p w:rsidR="00D424CB" w:rsidRPr="00D4259A" w:rsidRDefault="00D424CB" w:rsidP="00AC39E4">
            <w:pPr>
              <w:ind w:left="62"/>
              <w:rPr>
                <w:sz w:val="20"/>
                <w:szCs w:val="20"/>
                <w:lang w:val="ro-RO"/>
              </w:rPr>
            </w:pPr>
            <w:r w:rsidRPr="00D4259A">
              <w:rPr>
                <w:sz w:val="20"/>
                <w:szCs w:val="20"/>
                <w:lang w:val="ro-RO"/>
              </w:rPr>
              <w:t>1</w:t>
            </w:r>
          </w:p>
        </w:tc>
        <w:tc>
          <w:tcPr>
            <w:tcW w:w="948" w:type="pct"/>
          </w:tcPr>
          <w:p w:rsidR="00D424CB" w:rsidRPr="00D4259A" w:rsidRDefault="00D424CB" w:rsidP="00AC39E4">
            <w:pPr>
              <w:jc w:val="both"/>
              <w:rPr>
                <w:sz w:val="20"/>
                <w:szCs w:val="20"/>
                <w:lang w:val="ro-RO"/>
              </w:rPr>
            </w:pPr>
            <w:r w:rsidRPr="00D4259A">
              <w:rPr>
                <w:sz w:val="20"/>
                <w:szCs w:val="20"/>
                <w:lang w:val="ro-RO"/>
              </w:rPr>
              <w:t xml:space="preserve">Enumeraţi documentele care stau la baza desfăşurării activităţii de </w:t>
            </w:r>
            <w:proofErr w:type="spellStart"/>
            <w:r w:rsidRPr="00D4259A">
              <w:rPr>
                <w:sz w:val="20"/>
                <w:szCs w:val="20"/>
                <w:lang w:val="ro-RO"/>
              </w:rPr>
              <w:t>supravegere</w:t>
            </w:r>
            <w:proofErr w:type="spellEnd"/>
            <w:r w:rsidRPr="00D4259A">
              <w:rPr>
                <w:sz w:val="20"/>
                <w:szCs w:val="20"/>
                <w:lang w:val="ro-RO"/>
              </w:rPr>
              <w:t xml:space="preserve"> a pieţei, inclusiv documentele metodologice  care stabilesc procedura de control.</w:t>
            </w:r>
          </w:p>
        </w:tc>
        <w:tc>
          <w:tcPr>
            <w:tcW w:w="1141" w:type="pct"/>
          </w:tcPr>
          <w:p w:rsidR="00D424CB" w:rsidRPr="00D4259A" w:rsidRDefault="00D424CB" w:rsidP="00AC39E4">
            <w:pPr>
              <w:jc w:val="both"/>
              <w:rPr>
                <w:sz w:val="20"/>
                <w:szCs w:val="20"/>
                <w:lang w:val="ro-RO"/>
              </w:rPr>
            </w:pPr>
            <w:r w:rsidRPr="00D4259A">
              <w:rPr>
                <w:sz w:val="20"/>
                <w:szCs w:val="20"/>
                <w:lang w:val="ro-RO"/>
              </w:rPr>
              <w:t>Legea nr. 721-XII din 02.02.1996 privind calitatea în construcții.</w:t>
            </w:r>
          </w:p>
          <w:p w:rsidR="00D424CB" w:rsidRPr="00D4259A" w:rsidRDefault="00D424CB" w:rsidP="00AC39E4">
            <w:pPr>
              <w:jc w:val="both"/>
              <w:rPr>
                <w:sz w:val="20"/>
                <w:szCs w:val="20"/>
                <w:lang w:val="ro-RO"/>
              </w:rPr>
            </w:pPr>
            <w:r w:rsidRPr="00D4259A">
              <w:rPr>
                <w:sz w:val="20"/>
                <w:szCs w:val="20"/>
                <w:lang w:val="ro-RO"/>
              </w:rPr>
              <w:t>HG nr. 360 din 25.06.1996, anexa 1 ”Regulamentul privind modul de exercitare a controlului de Stat al calității în construcții; anexa 2</w:t>
            </w:r>
          </w:p>
          <w:p w:rsidR="00D424CB" w:rsidRPr="00D4259A" w:rsidRDefault="00D424CB" w:rsidP="00AC39E4">
            <w:pPr>
              <w:jc w:val="both"/>
              <w:rPr>
                <w:sz w:val="20"/>
                <w:szCs w:val="20"/>
                <w:lang w:val="ro-RO"/>
              </w:rPr>
            </w:pPr>
            <w:r w:rsidRPr="00D4259A">
              <w:rPr>
                <w:sz w:val="20"/>
                <w:szCs w:val="20"/>
                <w:lang w:val="ro-RO"/>
              </w:rPr>
              <w:t>”Regulamentul Inspecției de Stat în Construcții”</w:t>
            </w:r>
          </w:p>
          <w:p w:rsidR="00D424CB" w:rsidRPr="00D4259A" w:rsidRDefault="00D424CB" w:rsidP="00AC39E4">
            <w:pPr>
              <w:jc w:val="both"/>
              <w:rPr>
                <w:sz w:val="20"/>
                <w:szCs w:val="20"/>
                <w:lang w:val="ro-RO"/>
              </w:rPr>
            </w:pPr>
            <w:r w:rsidRPr="00D4259A">
              <w:rPr>
                <w:sz w:val="20"/>
                <w:szCs w:val="20"/>
                <w:lang w:val="ro-RO"/>
              </w:rPr>
              <w:t xml:space="preserve">HG nr.226 din 29.02.2008 ”Pentru aprobarea reglementării tehnice cu privire la produsele pentru construcții” </w:t>
            </w:r>
          </w:p>
        </w:tc>
        <w:tc>
          <w:tcPr>
            <w:tcW w:w="1129" w:type="pct"/>
          </w:tcPr>
          <w:p w:rsidR="00D424CB" w:rsidRPr="00D4259A" w:rsidRDefault="00D424CB" w:rsidP="00AC39E4">
            <w:pPr>
              <w:jc w:val="both"/>
              <w:rPr>
                <w:rStyle w:val="docheader"/>
                <w:bCs/>
                <w:sz w:val="20"/>
                <w:szCs w:val="20"/>
                <w:lang w:val="ro-RO"/>
              </w:rPr>
            </w:pPr>
            <w:r w:rsidRPr="00D4259A">
              <w:rPr>
                <w:sz w:val="20"/>
                <w:szCs w:val="20"/>
                <w:lang w:val="ro-RO"/>
              </w:rPr>
              <w:t xml:space="preserve">Serviciul Protecţiei Civile şi Situaţiilor Excepţionale al </w:t>
            </w:r>
            <w:smartTag w:uri="urn:schemas-microsoft-com:office:smarttags" w:element="PersonName">
              <w:smartTagPr>
                <w:attr w:name="ProductID" w:val="MAI Vă"/>
              </w:smartTagPr>
              <w:r w:rsidRPr="00D4259A">
                <w:rPr>
                  <w:sz w:val="20"/>
                  <w:szCs w:val="20"/>
                  <w:lang w:val="ro-RO"/>
                </w:rPr>
                <w:t xml:space="preserve">MAI </w:t>
              </w:r>
              <w:r w:rsidRPr="00D4259A">
                <w:rPr>
                  <w:rStyle w:val="docheader"/>
                  <w:bCs/>
                  <w:sz w:val="20"/>
                  <w:szCs w:val="20"/>
                  <w:lang w:val="ro-RO"/>
                </w:rPr>
                <w:t>Vă</w:t>
              </w:r>
            </w:smartTag>
            <w:r w:rsidRPr="00D4259A">
              <w:rPr>
                <w:rStyle w:val="docheader"/>
                <w:bCs/>
                <w:sz w:val="20"/>
                <w:szCs w:val="20"/>
                <w:lang w:val="ro-RO"/>
              </w:rPr>
              <w:t xml:space="preserve"> aduce la cunoștința </w:t>
            </w:r>
            <w:proofErr w:type="spellStart"/>
            <w:r w:rsidRPr="00D4259A">
              <w:rPr>
                <w:rStyle w:val="docheader"/>
                <w:bCs/>
                <w:sz w:val="20"/>
                <w:szCs w:val="20"/>
                <w:lang w:val="ro-RO"/>
              </w:rPr>
              <w:t>Dvs</w:t>
            </w:r>
            <w:proofErr w:type="spellEnd"/>
            <w:r w:rsidRPr="00D4259A">
              <w:rPr>
                <w:rStyle w:val="docheader"/>
                <w:bCs/>
                <w:sz w:val="20"/>
                <w:szCs w:val="20"/>
                <w:lang w:val="ro-RO"/>
              </w:rPr>
              <w:t xml:space="preserve"> că</w:t>
            </w:r>
            <w:r w:rsidRPr="00D4259A">
              <w:rPr>
                <w:sz w:val="20"/>
                <w:szCs w:val="20"/>
                <w:lang w:val="ro-RO"/>
              </w:rPr>
              <w:t xml:space="preserve">, </w:t>
            </w:r>
            <w:proofErr w:type="spellStart"/>
            <w:r w:rsidRPr="00D4259A">
              <w:rPr>
                <w:sz w:val="20"/>
                <w:szCs w:val="20"/>
                <w:lang w:val="ro-RO"/>
              </w:rPr>
              <w:t>activînd</w:t>
            </w:r>
            <w:proofErr w:type="spellEnd"/>
            <w:r w:rsidRPr="00D4259A">
              <w:rPr>
                <w:sz w:val="20"/>
                <w:szCs w:val="20"/>
                <w:lang w:val="ro-RO"/>
              </w:rPr>
              <w:t xml:space="preserve"> </w:t>
            </w:r>
            <w:r w:rsidRPr="00D4259A">
              <w:rPr>
                <w:rStyle w:val="docheader"/>
                <w:bCs/>
                <w:sz w:val="20"/>
                <w:szCs w:val="20"/>
                <w:lang w:val="ro-RO"/>
              </w:rPr>
              <w:t>în baza</w:t>
            </w:r>
            <w:r w:rsidRPr="00D4259A">
              <w:rPr>
                <w:sz w:val="20"/>
                <w:szCs w:val="20"/>
                <w:lang w:val="ro-RO"/>
              </w:rPr>
              <w:t xml:space="preserve"> prevederilor Legii </w:t>
            </w:r>
            <w:r w:rsidRPr="00D4259A">
              <w:rPr>
                <w:rStyle w:val="docheader"/>
                <w:bCs/>
                <w:sz w:val="20"/>
                <w:szCs w:val="20"/>
                <w:lang w:val="ro-RO"/>
              </w:rPr>
              <w:t>Serviciului Protecţiei Civile şi Situaţiilor Excepţionale</w:t>
            </w:r>
            <w:r w:rsidRPr="00D4259A">
              <w:rPr>
                <w:sz w:val="20"/>
                <w:szCs w:val="20"/>
                <w:lang w:val="ro-RO"/>
              </w:rPr>
              <w:t xml:space="preserve"> nr. 93 din  05.04.2007</w:t>
            </w:r>
            <w:r w:rsidRPr="00D4259A">
              <w:rPr>
                <w:rStyle w:val="docheader"/>
                <w:bCs/>
                <w:sz w:val="20"/>
                <w:szCs w:val="20"/>
                <w:lang w:val="ro-RO"/>
              </w:rPr>
              <w:t xml:space="preserve">, </w:t>
            </w:r>
            <w:r w:rsidRPr="00D4259A">
              <w:rPr>
                <w:sz w:val="20"/>
                <w:szCs w:val="20"/>
                <w:lang w:val="ro-RO"/>
              </w:rPr>
              <w:t>Legii nr. 271 din  09.11.1994 C</w:t>
            </w:r>
            <w:r w:rsidRPr="00D4259A">
              <w:rPr>
                <w:rStyle w:val="docheader"/>
                <w:bCs/>
                <w:sz w:val="20"/>
                <w:szCs w:val="20"/>
                <w:lang w:val="ro-RO"/>
              </w:rPr>
              <w:t>u privire la protecţia civilă</w:t>
            </w:r>
            <w:r w:rsidRPr="00D4259A">
              <w:rPr>
                <w:sz w:val="20"/>
                <w:szCs w:val="20"/>
                <w:lang w:val="ro-RO"/>
              </w:rPr>
              <w:t xml:space="preserve"> și</w:t>
            </w:r>
            <w:r w:rsidRPr="00D4259A">
              <w:rPr>
                <w:rStyle w:val="docheader"/>
                <w:bCs/>
                <w:sz w:val="20"/>
                <w:szCs w:val="20"/>
                <w:lang w:val="ro-RO"/>
              </w:rPr>
              <w:t xml:space="preserve"> </w:t>
            </w:r>
            <w:r w:rsidRPr="00D4259A">
              <w:rPr>
                <w:sz w:val="20"/>
                <w:szCs w:val="20"/>
                <w:lang w:val="ro-RO"/>
              </w:rPr>
              <w:t>Legii nr. 267 din  09.11.1994 P</w:t>
            </w:r>
            <w:r w:rsidRPr="00D4259A">
              <w:rPr>
                <w:rStyle w:val="docheader"/>
                <w:bCs/>
                <w:sz w:val="20"/>
                <w:szCs w:val="20"/>
                <w:lang w:val="ro-RO"/>
              </w:rPr>
              <w:t xml:space="preserve">rivind apărarea împotriva incendiilor, </w:t>
            </w:r>
            <w:r w:rsidRPr="00D4259A">
              <w:rPr>
                <w:sz w:val="20"/>
                <w:szCs w:val="20"/>
                <w:lang w:val="ro-RO"/>
              </w:rPr>
              <w:t xml:space="preserve">ca organ central de specialitate al administraţiei  publice în domeniul protecţiei civile, </w:t>
            </w:r>
            <w:r w:rsidRPr="00D4259A">
              <w:rPr>
                <w:rStyle w:val="docheader"/>
                <w:bCs/>
                <w:sz w:val="20"/>
                <w:szCs w:val="20"/>
                <w:lang w:val="ro-RO"/>
              </w:rPr>
              <w:t>nu reprezintă organul desemnat al</w:t>
            </w:r>
            <w:r w:rsidRPr="00D4259A">
              <w:rPr>
                <w:sz w:val="20"/>
                <w:szCs w:val="20"/>
                <w:lang w:val="ro-RO"/>
              </w:rPr>
              <w:t xml:space="preserve"> </w:t>
            </w:r>
            <w:r w:rsidRPr="00D4259A">
              <w:rPr>
                <w:rStyle w:val="docheader"/>
                <w:bCs/>
                <w:sz w:val="20"/>
                <w:szCs w:val="20"/>
                <w:lang w:val="ro-RO"/>
              </w:rPr>
              <w:t>supravegherii pieții în domeniul reglementat.</w:t>
            </w:r>
          </w:p>
          <w:p w:rsidR="00D424CB" w:rsidRPr="00D4259A" w:rsidRDefault="00D424CB" w:rsidP="00AC39E4">
            <w:pPr>
              <w:jc w:val="both"/>
              <w:rPr>
                <w:sz w:val="20"/>
                <w:szCs w:val="20"/>
                <w:lang w:val="ro-RO"/>
              </w:rPr>
            </w:pPr>
            <w:r w:rsidRPr="00D4259A">
              <w:rPr>
                <w:rStyle w:val="docheader"/>
                <w:bCs/>
                <w:sz w:val="20"/>
                <w:szCs w:val="20"/>
                <w:lang w:val="ro-RO"/>
              </w:rPr>
              <w:t xml:space="preserve">conform prevederilor Hotărîrii Guvernului nr.31 din  23.01.2009, organul cu funcții de supraveghere a pieței în domeniile reglementate, îl reprezintă Inspectoratul Principal de Stat pentru Supravegherea Tehnică a Obiectelor Industriale </w:t>
            </w:r>
            <w:r w:rsidRPr="00D4259A">
              <w:rPr>
                <w:rStyle w:val="docheader"/>
                <w:bCs/>
                <w:sz w:val="20"/>
                <w:szCs w:val="20"/>
                <w:lang w:val="ro-RO"/>
              </w:rPr>
              <w:lastRenderedPageBreak/>
              <w:t>Periculoase, subordonat Ministrului Economiei</w:t>
            </w: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1972"/>
          <w:jc w:val="center"/>
        </w:trPr>
        <w:tc>
          <w:tcPr>
            <w:tcW w:w="313" w:type="pct"/>
          </w:tcPr>
          <w:p w:rsidR="00D424CB" w:rsidRPr="00D4259A" w:rsidRDefault="00D424CB" w:rsidP="00AC39E4">
            <w:pPr>
              <w:ind w:left="62"/>
              <w:rPr>
                <w:sz w:val="20"/>
                <w:szCs w:val="20"/>
                <w:lang w:val="ro-RO"/>
              </w:rPr>
            </w:pPr>
            <w:r w:rsidRPr="00D4259A">
              <w:rPr>
                <w:sz w:val="20"/>
                <w:szCs w:val="20"/>
                <w:lang w:val="ro-RO"/>
              </w:rPr>
              <w:lastRenderedPageBreak/>
              <w:t>2</w:t>
            </w:r>
          </w:p>
        </w:tc>
        <w:tc>
          <w:tcPr>
            <w:tcW w:w="948" w:type="pct"/>
          </w:tcPr>
          <w:p w:rsidR="00D424CB" w:rsidRPr="00D4259A" w:rsidRDefault="00D424CB" w:rsidP="00AC39E4">
            <w:pPr>
              <w:jc w:val="both"/>
              <w:rPr>
                <w:sz w:val="20"/>
                <w:szCs w:val="20"/>
                <w:lang w:val="ro-RO"/>
              </w:rPr>
            </w:pPr>
            <w:r w:rsidRPr="00D4259A">
              <w:rPr>
                <w:sz w:val="20"/>
                <w:szCs w:val="20"/>
                <w:lang w:val="ro-RO"/>
              </w:rPr>
              <w:t xml:space="preserve">Care este metodologia de planificare aplicată activităţilor de supraveghere a pieţei. </w:t>
            </w:r>
          </w:p>
        </w:tc>
        <w:tc>
          <w:tcPr>
            <w:tcW w:w="1141" w:type="pct"/>
          </w:tcPr>
          <w:p w:rsidR="00D424CB" w:rsidRPr="00D4259A" w:rsidRDefault="00D424CB" w:rsidP="00AC39E4">
            <w:pPr>
              <w:jc w:val="both"/>
              <w:rPr>
                <w:sz w:val="20"/>
                <w:szCs w:val="20"/>
                <w:lang w:val="ro-RO"/>
              </w:rPr>
            </w:pPr>
            <w:r w:rsidRPr="00D4259A">
              <w:rPr>
                <w:sz w:val="20"/>
                <w:szCs w:val="20"/>
                <w:lang w:val="ro-RO"/>
              </w:rPr>
              <w:t>În Programul de activitate al Inspecției sunt preconizate controale planificate, controale repetate, controale tematice, controale prin sondaj, controale complexe.</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3</w:t>
            </w:r>
          </w:p>
        </w:tc>
        <w:tc>
          <w:tcPr>
            <w:tcW w:w="948" w:type="pct"/>
          </w:tcPr>
          <w:p w:rsidR="00D424CB" w:rsidRPr="00D4259A" w:rsidRDefault="00D424CB" w:rsidP="00AC39E4">
            <w:pPr>
              <w:jc w:val="both"/>
              <w:rPr>
                <w:sz w:val="20"/>
                <w:szCs w:val="20"/>
                <w:lang w:val="ro-RO"/>
              </w:rPr>
            </w:pPr>
            <w:r w:rsidRPr="00D4259A">
              <w:rPr>
                <w:sz w:val="20"/>
                <w:szCs w:val="20"/>
                <w:lang w:val="ro-RO"/>
              </w:rPr>
              <w:t>Care sunt principiile şi criteriile utilizate la planificarea controalelor</w:t>
            </w:r>
          </w:p>
        </w:tc>
        <w:tc>
          <w:tcPr>
            <w:tcW w:w="1141" w:type="pct"/>
          </w:tcPr>
          <w:p w:rsidR="00D424CB" w:rsidRPr="00D4259A" w:rsidRDefault="00D424CB" w:rsidP="00AC39E4">
            <w:pPr>
              <w:jc w:val="both"/>
              <w:rPr>
                <w:sz w:val="20"/>
                <w:szCs w:val="20"/>
                <w:lang w:val="ro-RO"/>
              </w:rPr>
            </w:pPr>
            <w:r w:rsidRPr="00D4259A">
              <w:rPr>
                <w:sz w:val="20"/>
                <w:szCs w:val="20"/>
                <w:lang w:val="ro-RO"/>
              </w:rPr>
              <w:t>La planificarea controalelor se ține cont de activitatea întreprinderilor pe parcursul a mai multor ani, funcționarea sistemului propriu de asigurare a calității, dispunere de sector și utilaj performant de producere, executare prescripțiilor Inspecției în termenii stabiliți, calitatea producției livrare pe piață, etc.</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4</w:t>
            </w:r>
          </w:p>
        </w:tc>
        <w:tc>
          <w:tcPr>
            <w:tcW w:w="948" w:type="pct"/>
          </w:tcPr>
          <w:p w:rsidR="00D424CB" w:rsidRPr="00D4259A" w:rsidRDefault="00D424CB" w:rsidP="00AC39E4">
            <w:pPr>
              <w:jc w:val="both"/>
              <w:rPr>
                <w:sz w:val="20"/>
                <w:szCs w:val="20"/>
                <w:lang w:val="ro-RO"/>
              </w:rPr>
            </w:pPr>
            <w:r w:rsidRPr="00D4259A">
              <w:rPr>
                <w:sz w:val="20"/>
                <w:szCs w:val="20"/>
                <w:lang w:val="ro-RO"/>
              </w:rPr>
              <w:t>Care sunt tipurile de produse şi servicii supuse controlului în cadrul supravegherii pieţei</w:t>
            </w:r>
          </w:p>
        </w:tc>
        <w:tc>
          <w:tcPr>
            <w:tcW w:w="1141" w:type="pct"/>
          </w:tcPr>
          <w:p w:rsidR="00D424CB" w:rsidRPr="00D4259A" w:rsidRDefault="00D424CB" w:rsidP="00AC39E4">
            <w:pPr>
              <w:pStyle w:val="a9"/>
              <w:spacing w:after="0"/>
              <w:ind w:right="-62"/>
              <w:jc w:val="both"/>
              <w:rPr>
                <w:lang w:val="ro-RO"/>
              </w:rPr>
            </w:pPr>
            <w:r w:rsidRPr="00D4259A">
              <w:rPr>
                <w:lang w:val="ro-RO"/>
              </w:rPr>
              <w:t>Tipurile de produse pentru construcții supuse controlului sunt:</w:t>
            </w:r>
          </w:p>
          <w:p w:rsidR="00D424CB" w:rsidRPr="00D4259A" w:rsidRDefault="00D424CB" w:rsidP="00AC39E4">
            <w:pPr>
              <w:pStyle w:val="a9"/>
              <w:spacing w:after="0"/>
              <w:ind w:right="-62"/>
              <w:jc w:val="both"/>
              <w:rPr>
                <w:lang w:val="ro-RO"/>
              </w:rPr>
            </w:pPr>
            <w:r w:rsidRPr="00D4259A">
              <w:rPr>
                <w:lang w:val="ro-RO"/>
              </w:rPr>
              <w:t xml:space="preserve">mine de </w:t>
            </w:r>
            <w:proofErr w:type="spellStart"/>
            <w:r w:rsidRPr="00D4259A">
              <w:rPr>
                <w:lang w:val="ro-RO"/>
              </w:rPr>
              <w:t>dobîndire</w:t>
            </w:r>
            <w:proofErr w:type="spellEnd"/>
            <w:r w:rsidRPr="00D4259A">
              <w:rPr>
                <w:lang w:val="ro-RO"/>
              </w:rPr>
              <w:t xml:space="preserve"> a pietrei tăiate din roci;</w:t>
            </w:r>
          </w:p>
          <w:p w:rsidR="00D424CB" w:rsidRPr="00D4259A" w:rsidRDefault="00D424CB" w:rsidP="00AC39E4">
            <w:pPr>
              <w:pStyle w:val="a9"/>
              <w:spacing w:after="0"/>
              <w:ind w:right="-62"/>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pietrei brute, pietrei sparte (</w:t>
            </w:r>
            <w:proofErr w:type="spellStart"/>
            <w:r w:rsidRPr="00D4259A">
              <w:rPr>
                <w:lang w:val="ro-RO"/>
              </w:rPr>
              <w:t>fracțională</w:t>
            </w:r>
            <w:proofErr w:type="spellEnd"/>
            <w:r w:rsidRPr="00D4259A">
              <w:rPr>
                <w:lang w:val="ro-RO"/>
              </w:rPr>
              <w:t>);</w:t>
            </w:r>
          </w:p>
          <w:p w:rsidR="00D424CB" w:rsidRPr="00D4259A" w:rsidRDefault="00D424CB" w:rsidP="00AC39E4">
            <w:pPr>
              <w:pStyle w:val="a9"/>
              <w:spacing w:after="0"/>
              <w:ind w:right="-62"/>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nisipului, amestecului de nisip – prundiș;</w:t>
            </w:r>
          </w:p>
          <w:p w:rsidR="00D424CB" w:rsidRPr="00D4259A" w:rsidRDefault="00D424CB" w:rsidP="00AC39E4">
            <w:pPr>
              <w:pStyle w:val="a9"/>
              <w:spacing w:after="0"/>
              <w:ind w:right="-62"/>
              <w:jc w:val="both"/>
              <w:rPr>
                <w:lang w:val="ro-RO"/>
              </w:rPr>
            </w:pPr>
            <w:r w:rsidRPr="00D4259A">
              <w:rPr>
                <w:lang w:val="ro-RO"/>
              </w:rPr>
              <w:t>întreprinderi pentru producerea articolelor din beton; beton armat și beton pretensionat;</w:t>
            </w:r>
          </w:p>
          <w:p w:rsidR="00D424CB" w:rsidRPr="00D4259A" w:rsidRDefault="00D424CB" w:rsidP="00AC39E4">
            <w:pPr>
              <w:pStyle w:val="a9"/>
              <w:spacing w:after="0"/>
              <w:ind w:right="-62"/>
              <w:jc w:val="both"/>
              <w:rPr>
                <w:lang w:val="ro-RO"/>
              </w:rPr>
            </w:pPr>
            <w:r w:rsidRPr="00D4259A">
              <w:rPr>
                <w:lang w:val="ro-RO"/>
              </w:rPr>
              <w:t>întreprinderi pentru fabricarea articolelor din lemn, din profil de clorură de polivinil și aliaj de aluminiu (blocuri de uși, ferestre, vitralii);</w:t>
            </w:r>
          </w:p>
          <w:p w:rsidR="00D424CB" w:rsidRPr="00D4259A" w:rsidRDefault="00D424CB" w:rsidP="00AC39E4">
            <w:pPr>
              <w:pStyle w:val="a9"/>
              <w:spacing w:after="0"/>
              <w:ind w:right="-62"/>
              <w:jc w:val="both"/>
              <w:rPr>
                <w:lang w:val="ro-RO"/>
              </w:rPr>
            </w:pPr>
            <w:r w:rsidRPr="00D4259A">
              <w:rPr>
                <w:lang w:val="ro-RO"/>
              </w:rPr>
              <w:t>stații de producere a amestecului de beton și mortar;</w:t>
            </w:r>
          </w:p>
          <w:p w:rsidR="00D424CB" w:rsidRPr="00D4259A" w:rsidRDefault="00D424CB" w:rsidP="00AC39E4">
            <w:pPr>
              <w:pStyle w:val="a9"/>
              <w:spacing w:after="0"/>
              <w:ind w:right="-62"/>
              <w:jc w:val="both"/>
              <w:rPr>
                <w:lang w:val="ro-RO"/>
              </w:rPr>
            </w:pPr>
            <w:r w:rsidRPr="00D4259A">
              <w:rPr>
                <w:lang w:val="ro-RO"/>
              </w:rPr>
              <w:t xml:space="preserve">întreprinderi de producere a </w:t>
            </w:r>
            <w:r w:rsidRPr="00D4259A">
              <w:rPr>
                <w:lang w:val="ro-RO"/>
              </w:rPr>
              <w:lastRenderedPageBreak/>
              <w:t>amestecului de beton asfaltic;</w:t>
            </w:r>
          </w:p>
          <w:p w:rsidR="00D424CB" w:rsidRPr="00D4259A" w:rsidRDefault="00D424CB" w:rsidP="00AC39E4">
            <w:pPr>
              <w:pStyle w:val="a9"/>
              <w:spacing w:after="0"/>
              <w:ind w:right="-62"/>
              <w:jc w:val="both"/>
              <w:rPr>
                <w:lang w:val="ro-RO"/>
              </w:rPr>
            </w:pPr>
            <w:r w:rsidRPr="00D4259A">
              <w:rPr>
                <w:lang w:val="ro-RO"/>
              </w:rPr>
              <w:t xml:space="preserve">alte întreprinderi (ciment, var, cărămidă nearsă, blocuri de beton pentru pereți, teracotă, amestecuri uscate, ipsos, lambriuri, polistiren expandat, </w:t>
            </w:r>
            <w:proofErr w:type="spellStart"/>
            <w:r w:rsidRPr="00D4259A">
              <w:rPr>
                <w:lang w:val="ro-RO"/>
              </w:rPr>
              <w:t>etc</w:t>
            </w:r>
            <w:proofErr w:type="spellEnd"/>
            <w:r w:rsidRPr="00D4259A">
              <w:rPr>
                <w:lang w:val="ro-RO"/>
              </w:rPr>
              <w:t>);</w:t>
            </w:r>
          </w:p>
          <w:p w:rsidR="00D424CB" w:rsidRPr="00D4259A" w:rsidRDefault="00D424CB" w:rsidP="00AC39E4">
            <w:pPr>
              <w:pStyle w:val="a9"/>
              <w:spacing w:after="0"/>
              <w:ind w:right="-62"/>
              <w:jc w:val="both"/>
              <w:rPr>
                <w:lang w:val="ro-RO"/>
              </w:rPr>
            </w:pPr>
            <w:r w:rsidRPr="00D4259A">
              <w:rPr>
                <w:lang w:val="ro-RO"/>
              </w:rPr>
              <w:t>laboratoare de încercări</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lastRenderedPageBreak/>
              <w:t>5</w:t>
            </w:r>
          </w:p>
        </w:tc>
        <w:tc>
          <w:tcPr>
            <w:tcW w:w="948" w:type="pct"/>
          </w:tcPr>
          <w:p w:rsidR="00D424CB" w:rsidRPr="00D4259A" w:rsidRDefault="00D424CB" w:rsidP="00AC39E4">
            <w:pPr>
              <w:jc w:val="both"/>
              <w:rPr>
                <w:sz w:val="20"/>
                <w:szCs w:val="20"/>
                <w:lang w:val="ro-RO"/>
              </w:rPr>
            </w:pPr>
            <w:r w:rsidRPr="00D4259A">
              <w:rPr>
                <w:sz w:val="20"/>
                <w:szCs w:val="20"/>
                <w:lang w:val="ro-RO"/>
              </w:rPr>
              <w:t>Specificaţi numărul controalelor efectuate pe tipuri de produse în cadrul ultimilor 2 ani (inclusiv controale comune).</w:t>
            </w:r>
          </w:p>
        </w:tc>
        <w:tc>
          <w:tcPr>
            <w:tcW w:w="1141" w:type="pct"/>
          </w:tcPr>
          <w:p w:rsidR="00D424CB" w:rsidRPr="00D4259A" w:rsidRDefault="00D424CB" w:rsidP="00AC39E4">
            <w:pPr>
              <w:pStyle w:val="a9"/>
              <w:tabs>
                <w:tab w:val="left" w:pos="180"/>
                <w:tab w:val="left" w:pos="360"/>
              </w:tabs>
              <w:spacing w:after="0"/>
              <w:jc w:val="both"/>
              <w:rPr>
                <w:lang w:val="ro-RO"/>
              </w:rPr>
            </w:pPr>
            <w:r w:rsidRPr="00D4259A">
              <w:rPr>
                <w:lang w:val="ro-RO"/>
              </w:rPr>
              <w:t>Pe parcursul anului 2010 au fost controlate:</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mine de </w:t>
            </w:r>
            <w:proofErr w:type="spellStart"/>
            <w:r w:rsidRPr="00D4259A">
              <w:rPr>
                <w:lang w:val="ro-RO"/>
              </w:rPr>
              <w:t>dobîndire</w:t>
            </w:r>
            <w:proofErr w:type="spellEnd"/>
            <w:r w:rsidRPr="00D4259A">
              <w:rPr>
                <w:lang w:val="ro-RO"/>
              </w:rPr>
              <w:t xml:space="preserve"> a pietrei tăiate din roci – 26;</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pietrei brute, pietrei sparte (</w:t>
            </w:r>
            <w:proofErr w:type="spellStart"/>
            <w:r w:rsidRPr="00D4259A">
              <w:rPr>
                <w:lang w:val="ro-RO"/>
              </w:rPr>
              <w:t>fracțională</w:t>
            </w:r>
            <w:proofErr w:type="spellEnd"/>
            <w:r w:rsidRPr="00D4259A">
              <w:rPr>
                <w:lang w:val="ro-RO"/>
              </w:rPr>
              <w:t>) – 12;</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nisipului, amestecului de nisip – prundiș -11;</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producerii cărămizii și alte articole ceramice - 3;</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producerea articolelor din beton; beton armat și beton pretensionat – 63;</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fabricarea articolelor din lemn – 23;</w:t>
            </w:r>
          </w:p>
          <w:p w:rsidR="00D424CB" w:rsidRPr="00D4259A" w:rsidRDefault="00D424CB" w:rsidP="00AC39E4">
            <w:pPr>
              <w:pStyle w:val="a9"/>
              <w:tabs>
                <w:tab w:val="left" w:pos="180"/>
                <w:tab w:val="left" w:pos="360"/>
              </w:tabs>
              <w:spacing w:after="0"/>
              <w:jc w:val="both"/>
              <w:rPr>
                <w:lang w:val="ro-RO"/>
              </w:rPr>
            </w:pPr>
            <w:r w:rsidRPr="00D4259A">
              <w:rPr>
                <w:lang w:val="ro-RO"/>
              </w:rPr>
              <w:t>stații de producere a amestecului de beton și mortar – 55;</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fabricarea articolelor din profil de clorură de polivinil și aliaj de aluminiu (blocuri de uși, ferestre, vitralii) – 150;</w:t>
            </w:r>
          </w:p>
          <w:p w:rsidR="00D424CB" w:rsidRPr="00D4259A" w:rsidRDefault="00D424CB" w:rsidP="00AC39E4">
            <w:pPr>
              <w:pStyle w:val="a9"/>
              <w:tabs>
                <w:tab w:val="left" w:pos="180"/>
                <w:tab w:val="left" w:pos="360"/>
              </w:tabs>
              <w:spacing w:after="0"/>
              <w:jc w:val="both"/>
              <w:rPr>
                <w:lang w:val="ro-RO"/>
              </w:rPr>
            </w:pPr>
            <w:r w:rsidRPr="00D4259A">
              <w:rPr>
                <w:lang w:val="ro-RO"/>
              </w:rPr>
              <w:t>întreprinderi de producerea a amestecului de beton asfaltic – 16;</w:t>
            </w:r>
          </w:p>
          <w:p w:rsidR="00D424CB" w:rsidRPr="00D4259A" w:rsidRDefault="00D424CB" w:rsidP="00AC39E4">
            <w:pPr>
              <w:pStyle w:val="a9"/>
              <w:tabs>
                <w:tab w:val="left" w:pos="180"/>
                <w:tab w:val="left" w:pos="360"/>
              </w:tabs>
              <w:spacing w:after="0"/>
              <w:jc w:val="both"/>
              <w:rPr>
                <w:lang w:val="ro-RO"/>
              </w:rPr>
            </w:pPr>
            <w:r w:rsidRPr="00D4259A">
              <w:rPr>
                <w:lang w:val="ro-RO"/>
              </w:rPr>
              <w:t>alte întreprinderi (ciment, var, cărămidă nearsă, blocuri de beton pentru pereți, teracotă, amestecuri uscate, ipsos, lambriuri, polistiren expandat, etc.) – 258;</w:t>
            </w:r>
          </w:p>
          <w:p w:rsidR="00D424CB" w:rsidRPr="00D4259A" w:rsidRDefault="00D424CB" w:rsidP="00AC39E4">
            <w:pPr>
              <w:pStyle w:val="a9"/>
              <w:tabs>
                <w:tab w:val="left" w:pos="180"/>
                <w:tab w:val="left" w:pos="360"/>
              </w:tabs>
              <w:spacing w:after="0"/>
              <w:jc w:val="both"/>
              <w:rPr>
                <w:lang w:val="ro-RO"/>
              </w:rPr>
            </w:pPr>
            <w:r w:rsidRPr="00D4259A">
              <w:rPr>
                <w:lang w:val="ro-RO"/>
              </w:rPr>
              <w:t>laboratoare de încercări – 21;</w:t>
            </w:r>
          </w:p>
          <w:p w:rsidR="00D424CB" w:rsidRPr="00D4259A" w:rsidRDefault="00D424CB" w:rsidP="00AC39E4">
            <w:pPr>
              <w:pStyle w:val="a9"/>
              <w:tabs>
                <w:tab w:val="left" w:pos="180"/>
                <w:tab w:val="left" w:pos="360"/>
              </w:tabs>
              <w:spacing w:after="0"/>
              <w:jc w:val="both"/>
              <w:rPr>
                <w:lang w:val="ro-RO"/>
              </w:rPr>
            </w:pPr>
            <w:r w:rsidRPr="00D4259A">
              <w:rPr>
                <w:lang w:val="ro-RO"/>
              </w:rPr>
              <w:lastRenderedPageBreak/>
              <w:t>Pe parcursul anului 2010 la solicitarea organelor statale și de drept ele RM au fost efectuate 38 controale.</w:t>
            </w:r>
          </w:p>
          <w:p w:rsidR="00D424CB" w:rsidRPr="00D4259A" w:rsidRDefault="00D424CB" w:rsidP="00AC39E4">
            <w:pPr>
              <w:pStyle w:val="a9"/>
              <w:tabs>
                <w:tab w:val="left" w:pos="180"/>
                <w:tab w:val="left" w:pos="360"/>
              </w:tabs>
              <w:spacing w:after="0"/>
              <w:jc w:val="both"/>
              <w:rPr>
                <w:lang w:val="ro-RO"/>
              </w:rPr>
            </w:pPr>
            <w:r w:rsidRPr="00D4259A">
              <w:rPr>
                <w:lang w:val="ro-RO"/>
              </w:rPr>
              <w:t>Pe parcursul anului 2011 au fost controlate:</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mine de </w:t>
            </w:r>
            <w:proofErr w:type="spellStart"/>
            <w:r w:rsidRPr="00D4259A">
              <w:rPr>
                <w:lang w:val="ro-RO"/>
              </w:rPr>
              <w:t>dobîndire</w:t>
            </w:r>
            <w:proofErr w:type="spellEnd"/>
            <w:r w:rsidRPr="00D4259A">
              <w:rPr>
                <w:lang w:val="ro-RO"/>
              </w:rPr>
              <w:t xml:space="preserve"> a pietrei tăiate din roci – 24;</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pietrei brute, pietrei sparte (</w:t>
            </w:r>
            <w:proofErr w:type="spellStart"/>
            <w:r w:rsidRPr="00D4259A">
              <w:rPr>
                <w:lang w:val="ro-RO"/>
              </w:rPr>
              <w:t>fracțională</w:t>
            </w:r>
            <w:proofErr w:type="spellEnd"/>
            <w:r w:rsidRPr="00D4259A">
              <w:rPr>
                <w:lang w:val="ro-RO"/>
              </w:rPr>
              <w:t>) – 13;</w:t>
            </w:r>
          </w:p>
          <w:p w:rsidR="00D424CB" w:rsidRPr="00D4259A" w:rsidRDefault="00D424CB" w:rsidP="00AC39E4">
            <w:pPr>
              <w:pStyle w:val="a9"/>
              <w:tabs>
                <w:tab w:val="left" w:pos="180"/>
                <w:tab w:val="left" w:pos="360"/>
              </w:tabs>
              <w:spacing w:after="0"/>
              <w:jc w:val="both"/>
              <w:rPr>
                <w:lang w:val="ro-RO"/>
              </w:rPr>
            </w:pPr>
            <w:r w:rsidRPr="00D4259A">
              <w:rPr>
                <w:lang w:val="ro-RO"/>
              </w:rPr>
              <w:t xml:space="preserve">cariere de </w:t>
            </w:r>
            <w:proofErr w:type="spellStart"/>
            <w:r w:rsidRPr="00D4259A">
              <w:rPr>
                <w:lang w:val="ro-RO"/>
              </w:rPr>
              <w:t>dobîndire</w:t>
            </w:r>
            <w:proofErr w:type="spellEnd"/>
            <w:r w:rsidRPr="00D4259A">
              <w:rPr>
                <w:lang w:val="ro-RO"/>
              </w:rPr>
              <w:t xml:space="preserve"> a nisipului, amestecului de nisip – prundiș -1;</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producerii cărămizii și alte articole ceramice - 3;</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producerea articolelor din beton; beton armat și beton pretensionat – 59;</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fabricarea articolelor din lemn – 19;</w:t>
            </w:r>
          </w:p>
          <w:p w:rsidR="00D424CB" w:rsidRPr="00D4259A" w:rsidRDefault="00D424CB" w:rsidP="00AC39E4">
            <w:pPr>
              <w:pStyle w:val="a9"/>
              <w:tabs>
                <w:tab w:val="left" w:pos="180"/>
                <w:tab w:val="left" w:pos="360"/>
              </w:tabs>
              <w:spacing w:after="0"/>
              <w:jc w:val="both"/>
              <w:rPr>
                <w:lang w:val="ro-RO"/>
              </w:rPr>
            </w:pPr>
            <w:r w:rsidRPr="00D4259A">
              <w:rPr>
                <w:lang w:val="ro-RO"/>
              </w:rPr>
              <w:t>stații de producere a amestecului de beton și mortar – 46;</w:t>
            </w:r>
          </w:p>
          <w:p w:rsidR="00D424CB" w:rsidRPr="00D4259A" w:rsidRDefault="00D424CB" w:rsidP="00AC39E4">
            <w:pPr>
              <w:pStyle w:val="a9"/>
              <w:tabs>
                <w:tab w:val="left" w:pos="180"/>
                <w:tab w:val="left" w:pos="360"/>
              </w:tabs>
              <w:spacing w:after="0"/>
              <w:jc w:val="both"/>
              <w:rPr>
                <w:lang w:val="ro-RO"/>
              </w:rPr>
            </w:pPr>
            <w:r w:rsidRPr="00D4259A">
              <w:rPr>
                <w:lang w:val="ro-RO"/>
              </w:rPr>
              <w:t>întreprinderi pentru fabricarea articolelor din profil de clorură de polivinil și aliaj de aluminiu (blocuri de uși, ferestre, vitralii) – 144;</w:t>
            </w:r>
          </w:p>
          <w:p w:rsidR="00D424CB" w:rsidRPr="00D4259A" w:rsidRDefault="00D424CB" w:rsidP="00AC39E4">
            <w:pPr>
              <w:pStyle w:val="a9"/>
              <w:tabs>
                <w:tab w:val="left" w:pos="180"/>
                <w:tab w:val="left" w:pos="360"/>
              </w:tabs>
              <w:spacing w:after="0"/>
              <w:jc w:val="both"/>
              <w:rPr>
                <w:lang w:val="ro-RO"/>
              </w:rPr>
            </w:pPr>
            <w:r w:rsidRPr="00D4259A">
              <w:rPr>
                <w:lang w:val="ro-RO"/>
              </w:rPr>
              <w:t>întreprinderi de producerea a amestecului de beton asfaltic – 30;</w:t>
            </w:r>
          </w:p>
          <w:p w:rsidR="00D424CB" w:rsidRPr="00D4259A" w:rsidRDefault="00D424CB" w:rsidP="00AC39E4">
            <w:pPr>
              <w:pStyle w:val="a9"/>
              <w:tabs>
                <w:tab w:val="left" w:pos="180"/>
                <w:tab w:val="left" w:pos="360"/>
              </w:tabs>
              <w:spacing w:after="0"/>
              <w:jc w:val="both"/>
              <w:rPr>
                <w:lang w:val="ro-RO"/>
              </w:rPr>
            </w:pPr>
            <w:r w:rsidRPr="00D4259A">
              <w:rPr>
                <w:lang w:val="ro-RO"/>
              </w:rPr>
              <w:t>alte întreprinderi (ciment, var, cărămidă nearsă, blocuri de beton pentru pereți, teracotă, amestecuri uscate, ipsos, lambriuri, polistiren expandat, etc.) – 285;</w:t>
            </w:r>
          </w:p>
          <w:p w:rsidR="00D424CB" w:rsidRPr="00D4259A" w:rsidRDefault="00D424CB" w:rsidP="00AC39E4">
            <w:pPr>
              <w:pStyle w:val="a9"/>
              <w:tabs>
                <w:tab w:val="left" w:pos="180"/>
                <w:tab w:val="left" w:pos="360"/>
              </w:tabs>
              <w:spacing w:after="0"/>
              <w:jc w:val="both"/>
              <w:rPr>
                <w:lang w:val="ro-RO"/>
              </w:rPr>
            </w:pPr>
            <w:r w:rsidRPr="00D4259A">
              <w:rPr>
                <w:lang w:val="ro-RO"/>
              </w:rPr>
              <w:t>Pe parcursul anului 2011 la solicitarea organelor statale și de drept ale RM au fost efectuate 15 controale.</w:t>
            </w:r>
          </w:p>
        </w:tc>
        <w:tc>
          <w:tcPr>
            <w:tcW w:w="1129" w:type="pct"/>
          </w:tcPr>
          <w:p w:rsidR="00D424CB" w:rsidRPr="00D4259A" w:rsidRDefault="00D424CB" w:rsidP="00AC39E4">
            <w:pPr>
              <w:pStyle w:val="3"/>
              <w:ind w:right="-64" w:firstLine="540"/>
              <w:jc w:val="both"/>
              <w:rPr>
                <w:sz w:val="20"/>
                <w:szCs w:val="20"/>
                <w:u w:val="single"/>
                <w:lang w:val="ro-RO"/>
              </w:rPr>
            </w:pPr>
          </w:p>
        </w:tc>
        <w:tc>
          <w:tcPr>
            <w:tcW w:w="499" w:type="pct"/>
          </w:tcPr>
          <w:p w:rsidR="00D424CB" w:rsidRPr="00D4259A" w:rsidRDefault="00D424CB" w:rsidP="00AC39E4">
            <w:pPr>
              <w:pStyle w:val="3"/>
              <w:ind w:right="-64" w:firstLine="540"/>
              <w:jc w:val="both"/>
              <w:rPr>
                <w:sz w:val="20"/>
                <w:szCs w:val="20"/>
                <w:u w:val="single"/>
                <w:lang w:val="ro-RO"/>
              </w:rPr>
            </w:pPr>
          </w:p>
        </w:tc>
        <w:tc>
          <w:tcPr>
            <w:tcW w:w="424" w:type="pct"/>
          </w:tcPr>
          <w:p w:rsidR="00D424CB" w:rsidRPr="00D4259A" w:rsidRDefault="00D424CB" w:rsidP="00AC39E4">
            <w:pPr>
              <w:pStyle w:val="3"/>
              <w:ind w:right="-64" w:firstLine="540"/>
              <w:jc w:val="both"/>
              <w:rPr>
                <w:sz w:val="20"/>
                <w:szCs w:val="20"/>
                <w:u w:val="single"/>
                <w:lang w:val="ro-RO"/>
              </w:rPr>
            </w:pPr>
          </w:p>
        </w:tc>
        <w:tc>
          <w:tcPr>
            <w:tcW w:w="547" w:type="pct"/>
          </w:tcPr>
          <w:p w:rsidR="00D424CB" w:rsidRPr="00D4259A" w:rsidRDefault="00D424CB" w:rsidP="00AC39E4">
            <w:pPr>
              <w:pStyle w:val="3"/>
              <w:ind w:right="-64" w:firstLine="540"/>
              <w:jc w:val="both"/>
              <w:rPr>
                <w:sz w:val="20"/>
                <w:szCs w:val="20"/>
                <w:u w:val="single"/>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lastRenderedPageBreak/>
              <w:t>6</w:t>
            </w:r>
          </w:p>
        </w:tc>
        <w:tc>
          <w:tcPr>
            <w:tcW w:w="948" w:type="pct"/>
          </w:tcPr>
          <w:p w:rsidR="00D424CB" w:rsidRPr="00D4259A" w:rsidRDefault="00D424CB" w:rsidP="00AC39E4">
            <w:pPr>
              <w:jc w:val="both"/>
              <w:rPr>
                <w:sz w:val="20"/>
                <w:szCs w:val="20"/>
                <w:lang w:val="ro-RO"/>
              </w:rPr>
            </w:pPr>
            <w:proofErr w:type="spellStart"/>
            <w:r w:rsidRPr="00D4259A">
              <w:rPr>
                <w:sz w:val="20"/>
                <w:szCs w:val="20"/>
                <w:lang w:val="ro-RO"/>
              </w:rPr>
              <w:t>Descrieiţi</w:t>
            </w:r>
            <w:proofErr w:type="spellEnd"/>
            <w:r w:rsidRPr="00D4259A">
              <w:rPr>
                <w:sz w:val="20"/>
                <w:szCs w:val="20"/>
                <w:lang w:val="ro-RO"/>
              </w:rPr>
              <w:t xml:space="preserve"> procedura aplicată la conlucrarea cu alte organe de control.</w:t>
            </w:r>
          </w:p>
        </w:tc>
        <w:tc>
          <w:tcPr>
            <w:tcW w:w="1141" w:type="pct"/>
          </w:tcPr>
          <w:p w:rsidR="00D424CB" w:rsidRPr="00D4259A" w:rsidRDefault="00D424CB" w:rsidP="00AC39E4">
            <w:pPr>
              <w:jc w:val="both"/>
              <w:rPr>
                <w:sz w:val="20"/>
                <w:szCs w:val="20"/>
                <w:lang w:val="ro-RO"/>
              </w:rPr>
            </w:pPr>
            <w:r w:rsidRPr="00D4259A">
              <w:rPr>
                <w:sz w:val="20"/>
                <w:szCs w:val="20"/>
                <w:lang w:val="ro-RO"/>
              </w:rPr>
              <w:t xml:space="preserve">La solicitarea în scris a altor organe de control, Inspecția </w:t>
            </w:r>
            <w:proofErr w:type="spellStart"/>
            <w:r w:rsidRPr="00D4259A">
              <w:rPr>
                <w:sz w:val="20"/>
                <w:szCs w:val="20"/>
                <w:lang w:val="ro-RO"/>
              </w:rPr>
              <w:t>deleghează</w:t>
            </w:r>
            <w:proofErr w:type="spellEnd"/>
            <w:r w:rsidRPr="00D4259A">
              <w:rPr>
                <w:sz w:val="20"/>
                <w:szCs w:val="20"/>
                <w:lang w:val="ro-RO"/>
              </w:rPr>
              <w:t xml:space="preserve"> reprezentanți în grupurile de lucru cu întocmirea ulterioară a unui act de control comun.</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7</w:t>
            </w:r>
          </w:p>
        </w:tc>
        <w:tc>
          <w:tcPr>
            <w:tcW w:w="948" w:type="pct"/>
          </w:tcPr>
          <w:p w:rsidR="00D424CB" w:rsidRPr="00D4259A" w:rsidRDefault="00D424CB" w:rsidP="00AC39E4">
            <w:pPr>
              <w:jc w:val="both"/>
              <w:rPr>
                <w:sz w:val="20"/>
                <w:szCs w:val="20"/>
                <w:lang w:val="ro-RO"/>
              </w:rPr>
            </w:pPr>
            <w:r w:rsidRPr="00D4259A">
              <w:rPr>
                <w:sz w:val="20"/>
                <w:szCs w:val="20"/>
                <w:lang w:val="ro-RO"/>
              </w:rPr>
              <w:t>Indicaţi comitetele tehnice de standardizare în componenţa cărora autoritatea dvs. are reprezentanţi</w:t>
            </w:r>
          </w:p>
        </w:tc>
        <w:tc>
          <w:tcPr>
            <w:tcW w:w="1141" w:type="pct"/>
          </w:tcPr>
          <w:p w:rsidR="00D424CB" w:rsidRPr="00D4259A" w:rsidRDefault="00D424CB" w:rsidP="00AC39E4">
            <w:pPr>
              <w:jc w:val="both"/>
              <w:rPr>
                <w:sz w:val="20"/>
                <w:szCs w:val="20"/>
                <w:lang w:val="ro-RO"/>
              </w:rPr>
            </w:pPr>
            <w:r w:rsidRPr="00D4259A">
              <w:rPr>
                <w:sz w:val="20"/>
                <w:szCs w:val="20"/>
                <w:lang w:val="ro-RO"/>
              </w:rPr>
              <w:t>Comitetul tehnic CT-C 15 ”Economia construcțiilor”</w:t>
            </w:r>
          </w:p>
          <w:p w:rsidR="00D424CB" w:rsidRPr="00D4259A" w:rsidRDefault="00D424CB" w:rsidP="00AC39E4">
            <w:pPr>
              <w:jc w:val="both"/>
              <w:rPr>
                <w:sz w:val="20"/>
                <w:szCs w:val="20"/>
                <w:lang w:val="ro-RO"/>
              </w:rPr>
            </w:pPr>
            <w:r w:rsidRPr="00D4259A">
              <w:rPr>
                <w:sz w:val="20"/>
                <w:szCs w:val="20"/>
                <w:lang w:val="ro-RO"/>
              </w:rPr>
              <w:t>Comitetul tehnic CT-C 13 ”Materiale de construcții”</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8</w:t>
            </w:r>
          </w:p>
        </w:tc>
        <w:tc>
          <w:tcPr>
            <w:tcW w:w="948" w:type="pct"/>
          </w:tcPr>
          <w:p w:rsidR="00D424CB" w:rsidRPr="00D4259A" w:rsidRDefault="00D424CB" w:rsidP="00AC39E4">
            <w:pPr>
              <w:jc w:val="both"/>
              <w:rPr>
                <w:sz w:val="20"/>
                <w:szCs w:val="20"/>
                <w:lang w:val="ro-RO"/>
              </w:rPr>
            </w:pPr>
            <w:r w:rsidRPr="00D4259A">
              <w:rPr>
                <w:sz w:val="20"/>
                <w:szCs w:val="20"/>
                <w:lang w:val="ro-RO"/>
              </w:rPr>
              <w:t xml:space="preserve">Descrieţi cu referire la documentele de rigoare, modul de conlucrare cu organismele de evaluare a conformităţii produselor din domeniul de activitate </w:t>
            </w:r>
          </w:p>
        </w:tc>
        <w:tc>
          <w:tcPr>
            <w:tcW w:w="1141" w:type="pct"/>
          </w:tcPr>
          <w:p w:rsidR="00D424CB" w:rsidRPr="00D4259A" w:rsidRDefault="00D424CB" w:rsidP="00AC39E4">
            <w:pPr>
              <w:jc w:val="both"/>
              <w:rPr>
                <w:sz w:val="20"/>
                <w:szCs w:val="20"/>
                <w:lang w:val="ro-RO"/>
              </w:rPr>
            </w:pPr>
            <w:r w:rsidRPr="00D4259A">
              <w:rPr>
                <w:sz w:val="20"/>
                <w:szCs w:val="20"/>
                <w:lang w:val="ro-RO"/>
              </w:rPr>
              <w:t xml:space="preserve">În cadrul Ministerului Dezvoltării Regionale și Construcțiilor </w:t>
            </w:r>
            <w:proofErr w:type="spellStart"/>
            <w:r w:rsidRPr="00D4259A">
              <w:rPr>
                <w:sz w:val="20"/>
                <w:szCs w:val="20"/>
                <w:lang w:val="ro-RO"/>
              </w:rPr>
              <w:t>simestrial</w:t>
            </w:r>
            <w:proofErr w:type="spellEnd"/>
            <w:r w:rsidRPr="00D4259A">
              <w:rPr>
                <w:sz w:val="20"/>
                <w:szCs w:val="20"/>
                <w:lang w:val="ro-RO"/>
              </w:rPr>
              <w:t xml:space="preserve"> sunt organizate seminare cu conducătorii organismul de evaluare a conformității produselor pentru construcții. În baza Legii nr. 186 – XV din 24.04.2003 cu privire la evaluarea conformității produselor, organismul de evaluare a conformității produselor pentru construcții informează Inspecția despre întreprinderile la care au fost sistate certificatele de conformitate, prezintă listele întreprinderilor care se eschivează de la evaluarea periodică a conformității produselor.</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9</w:t>
            </w:r>
          </w:p>
        </w:tc>
        <w:tc>
          <w:tcPr>
            <w:tcW w:w="948" w:type="pct"/>
          </w:tcPr>
          <w:p w:rsidR="00D424CB" w:rsidRPr="00D4259A" w:rsidRDefault="00D424CB" w:rsidP="00AC39E4">
            <w:pPr>
              <w:jc w:val="both"/>
              <w:rPr>
                <w:sz w:val="20"/>
                <w:szCs w:val="20"/>
                <w:lang w:val="ro-RO"/>
              </w:rPr>
            </w:pPr>
            <w:r w:rsidRPr="00D4259A">
              <w:rPr>
                <w:sz w:val="20"/>
                <w:szCs w:val="20"/>
                <w:lang w:val="ro-RO"/>
              </w:rPr>
              <w:t>Specificaţi dacă există cazuri de suprapunere a activităţii de supraveghere a pieţei cu activitatea altor organe de control</w:t>
            </w:r>
          </w:p>
        </w:tc>
        <w:tc>
          <w:tcPr>
            <w:tcW w:w="1141" w:type="pct"/>
          </w:tcPr>
          <w:p w:rsidR="00D424CB" w:rsidRPr="00D4259A" w:rsidRDefault="00D424CB" w:rsidP="00AC39E4">
            <w:pPr>
              <w:jc w:val="both"/>
              <w:rPr>
                <w:sz w:val="20"/>
                <w:szCs w:val="20"/>
                <w:lang w:val="ro-RO"/>
              </w:rPr>
            </w:pPr>
            <w:r w:rsidRPr="00D4259A">
              <w:rPr>
                <w:sz w:val="20"/>
                <w:szCs w:val="20"/>
                <w:lang w:val="ro-RO"/>
              </w:rPr>
              <w:t>Cazuri de suprapunere a activității de supraveghere a pieței de către Inspecția de Stat în Construcții cu alte organe de control nu au avut loc.</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10</w:t>
            </w:r>
          </w:p>
        </w:tc>
        <w:tc>
          <w:tcPr>
            <w:tcW w:w="948" w:type="pct"/>
          </w:tcPr>
          <w:p w:rsidR="00D424CB" w:rsidRPr="00D4259A" w:rsidRDefault="00D424CB" w:rsidP="00AC39E4">
            <w:pPr>
              <w:jc w:val="both"/>
              <w:rPr>
                <w:sz w:val="20"/>
                <w:szCs w:val="20"/>
                <w:lang w:val="ro-RO"/>
              </w:rPr>
            </w:pPr>
            <w:r w:rsidRPr="00D4259A">
              <w:rPr>
                <w:sz w:val="20"/>
                <w:szCs w:val="20"/>
                <w:lang w:val="ro-RO"/>
              </w:rPr>
              <w:t>Cum colaboraţi cu mediul de afaceri, asociaţiile de producători, importatori, asociaţiile obşteşti şi alte părţi interesante</w:t>
            </w:r>
          </w:p>
        </w:tc>
        <w:tc>
          <w:tcPr>
            <w:tcW w:w="1141" w:type="pct"/>
          </w:tcPr>
          <w:p w:rsidR="00D424CB" w:rsidRPr="00D4259A" w:rsidRDefault="00D424CB" w:rsidP="00AC39E4">
            <w:pPr>
              <w:jc w:val="both"/>
              <w:rPr>
                <w:sz w:val="20"/>
                <w:szCs w:val="20"/>
                <w:lang w:val="ro-RO"/>
              </w:rPr>
            </w:pPr>
            <w:r w:rsidRPr="00D4259A">
              <w:rPr>
                <w:sz w:val="20"/>
                <w:szCs w:val="20"/>
                <w:lang w:val="ro-RO"/>
              </w:rPr>
              <w:t xml:space="preserve">Conform programului de activitate sunt planificate trimestrial seminare în teritoriul RM cu antrenarea producătorilor de produse pentru construcții. La elaborarea de către Ministerul </w:t>
            </w:r>
            <w:r w:rsidRPr="00D4259A">
              <w:rPr>
                <w:sz w:val="20"/>
                <w:szCs w:val="20"/>
                <w:lang w:val="ro-RO"/>
              </w:rPr>
              <w:lastRenderedPageBreak/>
              <w:t>Dezvoltării Regionale și Construcțiilor a actelor normative sunt consultați și agenți economici producători, asociațiile de producători, etc.</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lastRenderedPageBreak/>
              <w:t>11</w:t>
            </w:r>
          </w:p>
        </w:tc>
        <w:tc>
          <w:tcPr>
            <w:tcW w:w="948" w:type="pct"/>
          </w:tcPr>
          <w:p w:rsidR="00D424CB" w:rsidRPr="00D4259A" w:rsidRDefault="00D424CB" w:rsidP="00AC39E4">
            <w:pPr>
              <w:jc w:val="both"/>
              <w:rPr>
                <w:sz w:val="20"/>
                <w:szCs w:val="20"/>
                <w:lang w:val="ro-RO"/>
              </w:rPr>
            </w:pPr>
            <w:r w:rsidRPr="00D4259A">
              <w:rPr>
                <w:sz w:val="20"/>
                <w:szCs w:val="20"/>
                <w:lang w:val="ro-RO"/>
              </w:rPr>
              <w:t>Ce acţiuni de informare a consumatorilor utilizaţi în activitatea de supraveghere a pieţei</w:t>
            </w:r>
          </w:p>
        </w:tc>
        <w:tc>
          <w:tcPr>
            <w:tcW w:w="1141" w:type="pct"/>
          </w:tcPr>
          <w:p w:rsidR="00D424CB" w:rsidRPr="00D4259A" w:rsidRDefault="00D424CB" w:rsidP="00AC39E4">
            <w:pPr>
              <w:tabs>
                <w:tab w:val="left" w:pos="332"/>
              </w:tabs>
              <w:rPr>
                <w:sz w:val="20"/>
                <w:szCs w:val="20"/>
                <w:lang w:val="ro-RO"/>
              </w:rPr>
            </w:pPr>
            <w:r w:rsidRPr="00D4259A">
              <w:rPr>
                <w:sz w:val="20"/>
                <w:szCs w:val="20"/>
                <w:lang w:val="ro-RO"/>
              </w:rPr>
              <w:t xml:space="preserve">Participarea </w:t>
            </w:r>
            <w:proofErr w:type="spellStart"/>
            <w:r w:rsidRPr="00D4259A">
              <w:rPr>
                <w:sz w:val="20"/>
                <w:szCs w:val="20"/>
                <w:lang w:val="ro-RO"/>
              </w:rPr>
              <w:t>colaboritorilor</w:t>
            </w:r>
            <w:proofErr w:type="spellEnd"/>
            <w:r w:rsidRPr="00D4259A">
              <w:rPr>
                <w:sz w:val="20"/>
                <w:szCs w:val="20"/>
                <w:lang w:val="ro-RO"/>
              </w:rPr>
              <w:t xml:space="preserve"> Inspecției la emisiunile televizate, radio, articole în mass-media, amplasarea informației pe </w:t>
            </w:r>
            <w:proofErr w:type="spellStart"/>
            <w:r w:rsidRPr="00D4259A">
              <w:rPr>
                <w:sz w:val="20"/>
                <w:szCs w:val="20"/>
                <w:lang w:val="ro-RO"/>
              </w:rPr>
              <w:t>saitul</w:t>
            </w:r>
            <w:proofErr w:type="spellEnd"/>
            <w:r w:rsidRPr="00D4259A">
              <w:rPr>
                <w:sz w:val="20"/>
                <w:szCs w:val="20"/>
                <w:lang w:val="ro-RO"/>
              </w:rPr>
              <w:t xml:space="preserve"> Inspecției.</w:t>
            </w:r>
          </w:p>
        </w:tc>
        <w:tc>
          <w:tcPr>
            <w:tcW w:w="1129" w:type="pct"/>
          </w:tcPr>
          <w:p w:rsidR="00D424CB" w:rsidRPr="00D4259A" w:rsidRDefault="00D424CB" w:rsidP="00AC39E4">
            <w:pPr>
              <w:tabs>
                <w:tab w:val="left" w:pos="332"/>
              </w:tabs>
              <w:rPr>
                <w:sz w:val="20"/>
                <w:szCs w:val="20"/>
                <w:lang w:val="ro-RO"/>
              </w:rPr>
            </w:pPr>
          </w:p>
        </w:tc>
        <w:tc>
          <w:tcPr>
            <w:tcW w:w="499" w:type="pct"/>
          </w:tcPr>
          <w:p w:rsidR="00D424CB" w:rsidRPr="00D4259A" w:rsidRDefault="00D424CB" w:rsidP="00AC39E4">
            <w:pPr>
              <w:tabs>
                <w:tab w:val="left" w:pos="332"/>
              </w:tabs>
              <w:rPr>
                <w:sz w:val="20"/>
                <w:szCs w:val="20"/>
                <w:lang w:val="ro-RO"/>
              </w:rPr>
            </w:pPr>
          </w:p>
        </w:tc>
        <w:tc>
          <w:tcPr>
            <w:tcW w:w="424" w:type="pct"/>
          </w:tcPr>
          <w:p w:rsidR="00D424CB" w:rsidRPr="00D4259A" w:rsidRDefault="00D424CB" w:rsidP="00AC39E4">
            <w:pPr>
              <w:tabs>
                <w:tab w:val="left" w:pos="332"/>
              </w:tabs>
              <w:rPr>
                <w:sz w:val="20"/>
                <w:szCs w:val="20"/>
                <w:lang w:val="ro-RO"/>
              </w:rPr>
            </w:pPr>
          </w:p>
        </w:tc>
        <w:tc>
          <w:tcPr>
            <w:tcW w:w="547" w:type="pct"/>
          </w:tcPr>
          <w:p w:rsidR="00D424CB" w:rsidRPr="00D4259A" w:rsidRDefault="00D424CB" w:rsidP="00AC39E4">
            <w:pPr>
              <w:tabs>
                <w:tab w:val="left" w:pos="332"/>
              </w:tabs>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12</w:t>
            </w:r>
          </w:p>
        </w:tc>
        <w:tc>
          <w:tcPr>
            <w:tcW w:w="948" w:type="pct"/>
          </w:tcPr>
          <w:p w:rsidR="00D424CB" w:rsidRPr="00D4259A" w:rsidRDefault="00D424CB" w:rsidP="00AC39E4">
            <w:pPr>
              <w:jc w:val="both"/>
              <w:rPr>
                <w:sz w:val="20"/>
                <w:szCs w:val="20"/>
                <w:lang w:val="ro-RO"/>
              </w:rPr>
            </w:pPr>
            <w:r w:rsidRPr="00D4259A">
              <w:rPr>
                <w:sz w:val="20"/>
                <w:szCs w:val="20"/>
                <w:lang w:val="ro-RO"/>
              </w:rPr>
              <w:t>Specificaţi numărul de personal antrenat în activităţile de supraveghere a pieţei şi sistemul de pregătire profesională a acestora</w:t>
            </w:r>
          </w:p>
        </w:tc>
        <w:tc>
          <w:tcPr>
            <w:tcW w:w="1141" w:type="pct"/>
          </w:tcPr>
          <w:p w:rsidR="00D424CB" w:rsidRPr="00D4259A" w:rsidRDefault="00D424CB" w:rsidP="00AC39E4">
            <w:pPr>
              <w:jc w:val="both"/>
              <w:rPr>
                <w:sz w:val="20"/>
                <w:szCs w:val="20"/>
                <w:lang w:val="ro-RO"/>
              </w:rPr>
            </w:pPr>
            <w:r w:rsidRPr="00D4259A">
              <w:rPr>
                <w:sz w:val="20"/>
                <w:szCs w:val="20"/>
                <w:lang w:val="ro-RO"/>
              </w:rPr>
              <w:t xml:space="preserve">5 specialiști </w:t>
            </w:r>
          </w:p>
        </w:tc>
        <w:tc>
          <w:tcPr>
            <w:tcW w:w="1129" w:type="pct"/>
          </w:tcPr>
          <w:p w:rsidR="00D424CB" w:rsidRPr="00D4259A" w:rsidRDefault="00D424CB" w:rsidP="00AC39E4">
            <w:pPr>
              <w:jc w:val="both"/>
              <w:rPr>
                <w:sz w:val="20"/>
                <w:szCs w:val="20"/>
                <w:lang w:val="ro-RO"/>
              </w:rPr>
            </w:pPr>
          </w:p>
        </w:tc>
        <w:tc>
          <w:tcPr>
            <w:tcW w:w="499" w:type="pct"/>
          </w:tcPr>
          <w:p w:rsidR="00D424CB" w:rsidRPr="00D4259A" w:rsidRDefault="00D424CB" w:rsidP="00AC39E4">
            <w:pPr>
              <w:jc w:val="both"/>
              <w:rPr>
                <w:sz w:val="20"/>
                <w:szCs w:val="20"/>
                <w:lang w:val="ro-RO"/>
              </w:rPr>
            </w:pPr>
          </w:p>
        </w:tc>
        <w:tc>
          <w:tcPr>
            <w:tcW w:w="424" w:type="pct"/>
          </w:tcPr>
          <w:p w:rsidR="00D424CB" w:rsidRPr="00D4259A" w:rsidRDefault="00D424CB" w:rsidP="00AC39E4">
            <w:pPr>
              <w:jc w:val="both"/>
              <w:rPr>
                <w:sz w:val="20"/>
                <w:szCs w:val="20"/>
                <w:lang w:val="ro-RO"/>
              </w:rPr>
            </w:pPr>
          </w:p>
        </w:tc>
        <w:tc>
          <w:tcPr>
            <w:tcW w:w="547" w:type="pct"/>
          </w:tcPr>
          <w:p w:rsidR="00D424CB" w:rsidRPr="00D4259A" w:rsidRDefault="00D424CB" w:rsidP="00AC39E4">
            <w:pPr>
              <w:jc w:val="both"/>
              <w:rPr>
                <w:sz w:val="20"/>
                <w:szCs w:val="20"/>
                <w:lang w:val="ro-RO"/>
              </w:rPr>
            </w:pPr>
          </w:p>
        </w:tc>
      </w:tr>
      <w:tr w:rsidR="00D424CB" w:rsidRPr="00D4259A" w:rsidTr="000361D5">
        <w:trPr>
          <w:trHeight w:val="829"/>
          <w:jc w:val="center"/>
        </w:trPr>
        <w:tc>
          <w:tcPr>
            <w:tcW w:w="313" w:type="pct"/>
          </w:tcPr>
          <w:p w:rsidR="00D424CB" w:rsidRPr="00D4259A" w:rsidRDefault="00D424CB" w:rsidP="00AC39E4">
            <w:pPr>
              <w:ind w:left="62"/>
              <w:rPr>
                <w:sz w:val="20"/>
                <w:szCs w:val="20"/>
                <w:lang w:val="ro-RO"/>
              </w:rPr>
            </w:pPr>
            <w:r w:rsidRPr="00D4259A">
              <w:rPr>
                <w:sz w:val="20"/>
                <w:szCs w:val="20"/>
                <w:lang w:val="ro-RO"/>
              </w:rPr>
              <w:t>13</w:t>
            </w:r>
          </w:p>
        </w:tc>
        <w:tc>
          <w:tcPr>
            <w:tcW w:w="948" w:type="pct"/>
          </w:tcPr>
          <w:p w:rsidR="00D424CB" w:rsidRPr="00D4259A" w:rsidRDefault="00D424CB" w:rsidP="00AC39E4">
            <w:pPr>
              <w:jc w:val="both"/>
              <w:rPr>
                <w:sz w:val="20"/>
                <w:szCs w:val="20"/>
                <w:lang w:val="ro-RO"/>
              </w:rPr>
            </w:pPr>
            <w:r w:rsidRPr="00D4259A">
              <w:rPr>
                <w:sz w:val="20"/>
                <w:szCs w:val="20"/>
                <w:lang w:val="ro-RO"/>
              </w:rPr>
              <w:t>Sancţiunile aplicate în cadrul supravegherii pieţei.</w:t>
            </w:r>
          </w:p>
        </w:tc>
        <w:tc>
          <w:tcPr>
            <w:tcW w:w="1141" w:type="pct"/>
          </w:tcPr>
          <w:p w:rsidR="00D424CB" w:rsidRPr="00D4259A" w:rsidRDefault="00D424CB" w:rsidP="00AC39E4">
            <w:pPr>
              <w:jc w:val="both"/>
              <w:rPr>
                <w:sz w:val="20"/>
                <w:szCs w:val="20"/>
                <w:lang w:val="ro-RO"/>
              </w:rPr>
            </w:pPr>
            <w:r w:rsidRPr="00D4259A">
              <w:rPr>
                <w:sz w:val="20"/>
                <w:szCs w:val="20"/>
                <w:lang w:val="ro-RO"/>
              </w:rPr>
              <w:t>Pe parcursul anului 2011 de către Inspecție au fost aplicate următoarele sancțiuni în cadru supravegherii pieții:</w:t>
            </w:r>
          </w:p>
          <w:p w:rsidR="00D424CB" w:rsidRPr="00D4259A" w:rsidRDefault="00D424CB" w:rsidP="00AC39E4">
            <w:pPr>
              <w:jc w:val="both"/>
              <w:rPr>
                <w:sz w:val="20"/>
                <w:szCs w:val="20"/>
                <w:lang w:val="ro-RO"/>
              </w:rPr>
            </w:pPr>
            <w:proofErr w:type="spellStart"/>
            <w:r w:rsidRPr="00D4259A">
              <w:rPr>
                <w:sz w:val="20"/>
                <w:szCs w:val="20"/>
                <w:lang w:val="ro-RO"/>
              </w:rPr>
              <w:t>Înminate</w:t>
            </w:r>
            <w:proofErr w:type="spellEnd"/>
            <w:r w:rsidRPr="00D4259A">
              <w:rPr>
                <w:sz w:val="20"/>
                <w:szCs w:val="20"/>
                <w:lang w:val="ro-RO"/>
              </w:rPr>
              <w:t xml:space="preserve"> prescripții – 419</w:t>
            </w:r>
          </w:p>
          <w:p w:rsidR="00D424CB" w:rsidRPr="00D4259A" w:rsidRDefault="00D424CB" w:rsidP="00AC39E4">
            <w:pPr>
              <w:jc w:val="both"/>
              <w:rPr>
                <w:sz w:val="20"/>
                <w:szCs w:val="20"/>
                <w:lang w:val="ro-RO"/>
              </w:rPr>
            </w:pPr>
            <w:proofErr w:type="spellStart"/>
            <w:r w:rsidRPr="00D4259A">
              <w:rPr>
                <w:sz w:val="20"/>
                <w:szCs w:val="20"/>
                <w:lang w:val="ro-RO"/>
              </w:rPr>
              <w:t>Intocmite</w:t>
            </w:r>
            <w:proofErr w:type="spellEnd"/>
            <w:r w:rsidRPr="00D4259A">
              <w:rPr>
                <w:sz w:val="20"/>
                <w:szCs w:val="20"/>
                <w:lang w:val="ro-RO"/>
              </w:rPr>
              <w:t xml:space="preserve"> procese-verbale contravenționale – 123</w:t>
            </w:r>
          </w:p>
          <w:p w:rsidR="00D424CB" w:rsidRPr="00D4259A" w:rsidRDefault="00D424CB" w:rsidP="00AC39E4">
            <w:pPr>
              <w:jc w:val="both"/>
              <w:rPr>
                <w:sz w:val="20"/>
                <w:szCs w:val="20"/>
                <w:lang w:val="ro-RO"/>
              </w:rPr>
            </w:pPr>
            <w:r w:rsidRPr="00D4259A">
              <w:rPr>
                <w:sz w:val="20"/>
                <w:szCs w:val="20"/>
                <w:lang w:val="ro-RO"/>
              </w:rPr>
              <w:t>Aplicate sancțiuni în sumă de – 184300 mii lei</w:t>
            </w:r>
          </w:p>
          <w:p w:rsidR="00D424CB" w:rsidRPr="00D4259A" w:rsidRDefault="00D424CB" w:rsidP="00AC39E4">
            <w:pPr>
              <w:jc w:val="both"/>
              <w:rPr>
                <w:sz w:val="20"/>
                <w:szCs w:val="20"/>
                <w:lang w:val="ro-RO"/>
              </w:rPr>
            </w:pPr>
            <w:r w:rsidRPr="00D4259A">
              <w:rPr>
                <w:sz w:val="20"/>
                <w:szCs w:val="20"/>
                <w:lang w:val="ro-RO"/>
              </w:rPr>
              <w:t>Stopată producerea la – 82 întreprinderi</w:t>
            </w:r>
          </w:p>
          <w:p w:rsidR="00D424CB" w:rsidRPr="00D4259A" w:rsidRDefault="00D424CB" w:rsidP="00AC39E4">
            <w:pPr>
              <w:jc w:val="both"/>
              <w:rPr>
                <w:sz w:val="20"/>
                <w:szCs w:val="20"/>
                <w:lang w:val="ro-RO"/>
              </w:rPr>
            </w:pPr>
            <w:r w:rsidRPr="00D4259A">
              <w:rPr>
                <w:sz w:val="20"/>
                <w:szCs w:val="20"/>
                <w:lang w:val="ro-RO"/>
              </w:rPr>
              <w:t>Sistată realizarea la – 140 întreprinderi</w:t>
            </w:r>
          </w:p>
        </w:tc>
        <w:tc>
          <w:tcPr>
            <w:tcW w:w="1129" w:type="pct"/>
          </w:tcPr>
          <w:p w:rsidR="00D424CB" w:rsidRPr="00D4259A" w:rsidRDefault="00D424CB" w:rsidP="00AC39E4">
            <w:pPr>
              <w:jc w:val="both"/>
              <w:rPr>
                <w:bCs/>
                <w:sz w:val="20"/>
                <w:szCs w:val="20"/>
                <w:lang w:val="ro-RO"/>
              </w:rPr>
            </w:pPr>
          </w:p>
        </w:tc>
        <w:tc>
          <w:tcPr>
            <w:tcW w:w="499" w:type="pct"/>
          </w:tcPr>
          <w:p w:rsidR="00D424CB" w:rsidRPr="00D4259A" w:rsidRDefault="00D424CB" w:rsidP="00AC39E4">
            <w:pPr>
              <w:jc w:val="both"/>
              <w:rPr>
                <w:bCs/>
                <w:sz w:val="20"/>
                <w:szCs w:val="20"/>
                <w:lang w:val="ro-RO"/>
              </w:rPr>
            </w:pPr>
          </w:p>
        </w:tc>
        <w:tc>
          <w:tcPr>
            <w:tcW w:w="424" w:type="pct"/>
          </w:tcPr>
          <w:p w:rsidR="00D424CB" w:rsidRPr="00D4259A" w:rsidRDefault="00D424CB" w:rsidP="00AC39E4">
            <w:pPr>
              <w:jc w:val="both"/>
              <w:rPr>
                <w:bCs/>
                <w:sz w:val="20"/>
                <w:szCs w:val="20"/>
                <w:lang w:val="ro-RO"/>
              </w:rPr>
            </w:pPr>
          </w:p>
        </w:tc>
        <w:tc>
          <w:tcPr>
            <w:tcW w:w="547" w:type="pct"/>
          </w:tcPr>
          <w:p w:rsidR="00D424CB" w:rsidRPr="00D4259A" w:rsidRDefault="00D424CB" w:rsidP="00AC39E4">
            <w:pPr>
              <w:jc w:val="both"/>
              <w:rPr>
                <w:bCs/>
                <w:sz w:val="20"/>
                <w:szCs w:val="20"/>
                <w:lang w:val="ro-RO"/>
              </w:rPr>
            </w:pPr>
          </w:p>
        </w:tc>
      </w:tr>
    </w:tbl>
    <w:p w:rsidR="00705A24" w:rsidRPr="00D4259A" w:rsidRDefault="00705A24" w:rsidP="00705A24">
      <w:pPr>
        <w:autoSpaceDE w:val="0"/>
        <w:autoSpaceDN w:val="0"/>
        <w:adjustRightInd w:val="0"/>
        <w:jc w:val="right"/>
        <w:rPr>
          <w:b/>
          <w:sz w:val="28"/>
          <w:szCs w:val="28"/>
          <w:lang w:val="ro-RO"/>
        </w:rPr>
      </w:pPr>
      <w:r w:rsidRPr="00D4259A">
        <w:rPr>
          <w:b/>
          <w:sz w:val="28"/>
          <w:szCs w:val="28"/>
          <w:lang w:val="ro-RO"/>
        </w:rPr>
        <w:t>Anexa nr.2</w:t>
      </w:r>
    </w:p>
    <w:p w:rsidR="0073309D" w:rsidRPr="00D4259A" w:rsidRDefault="0073309D" w:rsidP="00705A24">
      <w:pPr>
        <w:autoSpaceDE w:val="0"/>
        <w:autoSpaceDN w:val="0"/>
        <w:adjustRightInd w:val="0"/>
        <w:jc w:val="right"/>
        <w:rPr>
          <w:b/>
          <w:sz w:val="28"/>
          <w:szCs w:val="28"/>
          <w:lang w:val="ro-RO"/>
        </w:rPr>
      </w:pPr>
    </w:p>
    <w:p w:rsidR="000361D5" w:rsidRPr="00D4259A" w:rsidRDefault="000361D5" w:rsidP="000361D5">
      <w:pPr>
        <w:autoSpaceDE w:val="0"/>
        <w:autoSpaceDN w:val="0"/>
        <w:adjustRightInd w:val="0"/>
        <w:jc w:val="center"/>
        <w:rPr>
          <w:b/>
          <w:sz w:val="28"/>
          <w:szCs w:val="28"/>
          <w:lang w:val="ro-RO"/>
        </w:rPr>
      </w:pPr>
      <w:r w:rsidRPr="00D4259A">
        <w:rPr>
          <w:b/>
          <w:sz w:val="28"/>
          <w:szCs w:val="28"/>
          <w:lang w:val="ro-RO"/>
        </w:rPr>
        <w:t xml:space="preserve">Analiza privind transpunerea directivelor de noua abordare în legislaţia RM, şi desemnarea autorităţilor de supraveghere a pieţei </w:t>
      </w:r>
    </w:p>
    <w:p w:rsidR="00705A24" w:rsidRPr="00D4259A" w:rsidRDefault="00705A24" w:rsidP="00705A24">
      <w:pPr>
        <w:autoSpaceDE w:val="0"/>
        <w:autoSpaceDN w:val="0"/>
        <w:adjustRightInd w:val="0"/>
        <w:jc w:val="right"/>
        <w:rPr>
          <w:sz w:val="28"/>
          <w:szCs w:val="28"/>
          <w:lang w:val="ro-RO"/>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6"/>
        <w:gridCol w:w="3180"/>
        <w:gridCol w:w="3761"/>
        <w:gridCol w:w="3758"/>
        <w:gridCol w:w="4023"/>
      </w:tblGrid>
      <w:tr w:rsidR="00705A24" w:rsidRPr="00D4259A" w:rsidTr="00AC39E4">
        <w:trPr>
          <w:tblHeader/>
        </w:trPr>
        <w:tc>
          <w:tcPr>
            <w:tcW w:w="393" w:type="pct"/>
          </w:tcPr>
          <w:p w:rsidR="00705A24" w:rsidRPr="00D4259A" w:rsidRDefault="00705A24" w:rsidP="00AC39E4">
            <w:pPr>
              <w:spacing w:before="75" w:after="75"/>
              <w:jc w:val="center"/>
              <w:rPr>
                <w:b/>
                <w:lang w:val="ro-RO"/>
              </w:rPr>
            </w:pPr>
            <w:r w:rsidRPr="00D4259A">
              <w:rPr>
                <w:b/>
                <w:lang w:val="ro-RO"/>
              </w:rPr>
              <w:t>Nr. crt.</w:t>
            </w:r>
          </w:p>
        </w:tc>
        <w:tc>
          <w:tcPr>
            <w:tcW w:w="995" w:type="pct"/>
            <w:tcMar>
              <w:top w:w="0" w:type="dxa"/>
              <w:left w:w="75" w:type="dxa"/>
              <w:bottom w:w="0" w:type="dxa"/>
              <w:right w:w="75" w:type="dxa"/>
            </w:tcMar>
            <w:vAlign w:val="center"/>
          </w:tcPr>
          <w:p w:rsidR="00705A24" w:rsidRPr="00D4259A" w:rsidRDefault="00705A24" w:rsidP="00AC39E4">
            <w:pPr>
              <w:spacing w:before="75" w:after="75"/>
              <w:jc w:val="center"/>
              <w:rPr>
                <w:b/>
                <w:lang w:val="ro-RO"/>
              </w:rPr>
            </w:pPr>
            <w:r w:rsidRPr="00D4259A">
              <w:rPr>
                <w:b/>
                <w:lang w:val="ro-RO"/>
              </w:rPr>
              <w:t xml:space="preserve">Directiva UE </w:t>
            </w:r>
          </w:p>
          <w:p w:rsidR="00705A24" w:rsidRPr="00D4259A" w:rsidRDefault="00705A24" w:rsidP="00AC39E4">
            <w:pPr>
              <w:spacing w:before="75" w:after="75"/>
              <w:jc w:val="center"/>
              <w:rPr>
                <w:b/>
                <w:lang w:val="ro-RO"/>
              </w:rPr>
            </w:pPr>
          </w:p>
        </w:tc>
        <w:tc>
          <w:tcPr>
            <w:tcW w:w="1177" w:type="pct"/>
          </w:tcPr>
          <w:p w:rsidR="00705A24" w:rsidRPr="00D4259A" w:rsidRDefault="00705A24" w:rsidP="00AC39E4">
            <w:pPr>
              <w:spacing w:before="75" w:after="75"/>
              <w:jc w:val="center"/>
              <w:rPr>
                <w:b/>
                <w:lang w:val="ro-RO"/>
              </w:rPr>
            </w:pPr>
            <w:r w:rsidRPr="00D4259A">
              <w:rPr>
                <w:b/>
                <w:lang w:val="ro-RO"/>
              </w:rPr>
              <w:t>Transpunerea naţională</w:t>
            </w:r>
          </w:p>
        </w:tc>
        <w:tc>
          <w:tcPr>
            <w:tcW w:w="1176" w:type="pct"/>
          </w:tcPr>
          <w:p w:rsidR="00705A24" w:rsidRPr="00D4259A" w:rsidRDefault="00705A24" w:rsidP="00AC39E4">
            <w:pPr>
              <w:spacing w:before="75" w:after="75"/>
              <w:jc w:val="center"/>
              <w:rPr>
                <w:b/>
                <w:lang w:val="ro-RO"/>
              </w:rPr>
            </w:pPr>
            <w:r w:rsidRPr="00D4259A">
              <w:rPr>
                <w:b/>
                <w:lang w:val="ro-RO"/>
              </w:rPr>
              <w:t xml:space="preserve">Autoritate ce </w:t>
            </w:r>
            <w:proofErr w:type="spellStart"/>
            <w:r w:rsidRPr="00D4259A">
              <w:rPr>
                <w:b/>
                <w:lang w:val="ro-RO"/>
              </w:rPr>
              <w:t>supravegheaza</w:t>
            </w:r>
            <w:proofErr w:type="spellEnd"/>
            <w:r w:rsidRPr="00D4259A">
              <w:rPr>
                <w:b/>
                <w:lang w:val="ro-RO"/>
              </w:rPr>
              <w:t xml:space="preserve"> </w:t>
            </w:r>
            <w:proofErr w:type="spellStart"/>
            <w:r w:rsidRPr="00D4259A">
              <w:rPr>
                <w:b/>
                <w:lang w:val="ro-RO"/>
              </w:rPr>
              <w:t>piata</w:t>
            </w:r>
            <w:proofErr w:type="spellEnd"/>
          </w:p>
          <w:p w:rsidR="00705A24" w:rsidRPr="00D4259A" w:rsidRDefault="00705A24" w:rsidP="00AC39E4">
            <w:pPr>
              <w:spacing w:before="75" w:after="75"/>
              <w:jc w:val="center"/>
              <w:rPr>
                <w:b/>
                <w:lang w:val="ro-RO"/>
              </w:rPr>
            </w:pPr>
            <w:r w:rsidRPr="00D4259A">
              <w:rPr>
                <w:b/>
                <w:lang w:val="ro-RO"/>
              </w:rPr>
              <w:t>conform HG 31</w:t>
            </w:r>
          </w:p>
        </w:tc>
        <w:tc>
          <w:tcPr>
            <w:tcW w:w="1259" w:type="pct"/>
          </w:tcPr>
          <w:p w:rsidR="00705A24" w:rsidRPr="00D4259A" w:rsidRDefault="00705A24" w:rsidP="00AC39E4">
            <w:pPr>
              <w:spacing w:before="75" w:after="75"/>
              <w:jc w:val="both"/>
              <w:rPr>
                <w:b/>
                <w:lang w:val="ro-RO"/>
              </w:rPr>
            </w:pPr>
            <w:r w:rsidRPr="00D4259A">
              <w:rPr>
                <w:b/>
                <w:lang w:val="ro-RO"/>
              </w:rPr>
              <w:t>Supravegherea conform reglementarii</w:t>
            </w:r>
          </w:p>
        </w:tc>
      </w:tr>
      <w:tr w:rsidR="00705A24" w:rsidRPr="00D4259A" w:rsidTr="00AC39E4">
        <w:tc>
          <w:tcPr>
            <w:tcW w:w="393" w:type="pct"/>
          </w:tcPr>
          <w:p w:rsidR="00705A24" w:rsidRPr="00D4259A" w:rsidRDefault="00705A24" w:rsidP="00AC39E4">
            <w:pPr>
              <w:jc w:val="center"/>
              <w:rPr>
                <w:lang w:val="ro-RO"/>
              </w:rPr>
            </w:pPr>
            <w:r w:rsidRPr="00D4259A">
              <w:rPr>
                <w:lang w:val="ro-RO"/>
              </w:rPr>
              <w:t>1</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2006/95/EC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lastRenderedPageBreak/>
              <w:t>the</w:t>
            </w:r>
            <w:proofErr w:type="spellEnd"/>
            <w:r w:rsidRPr="00D4259A">
              <w:rPr>
                <w:bCs/>
                <w:lang w:val="ro-RO"/>
              </w:rPr>
              <w:t xml:space="preserve"> Council of 12 </w:t>
            </w:r>
            <w:proofErr w:type="spellStart"/>
            <w:r w:rsidRPr="00D4259A">
              <w:rPr>
                <w:bCs/>
                <w:lang w:val="ro-RO"/>
              </w:rPr>
              <w:t>December</w:t>
            </w:r>
            <w:proofErr w:type="spellEnd"/>
            <w:r w:rsidRPr="00D4259A">
              <w:rPr>
                <w:bCs/>
                <w:lang w:val="ro-RO"/>
              </w:rPr>
              <w:t xml:space="preserve"> 2006 on </w:t>
            </w:r>
            <w:proofErr w:type="spellStart"/>
            <w:r w:rsidRPr="00D4259A">
              <w:rPr>
                <w:bCs/>
                <w:lang w:val="ro-RO"/>
              </w:rPr>
              <w:t>the</w:t>
            </w:r>
            <w:proofErr w:type="spellEnd"/>
            <w:r w:rsidRPr="00D4259A">
              <w:rPr>
                <w:bCs/>
                <w:lang w:val="ro-RO"/>
              </w:rPr>
              <w:t xml:space="preserve"> </w:t>
            </w:r>
            <w:proofErr w:type="spellStart"/>
            <w:r w:rsidRPr="00D4259A">
              <w:rPr>
                <w:bCs/>
                <w:lang w:val="ro-RO"/>
              </w:rPr>
              <w:t>harmonisation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w:t>
            </w:r>
            <w:proofErr w:type="spellStart"/>
            <w:r w:rsidRPr="00D4259A">
              <w:rPr>
                <w:bCs/>
                <w:lang w:val="ro-RO"/>
              </w:rPr>
              <w:t>electrical</w:t>
            </w:r>
            <w:proofErr w:type="spellEnd"/>
            <w:r w:rsidRPr="00D4259A">
              <w:rPr>
                <w:bCs/>
                <w:lang w:val="ro-RO"/>
              </w:rPr>
              <w:t xml:space="preserve"> </w:t>
            </w:r>
            <w:proofErr w:type="spellStart"/>
            <w:r w:rsidRPr="00D4259A">
              <w:rPr>
                <w:bCs/>
                <w:lang w:val="ro-RO"/>
              </w:rPr>
              <w:t>equipment</w:t>
            </w:r>
            <w:proofErr w:type="spellEnd"/>
            <w:r w:rsidRPr="00D4259A">
              <w:rPr>
                <w:bCs/>
                <w:lang w:val="ro-RO"/>
              </w:rPr>
              <w:t xml:space="preserve"> </w:t>
            </w:r>
            <w:proofErr w:type="spellStart"/>
            <w:r w:rsidRPr="00D4259A">
              <w:rPr>
                <w:bCs/>
                <w:lang w:val="ro-RO"/>
              </w:rPr>
              <w:t>designed</w:t>
            </w:r>
            <w:proofErr w:type="spellEnd"/>
            <w:r w:rsidRPr="00D4259A">
              <w:rPr>
                <w:bCs/>
                <w:lang w:val="ro-RO"/>
              </w:rPr>
              <w:t xml:space="preserve"> for </w:t>
            </w:r>
            <w:proofErr w:type="spellStart"/>
            <w:r w:rsidRPr="00D4259A">
              <w:rPr>
                <w:bCs/>
                <w:lang w:val="ro-RO"/>
              </w:rPr>
              <w:t>use</w:t>
            </w:r>
            <w:proofErr w:type="spellEnd"/>
            <w:r w:rsidRPr="00D4259A">
              <w:rPr>
                <w:bCs/>
                <w:lang w:val="ro-RO"/>
              </w:rPr>
              <w:t xml:space="preserve"> </w:t>
            </w:r>
            <w:proofErr w:type="spellStart"/>
            <w:r w:rsidRPr="00D4259A">
              <w:rPr>
                <w:bCs/>
                <w:lang w:val="ro-RO"/>
              </w:rPr>
              <w:t>within</w:t>
            </w:r>
            <w:proofErr w:type="spellEnd"/>
            <w:r w:rsidRPr="00D4259A">
              <w:rPr>
                <w:bCs/>
                <w:lang w:val="ro-RO"/>
              </w:rPr>
              <w:t xml:space="preserve"> </w:t>
            </w:r>
            <w:proofErr w:type="spellStart"/>
            <w:r w:rsidRPr="00D4259A">
              <w:rPr>
                <w:bCs/>
                <w:lang w:val="ro-RO"/>
              </w:rPr>
              <w:t>certain</w:t>
            </w:r>
            <w:proofErr w:type="spellEnd"/>
            <w:r w:rsidRPr="00D4259A">
              <w:rPr>
                <w:bCs/>
                <w:lang w:val="ro-RO"/>
              </w:rPr>
              <w:t xml:space="preserve"> </w:t>
            </w:r>
            <w:proofErr w:type="spellStart"/>
            <w:r w:rsidRPr="00D4259A">
              <w:rPr>
                <w:bCs/>
                <w:lang w:val="ro-RO"/>
              </w:rPr>
              <w:t>voltage</w:t>
            </w:r>
            <w:proofErr w:type="spellEnd"/>
            <w:r w:rsidRPr="00D4259A">
              <w:rPr>
                <w:bCs/>
                <w:lang w:val="ro-RO"/>
              </w:rPr>
              <w:t xml:space="preserve"> </w:t>
            </w:r>
            <w:proofErr w:type="spellStart"/>
            <w:r w:rsidRPr="00D4259A">
              <w:rPr>
                <w:bCs/>
                <w:lang w:val="ro-RO"/>
              </w:rPr>
              <w:t>limits</w:t>
            </w:r>
            <w:proofErr w:type="spellEnd"/>
          </w:p>
          <w:p w:rsidR="00705A24" w:rsidRPr="00D4259A" w:rsidRDefault="00705A24" w:rsidP="00AC39E4">
            <w:pPr>
              <w:spacing w:before="75" w:after="75"/>
              <w:rPr>
                <w:lang w:val="ro-RO"/>
              </w:rPr>
            </w:pPr>
          </w:p>
        </w:tc>
        <w:tc>
          <w:tcPr>
            <w:tcW w:w="1177" w:type="pct"/>
          </w:tcPr>
          <w:p w:rsidR="00705A24" w:rsidRPr="00D4259A" w:rsidRDefault="00705A24" w:rsidP="00AC39E4">
            <w:pPr>
              <w:pStyle w:val="tt"/>
              <w:ind w:left="179"/>
              <w:jc w:val="left"/>
              <w:rPr>
                <w:b w:val="0"/>
                <w:lang w:val="ro-RO"/>
              </w:rPr>
            </w:pPr>
            <w:proofErr w:type="spellStart"/>
            <w:r w:rsidRPr="00D4259A">
              <w:rPr>
                <w:b w:val="0"/>
                <w:lang w:val="ro-RO"/>
              </w:rPr>
              <w:lastRenderedPageBreak/>
              <w:t>Hotărîrea</w:t>
            </w:r>
            <w:proofErr w:type="spellEnd"/>
            <w:r w:rsidRPr="00D4259A">
              <w:rPr>
                <w:b w:val="0"/>
                <w:lang w:val="ro-RO"/>
              </w:rPr>
              <w:t xml:space="preserve"> Guvernului nr.255 din 05.03.2008  pentru aprobarea </w:t>
            </w:r>
            <w:r w:rsidRPr="00D4259A">
              <w:rPr>
                <w:b w:val="0"/>
                <w:lang w:val="ro-RO"/>
              </w:rPr>
              <w:lastRenderedPageBreak/>
              <w:t xml:space="preserve">Reglementării tehnice “Securitatea echipamentelor electrice de joasă tensiune” </w:t>
            </w:r>
          </w:p>
          <w:p w:rsidR="00705A24" w:rsidRPr="00D4259A" w:rsidRDefault="00705A24" w:rsidP="00AC39E4">
            <w:pPr>
              <w:pStyle w:val="pb"/>
              <w:ind w:left="179"/>
              <w:jc w:val="left"/>
              <w:rPr>
                <w:color w:val="auto"/>
                <w:sz w:val="24"/>
                <w:szCs w:val="24"/>
                <w:lang w:val="ro-RO"/>
              </w:rPr>
            </w:pPr>
            <w:r w:rsidRPr="00D4259A">
              <w:rPr>
                <w:color w:val="auto"/>
                <w:sz w:val="24"/>
                <w:szCs w:val="24"/>
                <w:lang w:val="ro-RO"/>
              </w:rPr>
              <w:t>(Monitorul Oficial nr.51-54/325 din 14.03.2008)</w:t>
            </w:r>
          </w:p>
          <w:p w:rsidR="00705A24" w:rsidRPr="00D4259A" w:rsidRDefault="00705A24" w:rsidP="00AC39E4">
            <w:pPr>
              <w:pStyle w:val="tt"/>
              <w:ind w:left="179"/>
              <w:jc w:val="left"/>
              <w:rPr>
                <w:b w:val="0"/>
                <w:lang w:val="ro-RO"/>
              </w:rPr>
            </w:pPr>
          </w:p>
        </w:tc>
        <w:tc>
          <w:tcPr>
            <w:tcW w:w="1176" w:type="pct"/>
          </w:tcPr>
          <w:p w:rsidR="00705A24" w:rsidRPr="00D4259A" w:rsidRDefault="00705A24" w:rsidP="00AC39E4">
            <w:pPr>
              <w:pStyle w:val="tt"/>
              <w:ind w:left="179"/>
              <w:jc w:val="left"/>
              <w:rPr>
                <w:b w:val="0"/>
                <w:lang w:val="ro-RO"/>
              </w:rPr>
            </w:pPr>
            <w:r w:rsidRPr="00D4259A">
              <w:rPr>
                <w:b w:val="0"/>
                <w:lang w:val="ro-RO"/>
              </w:rPr>
              <w:lastRenderedPageBreak/>
              <w:t xml:space="preserve">Agenţia pentru Protecţia Consumatorilor, subordonat  </w:t>
            </w:r>
            <w:r w:rsidRPr="00D4259A">
              <w:rPr>
                <w:b w:val="0"/>
                <w:lang w:val="ro-RO"/>
              </w:rPr>
              <w:lastRenderedPageBreak/>
              <w:t>Ministerului Economiei</w:t>
            </w:r>
          </w:p>
          <w:p w:rsidR="00705A24" w:rsidRPr="00D4259A" w:rsidRDefault="00705A24" w:rsidP="00AC39E4">
            <w:pPr>
              <w:pStyle w:val="tt"/>
              <w:ind w:left="179"/>
              <w:jc w:val="left"/>
              <w:rPr>
                <w:b w:val="0"/>
                <w:lang w:val="ro-RO"/>
              </w:rPr>
            </w:pPr>
            <w:r w:rsidRPr="00D4259A">
              <w:rPr>
                <w:b w:val="0"/>
                <w:lang w:val="ro-RO"/>
              </w:rPr>
              <w:t>Inspectoratul Principal de Stat pentru Supravegherea Tehnică a Obiectelor Industriale Periculoase, subordonat  Ministerului Economiei</w:t>
            </w:r>
          </w:p>
        </w:tc>
        <w:tc>
          <w:tcPr>
            <w:tcW w:w="1259" w:type="pct"/>
          </w:tcPr>
          <w:p w:rsidR="00705A24" w:rsidRPr="00D4259A" w:rsidRDefault="00705A24" w:rsidP="00AC39E4">
            <w:pPr>
              <w:pStyle w:val="tt"/>
              <w:ind w:left="179"/>
              <w:jc w:val="both"/>
              <w:rPr>
                <w:b w:val="0"/>
                <w:lang w:val="ro-RO"/>
              </w:rPr>
            </w:pPr>
            <w:r w:rsidRPr="00D4259A">
              <w:rPr>
                <w:b w:val="0"/>
                <w:lang w:val="ro-RO"/>
              </w:rPr>
              <w:lastRenderedPageBreak/>
              <w:t xml:space="preserve">43. Supravegherea pieţei se efectuează, în numele statului, de către autorităţile </w:t>
            </w:r>
            <w:r w:rsidRPr="00D4259A">
              <w:rPr>
                <w:b w:val="0"/>
                <w:lang w:val="ro-RO"/>
              </w:rPr>
              <w:lastRenderedPageBreak/>
              <w:t>competente, abilitate prin lege, preponderent asupra produselor plasate pe piaţă. Supravegherea pieţei se efectuează inclusiv prin exercitarea controalelor selective.</w:t>
            </w:r>
          </w:p>
          <w:p w:rsidR="00705A24" w:rsidRPr="00D4259A" w:rsidRDefault="00705A24" w:rsidP="00AC39E4">
            <w:pPr>
              <w:pStyle w:val="tt"/>
              <w:ind w:left="179"/>
              <w:jc w:val="both"/>
              <w:rPr>
                <w:b w:val="0"/>
                <w:lang w:val="ro-RO"/>
              </w:rPr>
            </w:pPr>
            <w:r w:rsidRPr="00D4259A">
              <w:rPr>
                <w:b w:val="0"/>
                <w:lang w:val="ro-RO"/>
              </w:rPr>
              <w:t xml:space="preserve"> 44. În cazul în care se constată că, referitor la  echipamentele electrice de joasă tensiune plasate pe piaţă, nu se respectă prevederile prezentei Reglementări tehnice, autoritatea de supraveghere a pieţei aplică măsuri conform legislaţiei în vigoare.</w:t>
            </w:r>
          </w:p>
        </w:tc>
      </w:tr>
      <w:tr w:rsidR="00705A24" w:rsidRPr="00D4259A" w:rsidTr="00AC39E4">
        <w:tc>
          <w:tcPr>
            <w:tcW w:w="393" w:type="pct"/>
          </w:tcPr>
          <w:p w:rsidR="00705A24" w:rsidRPr="00D4259A" w:rsidRDefault="00705A24" w:rsidP="00AC39E4">
            <w:pPr>
              <w:jc w:val="center"/>
              <w:rPr>
                <w:lang w:val="ro-RO"/>
              </w:rPr>
            </w:pPr>
            <w:r w:rsidRPr="00D4259A">
              <w:rPr>
                <w:lang w:val="ro-RO"/>
              </w:rPr>
              <w:lastRenderedPageBreak/>
              <w:t>2</w:t>
            </w:r>
          </w:p>
        </w:tc>
        <w:tc>
          <w:tcPr>
            <w:tcW w:w="995" w:type="pct"/>
            <w:tcMar>
              <w:top w:w="0" w:type="dxa"/>
              <w:left w:w="75" w:type="dxa"/>
              <w:bottom w:w="0" w:type="dxa"/>
              <w:right w:w="75" w:type="dxa"/>
            </w:tcMar>
            <w:vAlign w:val="center"/>
          </w:tcPr>
          <w:p w:rsidR="00705A24" w:rsidRPr="00D4259A" w:rsidRDefault="00705A24" w:rsidP="00AC39E4">
            <w:pPr>
              <w:spacing w:before="75" w:after="75"/>
              <w:rPr>
                <w:lang w:val="ro-RO"/>
              </w:rPr>
            </w:pPr>
            <w:r w:rsidRPr="00D4259A">
              <w:rPr>
                <w:bCs/>
                <w:lang w:val="ro-RO"/>
              </w:rPr>
              <w:t xml:space="preserve">Directive </w:t>
            </w:r>
            <w:r w:rsidRPr="00D4259A">
              <w:rPr>
                <w:b/>
                <w:bCs/>
                <w:lang w:val="ro-RO"/>
              </w:rPr>
              <w:t>2009/105/EC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16 </w:t>
            </w:r>
            <w:proofErr w:type="spellStart"/>
            <w:r w:rsidRPr="00D4259A">
              <w:rPr>
                <w:bCs/>
                <w:lang w:val="ro-RO"/>
              </w:rPr>
              <w:t>September</w:t>
            </w:r>
            <w:proofErr w:type="spellEnd"/>
            <w:r w:rsidRPr="00D4259A">
              <w:rPr>
                <w:bCs/>
                <w:lang w:val="ro-RO"/>
              </w:rPr>
              <w:t xml:space="preserve"> 2009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simple </w:t>
            </w:r>
            <w:proofErr w:type="spellStart"/>
            <w:r w:rsidRPr="00D4259A">
              <w:rPr>
                <w:bCs/>
                <w:lang w:val="ro-RO"/>
              </w:rPr>
              <w:t>pressure</w:t>
            </w:r>
            <w:proofErr w:type="spellEnd"/>
            <w:r w:rsidRPr="00D4259A">
              <w:rPr>
                <w:bCs/>
                <w:lang w:val="ro-RO"/>
              </w:rPr>
              <w:t xml:space="preserve"> </w:t>
            </w:r>
            <w:proofErr w:type="spellStart"/>
            <w:r w:rsidRPr="00D4259A">
              <w:rPr>
                <w:bCs/>
                <w:lang w:val="ro-RO"/>
              </w:rPr>
              <w:t>vessels</w:t>
            </w:r>
            <w:proofErr w:type="spellEnd"/>
          </w:p>
        </w:tc>
        <w:tc>
          <w:tcPr>
            <w:tcW w:w="1177" w:type="pct"/>
          </w:tcPr>
          <w:p w:rsidR="00705A24" w:rsidRPr="00D4259A" w:rsidRDefault="00705A24" w:rsidP="00AC39E4">
            <w:pPr>
              <w:pStyle w:val="cn"/>
              <w:ind w:left="179"/>
              <w:jc w:val="left"/>
              <w:rPr>
                <w:b/>
                <w:lang w:val="ro-RO"/>
              </w:rPr>
            </w:pPr>
            <w:r w:rsidRPr="00D4259A">
              <w:rPr>
                <w:bCs/>
                <w:lang w:val="ro-RO"/>
              </w:rPr>
              <w:t xml:space="preserve"> </w:t>
            </w:r>
            <w:proofErr w:type="spellStart"/>
            <w:r w:rsidRPr="00D4259A">
              <w:rPr>
                <w:bCs/>
                <w:highlight w:val="yellow"/>
                <w:lang w:val="ro-RO"/>
              </w:rPr>
              <w:t>Not</w:t>
            </w:r>
            <w:proofErr w:type="spellEnd"/>
            <w:r w:rsidRPr="00D4259A">
              <w:rPr>
                <w:bCs/>
                <w:highlight w:val="yellow"/>
                <w:lang w:val="ro-RO"/>
              </w:rPr>
              <w:t xml:space="preserve"> </w:t>
            </w:r>
            <w:proofErr w:type="spellStart"/>
            <w:r w:rsidRPr="00D4259A">
              <w:rPr>
                <w:bCs/>
                <w:highlight w:val="yellow"/>
                <w:lang w:val="ro-RO"/>
              </w:rPr>
              <w:t>transposed</w:t>
            </w:r>
            <w:proofErr w:type="spellEnd"/>
            <w:r w:rsidRPr="00D4259A">
              <w:rPr>
                <w:bCs/>
                <w:highlight w:val="yellow"/>
                <w:lang w:val="ro-RO"/>
              </w:rPr>
              <w:t xml:space="preserve"> </w:t>
            </w:r>
          </w:p>
        </w:tc>
        <w:tc>
          <w:tcPr>
            <w:tcW w:w="1176" w:type="pct"/>
          </w:tcPr>
          <w:p w:rsidR="00705A24" w:rsidRPr="00D4259A" w:rsidRDefault="00705A24" w:rsidP="00AC39E4">
            <w:pPr>
              <w:pStyle w:val="cn"/>
              <w:ind w:left="179"/>
              <w:jc w:val="left"/>
              <w:rPr>
                <w:bCs/>
                <w:lang w:val="ro-RO"/>
              </w:rPr>
            </w:pPr>
          </w:p>
        </w:tc>
        <w:tc>
          <w:tcPr>
            <w:tcW w:w="1259" w:type="pct"/>
          </w:tcPr>
          <w:p w:rsidR="00705A24" w:rsidRPr="00D4259A" w:rsidRDefault="00705A24" w:rsidP="00AC39E4">
            <w:pPr>
              <w:pStyle w:val="cn"/>
              <w:ind w:left="179"/>
              <w:jc w:val="both"/>
              <w:rPr>
                <w:bCs/>
                <w:lang w:val="ro-RO"/>
              </w:rPr>
            </w:pPr>
          </w:p>
        </w:tc>
      </w:tr>
      <w:tr w:rsidR="00705A24" w:rsidRPr="00D4259A" w:rsidTr="00AC39E4">
        <w:tc>
          <w:tcPr>
            <w:tcW w:w="393" w:type="pct"/>
            <w:vMerge w:val="restart"/>
          </w:tcPr>
          <w:p w:rsidR="00705A24" w:rsidRPr="00D4259A" w:rsidRDefault="00705A24" w:rsidP="00AC39E4">
            <w:pPr>
              <w:jc w:val="center"/>
              <w:rPr>
                <w:lang w:val="ro-RO"/>
              </w:rPr>
            </w:pPr>
            <w:r w:rsidRPr="00D4259A">
              <w:rPr>
                <w:lang w:val="ro-RO"/>
              </w:rPr>
              <w:t>3</w:t>
            </w:r>
          </w:p>
        </w:tc>
        <w:tc>
          <w:tcPr>
            <w:tcW w:w="995" w:type="pct"/>
            <w:tcBorders>
              <w:bottom w:val="nil"/>
            </w:tcBorders>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88/378/EEC</w:t>
            </w:r>
            <w:r w:rsidRPr="00D4259A">
              <w:rPr>
                <w:bCs/>
                <w:lang w:val="ro-RO"/>
              </w:rPr>
              <w:t xml:space="preserve"> of 3 May 1988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concerning</w:t>
            </w:r>
            <w:proofErr w:type="spellEnd"/>
            <w:r w:rsidRPr="00D4259A">
              <w:rPr>
                <w:bCs/>
                <w:lang w:val="ro-RO"/>
              </w:rPr>
              <w:t xml:space="preserve"> </w:t>
            </w:r>
            <w:proofErr w:type="spellStart"/>
            <w:r w:rsidRPr="00D4259A">
              <w:rPr>
                <w:bCs/>
                <w:lang w:val="ro-RO"/>
              </w:rPr>
              <w:t>the</w:t>
            </w:r>
            <w:proofErr w:type="spellEnd"/>
            <w:r w:rsidRPr="00D4259A">
              <w:rPr>
                <w:bCs/>
                <w:lang w:val="ro-RO"/>
              </w:rPr>
              <w:t xml:space="preserve"> </w:t>
            </w:r>
            <w:proofErr w:type="spellStart"/>
            <w:r w:rsidRPr="00D4259A">
              <w:rPr>
                <w:bCs/>
                <w:lang w:val="ro-RO"/>
              </w:rPr>
              <w:t>safety</w:t>
            </w:r>
            <w:proofErr w:type="spellEnd"/>
            <w:r w:rsidRPr="00D4259A">
              <w:rPr>
                <w:bCs/>
                <w:lang w:val="ro-RO"/>
              </w:rPr>
              <w:t xml:space="preserve"> of </w:t>
            </w:r>
            <w:proofErr w:type="spellStart"/>
            <w:r w:rsidRPr="00D4259A">
              <w:rPr>
                <w:bCs/>
                <w:lang w:val="ro-RO"/>
              </w:rPr>
              <w:t>toys</w:t>
            </w:r>
            <w:proofErr w:type="spellEnd"/>
          </w:p>
        </w:tc>
        <w:tc>
          <w:tcPr>
            <w:tcW w:w="1177" w:type="pct"/>
            <w:tcBorders>
              <w:bottom w:val="nil"/>
            </w:tcBorders>
          </w:tcPr>
          <w:p w:rsidR="00705A24" w:rsidRPr="00D4259A" w:rsidRDefault="00705A24" w:rsidP="00AC39E4">
            <w:pPr>
              <w:pStyle w:val="cn"/>
              <w:ind w:left="179"/>
              <w:jc w:val="left"/>
              <w:rPr>
                <w:lang w:val="ro-RO"/>
              </w:rPr>
            </w:pPr>
            <w:proofErr w:type="spellStart"/>
            <w:r w:rsidRPr="00D4259A">
              <w:rPr>
                <w:lang w:val="ro-RO"/>
              </w:rPr>
              <w:t>Hotărîrea</w:t>
            </w:r>
            <w:proofErr w:type="spellEnd"/>
            <w:r w:rsidRPr="00D4259A">
              <w:rPr>
                <w:lang w:val="ro-RO"/>
              </w:rPr>
              <w:t xml:space="preserve"> Guvernului nr. 83 din 31.01.2008 cu privire </w:t>
            </w:r>
            <w:smartTag w:uri="urn:schemas-microsoft-com:office:smarttags" w:element="PersonName">
              <w:smartTagPr>
                <w:attr w:name="ProductID" w:val="la aprobarea Reglementării Tehnice"/>
              </w:smartTagPr>
              <w:r w:rsidRPr="00D4259A">
                <w:rPr>
                  <w:lang w:val="ro-RO"/>
                </w:rPr>
                <w:t>la aprobarea Reglementării Tehnice</w:t>
              </w:r>
            </w:smartTag>
            <w:r w:rsidRPr="00D4259A">
              <w:rPr>
                <w:lang w:val="ro-RO"/>
              </w:rPr>
              <w:t xml:space="preserve"> "Jucării. Cerinţe de securitate" </w:t>
            </w:r>
          </w:p>
          <w:p w:rsidR="00705A24" w:rsidRPr="00D4259A" w:rsidRDefault="00705A24" w:rsidP="00AC39E4">
            <w:pPr>
              <w:pStyle w:val="cn"/>
              <w:ind w:left="179"/>
              <w:jc w:val="left"/>
              <w:rPr>
                <w:lang w:val="ro-RO"/>
              </w:rPr>
            </w:pPr>
            <w:r w:rsidRPr="00D4259A">
              <w:rPr>
                <w:lang w:val="ro-RO"/>
              </w:rPr>
              <w:t>(</w:t>
            </w:r>
            <w:r w:rsidRPr="00D4259A">
              <w:rPr>
                <w:i/>
                <w:lang w:val="ro-RO"/>
              </w:rPr>
              <w:t>Monitorul Oficial nr.32-33/175 din 15.02.2008</w:t>
            </w:r>
            <w:r w:rsidRPr="00D4259A">
              <w:rPr>
                <w:lang w:val="ro-RO"/>
              </w:rPr>
              <w:t>)</w:t>
            </w:r>
          </w:p>
        </w:tc>
        <w:tc>
          <w:tcPr>
            <w:tcW w:w="1176" w:type="pct"/>
            <w:tcBorders>
              <w:bottom w:val="nil"/>
            </w:tcBorders>
          </w:tcPr>
          <w:p w:rsidR="00705A24" w:rsidRPr="00D4259A" w:rsidRDefault="00705A24" w:rsidP="00AC39E4">
            <w:pPr>
              <w:pStyle w:val="cn"/>
              <w:ind w:left="179"/>
              <w:jc w:val="left"/>
              <w:rPr>
                <w:lang w:val="ro-RO"/>
              </w:rPr>
            </w:pPr>
            <w:r w:rsidRPr="00D4259A">
              <w:rPr>
                <w:lang w:val="ro-RO"/>
              </w:rPr>
              <w:t>Agenţia pentru Protecţia Consumatorilor, subordonat  Ministerului Economiei</w:t>
            </w:r>
          </w:p>
          <w:p w:rsidR="00705A24" w:rsidRPr="00D4259A" w:rsidRDefault="00705A24" w:rsidP="00AC39E4">
            <w:pPr>
              <w:pStyle w:val="cn"/>
              <w:ind w:left="179"/>
              <w:jc w:val="left"/>
              <w:rPr>
                <w:lang w:val="ro-RO"/>
              </w:rPr>
            </w:pPr>
            <w:r w:rsidRPr="00D4259A">
              <w:rPr>
                <w:bCs/>
                <w:iCs/>
                <w:lang w:val="ro-RO"/>
              </w:rPr>
              <w:t xml:space="preserve">Serviciul </w:t>
            </w:r>
            <w:proofErr w:type="spellStart"/>
            <w:r w:rsidRPr="00D4259A">
              <w:rPr>
                <w:bCs/>
                <w:iCs/>
                <w:lang w:val="ro-RO"/>
              </w:rPr>
              <w:t>Sanitaro-Epidemiologic</w:t>
            </w:r>
            <w:proofErr w:type="spellEnd"/>
            <w:r w:rsidRPr="00D4259A">
              <w:rPr>
                <w:bCs/>
                <w:iCs/>
                <w:lang w:val="ro-RO"/>
              </w:rPr>
              <w:t xml:space="preserve"> de Stat</w:t>
            </w:r>
          </w:p>
        </w:tc>
        <w:tc>
          <w:tcPr>
            <w:tcW w:w="1259" w:type="pct"/>
            <w:tcBorders>
              <w:bottom w:val="nil"/>
            </w:tcBorders>
          </w:tcPr>
          <w:p w:rsidR="00705A24" w:rsidRPr="00D4259A" w:rsidRDefault="00705A24" w:rsidP="00AC39E4">
            <w:pPr>
              <w:pStyle w:val="cn"/>
              <w:ind w:left="179"/>
              <w:jc w:val="both"/>
              <w:rPr>
                <w:lang w:val="ro-RO"/>
              </w:rPr>
            </w:pPr>
            <w:r w:rsidRPr="00D4259A">
              <w:rPr>
                <w:lang w:val="ro-RO"/>
              </w:rPr>
              <w:t>66. Autoritatea de supraveghere a pieţei privind corespunderea jucăriilor prezentei Reglementări tehnice este Serviciul Standardizare şi Metrologie prin intermediul Inspectoratului Principal de Stat în Standardizare şi Metrologie şi Protecţie a Consumatorului.</w:t>
            </w:r>
          </w:p>
          <w:p w:rsidR="00705A24" w:rsidRPr="00D4259A" w:rsidRDefault="00705A24" w:rsidP="00AC39E4">
            <w:pPr>
              <w:pStyle w:val="cn"/>
              <w:ind w:left="179"/>
              <w:jc w:val="both"/>
              <w:rPr>
                <w:lang w:val="ro-RO"/>
              </w:rPr>
            </w:pPr>
            <w:r w:rsidRPr="00D4259A">
              <w:rPr>
                <w:lang w:val="ro-RO"/>
              </w:rPr>
              <w:t xml:space="preserve"> 69. Autoritatea de supraveghere a pieţei informează o dată pe an Guvernul despre respectarea prezentei Reglementări tehnice.</w:t>
            </w:r>
          </w:p>
          <w:p w:rsidR="00705A24" w:rsidRPr="00D4259A" w:rsidRDefault="00705A24" w:rsidP="00AC39E4">
            <w:pPr>
              <w:pStyle w:val="cn"/>
              <w:ind w:left="179"/>
              <w:jc w:val="both"/>
              <w:rPr>
                <w:lang w:val="ro-RO"/>
              </w:rPr>
            </w:pPr>
          </w:p>
          <w:p w:rsidR="00705A24" w:rsidRPr="00D4259A" w:rsidRDefault="00705A24" w:rsidP="00AC39E4">
            <w:pPr>
              <w:pStyle w:val="cn"/>
              <w:ind w:left="179"/>
              <w:jc w:val="both"/>
              <w:rPr>
                <w:lang w:val="ro-RO"/>
              </w:rPr>
            </w:pPr>
          </w:p>
          <w:p w:rsidR="00705A24" w:rsidRPr="00D4259A" w:rsidRDefault="00705A24" w:rsidP="00AC39E4">
            <w:pPr>
              <w:pStyle w:val="cn"/>
              <w:ind w:left="179"/>
              <w:jc w:val="both"/>
              <w:rPr>
                <w:lang w:val="ro-RO"/>
              </w:rPr>
            </w:pPr>
          </w:p>
        </w:tc>
      </w:tr>
      <w:tr w:rsidR="00705A24" w:rsidRPr="00D4259A" w:rsidTr="00AC39E4">
        <w:tc>
          <w:tcPr>
            <w:tcW w:w="393" w:type="pct"/>
            <w:vMerge/>
          </w:tcPr>
          <w:p w:rsidR="00705A24" w:rsidRPr="00D4259A" w:rsidRDefault="00705A24" w:rsidP="00AC39E4">
            <w:pPr>
              <w:jc w:val="center"/>
              <w:rPr>
                <w:lang w:val="ro-RO"/>
              </w:rPr>
            </w:pPr>
          </w:p>
        </w:tc>
        <w:tc>
          <w:tcPr>
            <w:tcW w:w="995" w:type="pct"/>
            <w:tcBorders>
              <w:top w:val="nil"/>
            </w:tcBorders>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2009/48/EC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18 June 2009 on </w:t>
            </w:r>
            <w:proofErr w:type="spellStart"/>
            <w:r w:rsidRPr="00D4259A">
              <w:rPr>
                <w:bCs/>
                <w:lang w:val="ro-RO"/>
              </w:rPr>
              <w:t>the</w:t>
            </w:r>
            <w:proofErr w:type="spellEnd"/>
            <w:r w:rsidRPr="00D4259A">
              <w:rPr>
                <w:bCs/>
                <w:lang w:val="ro-RO"/>
              </w:rPr>
              <w:t xml:space="preserve"> </w:t>
            </w:r>
            <w:proofErr w:type="spellStart"/>
            <w:r w:rsidRPr="00D4259A">
              <w:rPr>
                <w:bCs/>
                <w:lang w:val="ro-RO"/>
              </w:rPr>
              <w:t>safety</w:t>
            </w:r>
            <w:proofErr w:type="spellEnd"/>
            <w:r w:rsidRPr="00D4259A">
              <w:rPr>
                <w:bCs/>
                <w:lang w:val="ro-RO"/>
              </w:rPr>
              <w:t xml:space="preserve"> of </w:t>
            </w:r>
            <w:proofErr w:type="spellStart"/>
            <w:r w:rsidRPr="00D4259A">
              <w:rPr>
                <w:bCs/>
                <w:lang w:val="ro-RO"/>
              </w:rPr>
              <w:t>toys</w:t>
            </w:r>
            <w:proofErr w:type="spellEnd"/>
          </w:p>
          <w:p w:rsidR="00705A24" w:rsidRPr="00D4259A" w:rsidRDefault="00705A24" w:rsidP="00AC39E4">
            <w:pPr>
              <w:spacing w:before="75" w:after="75"/>
              <w:rPr>
                <w:bCs/>
                <w:lang w:val="ro-RO"/>
              </w:rPr>
            </w:pPr>
          </w:p>
        </w:tc>
        <w:tc>
          <w:tcPr>
            <w:tcW w:w="1177" w:type="pct"/>
            <w:tcBorders>
              <w:top w:val="nil"/>
            </w:tcBorders>
          </w:tcPr>
          <w:p w:rsidR="00705A24" w:rsidRPr="00D4259A" w:rsidRDefault="00705A24" w:rsidP="00AC39E4">
            <w:pPr>
              <w:pStyle w:val="cb"/>
              <w:ind w:left="179"/>
              <w:jc w:val="left"/>
              <w:rPr>
                <w:b w:val="0"/>
                <w:lang w:val="ro-RO"/>
              </w:rPr>
            </w:pPr>
            <w:proofErr w:type="spellStart"/>
            <w:r w:rsidRPr="00D4259A">
              <w:rPr>
                <w:b w:val="0"/>
                <w:lang w:val="ro-RO"/>
              </w:rPr>
              <w:t>Hotărîrea</w:t>
            </w:r>
            <w:proofErr w:type="spellEnd"/>
            <w:r w:rsidRPr="00D4259A">
              <w:rPr>
                <w:b w:val="0"/>
                <w:lang w:val="ro-RO"/>
              </w:rPr>
              <w:t xml:space="preserve"> Guvernului nr. 399 din 08.06.2011 cu privire la modificarea şi completarea Reglementării tehnice “Jucării. Cerinţe de securitate”, aprobate prin </w:t>
            </w:r>
            <w:proofErr w:type="spellStart"/>
            <w:r w:rsidRPr="00D4259A">
              <w:rPr>
                <w:b w:val="0"/>
                <w:lang w:val="ro-RO"/>
              </w:rPr>
              <w:t>Hotărîrea</w:t>
            </w:r>
            <w:proofErr w:type="spellEnd"/>
            <w:r w:rsidRPr="00D4259A">
              <w:rPr>
                <w:b w:val="0"/>
                <w:lang w:val="ro-RO"/>
              </w:rPr>
              <w:t xml:space="preserve"> Guvernului nr.83 din 31 ianuarie 2008 </w:t>
            </w:r>
          </w:p>
          <w:p w:rsidR="00705A24" w:rsidRPr="00D4259A" w:rsidRDefault="00705A24" w:rsidP="00AC39E4">
            <w:pPr>
              <w:pStyle w:val="cb"/>
              <w:ind w:left="179"/>
              <w:jc w:val="left"/>
              <w:rPr>
                <w:b w:val="0"/>
                <w:lang w:val="ro-RO"/>
              </w:rPr>
            </w:pPr>
            <w:r w:rsidRPr="00D4259A">
              <w:rPr>
                <w:b w:val="0"/>
                <w:lang w:val="ro-RO"/>
              </w:rPr>
              <w:t>(</w:t>
            </w:r>
            <w:r w:rsidRPr="00D4259A">
              <w:rPr>
                <w:b w:val="0"/>
                <w:i/>
                <w:lang w:val="ro-RO"/>
              </w:rPr>
              <w:t>Monitorul Oficial nr.99-101/465 din 17.06.2011</w:t>
            </w:r>
            <w:r w:rsidRPr="00D4259A">
              <w:rPr>
                <w:b w:val="0"/>
                <w:lang w:val="ro-RO"/>
              </w:rPr>
              <w:t>)</w:t>
            </w:r>
          </w:p>
          <w:p w:rsidR="00705A24" w:rsidRPr="00D4259A" w:rsidRDefault="00705A24" w:rsidP="00AC39E4">
            <w:pPr>
              <w:pStyle w:val="cn"/>
              <w:ind w:left="179"/>
              <w:jc w:val="left"/>
              <w:rPr>
                <w:lang w:val="ro-RO"/>
              </w:rPr>
            </w:pPr>
          </w:p>
        </w:tc>
        <w:tc>
          <w:tcPr>
            <w:tcW w:w="1176" w:type="pct"/>
            <w:tcBorders>
              <w:top w:val="nil"/>
            </w:tcBorders>
          </w:tcPr>
          <w:p w:rsidR="00705A24" w:rsidRPr="00D4259A" w:rsidRDefault="00705A24" w:rsidP="00AC39E4">
            <w:pPr>
              <w:pStyle w:val="cn"/>
              <w:ind w:left="179"/>
              <w:jc w:val="left"/>
              <w:rPr>
                <w:lang w:val="ro-RO"/>
              </w:rPr>
            </w:pPr>
            <w:r w:rsidRPr="00D4259A">
              <w:rPr>
                <w:lang w:val="ro-RO"/>
              </w:rPr>
              <w:t>Agenţia pentru Protecţia Consumatorilor, subordonat  Ministerului Economiei</w:t>
            </w:r>
          </w:p>
          <w:p w:rsidR="00705A24" w:rsidRPr="00D4259A" w:rsidRDefault="00705A24" w:rsidP="00AC39E4">
            <w:pPr>
              <w:pStyle w:val="cb"/>
              <w:ind w:left="179"/>
              <w:jc w:val="left"/>
              <w:rPr>
                <w:b w:val="0"/>
                <w:lang w:val="ro-RO"/>
              </w:rPr>
            </w:pPr>
            <w:r w:rsidRPr="00D4259A">
              <w:rPr>
                <w:b w:val="0"/>
                <w:bCs w:val="0"/>
                <w:iCs/>
                <w:lang w:val="ro-RO"/>
              </w:rPr>
              <w:t xml:space="preserve">Serviciul </w:t>
            </w:r>
            <w:proofErr w:type="spellStart"/>
            <w:r w:rsidRPr="00D4259A">
              <w:rPr>
                <w:b w:val="0"/>
                <w:bCs w:val="0"/>
                <w:iCs/>
                <w:lang w:val="ro-RO"/>
              </w:rPr>
              <w:t>Sanitaro-Epidemiologic</w:t>
            </w:r>
            <w:proofErr w:type="spellEnd"/>
            <w:r w:rsidRPr="00D4259A">
              <w:rPr>
                <w:b w:val="0"/>
                <w:bCs w:val="0"/>
                <w:iCs/>
                <w:lang w:val="ro-RO"/>
              </w:rPr>
              <w:t xml:space="preserve"> de Stat</w:t>
            </w:r>
          </w:p>
        </w:tc>
        <w:tc>
          <w:tcPr>
            <w:tcW w:w="1259" w:type="pct"/>
            <w:tcBorders>
              <w:top w:val="nil"/>
            </w:tcBorders>
          </w:tcPr>
          <w:p w:rsidR="00705A24" w:rsidRPr="00D4259A" w:rsidRDefault="00705A24" w:rsidP="00AC39E4">
            <w:pPr>
              <w:pStyle w:val="cb"/>
              <w:ind w:left="179"/>
              <w:jc w:val="both"/>
              <w:rPr>
                <w:b w:val="0"/>
                <w:lang w:val="ro-RO"/>
              </w:rPr>
            </w:pPr>
            <w:r w:rsidRPr="00D4259A">
              <w:rPr>
                <w:b w:val="0"/>
                <w:lang w:val="ro-RO"/>
              </w:rPr>
              <w:t xml:space="preserve">Controlul asupra executării prezentei </w:t>
            </w:r>
            <w:proofErr w:type="spellStart"/>
            <w:r w:rsidRPr="00D4259A">
              <w:rPr>
                <w:b w:val="0"/>
                <w:lang w:val="ro-RO"/>
              </w:rPr>
              <w:t>hotărîri</w:t>
            </w:r>
            <w:proofErr w:type="spellEnd"/>
            <w:r w:rsidRPr="00D4259A">
              <w:rPr>
                <w:b w:val="0"/>
                <w:lang w:val="ro-RO"/>
              </w:rPr>
              <w:t xml:space="preserve"> se pune în sarcina Ministerului Sănătăţii şi Ministerului Economiei.</w:t>
            </w:r>
          </w:p>
        </w:tc>
      </w:tr>
      <w:tr w:rsidR="00705A24" w:rsidRPr="00D4259A" w:rsidTr="00AC39E4">
        <w:tc>
          <w:tcPr>
            <w:tcW w:w="393" w:type="pct"/>
          </w:tcPr>
          <w:p w:rsidR="00705A24" w:rsidRPr="00D4259A" w:rsidRDefault="00705A24" w:rsidP="00AC39E4">
            <w:pPr>
              <w:jc w:val="center"/>
              <w:rPr>
                <w:lang w:val="ro-RO"/>
              </w:rPr>
            </w:pPr>
            <w:r w:rsidRPr="00D4259A">
              <w:rPr>
                <w:lang w:val="ro-RO"/>
              </w:rPr>
              <w:t>4</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2004/108/EC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15 </w:t>
            </w:r>
            <w:proofErr w:type="spellStart"/>
            <w:r w:rsidRPr="00D4259A">
              <w:rPr>
                <w:bCs/>
                <w:lang w:val="ro-RO"/>
              </w:rPr>
              <w:t>December</w:t>
            </w:r>
            <w:proofErr w:type="spellEnd"/>
            <w:r w:rsidRPr="00D4259A">
              <w:rPr>
                <w:bCs/>
                <w:lang w:val="ro-RO"/>
              </w:rPr>
              <w:t xml:space="preserve"> 2004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electromagnetic </w:t>
            </w:r>
            <w:proofErr w:type="spellStart"/>
            <w:r w:rsidRPr="00D4259A">
              <w:rPr>
                <w:bCs/>
                <w:lang w:val="ro-RO"/>
              </w:rPr>
              <w:t>compatibility</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w:t>
            </w:r>
            <w:proofErr w:type="spellStart"/>
            <w:r w:rsidRPr="00D4259A">
              <w:rPr>
                <w:bCs/>
                <w:lang w:val="ro-RO"/>
              </w:rPr>
              <w:t>repealing</w:t>
            </w:r>
            <w:proofErr w:type="spellEnd"/>
            <w:r w:rsidRPr="00D4259A">
              <w:rPr>
                <w:bCs/>
                <w:lang w:val="ro-RO"/>
              </w:rPr>
              <w:t xml:space="preserve"> Directive 89/336/EEC </w:t>
            </w:r>
          </w:p>
          <w:p w:rsidR="00705A24" w:rsidRPr="00D4259A" w:rsidRDefault="00705A24" w:rsidP="00AC39E4">
            <w:pPr>
              <w:spacing w:before="75" w:after="75"/>
              <w:rPr>
                <w:lang w:val="ro-RO"/>
              </w:rPr>
            </w:pPr>
          </w:p>
        </w:tc>
        <w:tc>
          <w:tcPr>
            <w:tcW w:w="1177" w:type="pct"/>
          </w:tcPr>
          <w:p w:rsidR="00705A24" w:rsidRPr="00D4259A" w:rsidRDefault="00705A24" w:rsidP="00AC39E4">
            <w:pPr>
              <w:pStyle w:val="cn"/>
              <w:ind w:left="179"/>
              <w:jc w:val="left"/>
              <w:rPr>
                <w:lang w:val="ro-RO"/>
              </w:rPr>
            </w:pPr>
            <w:proofErr w:type="spellStart"/>
            <w:r w:rsidRPr="00D4259A">
              <w:rPr>
                <w:lang w:val="ro-RO"/>
              </w:rPr>
              <w:t>Hotărîrea</w:t>
            </w:r>
            <w:proofErr w:type="spellEnd"/>
            <w:r w:rsidRPr="00D4259A">
              <w:rPr>
                <w:lang w:val="ro-RO"/>
              </w:rPr>
              <w:t xml:space="preserve"> Guvernului </w:t>
            </w:r>
            <w:r w:rsidRPr="00D4259A">
              <w:rPr>
                <w:bCs/>
                <w:lang w:val="ro-RO"/>
              </w:rPr>
              <w:t xml:space="preserve">nr. 95 din 04.02.2008 </w:t>
            </w:r>
            <w:r w:rsidRPr="00D4259A">
              <w:rPr>
                <w:lang w:val="ro-RO"/>
              </w:rPr>
              <w:t xml:space="preserve">cu privire </w:t>
            </w:r>
            <w:smartTag w:uri="urn:schemas-microsoft-com:office:smarttags" w:element="PersonName">
              <w:smartTagPr>
                <w:attr w:name="ProductID" w:val="la aprobarea Reglementării"/>
              </w:smartTagPr>
              <w:r w:rsidRPr="00D4259A">
                <w:rPr>
                  <w:lang w:val="ro-RO"/>
                </w:rPr>
                <w:t>la aprobarea Reglementării</w:t>
              </w:r>
            </w:smartTag>
            <w:r w:rsidRPr="00D4259A">
              <w:rPr>
                <w:lang w:val="ro-RO"/>
              </w:rPr>
              <w:t xml:space="preserve"> tehnice  "Compatibilitatea electromagnetică a echipamentelor" </w:t>
            </w:r>
          </w:p>
          <w:p w:rsidR="00705A24" w:rsidRPr="00D4259A" w:rsidRDefault="00705A24" w:rsidP="00AC39E4">
            <w:pPr>
              <w:pStyle w:val="pb"/>
              <w:ind w:left="179"/>
              <w:jc w:val="left"/>
              <w:rPr>
                <w:color w:val="auto"/>
                <w:sz w:val="24"/>
                <w:szCs w:val="24"/>
                <w:lang w:val="ro-RO"/>
              </w:rPr>
            </w:pPr>
            <w:r w:rsidRPr="00D4259A">
              <w:rPr>
                <w:color w:val="auto"/>
                <w:sz w:val="24"/>
                <w:szCs w:val="24"/>
                <w:lang w:val="ro-RO"/>
              </w:rPr>
              <w:t>(Monitorul Oficial nr.32- 33/176 din 15.02.2008)</w:t>
            </w:r>
          </w:p>
          <w:p w:rsidR="00705A24" w:rsidRPr="00D4259A" w:rsidRDefault="00705A24" w:rsidP="00AC39E4">
            <w:pPr>
              <w:pStyle w:val="cn"/>
              <w:ind w:left="179"/>
              <w:jc w:val="left"/>
              <w:rPr>
                <w:lang w:val="ro-RO"/>
              </w:rPr>
            </w:pPr>
          </w:p>
        </w:tc>
        <w:tc>
          <w:tcPr>
            <w:tcW w:w="1176" w:type="pct"/>
          </w:tcPr>
          <w:p w:rsidR="00705A24" w:rsidRPr="00D4259A" w:rsidRDefault="00705A24" w:rsidP="00AC39E4">
            <w:pPr>
              <w:pStyle w:val="8"/>
              <w:rPr>
                <w:rFonts w:ascii="Times New Roman" w:hAnsi="Times New Roman"/>
                <w:lang w:val="ro-RO"/>
              </w:rPr>
            </w:pPr>
            <w:r w:rsidRPr="00D4259A">
              <w:rPr>
                <w:rFonts w:ascii="Times New Roman" w:hAnsi="Times New Roman"/>
                <w:lang w:val="ro-RO"/>
              </w:rPr>
              <w:t>Ministerul Dezvoltării Informaţionale, Centrul Naţional pentru Frecvenţe Radio</w:t>
            </w:r>
          </w:p>
          <w:p w:rsidR="00705A24" w:rsidRPr="00D4259A" w:rsidRDefault="00705A24" w:rsidP="00AC39E4">
            <w:pPr>
              <w:rPr>
                <w:bCs/>
                <w:iCs/>
                <w:lang w:val="ro-RO"/>
              </w:rPr>
            </w:pPr>
            <w:r w:rsidRPr="00D4259A">
              <w:rPr>
                <w:bCs/>
                <w:iCs/>
                <w:lang w:val="ro-RO"/>
              </w:rPr>
              <w:t xml:space="preserve">Serviciul </w:t>
            </w:r>
            <w:proofErr w:type="spellStart"/>
            <w:r w:rsidRPr="00D4259A">
              <w:rPr>
                <w:bCs/>
                <w:iCs/>
                <w:lang w:val="ro-RO"/>
              </w:rPr>
              <w:t>Sanitaro-Epidemiologic</w:t>
            </w:r>
            <w:proofErr w:type="spellEnd"/>
            <w:r w:rsidRPr="00D4259A">
              <w:rPr>
                <w:bCs/>
                <w:iCs/>
                <w:lang w:val="ro-RO"/>
              </w:rPr>
              <w:t xml:space="preserve"> de Stat</w:t>
            </w:r>
          </w:p>
          <w:p w:rsidR="00705A24" w:rsidRPr="00D4259A" w:rsidRDefault="00705A24" w:rsidP="00AC39E4">
            <w:pPr>
              <w:pStyle w:val="a3"/>
              <w:ind w:firstLine="33"/>
              <w:rPr>
                <w:lang w:val="ro-RO"/>
              </w:rPr>
            </w:pPr>
            <w:r w:rsidRPr="00D4259A">
              <w:rPr>
                <w:lang w:val="ro-RO"/>
              </w:rPr>
              <w:t xml:space="preserve">Agenţia pentru Protecţia Consumatorilor, subordonat  Ministerului Economiei </w:t>
            </w:r>
          </w:p>
          <w:p w:rsidR="00705A24" w:rsidRPr="00D4259A" w:rsidRDefault="00705A24" w:rsidP="00AC39E4">
            <w:pPr>
              <w:rPr>
                <w:lang w:val="ro-RO"/>
              </w:rPr>
            </w:pPr>
            <w:r w:rsidRPr="00D4259A">
              <w:rPr>
                <w:lang w:val="ro-RO"/>
              </w:rPr>
              <w:t>Agenţia Naţională pentru Reglementare în Comunicaţii Electronice şi Tehnologia Informaţiei</w:t>
            </w:r>
          </w:p>
          <w:p w:rsidR="00705A24" w:rsidRPr="00D4259A" w:rsidRDefault="00705A24" w:rsidP="00AC39E4">
            <w:pPr>
              <w:pStyle w:val="cn"/>
              <w:ind w:left="179"/>
              <w:jc w:val="left"/>
              <w:rPr>
                <w:lang w:val="ro-RO"/>
              </w:rPr>
            </w:pPr>
          </w:p>
        </w:tc>
        <w:tc>
          <w:tcPr>
            <w:tcW w:w="1259" w:type="pct"/>
          </w:tcPr>
          <w:p w:rsidR="00705A24" w:rsidRPr="00D4259A" w:rsidRDefault="00705A24" w:rsidP="00AC39E4">
            <w:pPr>
              <w:pStyle w:val="cn"/>
              <w:ind w:left="179"/>
              <w:jc w:val="both"/>
              <w:rPr>
                <w:lang w:val="ro-RO"/>
              </w:rPr>
            </w:pPr>
            <w:r w:rsidRPr="00D4259A">
              <w:rPr>
                <w:lang w:val="ro-RO"/>
              </w:rPr>
              <w:t xml:space="preserve">  38. Supravegherea pieţei se efectuează în numele statului de către autorităţile competente abilitate prin lege şi se efectuează preponderent asupra produselor plasate pe piaţă. Supravegherea pieţei se efectuează inclusiv prin controale selective.</w:t>
            </w:r>
          </w:p>
          <w:p w:rsidR="00705A24" w:rsidRPr="00D4259A" w:rsidRDefault="00705A24" w:rsidP="00AC39E4">
            <w:pPr>
              <w:pStyle w:val="cn"/>
              <w:ind w:left="179"/>
              <w:jc w:val="both"/>
              <w:rPr>
                <w:lang w:val="ro-RO"/>
              </w:rPr>
            </w:pPr>
            <w:r w:rsidRPr="00D4259A">
              <w:rPr>
                <w:lang w:val="ro-RO"/>
              </w:rPr>
              <w:t xml:space="preserve">    </w:t>
            </w:r>
          </w:p>
        </w:tc>
      </w:tr>
      <w:tr w:rsidR="00705A24" w:rsidRPr="00D4259A" w:rsidTr="00AC39E4">
        <w:tc>
          <w:tcPr>
            <w:tcW w:w="393" w:type="pct"/>
          </w:tcPr>
          <w:p w:rsidR="00705A24" w:rsidRPr="00D4259A" w:rsidRDefault="00705A24" w:rsidP="00AC39E4">
            <w:pPr>
              <w:jc w:val="center"/>
              <w:rPr>
                <w:lang w:val="ro-RO"/>
              </w:rPr>
            </w:pPr>
            <w:r w:rsidRPr="00D4259A">
              <w:rPr>
                <w:lang w:val="ro-RO"/>
              </w:rPr>
              <w:t>5</w:t>
            </w:r>
          </w:p>
        </w:tc>
        <w:tc>
          <w:tcPr>
            <w:tcW w:w="995" w:type="pct"/>
            <w:tcMar>
              <w:top w:w="0" w:type="dxa"/>
              <w:left w:w="75" w:type="dxa"/>
              <w:bottom w:w="0" w:type="dxa"/>
              <w:right w:w="75" w:type="dxa"/>
            </w:tcMar>
            <w:vAlign w:val="center"/>
          </w:tcPr>
          <w:p w:rsidR="00705A24" w:rsidRPr="00D4259A" w:rsidRDefault="00705A24" w:rsidP="00AC39E4">
            <w:pPr>
              <w:spacing w:before="75" w:after="75"/>
              <w:rPr>
                <w:lang w:val="ro-RO"/>
              </w:rPr>
            </w:pPr>
            <w:r w:rsidRPr="00D4259A">
              <w:rPr>
                <w:bCs/>
                <w:lang w:val="ro-RO"/>
              </w:rPr>
              <w:t xml:space="preserve">Council Directive </w:t>
            </w:r>
            <w:r w:rsidRPr="00D4259A">
              <w:rPr>
                <w:b/>
                <w:bCs/>
                <w:lang w:val="ro-RO"/>
              </w:rPr>
              <w:t>89/106/EEC</w:t>
            </w:r>
            <w:r w:rsidRPr="00D4259A">
              <w:rPr>
                <w:bCs/>
                <w:lang w:val="ro-RO"/>
              </w:rPr>
              <w:t xml:space="preserve"> of 21 </w:t>
            </w:r>
            <w:proofErr w:type="spellStart"/>
            <w:r w:rsidRPr="00D4259A">
              <w:rPr>
                <w:bCs/>
                <w:lang w:val="ro-RO"/>
              </w:rPr>
              <w:t>December</w:t>
            </w:r>
            <w:proofErr w:type="spellEnd"/>
            <w:r w:rsidRPr="00D4259A">
              <w:rPr>
                <w:bCs/>
                <w:lang w:val="ro-RO"/>
              </w:rPr>
              <w:t xml:space="preserve"> 1988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laws</w:t>
            </w:r>
            <w:proofErr w:type="spellEnd"/>
            <w:r w:rsidRPr="00D4259A">
              <w:rPr>
                <w:bCs/>
                <w:lang w:val="ro-RO"/>
              </w:rPr>
              <w:t xml:space="preserve">, </w:t>
            </w:r>
            <w:proofErr w:type="spellStart"/>
            <w:r w:rsidRPr="00D4259A">
              <w:rPr>
                <w:bCs/>
                <w:lang w:val="ro-RO"/>
              </w:rPr>
              <w:t>regulations</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administrative </w:t>
            </w:r>
            <w:proofErr w:type="spellStart"/>
            <w:r w:rsidRPr="00D4259A">
              <w:rPr>
                <w:bCs/>
                <w:lang w:val="ro-RO"/>
              </w:rPr>
              <w:t>provisions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w:t>
            </w:r>
            <w:proofErr w:type="spellStart"/>
            <w:r w:rsidRPr="00D4259A">
              <w:rPr>
                <w:bCs/>
                <w:lang w:val="ro-RO"/>
              </w:rPr>
              <w:t>construction</w:t>
            </w:r>
            <w:proofErr w:type="spellEnd"/>
            <w:r w:rsidRPr="00D4259A">
              <w:rPr>
                <w:bCs/>
                <w:lang w:val="ro-RO"/>
              </w:rPr>
              <w:t xml:space="preserve"> </w:t>
            </w:r>
            <w:proofErr w:type="spellStart"/>
            <w:r w:rsidRPr="00D4259A">
              <w:rPr>
                <w:bCs/>
                <w:lang w:val="ro-RO"/>
              </w:rPr>
              <w:lastRenderedPageBreak/>
              <w:t>products</w:t>
            </w:r>
            <w:proofErr w:type="spellEnd"/>
          </w:p>
        </w:tc>
        <w:tc>
          <w:tcPr>
            <w:tcW w:w="1177" w:type="pct"/>
          </w:tcPr>
          <w:p w:rsidR="00705A24" w:rsidRPr="00D4259A" w:rsidRDefault="00705A24" w:rsidP="00AC39E4">
            <w:pPr>
              <w:pStyle w:val="cn"/>
              <w:ind w:left="179"/>
              <w:jc w:val="left"/>
              <w:rPr>
                <w:lang w:val="ro-RO"/>
              </w:rPr>
            </w:pPr>
            <w:proofErr w:type="spellStart"/>
            <w:r w:rsidRPr="00D4259A">
              <w:rPr>
                <w:lang w:val="ro-RO"/>
              </w:rPr>
              <w:lastRenderedPageBreak/>
              <w:t>Hotărîrea</w:t>
            </w:r>
            <w:proofErr w:type="spellEnd"/>
            <w:r w:rsidRPr="00D4259A">
              <w:rPr>
                <w:lang w:val="ro-RO"/>
              </w:rPr>
              <w:t xml:space="preserve"> Guvernului </w:t>
            </w:r>
            <w:r w:rsidRPr="00D4259A">
              <w:rPr>
                <w:bCs/>
                <w:lang w:val="ro-RO"/>
              </w:rPr>
              <w:t xml:space="preserve">nr. 226 din 29.02.2008 </w:t>
            </w:r>
            <w:r w:rsidRPr="00D4259A">
              <w:rPr>
                <w:lang w:val="ro-RO"/>
              </w:rPr>
              <w:t xml:space="preserve">pentru aprobarea Reglementării tehnice cu privire la produsele pentru construcţii </w:t>
            </w:r>
          </w:p>
          <w:p w:rsidR="00705A24" w:rsidRPr="00D4259A" w:rsidRDefault="00705A24" w:rsidP="00AC39E4">
            <w:pPr>
              <w:pStyle w:val="pb"/>
              <w:ind w:left="179"/>
              <w:jc w:val="left"/>
              <w:rPr>
                <w:color w:val="auto"/>
                <w:sz w:val="24"/>
                <w:szCs w:val="24"/>
                <w:lang w:val="ro-RO"/>
              </w:rPr>
            </w:pPr>
            <w:r w:rsidRPr="00D4259A">
              <w:rPr>
                <w:color w:val="auto"/>
                <w:sz w:val="24"/>
                <w:szCs w:val="24"/>
                <w:lang w:val="ro-RO"/>
              </w:rPr>
              <w:t>(Monitorul Oficial nr.51-54/324 din 14.03.2008)</w:t>
            </w:r>
          </w:p>
          <w:p w:rsidR="00705A24" w:rsidRPr="00D4259A" w:rsidRDefault="00705A24" w:rsidP="00AC39E4">
            <w:pPr>
              <w:pStyle w:val="cn"/>
              <w:ind w:left="179"/>
              <w:jc w:val="left"/>
              <w:rPr>
                <w:lang w:val="ro-RO"/>
              </w:rPr>
            </w:pPr>
          </w:p>
        </w:tc>
        <w:tc>
          <w:tcPr>
            <w:tcW w:w="1176" w:type="pct"/>
          </w:tcPr>
          <w:p w:rsidR="00705A24" w:rsidRPr="00D4259A" w:rsidRDefault="00705A24" w:rsidP="00AC39E4">
            <w:pPr>
              <w:pStyle w:val="cn"/>
              <w:jc w:val="left"/>
              <w:rPr>
                <w:lang w:val="ro-RO"/>
              </w:rPr>
            </w:pPr>
            <w:r w:rsidRPr="00D4259A">
              <w:rPr>
                <w:lang w:val="ro-RO"/>
              </w:rPr>
              <w:lastRenderedPageBreak/>
              <w:t>Inspecţia de Stat în Construcţii din cadrul Ministerului Construcţiilor şi Dezvoltare a Teritoriului</w:t>
            </w:r>
          </w:p>
          <w:p w:rsidR="00705A24" w:rsidRPr="00D4259A" w:rsidRDefault="00705A24" w:rsidP="00AC39E4">
            <w:pPr>
              <w:pStyle w:val="a3"/>
              <w:ind w:firstLine="33"/>
              <w:rPr>
                <w:lang w:val="ro-RO"/>
              </w:rPr>
            </w:pPr>
            <w:r w:rsidRPr="00D4259A">
              <w:rPr>
                <w:lang w:val="ro-RO"/>
              </w:rPr>
              <w:t xml:space="preserve">Agenţia pentru Protecţia Consumatorilor, subordonat  Ministerului Economiei </w:t>
            </w:r>
          </w:p>
          <w:p w:rsidR="00705A24" w:rsidRPr="00D4259A" w:rsidRDefault="00705A24" w:rsidP="00AC39E4">
            <w:pPr>
              <w:pStyle w:val="cn"/>
              <w:jc w:val="left"/>
              <w:rPr>
                <w:lang w:val="ro-RO"/>
              </w:rPr>
            </w:pPr>
            <w:r w:rsidRPr="00D4259A">
              <w:rPr>
                <w:bCs/>
                <w:iCs/>
                <w:lang w:val="ro-RO"/>
              </w:rPr>
              <w:lastRenderedPageBreak/>
              <w:t xml:space="preserve">Serviciul </w:t>
            </w:r>
            <w:proofErr w:type="spellStart"/>
            <w:r w:rsidRPr="00D4259A">
              <w:rPr>
                <w:bCs/>
                <w:iCs/>
                <w:lang w:val="ro-RO"/>
              </w:rPr>
              <w:t>Sanitaro-Epidemiologic</w:t>
            </w:r>
            <w:proofErr w:type="spellEnd"/>
            <w:r w:rsidRPr="00D4259A">
              <w:rPr>
                <w:bCs/>
                <w:iCs/>
                <w:lang w:val="ro-RO"/>
              </w:rPr>
              <w:t xml:space="preserve"> de Stat</w:t>
            </w:r>
          </w:p>
        </w:tc>
        <w:tc>
          <w:tcPr>
            <w:tcW w:w="1259" w:type="pct"/>
          </w:tcPr>
          <w:p w:rsidR="00705A24" w:rsidRPr="00D4259A" w:rsidRDefault="00705A24" w:rsidP="00AC39E4">
            <w:pPr>
              <w:pStyle w:val="cn"/>
              <w:ind w:left="179"/>
              <w:jc w:val="both"/>
              <w:rPr>
                <w:lang w:val="ro-RO"/>
              </w:rPr>
            </w:pPr>
            <w:r w:rsidRPr="00D4259A">
              <w:rPr>
                <w:lang w:val="ro-RO"/>
              </w:rPr>
              <w:lastRenderedPageBreak/>
              <w:t>Cerinţele specifice privind supravegherea pieţei</w:t>
            </w:r>
          </w:p>
          <w:p w:rsidR="00705A24" w:rsidRPr="00D4259A" w:rsidRDefault="00705A24" w:rsidP="00AC39E4">
            <w:pPr>
              <w:pStyle w:val="cn"/>
              <w:ind w:left="179"/>
              <w:jc w:val="both"/>
              <w:rPr>
                <w:lang w:val="ro-RO"/>
              </w:rPr>
            </w:pPr>
            <w:r w:rsidRPr="00D4259A">
              <w:rPr>
                <w:lang w:val="ro-RO"/>
              </w:rPr>
              <w:t xml:space="preserve">    </w:t>
            </w:r>
          </w:p>
          <w:p w:rsidR="00705A24" w:rsidRPr="00D4259A" w:rsidRDefault="00705A24" w:rsidP="00AC39E4">
            <w:pPr>
              <w:pStyle w:val="cn"/>
              <w:ind w:left="179"/>
              <w:jc w:val="both"/>
              <w:rPr>
                <w:lang w:val="ro-RO"/>
              </w:rPr>
            </w:pPr>
            <w:r w:rsidRPr="00D4259A">
              <w:rPr>
                <w:lang w:val="ro-RO"/>
              </w:rPr>
              <w:t xml:space="preserve">   50. Autoritatea de supraveghere a pieţei privind corespunderea produselor pentru construcţii prezentei </w:t>
            </w:r>
            <w:r w:rsidRPr="00D4259A">
              <w:rPr>
                <w:lang w:val="ro-RO"/>
              </w:rPr>
              <w:lastRenderedPageBreak/>
              <w:t>Reglementări tehnice este autoritatea de reglementare de specialitate în domeniul construcţiilor.</w:t>
            </w:r>
          </w:p>
          <w:p w:rsidR="00705A24" w:rsidRPr="00D4259A" w:rsidRDefault="00705A24" w:rsidP="00AC39E4">
            <w:pPr>
              <w:pStyle w:val="cn"/>
              <w:ind w:left="179"/>
              <w:jc w:val="both"/>
              <w:rPr>
                <w:lang w:val="ro-RO"/>
              </w:rPr>
            </w:pPr>
          </w:p>
        </w:tc>
      </w:tr>
      <w:tr w:rsidR="00705A24" w:rsidRPr="00D4259A" w:rsidTr="00AC39E4">
        <w:tc>
          <w:tcPr>
            <w:tcW w:w="393" w:type="pct"/>
          </w:tcPr>
          <w:p w:rsidR="00705A24" w:rsidRPr="00D4259A" w:rsidRDefault="00705A24" w:rsidP="00AC39E4">
            <w:pPr>
              <w:jc w:val="center"/>
              <w:rPr>
                <w:lang w:val="ro-RO"/>
              </w:rPr>
            </w:pPr>
            <w:r w:rsidRPr="00D4259A">
              <w:rPr>
                <w:lang w:val="ro-RO"/>
              </w:rPr>
              <w:lastRenderedPageBreak/>
              <w:t>6</w:t>
            </w:r>
          </w:p>
        </w:tc>
        <w:tc>
          <w:tcPr>
            <w:tcW w:w="995" w:type="pct"/>
            <w:tcMar>
              <w:top w:w="0" w:type="dxa"/>
              <w:left w:w="75" w:type="dxa"/>
              <w:bottom w:w="0" w:type="dxa"/>
              <w:right w:w="75" w:type="dxa"/>
            </w:tcMar>
            <w:vAlign w:val="center"/>
          </w:tcPr>
          <w:p w:rsidR="00705A24" w:rsidRPr="00D4259A" w:rsidRDefault="00705A24" w:rsidP="00AC39E4">
            <w:pPr>
              <w:spacing w:before="75" w:after="75"/>
              <w:rPr>
                <w:lang w:val="ro-RO"/>
              </w:rPr>
            </w:pPr>
            <w:r w:rsidRPr="00D4259A">
              <w:rPr>
                <w:bCs/>
                <w:lang w:val="ro-RO"/>
              </w:rPr>
              <w:t xml:space="preserve">Directive </w:t>
            </w:r>
            <w:r w:rsidRPr="00D4259A">
              <w:rPr>
                <w:b/>
                <w:bCs/>
                <w:lang w:val="ro-RO"/>
              </w:rPr>
              <w:t>2006/42/EC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17 May 2006 on </w:t>
            </w:r>
            <w:proofErr w:type="spellStart"/>
            <w:r w:rsidRPr="00D4259A">
              <w:rPr>
                <w:bCs/>
                <w:lang w:val="ro-RO"/>
              </w:rPr>
              <w:t>machinery</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w:t>
            </w:r>
            <w:proofErr w:type="spellStart"/>
            <w:r w:rsidRPr="00D4259A">
              <w:rPr>
                <w:bCs/>
                <w:lang w:val="ro-RO"/>
              </w:rPr>
              <w:t>amending</w:t>
            </w:r>
            <w:proofErr w:type="spellEnd"/>
            <w:r w:rsidRPr="00D4259A">
              <w:rPr>
                <w:bCs/>
                <w:lang w:val="ro-RO"/>
              </w:rPr>
              <w:t xml:space="preserve"> Directive 95/16/EC</w:t>
            </w:r>
          </w:p>
        </w:tc>
        <w:tc>
          <w:tcPr>
            <w:tcW w:w="1177" w:type="pct"/>
          </w:tcPr>
          <w:p w:rsidR="00705A24" w:rsidRPr="00D4259A" w:rsidRDefault="00705A24" w:rsidP="00AC39E4">
            <w:pPr>
              <w:spacing w:before="75" w:after="75"/>
              <w:ind w:left="179"/>
              <w:rPr>
                <w:lang w:val="ro-RO"/>
              </w:rPr>
            </w:pPr>
            <w:r w:rsidRPr="00D4259A">
              <w:rPr>
                <w:lang w:val="ro-RO"/>
              </w:rPr>
              <w:t xml:space="preserve"> </w:t>
            </w:r>
            <w:proofErr w:type="spellStart"/>
            <w:r w:rsidRPr="00D4259A">
              <w:rPr>
                <w:highlight w:val="yellow"/>
                <w:lang w:val="ro-RO"/>
              </w:rPr>
              <w:t>Not</w:t>
            </w:r>
            <w:proofErr w:type="spellEnd"/>
            <w:r w:rsidRPr="00D4259A">
              <w:rPr>
                <w:highlight w:val="yellow"/>
                <w:lang w:val="ro-RO"/>
              </w:rPr>
              <w:t xml:space="preserve"> </w:t>
            </w:r>
            <w:proofErr w:type="spellStart"/>
            <w:r w:rsidRPr="00D4259A">
              <w:rPr>
                <w:highlight w:val="yellow"/>
                <w:lang w:val="ro-RO"/>
              </w:rPr>
              <w:t>transposed</w:t>
            </w:r>
            <w:proofErr w:type="spellEnd"/>
          </w:p>
        </w:tc>
        <w:tc>
          <w:tcPr>
            <w:tcW w:w="1176" w:type="pct"/>
          </w:tcPr>
          <w:p w:rsidR="00705A24" w:rsidRPr="00D4259A" w:rsidRDefault="00705A24" w:rsidP="00AC39E4">
            <w:pPr>
              <w:spacing w:before="75" w:after="75"/>
              <w:ind w:left="179"/>
              <w:rPr>
                <w:lang w:val="ro-RO"/>
              </w:rPr>
            </w:pPr>
          </w:p>
        </w:tc>
        <w:tc>
          <w:tcPr>
            <w:tcW w:w="1259" w:type="pct"/>
          </w:tcPr>
          <w:p w:rsidR="00705A24" w:rsidRPr="00D4259A" w:rsidRDefault="00705A24" w:rsidP="00AC39E4">
            <w:pPr>
              <w:spacing w:before="75" w:after="75"/>
              <w:ind w:left="179"/>
              <w:jc w:val="both"/>
              <w:rPr>
                <w:lang w:val="ro-RO"/>
              </w:rPr>
            </w:pPr>
          </w:p>
        </w:tc>
      </w:tr>
      <w:tr w:rsidR="00705A24" w:rsidRPr="00D4259A" w:rsidTr="00AC39E4">
        <w:tc>
          <w:tcPr>
            <w:tcW w:w="393" w:type="pct"/>
          </w:tcPr>
          <w:p w:rsidR="00705A24" w:rsidRPr="00D4259A" w:rsidRDefault="00705A24" w:rsidP="00AC39E4">
            <w:pPr>
              <w:jc w:val="center"/>
              <w:rPr>
                <w:lang w:val="ro-RO"/>
              </w:rPr>
            </w:pPr>
            <w:r w:rsidRPr="00D4259A">
              <w:rPr>
                <w:lang w:val="ro-RO"/>
              </w:rPr>
              <w:t>7</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89/686/EEC</w:t>
            </w:r>
            <w:r w:rsidRPr="00D4259A">
              <w:rPr>
                <w:bCs/>
                <w:lang w:val="ro-RO"/>
              </w:rPr>
              <w:t xml:space="preserve"> of 21 </w:t>
            </w:r>
            <w:proofErr w:type="spellStart"/>
            <w:r w:rsidRPr="00D4259A">
              <w:rPr>
                <w:bCs/>
                <w:lang w:val="ro-RO"/>
              </w:rPr>
              <w:t>December</w:t>
            </w:r>
            <w:proofErr w:type="spellEnd"/>
            <w:r w:rsidRPr="00D4259A">
              <w:rPr>
                <w:bCs/>
                <w:lang w:val="ro-RO"/>
              </w:rPr>
              <w:t xml:space="preserve"> 1989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personal protective </w:t>
            </w:r>
            <w:proofErr w:type="spellStart"/>
            <w:r w:rsidRPr="00D4259A">
              <w:rPr>
                <w:bCs/>
                <w:lang w:val="ro-RO"/>
              </w:rPr>
              <w:t>equipment</w:t>
            </w:r>
            <w:proofErr w:type="spellEnd"/>
          </w:p>
          <w:p w:rsidR="00705A24" w:rsidRPr="00D4259A" w:rsidRDefault="00705A24" w:rsidP="00AC39E4">
            <w:pPr>
              <w:spacing w:before="75" w:after="75"/>
              <w:rPr>
                <w:bCs/>
                <w:lang w:val="ro-RO"/>
              </w:rPr>
            </w:pPr>
          </w:p>
        </w:tc>
        <w:tc>
          <w:tcPr>
            <w:tcW w:w="1177" w:type="pct"/>
          </w:tcPr>
          <w:p w:rsidR="00705A24" w:rsidRPr="00D4259A" w:rsidRDefault="00705A24" w:rsidP="00AC39E4">
            <w:pPr>
              <w:pStyle w:val="tt"/>
              <w:ind w:left="150"/>
              <w:jc w:val="left"/>
              <w:rPr>
                <w:b w:val="0"/>
                <w:lang w:val="ro-RO"/>
              </w:rPr>
            </w:pPr>
            <w:proofErr w:type="spellStart"/>
            <w:r w:rsidRPr="00D4259A">
              <w:rPr>
                <w:b w:val="0"/>
                <w:lang w:val="ro-RO"/>
              </w:rPr>
              <w:t>Hotărîrea</w:t>
            </w:r>
            <w:proofErr w:type="spellEnd"/>
            <w:r w:rsidRPr="00D4259A">
              <w:rPr>
                <w:b w:val="0"/>
                <w:lang w:val="ro-RO"/>
              </w:rPr>
              <w:t xml:space="preserve"> Guvernului cu privire la aprobarea unor reglementări tehnice nr.138 din 10.02.2009 </w:t>
            </w:r>
          </w:p>
          <w:p w:rsidR="00705A24" w:rsidRPr="00D4259A" w:rsidRDefault="00705A24" w:rsidP="00AC39E4">
            <w:pPr>
              <w:ind w:left="150"/>
              <w:rPr>
                <w:lang w:val="ro-RO"/>
              </w:rPr>
            </w:pPr>
            <w:r w:rsidRPr="00D4259A">
              <w:rPr>
                <w:lang w:val="ro-RO"/>
              </w:rPr>
              <w:t>(</w:t>
            </w:r>
            <w:r w:rsidRPr="00D4259A">
              <w:rPr>
                <w:i/>
                <w:lang w:val="ro-RO"/>
              </w:rPr>
              <w:t>Monitorul Oficial nr.51-52/218 din 10.03.2009</w:t>
            </w:r>
            <w:r w:rsidRPr="00D4259A">
              <w:rPr>
                <w:lang w:val="ro-RO"/>
              </w:rPr>
              <w:t>)</w:t>
            </w:r>
          </w:p>
        </w:tc>
        <w:tc>
          <w:tcPr>
            <w:tcW w:w="1176" w:type="pct"/>
          </w:tcPr>
          <w:p w:rsidR="00705A24" w:rsidRPr="00D4259A" w:rsidRDefault="00705A24" w:rsidP="00AC39E4">
            <w:pPr>
              <w:rPr>
                <w:lang w:val="ro-RO"/>
              </w:rPr>
            </w:pPr>
            <w:r w:rsidRPr="00D4259A">
              <w:rPr>
                <w:lang w:val="ro-RO"/>
              </w:rPr>
              <w:t>Serviciul Protecţiei Civile şi Situaţiilor Excepţionale al Ministerului Afacerilor Interne</w:t>
            </w:r>
          </w:p>
          <w:p w:rsidR="00705A24" w:rsidRPr="00D4259A" w:rsidRDefault="00705A24" w:rsidP="00AC39E4">
            <w:pPr>
              <w:pStyle w:val="tt"/>
              <w:jc w:val="left"/>
              <w:rPr>
                <w:b w:val="0"/>
                <w:bCs w:val="0"/>
                <w:iCs/>
                <w:lang w:val="ro-RO"/>
              </w:rPr>
            </w:pPr>
            <w:r w:rsidRPr="00D4259A">
              <w:rPr>
                <w:b w:val="0"/>
                <w:bCs w:val="0"/>
                <w:iCs/>
                <w:lang w:val="ro-RO"/>
              </w:rPr>
              <w:t xml:space="preserve">Serviciul </w:t>
            </w:r>
            <w:proofErr w:type="spellStart"/>
            <w:r w:rsidRPr="00D4259A">
              <w:rPr>
                <w:b w:val="0"/>
                <w:bCs w:val="0"/>
                <w:iCs/>
                <w:lang w:val="ro-RO"/>
              </w:rPr>
              <w:t>Sanitaro-Epidemiologic</w:t>
            </w:r>
            <w:proofErr w:type="spellEnd"/>
            <w:r w:rsidRPr="00D4259A">
              <w:rPr>
                <w:b w:val="0"/>
                <w:bCs w:val="0"/>
                <w:iCs/>
                <w:lang w:val="ro-RO"/>
              </w:rPr>
              <w:t xml:space="preserve"> de Stat</w:t>
            </w:r>
          </w:p>
          <w:p w:rsidR="00705A24" w:rsidRPr="00D4259A" w:rsidRDefault="00705A24" w:rsidP="00AC39E4">
            <w:pPr>
              <w:pStyle w:val="a3"/>
              <w:ind w:firstLine="33"/>
              <w:rPr>
                <w:lang w:val="ro-RO"/>
              </w:rPr>
            </w:pPr>
            <w:r w:rsidRPr="00D4259A">
              <w:rPr>
                <w:lang w:val="ro-RO"/>
              </w:rPr>
              <w:t xml:space="preserve">Inspectoratul Principal de Stat pentru Supravegherea Tehnică a Obiectelor Industriale Periculoase, subordonat  Ministerului Economiei </w:t>
            </w:r>
          </w:p>
          <w:p w:rsidR="00705A24" w:rsidRPr="00D4259A" w:rsidRDefault="00705A24" w:rsidP="00AC39E4">
            <w:pPr>
              <w:pStyle w:val="tt"/>
              <w:jc w:val="left"/>
              <w:rPr>
                <w:b w:val="0"/>
                <w:lang w:val="ro-RO"/>
              </w:rPr>
            </w:pPr>
          </w:p>
        </w:tc>
        <w:tc>
          <w:tcPr>
            <w:tcW w:w="1259" w:type="pct"/>
          </w:tcPr>
          <w:p w:rsidR="00705A24" w:rsidRPr="00D4259A" w:rsidRDefault="00705A24" w:rsidP="00AC39E4">
            <w:pPr>
              <w:pStyle w:val="tt"/>
              <w:ind w:left="150"/>
              <w:jc w:val="both"/>
              <w:rPr>
                <w:b w:val="0"/>
                <w:lang w:val="ro-RO"/>
              </w:rPr>
            </w:pPr>
            <w:r w:rsidRPr="00D4259A">
              <w:rPr>
                <w:b w:val="0"/>
                <w:lang w:val="ro-RO"/>
              </w:rPr>
              <w:t>Reglementarea tehnică „Cerinţe esenţiale de securitate faţă de explozivi de uz civil şi condiţiile privind plasarea lor pe piaţă”</w:t>
            </w:r>
          </w:p>
          <w:p w:rsidR="00705A24" w:rsidRPr="00D4259A" w:rsidRDefault="00705A24" w:rsidP="00AC39E4">
            <w:pPr>
              <w:pStyle w:val="tt"/>
              <w:ind w:left="150"/>
              <w:jc w:val="both"/>
              <w:rPr>
                <w:b w:val="0"/>
                <w:lang w:val="ro-RO"/>
              </w:rPr>
            </w:pPr>
            <w:r w:rsidRPr="00D4259A">
              <w:rPr>
                <w:b w:val="0"/>
                <w:lang w:val="ro-RO"/>
              </w:rPr>
              <w:t>Autoritatea de supraveghere a pieţei privind plasarea pe piaţă şi supravegherea explozivilor de uz civil, conform prezentei Reglementări tehnice, este autoritatea centrală de specialitate de reglementare în domeniul respectiv.</w:t>
            </w:r>
          </w:p>
          <w:p w:rsidR="00705A24" w:rsidRPr="00D4259A" w:rsidRDefault="00705A24" w:rsidP="00AC39E4">
            <w:pPr>
              <w:pStyle w:val="tt"/>
              <w:ind w:left="150"/>
              <w:jc w:val="both"/>
              <w:rPr>
                <w:b w:val="0"/>
                <w:lang w:val="ro-RO"/>
              </w:rPr>
            </w:pPr>
            <w:r w:rsidRPr="00D4259A">
              <w:rPr>
                <w:b w:val="0"/>
                <w:lang w:val="ro-RO"/>
              </w:rPr>
              <w:t xml:space="preserve">    25. Atunci cînd organul central de specialitate al administraţiei publice în domeniul situaţiilor excepţionale emite o autorizaţie cu scopul de a permite exercitarea unei activităţi de producere a explozivilor, verifică dacă persoanele responsabile sînt în măsură să respecte obligaţiile tehnice asumate.</w:t>
            </w:r>
          </w:p>
          <w:p w:rsidR="00705A24" w:rsidRPr="00D4259A" w:rsidRDefault="00705A24" w:rsidP="00AC39E4">
            <w:pPr>
              <w:pStyle w:val="tt"/>
              <w:ind w:left="150"/>
              <w:jc w:val="both"/>
              <w:rPr>
                <w:b w:val="0"/>
                <w:lang w:val="ro-RO"/>
              </w:rPr>
            </w:pPr>
            <w:r w:rsidRPr="00D4259A">
              <w:rPr>
                <w:b w:val="0"/>
                <w:lang w:val="ro-RO"/>
              </w:rPr>
              <w:t>REGLEMENTARE TEHNICĂ</w:t>
            </w:r>
          </w:p>
          <w:p w:rsidR="00705A24" w:rsidRPr="00D4259A" w:rsidRDefault="00705A24" w:rsidP="00AC39E4">
            <w:pPr>
              <w:pStyle w:val="tt"/>
              <w:ind w:left="150"/>
              <w:jc w:val="both"/>
              <w:rPr>
                <w:b w:val="0"/>
                <w:lang w:val="ro-RO"/>
              </w:rPr>
            </w:pPr>
            <w:r w:rsidRPr="00D4259A">
              <w:rPr>
                <w:b w:val="0"/>
                <w:lang w:val="ro-RO"/>
              </w:rPr>
              <w:t xml:space="preserve">„CERINŢE DE SECURITATE FAŢĂ </w:t>
            </w:r>
            <w:r w:rsidRPr="00D4259A">
              <w:rPr>
                <w:b w:val="0"/>
                <w:lang w:val="ro-RO"/>
              </w:rPr>
              <w:lastRenderedPageBreak/>
              <w:t>DE ECHIPAMENTELE</w:t>
            </w:r>
          </w:p>
          <w:p w:rsidR="00705A24" w:rsidRPr="00D4259A" w:rsidRDefault="00705A24" w:rsidP="00AC39E4">
            <w:pPr>
              <w:pStyle w:val="tt"/>
              <w:ind w:left="150"/>
              <w:jc w:val="both"/>
              <w:rPr>
                <w:b w:val="0"/>
                <w:lang w:val="ro-RO"/>
              </w:rPr>
            </w:pPr>
            <w:r w:rsidRPr="00D4259A">
              <w:rPr>
                <w:b w:val="0"/>
                <w:lang w:val="ro-RO"/>
              </w:rPr>
              <w:t>INDIVIDUALE DE PROTECŢIE”</w:t>
            </w:r>
          </w:p>
          <w:p w:rsidR="00705A24" w:rsidRPr="00D4259A" w:rsidRDefault="00705A24" w:rsidP="00AC39E4">
            <w:pPr>
              <w:pStyle w:val="tt"/>
              <w:ind w:left="150"/>
              <w:jc w:val="both"/>
              <w:rPr>
                <w:b w:val="0"/>
                <w:lang w:val="ro-RO"/>
              </w:rPr>
            </w:pPr>
            <w:r w:rsidRPr="00D4259A">
              <w:rPr>
                <w:b w:val="0"/>
                <w:lang w:val="ro-RO"/>
              </w:rPr>
              <w:t>27. Autoritatea de supraveghere a pieţei privind corespunderea echipamentelor individuale de protecţie prezentei Reglementări tehnice este autoritatea centrală de specialitate de reglementare în domeniul respectiv.</w:t>
            </w:r>
          </w:p>
        </w:tc>
      </w:tr>
      <w:tr w:rsidR="00705A24" w:rsidRPr="00D4259A" w:rsidTr="00AC39E4">
        <w:tc>
          <w:tcPr>
            <w:tcW w:w="393" w:type="pct"/>
          </w:tcPr>
          <w:p w:rsidR="00705A24" w:rsidRPr="00D4259A" w:rsidRDefault="00705A24" w:rsidP="00AC39E4">
            <w:pPr>
              <w:jc w:val="center"/>
              <w:rPr>
                <w:lang w:val="ro-RO"/>
              </w:rPr>
            </w:pPr>
            <w:r w:rsidRPr="00D4259A">
              <w:rPr>
                <w:lang w:val="ro-RO"/>
              </w:rPr>
              <w:lastRenderedPageBreak/>
              <w:t>8</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2009/23/EC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23 April 2009 on non-automatic </w:t>
            </w:r>
            <w:proofErr w:type="spellStart"/>
            <w:r w:rsidRPr="00D4259A">
              <w:rPr>
                <w:bCs/>
                <w:lang w:val="ro-RO"/>
              </w:rPr>
              <w:t>weighing</w:t>
            </w:r>
            <w:proofErr w:type="spellEnd"/>
            <w:r w:rsidRPr="00D4259A">
              <w:rPr>
                <w:bCs/>
                <w:lang w:val="ro-RO"/>
              </w:rPr>
              <w:t xml:space="preserve"> </w:t>
            </w:r>
            <w:proofErr w:type="spellStart"/>
            <w:r w:rsidRPr="00D4259A">
              <w:rPr>
                <w:bCs/>
                <w:lang w:val="ro-RO"/>
              </w:rPr>
              <w:t>instruments</w:t>
            </w:r>
            <w:proofErr w:type="spellEnd"/>
          </w:p>
        </w:tc>
        <w:tc>
          <w:tcPr>
            <w:tcW w:w="1177" w:type="pct"/>
          </w:tcPr>
          <w:p w:rsidR="00705A24" w:rsidRPr="00D4259A" w:rsidRDefault="00705A24" w:rsidP="00AC39E4">
            <w:pPr>
              <w:spacing w:before="75" w:after="75"/>
              <w:ind w:left="179"/>
              <w:rPr>
                <w:lang w:val="ro-RO"/>
              </w:rPr>
            </w:pPr>
            <w:proofErr w:type="spellStart"/>
            <w:r w:rsidRPr="00D4259A">
              <w:rPr>
                <w:highlight w:val="yellow"/>
                <w:lang w:val="ro-RO"/>
              </w:rPr>
              <w:t>Not</w:t>
            </w:r>
            <w:proofErr w:type="spellEnd"/>
            <w:r w:rsidRPr="00D4259A">
              <w:rPr>
                <w:highlight w:val="yellow"/>
                <w:lang w:val="ro-RO"/>
              </w:rPr>
              <w:t xml:space="preserve"> </w:t>
            </w:r>
            <w:proofErr w:type="spellStart"/>
            <w:r w:rsidRPr="00D4259A">
              <w:rPr>
                <w:highlight w:val="yellow"/>
                <w:lang w:val="ro-RO"/>
              </w:rPr>
              <w:t>transposed</w:t>
            </w:r>
            <w:proofErr w:type="spellEnd"/>
          </w:p>
        </w:tc>
        <w:tc>
          <w:tcPr>
            <w:tcW w:w="1176" w:type="pct"/>
          </w:tcPr>
          <w:p w:rsidR="00705A24" w:rsidRPr="00D4259A" w:rsidRDefault="00705A24" w:rsidP="00AC39E4">
            <w:pPr>
              <w:spacing w:before="75" w:after="75"/>
              <w:ind w:left="179"/>
              <w:rPr>
                <w:lang w:val="ro-RO"/>
              </w:rPr>
            </w:pPr>
          </w:p>
        </w:tc>
        <w:tc>
          <w:tcPr>
            <w:tcW w:w="1259" w:type="pct"/>
          </w:tcPr>
          <w:p w:rsidR="00705A24" w:rsidRPr="00D4259A" w:rsidRDefault="00705A24" w:rsidP="00AC39E4">
            <w:pPr>
              <w:spacing w:before="75" w:after="75"/>
              <w:ind w:left="179"/>
              <w:jc w:val="both"/>
              <w:rPr>
                <w:lang w:val="ro-RO"/>
              </w:rPr>
            </w:pPr>
          </w:p>
        </w:tc>
      </w:tr>
      <w:tr w:rsidR="00705A24" w:rsidRPr="00D4259A" w:rsidTr="00AC39E4">
        <w:tc>
          <w:tcPr>
            <w:tcW w:w="393" w:type="pct"/>
          </w:tcPr>
          <w:p w:rsidR="00705A24" w:rsidRPr="00D4259A" w:rsidRDefault="00705A24" w:rsidP="00AC39E4">
            <w:pPr>
              <w:jc w:val="center"/>
              <w:rPr>
                <w:lang w:val="ro-RO"/>
              </w:rPr>
            </w:pPr>
            <w:r w:rsidRPr="00D4259A">
              <w:rPr>
                <w:lang w:val="ro-RO"/>
              </w:rPr>
              <w:t>9</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90/385/EEC</w:t>
            </w:r>
            <w:r w:rsidRPr="00D4259A">
              <w:rPr>
                <w:bCs/>
                <w:lang w:val="ro-RO"/>
              </w:rPr>
              <w:t xml:space="preserve"> of 20 June 1990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active </w:t>
            </w:r>
            <w:proofErr w:type="spellStart"/>
            <w:r w:rsidRPr="00D4259A">
              <w:rPr>
                <w:bCs/>
                <w:lang w:val="ro-RO"/>
              </w:rPr>
              <w:t>implantable</w:t>
            </w:r>
            <w:proofErr w:type="spellEnd"/>
            <w:r w:rsidRPr="00D4259A">
              <w:rPr>
                <w:bCs/>
                <w:lang w:val="ro-RO"/>
              </w:rPr>
              <w:t xml:space="preserve"> medical </w:t>
            </w:r>
            <w:proofErr w:type="spellStart"/>
            <w:r w:rsidRPr="00D4259A">
              <w:rPr>
                <w:bCs/>
                <w:lang w:val="ro-RO"/>
              </w:rPr>
              <w:t>devices</w:t>
            </w:r>
            <w:proofErr w:type="spellEnd"/>
          </w:p>
        </w:tc>
        <w:tc>
          <w:tcPr>
            <w:tcW w:w="1177" w:type="pct"/>
          </w:tcPr>
          <w:p w:rsidR="00705A24" w:rsidRPr="00D4259A" w:rsidRDefault="00705A24" w:rsidP="00AC39E4">
            <w:pPr>
              <w:pStyle w:val="cn"/>
              <w:ind w:left="179"/>
              <w:jc w:val="left"/>
              <w:rPr>
                <w:lang w:val="ro-RO"/>
              </w:rPr>
            </w:pPr>
            <w:proofErr w:type="spellStart"/>
            <w:r w:rsidRPr="00D4259A">
              <w:rPr>
                <w:lang w:val="ro-RO"/>
              </w:rPr>
              <w:t>Hotărîrea</w:t>
            </w:r>
            <w:proofErr w:type="spellEnd"/>
            <w:r w:rsidRPr="00D4259A">
              <w:rPr>
                <w:lang w:val="ro-RO"/>
              </w:rPr>
              <w:t xml:space="preserve"> Guvernului nr. 96 din 29.01.2007 cu privire la stabilirea condiţiilor de plasare pe piaţă şi de utilizare a dispozitivelor medicale </w:t>
            </w:r>
          </w:p>
          <w:p w:rsidR="00705A24" w:rsidRPr="00D4259A" w:rsidRDefault="00705A24" w:rsidP="00AC39E4">
            <w:pPr>
              <w:spacing w:before="75" w:after="75"/>
              <w:ind w:left="179"/>
              <w:rPr>
                <w:lang w:val="ro-RO"/>
              </w:rPr>
            </w:pPr>
            <w:r w:rsidRPr="00D4259A">
              <w:rPr>
                <w:lang w:val="ro-RO"/>
              </w:rPr>
              <w:t>(</w:t>
            </w:r>
            <w:r w:rsidRPr="00D4259A">
              <w:rPr>
                <w:i/>
                <w:lang w:val="ro-RO"/>
              </w:rPr>
              <w:t>Monitorul Oficial nr.32-35/212 din 09.03.2007</w:t>
            </w:r>
            <w:r w:rsidRPr="00D4259A">
              <w:rPr>
                <w:lang w:val="ro-RO"/>
              </w:rPr>
              <w:t>)</w:t>
            </w:r>
          </w:p>
        </w:tc>
        <w:tc>
          <w:tcPr>
            <w:tcW w:w="1176" w:type="pct"/>
          </w:tcPr>
          <w:p w:rsidR="00705A24" w:rsidRPr="00D4259A" w:rsidRDefault="00705A24" w:rsidP="00AC39E4">
            <w:pPr>
              <w:pStyle w:val="cn"/>
              <w:ind w:left="179"/>
              <w:jc w:val="left"/>
              <w:rPr>
                <w:lang w:val="ro-RO"/>
              </w:rPr>
            </w:pPr>
            <w:r w:rsidRPr="00D4259A">
              <w:rPr>
                <w:lang w:val="ro-RO"/>
              </w:rPr>
              <w:t>Inspectoratul Farmaceutic, Agenţia Medicamentului</w:t>
            </w:r>
          </w:p>
          <w:p w:rsidR="00705A24" w:rsidRPr="00D4259A" w:rsidRDefault="00705A24" w:rsidP="00AC39E4">
            <w:pPr>
              <w:pStyle w:val="cn"/>
              <w:ind w:left="179"/>
              <w:jc w:val="left"/>
              <w:rPr>
                <w:lang w:val="ro-RO"/>
              </w:rPr>
            </w:pPr>
            <w:r w:rsidRPr="00D4259A">
              <w:rPr>
                <w:lang w:val="ro-RO"/>
              </w:rPr>
              <w:t xml:space="preserve">Serviciul </w:t>
            </w:r>
            <w:proofErr w:type="spellStart"/>
            <w:r w:rsidRPr="00D4259A">
              <w:rPr>
                <w:lang w:val="ro-RO"/>
              </w:rPr>
              <w:t>Sanitaro-Epidemiologic</w:t>
            </w:r>
            <w:proofErr w:type="spellEnd"/>
            <w:r w:rsidRPr="00D4259A">
              <w:rPr>
                <w:lang w:val="ro-RO"/>
              </w:rPr>
              <w:t xml:space="preserve"> de Stat</w:t>
            </w:r>
          </w:p>
          <w:p w:rsidR="00705A24" w:rsidRPr="00D4259A" w:rsidRDefault="00705A24" w:rsidP="00AC39E4">
            <w:pPr>
              <w:pStyle w:val="a3"/>
              <w:spacing w:before="120"/>
              <w:ind w:firstLine="0"/>
              <w:rPr>
                <w:lang w:val="ro-RO"/>
              </w:rPr>
            </w:pPr>
            <w:r w:rsidRPr="00D4259A">
              <w:rPr>
                <w:lang w:val="ro-RO"/>
              </w:rPr>
              <w:t xml:space="preserve">Agenţia pentru Protecţia Consumatorilor, subordonat  Ministerului Economiei </w:t>
            </w:r>
          </w:p>
          <w:p w:rsidR="00705A24" w:rsidRPr="00D4259A" w:rsidRDefault="00705A24" w:rsidP="00AC39E4">
            <w:pPr>
              <w:pStyle w:val="cn"/>
              <w:jc w:val="left"/>
              <w:rPr>
                <w:lang w:val="ro-RO"/>
              </w:rPr>
            </w:pPr>
            <w:r w:rsidRPr="00D4259A">
              <w:rPr>
                <w:lang w:val="ro-RO"/>
              </w:rPr>
              <w:t>Centrul Naţional de Management în Sănătate</w:t>
            </w:r>
          </w:p>
        </w:tc>
        <w:tc>
          <w:tcPr>
            <w:tcW w:w="1259" w:type="pct"/>
          </w:tcPr>
          <w:p w:rsidR="00705A24" w:rsidRPr="00D4259A" w:rsidRDefault="00705A24" w:rsidP="00AC39E4">
            <w:pPr>
              <w:pStyle w:val="cn"/>
              <w:ind w:left="179"/>
              <w:jc w:val="both"/>
              <w:rPr>
                <w:lang w:val="ro-RO"/>
              </w:rPr>
            </w:pPr>
            <w:r w:rsidRPr="00D4259A">
              <w:rPr>
                <w:lang w:val="ro-RO"/>
              </w:rPr>
              <w:t>Ministerul Sănătăţii:</w:t>
            </w:r>
          </w:p>
          <w:p w:rsidR="00705A24" w:rsidRPr="00D4259A" w:rsidRDefault="00705A24" w:rsidP="00AC39E4">
            <w:pPr>
              <w:pStyle w:val="cn"/>
              <w:ind w:left="179"/>
              <w:jc w:val="both"/>
              <w:rPr>
                <w:lang w:val="ro-RO"/>
              </w:rPr>
            </w:pPr>
            <w:r w:rsidRPr="00D4259A">
              <w:rPr>
                <w:lang w:val="ro-RO"/>
              </w:rPr>
              <w:t xml:space="preserve">    va stabili condiţiile obligatorii de utilizare a dispozitivelor medicale şi de coordonare a infrastructurii calităţii în domeniul vizat;</w:t>
            </w:r>
          </w:p>
          <w:p w:rsidR="00705A24" w:rsidRPr="00D4259A" w:rsidRDefault="00705A24" w:rsidP="00AC39E4">
            <w:pPr>
              <w:pStyle w:val="cn"/>
              <w:ind w:left="179"/>
              <w:jc w:val="both"/>
              <w:rPr>
                <w:lang w:val="ro-RO"/>
              </w:rPr>
            </w:pPr>
            <w:r w:rsidRPr="00D4259A">
              <w:rPr>
                <w:lang w:val="ro-RO"/>
              </w:rPr>
              <w:t xml:space="preserve">    în termen de 30 de zile, va identifica organul responsabil de reglementare, evaluare a conformităţii, supraveghere a dispozitivelor medicale şi accesoriilor acestora plasate pe piaţă şi/sau utilizate pe teritoriul Republicii Moldova;</w:t>
            </w:r>
          </w:p>
        </w:tc>
      </w:tr>
      <w:tr w:rsidR="00705A24" w:rsidRPr="00D4259A" w:rsidTr="00AC39E4">
        <w:tc>
          <w:tcPr>
            <w:tcW w:w="393" w:type="pct"/>
            <w:vMerge w:val="restart"/>
          </w:tcPr>
          <w:p w:rsidR="00705A24" w:rsidRPr="00D4259A" w:rsidRDefault="00705A24" w:rsidP="00AC39E4">
            <w:pPr>
              <w:jc w:val="center"/>
              <w:rPr>
                <w:lang w:val="ro-RO"/>
              </w:rPr>
            </w:pPr>
            <w:r w:rsidRPr="00D4259A">
              <w:rPr>
                <w:lang w:val="ro-RO"/>
              </w:rPr>
              <w:t>10</w:t>
            </w:r>
          </w:p>
        </w:tc>
        <w:tc>
          <w:tcPr>
            <w:tcW w:w="995" w:type="pct"/>
            <w:tcBorders>
              <w:bottom w:val="nil"/>
            </w:tcBorders>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90/396/EEC</w:t>
            </w:r>
            <w:r w:rsidRPr="00D4259A">
              <w:rPr>
                <w:bCs/>
                <w:lang w:val="ro-RO"/>
              </w:rPr>
              <w:t xml:space="preserve"> of 29 June 1990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w:t>
            </w:r>
            <w:proofErr w:type="spellStart"/>
            <w:r w:rsidRPr="00D4259A">
              <w:rPr>
                <w:bCs/>
                <w:lang w:val="ro-RO"/>
              </w:rPr>
              <w:t>appliances</w:t>
            </w:r>
            <w:proofErr w:type="spellEnd"/>
            <w:r w:rsidRPr="00D4259A">
              <w:rPr>
                <w:bCs/>
                <w:lang w:val="ro-RO"/>
              </w:rPr>
              <w:t xml:space="preserve"> </w:t>
            </w:r>
            <w:proofErr w:type="spellStart"/>
            <w:r w:rsidRPr="00D4259A">
              <w:rPr>
                <w:bCs/>
                <w:lang w:val="ro-RO"/>
              </w:rPr>
              <w:t>burning</w:t>
            </w:r>
            <w:proofErr w:type="spellEnd"/>
            <w:r w:rsidRPr="00D4259A">
              <w:rPr>
                <w:bCs/>
                <w:lang w:val="ro-RO"/>
              </w:rPr>
              <w:t xml:space="preserve"> </w:t>
            </w:r>
            <w:proofErr w:type="spellStart"/>
            <w:r w:rsidRPr="00D4259A">
              <w:rPr>
                <w:bCs/>
                <w:lang w:val="ro-RO"/>
              </w:rPr>
              <w:t>gaseous</w:t>
            </w:r>
            <w:proofErr w:type="spellEnd"/>
            <w:r w:rsidRPr="00D4259A">
              <w:rPr>
                <w:bCs/>
                <w:lang w:val="ro-RO"/>
              </w:rPr>
              <w:t xml:space="preserve"> </w:t>
            </w:r>
            <w:proofErr w:type="spellStart"/>
            <w:r w:rsidRPr="00D4259A">
              <w:rPr>
                <w:bCs/>
                <w:lang w:val="ro-RO"/>
              </w:rPr>
              <w:t>fuels</w:t>
            </w:r>
            <w:proofErr w:type="spellEnd"/>
          </w:p>
        </w:tc>
        <w:tc>
          <w:tcPr>
            <w:tcW w:w="1177" w:type="pct"/>
            <w:tcBorders>
              <w:bottom w:val="nil"/>
            </w:tcBorders>
          </w:tcPr>
          <w:p w:rsidR="00705A24" w:rsidRPr="00D4259A" w:rsidRDefault="00705A24" w:rsidP="00AC39E4">
            <w:pPr>
              <w:spacing w:before="75" w:after="75"/>
              <w:ind w:left="179"/>
              <w:rPr>
                <w:lang w:val="ro-RO"/>
              </w:rPr>
            </w:pPr>
            <w:proofErr w:type="spellStart"/>
            <w:r w:rsidRPr="00D4259A">
              <w:rPr>
                <w:lang w:val="ro-RO"/>
              </w:rPr>
              <w:t>Hotărîrea</w:t>
            </w:r>
            <w:proofErr w:type="spellEnd"/>
            <w:r w:rsidRPr="00D4259A">
              <w:rPr>
                <w:lang w:val="ro-RO"/>
              </w:rPr>
              <w:t xml:space="preserve"> Guvernului </w:t>
            </w:r>
            <w:r w:rsidRPr="00D4259A">
              <w:rPr>
                <w:bCs/>
                <w:lang w:val="ro-RO"/>
              </w:rPr>
              <w:t>nr. 1089 din 26.09.2008</w:t>
            </w:r>
            <w:r w:rsidRPr="00D4259A">
              <w:rPr>
                <w:b/>
                <w:bCs/>
                <w:lang w:val="ro-RO"/>
              </w:rPr>
              <w:t xml:space="preserve"> </w:t>
            </w:r>
            <w:r w:rsidRPr="00D4259A">
              <w:rPr>
                <w:lang w:val="ro-RO"/>
              </w:rPr>
              <w:t xml:space="preserve">cu privire </w:t>
            </w:r>
            <w:smartTag w:uri="urn:schemas-microsoft-com:office:smarttags" w:element="PersonName">
              <w:smartTagPr>
                <w:attr w:name="ProductID" w:val="la aprobarea Reglementării"/>
              </w:smartTagPr>
              <w:r w:rsidRPr="00D4259A">
                <w:rPr>
                  <w:lang w:val="ro-RO"/>
                </w:rPr>
                <w:t>la aprobarea Reglementării</w:t>
              </w:r>
            </w:smartTag>
            <w:r w:rsidRPr="00D4259A">
              <w:rPr>
                <w:lang w:val="ro-RO"/>
              </w:rPr>
              <w:t xml:space="preserve"> tehnice „Aparate consumatoare de combustibili gazoşi”</w:t>
            </w:r>
          </w:p>
          <w:p w:rsidR="00705A24" w:rsidRPr="00D4259A" w:rsidRDefault="00705A24" w:rsidP="00AC39E4">
            <w:pPr>
              <w:spacing w:before="75" w:after="75"/>
              <w:ind w:left="179"/>
              <w:rPr>
                <w:lang w:val="ro-RO"/>
              </w:rPr>
            </w:pPr>
            <w:r w:rsidRPr="00D4259A">
              <w:rPr>
                <w:lang w:val="ro-RO"/>
              </w:rPr>
              <w:t>(</w:t>
            </w:r>
            <w:r w:rsidRPr="00D4259A">
              <w:rPr>
                <w:i/>
                <w:lang w:val="ro-RO"/>
              </w:rPr>
              <w:t xml:space="preserve">Monitorul Oficial nr. 182/1112 din </w:t>
            </w:r>
            <w:r w:rsidRPr="00D4259A">
              <w:rPr>
                <w:i/>
                <w:lang w:val="ro-RO"/>
              </w:rPr>
              <w:lastRenderedPageBreak/>
              <w:t>07.10.2008</w:t>
            </w:r>
            <w:r w:rsidRPr="00D4259A">
              <w:rPr>
                <w:lang w:val="ro-RO"/>
              </w:rPr>
              <w:t>)</w:t>
            </w:r>
          </w:p>
        </w:tc>
        <w:tc>
          <w:tcPr>
            <w:tcW w:w="1176" w:type="pct"/>
            <w:tcBorders>
              <w:bottom w:val="nil"/>
            </w:tcBorders>
          </w:tcPr>
          <w:p w:rsidR="00705A24" w:rsidRPr="00D4259A" w:rsidRDefault="00705A24" w:rsidP="00AC39E4">
            <w:pPr>
              <w:pStyle w:val="tt"/>
              <w:ind w:left="179"/>
              <w:jc w:val="left"/>
              <w:rPr>
                <w:b w:val="0"/>
                <w:lang w:val="ro-RO"/>
              </w:rPr>
            </w:pPr>
            <w:r w:rsidRPr="00D4259A">
              <w:rPr>
                <w:b w:val="0"/>
                <w:lang w:val="ro-RO"/>
              </w:rPr>
              <w:lastRenderedPageBreak/>
              <w:t>Agenţia pentru Protecţia Consumatorilor, subordonat  Ministerului Economiei</w:t>
            </w:r>
          </w:p>
          <w:p w:rsidR="00705A24" w:rsidRPr="00D4259A" w:rsidRDefault="00705A24" w:rsidP="00AC39E4">
            <w:pPr>
              <w:spacing w:before="75" w:after="75"/>
              <w:ind w:left="179"/>
              <w:rPr>
                <w:lang w:val="ro-RO"/>
              </w:rPr>
            </w:pPr>
            <w:r w:rsidRPr="00D4259A">
              <w:rPr>
                <w:lang w:val="ro-RO"/>
              </w:rPr>
              <w:t xml:space="preserve">Inspectoratul Principal de Stat pentru Supravegherea Tehnică a Obiectelor Industriale Periculoase, </w:t>
            </w:r>
            <w:r w:rsidRPr="00D4259A">
              <w:rPr>
                <w:lang w:val="ro-RO"/>
              </w:rPr>
              <w:lastRenderedPageBreak/>
              <w:t>subordonat  Ministerului Economiei</w:t>
            </w:r>
          </w:p>
        </w:tc>
        <w:tc>
          <w:tcPr>
            <w:tcW w:w="1259" w:type="pct"/>
            <w:tcBorders>
              <w:bottom w:val="nil"/>
            </w:tcBorders>
          </w:tcPr>
          <w:p w:rsidR="00705A24" w:rsidRPr="00D4259A" w:rsidRDefault="00705A24" w:rsidP="00AC39E4">
            <w:pPr>
              <w:spacing w:before="75" w:after="75"/>
              <w:ind w:left="179"/>
              <w:jc w:val="both"/>
              <w:rPr>
                <w:lang w:val="ro-RO"/>
              </w:rPr>
            </w:pPr>
            <w:r w:rsidRPr="00D4259A">
              <w:rPr>
                <w:lang w:val="ro-RO"/>
              </w:rPr>
              <w:lastRenderedPageBreak/>
              <w:t xml:space="preserve">Organul de supraveghere a pieţei privind corespunderea aparatelor consumatoare de combustibili gazoşi prevederilor prezentei Reglementări tehnice este Agenţia pentru Protecţia Consumatorilor şi  Inspectoratul </w:t>
            </w:r>
            <w:r w:rsidRPr="00D4259A">
              <w:rPr>
                <w:lang w:val="ro-RO"/>
              </w:rPr>
              <w:lastRenderedPageBreak/>
              <w:t>Principal de Stat pentru  Supravegherea Tehnică a Obiectelor Industriale Periculoase.</w:t>
            </w:r>
          </w:p>
        </w:tc>
      </w:tr>
      <w:tr w:rsidR="00705A24" w:rsidRPr="00D4259A" w:rsidTr="00AC39E4">
        <w:tc>
          <w:tcPr>
            <w:tcW w:w="393" w:type="pct"/>
            <w:vMerge/>
          </w:tcPr>
          <w:p w:rsidR="00705A24" w:rsidRPr="00D4259A" w:rsidRDefault="00705A24" w:rsidP="00AC39E4">
            <w:pPr>
              <w:jc w:val="center"/>
              <w:rPr>
                <w:lang w:val="ro-RO"/>
              </w:rPr>
            </w:pPr>
          </w:p>
        </w:tc>
        <w:tc>
          <w:tcPr>
            <w:tcW w:w="995" w:type="pct"/>
            <w:tcBorders>
              <w:top w:val="nil"/>
            </w:tcBorders>
            <w:tcMar>
              <w:top w:w="0" w:type="dxa"/>
              <w:left w:w="75" w:type="dxa"/>
              <w:bottom w:w="0" w:type="dxa"/>
              <w:right w:w="75" w:type="dxa"/>
            </w:tcMar>
            <w:vAlign w:val="center"/>
          </w:tcPr>
          <w:p w:rsidR="00705A24" w:rsidRPr="00D4259A" w:rsidRDefault="00705A24" w:rsidP="00AC39E4">
            <w:pPr>
              <w:spacing w:before="75" w:after="75"/>
              <w:rPr>
                <w:b/>
                <w:bCs/>
                <w:lang w:val="ro-RO"/>
              </w:rPr>
            </w:pPr>
            <w:r w:rsidRPr="00D4259A">
              <w:rPr>
                <w:rStyle w:val="a8"/>
                <w:b w:val="0"/>
                <w:lang w:val="ro-RO"/>
              </w:rPr>
              <w:t xml:space="preserve">Directive </w:t>
            </w:r>
            <w:r w:rsidRPr="00D4259A">
              <w:rPr>
                <w:rStyle w:val="a8"/>
                <w:lang w:val="ro-RO"/>
              </w:rPr>
              <w:t>2009/142/EC</w:t>
            </w:r>
            <w:r w:rsidRPr="00D4259A">
              <w:rPr>
                <w:rStyle w:val="a8"/>
                <w:b w:val="0"/>
                <w:lang w:val="ro-RO"/>
              </w:rPr>
              <w:t xml:space="preserve"> of </w:t>
            </w:r>
            <w:proofErr w:type="spellStart"/>
            <w:r w:rsidRPr="00D4259A">
              <w:rPr>
                <w:rStyle w:val="a8"/>
                <w:b w:val="0"/>
                <w:lang w:val="ro-RO"/>
              </w:rPr>
              <w:t>the</w:t>
            </w:r>
            <w:proofErr w:type="spellEnd"/>
            <w:r w:rsidRPr="00D4259A">
              <w:rPr>
                <w:rStyle w:val="a8"/>
                <w:b w:val="0"/>
                <w:lang w:val="ro-RO"/>
              </w:rPr>
              <w:t xml:space="preserve"> European </w:t>
            </w:r>
            <w:proofErr w:type="spellStart"/>
            <w:r w:rsidRPr="00D4259A">
              <w:rPr>
                <w:rStyle w:val="a8"/>
                <w:b w:val="0"/>
                <w:lang w:val="ro-RO"/>
              </w:rPr>
              <w:t>Parliament</w:t>
            </w:r>
            <w:proofErr w:type="spellEnd"/>
            <w:r w:rsidRPr="00D4259A">
              <w:rPr>
                <w:rStyle w:val="a8"/>
                <w:b w:val="0"/>
                <w:lang w:val="ro-RO"/>
              </w:rPr>
              <w:t xml:space="preserve"> </w:t>
            </w:r>
            <w:proofErr w:type="spellStart"/>
            <w:r w:rsidRPr="00D4259A">
              <w:rPr>
                <w:rStyle w:val="a8"/>
                <w:b w:val="0"/>
                <w:lang w:val="ro-RO"/>
              </w:rPr>
              <w:t>and</w:t>
            </w:r>
            <w:proofErr w:type="spellEnd"/>
            <w:r w:rsidRPr="00D4259A">
              <w:rPr>
                <w:rStyle w:val="a8"/>
                <w:b w:val="0"/>
                <w:lang w:val="ro-RO"/>
              </w:rPr>
              <w:t xml:space="preserve"> of </w:t>
            </w:r>
            <w:proofErr w:type="spellStart"/>
            <w:r w:rsidRPr="00D4259A">
              <w:rPr>
                <w:rStyle w:val="a8"/>
                <w:b w:val="0"/>
                <w:lang w:val="ro-RO"/>
              </w:rPr>
              <w:t>the</w:t>
            </w:r>
            <w:proofErr w:type="spellEnd"/>
            <w:r w:rsidRPr="00D4259A">
              <w:rPr>
                <w:rStyle w:val="a8"/>
                <w:b w:val="0"/>
                <w:lang w:val="ro-RO"/>
              </w:rPr>
              <w:t xml:space="preserve"> Council of 30 </w:t>
            </w:r>
            <w:proofErr w:type="spellStart"/>
            <w:r w:rsidRPr="00D4259A">
              <w:rPr>
                <w:rStyle w:val="a8"/>
                <w:b w:val="0"/>
                <w:lang w:val="ro-RO"/>
              </w:rPr>
              <w:t>November</w:t>
            </w:r>
            <w:proofErr w:type="spellEnd"/>
            <w:r w:rsidRPr="00D4259A">
              <w:rPr>
                <w:rStyle w:val="a8"/>
                <w:b w:val="0"/>
                <w:lang w:val="ro-RO"/>
              </w:rPr>
              <w:t xml:space="preserve"> 2009 </w:t>
            </w:r>
            <w:proofErr w:type="spellStart"/>
            <w:r w:rsidRPr="00D4259A">
              <w:rPr>
                <w:rStyle w:val="a8"/>
                <w:b w:val="0"/>
                <w:lang w:val="ro-RO"/>
              </w:rPr>
              <w:t>relating</w:t>
            </w:r>
            <w:proofErr w:type="spellEnd"/>
            <w:r w:rsidRPr="00D4259A">
              <w:rPr>
                <w:rStyle w:val="a8"/>
                <w:b w:val="0"/>
                <w:lang w:val="ro-RO"/>
              </w:rPr>
              <w:t xml:space="preserve"> </w:t>
            </w:r>
            <w:proofErr w:type="spellStart"/>
            <w:r w:rsidRPr="00D4259A">
              <w:rPr>
                <w:rStyle w:val="a8"/>
                <w:b w:val="0"/>
                <w:lang w:val="ro-RO"/>
              </w:rPr>
              <w:t>to</w:t>
            </w:r>
            <w:proofErr w:type="spellEnd"/>
            <w:r w:rsidRPr="00D4259A">
              <w:rPr>
                <w:rStyle w:val="a8"/>
                <w:b w:val="0"/>
                <w:lang w:val="ro-RO"/>
              </w:rPr>
              <w:t xml:space="preserve"> </w:t>
            </w:r>
            <w:proofErr w:type="spellStart"/>
            <w:r w:rsidRPr="00D4259A">
              <w:rPr>
                <w:rStyle w:val="a8"/>
                <w:b w:val="0"/>
                <w:lang w:val="ro-RO"/>
              </w:rPr>
              <w:t>appliances</w:t>
            </w:r>
            <w:proofErr w:type="spellEnd"/>
            <w:r w:rsidRPr="00D4259A">
              <w:rPr>
                <w:rStyle w:val="a8"/>
                <w:b w:val="0"/>
                <w:lang w:val="ro-RO"/>
              </w:rPr>
              <w:t xml:space="preserve"> </w:t>
            </w:r>
            <w:proofErr w:type="spellStart"/>
            <w:r w:rsidRPr="00D4259A">
              <w:rPr>
                <w:rStyle w:val="a8"/>
                <w:b w:val="0"/>
                <w:lang w:val="ro-RO"/>
              </w:rPr>
              <w:t>burning</w:t>
            </w:r>
            <w:proofErr w:type="spellEnd"/>
            <w:r w:rsidRPr="00D4259A">
              <w:rPr>
                <w:rStyle w:val="a8"/>
                <w:b w:val="0"/>
                <w:lang w:val="ro-RO"/>
              </w:rPr>
              <w:t xml:space="preserve"> </w:t>
            </w:r>
            <w:proofErr w:type="spellStart"/>
            <w:r w:rsidRPr="00D4259A">
              <w:rPr>
                <w:rStyle w:val="a8"/>
                <w:b w:val="0"/>
                <w:lang w:val="ro-RO"/>
              </w:rPr>
              <w:t>gaseous</w:t>
            </w:r>
            <w:proofErr w:type="spellEnd"/>
            <w:r w:rsidRPr="00D4259A">
              <w:rPr>
                <w:rStyle w:val="a8"/>
                <w:b w:val="0"/>
                <w:lang w:val="ro-RO"/>
              </w:rPr>
              <w:t xml:space="preserve"> </w:t>
            </w:r>
            <w:proofErr w:type="spellStart"/>
            <w:r w:rsidRPr="00D4259A">
              <w:rPr>
                <w:rStyle w:val="a8"/>
                <w:b w:val="0"/>
                <w:lang w:val="ro-RO"/>
              </w:rPr>
              <w:t>fuels</w:t>
            </w:r>
            <w:proofErr w:type="spellEnd"/>
          </w:p>
        </w:tc>
        <w:tc>
          <w:tcPr>
            <w:tcW w:w="1177" w:type="pct"/>
            <w:tcBorders>
              <w:top w:val="nil"/>
            </w:tcBorders>
          </w:tcPr>
          <w:p w:rsidR="00705A24" w:rsidRPr="00D4259A" w:rsidRDefault="00705A24" w:rsidP="00AC39E4">
            <w:pPr>
              <w:spacing w:before="75" w:after="75"/>
              <w:ind w:left="179"/>
              <w:rPr>
                <w:lang w:val="ro-RO"/>
              </w:rPr>
            </w:pPr>
            <w:proofErr w:type="spellStart"/>
            <w:r w:rsidRPr="00D4259A">
              <w:rPr>
                <w:highlight w:val="yellow"/>
                <w:lang w:val="ro-RO"/>
              </w:rPr>
              <w:t>Not</w:t>
            </w:r>
            <w:proofErr w:type="spellEnd"/>
            <w:r w:rsidRPr="00D4259A">
              <w:rPr>
                <w:highlight w:val="yellow"/>
                <w:lang w:val="ro-RO"/>
              </w:rPr>
              <w:t xml:space="preserve"> </w:t>
            </w:r>
            <w:proofErr w:type="spellStart"/>
            <w:r w:rsidRPr="00D4259A">
              <w:rPr>
                <w:highlight w:val="yellow"/>
                <w:lang w:val="ro-RO"/>
              </w:rPr>
              <w:t>transposed</w:t>
            </w:r>
            <w:proofErr w:type="spellEnd"/>
            <w:r w:rsidRPr="00D4259A">
              <w:rPr>
                <w:highlight w:val="yellow"/>
                <w:lang w:val="ro-RO"/>
              </w:rPr>
              <w:t xml:space="preserve"> </w:t>
            </w:r>
          </w:p>
        </w:tc>
        <w:tc>
          <w:tcPr>
            <w:tcW w:w="1176" w:type="pct"/>
            <w:tcBorders>
              <w:top w:val="nil"/>
            </w:tcBorders>
          </w:tcPr>
          <w:p w:rsidR="00705A24" w:rsidRPr="00D4259A" w:rsidRDefault="00705A24" w:rsidP="00AC39E4">
            <w:pPr>
              <w:spacing w:before="75" w:after="75"/>
              <w:ind w:left="179"/>
              <w:rPr>
                <w:lang w:val="ro-RO"/>
              </w:rPr>
            </w:pPr>
          </w:p>
        </w:tc>
        <w:tc>
          <w:tcPr>
            <w:tcW w:w="1259" w:type="pct"/>
            <w:tcBorders>
              <w:top w:val="nil"/>
            </w:tcBorders>
          </w:tcPr>
          <w:p w:rsidR="00705A24" w:rsidRPr="00D4259A" w:rsidRDefault="00705A24" w:rsidP="00AC39E4">
            <w:pPr>
              <w:spacing w:before="75" w:after="75"/>
              <w:ind w:left="179"/>
              <w:jc w:val="both"/>
              <w:rPr>
                <w:lang w:val="ro-RO"/>
              </w:rPr>
            </w:pPr>
          </w:p>
        </w:tc>
      </w:tr>
      <w:tr w:rsidR="00705A24" w:rsidRPr="00D4259A" w:rsidTr="00AC39E4">
        <w:tc>
          <w:tcPr>
            <w:tcW w:w="393" w:type="pct"/>
          </w:tcPr>
          <w:p w:rsidR="00705A24" w:rsidRPr="00D4259A" w:rsidRDefault="00705A24" w:rsidP="00AC39E4">
            <w:pPr>
              <w:jc w:val="center"/>
              <w:rPr>
                <w:lang w:val="ro-RO"/>
              </w:rPr>
            </w:pPr>
            <w:r w:rsidRPr="00D4259A">
              <w:rPr>
                <w:lang w:val="ro-RO"/>
              </w:rPr>
              <w:t>11</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92/42/EEC</w:t>
            </w:r>
            <w:r w:rsidRPr="00D4259A">
              <w:rPr>
                <w:bCs/>
                <w:lang w:val="ro-RO"/>
              </w:rPr>
              <w:t xml:space="preserve"> of 21 May 1992 on </w:t>
            </w:r>
            <w:proofErr w:type="spellStart"/>
            <w:r w:rsidRPr="00D4259A">
              <w:rPr>
                <w:bCs/>
                <w:lang w:val="ro-RO"/>
              </w:rPr>
              <w:t>efficiency</w:t>
            </w:r>
            <w:proofErr w:type="spellEnd"/>
            <w:r w:rsidRPr="00D4259A">
              <w:rPr>
                <w:bCs/>
                <w:lang w:val="ro-RO"/>
              </w:rPr>
              <w:t xml:space="preserve"> </w:t>
            </w:r>
            <w:proofErr w:type="spellStart"/>
            <w:r w:rsidRPr="00D4259A">
              <w:rPr>
                <w:bCs/>
                <w:lang w:val="ro-RO"/>
              </w:rPr>
              <w:t>requirements</w:t>
            </w:r>
            <w:proofErr w:type="spellEnd"/>
            <w:r w:rsidRPr="00D4259A">
              <w:rPr>
                <w:bCs/>
                <w:lang w:val="ro-RO"/>
              </w:rPr>
              <w:t xml:space="preserve"> for </w:t>
            </w:r>
            <w:proofErr w:type="spellStart"/>
            <w:r w:rsidRPr="00D4259A">
              <w:rPr>
                <w:bCs/>
                <w:lang w:val="ro-RO"/>
              </w:rPr>
              <w:t>new</w:t>
            </w:r>
            <w:proofErr w:type="spellEnd"/>
            <w:r w:rsidRPr="00D4259A">
              <w:rPr>
                <w:bCs/>
                <w:lang w:val="ro-RO"/>
              </w:rPr>
              <w:t xml:space="preserve"> </w:t>
            </w:r>
            <w:proofErr w:type="spellStart"/>
            <w:r w:rsidRPr="00D4259A">
              <w:rPr>
                <w:bCs/>
                <w:lang w:val="ro-RO"/>
              </w:rPr>
              <w:t>hot-water</w:t>
            </w:r>
            <w:proofErr w:type="spellEnd"/>
            <w:r w:rsidRPr="00D4259A">
              <w:rPr>
                <w:bCs/>
                <w:lang w:val="ro-RO"/>
              </w:rPr>
              <w:t xml:space="preserve"> </w:t>
            </w:r>
            <w:proofErr w:type="spellStart"/>
            <w:r w:rsidRPr="00D4259A">
              <w:rPr>
                <w:bCs/>
                <w:lang w:val="ro-RO"/>
              </w:rPr>
              <w:t>boilers</w:t>
            </w:r>
            <w:proofErr w:type="spellEnd"/>
            <w:r w:rsidRPr="00D4259A">
              <w:rPr>
                <w:bCs/>
                <w:lang w:val="ro-RO"/>
              </w:rPr>
              <w:t xml:space="preserve"> </w:t>
            </w:r>
            <w:proofErr w:type="spellStart"/>
            <w:r w:rsidRPr="00D4259A">
              <w:rPr>
                <w:bCs/>
                <w:lang w:val="ro-RO"/>
              </w:rPr>
              <w:t>fired</w:t>
            </w:r>
            <w:proofErr w:type="spellEnd"/>
            <w:r w:rsidRPr="00D4259A">
              <w:rPr>
                <w:bCs/>
                <w:lang w:val="ro-RO"/>
              </w:rPr>
              <w:t xml:space="preserve"> </w:t>
            </w:r>
            <w:proofErr w:type="spellStart"/>
            <w:r w:rsidRPr="00D4259A">
              <w:rPr>
                <w:bCs/>
                <w:lang w:val="ro-RO"/>
              </w:rPr>
              <w:t>with</w:t>
            </w:r>
            <w:proofErr w:type="spellEnd"/>
            <w:r w:rsidRPr="00D4259A">
              <w:rPr>
                <w:bCs/>
                <w:lang w:val="ro-RO"/>
              </w:rPr>
              <w:t xml:space="preserve"> </w:t>
            </w:r>
            <w:proofErr w:type="spellStart"/>
            <w:r w:rsidRPr="00D4259A">
              <w:rPr>
                <w:bCs/>
                <w:lang w:val="ro-RO"/>
              </w:rPr>
              <w:t>liquid</w:t>
            </w:r>
            <w:proofErr w:type="spellEnd"/>
            <w:r w:rsidRPr="00D4259A">
              <w:rPr>
                <w:bCs/>
                <w:lang w:val="ro-RO"/>
              </w:rPr>
              <w:t xml:space="preserve"> or </w:t>
            </w:r>
            <w:proofErr w:type="spellStart"/>
            <w:r w:rsidRPr="00D4259A">
              <w:rPr>
                <w:bCs/>
                <w:lang w:val="ro-RO"/>
              </w:rPr>
              <w:t>gaseous</w:t>
            </w:r>
            <w:proofErr w:type="spellEnd"/>
            <w:r w:rsidRPr="00D4259A">
              <w:rPr>
                <w:bCs/>
                <w:lang w:val="ro-RO"/>
              </w:rPr>
              <w:t xml:space="preserve"> </w:t>
            </w:r>
            <w:proofErr w:type="spellStart"/>
            <w:r w:rsidRPr="00D4259A">
              <w:rPr>
                <w:bCs/>
                <w:lang w:val="ro-RO"/>
              </w:rPr>
              <w:t>fuels</w:t>
            </w:r>
            <w:proofErr w:type="spellEnd"/>
          </w:p>
          <w:p w:rsidR="00705A24" w:rsidRPr="00D4259A" w:rsidRDefault="00705A24" w:rsidP="00AC39E4">
            <w:pPr>
              <w:spacing w:before="75" w:after="75"/>
              <w:rPr>
                <w:bCs/>
                <w:lang w:val="ro-RO"/>
              </w:rPr>
            </w:pPr>
          </w:p>
        </w:tc>
        <w:tc>
          <w:tcPr>
            <w:tcW w:w="1177" w:type="pct"/>
          </w:tcPr>
          <w:p w:rsidR="00705A24" w:rsidRPr="00D4259A" w:rsidRDefault="00705A24" w:rsidP="00AC39E4">
            <w:pPr>
              <w:pStyle w:val="tt"/>
              <w:ind w:left="179"/>
              <w:jc w:val="left"/>
              <w:rPr>
                <w:b w:val="0"/>
                <w:lang w:val="ro-RO"/>
              </w:rPr>
            </w:pPr>
            <w:proofErr w:type="spellStart"/>
            <w:r w:rsidRPr="00D4259A">
              <w:rPr>
                <w:b w:val="0"/>
                <w:lang w:val="ro-RO"/>
              </w:rPr>
              <w:t>Hotărîrea</w:t>
            </w:r>
            <w:proofErr w:type="spellEnd"/>
            <w:r w:rsidRPr="00D4259A">
              <w:rPr>
                <w:b w:val="0"/>
                <w:lang w:val="ro-RO"/>
              </w:rPr>
              <w:t xml:space="preserve"> Guvernului cu privire </w:t>
            </w:r>
            <w:smartTag w:uri="urn:schemas-microsoft-com:office:smarttags" w:element="PersonName">
              <w:smartTagPr>
                <w:attr w:name="ProductID" w:val="la aprobarea Reglementării"/>
              </w:smartTagPr>
              <w:r w:rsidRPr="00D4259A">
                <w:rPr>
                  <w:b w:val="0"/>
                  <w:lang w:val="ro-RO"/>
                </w:rPr>
                <w:t>la aprobarea Reglementării</w:t>
              </w:r>
            </w:smartTag>
            <w:r w:rsidRPr="00D4259A">
              <w:rPr>
                <w:b w:val="0"/>
                <w:lang w:val="ro-RO"/>
              </w:rPr>
              <w:t xml:space="preserve"> tehnice "Cerinţe de randament pentru cazanele noi de apă caldă cu combustie lichidă sau gazoasă" </w:t>
            </w:r>
          </w:p>
          <w:p w:rsidR="00705A24" w:rsidRPr="00D4259A" w:rsidRDefault="00705A24" w:rsidP="00AC39E4">
            <w:pPr>
              <w:spacing w:before="75" w:after="75"/>
              <w:ind w:left="179"/>
              <w:rPr>
                <w:lang w:val="ro-RO"/>
              </w:rPr>
            </w:pPr>
            <w:r w:rsidRPr="00D4259A">
              <w:rPr>
                <w:lang w:val="ro-RO"/>
              </w:rPr>
              <w:t>(</w:t>
            </w:r>
            <w:r w:rsidRPr="00D4259A">
              <w:rPr>
                <w:i/>
                <w:lang w:val="ro-RO"/>
              </w:rPr>
              <w:t>Monitorul Oficial nr. 115-117/491 din 24.07.2009</w:t>
            </w:r>
            <w:r w:rsidRPr="00D4259A">
              <w:rPr>
                <w:lang w:val="ro-RO"/>
              </w:rPr>
              <w:t>)</w:t>
            </w:r>
          </w:p>
        </w:tc>
        <w:tc>
          <w:tcPr>
            <w:tcW w:w="1176" w:type="pct"/>
          </w:tcPr>
          <w:p w:rsidR="00705A24" w:rsidRPr="00D4259A" w:rsidRDefault="00705A24" w:rsidP="00AC39E4">
            <w:pPr>
              <w:pStyle w:val="tt"/>
              <w:ind w:left="179"/>
              <w:jc w:val="left"/>
              <w:rPr>
                <w:b w:val="0"/>
                <w:lang w:val="ro-RO"/>
              </w:rPr>
            </w:pPr>
            <w:r w:rsidRPr="00D4259A">
              <w:rPr>
                <w:b w:val="0"/>
                <w:lang w:val="ro-RO"/>
              </w:rPr>
              <w:t>Agenţia pentru Protecţia Consumatorilor, subordonat  Ministerului Economiei</w:t>
            </w:r>
          </w:p>
          <w:p w:rsidR="00705A24" w:rsidRPr="00D4259A" w:rsidRDefault="00705A24" w:rsidP="00AC39E4">
            <w:pPr>
              <w:pStyle w:val="tt"/>
              <w:ind w:left="179"/>
              <w:jc w:val="left"/>
              <w:rPr>
                <w:b w:val="0"/>
                <w:lang w:val="ro-RO"/>
              </w:rPr>
            </w:pPr>
            <w:r w:rsidRPr="00D4259A">
              <w:rPr>
                <w:b w:val="0"/>
                <w:lang w:val="ro-RO"/>
              </w:rPr>
              <w:t>Inspectoratul Principal de Stat pentru Supravegherea Tehnică a Obiectelor Industriale Periculoase, subordonat  Ministerului Economiei</w:t>
            </w:r>
          </w:p>
        </w:tc>
        <w:tc>
          <w:tcPr>
            <w:tcW w:w="1259" w:type="pct"/>
          </w:tcPr>
          <w:p w:rsidR="00705A24" w:rsidRPr="00D4259A" w:rsidRDefault="00705A24" w:rsidP="00AC39E4">
            <w:pPr>
              <w:pStyle w:val="tt"/>
              <w:ind w:left="179"/>
              <w:jc w:val="both"/>
              <w:rPr>
                <w:b w:val="0"/>
                <w:lang w:val="ro-RO"/>
              </w:rPr>
            </w:pPr>
            <w:r w:rsidRPr="00D4259A">
              <w:rPr>
                <w:b w:val="0"/>
                <w:lang w:val="ro-RO"/>
              </w:rPr>
              <w:t>Autorităţile de supraveghere a pieţei privind corespunderea cazanelor prevederilor prezentei Reglementări tehnice sînt Inspectoratul Principal de Stat pentru Supravegherea Pieţei, Metrologie şi Protecţia Consumatorului şi  Inspectoratul Principal de Stat pentru  Supravegherea Tehnică a Obiectelor  Industriale Periculoase.</w:t>
            </w:r>
          </w:p>
        </w:tc>
      </w:tr>
      <w:tr w:rsidR="00705A24" w:rsidRPr="00D4259A" w:rsidTr="00AC39E4">
        <w:tc>
          <w:tcPr>
            <w:tcW w:w="393" w:type="pct"/>
          </w:tcPr>
          <w:p w:rsidR="00705A24" w:rsidRPr="00D4259A" w:rsidRDefault="00705A24" w:rsidP="00AC39E4">
            <w:pPr>
              <w:jc w:val="center"/>
              <w:rPr>
                <w:lang w:val="ro-RO"/>
              </w:rPr>
            </w:pPr>
            <w:r w:rsidRPr="00D4259A">
              <w:rPr>
                <w:lang w:val="ro-RO"/>
              </w:rPr>
              <w:t>12</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93/15/EEC</w:t>
            </w:r>
            <w:r w:rsidRPr="00D4259A">
              <w:rPr>
                <w:bCs/>
                <w:lang w:val="ro-RO"/>
              </w:rPr>
              <w:t xml:space="preserve"> of 5 April 1993 on </w:t>
            </w:r>
            <w:proofErr w:type="spellStart"/>
            <w:r w:rsidRPr="00D4259A">
              <w:rPr>
                <w:bCs/>
                <w:lang w:val="ro-RO"/>
              </w:rPr>
              <w:t>the</w:t>
            </w:r>
            <w:proofErr w:type="spellEnd"/>
            <w:r w:rsidRPr="00D4259A">
              <w:rPr>
                <w:bCs/>
                <w:lang w:val="ro-RO"/>
              </w:rPr>
              <w:t xml:space="preserve"> </w:t>
            </w:r>
            <w:proofErr w:type="spellStart"/>
            <w:r w:rsidRPr="00D4259A">
              <w:rPr>
                <w:bCs/>
                <w:lang w:val="ro-RO"/>
              </w:rPr>
              <w:t>harmonization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provisions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w:t>
            </w:r>
            <w:proofErr w:type="spellStart"/>
            <w:r w:rsidRPr="00D4259A">
              <w:rPr>
                <w:bCs/>
                <w:lang w:val="ro-RO"/>
              </w:rPr>
              <w:t>the</w:t>
            </w:r>
            <w:proofErr w:type="spellEnd"/>
            <w:r w:rsidRPr="00D4259A">
              <w:rPr>
                <w:bCs/>
                <w:lang w:val="ro-RO"/>
              </w:rPr>
              <w:t xml:space="preserve"> </w:t>
            </w:r>
            <w:proofErr w:type="spellStart"/>
            <w:r w:rsidRPr="00D4259A">
              <w:rPr>
                <w:bCs/>
                <w:lang w:val="ro-RO"/>
              </w:rPr>
              <w:t>placing</w:t>
            </w:r>
            <w:proofErr w:type="spellEnd"/>
            <w:r w:rsidRPr="00D4259A">
              <w:rPr>
                <w:bCs/>
                <w:lang w:val="ro-RO"/>
              </w:rPr>
              <w:t xml:space="preserve"> on </w:t>
            </w:r>
            <w:proofErr w:type="spellStart"/>
            <w:r w:rsidRPr="00D4259A">
              <w:rPr>
                <w:bCs/>
                <w:lang w:val="ro-RO"/>
              </w:rPr>
              <w:t>the</w:t>
            </w:r>
            <w:proofErr w:type="spellEnd"/>
            <w:r w:rsidRPr="00D4259A">
              <w:rPr>
                <w:bCs/>
                <w:lang w:val="ro-RO"/>
              </w:rPr>
              <w:t xml:space="preserve"> market </w:t>
            </w:r>
            <w:proofErr w:type="spellStart"/>
            <w:r w:rsidRPr="00D4259A">
              <w:rPr>
                <w:bCs/>
                <w:lang w:val="ro-RO"/>
              </w:rPr>
              <w:t>and</w:t>
            </w:r>
            <w:proofErr w:type="spellEnd"/>
            <w:r w:rsidRPr="00D4259A">
              <w:rPr>
                <w:bCs/>
                <w:lang w:val="ro-RO"/>
              </w:rPr>
              <w:t xml:space="preserve"> </w:t>
            </w:r>
            <w:proofErr w:type="spellStart"/>
            <w:r w:rsidRPr="00D4259A">
              <w:rPr>
                <w:bCs/>
                <w:lang w:val="ro-RO"/>
              </w:rPr>
              <w:t>supervision</w:t>
            </w:r>
            <w:proofErr w:type="spellEnd"/>
            <w:r w:rsidRPr="00D4259A">
              <w:rPr>
                <w:bCs/>
                <w:lang w:val="ro-RO"/>
              </w:rPr>
              <w:t xml:space="preserve"> of </w:t>
            </w:r>
            <w:proofErr w:type="spellStart"/>
            <w:r w:rsidRPr="00D4259A">
              <w:rPr>
                <w:bCs/>
                <w:lang w:val="ro-RO"/>
              </w:rPr>
              <w:t>explosives</w:t>
            </w:r>
            <w:proofErr w:type="spellEnd"/>
            <w:r w:rsidRPr="00D4259A">
              <w:rPr>
                <w:bCs/>
                <w:lang w:val="ro-RO"/>
              </w:rPr>
              <w:t xml:space="preserve"> for civil </w:t>
            </w:r>
            <w:proofErr w:type="spellStart"/>
            <w:r w:rsidRPr="00D4259A">
              <w:rPr>
                <w:bCs/>
                <w:lang w:val="ro-RO"/>
              </w:rPr>
              <w:t>uses</w:t>
            </w:r>
            <w:proofErr w:type="spellEnd"/>
          </w:p>
        </w:tc>
        <w:tc>
          <w:tcPr>
            <w:tcW w:w="1177" w:type="pct"/>
          </w:tcPr>
          <w:p w:rsidR="00705A24" w:rsidRPr="00D4259A" w:rsidRDefault="00705A24" w:rsidP="00AC39E4">
            <w:pPr>
              <w:pStyle w:val="tt"/>
              <w:ind w:left="179"/>
              <w:jc w:val="left"/>
              <w:rPr>
                <w:b w:val="0"/>
                <w:lang w:val="ro-RO"/>
              </w:rPr>
            </w:pPr>
            <w:proofErr w:type="spellStart"/>
            <w:r w:rsidRPr="00D4259A">
              <w:rPr>
                <w:b w:val="0"/>
                <w:lang w:val="ro-RO"/>
              </w:rPr>
              <w:t>Hotărîrea</w:t>
            </w:r>
            <w:proofErr w:type="spellEnd"/>
            <w:r w:rsidRPr="00D4259A">
              <w:rPr>
                <w:b w:val="0"/>
                <w:lang w:val="ro-RO"/>
              </w:rPr>
              <w:t xml:space="preserve"> Guvernului cu privire la aprobarea unor reglementări tehnice nr.138 din 10.02.2009 (</w:t>
            </w:r>
            <w:r w:rsidRPr="00D4259A">
              <w:rPr>
                <w:b w:val="0"/>
                <w:i/>
                <w:lang w:val="ro-RO"/>
              </w:rPr>
              <w:t>Monitorul Oficial nr. 51-52/218 din 10.03.2009</w:t>
            </w:r>
            <w:r w:rsidRPr="00D4259A">
              <w:rPr>
                <w:b w:val="0"/>
                <w:lang w:val="ro-RO"/>
              </w:rPr>
              <w:t>)</w:t>
            </w:r>
          </w:p>
          <w:p w:rsidR="00705A24" w:rsidRPr="00D4259A" w:rsidRDefault="00705A24" w:rsidP="00AC39E4">
            <w:pPr>
              <w:pStyle w:val="a3"/>
              <w:ind w:left="179" w:firstLine="0"/>
              <w:jc w:val="left"/>
              <w:rPr>
                <w:lang w:val="ro-RO"/>
              </w:rPr>
            </w:pPr>
          </w:p>
        </w:tc>
        <w:tc>
          <w:tcPr>
            <w:tcW w:w="1176" w:type="pct"/>
          </w:tcPr>
          <w:p w:rsidR="00705A24" w:rsidRPr="00D4259A" w:rsidRDefault="00705A24" w:rsidP="00AC39E4">
            <w:pPr>
              <w:pStyle w:val="a3"/>
              <w:ind w:firstLine="33"/>
              <w:rPr>
                <w:lang w:val="ro-RO"/>
              </w:rPr>
            </w:pPr>
            <w:r w:rsidRPr="00D4259A">
              <w:rPr>
                <w:lang w:val="ro-RO"/>
              </w:rPr>
              <w:t xml:space="preserve">Inspectoratul Principal de Stat pentru Supravegherea Tehnică a Obiectelor Industriale Periculoase, subordonat  Ministerului Economiei </w:t>
            </w:r>
          </w:p>
          <w:p w:rsidR="00705A24" w:rsidRPr="00D4259A" w:rsidRDefault="00705A24" w:rsidP="00AC39E4">
            <w:pPr>
              <w:pStyle w:val="tt"/>
              <w:jc w:val="left"/>
              <w:rPr>
                <w:b w:val="0"/>
                <w:lang w:val="ro-RO"/>
              </w:rPr>
            </w:pPr>
            <w:r w:rsidRPr="00D4259A">
              <w:rPr>
                <w:b w:val="0"/>
                <w:lang w:val="ro-RO"/>
              </w:rPr>
              <w:t>Direcţia generală poliţie ordine publică a Ministerului Afacerilor Interne</w:t>
            </w:r>
          </w:p>
        </w:tc>
        <w:tc>
          <w:tcPr>
            <w:tcW w:w="1259" w:type="pct"/>
          </w:tcPr>
          <w:p w:rsidR="00705A24" w:rsidRPr="00D4259A" w:rsidRDefault="00705A24" w:rsidP="00AC39E4">
            <w:pPr>
              <w:pStyle w:val="tt"/>
              <w:ind w:left="179"/>
              <w:jc w:val="both"/>
              <w:rPr>
                <w:b w:val="0"/>
                <w:lang w:val="ro-RO"/>
              </w:rPr>
            </w:pPr>
            <w:r w:rsidRPr="00D4259A">
              <w:rPr>
                <w:b w:val="0"/>
                <w:lang w:val="ro-RO"/>
              </w:rPr>
              <w:t>Autoritatea de supraveghere a pieţei privind plasarea pe piaţă şi supravegherea explozivilor de uz civil, conform prezentei Reglementări tehnice, este autoritatea centrală de specialitate de reglementare în domeniul respectiv.</w:t>
            </w:r>
          </w:p>
        </w:tc>
      </w:tr>
      <w:tr w:rsidR="00705A24" w:rsidRPr="00D4259A" w:rsidTr="00AC39E4">
        <w:tc>
          <w:tcPr>
            <w:tcW w:w="393" w:type="pct"/>
          </w:tcPr>
          <w:p w:rsidR="00705A24" w:rsidRPr="00D4259A" w:rsidRDefault="00705A24" w:rsidP="00AC39E4">
            <w:pPr>
              <w:jc w:val="center"/>
              <w:rPr>
                <w:lang w:val="ro-RO"/>
              </w:rPr>
            </w:pPr>
            <w:r w:rsidRPr="00D4259A">
              <w:rPr>
                <w:lang w:val="ro-RO"/>
              </w:rPr>
              <w:t>13</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Council Directive </w:t>
            </w:r>
            <w:r w:rsidRPr="00D4259A">
              <w:rPr>
                <w:b/>
                <w:bCs/>
                <w:lang w:val="ro-RO"/>
              </w:rPr>
              <w:t>93/42/EEC</w:t>
            </w:r>
            <w:r w:rsidRPr="00D4259A">
              <w:rPr>
                <w:bCs/>
                <w:lang w:val="ro-RO"/>
              </w:rPr>
              <w:t xml:space="preserve"> of 14 June 1993 </w:t>
            </w:r>
            <w:proofErr w:type="spellStart"/>
            <w:r w:rsidRPr="00D4259A">
              <w:rPr>
                <w:bCs/>
                <w:lang w:val="ro-RO"/>
              </w:rPr>
              <w:t>concerning</w:t>
            </w:r>
            <w:proofErr w:type="spellEnd"/>
            <w:r w:rsidRPr="00D4259A">
              <w:rPr>
                <w:bCs/>
                <w:lang w:val="ro-RO"/>
              </w:rPr>
              <w:t xml:space="preserve"> medical </w:t>
            </w:r>
            <w:proofErr w:type="spellStart"/>
            <w:r w:rsidRPr="00D4259A">
              <w:rPr>
                <w:bCs/>
                <w:lang w:val="ro-RO"/>
              </w:rPr>
              <w:t>devices</w:t>
            </w:r>
            <w:proofErr w:type="spellEnd"/>
          </w:p>
          <w:p w:rsidR="00705A24" w:rsidRPr="00D4259A" w:rsidRDefault="00705A24" w:rsidP="00AC39E4">
            <w:pPr>
              <w:spacing w:before="75" w:after="75"/>
              <w:rPr>
                <w:bCs/>
                <w:lang w:val="ro-RO"/>
              </w:rPr>
            </w:pPr>
          </w:p>
          <w:p w:rsidR="00705A24" w:rsidRPr="00D4259A" w:rsidRDefault="00705A24" w:rsidP="00AC39E4">
            <w:pPr>
              <w:spacing w:before="75" w:after="75"/>
              <w:rPr>
                <w:bCs/>
                <w:lang w:val="ro-RO"/>
              </w:rPr>
            </w:pPr>
          </w:p>
        </w:tc>
        <w:tc>
          <w:tcPr>
            <w:tcW w:w="1177" w:type="pct"/>
          </w:tcPr>
          <w:p w:rsidR="00705A24" w:rsidRPr="00D4259A" w:rsidRDefault="00705A24" w:rsidP="00AC39E4">
            <w:pPr>
              <w:pStyle w:val="cn"/>
              <w:ind w:left="179"/>
              <w:jc w:val="left"/>
              <w:rPr>
                <w:lang w:val="ro-RO"/>
              </w:rPr>
            </w:pPr>
            <w:proofErr w:type="spellStart"/>
            <w:r w:rsidRPr="00D4259A">
              <w:rPr>
                <w:lang w:val="ro-RO"/>
              </w:rPr>
              <w:lastRenderedPageBreak/>
              <w:t>Hotărîrea</w:t>
            </w:r>
            <w:proofErr w:type="spellEnd"/>
            <w:r w:rsidRPr="00D4259A">
              <w:rPr>
                <w:lang w:val="ro-RO"/>
              </w:rPr>
              <w:t xml:space="preserve"> Guvernului nr. 96 din 29.01.2007 cu privire la stabilirea condiţiilor de plasare pe piaţă şi de utilizare a dispozitivelor medicale </w:t>
            </w:r>
          </w:p>
          <w:p w:rsidR="00705A24" w:rsidRPr="00D4259A" w:rsidRDefault="00705A24" w:rsidP="00AC39E4">
            <w:pPr>
              <w:spacing w:before="75" w:after="75"/>
              <w:ind w:left="179"/>
              <w:rPr>
                <w:lang w:val="ro-RO"/>
              </w:rPr>
            </w:pPr>
            <w:r w:rsidRPr="00D4259A">
              <w:rPr>
                <w:lang w:val="ro-RO"/>
              </w:rPr>
              <w:t>(</w:t>
            </w:r>
            <w:r w:rsidRPr="00D4259A">
              <w:rPr>
                <w:i/>
                <w:lang w:val="ro-RO"/>
              </w:rPr>
              <w:t xml:space="preserve">Monitorul Oficial nr.32-35/212 din </w:t>
            </w:r>
            <w:r w:rsidRPr="00D4259A">
              <w:rPr>
                <w:i/>
                <w:lang w:val="ro-RO"/>
              </w:rPr>
              <w:lastRenderedPageBreak/>
              <w:t>09.03.2007</w:t>
            </w:r>
            <w:r w:rsidRPr="00D4259A">
              <w:rPr>
                <w:lang w:val="ro-RO"/>
              </w:rPr>
              <w:t>)</w:t>
            </w:r>
          </w:p>
        </w:tc>
        <w:tc>
          <w:tcPr>
            <w:tcW w:w="1176" w:type="pct"/>
          </w:tcPr>
          <w:p w:rsidR="00705A24" w:rsidRPr="00D4259A" w:rsidRDefault="00705A24" w:rsidP="00AC39E4">
            <w:pPr>
              <w:pStyle w:val="cn"/>
              <w:jc w:val="left"/>
              <w:rPr>
                <w:lang w:val="ro-RO"/>
              </w:rPr>
            </w:pPr>
            <w:r w:rsidRPr="00D4259A">
              <w:rPr>
                <w:lang w:val="ro-RO"/>
              </w:rPr>
              <w:lastRenderedPageBreak/>
              <w:t>Inspectoratul Farmaceutic, Agenţia Medicamentului</w:t>
            </w:r>
          </w:p>
          <w:p w:rsidR="00705A24" w:rsidRPr="00D4259A" w:rsidRDefault="00705A24" w:rsidP="00AC39E4">
            <w:pPr>
              <w:pStyle w:val="cn"/>
              <w:jc w:val="left"/>
              <w:rPr>
                <w:lang w:val="ro-RO"/>
              </w:rPr>
            </w:pPr>
            <w:r w:rsidRPr="00D4259A">
              <w:rPr>
                <w:lang w:val="ro-RO"/>
              </w:rPr>
              <w:t xml:space="preserve">Serviciul </w:t>
            </w:r>
            <w:proofErr w:type="spellStart"/>
            <w:r w:rsidRPr="00D4259A">
              <w:rPr>
                <w:lang w:val="ro-RO"/>
              </w:rPr>
              <w:t>Sanitaro-Epidemiologic</w:t>
            </w:r>
            <w:proofErr w:type="spellEnd"/>
            <w:r w:rsidRPr="00D4259A">
              <w:rPr>
                <w:lang w:val="ro-RO"/>
              </w:rPr>
              <w:t xml:space="preserve"> de Stat</w:t>
            </w:r>
          </w:p>
          <w:p w:rsidR="00705A24" w:rsidRPr="00D4259A" w:rsidRDefault="00705A24" w:rsidP="00AC39E4">
            <w:pPr>
              <w:pStyle w:val="a3"/>
              <w:spacing w:before="120"/>
              <w:ind w:firstLine="0"/>
              <w:rPr>
                <w:lang w:val="ro-RO"/>
              </w:rPr>
            </w:pPr>
            <w:r w:rsidRPr="00D4259A">
              <w:rPr>
                <w:lang w:val="ro-RO"/>
              </w:rPr>
              <w:t xml:space="preserve">Agenţia pentru Protecţia </w:t>
            </w:r>
            <w:r w:rsidRPr="00D4259A">
              <w:rPr>
                <w:lang w:val="ro-RO"/>
              </w:rPr>
              <w:lastRenderedPageBreak/>
              <w:t xml:space="preserve">Consumatorilor, subordonat  Ministerului Economiei </w:t>
            </w:r>
          </w:p>
          <w:p w:rsidR="00705A24" w:rsidRPr="00D4259A" w:rsidRDefault="00705A24" w:rsidP="00AC39E4">
            <w:pPr>
              <w:pStyle w:val="cn"/>
              <w:jc w:val="left"/>
              <w:rPr>
                <w:lang w:val="ro-RO"/>
              </w:rPr>
            </w:pPr>
            <w:r w:rsidRPr="00D4259A">
              <w:rPr>
                <w:lang w:val="ro-RO"/>
              </w:rPr>
              <w:t>Centrul Naţional de Management în Sănătate</w:t>
            </w:r>
          </w:p>
        </w:tc>
        <w:tc>
          <w:tcPr>
            <w:tcW w:w="1259" w:type="pct"/>
          </w:tcPr>
          <w:p w:rsidR="00705A24" w:rsidRPr="00D4259A" w:rsidRDefault="00705A24" w:rsidP="00AC39E4">
            <w:pPr>
              <w:pStyle w:val="cn"/>
              <w:ind w:left="179"/>
              <w:jc w:val="both"/>
              <w:rPr>
                <w:lang w:val="ro-RO"/>
              </w:rPr>
            </w:pPr>
            <w:r w:rsidRPr="00D4259A">
              <w:rPr>
                <w:lang w:val="ro-RO"/>
              </w:rPr>
              <w:lastRenderedPageBreak/>
              <w:t>Ministerul Sănătăţii:</w:t>
            </w:r>
          </w:p>
          <w:p w:rsidR="00705A24" w:rsidRPr="00D4259A" w:rsidRDefault="00705A24" w:rsidP="00AC39E4">
            <w:pPr>
              <w:pStyle w:val="cn"/>
              <w:ind w:left="179"/>
              <w:jc w:val="both"/>
              <w:rPr>
                <w:lang w:val="ro-RO"/>
              </w:rPr>
            </w:pPr>
            <w:r w:rsidRPr="00D4259A">
              <w:rPr>
                <w:lang w:val="ro-RO"/>
              </w:rPr>
              <w:t xml:space="preserve">    va stabili condiţiile obligatorii de utilizare a dispozitivelor medicale şi de coordonare a infrastructurii calităţii în domeniul vizat;</w:t>
            </w:r>
          </w:p>
          <w:p w:rsidR="00705A24" w:rsidRPr="00D4259A" w:rsidRDefault="00705A24" w:rsidP="00AC39E4">
            <w:pPr>
              <w:pStyle w:val="cn"/>
              <w:ind w:left="179"/>
              <w:jc w:val="both"/>
              <w:rPr>
                <w:lang w:val="ro-RO"/>
              </w:rPr>
            </w:pPr>
            <w:r w:rsidRPr="00D4259A">
              <w:rPr>
                <w:lang w:val="ro-RO"/>
              </w:rPr>
              <w:t xml:space="preserve">    în termen de 30 de zile, va identifica </w:t>
            </w:r>
            <w:r w:rsidRPr="00D4259A">
              <w:rPr>
                <w:lang w:val="ro-RO"/>
              </w:rPr>
              <w:lastRenderedPageBreak/>
              <w:t>organul responsabil de reglementare, evaluare a conformităţii, supraveghere a dispozitivelor medicale şi accesoriilor acestora plasate pe piaţă şi/sau utilizate pe teritoriul Republicii Moldova;</w:t>
            </w:r>
          </w:p>
        </w:tc>
      </w:tr>
      <w:tr w:rsidR="00705A24" w:rsidRPr="00D4259A" w:rsidTr="00AC39E4">
        <w:tc>
          <w:tcPr>
            <w:tcW w:w="393" w:type="pct"/>
          </w:tcPr>
          <w:p w:rsidR="00705A24" w:rsidRPr="00D4259A" w:rsidRDefault="00705A24" w:rsidP="00AC39E4">
            <w:pPr>
              <w:jc w:val="center"/>
              <w:rPr>
                <w:lang w:val="ro-RO"/>
              </w:rPr>
            </w:pPr>
            <w:r w:rsidRPr="00D4259A">
              <w:rPr>
                <w:lang w:val="ro-RO"/>
              </w:rPr>
              <w:lastRenderedPageBreak/>
              <w:t>14</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94/9/EC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w:t>
            </w:r>
            <w:proofErr w:type="spellStart"/>
            <w:r w:rsidRPr="00D4259A">
              <w:rPr>
                <w:bCs/>
                <w:lang w:val="ro-RO"/>
              </w:rPr>
              <w:t>the</w:t>
            </w:r>
            <w:proofErr w:type="spellEnd"/>
            <w:r w:rsidRPr="00D4259A">
              <w:rPr>
                <w:bCs/>
                <w:lang w:val="ro-RO"/>
              </w:rPr>
              <w:t xml:space="preserve"> Council of 23 </w:t>
            </w:r>
            <w:proofErr w:type="spellStart"/>
            <w:r w:rsidRPr="00D4259A">
              <w:rPr>
                <w:bCs/>
                <w:lang w:val="ro-RO"/>
              </w:rPr>
              <w:t>March</w:t>
            </w:r>
            <w:proofErr w:type="spellEnd"/>
            <w:r w:rsidRPr="00D4259A">
              <w:rPr>
                <w:bCs/>
                <w:lang w:val="ro-RO"/>
              </w:rPr>
              <w:t xml:space="preserve"> 1994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concerning</w:t>
            </w:r>
            <w:proofErr w:type="spellEnd"/>
            <w:r w:rsidRPr="00D4259A">
              <w:rPr>
                <w:bCs/>
                <w:lang w:val="ro-RO"/>
              </w:rPr>
              <w:t xml:space="preserve"> </w:t>
            </w:r>
            <w:proofErr w:type="spellStart"/>
            <w:r w:rsidRPr="00D4259A">
              <w:rPr>
                <w:bCs/>
                <w:lang w:val="ro-RO"/>
              </w:rPr>
              <w:t>equipment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protective </w:t>
            </w:r>
            <w:proofErr w:type="spellStart"/>
            <w:r w:rsidRPr="00D4259A">
              <w:rPr>
                <w:bCs/>
                <w:lang w:val="ro-RO"/>
              </w:rPr>
              <w:t>systems</w:t>
            </w:r>
            <w:proofErr w:type="spellEnd"/>
            <w:r w:rsidRPr="00D4259A">
              <w:rPr>
                <w:bCs/>
                <w:lang w:val="ro-RO"/>
              </w:rPr>
              <w:t xml:space="preserve"> </w:t>
            </w:r>
            <w:proofErr w:type="spellStart"/>
            <w:r w:rsidRPr="00D4259A">
              <w:rPr>
                <w:bCs/>
                <w:lang w:val="ro-RO"/>
              </w:rPr>
              <w:t>intended</w:t>
            </w:r>
            <w:proofErr w:type="spellEnd"/>
            <w:r w:rsidRPr="00D4259A">
              <w:rPr>
                <w:bCs/>
                <w:lang w:val="ro-RO"/>
              </w:rPr>
              <w:t xml:space="preserve"> for </w:t>
            </w:r>
            <w:proofErr w:type="spellStart"/>
            <w:r w:rsidRPr="00D4259A">
              <w:rPr>
                <w:bCs/>
                <w:lang w:val="ro-RO"/>
              </w:rPr>
              <w:t>use</w:t>
            </w:r>
            <w:proofErr w:type="spellEnd"/>
            <w:r w:rsidRPr="00D4259A">
              <w:rPr>
                <w:bCs/>
                <w:lang w:val="ro-RO"/>
              </w:rPr>
              <w:t xml:space="preserve"> in </w:t>
            </w:r>
            <w:proofErr w:type="spellStart"/>
            <w:r w:rsidRPr="00D4259A">
              <w:rPr>
                <w:bCs/>
                <w:lang w:val="ro-RO"/>
              </w:rPr>
              <w:t>potentially</w:t>
            </w:r>
            <w:proofErr w:type="spellEnd"/>
            <w:r w:rsidRPr="00D4259A">
              <w:rPr>
                <w:bCs/>
                <w:lang w:val="ro-RO"/>
              </w:rPr>
              <w:t xml:space="preserve"> explosive </w:t>
            </w:r>
            <w:proofErr w:type="spellStart"/>
            <w:r w:rsidRPr="00D4259A">
              <w:rPr>
                <w:bCs/>
                <w:lang w:val="ro-RO"/>
              </w:rPr>
              <w:t>atmospheres</w:t>
            </w:r>
            <w:proofErr w:type="spellEnd"/>
          </w:p>
          <w:p w:rsidR="00705A24" w:rsidRPr="00D4259A" w:rsidRDefault="00705A24" w:rsidP="00AC39E4">
            <w:pPr>
              <w:spacing w:before="75" w:after="75"/>
              <w:rPr>
                <w:b/>
                <w:bCs/>
                <w:lang w:val="ro-RO"/>
              </w:rPr>
            </w:pPr>
            <w:r w:rsidRPr="00D4259A">
              <w:rPr>
                <w:b/>
                <w:bCs/>
                <w:lang w:val="ro-RO"/>
              </w:rPr>
              <w:t>ATEX</w:t>
            </w:r>
          </w:p>
        </w:tc>
        <w:tc>
          <w:tcPr>
            <w:tcW w:w="1177" w:type="pct"/>
          </w:tcPr>
          <w:p w:rsidR="00705A24" w:rsidRPr="00D4259A" w:rsidRDefault="00705A24" w:rsidP="00AC39E4">
            <w:pPr>
              <w:pStyle w:val="tt"/>
              <w:ind w:left="179"/>
              <w:jc w:val="left"/>
              <w:rPr>
                <w:b w:val="0"/>
                <w:lang w:val="ro-RO"/>
              </w:rPr>
            </w:pPr>
            <w:proofErr w:type="spellStart"/>
            <w:r w:rsidRPr="00D4259A">
              <w:rPr>
                <w:b w:val="0"/>
                <w:lang w:val="ro-RO"/>
              </w:rPr>
              <w:t>Hotărîrea</w:t>
            </w:r>
            <w:proofErr w:type="spellEnd"/>
            <w:r w:rsidRPr="00D4259A">
              <w:rPr>
                <w:b w:val="0"/>
                <w:lang w:val="ro-RO"/>
              </w:rPr>
              <w:t xml:space="preserve"> Guvernului cu privire la aprobarea unor reglementări tehnice nr.138 din 10.02.2009 (</w:t>
            </w:r>
            <w:r w:rsidRPr="00D4259A">
              <w:rPr>
                <w:b w:val="0"/>
                <w:i/>
                <w:lang w:val="ro-RO"/>
              </w:rPr>
              <w:t>Monitorul Oficial nr.51-52/218 din 10.03.2009</w:t>
            </w:r>
            <w:r w:rsidRPr="00D4259A">
              <w:rPr>
                <w:b w:val="0"/>
                <w:lang w:val="ro-RO"/>
              </w:rPr>
              <w:t>)</w:t>
            </w:r>
          </w:p>
          <w:p w:rsidR="00705A24" w:rsidRPr="00D4259A" w:rsidRDefault="00705A24" w:rsidP="00AC39E4">
            <w:pPr>
              <w:pStyle w:val="a3"/>
              <w:ind w:left="179" w:firstLine="0"/>
              <w:rPr>
                <w:lang w:val="ro-RO"/>
              </w:rPr>
            </w:pPr>
          </w:p>
        </w:tc>
        <w:tc>
          <w:tcPr>
            <w:tcW w:w="1176" w:type="pct"/>
          </w:tcPr>
          <w:p w:rsidR="00705A24" w:rsidRPr="00D4259A" w:rsidRDefault="00705A24" w:rsidP="00AC39E4">
            <w:pPr>
              <w:pStyle w:val="a3"/>
              <w:ind w:firstLine="33"/>
              <w:rPr>
                <w:lang w:val="ro-RO"/>
              </w:rPr>
            </w:pPr>
            <w:r w:rsidRPr="00D4259A">
              <w:rPr>
                <w:lang w:val="ro-RO"/>
              </w:rPr>
              <w:t xml:space="preserve">Inspectoratul Principal de Stat pentru Supravegherea Tehnică a Obiectelor Industriale Periculoase, subordonat  Ministerului Economiei </w:t>
            </w:r>
          </w:p>
          <w:p w:rsidR="00705A24" w:rsidRPr="00D4259A" w:rsidRDefault="00705A24" w:rsidP="00AC39E4">
            <w:pPr>
              <w:pStyle w:val="tt"/>
              <w:jc w:val="left"/>
              <w:rPr>
                <w:b w:val="0"/>
                <w:lang w:val="ro-RO"/>
              </w:rPr>
            </w:pPr>
            <w:r w:rsidRPr="00D4259A">
              <w:rPr>
                <w:b w:val="0"/>
                <w:lang w:val="ro-RO"/>
              </w:rPr>
              <w:t>Direcţia generală poliţie ordine publică a Ministerului Afacerilor Interne</w:t>
            </w:r>
          </w:p>
        </w:tc>
        <w:tc>
          <w:tcPr>
            <w:tcW w:w="1259" w:type="pct"/>
          </w:tcPr>
          <w:p w:rsidR="00705A24" w:rsidRPr="00D4259A" w:rsidRDefault="00705A24" w:rsidP="00AC39E4">
            <w:pPr>
              <w:pStyle w:val="tt"/>
              <w:ind w:left="179"/>
              <w:jc w:val="both"/>
              <w:rPr>
                <w:b w:val="0"/>
                <w:lang w:val="ro-RO"/>
              </w:rPr>
            </w:pPr>
            <w:r w:rsidRPr="00D4259A">
              <w:rPr>
                <w:b w:val="0"/>
                <w:lang w:val="ro-RO"/>
              </w:rPr>
              <w:t>Autoritatea de supraveghere a pieţei privind corespunderea echipamentelor şi sistemelor protectoare destinate utilizării în atmosfere potenţial explozive, conform prezentei Reglementări tehnice, este autoritatea centrală de specialitate de reglementare în domeniul respectiv.</w:t>
            </w:r>
          </w:p>
        </w:tc>
      </w:tr>
      <w:tr w:rsidR="00705A24" w:rsidRPr="00D4259A" w:rsidTr="00AC39E4">
        <w:tc>
          <w:tcPr>
            <w:tcW w:w="393" w:type="pct"/>
          </w:tcPr>
          <w:p w:rsidR="00705A24" w:rsidRPr="00D4259A" w:rsidRDefault="00705A24" w:rsidP="00AC39E4">
            <w:pPr>
              <w:jc w:val="center"/>
              <w:rPr>
                <w:lang w:val="ro-RO"/>
              </w:rPr>
            </w:pPr>
            <w:r w:rsidRPr="00D4259A">
              <w:rPr>
                <w:lang w:val="ro-RO"/>
              </w:rPr>
              <w:t>15</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Council Directive </w:t>
            </w:r>
            <w:r w:rsidRPr="00D4259A">
              <w:rPr>
                <w:b/>
                <w:bCs/>
                <w:lang w:val="ro-RO"/>
              </w:rPr>
              <w:t>95/16/EC</w:t>
            </w:r>
            <w:r w:rsidRPr="00D4259A">
              <w:rPr>
                <w:bCs/>
                <w:lang w:val="ro-RO"/>
              </w:rPr>
              <w:t xml:space="preserve"> of 29 June 1995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relating</w:t>
            </w:r>
            <w:proofErr w:type="spellEnd"/>
            <w:r w:rsidRPr="00D4259A">
              <w:rPr>
                <w:bCs/>
                <w:lang w:val="ro-RO"/>
              </w:rPr>
              <w:t xml:space="preserve"> </w:t>
            </w:r>
            <w:proofErr w:type="spellStart"/>
            <w:r w:rsidRPr="00D4259A">
              <w:rPr>
                <w:bCs/>
                <w:lang w:val="ro-RO"/>
              </w:rPr>
              <w:t>to</w:t>
            </w:r>
            <w:proofErr w:type="spellEnd"/>
            <w:r w:rsidRPr="00D4259A">
              <w:rPr>
                <w:bCs/>
                <w:lang w:val="ro-RO"/>
              </w:rPr>
              <w:t xml:space="preserve"> </w:t>
            </w:r>
            <w:proofErr w:type="spellStart"/>
            <w:r w:rsidRPr="00D4259A">
              <w:rPr>
                <w:bCs/>
                <w:lang w:val="ro-RO"/>
              </w:rPr>
              <w:t>lifts</w:t>
            </w:r>
            <w:proofErr w:type="spellEnd"/>
          </w:p>
          <w:p w:rsidR="00705A24" w:rsidRPr="00D4259A" w:rsidRDefault="00705A24" w:rsidP="00AC39E4">
            <w:pPr>
              <w:spacing w:before="75" w:after="75"/>
              <w:rPr>
                <w:bCs/>
                <w:lang w:val="ro-RO"/>
              </w:rPr>
            </w:pPr>
          </w:p>
          <w:p w:rsidR="00705A24" w:rsidRPr="00D4259A" w:rsidRDefault="00705A24" w:rsidP="00AC39E4">
            <w:pPr>
              <w:spacing w:before="75" w:after="75"/>
              <w:rPr>
                <w:bCs/>
                <w:lang w:val="ro-RO"/>
              </w:rPr>
            </w:pPr>
          </w:p>
        </w:tc>
        <w:tc>
          <w:tcPr>
            <w:tcW w:w="1177" w:type="pct"/>
          </w:tcPr>
          <w:p w:rsidR="00705A24" w:rsidRPr="00D4259A" w:rsidRDefault="00705A24" w:rsidP="00AC39E4">
            <w:pPr>
              <w:pStyle w:val="tt"/>
              <w:ind w:left="150"/>
              <w:jc w:val="left"/>
              <w:rPr>
                <w:b w:val="0"/>
                <w:lang w:val="ro-RO"/>
              </w:rPr>
            </w:pPr>
            <w:proofErr w:type="spellStart"/>
            <w:r w:rsidRPr="00D4259A">
              <w:rPr>
                <w:b w:val="0"/>
                <w:lang w:val="ro-RO"/>
              </w:rPr>
              <w:t>Hotărîrea</w:t>
            </w:r>
            <w:proofErr w:type="spellEnd"/>
            <w:r w:rsidRPr="00D4259A">
              <w:rPr>
                <w:b w:val="0"/>
                <w:lang w:val="ro-RO"/>
              </w:rPr>
              <w:t xml:space="preserve"> Guvernului cu privire </w:t>
            </w:r>
            <w:smartTag w:uri="urn:schemas-microsoft-com:office:smarttags" w:element="PersonName">
              <w:smartTagPr>
                <w:attr w:name="ProductID" w:val="la aprobarea Reglementării"/>
              </w:smartTagPr>
              <w:r w:rsidRPr="00D4259A">
                <w:rPr>
                  <w:b w:val="0"/>
                  <w:lang w:val="ro-RO"/>
                </w:rPr>
                <w:t>la aprobarea Reglementării</w:t>
              </w:r>
            </w:smartTag>
            <w:r w:rsidRPr="00D4259A">
              <w:rPr>
                <w:b w:val="0"/>
                <w:lang w:val="ro-RO"/>
              </w:rPr>
              <w:t xml:space="preserve"> tehnice „Stabilirea condiţiilor de plasare pe piaţă a ascensoarelor” nr. 1252 din 10.11.2008</w:t>
            </w:r>
          </w:p>
          <w:p w:rsidR="00705A24" w:rsidRPr="00D4259A" w:rsidRDefault="00705A24" w:rsidP="00AC39E4">
            <w:pPr>
              <w:spacing w:before="75" w:after="75"/>
              <w:ind w:left="150"/>
              <w:jc w:val="both"/>
              <w:rPr>
                <w:lang w:val="ro-RO"/>
              </w:rPr>
            </w:pPr>
            <w:r w:rsidRPr="00D4259A">
              <w:rPr>
                <w:lang w:val="ro-RO"/>
              </w:rPr>
              <w:t>(</w:t>
            </w:r>
            <w:r w:rsidRPr="00D4259A">
              <w:rPr>
                <w:i/>
                <w:lang w:val="ro-RO"/>
              </w:rPr>
              <w:t>Monitorul Oficial nr.208-209/1273 din 21.11.2008</w:t>
            </w:r>
            <w:r w:rsidRPr="00D4259A">
              <w:rPr>
                <w:lang w:val="ro-RO"/>
              </w:rPr>
              <w:t>)</w:t>
            </w:r>
          </w:p>
        </w:tc>
        <w:tc>
          <w:tcPr>
            <w:tcW w:w="1176" w:type="pct"/>
          </w:tcPr>
          <w:p w:rsidR="00705A24" w:rsidRPr="00D4259A" w:rsidRDefault="00705A24" w:rsidP="00AC39E4">
            <w:pPr>
              <w:pStyle w:val="tt"/>
              <w:ind w:left="179"/>
              <w:jc w:val="left"/>
              <w:rPr>
                <w:b w:val="0"/>
                <w:lang w:val="ro-RO"/>
              </w:rPr>
            </w:pPr>
            <w:r w:rsidRPr="00D4259A">
              <w:rPr>
                <w:b w:val="0"/>
                <w:lang w:val="ro-RO"/>
              </w:rPr>
              <w:t>Agenţia pentru Protecţia Consumatorilor, subordonat  Ministerului Economiei</w:t>
            </w:r>
          </w:p>
          <w:p w:rsidR="00705A24" w:rsidRPr="00D4259A" w:rsidRDefault="00705A24" w:rsidP="00AC39E4">
            <w:pPr>
              <w:pStyle w:val="tt"/>
              <w:ind w:left="150"/>
              <w:jc w:val="left"/>
              <w:rPr>
                <w:b w:val="0"/>
                <w:lang w:val="ro-RO"/>
              </w:rPr>
            </w:pPr>
            <w:r w:rsidRPr="00D4259A">
              <w:rPr>
                <w:b w:val="0"/>
                <w:lang w:val="ro-RO"/>
              </w:rPr>
              <w:t>Inspectoratul Principal de Stat pentru Supravegherea Tehnică a Obiectelor Industriale Periculoase, subordonat  Ministerului Economiei</w:t>
            </w:r>
          </w:p>
        </w:tc>
        <w:tc>
          <w:tcPr>
            <w:tcW w:w="1259" w:type="pct"/>
          </w:tcPr>
          <w:p w:rsidR="00705A24" w:rsidRPr="00D4259A" w:rsidRDefault="00705A24" w:rsidP="00AC39E4">
            <w:pPr>
              <w:pStyle w:val="tt"/>
              <w:ind w:left="150"/>
              <w:jc w:val="both"/>
              <w:rPr>
                <w:b w:val="0"/>
                <w:lang w:val="ro-RO"/>
              </w:rPr>
            </w:pPr>
            <w:r w:rsidRPr="00D4259A">
              <w:rPr>
                <w:b w:val="0"/>
                <w:lang w:val="ro-RO"/>
              </w:rPr>
              <w:t xml:space="preserve">   34. Supravegherea pieţei se efectuează în numele statului de către autorităţile competente abilitate prin lege preponderent asupra produselor plasate pe piaţă. Supravegherea pieţei se efectuează inclusiv prin controale selective. </w:t>
            </w:r>
          </w:p>
          <w:p w:rsidR="00705A24" w:rsidRPr="00D4259A" w:rsidRDefault="00705A24" w:rsidP="00AC39E4">
            <w:pPr>
              <w:pStyle w:val="tt"/>
              <w:ind w:left="150"/>
              <w:jc w:val="both"/>
              <w:rPr>
                <w:b w:val="0"/>
                <w:lang w:val="ro-RO"/>
              </w:rPr>
            </w:pPr>
            <w:r w:rsidRPr="00D4259A">
              <w:rPr>
                <w:b w:val="0"/>
                <w:lang w:val="ro-RO"/>
              </w:rPr>
              <w:t xml:space="preserve">    35. Autoritatea de supraveghere a pieţei privind corespunderea ascensoarelor şi componentelor de securitate prevederilor prezentei Reglementări tehnice este Inspectoratul Principal de Stat pentru Supravegherea Tehnică a Obiectelor Industriale Periculoase.</w:t>
            </w:r>
          </w:p>
        </w:tc>
      </w:tr>
      <w:tr w:rsidR="00705A24" w:rsidRPr="00D4259A" w:rsidTr="00AC39E4">
        <w:tc>
          <w:tcPr>
            <w:tcW w:w="393" w:type="pct"/>
          </w:tcPr>
          <w:p w:rsidR="00705A24" w:rsidRPr="00D4259A" w:rsidRDefault="00705A24" w:rsidP="00AC39E4">
            <w:pPr>
              <w:jc w:val="center"/>
              <w:rPr>
                <w:lang w:val="ro-RO"/>
              </w:rPr>
            </w:pPr>
            <w:r w:rsidRPr="00D4259A">
              <w:rPr>
                <w:lang w:val="ro-RO"/>
              </w:rPr>
              <w:lastRenderedPageBreak/>
              <w:t>16</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97/23/EC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29 May 1997 on </w:t>
            </w:r>
            <w:proofErr w:type="spellStart"/>
            <w:r w:rsidRPr="00D4259A">
              <w:rPr>
                <w:bCs/>
                <w:lang w:val="ro-RO"/>
              </w:rPr>
              <w:t>the</w:t>
            </w:r>
            <w:proofErr w:type="spellEnd"/>
            <w:r w:rsidRPr="00D4259A">
              <w:rPr>
                <w:bCs/>
                <w:lang w:val="ro-RO"/>
              </w:rPr>
              <w:t xml:space="preserve"> </w:t>
            </w:r>
            <w:proofErr w:type="spellStart"/>
            <w:r w:rsidRPr="00D4259A">
              <w:rPr>
                <w:bCs/>
                <w:lang w:val="ro-RO"/>
              </w:rPr>
              <w:t>approximation</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laws</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w:t>
            </w:r>
            <w:proofErr w:type="spellStart"/>
            <w:r w:rsidRPr="00D4259A">
              <w:rPr>
                <w:bCs/>
                <w:lang w:val="ro-RO"/>
              </w:rPr>
              <w:t>Member</w:t>
            </w:r>
            <w:proofErr w:type="spellEnd"/>
            <w:r w:rsidRPr="00D4259A">
              <w:rPr>
                <w:bCs/>
                <w:lang w:val="ro-RO"/>
              </w:rPr>
              <w:t xml:space="preserve"> </w:t>
            </w:r>
            <w:proofErr w:type="spellStart"/>
            <w:r w:rsidRPr="00D4259A">
              <w:rPr>
                <w:bCs/>
                <w:lang w:val="ro-RO"/>
              </w:rPr>
              <w:t>States</w:t>
            </w:r>
            <w:proofErr w:type="spellEnd"/>
            <w:r w:rsidRPr="00D4259A">
              <w:rPr>
                <w:bCs/>
                <w:lang w:val="ro-RO"/>
              </w:rPr>
              <w:t xml:space="preserve"> </w:t>
            </w:r>
            <w:proofErr w:type="spellStart"/>
            <w:r w:rsidRPr="00D4259A">
              <w:rPr>
                <w:bCs/>
                <w:lang w:val="ro-RO"/>
              </w:rPr>
              <w:t>concerning</w:t>
            </w:r>
            <w:proofErr w:type="spellEnd"/>
            <w:r w:rsidRPr="00D4259A">
              <w:rPr>
                <w:bCs/>
                <w:lang w:val="ro-RO"/>
              </w:rPr>
              <w:t xml:space="preserve"> </w:t>
            </w:r>
            <w:proofErr w:type="spellStart"/>
            <w:r w:rsidRPr="00D4259A">
              <w:rPr>
                <w:bCs/>
                <w:lang w:val="ro-RO"/>
              </w:rPr>
              <w:t>pressure</w:t>
            </w:r>
            <w:proofErr w:type="spellEnd"/>
            <w:r w:rsidRPr="00D4259A">
              <w:rPr>
                <w:bCs/>
                <w:lang w:val="ro-RO"/>
              </w:rPr>
              <w:t xml:space="preserve"> </w:t>
            </w:r>
            <w:proofErr w:type="spellStart"/>
            <w:r w:rsidRPr="00D4259A">
              <w:rPr>
                <w:bCs/>
                <w:lang w:val="ro-RO"/>
              </w:rPr>
              <w:t>equipment</w:t>
            </w:r>
            <w:proofErr w:type="spellEnd"/>
          </w:p>
        </w:tc>
        <w:tc>
          <w:tcPr>
            <w:tcW w:w="1177" w:type="pct"/>
          </w:tcPr>
          <w:p w:rsidR="00705A24" w:rsidRPr="00D4259A" w:rsidRDefault="00705A24" w:rsidP="00AC39E4">
            <w:pPr>
              <w:spacing w:before="75" w:after="75"/>
              <w:ind w:left="150"/>
              <w:rPr>
                <w:lang w:val="ro-RO"/>
              </w:rPr>
            </w:pPr>
            <w:proofErr w:type="spellStart"/>
            <w:r w:rsidRPr="00D4259A">
              <w:rPr>
                <w:lang w:val="ro-RO"/>
              </w:rPr>
              <w:t>Hotărîrea</w:t>
            </w:r>
            <w:proofErr w:type="spellEnd"/>
            <w:r w:rsidRPr="00D4259A">
              <w:rPr>
                <w:lang w:val="ro-RO"/>
              </w:rPr>
              <w:t xml:space="preserve"> Guvernului cu privire </w:t>
            </w:r>
            <w:smartTag w:uri="urn:schemas-microsoft-com:office:smarttags" w:element="PersonName">
              <w:smartTagPr>
                <w:attr w:name="ProductID" w:val="la aprobarea Reglementării"/>
              </w:smartTagPr>
              <w:r w:rsidRPr="00D4259A">
                <w:rPr>
                  <w:lang w:val="ro-RO"/>
                </w:rPr>
                <w:t>la aprobarea Reglementării</w:t>
              </w:r>
            </w:smartTag>
            <w:r w:rsidRPr="00D4259A">
              <w:rPr>
                <w:lang w:val="ro-RO"/>
              </w:rPr>
              <w:t xml:space="preserve"> tehnice “Echipamente sub presiune” nr. 262 din 03.04.2009 </w:t>
            </w:r>
          </w:p>
          <w:p w:rsidR="00705A24" w:rsidRPr="00D4259A" w:rsidRDefault="00705A24" w:rsidP="00AC39E4">
            <w:pPr>
              <w:spacing w:before="75" w:after="75"/>
              <w:ind w:left="150"/>
              <w:rPr>
                <w:lang w:val="ro-RO"/>
              </w:rPr>
            </w:pPr>
            <w:r w:rsidRPr="00D4259A">
              <w:rPr>
                <w:lang w:val="ro-RO"/>
              </w:rPr>
              <w:t>(</w:t>
            </w:r>
            <w:r w:rsidRPr="00D4259A">
              <w:rPr>
                <w:i/>
                <w:lang w:val="ro-RO"/>
              </w:rPr>
              <w:t>Monitorul Oficial nr.75-77/320 din 17.04.2009</w:t>
            </w:r>
            <w:r w:rsidRPr="00D4259A">
              <w:rPr>
                <w:lang w:val="ro-RO"/>
              </w:rPr>
              <w:t>)</w:t>
            </w:r>
          </w:p>
        </w:tc>
        <w:tc>
          <w:tcPr>
            <w:tcW w:w="1176" w:type="pct"/>
          </w:tcPr>
          <w:p w:rsidR="00705A24" w:rsidRPr="00D4259A" w:rsidRDefault="00705A24" w:rsidP="00AC39E4">
            <w:pPr>
              <w:pStyle w:val="tt"/>
              <w:ind w:left="179"/>
              <w:jc w:val="left"/>
              <w:rPr>
                <w:b w:val="0"/>
                <w:lang w:val="ro-RO"/>
              </w:rPr>
            </w:pPr>
            <w:r w:rsidRPr="00D4259A">
              <w:rPr>
                <w:b w:val="0"/>
                <w:lang w:val="ro-RO"/>
              </w:rPr>
              <w:t>Agenţia pentru Protecţia Consumatorilor, subordonat  Ministerului Economiei</w:t>
            </w:r>
          </w:p>
          <w:p w:rsidR="00705A24" w:rsidRPr="00D4259A" w:rsidRDefault="00705A24" w:rsidP="00AC39E4">
            <w:pPr>
              <w:spacing w:before="75" w:after="75"/>
              <w:ind w:left="150"/>
              <w:rPr>
                <w:lang w:val="ro-RO"/>
              </w:rPr>
            </w:pPr>
            <w:r w:rsidRPr="00D4259A">
              <w:rPr>
                <w:lang w:val="ro-RO"/>
              </w:rPr>
              <w:t>Inspectoratul Principal de Stat pentru Supravegherea Tehnică a Obiectelor Industriale Periculoase, subordonat  Ministerului Economiei</w:t>
            </w:r>
          </w:p>
        </w:tc>
        <w:tc>
          <w:tcPr>
            <w:tcW w:w="1259" w:type="pct"/>
          </w:tcPr>
          <w:p w:rsidR="00705A24" w:rsidRPr="00D4259A" w:rsidRDefault="00705A24" w:rsidP="00AC39E4">
            <w:pPr>
              <w:spacing w:before="75" w:after="75"/>
              <w:ind w:left="150"/>
              <w:jc w:val="both"/>
              <w:rPr>
                <w:lang w:val="ro-RO"/>
              </w:rPr>
            </w:pPr>
            <w:r w:rsidRPr="00D4259A">
              <w:rPr>
                <w:lang w:val="ro-RO"/>
              </w:rPr>
              <w:t>Organul de supraveghere şi control care verifică respectarea prevederilor prezentei Reglementări tehnice şi este responsabil pentru supravegherea pieţei privind corespunderea echipamentelor sub presiune prezentei Reglementări tehnice, este  Inspectoratul Principal de Stat pentru  Supravegherea Tehnică a Obiectelor  Industriale Periculoase.</w:t>
            </w:r>
          </w:p>
        </w:tc>
      </w:tr>
      <w:tr w:rsidR="00705A24" w:rsidRPr="00D4259A" w:rsidTr="00AC39E4">
        <w:tc>
          <w:tcPr>
            <w:tcW w:w="393" w:type="pct"/>
          </w:tcPr>
          <w:p w:rsidR="00705A24" w:rsidRPr="00D4259A" w:rsidRDefault="00705A24" w:rsidP="00AC39E4">
            <w:pPr>
              <w:jc w:val="center"/>
              <w:rPr>
                <w:lang w:val="ro-RO"/>
              </w:rPr>
            </w:pPr>
            <w:r w:rsidRPr="00D4259A">
              <w:rPr>
                <w:lang w:val="ro-RO"/>
              </w:rPr>
              <w:t>17</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98/79/EC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27 </w:t>
            </w:r>
            <w:proofErr w:type="spellStart"/>
            <w:r w:rsidRPr="00D4259A">
              <w:rPr>
                <w:bCs/>
                <w:lang w:val="ro-RO"/>
              </w:rPr>
              <w:t>October</w:t>
            </w:r>
            <w:proofErr w:type="spellEnd"/>
            <w:r w:rsidRPr="00D4259A">
              <w:rPr>
                <w:bCs/>
                <w:lang w:val="ro-RO"/>
              </w:rPr>
              <w:t xml:space="preserve"> 1998 on in vitro diagnostic medical </w:t>
            </w:r>
            <w:proofErr w:type="spellStart"/>
            <w:r w:rsidRPr="00D4259A">
              <w:rPr>
                <w:bCs/>
                <w:lang w:val="ro-RO"/>
              </w:rPr>
              <w:t>devices</w:t>
            </w:r>
            <w:proofErr w:type="spellEnd"/>
          </w:p>
          <w:p w:rsidR="00705A24" w:rsidRPr="00D4259A" w:rsidRDefault="00705A24" w:rsidP="00AC39E4">
            <w:pPr>
              <w:spacing w:before="75" w:after="75"/>
              <w:rPr>
                <w:bCs/>
                <w:lang w:val="ro-RO"/>
              </w:rPr>
            </w:pPr>
          </w:p>
        </w:tc>
        <w:tc>
          <w:tcPr>
            <w:tcW w:w="1177" w:type="pct"/>
          </w:tcPr>
          <w:p w:rsidR="00705A24" w:rsidRPr="00D4259A" w:rsidRDefault="00705A24" w:rsidP="00AC39E4">
            <w:pPr>
              <w:pStyle w:val="cn"/>
              <w:ind w:left="150"/>
              <w:jc w:val="left"/>
              <w:rPr>
                <w:lang w:val="ro-RO"/>
              </w:rPr>
            </w:pPr>
            <w:proofErr w:type="spellStart"/>
            <w:r w:rsidRPr="00D4259A">
              <w:rPr>
                <w:lang w:val="ro-RO"/>
              </w:rPr>
              <w:t>Hotărîrea</w:t>
            </w:r>
            <w:proofErr w:type="spellEnd"/>
            <w:r w:rsidRPr="00D4259A">
              <w:rPr>
                <w:lang w:val="ro-RO"/>
              </w:rPr>
              <w:t xml:space="preserve"> Guvernului nr. 96 din 29.01.2007 cu privire la stabilirea condiţiilor de plasare pe piaţă şi de utilizare a dispozitivelor medicale </w:t>
            </w:r>
          </w:p>
          <w:p w:rsidR="00705A24" w:rsidRPr="00D4259A" w:rsidRDefault="00705A24" w:rsidP="00AC39E4">
            <w:pPr>
              <w:spacing w:before="75" w:after="75"/>
              <w:ind w:left="150"/>
              <w:rPr>
                <w:lang w:val="ro-RO"/>
              </w:rPr>
            </w:pPr>
            <w:r w:rsidRPr="00D4259A">
              <w:rPr>
                <w:lang w:val="ro-RO"/>
              </w:rPr>
              <w:t>(</w:t>
            </w:r>
            <w:r w:rsidRPr="00D4259A">
              <w:rPr>
                <w:i/>
                <w:lang w:val="ro-RO"/>
              </w:rPr>
              <w:t>Monitorul Oficial nr.32-35/212 din 09.03.2007)</w:t>
            </w:r>
          </w:p>
        </w:tc>
        <w:tc>
          <w:tcPr>
            <w:tcW w:w="1176" w:type="pct"/>
          </w:tcPr>
          <w:p w:rsidR="00705A24" w:rsidRPr="00D4259A" w:rsidRDefault="00705A24" w:rsidP="00AC39E4">
            <w:pPr>
              <w:pStyle w:val="cn"/>
              <w:jc w:val="left"/>
              <w:rPr>
                <w:lang w:val="ro-RO"/>
              </w:rPr>
            </w:pPr>
            <w:r w:rsidRPr="00D4259A">
              <w:rPr>
                <w:lang w:val="ro-RO"/>
              </w:rPr>
              <w:t>Inspectoratul Farmaceutic, Agenţia Medicamentului</w:t>
            </w:r>
          </w:p>
          <w:p w:rsidR="00705A24" w:rsidRPr="00D4259A" w:rsidRDefault="00705A24" w:rsidP="00AC39E4">
            <w:pPr>
              <w:pStyle w:val="cn"/>
              <w:jc w:val="left"/>
              <w:rPr>
                <w:lang w:val="ro-RO"/>
              </w:rPr>
            </w:pPr>
            <w:r w:rsidRPr="00D4259A">
              <w:rPr>
                <w:lang w:val="ro-RO"/>
              </w:rPr>
              <w:t xml:space="preserve">Serviciul </w:t>
            </w:r>
            <w:proofErr w:type="spellStart"/>
            <w:r w:rsidRPr="00D4259A">
              <w:rPr>
                <w:lang w:val="ro-RO"/>
              </w:rPr>
              <w:t>Sanitaro-Epidemiologic</w:t>
            </w:r>
            <w:proofErr w:type="spellEnd"/>
            <w:r w:rsidRPr="00D4259A">
              <w:rPr>
                <w:lang w:val="ro-RO"/>
              </w:rPr>
              <w:t xml:space="preserve"> de Stat</w:t>
            </w:r>
          </w:p>
          <w:p w:rsidR="00705A24" w:rsidRPr="00D4259A" w:rsidRDefault="00705A24" w:rsidP="00AC39E4">
            <w:pPr>
              <w:pStyle w:val="a3"/>
              <w:spacing w:before="120"/>
              <w:ind w:firstLine="0"/>
              <w:rPr>
                <w:lang w:val="ro-RO"/>
              </w:rPr>
            </w:pPr>
            <w:r w:rsidRPr="00D4259A">
              <w:rPr>
                <w:lang w:val="ro-RO"/>
              </w:rPr>
              <w:t xml:space="preserve">Agenţia pentru Protecţia Consumatorilor, subordonat  Ministerului Economiei </w:t>
            </w:r>
          </w:p>
          <w:p w:rsidR="00705A24" w:rsidRPr="00D4259A" w:rsidRDefault="00705A24" w:rsidP="00AC39E4">
            <w:pPr>
              <w:pStyle w:val="cn"/>
              <w:jc w:val="left"/>
              <w:rPr>
                <w:lang w:val="ro-RO"/>
              </w:rPr>
            </w:pPr>
            <w:r w:rsidRPr="00D4259A">
              <w:rPr>
                <w:lang w:val="ro-RO"/>
              </w:rPr>
              <w:t>Centrul Naţional de Management în Sănătate</w:t>
            </w:r>
          </w:p>
        </w:tc>
        <w:tc>
          <w:tcPr>
            <w:tcW w:w="1259" w:type="pct"/>
          </w:tcPr>
          <w:p w:rsidR="00705A24" w:rsidRPr="00D4259A" w:rsidRDefault="00705A24" w:rsidP="00AC39E4">
            <w:pPr>
              <w:pStyle w:val="cn"/>
              <w:ind w:left="150"/>
              <w:jc w:val="both"/>
              <w:rPr>
                <w:lang w:val="ro-RO"/>
              </w:rPr>
            </w:pPr>
          </w:p>
        </w:tc>
      </w:tr>
      <w:tr w:rsidR="00705A24" w:rsidRPr="00D4259A" w:rsidTr="00AC39E4">
        <w:tc>
          <w:tcPr>
            <w:tcW w:w="393" w:type="pct"/>
          </w:tcPr>
          <w:p w:rsidR="00705A24" w:rsidRPr="00D4259A" w:rsidRDefault="00705A24" w:rsidP="00AC39E4">
            <w:pPr>
              <w:jc w:val="center"/>
              <w:rPr>
                <w:lang w:val="ro-RO"/>
              </w:rPr>
            </w:pPr>
            <w:r w:rsidRPr="00D4259A">
              <w:rPr>
                <w:lang w:val="ro-RO"/>
              </w:rPr>
              <w:t>18</w:t>
            </w:r>
          </w:p>
        </w:tc>
        <w:tc>
          <w:tcPr>
            <w:tcW w:w="995" w:type="pct"/>
            <w:tcMar>
              <w:top w:w="0" w:type="dxa"/>
              <w:left w:w="75" w:type="dxa"/>
              <w:bottom w:w="0" w:type="dxa"/>
              <w:right w:w="75" w:type="dxa"/>
            </w:tcMar>
            <w:vAlign w:val="center"/>
          </w:tcPr>
          <w:p w:rsidR="00705A24" w:rsidRPr="00D4259A" w:rsidRDefault="00705A24" w:rsidP="00AC39E4">
            <w:pPr>
              <w:spacing w:before="75" w:after="75"/>
              <w:rPr>
                <w:bCs/>
                <w:lang w:val="ro-RO"/>
              </w:rPr>
            </w:pPr>
            <w:r w:rsidRPr="00D4259A">
              <w:rPr>
                <w:bCs/>
                <w:lang w:val="ro-RO"/>
              </w:rPr>
              <w:t xml:space="preserve">Directive </w:t>
            </w:r>
            <w:r w:rsidRPr="00D4259A">
              <w:rPr>
                <w:b/>
                <w:bCs/>
                <w:lang w:val="ro-RO"/>
              </w:rPr>
              <w:t>1999/5/EC</w:t>
            </w:r>
            <w:r w:rsidRPr="00D4259A">
              <w:rPr>
                <w:bCs/>
                <w:lang w:val="ro-RO"/>
              </w:rPr>
              <w:t xml:space="preserve"> of </w:t>
            </w:r>
            <w:proofErr w:type="spellStart"/>
            <w:r w:rsidRPr="00D4259A">
              <w:rPr>
                <w:bCs/>
                <w:lang w:val="ro-RO"/>
              </w:rPr>
              <w:t>the</w:t>
            </w:r>
            <w:proofErr w:type="spellEnd"/>
            <w:r w:rsidRPr="00D4259A">
              <w:rPr>
                <w:bCs/>
                <w:lang w:val="ro-RO"/>
              </w:rPr>
              <w:t xml:space="preserve"> European </w:t>
            </w:r>
            <w:proofErr w:type="spellStart"/>
            <w:r w:rsidRPr="00D4259A">
              <w:rPr>
                <w:bCs/>
                <w:lang w:val="ro-RO"/>
              </w:rPr>
              <w:t>Parliament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of </w:t>
            </w:r>
            <w:proofErr w:type="spellStart"/>
            <w:r w:rsidRPr="00D4259A">
              <w:rPr>
                <w:bCs/>
                <w:lang w:val="ro-RO"/>
              </w:rPr>
              <w:t>the</w:t>
            </w:r>
            <w:proofErr w:type="spellEnd"/>
            <w:r w:rsidRPr="00D4259A">
              <w:rPr>
                <w:bCs/>
                <w:lang w:val="ro-RO"/>
              </w:rPr>
              <w:t xml:space="preserve"> Council of 9 </w:t>
            </w:r>
            <w:proofErr w:type="spellStart"/>
            <w:r w:rsidRPr="00D4259A">
              <w:rPr>
                <w:bCs/>
                <w:lang w:val="ro-RO"/>
              </w:rPr>
              <w:t>March</w:t>
            </w:r>
            <w:proofErr w:type="spellEnd"/>
            <w:r w:rsidRPr="00D4259A">
              <w:rPr>
                <w:bCs/>
                <w:lang w:val="ro-RO"/>
              </w:rPr>
              <w:t xml:space="preserve"> 1999 on radio </w:t>
            </w:r>
            <w:proofErr w:type="spellStart"/>
            <w:r w:rsidRPr="00D4259A">
              <w:rPr>
                <w:bCs/>
                <w:lang w:val="ro-RO"/>
              </w:rPr>
              <w:t>equipment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w:t>
            </w:r>
            <w:proofErr w:type="spellStart"/>
            <w:r w:rsidRPr="00D4259A">
              <w:rPr>
                <w:bCs/>
                <w:lang w:val="ro-RO"/>
              </w:rPr>
              <w:t>telecommunications</w:t>
            </w:r>
            <w:proofErr w:type="spellEnd"/>
            <w:r w:rsidRPr="00D4259A">
              <w:rPr>
                <w:bCs/>
                <w:lang w:val="ro-RO"/>
              </w:rPr>
              <w:t xml:space="preserve"> terminal </w:t>
            </w:r>
            <w:proofErr w:type="spellStart"/>
            <w:r w:rsidRPr="00D4259A">
              <w:rPr>
                <w:bCs/>
                <w:lang w:val="ro-RO"/>
              </w:rPr>
              <w:t>equipment</w:t>
            </w:r>
            <w:proofErr w:type="spellEnd"/>
            <w:r w:rsidRPr="00D4259A">
              <w:rPr>
                <w:bCs/>
                <w:lang w:val="ro-RO"/>
              </w:rPr>
              <w:t xml:space="preserve"> </w:t>
            </w:r>
            <w:proofErr w:type="spellStart"/>
            <w:r w:rsidRPr="00D4259A">
              <w:rPr>
                <w:bCs/>
                <w:lang w:val="ro-RO"/>
              </w:rPr>
              <w:t>and</w:t>
            </w:r>
            <w:proofErr w:type="spellEnd"/>
            <w:r w:rsidRPr="00D4259A">
              <w:rPr>
                <w:bCs/>
                <w:lang w:val="ro-RO"/>
              </w:rPr>
              <w:t xml:space="preserve"> </w:t>
            </w:r>
            <w:proofErr w:type="spellStart"/>
            <w:r w:rsidRPr="00D4259A">
              <w:rPr>
                <w:bCs/>
                <w:lang w:val="ro-RO"/>
              </w:rPr>
              <w:t>the</w:t>
            </w:r>
            <w:proofErr w:type="spellEnd"/>
            <w:r w:rsidRPr="00D4259A">
              <w:rPr>
                <w:bCs/>
                <w:lang w:val="ro-RO"/>
              </w:rPr>
              <w:t xml:space="preserve"> mutual </w:t>
            </w:r>
            <w:proofErr w:type="spellStart"/>
            <w:r w:rsidRPr="00D4259A">
              <w:rPr>
                <w:bCs/>
                <w:lang w:val="ro-RO"/>
              </w:rPr>
              <w:t>recognition</w:t>
            </w:r>
            <w:proofErr w:type="spellEnd"/>
            <w:r w:rsidRPr="00D4259A">
              <w:rPr>
                <w:bCs/>
                <w:lang w:val="ro-RO"/>
              </w:rPr>
              <w:t xml:space="preserve"> of </w:t>
            </w:r>
            <w:proofErr w:type="spellStart"/>
            <w:r w:rsidRPr="00D4259A">
              <w:rPr>
                <w:bCs/>
                <w:lang w:val="ro-RO"/>
              </w:rPr>
              <w:t>their</w:t>
            </w:r>
            <w:proofErr w:type="spellEnd"/>
            <w:r w:rsidRPr="00D4259A">
              <w:rPr>
                <w:bCs/>
                <w:lang w:val="ro-RO"/>
              </w:rPr>
              <w:t xml:space="preserve"> </w:t>
            </w:r>
            <w:proofErr w:type="spellStart"/>
            <w:r w:rsidRPr="00D4259A">
              <w:rPr>
                <w:bCs/>
                <w:lang w:val="ro-RO"/>
              </w:rPr>
              <w:t>conformity</w:t>
            </w:r>
            <w:proofErr w:type="spellEnd"/>
          </w:p>
          <w:p w:rsidR="00705A24" w:rsidRPr="00D4259A" w:rsidRDefault="00705A24" w:rsidP="00AC39E4">
            <w:pPr>
              <w:spacing w:before="75" w:after="75"/>
              <w:rPr>
                <w:bCs/>
                <w:lang w:val="ro-RO"/>
              </w:rPr>
            </w:pPr>
          </w:p>
        </w:tc>
        <w:tc>
          <w:tcPr>
            <w:tcW w:w="1177" w:type="pct"/>
          </w:tcPr>
          <w:p w:rsidR="00705A24" w:rsidRPr="00D4259A" w:rsidRDefault="00705A24" w:rsidP="00AC39E4">
            <w:pPr>
              <w:pStyle w:val="cn"/>
              <w:ind w:left="150"/>
              <w:jc w:val="left"/>
              <w:rPr>
                <w:lang w:val="ro-RO"/>
              </w:rPr>
            </w:pPr>
            <w:proofErr w:type="spellStart"/>
            <w:r w:rsidRPr="00D4259A">
              <w:rPr>
                <w:lang w:val="ro-RO"/>
              </w:rPr>
              <w:t>Hotărîrea</w:t>
            </w:r>
            <w:proofErr w:type="spellEnd"/>
            <w:r w:rsidRPr="00D4259A">
              <w:rPr>
                <w:lang w:val="ro-RO"/>
              </w:rPr>
              <w:t xml:space="preserve"> Guvernului </w:t>
            </w:r>
            <w:r w:rsidRPr="00D4259A">
              <w:rPr>
                <w:bCs/>
                <w:lang w:val="ro-RO"/>
              </w:rPr>
              <w:t xml:space="preserve">nr. 1274 din 23.11.2007 </w:t>
            </w:r>
            <w:r w:rsidRPr="00D4259A">
              <w:rPr>
                <w:lang w:val="ro-RO"/>
              </w:rPr>
              <w:t xml:space="preserve">cu privire </w:t>
            </w:r>
            <w:smartTag w:uri="urn:schemas-microsoft-com:office:smarttags" w:element="PersonName">
              <w:smartTagPr>
                <w:attr w:name="ProductID" w:val="la aprobarea Reglementării"/>
              </w:smartTagPr>
              <w:r w:rsidRPr="00D4259A">
                <w:rPr>
                  <w:lang w:val="ro-RO"/>
                </w:rPr>
                <w:t>la aprobarea Reglementării</w:t>
              </w:r>
            </w:smartTag>
            <w:r w:rsidRPr="00D4259A">
              <w:rPr>
                <w:lang w:val="ro-RO"/>
              </w:rPr>
              <w:t xml:space="preserve"> tehnice "Echipamente radio, echipamente terminale de telecomunicaţii şi recunoaşterea conformităţii acestora" </w:t>
            </w:r>
          </w:p>
          <w:p w:rsidR="00705A24" w:rsidRPr="00D4259A" w:rsidRDefault="00705A24" w:rsidP="00AC39E4">
            <w:pPr>
              <w:spacing w:before="75" w:after="75"/>
              <w:ind w:left="150"/>
              <w:jc w:val="both"/>
              <w:rPr>
                <w:lang w:val="ro-RO"/>
              </w:rPr>
            </w:pPr>
            <w:r w:rsidRPr="00D4259A">
              <w:rPr>
                <w:lang w:val="ro-RO"/>
              </w:rPr>
              <w:t>(</w:t>
            </w:r>
            <w:r w:rsidRPr="00D4259A">
              <w:rPr>
                <w:i/>
                <w:lang w:val="ro-RO"/>
              </w:rPr>
              <w:t>Monitorul Oficial nr.188-191/1342 din 07.12.2007</w:t>
            </w:r>
            <w:r w:rsidRPr="00D4259A">
              <w:rPr>
                <w:lang w:val="ro-RO"/>
              </w:rPr>
              <w:t>)</w:t>
            </w:r>
          </w:p>
        </w:tc>
        <w:tc>
          <w:tcPr>
            <w:tcW w:w="1176" w:type="pct"/>
          </w:tcPr>
          <w:p w:rsidR="00705A24" w:rsidRPr="00D4259A" w:rsidRDefault="00705A24" w:rsidP="00AC39E4">
            <w:pPr>
              <w:pStyle w:val="cn"/>
              <w:ind w:left="150"/>
              <w:jc w:val="left"/>
              <w:rPr>
                <w:lang w:val="ro-RO"/>
              </w:rPr>
            </w:pPr>
          </w:p>
        </w:tc>
        <w:tc>
          <w:tcPr>
            <w:tcW w:w="1259" w:type="pct"/>
          </w:tcPr>
          <w:p w:rsidR="00705A24" w:rsidRPr="00D4259A" w:rsidRDefault="00705A24" w:rsidP="00AC39E4">
            <w:pPr>
              <w:pStyle w:val="cn"/>
              <w:ind w:left="150"/>
              <w:jc w:val="both"/>
              <w:rPr>
                <w:lang w:val="ro-RO"/>
              </w:rPr>
            </w:pPr>
            <w:r w:rsidRPr="00D4259A">
              <w:rPr>
                <w:lang w:val="ro-RO"/>
              </w:rPr>
              <w:t>58. Organul central de specialitate al administraţiei publice în domeniu este autoritatea competentă în sfera echipamentelor radio şi al echipamentelor terminale de telecomunicaţii, care asigură îndeplinirea prevederilor prezentei Reglementări tehnice şi este responsabilă pentru exercitarea activităţilor de supraveghere a pieţei echipamentelor radio şi echipamentelor terminale de telecomunicaţii.</w:t>
            </w:r>
          </w:p>
        </w:tc>
      </w:tr>
    </w:tbl>
    <w:p w:rsidR="00705A24" w:rsidRPr="00D4259A" w:rsidRDefault="00705A24" w:rsidP="00705A24">
      <w:pPr>
        <w:autoSpaceDE w:val="0"/>
        <w:autoSpaceDN w:val="0"/>
        <w:adjustRightInd w:val="0"/>
        <w:jc w:val="right"/>
        <w:rPr>
          <w:sz w:val="28"/>
          <w:szCs w:val="28"/>
          <w:lang w:val="ro-RO"/>
        </w:rPr>
      </w:pPr>
    </w:p>
    <w:p w:rsidR="00705A24" w:rsidRPr="00D4259A" w:rsidRDefault="00705A24" w:rsidP="00705A24">
      <w:pPr>
        <w:autoSpaceDE w:val="0"/>
        <w:autoSpaceDN w:val="0"/>
        <w:adjustRightInd w:val="0"/>
        <w:jc w:val="right"/>
        <w:rPr>
          <w:sz w:val="28"/>
          <w:szCs w:val="28"/>
          <w:lang w:val="ro-RO"/>
        </w:rPr>
      </w:pPr>
    </w:p>
    <w:p w:rsidR="00705A24" w:rsidRPr="00D4259A" w:rsidRDefault="00705A24" w:rsidP="00705A24">
      <w:pPr>
        <w:autoSpaceDE w:val="0"/>
        <w:autoSpaceDN w:val="0"/>
        <w:adjustRightInd w:val="0"/>
        <w:jc w:val="right"/>
        <w:rPr>
          <w:sz w:val="28"/>
          <w:szCs w:val="28"/>
          <w:lang w:val="ro-RO"/>
        </w:rPr>
      </w:pPr>
    </w:p>
    <w:p w:rsidR="00705A24" w:rsidRPr="00D4259A" w:rsidRDefault="00705A24" w:rsidP="00705A24">
      <w:pPr>
        <w:autoSpaceDE w:val="0"/>
        <w:autoSpaceDN w:val="0"/>
        <w:adjustRightInd w:val="0"/>
        <w:jc w:val="right"/>
        <w:rPr>
          <w:sz w:val="28"/>
          <w:szCs w:val="28"/>
          <w:lang w:val="ro-RO"/>
        </w:rPr>
      </w:pPr>
    </w:p>
    <w:p w:rsidR="00705A24" w:rsidRPr="00D4259A" w:rsidRDefault="00705A24" w:rsidP="00762104">
      <w:pPr>
        <w:autoSpaceDE w:val="0"/>
        <w:autoSpaceDN w:val="0"/>
        <w:adjustRightInd w:val="0"/>
        <w:jc w:val="both"/>
        <w:rPr>
          <w:sz w:val="28"/>
          <w:szCs w:val="28"/>
          <w:lang w:val="ro-RO"/>
        </w:rPr>
      </w:pPr>
    </w:p>
    <w:sectPr w:rsidR="00705A24" w:rsidRPr="00D4259A" w:rsidSect="00CE158B">
      <w:pgSz w:w="16838" w:h="11906" w:orient="landscape"/>
      <w:pgMar w:top="1418"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CC" w:rsidRDefault="002D0ECC">
      <w:r>
        <w:separator/>
      </w:r>
    </w:p>
  </w:endnote>
  <w:endnote w:type="continuationSeparator" w:id="0">
    <w:p w:rsidR="002D0ECC" w:rsidRDefault="002D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_Bold+02">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9" w:rsidRDefault="00BE1289" w:rsidP="0053298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1289" w:rsidRDefault="00BE1289" w:rsidP="00EC03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9" w:rsidRDefault="00BE1289" w:rsidP="0053298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4259A">
      <w:rPr>
        <w:rStyle w:val="a7"/>
        <w:noProof/>
      </w:rPr>
      <w:t>6</w:t>
    </w:r>
    <w:r>
      <w:rPr>
        <w:rStyle w:val="a7"/>
      </w:rPr>
      <w:fldChar w:fldCharType="end"/>
    </w:r>
  </w:p>
  <w:p w:rsidR="00BE1289" w:rsidRDefault="00BE1289" w:rsidP="00EC0368">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9" w:rsidRDefault="00BE1289" w:rsidP="007B42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1289" w:rsidRDefault="00BE1289" w:rsidP="0047648E">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89" w:rsidRDefault="00BE1289" w:rsidP="007B42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4259A">
      <w:rPr>
        <w:rStyle w:val="a7"/>
        <w:noProof/>
      </w:rPr>
      <w:t>55</w:t>
    </w:r>
    <w:r>
      <w:rPr>
        <w:rStyle w:val="a7"/>
      </w:rPr>
      <w:fldChar w:fldCharType="end"/>
    </w:r>
  </w:p>
  <w:p w:rsidR="00BE1289" w:rsidRDefault="00BE1289" w:rsidP="0047648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CC" w:rsidRDefault="002D0ECC">
      <w:r>
        <w:separator/>
      </w:r>
    </w:p>
  </w:footnote>
  <w:footnote w:type="continuationSeparator" w:id="0">
    <w:p w:rsidR="002D0ECC" w:rsidRDefault="002D0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142"/>
    <w:multiLevelType w:val="hybridMultilevel"/>
    <w:tmpl w:val="608EB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E579A0"/>
    <w:multiLevelType w:val="hybridMultilevel"/>
    <w:tmpl w:val="A3380E94"/>
    <w:lvl w:ilvl="0" w:tplc="B98CA2C4">
      <w:numFmt w:val="bullet"/>
      <w:lvlText w:val="-"/>
      <w:lvlJc w:val="left"/>
      <w:pPr>
        <w:tabs>
          <w:tab w:val="num" w:pos="750"/>
        </w:tabs>
        <w:ind w:left="750" w:hanging="390"/>
      </w:pPr>
      <w:rPr>
        <w:rFonts w:ascii="MS Mincho" w:eastAsia="MS Mincho" w:hAnsi="MS Mincho" w:cs="MS Minch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AA020F"/>
    <w:multiLevelType w:val="hybridMultilevel"/>
    <w:tmpl w:val="4E8CD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331323"/>
    <w:multiLevelType w:val="hybridMultilevel"/>
    <w:tmpl w:val="2BA82DF0"/>
    <w:lvl w:ilvl="0" w:tplc="ACA009CC">
      <w:numFmt w:val="bullet"/>
      <w:lvlText w:val="-"/>
      <w:lvlJc w:val="left"/>
      <w:pPr>
        <w:tabs>
          <w:tab w:val="num" w:pos="1590"/>
        </w:tabs>
        <w:ind w:left="1590" w:hanging="87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90736B3"/>
    <w:multiLevelType w:val="hybridMultilevel"/>
    <w:tmpl w:val="E8361DBA"/>
    <w:lvl w:ilvl="0" w:tplc="AE1A8BA6">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CB3E23"/>
    <w:multiLevelType w:val="hybridMultilevel"/>
    <w:tmpl w:val="764EF5BC"/>
    <w:lvl w:ilvl="0" w:tplc="A4F827A6">
      <w:start w:val="7"/>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4B46C0"/>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934319E"/>
    <w:multiLevelType w:val="hybridMultilevel"/>
    <w:tmpl w:val="728CBF42"/>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B0658F"/>
    <w:multiLevelType w:val="hybridMultilevel"/>
    <w:tmpl w:val="221017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FBE2250"/>
    <w:multiLevelType w:val="hybridMultilevel"/>
    <w:tmpl w:val="3BCE9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8C2580"/>
    <w:multiLevelType w:val="hybridMultilevel"/>
    <w:tmpl w:val="B6740236"/>
    <w:lvl w:ilvl="0" w:tplc="53AEC2D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A6574D"/>
    <w:multiLevelType w:val="hybridMultilevel"/>
    <w:tmpl w:val="C80E4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D4529"/>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B90070D"/>
    <w:multiLevelType w:val="hybridMultilevel"/>
    <w:tmpl w:val="EFF88E3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50A80178"/>
    <w:multiLevelType w:val="hybridMultilevel"/>
    <w:tmpl w:val="478AC96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A9D73AD"/>
    <w:multiLevelType w:val="multilevel"/>
    <w:tmpl w:val="75A83E06"/>
    <w:lvl w:ilvl="0">
      <w:start w:val="1"/>
      <w:numFmt w:val="lowerLetter"/>
      <w:lvlText w:val="%1)"/>
      <w:lvlJc w:val="left"/>
      <w:pPr>
        <w:tabs>
          <w:tab w:val="num" w:pos="360"/>
        </w:tabs>
        <w:ind w:left="360" w:hanging="360"/>
      </w:pPr>
      <w:rPr>
        <w:rFonts w:ascii="Times New Roman" w:hAnsi="Times New Roman" w:cs="Times New Roman" w:hint="default"/>
        <w:color w:val="FF0000"/>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DFC31E8"/>
    <w:multiLevelType w:val="hybridMultilevel"/>
    <w:tmpl w:val="7DF6E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1A720C"/>
    <w:multiLevelType w:val="hybridMultilevel"/>
    <w:tmpl w:val="10FA833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8DD18DD"/>
    <w:multiLevelType w:val="hybridMultilevel"/>
    <w:tmpl w:val="1BC4B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90F168B"/>
    <w:multiLevelType w:val="hybridMultilevel"/>
    <w:tmpl w:val="23F60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DD400A2"/>
    <w:multiLevelType w:val="hybridMultilevel"/>
    <w:tmpl w:val="E550C072"/>
    <w:lvl w:ilvl="0" w:tplc="04190001">
      <w:start w:val="1"/>
      <w:numFmt w:val="bullet"/>
      <w:lvlText w:val=""/>
      <w:lvlJc w:val="left"/>
      <w:pPr>
        <w:tabs>
          <w:tab w:val="num" w:pos="900"/>
        </w:tabs>
        <w:ind w:left="900" w:hanging="360"/>
      </w:pPr>
      <w:rPr>
        <w:rFonts w:ascii="Symbol" w:hAnsi="Symbol" w:hint="default"/>
      </w:rPr>
    </w:lvl>
    <w:lvl w:ilvl="1" w:tplc="B98CA2C4">
      <w:numFmt w:val="bullet"/>
      <w:lvlText w:val="-"/>
      <w:lvlJc w:val="left"/>
      <w:pPr>
        <w:tabs>
          <w:tab w:val="num" w:pos="1650"/>
        </w:tabs>
        <w:ind w:left="1650" w:hanging="390"/>
      </w:pPr>
      <w:rPr>
        <w:rFonts w:ascii="MS Mincho" w:eastAsia="MS Mincho" w:hAnsi="MS Mincho" w:cs="MS Mincho"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5"/>
  </w:num>
  <w:num w:numId="2">
    <w:abstractNumId w:val="4"/>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18"/>
  </w:num>
  <w:num w:numId="7">
    <w:abstractNumId w:val="8"/>
  </w:num>
  <w:num w:numId="8">
    <w:abstractNumId w:val="11"/>
  </w:num>
  <w:num w:numId="9">
    <w:abstractNumId w:val="10"/>
  </w:num>
  <w:num w:numId="10">
    <w:abstractNumId w:val="14"/>
  </w:num>
  <w:num w:numId="11">
    <w:abstractNumId w:val="19"/>
  </w:num>
  <w:num w:numId="12">
    <w:abstractNumId w:val="0"/>
  </w:num>
  <w:num w:numId="13">
    <w:abstractNumId w:val="20"/>
  </w:num>
  <w:num w:numId="14">
    <w:abstractNumId w:val="16"/>
  </w:num>
  <w:num w:numId="15">
    <w:abstractNumId w:val="15"/>
  </w:num>
  <w:num w:numId="16">
    <w:abstractNumId w:val="12"/>
  </w:num>
  <w:num w:numId="17">
    <w:abstractNumId w:val="6"/>
  </w:num>
  <w:num w:numId="18">
    <w:abstractNumId w:val="1"/>
  </w:num>
  <w:num w:numId="19">
    <w:abstractNumId w:val="7"/>
  </w:num>
  <w:num w:numId="20">
    <w:abstractNumId w:val="13"/>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F5"/>
    <w:rsid w:val="000009AA"/>
    <w:rsid w:val="00003C2A"/>
    <w:rsid w:val="00003FB1"/>
    <w:rsid w:val="00004EFB"/>
    <w:rsid w:val="000062BC"/>
    <w:rsid w:val="00011809"/>
    <w:rsid w:val="00016B13"/>
    <w:rsid w:val="00025091"/>
    <w:rsid w:val="000251A8"/>
    <w:rsid w:val="000312D6"/>
    <w:rsid w:val="00034301"/>
    <w:rsid w:val="0003444F"/>
    <w:rsid w:val="0003532B"/>
    <w:rsid w:val="000361D5"/>
    <w:rsid w:val="00037C4E"/>
    <w:rsid w:val="00042340"/>
    <w:rsid w:val="00043370"/>
    <w:rsid w:val="00050055"/>
    <w:rsid w:val="00055E29"/>
    <w:rsid w:val="000565E7"/>
    <w:rsid w:val="00062013"/>
    <w:rsid w:val="00073575"/>
    <w:rsid w:val="00073BB6"/>
    <w:rsid w:val="000753A4"/>
    <w:rsid w:val="00075A1A"/>
    <w:rsid w:val="000771A6"/>
    <w:rsid w:val="000778FE"/>
    <w:rsid w:val="00087169"/>
    <w:rsid w:val="00090EA9"/>
    <w:rsid w:val="00092572"/>
    <w:rsid w:val="00093393"/>
    <w:rsid w:val="0009399A"/>
    <w:rsid w:val="00094A08"/>
    <w:rsid w:val="00096746"/>
    <w:rsid w:val="00096C61"/>
    <w:rsid w:val="000976BA"/>
    <w:rsid w:val="000A0797"/>
    <w:rsid w:val="000A1227"/>
    <w:rsid w:val="000B25FD"/>
    <w:rsid w:val="000C2408"/>
    <w:rsid w:val="000C2C8D"/>
    <w:rsid w:val="000D048D"/>
    <w:rsid w:val="000D419E"/>
    <w:rsid w:val="000D51CC"/>
    <w:rsid w:val="000D6615"/>
    <w:rsid w:val="000E1538"/>
    <w:rsid w:val="000E1E4E"/>
    <w:rsid w:val="000E71A5"/>
    <w:rsid w:val="000E73B5"/>
    <w:rsid w:val="000F577B"/>
    <w:rsid w:val="00103A21"/>
    <w:rsid w:val="001048AF"/>
    <w:rsid w:val="0010620E"/>
    <w:rsid w:val="001065A2"/>
    <w:rsid w:val="00106A64"/>
    <w:rsid w:val="001131D1"/>
    <w:rsid w:val="00113939"/>
    <w:rsid w:val="00113E99"/>
    <w:rsid w:val="0011428D"/>
    <w:rsid w:val="0012462D"/>
    <w:rsid w:val="001366D3"/>
    <w:rsid w:val="00137415"/>
    <w:rsid w:val="00141971"/>
    <w:rsid w:val="00142058"/>
    <w:rsid w:val="0015125E"/>
    <w:rsid w:val="001716CF"/>
    <w:rsid w:val="001733AF"/>
    <w:rsid w:val="00174C4C"/>
    <w:rsid w:val="0017607D"/>
    <w:rsid w:val="001818E2"/>
    <w:rsid w:val="001820B3"/>
    <w:rsid w:val="001828F5"/>
    <w:rsid w:val="00184E22"/>
    <w:rsid w:val="00184E75"/>
    <w:rsid w:val="00186C33"/>
    <w:rsid w:val="00194001"/>
    <w:rsid w:val="0019775D"/>
    <w:rsid w:val="001A1D7D"/>
    <w:rsid w:val="001A6E92"/>
    <w:rsid w:val="001C1F79"/>
    <w:rsid w:val="001C2B57"/>
    <w:rsid w:val="001C32BE"/>
    <w:rsid w:val="001D20AC"/>
    <w:rsid w:val="001E1DD4"/>
    <w:rsid w:val="001E6C5E"/>
    <w:rsid w:val="001F355A"/>
    <w:rsid w:val="00200BA1"/>
    <w:rsid w:val="00206E29"/>
    <w:rsid w:val="00210495"/>
    <w:rsid w:val="00214FF7"/>
    <w:rsid w:val="00221FF5"/>
    <w:rsid w:val="002235F4"/>
    <w:rsid w:val="00224225"/>
    <w:rsid w:val="00231CCD"/>
    <w:rsid w:val="00231EF2"/>
    <w:rsid w:val="002379C2"/>
    <w:rsid w:val="00245B0C"/>
    <w:rsid w:val="00251872"/>
    <w:rsid w:val="002537F6"/>
    <w:rsid w:val="00255762"/>
    <w:rsid w:val="00256E7D"/>
    <w:rsid w:val="00256E8F"/>
    <w:rsid w:val="00260E0D"/>
    <w:rsid w:val="00264ADF"/>
    <w:rsid w:val="0026680C"/>
    <w:rsid w:val="00272491"/>
    <w:rsid w:val="00277836"/>
    <w:rsid w:val="00283CF2"/>
    <w:rsid w:val="00291525"/>
    <w:rsid w:val="002967F7"/>
    <w:rsid w:val="00297FC6"/>
    <w:rsid w:val="002A0C93"/>
    <w:rsid w:val="002A1EAC"/>
    <w:rsid w:val="002A74F6"/>
    <w:rsid w:val="002B19B2"/>
    <w:rsid w:val="002B6E47"/>
    <w:rsid w:val="002C0DC0"/>
    <w:rsid w:val="002C18EB"/>
    <w:rsid w:val="002C4290"/>
    <w:rsid w:val="002D068C"/>
    <w:rsid w:val="002D0ECC"/>
    <w:rsid w:val="002E7606"/>
    <w:rsid w:val="002F0811"/>
    <w:rsid w:val="002F3D43"/>
    <w:rsid w:val="002F3FB2"/>
    <w:rsid w:val="002F5507"/>
    <w:rsid w:val="002F6206"/>
    <w:rsid w:val="00300D67"/>
    <w:rsid w:val="00306B00"/>
    <w:rsid w:val="00321AF0"/>
    <w:rsid w:val="003255A9"/>
    <w:rsid w:val="003268A4"/>
    <w:rsid w:val="003331AB"/>
    <w:rsid w:val="0034011E"/>
    <w:rsid w:val="003406C6"/>
    <w:rsid w:val="0035209C"/>
    <w:rsid w:val="0035277F"/>
    <w:rsid w:val="00353D6F"/>
    <w:rsid w:val="00356E3A"/>
    <w:rsid w:val="00365D0B"/>
    <w:rsid w:val="00370C21"/>
    <w:rsid w:val="00373F3B"/>
    <w:rsid w:val="00386225"/>
    <w:rsid w:val="003B0766"/>
    <w:rsid w:val="003C6DE5"/>
    <w:rsid w:val="003C79F2"/>
    <w:rsid w:val="003D2394"/>
    <w:rsid w:val="003D5CBD"/>
    <w:rsid w:val="003E14FE"/>
    <w:rsid w:val="003E2B70"/>
    <w:rsid w:val="003E33D7"/>
    <w:rsid w:val="003E6123"/>
    <w:rsid w:val="003E71F4"/>
    <w:rsid w:val="003F2DD1"/>
    <w:rsid w:val="003F44DB"/>
    <w:rsid w:val="003F6AEF"/>
    <w:rsid w:val="003F782C"/>
    <w:rsid w:val="004011C6"/>
    <w:rsid w:val="00405791"/>
    <w:rsid w:val="00412FE1"/>
    <w:rsid w:val="004165D5"/>
    <w:rsid w:val="00427496"/>
    <w:rsid w:val="00431922"/>
    <w:rsid w:val="0043392D"/>
    <w:rsid w:val="00436F71"/>
    <w:rsid w:val="004401EC"/>
    <w:rsid w:val="00447B03"/>
    <w:rsid w:val="00456459"/>
    <w:rsid w:val="00461A40"/>
    <w:rsid w:val="00461CE3"/>
    <w:rsid w:val="00464FF6"/>
    <w:rsid w:val="0046674A"/>
    <w:rsid w:val="00472502"/>
    <w:rsid w:val="00473878"/>
    <w:rsid w:val="0047648E"/>
    <w:rsid w:val="00485E03"/>
    <w:rsid w:val="004878E9"/>
    <w:rsid w:val="004A2659"/>
    <w:rsid w:val="004A760A"/>
    <w:rsid w:val="004B1267"/>
    <w:rsid w:val="004B2A6F"/>
    <w:rsid w:val="004B4F95"/>
    <w:rsid w:val="004B60AE"/>
    <w:rsid w:val="004B7375"/>
    <w:rsid w:val="004C091E"/>
    <w:rsid w:val="004D176B"/>
    <w:rsid w:val="004E0E08"/>
    <w:rsid w:val="004E126F"/>
    <w:rsid w:val="004E6820"/>
    <w:rsid w:val="004F22F3"/>
    <w:rsid w:val="004F2EA0"/>
    <w:rsid w:val="004F2F9D"/>
    <w:rsid w:val="004F60B0"/>
    <w:rsid w:val="00503F41"/>
    <w:rsid w:val="00505A34"/>
    <w:rsid w:val="00510BED"/>
    <w:rsid w:val="00524BFD"/>
    <w:rsid w:val="00525A92"/>
    <w:rsid w:val="00530F0B"/>
    <w:rsid w:val="00532981"/>
    <w:rsid w:val="00536598"/>
    <w:rsid w:val="00544588"/>
    <w:rsid w:val="0054595C"/>
    <w:rsid w:val="00545B20"/>
    <w:rsid w:val="00572155"/>
    <w:rsid w:val="00573497"/>
    <w:rsid w:val="0058295C"/>
    <w:rsid w:val="00583300"/>
    <w:rsid w:val="00587E5D"/>
    <w:rsid w:val="00596841"/>
    <w:rsid w:val="005A5FA1"/>
    <w:rsid w:val="005B1961"/>
    <w:rsid w:val="005B1BAF"/>
    <w:rsid w:val="005B38CF"/>
    <w:rsid w:val="005B4343"/>
    <w:rsid w:val="005B69F2"/>
    <w:rsid w:val="005C32AC"/>
    <w:rsid w:val="005C4CE4"/>
    <w:rsid w:val="005D2ED2"/>
    <w:rsid w:val="005D7F46"/>
    <w:rsid w:val="005E4A52"/>
    <w:rsid w:val="005E53E3"/>
    <w:rsid w:val="005E5535"/>
    <w:rsid w:val="005E78C3"/>
    <w:rsid w:val="005F0960"/>
    <w:rsid w:val="005F6053"/>
    <w:rsid w:val="00601EAF"/>
    <w:rsid w:val="0060273F"/>
    <w:rsid w:val="006073FB"/>
    <w:rsid w:val="00615483"/>
    <w:rsid w:val="0062063D"/>
    <w:rsid w:val="0063021B"/>
    <w:rsid w:val="00643AA5"/>
    <w:rsid w:val="00661D4A"/>
    <w:rsid w:val="006679AF"/>
    <w:rsid w:val="00674C39"/>
    <w:rsid w:val="00675EEF"/>
    <w:rsid w:val="00677F1D"/>
    <w:rsid w:val="00680079"/>
    <w:rsid w:val="0068562B"/>
    <w:rsid w:val="00694E58"/>
    <w:rsid w:val="006974AA"/>
    <w:rsid w:val="006A4008"/>
    <w:rsid w:val="006A5E79"/>
    <w:rsid w:val="006A6190"/>
    <w:rsid w:val="006A6AA7"/>
    <w:rsid w:val="006B209E"/>
    <w:rsid w:val="006B274F"/>
    <w:rsid w:val="006C1119"/>
    <w:rsid w:val="006C6D9E"/>
    <w:rsid w:val="006C6E69"/>
    <w:rsid w:val="006D01FA"/>
    <w:rsid w:val="006D71BC"/>
    <w:rsid w:val="006F0EA8"/>
    <w:rsid w:val="006F35A0"/>
    <w:rsid w:val="006F5B61"/>
    <w:rsid w:val="00700DAD"/>
    <w:rsid w:val="00701D2D"/>
    <w:rsid w:val="00705A24"/>
    <w:rsid w:val="0071069D"/>
    <w:rsid w:val="00710C78"/>
    <w:rsid w:val="00712CDD"/>
    <w:rsid w:val="007136E8"/>
    <w:rsid w:val="00714CC0"/>
    <w:rsid w:val="00717ACA"/>
    <w:rsid w:val="0073309D"/>
    <w:rsid w:val="0073441F"/>
    <w:rsid w:val="00734EB3"/>
    <w:rsid w:val="007350F8"/>
    <w:rsid w:val="0074218D"/>
    <w:rsid w:val="007554EA"/>
    <w:rsid w:val="00757740"/>
    <w:rsid w:val="00762104"/>
    <w:rsid w:val="00765B20"/>
    <w:rsid w:val="0077138A"/>
    <w:rsid w:val="00776DC0"/>
    <w:rsid w:val="00784EA1"/>
    <w:rsid w:val="00785047"/>
    <w:rsid w:val="00787268"/>
    <w:rsid w:val="007A1358"/>
    <w:rsid w:val="007A142F"/>
    <w:rsid w:val="007A338F"/>
    <w:rsid w:val="007A3CF2"/>
    <w:rsid w:val="007B423A"/>
    <w:rsid w:val="007B5C73"/>
    <w:rsid w:val="007D056B"/>
    <w:rsid w:val="007D6BBC"/>
    <w:rsid w:val="007D6D5D"/>
    <w:rsid w:val="007E2899"/>
    <w:rsid w:val="007E3C2A"/>
    <w:rsid w:val="007E4664"/>
    <w:rsid w:val="007E492D"/>
    <w:rsid w:val="007F0467"/>
    <w:rsid w:val="007F7E7E"/>
    <w:rsid w:val="008047A7"/>
    <w:rsid w:val="00805203"/>
    <w:rsid w:val="00805661"/>
    <w:rsid w:val="008106E5"/>
    <w:rsid w:val="008144A2"/>
    <w:rsid w:val="00817732"/>
    <w:rsid w:val="00821075"/>
    <w:rsid w:val="008235C5"/>
    <w:rsid w:val="0082404E"/>
    <w:rsid w:val="008243CA"/>
    <w:rsid w:val="00836214"/>
    <w:rsid w:val="00841817"/>
    <w:rsid w:val="00846393"/>
    <w:rsid w:val="00847842"/>
    <w:rsid w:val="00852594"/>
    <w:rsid w:val="00853ADA"/>
    <w:rsid w:val="008670C3"/>
    <w:rsid w:val="00873BDA"/>
    <w:rsid w:val="00874115"/>
    <w:rsid w:val="00885CF4"/>
    <w:rsid w:val="00886673"/>
    <w:rsid w:val="0088678F"/>
    <w:rsid w:val="00887390"/>
    <w:rsid w:val="00894C8D"/>
    <w:rsid w:val="008A49B7"/>
    <w:rsid w:val="008B540F"/>
    <w:rsid w:val="008B72E0"/>
    <w:rsid w:val="008C27B7"/>
    <w:rsid w:val="008C6065"/>
    <w:rsid w:val="008D3E65"/>
    <w:rsid w:val="008E19AE"/>
    <w:rsid w:val="008E4822"/>
    <w:rsid w:val="008E4AC6"/>
    <w:rsid w:val="008E75E0"/>
    <w:rsid w:val="008F1AD3"/>
    <w:rsid w:val="00901B22"/>
    <w:rsid w:val="00903301"/>
    <w:rsid w:val="00903791"/>
    <w:rsid w:val="00906233"/>
    <w:rsid w:val="00910BF4"/>
    <w:rsid w:val="0091342F"/>
    <w:rsid w:val="00917554"/>
    <w:rsid w:val="00917EC8"/>
    <w:rsid w:val="00920936"/>
    <w:rsid w:val="009211EF"/>
    <w:rsid w:val="009251F1"/>
    <w:rsid w:val="00926442"/>
    <w:rsid w:val="009272C0"/>
    <w:rsid w:val="00933526"/>
    <w:rsid w:val="0093401D"/>
    <w:rsid w:val="009350CC"/>
    <w:rsid w:val="00935F99"/>
    <w:rsid w:val="0093625E"/>
    <w:rsid w:val="009406E1"/>
    <w:rsid w:val="009407AB"/>
    <w:rsid w:val="00945112"/>
    <w:rsid w:val="009470D4"/>
    <w:rsid w:val="00950EC3"/>
    <w:rsid w:val="00952527"/>
    <w:rsid w:val="00953B94"/>
    <w:rsid w:val="00953E42"/>
    <w:rsid w:val="00960A06"/>
    <w:rsid w:val="00962896"/>
    <w:rsid w:val="00962BD7"/>
    <w:rsid w:val="009642B7"/>
    <w:rsid w:val="009654FD"/>
    <w:rsid w:val="009658F3"/>
    <w:rsid w:val="00967546"/>
    <w:rsid w:val="00970E9C"/>
    <w:rsid w:val="00971519"/>
    <w:rsid w:val="00973D3D"/>
    <w:rsid w:val="009778DB"/>
    <w:rsid w:val="00983407"/>
    <w:rsid w:val="00987304"/>
    <w:rsid w:val="009934AE"/>
    <w:rsid w:val="009A04AD"/>
    <w:rsid w:val="009A09F3"/>
    <w:rsid w:val="009A1B24"/>
    <w:rsid w:val="009A4D21"/>
    <w:rsid w:val="009A6775"/>
    <w:rsid w:val="009B5D50"/>
    <w:rsid w:val="009C21C5"/>
    <w:rsid w:val="009D1E65"/>
    <w:rsid w:val="009E4675"/>
    <w:rsid w:val="009F42AB"/>
    <w:rsid w:val="009F4A63"/>
    <w:rsid w:val="00A003A3"/>
    <w:rsid w:val="00A040A4"/>
    <w:rsid w:val="00A054C5"/>
    <w:rsid w:val="00A055C5"/>
    <w:rsid w:val="00A1110C"/>
    <w:rsid w:val="00A12A8D"/>
    <w:rsid w:val="00A15D7E"/>
    <w:rsid w:val="00A16B40"/>
    <w:rsid w:val="00A26479"/>
    <w:rsid w:val="00A31009"/>
    <w:rsid w:val="00A31331"/>
    <w:rsid w:val="00A32055"/>
    <w:rsid w:val="00A36F65"/>
    <w:rsid w:val="00A46261"/>
    <w:rsid w:val="00A50635"/>
    <w:rsid w:val="00A629A9"/>
    <w:rsid w:val="00A70CE4"/>
    <w:rsid w:val="00A71023"/>
    <w:rsid w:val="00A8143B"/>
    <w:rsid w:val="00A83C06"/>
    <w:rsid w:val="00A83C4C"/>
    <w:rsid w:val="00A87042"/>
    <w:rsid w:val="00A908A6"/>
    <w:rsid w:val="00A90F5D"/>
    <w:rsid w:val="00A957CC"/>
    <w:rsid w:val="00AA16C3"/>
    <w:rsid w:val="00AA4469"/>
    <w:rsid w:val="00AA4D24"/>
    <w:rsid w:val="00AA6D41"/>
    <w:rsid w:val="00AB2AA2"/>
    <w:rsid w:val="00AC0EA1"/>
    <w:rsid w:val="00AC1857"/>
    <w:rsid w:val="00AC39E4"/>
    <w:rsid w:val="00AC597C"/>
    <w:rsid w:val="00AE331E"/>
    <w:rsid w:val="00AE787D"/>
    <w:rsid w:val="00B01708"/>
    <w:rsid w:val="00B10557"/>
    <w:rsid w:val="00B1559E"/>
    <w:rsid w:val="00B31492"/>
    <w:rsid w:val="00B346CF"/>
    <w:rsid w:val="00B405DC"/>
    <w:rsid w:val="00B445AC"/>
    <w:rsid w:val="00B5564D"/>
    <w:rsid w:val="00B60317"/>
    <w:rsid w:val="00B60BD9"/>
    <w:rsid w:val="00B67A2A"/>
    <w:rsid w:val="00B72119"/>
    <w:rsid w:val="00B72EA1"/>
    <w:rsid w:val="00B77095"/>
    <w:rsid w:val="00B812E5"/>
    <w:rsid w:val="00B81361"/>
    <w:rsid w:val="00B905F8"/>
    <w:rsid w:val="00B95890"/>
    <w:rsid w:val="00B96CFA"/>
    <w:rsid w:val="00B978D3"/>
    <w:rsid w:val="00BA3106"/>
    <w:rsid w:val="00BB0629"/>
    <w:rsid w:val="00BB42C7"/>
    <w:rsid w:val="00BB54D6"/>
    <w:rsid w:val="00BB77BF"/>
    <w:rsid w:val="00BC1B69"/>
    <w:rsid w:val="00BC1FD3"/>
    <w:rsid w:val="00BC4A0B"/>
    <w:rsid w:val="00BC551E"/>
    <w:rsid w:val="00BC64AD"/>
    <w:rsid w:val="00BC68C7"/>
    <w:rsid w:val="00BD0F42"/>
    <w:rsid w:val="00BD5D37"/>
    <w:rsid w:val="00BD7E5D"/>
    <w:rsid w:val="00BE1289"/>
    <w:rsid w:val="00BE5131"/>
    <w:rsid w:val="00BF2B91"/>
    <w:rsid w:val="00BF35FA"/>
    <w:rsid w:val="00C00952"/>
    <w:rsid w:val="00C06E7D"/>
    <w:rsid w:val="00C128F1"/>
    <w:rsid w:val="00C12E1D"/>
    <w:rsid w:val="00C13745"/>
    <w:rsid w:val="00C22FEE"/>
    <w:rsid w:val="00C2653E"/>
    <w:rsid w:val="00C27CCD"/>
    <w:rsid w:val="00C312A9"/>
    <w:rsid w:val="00C33D34"/>
    <w:rsid w:val="00C35B13"/>
    <w:rsid w:val="00C408F8"/>
    <w:rsid w:val="00C439D2"/>
    <w:rsid w:val="00C51381"/>
    <w:rsid w:val="00C516F8"/>
    <w:rsid w:val="00C545BF"/>
    <w:rsid w:val="00C6512C"/>
    <w:rsid w:val="00C655AE"/>
    <w:rsid w:val="00C65D25"/>
    <w:rsid w:val="00C65E24"/>
    <w:rsid w:val="00C73BAE"/>
    <w:rsid w:val="00C763F2"/>
    <w:rsid w:val="00C81F0F"/>
    <w:rsid w:val="00C9208B"/>
    <w:rsid w:val="00C923EF"/>
    <w:rsid w:val="00C925B0"/>
    <w:rsid w:val="00C961B2"/>
    <w:rsid w:val="00C963FE"/>
    <w:rsid w:val="00C966EE"/>
    <w:rsid w:val="00C97267"/>
    <w:rsid w:val="00CA6FAF"/>
    <w:rsid w:val="00CB0F07"/>
    <w:rsid w:val="00CB6D13"/>
    <w:rsid w:val="00CC204B"/>
    <w:rsid w:val="00CD0244"/>
    <w:rsid w:val="00CD2DD4"/>
    <w:rsid w:val="00CD3CDC"/>
    <w:rsid w:val="00CD41AD"/>
    <w:rsid w:val="00CE158B"/>
    <w:rsid w:val="00CF6ACD"/>
    <w:rsid w:val="00D00095"/>
    <w:rsid w:val="00D0405B"/>
    <w:rsid w:val="00D06981"/>
    <w:rsid w:val="00D069B4"/>
    <w:rsid w:val="00D127AE"/>
    <w:rsid w:val="00D26F3E"/>
    <w:rsid w:val="00D37C8E"/>
    <w:rsid w:val="00D424CB"/>
    <w:rsid w:val="00D4259A"/>
    <w:rsid w:val="00D46650"/>
    <w:rsid w:val="00D512C0"/>
    <w:rsid w:val="00D63264"/>
    <w:rsid w:val="00D67871"/>
    <w:rsid w:val="00D8119D"/>
    <w:rsid w:val="00D83ABB"/>
    <w:rsid w:val="00D83D53"/>
    <w:rsid w:val="00D86A54"/>
    <w:rsid w:val="00D92563"/>
    <w:rsid w:val="00D96082"/>
    <w:rsid w:val="00DA464A"/>
    <w:rsid w:val="00DC237F"/>
    <w:rsid w:val="00DC3616"/>
    <w:rsid w:val="00DC4FC6"/>
    <w:rsid w:val="00DD52CF"/>
    <w:rsid w:val="00DF1380"/>
    <w:rsid w:val="00DF4213"/>
    <w:rsid w:val="00E01201"/>
    <w:rsid w:val="00E03342"/>
    <w:rsid w:val="00E06A7B"/>
    <w:rsid w:val="00E07E9E"/>
    <w:rsid w:val="00E135DF"/>
    <w:rsid w:val="00E232D9"/>
    <w:rsid w:val="00E260D6"/>
    <w:rsid w:val="00E35803"/>
    <w:rsid w:val="00E51061"/>
    <w:rsid w:val="00E51DC1"/>
    <w:rsid w:val="00E75A3A"/>
    <w:rsid w:val="00E80057"/>
    <w:rsid w:val="00E93114"/>
    <w:rsid w:val="00E93CE5"/>
    <w:rsid w:val="00E96E90"/>
    <w:rsid w:val="00EA1727"/>
    <w:rsid w:val="00EA5842"/>
    <w:rsid w:val="00EB26FE"/>
    <w:rsid w:val="00EB40F0"/>
    <w:rsid w:val="00EB58B2"/>
    <w:rsid w:val="00EC0368"/>
    <w:rsid w:val="00EC252E"/>
    <w:rsid w:val="00EC2F98"/>
    <w:rsid w:val="00EC5B18"/>
    <w:rsid w:val="00ED2916"/>
    <w:rsid w:val="00ED35E9"/>
    <w:rsid w:val="00ED67D3"/>
    <w:rsid w:val="00EE529C"/>
    <w:rsid w:val="00EF231B"/>
    <w:rsid w:val="00EF3FB9"/>
    <w:rsid w:val="00F00487"/>
    <w:rsid w:val="00F03507"/>
    <w:rsid w:val="00F110E0"/>
    <w:rsid w:val="00F146D0"/>
    <w:rsid w:val="00F2657B"/>
    <w:rsid w:val="00F30447"/>
    <w:rsid w:val="00F31183"/>
    <w:rsid w:val="00F334C7"/>
    <w:rsid w:val="00F443C2"/>
    <w:rsid w:val="00F470C8"/>
    <w:rsid w:val="00F50517"/>
    <w:rsid w:val="00F50D16"/>
    <w:rsid w:val="00F553A9"/>
    <w:rsid w:val="00F60882"/>
    <w:rsid w:val="00F61051"/>
    <w:rsid w:val="00F64386"/>
    <w:rsid w:val="00F65398"/>
    <w:rsid w:val="00F76B8E"/>
    <w:rsid w:val="00F80856"/>
    <w:rsid w:val="00F83F0F"/>
    <w:rsid w:val="00F8515A"/>
    <w:rsid w:val="00F9213D"/>
    <w:rsid w:val="00F93CED"/>
    <w:rsid w:val="00FA05E4"/>
    <w:rsid w:val="00FA329B"/>
    <w:rsid w:val="00FB333C"/>
    <w:rsid w:val="00FB34BA"/>
    <w:rsid w:val="00FB6A38"/>
    <w:rsid w:val="00FB7744"/>
    <w:rsid w:val="00FC2433"/>
    <w:rsid w:val="00FD3D58"/>
    <w:rsid w:val="00FD6D94"/>
    <w:rsid w:val="00FE0F83"/>
    <w:rsid w:val="00FE3174"/>
    <w:rsid w:val="00FF3EC7"/>
    <w:rsid w:val="00FF6B4D"/>
    <w:rsid w:val="00FF7B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104"/>
    <w:rPr>
      <w:sz w:val="24"/>
      <w:szCs w:val="24"/>
      <w:lang w:val="ru-RU" w:eastAsia="ru-RU"/>
    </w:rPr>
  </w:style>
  <w:style w:type="paragraph" w:styleId="4">
    <w:name w:val="heading 4"/>
    <w:basedOn w:val="a"/>
    <w:link w:val="40"/>
    <w:qFormat/>
    <w:rsid w:val="00B812E5"/>
    <w:pPr>
      <w:spacing w:before="100" w:beforeAutospacing="1" w:after="100" w:afterAutospacing="1"/>
      <w:outlineLvl w:val="3"/>
    </w:pPr>
    <w:rPr>
      <w:rFonts w:ascii="Arial Unicode MS" w:eastAsia="Arial Unicode MS" w:hAnsi="Arial Unicode MS" w:cs="Arial Unicode MS"/>
      <w:b/>
      <w:bCs/>
      <w:lang w:val="ro-RO" w:eastAsia="ro-RO"/>
    </w:rPr>
  </w:style>
  <w:style w:type="paragraph" w:styleId="5">
    <w:name w:val="heading 5"/>
    <w:basedOn w:val="a"/>
    <w:next w:val="a"/>
    <w:link w:val="50"/>
    <w:qFormat/>
    <w:rsid w:val="00BC64AD"/>
    <w:pPr>
      <w:spacing w:before="240" w:after="60"/>
      <w:outlineLvl w:val="4"/>
    </w:pPr>
    <w:rPr>
      <w:b/>
      <w:bCs/>
      <w:i/>
      <w:iCs/>
      <w:sz w:val="26"/>
      <w:szCs w:val="26"/>
      <w:lang w:val="ro-MO" w:eastAsia="en-US"/>
    </w:rPr>
  </w:style>
  <w:style w:type="paragraph" w:styleId="8">
    <w:name w:val="heading 8"/>
    <w:basedOn w:val="a"/>
    <w:next w:val="a"/>
    <w:link w:val="80"/>
    <w:qFormat/>
    <w:rsid w:val="003F44DB"/>
    <w:pPr>
      <w:spacing w:before="240" w:after="60" w:line="276" w:lineRule="auto"/>
      <w:outlineLvl w:val="7"/>
    </w:pPr>
    <w:rPr>
      <w:rFonts w:ascii="Calibri" w:hAnsi="Calibri"/>
      <w:i/>
      <w:iCs/>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t">
    <w:name w:val="tt"/>
    <w:basedOn w:val="a"/>
    <w:rsid w:val="004A2659"/>
    <w:pPr>
      <w:jc w:val="center"/>
    </w:pPr>
    <w:rPr>
      <w:b/>
      <w:bCs/>
    </w:rPr>
  </w:style>
  <w:style w:type="paragraph" w:customStyle="1" w:styleId="pb">
    <w:name w:val="pb"/>
    <w:basedOn w:val="a"/>
    <w:rsid w:val="004A2659"/>
    <w:pPr>
      <w:jc w:val="center"/>
    </w:pPr>
    <w:rPr>
      <w:i/>
      <w:iCs/>
      <w:color w:val="663300"/>
      <w:sz w:val="20"/>
      <w:szCs w:val="20"/>
    </w:rPr>
  </w:style>
  <w:style w:type="paragraph" w:customStyle="1" w:styleId="cn">
    <w:name w:val="cn"/>
    <w:basedOn w:val="a"/>
    <w:rsid w:val="004A2659"/>
    <w:pPr>
      <w:jc w:val="center"/>
    </w:pPr>
  </w:style>
  <w:style w:type="paragraph" w:styleId="a3">
    <w:name w:val="Normal (Web)"/>
    <w:aliases w:val=" Знак,Знак"/>
    <w:basedOn w:val="a"/>
    <w:link w:val="a4"/>
    <w:rsid w:val="004A2659"/>
    <w:pPr>
      <w:ind w:firstLine="567"/>
      <w:jc w:val="both"/>
    </w:pPr>
  </w:style>
  <w:style w:type="paragraph" w:customStyle="1" w:styleId="md">
    <w:name w:val="md"/>
    <w:basedOn w:val="a"/>
    <w:rsid w:val="004A2659"/>
    <w:pPr>
      <w:ind w:firstLine="567"/>
      <w:jc w:val="both"/>
    </w:pPr>
    <w:rPr>
      <w:i/>
      <w:iCs/>
      <w:color w:val="663300"/>
      <w:sz w:val="20"/>
      <w:szCs w:val="20"/>
    </w:rPr>
  </w:style>
  <w:style w:type="table" w:styleId="a5">
    <w:name w:val="Table Grid"/>
    <w:basedOn w:val="a1"/>
    <w:rsid w:val="00B40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a"/>
    <w:rsid w:val="000251A8"/>
    <w:pPr>
      <w:jc w:val="center"/>
    </w:pPr>
    <w:rPr>
      <w:b/>
      <w:bCs/>
    </w:rPr>
  </w:style>
  <w:style w:type="paragraph" w:customStyle="1" w:styleId="cp">
    <w:name w:val="cp"/>
    <w:basedOn w:val="a"/>
    <w:rsid w:val="00680079"/>
    <w:pPr>
      <w:jc w:val="center"/>
    </w:pPr>
    <w:rPr>
      <w:b/>
      <w:bCs/>
    </w:rPr>
  </w:style>
  <w:style w:type="paragraph" w:styleId="a6">
    <w:name w:val="footer"/>
    <w:basedOn w:val="a"/>
    <w:rsid w:val="0047648E"/>
    <w:pPr>
      <w:tabs>
        <w:tab w:val="center" w:pos="4677"/>
        <w:tab w:val="right" w:pos="9355"/>
      </w:tabs>
    </w:pPr>
  </w:style>
  <w:style w:type="character" w:styleId="a7">
    <w:name w:val="page number"/>
    <w:basedOn w:val="a0"/>
    <w:rsid w:val="0047648E"/>
  </w:style>
  <w:style w:type="paragraph" w:customStyle="1" w:styleId="CharCharChar">
    <w:name w:val=" Знак Знак Char Знак Знак Char Знак Знак Char"/>
    <w:basedOn w:val="a"/>
    <w:rsid w:val="00762104"/>
    <w:rPr>
      <w:lang w:val="pl-PL" w:eastAsia="pl-PL"/>
    </w:rPr>
  </w:style>
  <w:style w:type="character" w:customStyle="1" w:styleId="tpa1">
    <w:name w:val="tpa1"/>
    <w:basedOn w:val="a0"/>
    <w:rsid w:val="00762104"/>
  </w:style>
  <w:style w:type="paragraph" w:customStyle="1" w:styleId="CharCharChar0">
    <w:name w:val=" Char Char Char"/>
    <w:basedOn w:val="a"/>
    <w:rsid w:val="00231CCD"/>
    <w:pPr>
      <w:spacing w:after="160" w:line="240" w:lineRule="exact"/>
    </w:pPr>
    <w:rPr>
      <w:rFonts w:ascii="Arial" w:eastAsia="Batang" w:hAnsi="Arial" w:cs="Arial"/>
      <w:sz w:val="20"/>
      <w:szCs w:val="20"/>
      <w:lang w:val="ro-MO" w:eastAsia="en-US"/>
    </w:rPr>
  </w:style>
  <w:style w:type="paragraph" w:customStyle="1" w:styleId="rg">
    <w:name w:val="rg"/>
    <w:basedOn w:val="a"/>
    <w:rsid w:val="001818E2"/>
    <w:pPr>
      <w:jc w:val="right"/>
    </w:pPr>
  </w:style>
  <w:style w:type="character" w:customStyle="1" w:styleId="50">
    <w:name w:val="Заголовок 5 Знак"/>
    <w:basedOn w:val="a0"/>
    <w:link w:val="5"/>
    <w:rsid w:val="00BC64AD"/>
    <w:rPr>
      <w:b/>
      <w:bCs/>
      <w:i/>
      <w:iCs/>
      <w:sz w:val="26"/>
      <w:szCs w:val="26"/>
      <w:lang w:val="ro-MO" w:eastAsia="en-US" w:bidi="ar-SA"/>
    </w:rPr>
  </w:style>
  <w:style w:type="character" w:styleId="a8">
    <w:name w:val="Strong"/>
    <w:basedOn w:val="a0"/>
    <w:qFormat/>
    <w:rsid w:val="00BE5131"/>
    <w:rPr>
      <w:b/>
      <w:bCs/>
    </w:rPr>
  </w:style>
  <w:style w:type="paragraph" w:styleId="a9">
    <w:name w:val="Body Text"/>
    <w:basedOn w:val="a"/>
    <w:link w:val="aa"/>
    <w:rsid w:val="00FB333C"/>
    <w:pPr>
      <w:spacing w:after="120"/>
    </w:pPr>
    <w:rPr>
      <w:sz w:val="20"/>
      <w:szCs w:val="20"/>
      <w:lang w:val="en-GB"/>
    </w:rPr>
  </w:style>
  <w:style w:type="character" w:customStyle="1" w:styleId="aa">
    <w:name w:val="Основной текст Знак"/>
    <w:basedOn w:val="a0"/>
    <w:link w:val="a9"/>
    <w:rsid w:val="00FB333C"/>
    <w:rPr>
      <w:lang w:val="en-GB" w:eastAsia="ru-RU" w:bidi="ar-SA"/>
    </w:rPr>
  </w:style>
  <w:style w:type="paragraph" w:styleId="3">
    <w:name w:val="Body Text 3"/>
    <w:basedOn w:val="a"/>
    <w:link w:val="30"/>
    <w:unhideWhenUsed/>
    <w:rsid w:val="00FB333C"/>
    <w:pPr>
      <w:spacing w:after="120"/>
    </w:pPr>
    <w:rPr>
      <w:sz w:val="16"/>
      <w:szCs w:val="16"/>
      <w:lang w:val="en-AU"/>
    </w:rPr>
  </w:style>
  <w:style w:type="character" w:customStyle="1" w:styleId="30">
    <w:name w:val="Основной текст 3 Знак"/>
    <w:basedOn w:val="a0"/>
    <w:link w:val="3"/>
    <w:rsid w:val="00FB333C"/>
    <w:rPr>
      <w:sz w:val="16"/>
      <w:szCs w:val="16"/>
      <w:lang w:val="en-AU" w:eastAsia="ru-RU" w:bidi="ar-SA"/>
    </w:rPr>
  </w:style>
  <w:style w:type="paragraph" w:styleId="ab">
    <w:name w:val="No Spacing"/>
    <w:qFormat/>
    <w:rsid w:val="00FB333C"/>
    <w:rPr>
      <w:rFonts w:ascii="Calibri" w:eastAsia="Calibri" w:hAnsi="Calibri"/>
      <w:sz w:val="22"/>
      <w:szCs w:val="22"/>
      <w:lang w:val="ru-RU" w:eastAsia="en-US"/>
    </w:rPr>
  </w:style>
  <w:style w:type="character" w:customStyle="1" w:styleId="docheader">
    <w:name w:val="doc_header"/>
    <w:basedOn w:val="a0"/>
    <w:rsid w:val="00FB333C"/>
  </w:style>
  <w:style w:type="character" w:customStyle="1" w:styleId="docheader1">
    <w:name w:val="doc_header1"/>
    <w:basedOn w:val="a0"/>
    <w:rsid w:val="00FB333C"/>
    <w:rPr>
      <w:rFonts w:ascii="Times New Roman" w:hAnsi="Times New Roman" w:cs="Times New Roman" w:hint="default"/>
      <w:b/>
      <w:bCs/>
      <w:color w:val="000000"/>
      <w:sz w:val="24"/>
      <w:szCs w:val="24"/>
    </w:rPr>
  </w:style>
  <w:style w:type="character" w:customStyle="1" w:styleId="docbody">
    <w:name w:val="doc_body"/>
    <w:basedOn w:val="a0"/>
    <w:rsid w:val="00FB333C"/>
  </w:style>
  <w:style w:type="character" w:customStyle="1" w:styleId="apple-converted-space">
    <w:name w:val="apple-converted-space"/>
    <w:basedOn w:val="a0"/>
    <w:rsid w:val="00FB333C"/>
  </w:style>
  <w:style w:type="character" w:customStyle="1" w:styleId="80">
    <w:name w:val="Заголовок 8 Знак"/>
    <w:basedOn w:val="a0"/>
    <w:link w:val="8"/>
    <w:semiHidden/>
    <w:rsid w:val="003F44DB"/>
    <w:rPr>
      <w:rFonts w:ascii="Calibri" w:hAnsi="Calibri"/>
      <w:i/>
      <w:iCs/>
      <w:sz w:val="24"/>
      <w:szCs w:val="24"/>
      <w:lang w:val="en-US" w:eastAsia="en-US" w:bidi="ar-SA"/>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link w:val="a0"/>
    <w:rsid w:val="006C6E69"/>
    <w:pPr>
      <w:spacing w:after="160" w:line="240" w:lineRule="exact"/>
    </w:pPr>
    <w:rPr>
      <w:rFonts w:ascii="Arial" w:eastAsia="Batang" w:hAnsi="Arial" w:cs="Arial"/>
      <w:sz w:val="20"/>
      <w:szCs w:val="20"/>
      <w:lang w:val="en-US" w:eastAsia="en-US"/>
    </w:rPr>
  </w:style>
  <w:style w:type="paragraph" w:styleId="2">
    <w:name w:val="Body Text 2"/>
    <w:basedOn w:val="a"/>
    <w:rsid w:val="00456459"/>
    <w:pPr>
      <w:spacing w:after="120" w:line="480" w:lineRule="auto"/>
    </w:pPr>
  </w:style>
  <w:style w:type="character" w:customStyle="1" w:styleId="a4">
    <w:name w:val="Обычный (веб) Знак"/>
    <w:aliases w:val=" Знак Знак,Знак Знак"/>
    <w:link w:val="a3"/>
    <w:locked/>
    <w:rsid w:val="00206E29"/>
    <w:rPr>
      <w:sz w:val="24"/>
      <w:szCs w:val="24"/>
      <w:lang w:val="ru-RU" w:eastAsia="ru-RU" w:bidi="ar-SA"/>
    </w:rPr>
  </w:style>
  <w:style w:type="paragraph" w:styleId="HTML">
    <w:name w:val="HTML Preformatted"/>
    <w:basedOn w:val="a"/>
    <w:rsid w:val="004E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paragraph" w:styleId="31">
    <w:name w:val="Body Text Indent 3"/>
    <w:basedOn w:val="a"/>
    <w:link w:val="32"/>
    <w:rsid w:val="00674C39"/>
    <w:pPr>
      <w:spacing w:after="120"/>
      <w:ind w:left="283"/>
    </w:pPr>
    <w:rPr>
      <w:rFonts w:eastAsia="Calibri"/>
      <w:sz w:val="16"/>
      <w:szCs w:val="16"/>
      <w:lang w:val="en-AU"/>
    </w:rPr>
  </w:style>
  <w:style w:type="character" w:customStyle="1" w:styleId="32">
    <w:name w:val="Основной текст с отступом 3 Знак"/>
    <w:basedOn w:val="a0"/>
    <w:link w:val="31"/>
    <w:locked/>
    <w:rsid w:val="00674C39"/>
    <w:rPr>
      <w:rFonts w:eastAsia="Calibri"/>
      <w:sz w:val="16"/>
      <w:szCs w:val="16"/>
      <w:lang w:val="en-AU" w:eastAsia="ru-RU" w:bidi="ar-SA"/>
    </w:rPr>
  </w:style>
  <w:style w:type="character" w:customStyle="1" w:styleId="hps">
    <w:name w:val="hps"/>
    <w:rsid w:val="00FD3D58"/>
  </w:style>
  <w:style w:type="character" w:customStyle="1" w:styleId="40">
    <w:name w:val="Заголовок 4 Знак"/>
    <w:basedOn w:val="a0"/>
    <w:link w:val="4"/>
    <w:rsid w:val="00B812E5"/>
    <w:rPr>
      <w:rFonts w:ascii="Arial Unicode MS" w:eastAsia="Arial Unicode MS" w:hAnsi="Arial Unicode MS" w:cs="Arial Unicode MS"/>
      <w:b/>
      <w:bCs/>
      <w:sz w:val="24"/>
      <w:szCs w:val="24"/>
      <w:lang w:val="ro-RO" w:eastAsia="ro-RO" w:bidi="ar-SA"/>
    </w:rPr>
  </w:style>
  <w:style w:type="paragraph" w:customStyle="1" w:styleId="Default">
    <w:name w:val="Default"/>
    <w:rsid w:val="00776DC0"/>
    <w:pPr>
      <w:autoSpaceDE w:val="0"/>
      <w:autoSpaceDN w:val="0"/>
      <w:adjustRightInd w:val="0"/>
    </w:pPr>
    <w:rPr>
      <w:color w:val="000000"/>
      <w:sz w:val="24"/>
      <w:szCs w:val="24"/>
      <w:lang w:val="ru-RU" w:eastAsia="ru-RU"/>
    </w:rPr>
  </w:style>
  <w:style w:type="paragraph" w:customStyle="1" w:styleId="ListParagraph">
    <w:name w:val="List Paragraph"/>
    <w:basedOn w:val="a"/>
    <w:rsid w:val="00AC1857"/>
    <w:pPr>
      <w:spacing w:after="200" w:line="276" w:lineRule="auto"/>
      <w:ind w:left="720"/>
      <w:contextualSpacing/>
    </w:pPr>
    <w:rPr>
      <w:rFonts w:ascii="Calibri" w:hAnsi="Calibri"/>
      <w:sz w:val="22"/>
      <w:szCs w:val="22"/>
      <w:lang w:eastAsia="en-US"/>
    </w:rPr>
  </w:style>
  <w:style w:type="paragraph" w:styleId="ac">
    <w:name w:val="Balloon Text"/>
    <w:basedOn w:val="a"/>
    <w:link w:val="ad"/>
    <w:rsid w:val="00D4259A"/>
    <w:rPr>
      <w:rFonts w:ascii="Tahoma" w:hAnsi="Tahoma" w:cs="Tahoma"/>
      <w:sz w:val="16"/>
      <w:szCs w:val="16"/>
    </w:rPr>
  </w:style>
  <w:style w:type="character" w:customStyle="1" w:styleId="ad">
    <w:name w:val="Текст выноски Знак"/>
    <w:basedOn w:val="a0"/>
    <w:link w:val="ac"/>
    <w:rsid w:val="00D4259A"/>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104"/>
    <w:rPr>
      <w:sz w:val="24"/>
      <w:szCs w:val="24"/>
      <w:lang w:val="ru-RU" w:eastAsia="ru-RU"/>
    </w:rPr>
  </w:style>
  <w:style w:type="paragraph" w:styleId="4">
    <w:name w:val="heading 4"/>
    <w:basedOn w:val="a"/>
    <w:link w:val="40"/>
    <w:qFormat/>
    <w:rsid w:val="00B812E5"/>
    <w:pPr>
      <w:spacing w:before="100" w:beforeAutospacing="1" w:after="100" w:afterAutospacing="1"/>
      <w:outlineLvl w:val="3"/>
    </w:pPr>
    <w:rPr>
      <w:rFonts w:ascii="Arial Unicode MS" w:eastAsia="Arial Unicode MS" w:hAnsi="Arial Unicode MS" w:cs="Arial Unicode MS"/>
      <w:b/>
      <w:bCs/>
      <w:lang w:val="ro-RO" w:eastAsia="ro-RO"/>
    </w:rPr>
  </w:style>
  <w:style w:type="paragraph" w:styleId="5">
    <w:name w:val="heading 5"/>
    <w:basedOn w:val="a"/>
    <w:next w:val="a"/>
    <w:link w:val="50"/>
    <w:qFormat/>
    <w:rsid w:val="00BC64AD"/>
    <w:pPr>
      <w:spacing w:before="240" w:after="60"/>
      <w:outlineLvl w:val="4"/>
    </w:pPr>
    <w:rPr>
      <w:b/>
      <w:bCs/>
      <w:i/>
      <w:iCs/>
      <w:sz w:val="26"/>
      <w:szCs w:val="26"/>
      <w:lang w:val="ro-MO" w:eastAsia="en-US"/>
    </w:rPr>
  </w:style>
  <w:style w:type="paragraph" w:styleId="8">
    <w:name w:val="heading 8"/>
    <w:basedOn w:val="a"/>
    <w:next w:val="a"/>
    <w:link w:val="80"/>
    <w:qFormat/>
    <w:rsid w:val="003F44DB"/>
    <w:pPr>
      <w:spacing w:before="240" w:after="60" w:line="276" w:lineRule="auto"/>
      <w:outlineLvl w:val="7"/>
    </w:pPr>
    <w:rPr>
      <w:rFonts w:ascii="Calibri" w:hAnsi="Calibri"/>
      <w:i/>
      <w:iCs/>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t">
    <w:name w:val="tt"/>
    <w:basedOn w:val="a"/>
    <w:rsid w:val="004A2659"/>
    <w:pPr>
      <w:jc w:val="center"/>
    </w:pPr>
    <w:rPr>
      <w:b/>
      <w:bCs/>
    </w:rPr>
  </w:style>
  <w:style w:type="paragraph" w:customStyle="1" w:styleId="pb">
    <w:name w:val="pb"/>
    <w:basedOn w:val="a"/>
    <w:rsid w:val="004A2659"/>
    <w:pPr>
      <w:jc w:val="center"/>
    </w:pPr>
    <w:rPr>
      <w:i/>
      <w:iCs/>
      <w:color w:val="663300"/>
      <w:sz w:val="20"/>
      <w:szCs w:val="20"/>
    </w:rPr>
  </w:style>
  <w:style w:type="paragraph" w:customStyle="1" w:styleId="cn">
    <w:name w:val="cn"/>
    <w:basedOn w:val="a"/>
    <w:rsid w:val="004A2659"/>
    <w:pPr>
      <w:jc w:val="center"/>
    </w:pPr>
  </w:style>
  <w:style w:type="paragraph" w:styleId="a3">
    <w:name w:val="Normal (Web)"/>
    <w:aliases w:val=" Знак,Знак"/>
    <w:basedOn w:val="a"/>
    <w:link w:val="a4"/>
    <w:rsid w:val="004A2659"/>
    <w:pPr>
      <w:ind w:firstLine="567"/>
      <w:jc w:val="both"/>
    </w:pPr>
  </w:style>
  <w:style w:type="paragraph" w:customStyle="1" w:styleId="md">
    <w:name w:val="md"/>
    <w:basedOn w:val="a"/>
    <w:rsid w:val="004A2659"/>
    <w:pPr>
      <w:ind w:firstLine="567"/>
      <w:jc w:val="both"/>
    </w:pPr>
    <w:rPr>
      <w:i/>
      <w:iCs/>
      <w:color w:val="663300"/>
      <w:sz w:val="20"/>
      <w:szCs w:val="20"/>
    </w:rPr>
  </w:style>
  <w:style w:type="table" w:styleId="a5">
    <w:name w:val="Table Grid"/>
    <w:basedOn w:val="a1"/>
    <w:rsid w:val="00B40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a"/>
    <w:rsid w:val="000251A8"/>
    <w:pPr>
      <w:jc w:val="center"/>
    </w:pPr>
    <w:rPr>
      <w:b/>
      <w:bCs/>
    </w:rPr>
  </w:style>
  <w:style w:type="paragraph" w:customStyle="1" w:styleId="cp">
    <w:name w:val="cp"/>
    <w:basedOn w:val="a"/>
    <w:rsid w:val="00680079"/>
    <w:pPr>
      <w:jc w:val="center"/>
    </w:pPr>
    <w:rPr>
      <w:b/>
      <w:bCs/>
    </w:rPr>
  </w:style>
  <w:style w:type="paragraph" w:styleId="a6">
    <w:name w:val="footer"/>
    <w:basedOn w:val="a"/>
    <w:rsid w:val="0047648E"/>
    <w:pPr>
      <w:tabs>
        <w:tab w:val="center" w:pos="4677"/>
        <w:tab w:val="right" w:pos="9355"/>
      </w:tabs>
    </w:pPr>
  </w:style>
  <w:style w:type="character" w:styleId="a7">
    <w:name w:val="page number"/>
    <w:basedOn w:val="a0"/>
    <w:rsid w:val="0047648E"/>
  </w:style>
  <w:style w:type="paragraph" w:customStyle="1" w:styleId="CharCharChar">
    <w:name w:val=" Знак Знак Char Знак Знак Char Знак Знак Char"/>
    <w:basedOn w:val="a"/>
    <w:rsid w:val="00762104"/>
    <w:rPr>
      <w:lang w:val="pl-PL" w:eastAsia="pl-PL"/>
    </w:rPr>
  </w:style>
  <w:style w:type="character" w:customStyle="1" w:styleId="tpa1">
    <w:name w:val="tpa1"/>
    <w:basedOn w:val="a0"/>
    <w:rsid w:val="00762104"/>
  </w:style>
  <w:style w:type="paragraph" w:customStyle="1" w:styleId="CharCharChar0">
    <w:name w:val=" Char Char Char"/>
    <w:basedOn w:val="a"/>
    <w:rsid w:val="00231CCD"/>
    <w:pPr>
      <w:spacing w:after="160" w:line="240" w:lineRule="exact"/>
    </w:pPr>
    <w:rPr>
      <w:rFonts w:ascii="Arial" w:eastAsia="Batang" w:hAnsi="Arial" w:cs="Arial"/>
      <w:sz w:val="20"/>
      <w:szCs w:val="20"/>
      <w:lang w:val="ro-MO" w:eastAsia="en-US"/>
    </w:rPr>
  </w:style>
  <w:style w:type="paragraph" w:customStyle="1" w:styleId="rg">
    <w:name w:val="rg"/>
    <w:basedOn w:val="a"/>
    <w:rsid w:val="001818E2"/>
    <w:pPr>
      <w:jc w:val="right"/>
    </w:pPr>
  </w:style>
  <w:style w:type="character" w:customStyle="1" w:styleId="50">
    <w:name w:val="Заголовок 5 Знак"/>
    <w:basedOn w:val="a0"/>
    <w:link w:val="5"/>
    <w:rsid w:val="00BC64AD"/>
    <w:rPr>
      <w:b/>
      <w:bCs/>
      <w:i/>
      <w:iCs/>
      <w:sz w:val="26"/>
      <w:szCs w:val="26"/>
      <w:lang w:val="ro-MO" w:eastAsia="en-US" w:bidi="ar-SA"/>
    </w:rPr>
  </w:style>
  <w:style w:type="character" w:styleId="a8">
    <w:name w:val="Strong"/>
    <w:basedOn w:val="a0"/>
    <w:qFormat/>
    <w:rsid w:val="00BE5131"/>
    <w:rPr>
      <w:b/>
      <w:bCs/>
    </w:rPr>
  </w:style>
  <w:style w:type="paragraph" w:styleId="a9">
    <w:name w:val="Body Text"/>
    <w:basedOn w:val="a"/>
    <w:link w:val="aa"/>
    <w:rsid w:val="00FB333C"/>
    <w:pPr>
      <w:spacing w:after="120"/>
    </w:pPr>
    <w:rPr>
      <w:sz w:val="20"/>
      <w:szCs w:val="20"/>
      <w:lang w:val="en-GB"/>
    </w:rPr>
  </w:style>
  <w:style w:type="character" w:customStyle="1" w:styleId="aa">
    <w:name w:val="Основной текст Знак"/>
    <w:basedOn w:val="a0"/>
    <w:link w:val="a9"/>
    <w:rsid w:val="00FB333C"/>
    <w:rPr>
      <w:lang w:val="en-GB" w:eastAsia="ru-RU" w:bidi="ar-SA"/>
    </w:rPr>
  </w:style>
  <w:style w:type="paragraph" w:styleId="3">
    <w:name w:val="Body Text 3"/>
    <w:basedOn w:val="a"/>
    <w:link w:val="30"/>
    <w:unhideWhenUsed/>
    <w:rsid w:val="00FB333C"/>
    <w:pPr>
      <w:spacing w:after="120"/>
    </w:pPr>
    <w:rPr>
      <w:sz w:val="16"/>
      <w:szCs w:val="16"/>
      <w:lang w:val="en-AU"/>
    </w:rPr>
  </w:style>
  <w:style w:type="character" w:customStyle="1" w:styleId="30">
    <w:name w:val="Основной текст 3 Знак"/>
    <w:basedOn w:val="a0"/>
    <w:link w:val="3"/>
    <w:rsid w:val="00FB333C"/>
    <w:rPr>
      <w:sz w:val="16"/>
      <w:szCs w:val="16"/>
      <w:lang w:val="en-AU" w:eastAsia="ru-RU" w:bidi="ar-SA"/>
    </w:rPr>
  </w:style>
  <w:style w:type="paragraph" w:styleId="ab">
    <w:name w:val="No Spacing"/>
    <w:qFormat/>
    <w:rsid w:val="00FB333C"/>
    <w:rPr>
      <w:rFonts w:ascii="Calibri" w:eastAsia="Calibri" w:hAnsi="Calibri"/>
      <w:sz w:val="22"/>
      <w:szCs w:val="22"/>
      <w:lang w:val="ru-RU" w:eastAsia="en-US"/>
    </w:rPr>
  </w:style>
  <w:style w:type="character" w:customStyle="1" w:styleId="docheader">
    <w:name w:val="doc_header"/>
    <w:basedOn w:val="a0"/>
    <w:rsid w:val="00FB333C"/>
  </w:style>
  <w:style w:type="character" w:customStyle="1" w:styleId="docheader1">
    <w:name w:val="doc_header1"/>
    <w:basedOn w:val="a0"/>
    <w:rsid w:val="00FB333C"/>
    <w:rPr>
      <w:rFonts w:ascii="Times New Roman" w:hAnsi="Times New Roman" w:cs="Times New Roman" w:hint="default"/>
      <w:b/>
      <w:bCs/>
      <w:color w:val="000000"/>
      <w:sz w:val="24"/>
      <w:szCs w:val="24"/>
    </w:rPr>
  </w:style>
  <w:style w:type="character" w:customStyle="1" w:styleId="docbody">
    <w:name w:val="doc_body"/>
    <w:basedOn w:val="a0"/>
    <w:rsid w:val="00FB333C"/>
  </w:style>
  <w:style w:type="character" w:customStyle="1" w:styleId="apple-converted-space">
    <w:name w:val="apple-converted-space"/>
    <w:basedOn w:val="a0"/>
    <w:rsid w:val="00FB333C"/>
  </w:style>
  <w:style w:type="character" w:customStyle="1" w:styleId="80">
    <w:name w:val="Заголовок 8 Знак"/>
    <w:basedOn w:val="a0"/>
    <w:link w:val="8"/>
    <w:semiHidden/>
    <w:rsid w:val="003F44DB"/>
    <w:rPr>
      <w:rFonts w:ascii="Calibri" w:hAnsi="Calibri"/>
      <w:i/>
      <w:iCs/>
      <w:sz w:val="24"/>
      <w:szCs w:val="24"/>
      <w:lang w:val="en-US" w:eastAsia="en-US" w:bidi="ar-SA"/>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link w:val="a0"/>
    <w:rsid w:val="006C6E69"/>
    <w:pPr>
      <w:spacing w:after="160" w:line="240" w:lineRule="exact"/>
    </w:pPr>
    <w:rPr>
      <w:rFonts w:ascii="Arial" w:eastAsia="Batang" w:hAnsi="Arial" w:cs="Arial"/>
      <w:sz w:val="20"/>
      <w:szCs w:val="20"/>
      <w:lang w:val="en-US" w:eastAsia="en-US"/>
    </w:rPr>
  </w:style>
  <w:style w:type="paragraph" w:styleId="2">
    <w:name w:val="Body Text 2"/>
    <w:basedOn w:val="a"/>
    <w:rsid w:val="00456459"/>
    <w:pPr>
      <w:spacing w:after="120" w:line="480" w:lineRule="auto"/>
    </w:pPr>
  </w:style>
  <w:style w:type="character" w:customStyle="1" w:styleId="a4">
    <w:name w:val="Обычный (веб) Знак"/>
    <w:aliases w:val=" Знак Знак,Знак Знак"/>
    <w:link w:val="a3"/>
    <w:locked/>
    <w:rsid w:val="00206E29"/>
    <w:rPr>
      <w:sz w:val="24"/>
      <w:szCs w:val="24"/>
      <w:lang w:val="ru-RU" w:eastAsia="ru-RU" w:bidi="ar-SA"/>
    </w:rPr>
  </w:style>
  <w:style w:type="paragraph" w:styleId="HTML">
    <w:name w:val="HTML Preformatted"/>
    <w:basedOn w:val="a"/>
    <w:rsid w:val="004E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paragraph" w:styleId="31">
    <w:name w:val="Body Text Indent 3"/>
    <w:basedOn w:val="a"/>
    <w:link w:val="32"/>
    <w:rsid w:val="00674C39"/>
    <w:pPr>
      <w:spacing w:after="120"/>
      <w:ind w:left="283"/>
    </w:pPr>
    <w:rPr>
      <w:rFonts w:eastAsia="Calibri"/>
      <w:sz w:val="16"/>
      <w:szCs w:val="16"/>
      <w:lang w:val="en-AU"/>
    </w:rPr>
  </w:style>
  <w:style w:type="character" w:customStyle="1" w:styleId="32">
    <w:name w:val="Основной текст с отступом 3 Знак"/>
    <w:basedOn w:val="a0"/>
    <w:link w:val="31"/>
    <w:locked/>
    <w:rsid w:val="00674C39"/>
    <w:rPr>
      <w:rFonts w:eastAsia="Calibri"/>
      <w:sz w:val="16"/>
      <w:szCs w:val="16"/>
      <w:lang w:val="en-AU" w:eastAsia="ru-RU" w:bidi="ar-SA"/>
    </w:rPr>
  </w:style>
  <w:style w:type="character" w:customStyle="1" w:styleId="hps">
    <w:name w:val="hps"/>
    <w:rsid w:val="00FD3D58"/>
  </w:style>
  <w:style w:type="character" w:customStyle="1" w:styleId="40">
    <w:name w:val="Заголовок 4 Знак"/>
    <w:basedOn w:val="a0"/>
    <w:link w:val="4"/>
    <w:rsid w:val="00B812E5"/>
    <w:rPr>
      <w:rFonts w:ascii="Arial Unicode MS" w:eastAsia="Arial Unicode MS" w:hAnsi="Arial Unicode MS" w:cs="Arial Unicode MS"/>
      <w:b/>
      <w:bCs/>
      <w:sz w:val="24"/>
      <w:szCs w:val="24"/>
      <w:lang w:val="ro-RO" w:eastAsia="ro-RO" w:bidi="ar-SA"/>
    </w:rPr>
  </w:style>
  <w:style w:type="paragraph" w:customStyle="1" w:styleId="Default">
    <w:name w:val="Default"/>
    <w:rsid w:val="00776DC0"/>
    <w:pPr>
      <w:autoSpaceDE w:val="0"/>
      <w:autoSpaceDN w:val="0"/>
      <w:adjustRightInd w:val="0"/>
    </w:pPr>
    <w:rPr>
      <w:color w:val="000000"/>
      <w:sz w:val="24"/>
      <w:szCs w:val="24"/>
      <w:lang w:val="ru-RU" w:eastAsia="ru-RU"/>
    </w:rPr>
  </w:style>
  <w:style w:type="paragraph" w:customStyle="1" w:styleId="ListParagraph">
    <w:name w:val="List Paragraph"/>
    <w:basedOn w:val="a"/>
    <w:rsid w:val="00AC1857"/>
    <w:pPr>
      <w:spacing w:after="200" w:line="276" w:lineRule="auto"/>
      <w:ind w:left="720"/>
      <w:contextualSpacing/>
    </w:pPr>
    <w:rPr>
      <w:rFonts w:ascii="Calibri" w:hAnsi="Calibri"/>
      <w:sz w:val="22"/>
      <w:szCs w:val="22"/>
      <w:lang w:eastAsia="en-US"/>
    </w:rPr>
  </w:style>
  <w:style w:type="paragraph" w:styleId="ac">
    <w:name w:val="Balloon Text"/>
    <w:basedOn w:val="a"/>
    <w:link w:val="ad"/>
    <w:rsid w:val="00D4259A"/>
    <w:rPr>
      <w:rFonts w:ascii="Tahoma" w:hAnsi="Tahoma" w:cs="Tahoma"/>
      <w:sz w:val="16"/>
      <w:szCs w:val="16"/>
    </w:rPr>
  </w:style>
  <w:style w:type="character" w:customStyle="1" w:styleId="ad">
    <w:name w:val="Текст выноски Знак"/>
    <w:basedOn w:val="a0"/>
    <w:link w:val="ac"/>
    <w:rsid w:val="00D4259A"/>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9207">
      <w:bodyDiv w:val="1"/>
      <w:marLeft w:val="0"/>
      <w:marRight w:val="0"/>
      <w:marTop w:val="0"/>
      <w:marBottom w:val="0"/>
      <w:divBdr>
        <w:top w:val="none" w:sz="0" w:space="0" w:color="auto"/>
        <w:left w:val="none" w:sz="0" w:space="0" w:color="auto"/>
        <w:bottom w:val="none" w:sz="0" w:space="0" w:color="auto"/>
        <w:right w:val="none" w:sz="0" w:space="0" w:color="auto"/>
      </w:divBdr>
    </w:div>
    <w:div w:id="122191679">
      <w:bodyDiv w:val="1"/>
      <w:marLeft w:val="0"/>
      <w:marRight w:val="0"/>
      <w:marTop w:val="0"/>
      <w:marBottom w:val="0"/>
      <w:divBdr>
        <w:top w:val="none" w:sz="0" w:space="0" w:color="auto"/>
        <w:left w:val="none" w:sz="0" w:space="0" w:color="auto"/>
        <w:bottom w:val="none" w:sz="0" w:space="0" w:color="auto"/>
        <w:right w:val="none" w:sz="0" w:space="0" w:color="auto"/>
      </w:divBdr>
      <w:divsChild>
        <w:div w:id="2066828951">
          <w:marLeft w:val="0"/>
          <w:marRight w:val="0"/>
          <w:marTop w:val="0"/>
          <w:marBottom w:val="0"/>
          <w:divBdr>
            <w:top w:val="none" w:sz="0" w:space="0" w:color="auto"/>
            <w:left w:val="none" w:sz="0" w:space="0" w:color="auto"/>
            <w:bottom w:val="none" w:sz="0" w:space="0" w:color="auto"/>
            <w:right w:val="none" w:sz="0" w:space="0" w:color="auto"/>
          </w:divBdr>
        </w:div>
      </w:divsChild>
    </w:div>
    <w:div w:id="128060858">
      <w:bodyDiv w:val="1"/>
      <w:marLeft w:val="0"/>
      <w:marRight w:val="0"/>
      <w:marTop w:val="0"/>
      <w:marBottom w:val="0"/>
      <w:divBdr>
        <w:top w:val="none" w:sz="0" w:space="0" w:color="auto"/>
        <w:left w:val="none" w:sz="0" w:space="0" w:color="auto"/>
        <w:bottom w:val="none" w:sz="0" w:space="0" w:color="auto"/>
        <w:right w:val="none" w:sz="0" w:space="0" w:color="auto"/>
      </w:divBdr>
    </w:div>
    <w:div w:id="217939953">
      <w:bodyDiv w:val="1"/>
      <w:marLeft w:val="0"/>
      <w:marRight w:val="0"/>
      <w:marTop w:val="0"/>
      <w:marBottom w:val="0"/>
      <w:divBdr>
        <w:top w:val="none" w:sz="0" w:space="0" w:color="auto"/>
        <w:left w:val="none" w:sz="0" w:space="0" w:color="auto"/>
        <w:bottom w:val="none" w:sz="0" w:space="0" w:color="auto"/>
        <w:right w:val="none" w:sz="0" w:space="0" w:color="auto"/>
      </w:divBdr>
    </w:div>
    <w:div w:id="310250987">
      <w:bodyDiv w:val="1"/>
      <w:marLeft w:val="0"/>
      <w:marRight w:val="0"/>
      <w:marTop w:val="0"/>
      <w:marBottom w:val="0"/>
      <w:divBdr>
        <w:top w:val="none" w:sz="0" w:space="0" w:color="auto"/>
        <w:left w:val="none" w:sz="0" w:space="0" w:color="auto"/>
        <w:bottom w:val="none" w:sz="0" w:space="0" w:color="auto"/>
        <w:right w:val="none" w:sz="0" w:space="0" w:color="auto"/>
      </w:divBdr>
    </w:div>
    <w:div w:id="377052692">
      <w:bodyDiv w:val="1"/>
      <w:marLeft w:val="0"/>
      <w:marRight w:val="0"/>
      <w:marTop w:val="0"/>
      <w:marBottom w:val="0"/>
      <w:divBdr>
        <w:top w:val="none" w:sz="0" w:space="0" w:color="auto"/>
        <w:left w:val="none" w:sz="0" w:space="0" w:color="auto"/>
        <w:bottom w:val="none" w:sz="0" w:space="0" w:color="auto"/>
        <w:right w:val="none" w:sz="0" w:space="0" w:color="auto"/>
      </w:divBdr>
    </w:div>
    <w:div w:id="395474630">
      <w:bodyDiv w:val="1"/>
      <w:marLeft w:val="0"/>
      <w:marRight w:val="0"/>
      <w:marTop w:val="0"/>
      <w:marBottom w:val="0"/>
      <w:divBdr>
        <w:top w:val="none" w:sz="0" w:space="0" w:color="auto"/>
        <w:left w:val="none" w:sz="0" w:space="0" w:color="auto"/>
        <w:bottom w:val="none" w:sz="0" w:space="0" w:color="auto"/>
        <w:right w:val="none" w:sz="0" w:space="0" w:color="auto"/>
      </w:divBdr>
    </w:div>
    <w:div w:id="399064178">
      <w:bodyDiv w:val="1"/>
      <w:marLeft w:val="0"/>
      <w:marRight w:val="0"/>
      <w:marTop w:val="0"/>
      <w:marBottom w:val="0"/>
      <w:divBdr>
        <w:top w:val="none" w:sz="0" w:space="0" w:color="auto"/>
        <w:left w:val="none" w:sz="0" w:space="0" w:color="auto"/>
        <w:bottom w:val="none" w:sz="0" w:space="0" w:color="auto"/>
        <w:right w:val="none" w:sz="0" w:space="0" w:color="auto"/>
      </w:divBdr>
    </w:div>
    <w:div w:id="412701671">
      <w:bodyDiv w:val="1"/>
      <w:marLeft w:val="0"/>
      <w:marRight w:val="0"/>
      <w:marTop w:val="0"/>
      <w:marBottom w:val="0"/>
      <w:divBdr>
        <w:top w:val="none" w:sz="0" w:space="0" w:color="auto"/>
        <w:left w:val="none" w:sz="0" w:space="0" w:color="auto"/>
        <w:bottom w:val="none" w:sz="0" w:space="0" w:color="auto"/>
        <w:right w:val="none" w:sz="0" w:space="0" w:color="auto"/>
      </w:divBdr>
    </w:div>
    <w:div w:id="426584160">
      <w:bodyDiv w:val="1"/>
      <w:marLeft w:val="0"/>
      <w:marRight w:val="0"/>
      <w:marTop w:val="0"/>
      <w:marBottom w:val="0"/>
      <w:divBdr>
        <w:top w:val="none" w:sz="0" w:space="0" w:color="auto"/>
        <w:left w:val="none" w:sz="0" w:space="0" w:color="auto"/>
        <w:bottom w:val="none" w:sz="0" w:space="0" w:color="auto"/>
        <w:right w:val="none" w:sz="0" w:space="0" w:color="auto"/>
      </w:divBdr>
      <w:divsChild>
        <w:div w:id="1088889285">
          <w:marLeft w:val="0"/>
          <w:marRight w:val="0"/>
          <w:marTop w:val="0"/>
          <w:marBottom w:val="0"/>
          <w:divBdr>
            <w:top w:val="none" w:sz="0" w:space="0" w:color="auto"/>
            <w:left w:val="none" w:sz="0" w:space="0" w:color="auto"/>
            <w:bottom w:val="none" w:sz="0" w:space="0" w:color="auto"/>
            <w:right w:val="none" w:sz="0" w:space="0" w:color="auto"/>
          </w:divBdr>
        </w:div>
      </w:divsChild>
    </w:div>
    <w:div w:id="452820898">
      <w:bodyDiv w:val="1"/>
      <w:marLeft w:val="0"/>
      <w:marRight w:val="0"/>
      <w:marTop w:val="0"/>
      <w:marBottom w:val="0"/>
      <w:divBdr>
        <w:top w:val="none" w:sz="0" w:space="0" w:color="auto"/>
        <w:left w:val="none" w:sz="0" w:space="0" w:color="auto"/>
        <w:bottom w:val="none" w:sz="0" w:space="0" w:color="auto"/>
        <w:right w:val="none" w:sz="0" w:space="0" w:color="auto"/>
      </w:divBdr>
    </w:div>
    <w:div w:id="487213800">
      <w:bodyDiv w:val="1"/>
      <w:marLeft w:val="0"/>
      <w:marRight w:val="0"/>
      <w:marTop w:val="0"/>
      <w:marBottom w:val="0"/>
      <w:divBdr>
        <w:top w:val="none" w:sz="0" w:space="0" w:color="auto"/>
        <w:left w:val="none" w:sz="0" w:space="0" w:color="auto"/>
        <w:bottom w:val="none" w:sz="0" w:space="0" w:color="auto"/>
        <w:right w:val="none" w:sz="0" w:space="0" w:color="auto"/>
      </w:divBdr>
    </w:div>
    <w:div w:id="502478352">
      <w:bodyDiv w:val="1"/>
      <w:marLeft w:val="0"/>
      <w:marRight w:val="0"/>
      <w:marTop w:val="0"/>
      <w:marBottom w:val="0"/>
      <w:divBdr>
        <w:top w:val="none" w:sz="0" w:space="0" w:color="auto"/>
        <w:left w:val="none" w:sz="0" w:space="0" w:color="auto"/>
        <w:bottom w:val="none" w:sz="0" w:space="0" w:color="auto"/>
        <w:right w:val="none" w:sz="0" w:space="0" w:color="auto"/>
      </w:divBdr>
    </w:div>
    <w:div w:id="555118635">
      <w:bodyDiv w:val="1"/>
      <w:marLeft w:val="0"/>
      <w:marRight w:val="0"/>
      <w:marTop w:val="0"/>
      <w:marBottom w:val="0"/>
      <w:divBdr>
        <w:top w:val="none" w:sz="0" w:space="0" w:color="auto"/>
        <w:left w:val="none" w:sz="0" w:space="0" w:color="auto"/>
        <w:bottom w:val="none" w:sz="0" w:space="0" w:color="auto"/>
        <w:right w:val="none" w:sz="0" w:space="0" w:color="auto"/>
      </w:divBdr>
    </w:div>
    <w:div w:id="562258192">
      <w:bodyDiv w:val="1"/>
      <w:marLeft w:val="0"/>
      <w:marRight w:val="0"/>
      <w:marTop w:val="0"/>
      <w:marBottom w:val="0"/>
      <w:divBdr>
        <w:top w:val="none" w:sz="0" w:space="0" w:color="auto"/>
        <w:left w:val="none" w:sz="0" w:space="0" w:color="auto"/>
        <w:bottom w:val="none" w:sz="0" w:space="0" w:color="auto"/>
        <w:right w:val="none" w:sz="0" w:space="0" w:color="auto"/>
      </w:divBdr>
    </w:div>
    <w:div w:id="564493361">
      <w:bodyDiv w:val="1"/>
      <w:marLeft w:val="0"/>
      <w:marRight w:val="0"/>
      <w:marTop w:val="0"/>
      <w:marBottom w:val="0"/>
      <w:divBdr>
        <w:top w:val="none" w:sz="0" w:space="0" w:color="auto"/>
        <w:left w:val="none" w:sz="0" w:space="0" w:color="auto"/>
        <w:bottom w:val="none" w:sz="0" w:space="0" w:color="auto"/>
        <w:right w:val="none" w:sz="0" w:space="0" w:color="auto"/>
      </w:divBdr>
    </w:div>
    <w:div w:id="565650293">
      <w:bodyDiv w:val="1"/>
      <w:marLeft w:val="0"/>
      <w:marRight w:val="0"/>
      <w:marTop w:val="0"/>
      <w:marBottom w:val="0"/>
      <w:divBdr>
        <w:top w:val="none" w:sz="0" w:space="0" w:color="auto"/>
        <w:left w:val="none" w:sz="0" w:space="0" w:color="auto"/>
        <w:bottom w:val="none" w:sz="0" w:space="0" w:color="auto"/>
        <w:right w:val="none" w:sz="0" w:space="0" w:color="auto"/>
      </w:divBdr>
    </w:div>
    <w:div w:id="576404835">
      <w:bodyDiv w:val="1"/>
      <w:marLeft w:val="0"/>
      <w:marRight w:val="0"/>
      <w:marTop w:val="0"/>
      <w:marBottom w:val="0"/>
      <w:divBdr>
        <w:top w:val="none" w:sz="0" w:space="0" w:color="auto"/>
        <w:left w:val="none" w:sz="0" w:space="0" w:color="auto"/>
        <w:bottom w:val="none" w:sz="0" w:space="0" w:color="auto"/>
        <w:right w:val="none" w:sz="0" w:space="0" w:color="auto"/>
      </w:divBdr>
      <w:divsChild>
        <w:div w:id="719210629">
          <w:marLeft w:val="0"/>
          <w:marRight w:val="0"/>
          <w:marTop w:val="0"/>
          <w:marBottom w:val="0"/>
          <w:divBdr>
            <w:top w:val="none" w:sz="0" w:space="0" w:color="auto"/>
            <w:left w:val="none" w:sz="0" w:space="0" w:color="auto"/>
            <w:bottom w:val="none" w:sz="0" w:space="0" w:color="auto"/>
            <w:right w:val="none" w:sz="0" w:space="0" w:color="auto"/>
          </w:divBdr>
        </w:div>
      </w:divsChild>
    </w:div>
    <w:div w:id="600450272">
      <w:bodyDiv w:val="1"/>
      <w:marLeft w:val="0"/>
      <w:marRight w:val="0"/>
      <w:marTop w:val="0"/>
      <w:marBottom w:val="0"/>
      <w:divBdr>
        <w:top w:val="none" w:sz="0" w:space="0" w:color="auto"/>
        <w:left w:val="none" w:sz="0" w:space="0" w:color="auto"/>
        <w:bottom w:val="none" w:sz="0" w:space="0" w:color="auto"/>
        <w:right w:val="none" w:sz="0" w:space="0" w:color="auto"/>
      </w:divBdr>
    </w:div>
    <w:div w:id="628169330">
      <w:bodyDiv w:val="1"/>
      <w:marLeft w:val="0"/>
      <w:marRight w:val="0"/>
      <w:marTop w:val="0"/>
      <w:marBottom w:val="0"/>
      <w:divBdr>
        <w:top w:val="none" w:sz="0" w:space="0" w:color="auto"/>
        <w:left w:val="none" w:sz="0" w:space="0" w:color="auto"/>
        <w:bottom w:val="none" w:sz="0" w:space="0" w:color="auto"/>
        <w:right w:val="none" w:sz="0" w:space="0" w:color="auto"/>
      </w:divBdr>
    </w:div>
    <w:div w:id="671106240">
      <w:bodyDiv w:val="1"/>
      <w:marLeft w:val="0"/>
      <w:marRight w:val="0"/>
      <w:marTop w:val="0"/>
      <w:marBottom w:val="0"/>
      <w:divBdr>
        <w:top w:val="none" w:sz="0" w:space="0" w:color="auto"/>
        <w:left w:val="none" w:sz="0" w:space="0" w:color="auto"/>
        <w:bottom w:val="none" w:sz="0" w:space="0" w:color="auto"/>
        <w:right w:val="none" w:sz="0" w:space="0" w:color="auto"/>
      </w:divBdr>
    </w:div>
    <w:div w:id="713970961">
      <w:bodyDiv w:val="1"/>
      <w:marLeft w:val="0"/>
      <w:marRight w:val="0"/>
      <w:marTop w:val="0"/>
      <w:marBottom w:val="0"/>
      <w:divBdr>
        <w:top w:val="none" w:sz="0" w:space="0" w:color="auto"/>
        <w:left w:val="none" w:sz="0" w:space="0" w:color="auto"/>
        <w:bottom w:val="none" w:sz="0" w:space="0" w:color="auto"/>
        <w:right w:val="none" w:sz="0" w:space="0" w:color="auto"/>
      </w:divBdr>
    </w:div>
    <w:div w:id="742797720">
      <w:bodyDiv w:val="1"/>
      <w:marLeft w:val="0"/>
      <w:marRight w:val="0"/>
      <w:marTop w:val="0"/>
      <w:marBottom w:val="0"/>
      <w:divBdr>
        <w:top w:val="none" w:sz="0" w:space="0" w:color="auto"/>
        <w:left w:val="none" w:sz="0" w:space="0" w:color="auto"/>
        <w:bottom w:val="none" w:sz="0" w:space="0" w:color="auto"/>
        <w:right w:val="none" w:sz="0" w:space="0" w:color="auto"/>
      </w:divBdr>
    </w:div>
    <w:div w:id="779106476">
      <w:bodyDiv w:val="1"/>
      <w:marLeft w:val="0"/>
      <w:marRight w:val="0"/>
      <w:marTop w:val="0"/>
      <w:marBottom w:val="0"/>
      <w:divBdr>
        <w:top w:val="none" w:sz="0" w:space="0" w:color="auto"/>
        <w:left w:val="none" w:sz="0" w:space="0" w:color="auto"/>
        <w:bottom w:val="none" w:sz="0" w:space="0" w:color="auto"/>
        <w:right w:val="none" w:sz="0" w:space="0" w:color="auto"/>
      </w:divBdr>
    </w:div>
    <w:div w:id="849101847">
      <w:bodyDiv w:val="1"/>
      <w:marLeft w:val="0"/>
      <w:marRight w:val="0"/>
      <w:marTop w:val="0"/>
      <w:marBottom w:val="0"/>
      <w:divBdr>
        <w:top w:val="none" w:sz="0" w:space="0" w:color="auto"/>
        <w:left w:val="none" w:sz="0" w:space="0" w:color="auto"/>
        <w:bottom w:val="none" w:sz="0" w:space="0" w:color="auto"/>
        <w:right w:val="none" w:sz="0" w:space="0" w:color="auto"/>
      </w:divBdr>
    </w:div>
    <w:div w:id="896015592">
      <w:bodyDiv w:val="1"/>
      <w:marLeft w:val="0"/>
      <w:marRight w:val="0"/>
      <w:marTop w:val="0"/>
      <w:marBottom w:val="0"/>
      <w:divBdr>
        <w:top w:val="none" w:sz="0" w:space="0" w:color="auto"/>
        <w:left w:val="none" w:sz="0" w:space="0" w:color="auto"/>
        <w:bottom w:val="none" w:sz="0" w:space="0" w:color="auto"/>
        <w:right w:val="none" w:sz="0" w:space="0" w:color="auto"/>
      </w:divBdr>
    </w:div>
    <w:div w:id="964654016">
      <w:bodyDiv w:val="1"/>
      <w:marLeft w:val="0"/>
      <w:marRight w:val="0"/>
      <w:marTop w:val="0"/>
      <w:marBottom w:val="0"/>
      <w:divBdr>
        <w:top w:val="none" w:sz="0" w:space="0" w:color="auto"/>
        <w:left w:val="none" w:sz="0" w:space="0" w:color="auto"/>
        <w:bottom w:val="none" w:sz="0" w:space="0" w:color="auto"/>
        <w:right w:val="none" w:sz="0" w:space="0" w:color="auto"/>
      </w:divBdr>
    </w:div>
    <w:div w:id="978846108">
      <w:bodyDiv w:val="1"/>
      <w:marLeft w:val="0"/>
      <w:marRight w:val="0"/>
      <w:marTop w:val="0"/>
      <w:marBottom w:val="0"/>
      <w:divBdr>
        <w:top w:val="none" w:sz="0" w:space="0" w:color="auto"/>
        <w:left w:val="none" w:sz="0" w:space="0" w:color="auto"/>
        <w:bottom w:val="none" w:sz="0" w:space="0" w:color="auto"/>
        <w:right w:val="none" w:sz="0" w:space="0" w:color="auto"/>
      </w:divBdr>
    </w:div>
    <w:div w:id="1033580042">
      <w:bodyDiv w:val="1"/>
      <w:marLeft w:val="0"/>
      <w:marRight w:val="0"/>
      <w:marTop w:val="0"/>
      <w:marBottom w:val="0"/>
      <w:divBdr>
        <w:top w:val="none" w:sz="0" w:space="0" w:color="auto"/>
        <w:left w:val="none" w:sz="0" w:space="0" w:color="auto"/>
        <w:bottom w:val="none" w:sz="0" w:space="0" w:color="auto"/>
        <w:right w:val="none" w:sz="0" w:space="0" w:color="auto"/>
      </w:divBdr>
    </w:div>
    <w:div w:id="1098215996">
      <w:bodyDiv w:val="1"/>
      <w:marLeft w:val="0"/>
      <w:marRight w:val="0"/>
      <w:marTop w:val="0"/>
      <w:marBottom w:val="0"/>
      <w:divBdr>
        <w:top w:val="none" w:sz="0" w:space="0" w:color="auto"/>
        <w:left w:val="none" w:sz="0" w:space="0" w:color="auto"/>
        <w:bottom w:val="none" w:sz="0" w:space="0" w:color="auto"/>
        <w:right w:val="none" w:sz="0" w:space="0" w:color="auto"/>
      </w:divBdr>
    </w:div>
    <w:div w:id="1113210682">
      <w:bodyDiv w:val="1"/>
      <w:marLeft w:val="0"/>
      <w:marRight w:val="0"/>
      <w:marTop w:val="0"/>
      <w:marBottom w:val="0"/>
      <w:divBdr>
        <w:top w:val="none" w:sz="0" w:space="0" w:color="auto"/>
        <w:left w:val="none" w:sz="0" w:space="0" w:color="auto"/>
        <w:bottom w:val="none" w:sz="0" w:space="0" w:color="auto"/>
        <w:right w:val="none" w:sz="0" w:space="0" w:color="auto"/>
      </w:divBdr>
    </w:div>
    <w:div w:id="1121071135">
      <w:bodyDiv w:val="1"/>
      <w:marLeft w:val="0"/>
      <w:marRight w:val="0"/>
      <w:marTop w:val="0"/>
      <w:marBottom w:val="0"/>
      <w:divBdr>
        <w:top w:val="none" w:sz="0" w:space="0" w:color="auto"/>
        <w:left w:val="none" w:sz="0" w:space="0" w:color="auto"/>
        <w:bottom w:val="none" w:sz="0" w:space="0" w:color="auto"/>
        <w:right w:val="none" w:sz="0" w:space="0" w:color="auto"/>
      </w:divBdr>
    </w:div>
    <w:div w:id="1134100634">
      <w:bodyDiv w:val="1"/>
      <w:marLeft w:val="0"/>
      <w:marRight w:val="0"/>
      <w:marTop w:val="0"/>
      <w:marBottom w:val="0"/>
      <w:divBdr>
        <w:top w:val="none" w:sz="0" w:space="0" w:color="auto"/>
        <w:left w:val="none" w:sz="0" w:space="0" w:color="auto"/>
        <w:bottom w:val="none" w:sz="0" w:space="0" w:color="auto"/>
        <w:right w:val="none" w:sz="0" w:space="0" w:color="auto"/>
      </w:divBdr>
    </w:div>
    <w:div w:id="1175653051">
      <w:bodyDiv w:val="1"/>
      <w:marLeft w:val="0"/>
      <w:marRight w:val="0"/>
      <w:marTop w:val="0"/>
      <w:marBottom w:val="0"/>
      <w:divBdr>
        <w:top w:val="none" w:sz="0" w:space="0" w:color="auto"/>
        <w:left w:val="none" w:sz="0" w:space="0" w:color="auto"/>
        <w:bottom w:val="none" w:sz="0" w:space="0" w:color="auto"/>
        <w:right w:val="none" w:sz="0" w:space="0" w:color="auto"/>
      </w:divBdr>
    </w:div>
    <w:div w:id="1217160416">
      <w:bodyDiv w:val="1"/>
      <w:marLeft w:val="0"/>
      <w:marRight w:val="0"/>
      <w:marTop w:val="0"/>
      <w:marBottom w:val="0"/>
      <w:divBdr>
        <w:top w:val="none" w:sz="0" w:space="0" w:color="auto"/>
        <w:left w:val="none" w:sz="0" w:space="0" w:color="auto"/>
        <w:bottom w:val="none" w:sz="0" w:space="0" w:color="auto"/>
        <w:right w:val="none" w:sz="0" w:space="0" w:color="auto"/>
      </w:divBdr>
    </w:div>
    <w:div w:id="1292513708">
      <w:bodyDiv w:val="1"/>
      <w:marLeft w:val="0"/>
      <w:marRight w:val="0"/>
      <w:marTop w:val="0"/>
      <w:marBottom w:val="0"/>
      <w:divBdr>
        <w:top w:val="none" w:sz="0" w:space="0" w:color="auto"/>
        <w:left w:val="none" w:sz="0" w:space="0" w:color="auto"/>
        <w:bottom w:val="none" w:sz="0" w:space="0" w:color="auto"/>
        <w:right w:val="none" w:sz="0" w:space="0" w:color="auto"/>
      </w:divBdr>
    </w:div>
    <w:div w:id="1316102626">
      <w:bodyDiv w:val="1"/>
      <w:marLeft w:val="0"/>
      <w:marRight w:val="0"/>
      <w:marTop w:val="0"/>
      <w:marBottom w:val="0"/>
      <w:divBdr>
        <w:top w:val="none" w:sz="0" w:space="0" w:color="auto"/>
        <w:left w:val="none" w:sz="0" w:space="0" w:color="auto"/>
        <w:bottom w:val="none" w:sz="0" w:space="0" w:color="auto"/>
        <w:right w:val="none" w:sz="0" w:space="0" w:color="auto"/>
      </w:divBdr>
    </w:div>
    <w:div w:id="1340618501">
      <w:bodyDiv w:val="1"/>
      <w:marLeft w:val="0"/>
      <w:marRight w:val="0"/>
      <w:marTop w:val="0"/>
      <w:marBottom w:val="0"/>
      <w:divBdr>
        <w:top w:val="none" w:sz="0" w:space="0" w:color="auto"/>
        <w:left w:val="none" w:sz="0" w:space="0" w:color="auto"/>
        <w:bottom w:val="none" w:sz="0" w:space="0" w:color="auto"/>
        <w:right w:val="none" w:sz="0" w:space="0" w:color="auto"/>
      </w:divBdr>
    </w:div>
    <w:div w:id="1352996622">
      <w:bodyDiv w:val="1"/>
      <w:marLeft w:val="0"/>
      <w:marRight w:val="0"/>
      <w:marTop w:val="0"/>
      <w:marBottom w:val="0"/>
      <w:divBdr>
        <w:top w:val="none" w:sz="0" w:space="0" w:color="auto"/>
        <w:left w:val="none" w:sz="0" w:space="0" w:color="auto"/>
        <w:bottom w:val="none" w:sz="0" w:space="0" w:color="auto"/>
        <w:right w:val="none" w:sz="0" w:space="0" w:color="auto"/>
      </w:divBdr>
    </w:div>
    <w:div w:id="1400859031">
      <w:bodyDiv w:val="1"/>
      <w:marLeft w:val="0"/>
      <w:marRight w:val="0"/>
      <w:marTop w:val="0"/>
      <w:marBottom w:val="0"/>
      <w:divBdr>
        <w:top w:val="none" w:sz="0" w:space="0" w:color="auto"/>
        <w:left w:val="none" w:sz="0" w:space="0" w:color="auto"/>
        <w:bottom w:val="none" w:sz="0" w:space="0" w:color="auto"/>
        <w:right w:val="none" w:sz="0" w:space="0" w:color="auto"/>
      </w:divBdr>
    </w:div>
    <w:div w:id="1457062306">
      <w:bodyDiv w:val="1"/>
      <w:marLeft w:val="0"/>
      <w:marRight w:val="0"/>
      <w:marTop w:val="0"/>
      <w:marBottom w:val="0"/>
      <w:divBdr>
        <w:top w:val="none" w:sz="0" w:space="0" w:color="auto"/>
        <w:left w:val="none" w:sz="0" w:space="0" w:color="auto"/>
        <w:bottom w:val="none" w:sz="0" w:space="0" w:color="auto"/>
        <w:right w:val="none" w:sz="0" w:space="0" w:color="auto"/>
      </w:divBdr>
    </w:div>
    <w:div w:id="1599368737">
      <w:bodyDiv w:val="1"/>
      <w:marLeft w:val="0"/>
      <w:marRight w:val="0"/>
      <w:marTop w:val="0"/>
      <w:marBottom w:val="0"/>
      <w:divBdr>
        <w:top w:val="none" w:sz="0" w:space="0" w:color="auto"/>
        <w:left w:val="none" w:sz="0" w:space="0" w:color="auto"/>
        <w:bottom w:val="none" w:sz="0" w:space="0" w:color="auto"/>
        <w:right w:val="none" w:sz="0" w:space="0" w:color="auto"/>
      </w:divBdr>
    </w:div>
    <w:div w:id="1668824232">
      <w:bodyDiv w:val="1"/>
      <w:marLeft w:val="0"/>
      <w:marRight w:val="0"/>
      <w:marTop w:val="0"/>
      <w:marBottom w:val="0"/>
      <w:divBdr>
        <w:top w:val="none" w:sz="0" w:space="0" w:color="auto"/>
        <w:left w:val="none" w:sz="0" w:space="0" w:color="auto"/>
        <w:bottom w:val="none" w:sz="0" w:space="0" w:color="auto"/>
        <w:right w:val="none" w:sz="0" w:space="0" w:color="auto"/>
      </w:divBdr>
    </w:div>
    <w:div w:id="1683627084">
      <w:bodyDiv w:val="1"/>
      <w:marLeft w:val="0"/>
      <w:marRight w:val="0"/>
      <w:marTop w:val="0"/>
      <w:marBottom w:val="0"/>
      <w:divBdr>
        <w:top w:val="none" w:sz="0" w:space="0" w:color="auto"/>
        <w:left w:val="none" w:sz="0" w:space="0" w:color="auto"/>
        <w:bottom w:val="none" w:sz="0" w:space="0" w:color="auto"/>
        <w:right w:val="none" w:sz="0" w:space="0" w:color="auto"/>
      </w:divBdr>
    </w:div>
    <w:div w:id="1737363069">
      <w:bodyDiv w:val="1"/>
      <w:marLeft w:val="0"/>
      <w:marRight w:val="0"/>
      <w:marTop w:val="0"/>
      <w:marBottom w:val="0"/>
      <w:divBdr>
        <w:top w:val="none" w:sz="0" w:space="0" w:color="auto"/>
        <w:left w:val="none" w:sz="0" w:space="0" w:color="auto"/>
        <w:bottom w:val="none" w:sz="0" w:space="0" w:color="auto"/>
        <w:right w:val="none" w:sz="0" w:space="0" w:color="auto"/>
      </w:divBdr>
    </w:div>
    <w:div w:id="1756125713">
      <w:bodyDiv w:val="1"/>
      <w:marLeft w:val="0"/>
      <w:marRight w:val="0"/>
      <w:marTop w:val="0"/>
      <w:marBottom w:val="0"/>
      <w:divBdr>
        <w:top w:val="none" w:sz="0" w:space="0" w:color="auto"/>
        <w:left w:val="none" w:sz="0" w:space="0" w:color="auto"/>
        <w:bottom w:val="none" w:sz="0" w:space="0" w:color="auto"/>
        <w:right w:val="none" w:sz="0" w:space="0" w:color="auto"/>
      </w:divBdr>
    </w:div>
    <w:div w:id="1786074045">
      <w:bodyDiv w:val="1"/>
      <w:marLeft w:val="0"/>
      <w:marRight w:val="0"/>
      <w:marTop w:val="0"/>
      <w:marBottom w:val="0"/>
      <w:divBdr>
        <w:top w:val="none" w:sz="0" w:space="0" w:color="auto"/>
        <w:left w:val="none" w:sz="0" w:space="0" w:color="auto"/>
        <w:bottom w:val="none" w:sz="0" w:space="0" w:color="auto"/>
        <w:right w:val="none" w:sz="0" w:space="0" w:color="auto"/>
      </w:divBdr>
    </w:div>
    <w:div w:id="1929850839">
      <w:bodyDiv w:val="1"/>
      <w:marLeft w:val="0"/>
      <w:marRight w:val="0"/>
      <w:marTop w:val="0"/>
      <w:marBottom w:val="0"/>
      <w:divBdr>
        <w:top w:val="none" w:sz="0" w:space="0" w:color="auto"/>
        <w:left w:val="none" w:sz="0" w:space="0" w:color="auto"/>
        <w:bottom w:val="none" w:sz="0" w:space="0" w:color="auto"/>
        <w:right w:val="none" w:sz="0" w:space="0" w:color="auto"/>
      </w:divBdr>
    </w:div>
    <w:div w:id="1985618868">
      <w:bodyDiv w:val="1"/>
      <w:marLeft w:val="0"/>
      <w:marRight w:val="0"/>
      <w:marTop w:val="0"/>
      <w:marBottom w:val="0"/>
      <w:divBdr>
        <w:top w:val="none" w:sz="0" w:space="0" w:color="auto"/>
        <w:left w:val="none" w:sz="0" w:space="0" w:color="auto"/>
        <w:bottom w:val="none" w:sz="0" w:space="0" w:color="auto"/>
        <w:right w:val="none" w:sz="0" w:space="0" w:color="auto"/>
      </w:divBdr>
    </w:div>
    <w:div w:id="1986086372">
      <w:bodyDiv w:val="1"/>
      <w:marLeft w:val="0"/>
      <w:marRight w:val="0"/>
      <w:marTop w:val="0"/>
      <w:marBottom w:val="0"/>
      <w:divBdr>
        <w:top w:val="none" w:sz="0" w:space="0" w:color="auto"/>
        <w:left w:val="none" w:sz="0" w:space="0" w:color="auto"/>
        <w:bottom w:val="none" w:sz="0" w:space="0" w:color="auto"/>
        <w:right w:val="none" w:sz="0" w:space="0" w:color="auto"/>
      </w:divBdr>
    </w:div>
    <w:div w:id="2048944228">
      <w:bodyDiv w:val="1"/>
      <w:marLeft w:val="0"/>
      <w:marRight w:val="0"/>
      <w:marTop w:val="0"/>
      <w:marBottom w:val="0"/>
      <w:divBdr>
        <w:top w:val="none" w:sz="0" w:space="0" w:color="auto"/>
        <w:left w:val="none" w:sz="0" w:space="0" w:color="auto"/>
        <w:bottom w:val="none" w:sz="0" w:space="0" w:color="auto"/>
        <w:right w:val="none" w:sz="0" w:space="0" w:color="auto"/>
      </w:divBdr>
    </w:div>
    <w:div w:id="2053798286">
      <w:bodyDiv w:val="1"/>
      <w:marLeft w:val="0"/>
      <w:marRight w:val="0"/>
      <w:marTop w:val="0"/>
      <w:marBottom w:val="0"/>
      <w:divBdr>
        <w:top w:val="none" w:sz="0" w:space="0" w:color="auto"/>
        <w:left w:val="none" w:sz="0" w:space="0" w:color="auto"/>
        <w:bottom w:val="none" w:sz="0" w:space="0" w:color="auto"/>
        <w:right w:val="none" w:sz="0" w:space="0" w:color="auto"/>
      </w:divBdr>
    </w:div>
    <w:div w:id="2066289667">
      <w:bodyDiv w:val="1"/>
      <w:marLeft w:val="0"/>
      <w:marRight w:val="0"/>
      <w:marTop w:val="0"/>
      <w:marBottom w:val="0"/>
      <w:divBdr>
        <w:top w:val="none" w:sz="0" w:space="0" w:color="auto"/>
        <w:left w:val="none" w:sz="0" w:space="0" w:color="auto"/>
        <w:bottom w:val="none" w:sz="0" w:space="0" w:color="auto"/>
        <w:right w:val="none" w:sz="0" w:space="0" w:color="auto"/>
      </w:divBdr>
    </w:div>
    <w:div w:id="2070566080">
      <w:bodyDiv w:val="1"/>
      <w:marLeft w:val="0"/>
      <w:marRight w:val="0"/>
      <w:marTop w:val="0"/>
      <w:marBottom w:val="0"/>
      <w:divBdr>
        <w:top w:val="none" w:sz="0" w:space="0" w:color="auto"/>
        <w:left w:val="none" w:sz="0" w:space="0" w:color="auto"/>
        <w:bottom w:val="none" w:sz="0" w:space="0" w:color="auto"/>
        <w:right w:val="none" w:sz="0" w:space="0" w:color="auto"/>
      </w:divBdr>
    </w:div>
    <w:div w:id="2082169025">
      <w:bodyDiv w:val="1"/>
      <w:marLeft w:val="0"/>
      <w:marRight w:val="0"/>
      <w:marTop w:val="0"/>
      <w:marBottom w:val="0"/>
      <w:divBdr>
        <w:top w:val="none" w:sz="0" w:space="0" w:color="auto"/>
        <w:left w:val="none" w:sz="0" w:space="0" w:color="auto"/>
        <w:bottom w:val="none" w:sz="0" w:space="0" w:color="auto"/>
        <w:right w:val="none" w:sz="0" w:space="0" w:color="auto"/>
      </w:divBdr>
    </w:div>
    <w:div w:id="20877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15241</Words>
  <Characters>98631</Characters>
  <Application>Microsoft Office Word</Application>
  <DocSecurity>0</DocSecurity>
  <Lines>821</Lines>
  <Paragraphs>227</Paragraphs>
  <ScaleCrop>false</ScaleCrop>
  <HeadingPairs>
    <vt:vector size="2" baseType="variant">
      <vt:variant>
        <vt:lpstr>Название</vt:lpstr>
      </vt:variant>
      <vt:variant>
        <vt:i4>1</vt:i4>
      </vt:variant>
    </vt:vector>
  </HeadingPairs>
  <TitlesOfParts>
    <vt:vector size="1" baseType="lpstr">
      <vt:lpstr>Direcţia protecţia consumatorilor</vt:lpstr>
    </vt:vector>
  </TitlesOfParts>
  <Company> ME</Company>
  <LinksUpToDate>false</LinksUpToDate>
  <CharactersWithSpaces>113645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Direcţia protecţia consumatorilor</dc:title>
  <dc:subject/>
  <dc:creator>Mihai</dc:creator>
  <cp:keywords/>
  <cp:lastModifiedBy>ME-307-Silitrari</cp:lastModifiedBy>
  <cp:revision>2</cp:revision>
  <cp:lastPrinted>2014-03-19T05:54:00Z</cp:lastPrinted>
  <dcterms:created xsi:type="dcterms:W3CDTF">2014-03-19T06:00:00Z</dcterms:created>
  <dcterms:modified xsi:type="dcterms:W3CDTF">2014-03-19T06:00:00Z</dcterms:modified>
</cp:coreProperties>
</file>