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35F9A" w14:textId="77777777" w:rsidR="00436EB2" w:rsidRDefault="00E67967">
      <w:pPr>
        <w:tabs>
          <w:tab w:val="left" w:pos="851"/>
        </w:tabs>
        <w:spacing w:after="0" w:line="240" w:lineRule="auto"/>
        <w:ind w:right="-3" w:firstLine="567"/>
        <w:jc w:val="right"/>
        <w:rPr>
          <w:rFonts w:ascii="Times New Roman" w:eastAsia="Times New Roman" w:hAnsi="Times New Roman" w:cs="Times New Roman"/>
          <w:i/>
          <w:iCs/>
          <w:sz w:val="24"/>
          <w:szCs w:val="24"/>
        </w:rPr>
      </w:pPr>
      <w:bookmarkStart w:id="0" w:name="_heading=h.hf94ik3jvni4" w:colFirst="0" w:colLast="0"/>
      <w:bookmarkEnd w:id="0"/>
      <w:r>
        <w:rPr>
          <w:rFonts w:ascii="Times New Roman" w:eastAsia="Times New Roman" w:hAnsi="Times New Roman" w:cs="Times New Roman"/>
          <w:i/>
          <w:iCs/>
          <w:sz w:val="24"/>
          <w:szCs w:val="24"/>
        </w:rPr>
        <w:t>Proiect</w:t>
      </w:r>
    </w:p>
    <w:p w14:paraId="750742A0" w14:textId="77777777" w:rsidR="00436EB2" w:rsidRDefault="00436EB2">
      <w:pPr>
        <w:tabs>
          <w:tab w:val="left" w:pos="851"/>
        </w:tabs>
        <w:spacing w:after="0" w:line="240" w:lineRule="auto"/>
        <w:ind w:right="-3" w:firstLine="567"/>
        <w:jc w:val="right"/>
        <w:rPr>
          <w:rFonts w:ascii="Times New Roman" w:eastAsia="Times New Roman" w:hAnsi="Times New Roman" w:cs="Times New Roman"/>
          <w:i/>
          <w:iCs/>
          <w:sz w:val="24"/>
          <w:szCs w:val="24"/>
        </w:rPr>
      </w:pPr>
    </w:p>
    <w:p w14:paraId="3293F05B" w14:textId="77777777" w:rsidR="00436EB2" w:rsidRDefault="00436EB2">
      <w:pPr>
        <w:tabs>
          <w:tab w:val="left" w:pos="851"/>
        </w:tabs>
        <w:spacing w:after="0" w:line="240" w:lineRule="auto"/>
        <w:ind w:right="-3" w:firstLine="567"/>
        <w:jc w:val="right"/>
        <w:rPr>
          <w:rFonts w:ascii="Times New Roman" w:eastAsia="Times New Roman" w:hAnsi="Times New Roman" w:cs="Times New Roman"/>
          <w:i/>
          <w:iCs/>
          <w:sz w:val="24"/>
          <w:szCs w:val="24"/>
        </w:rPr>
      </w:pPr>
    </w:p>
    <w:p w14:paraId="7078B330" w14:textId="77777777" w:rsidR="00436EB2" w:rsidRDefault="00436EB2">
      <w:pPr>
        <w:tabs>
          <w:tab w:val="left" w:pos="851"/>
        </w:tabs>
        <w:spacing w:after="0" w:line="240" w:lineRule="auto"/>
        <w:ind w:right="-3"/>
        <w:jc w:val="right"/>
        <w:rPr>
          <w:rFonts w:ascii="Times New Roman" w:eastAsia="Times New Roman" w:hAnsi="Times New Roman" w:cs="Times New Roman"/>
          <w:i/>
          <w:iCs/>
          <w:sz w:val="24"/>
          <w:szCs w:val="24"/>
        </w:rPr>
      </w:pPr>
    </w:p>
    <w:p w14:paraId="617F3A5D" w14:textId="77777777" w:rsidR="00436EB2" w:rsidRDefault="00E67967">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GUVERNUL REPUBLICII MOLDOVA</w:t>
      </w:r>
    </w:p>
    <w:p w14:paraId="68EEDA6C" w14:textId="77777777" w:rsidR="00436EB2" w:rsidRDefault="00E67967">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HOTĂRÂRE nr. ________</w:t>
      </w:r>
    </w:p>
    <w:p w14:paraId="2E3E5CDE" w14:textId="77777777" w:rsidR="00436EB2" w:rsidRDefault="00E67967">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din </w:t>
      </w:r>
      <w:r>
        <w:rPr>
          <w:rFonts w:ascii="Times New Roman" w:eastAsia="Times New Roman" w:hAnsi="Times New Roman" w:cs="Times New Roman"/>
          <w:color w:val="000000"/>
          <w:sz w:val="28"/>
          <w:szCs w:val="28"/>
        </w:rPr>
        <w:t xml:space="preserve">_____________________ </w:t>
      </w:r>
      <w:r>
        <w:rPr>
          <w:rFonts w:ascii="Times New Roman" w:eastAsia="Times New Roman" w:hAnsi="Times New Roman" w:cs="Times New Roman"/>
          <w:b/>
          <w:bCs/>
          <w:color w:val="000000"/>
          <w:sz w:val="28"/>
          <w:szCs w:val="28"/>
        </w:rPr>
        <w:t>2026</w:t>
      </w:r>
    </w:p>
    <w:p w14:paraId="297D7F40" w14:textId="77777777" w:rsidR="00436EB2" w:rsidRDefault="00E67967">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Chișinău</w:t>
      </w:r>
    </w:p>
    <w:p w14:paraId="4E87827B" w14:textId="77777777" w:rsidR="00436EB2" w:rsidRDefault="00436EB2">
      <w:pPr>
        <w:pBdr>
          <w:top w:val="nil"/>
          <w:left w:val="nil"/>
          <w:bottom w:val="nil"/>
          <w:right w:val="nil"/>
          <w:between w:val="nil"/>
        </w:pBdr>
        <w:tabs>
          <w:tab w:val="left" w:pos="851"/>
          <w:tab w:val="left" w:pos="993"/>
        </w:tabs>
        <w:spacing w:after="0" w:line="240" w:lineRule="auto"/>
        <w:ind w:right="90" w:firstLine="567"/>
        <w:jc w:val="center"/>
        <w:rPr>
          <w:rFonts w:ascii="Times New Roman" w:eastAsia="Times New Roman" w:hAnsi="Times New Roman" w:cs="Times New Roman"/>
          <w:b/>
          <w:bCs/>
          <w:color w:val="000000"/>
          <w:sz w:val="24"/>
          <w:szCs w:val="24"/>
        </w:rPr>
      </w:pPr>
    </w:p>
    <w:p w14:paraId="3FA5866B" w14:textId="77777777" w:rsidR="00436EB2" w:rsidRDefault="00E67967">
      <w:pPr>
        <w:pBdr>
          <w:top w:val="nil"/>
          <w:left w:val="nil"/>
          <w:bottom w:val="nil"/>
          <w:right w:val="nil"/>
          <w:between w:val="nil"/>
        </w:pBdr>
        <w:tabs>
          <w:tab w:val="left" w:pos="851"/>
          <w:tab w:val="left" w:pos="993"/>
        </w:tabs>
        <w:spacing w:after="0" w:line="240" w:lineRule="auto"/>
        <w:ind w:right="90" w:firstLine="56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cu privire la aprobarea </w:t>
      </w:r>
      <w:r>
        <w:rPr>
          <w:rFonts w:ascii="Times New Roman" w:eastAsia="Times New Roman" w:hAnsi="Times New Roman" w:cs="Times New Roman"/>
          <w:b/>
          <w:bCs/>
          <w:sz w:val="24"/>
          <w:szCs w:val="24"/>
        </w:rPr>
        <w:t>Regulamentului privind modul de ținere a resursei informaționale formate de Subsistemul informațional ,,Management programe și proiecte” aferentă Sistemului informațional național în domeniul eficienței energetice</w:t>
      </w:r>
      <w:r>
        <w:rPr>
          <w:rFonts w:ascii="Times New Roman" w:eastAsia="Times New Roman" w:hAnsi="Times New Roman" w:cs="Times New Roman"/>
          <w:b/>
          <w:bCs/>
          <w:color w:val="000000"/>
          <w:sz w:val="24"/>
          <w:szCs w:val="24"/>
        </w:rPr>
        <w:br/>
      </w:r>
    </w:p>
    <w:p w14:paraId="4C2299A0" w14:textId="77777777" w:rsidR="00436EB2" w:rsidRDefault="00436EB2">
      <w:pPr>
        <w:tabs>
          <w:tab w:val="left" w:pos="851"/>
          <w:tab w:val="left" w:pos="993"/>
        </w:tabs>
        <w:spacing w:after="0" w:line="240" w:lineRule="auto"/>
        <w:ind w:right="180" w:firstLine="567"/>
        <w:jc w:val="both"/>
        <w:rPr>
          <w:rFonts w:ascii="Times New Roman" w:eastAsia="Times New Roman" w:hAnsi="Times New Roman" w:cs="Times New Roman"/>
          <w:b/>
          <w:bCs/>
          <w:sz w:val="24"/>
          <w:szCs w:val="24"/>
        </w:rPr>
      </w:pPr>
    </w:p>
    <w:p w14:paraId="666C7866" w14:textId="77777777" w:rsidR="00436EB2" w:rsidRDefault="00E67967">
      <w:pPr>
        <w:tabs>
          <w:tab w:val="left" w:pos="851"/>
        </w:tabs>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În temeiul art. 18 alin. (1) și art. 22 lit. c) și d) din Legea nr. 467/2003 cu privire la informatizare și la resursele informaționale de stat (Monitorul Oficial al Republicii Moldova, 2004, nr. 6-12, art. 44) cu modificările ulterioare, art. 13</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din Legea nr. 139/</w:t>
      </w:r>
      <w:r>
        <w:rPr>
          <w:rFonts w:ascii="Times New Roman" w:eastAsia="Times New Roman" w:hAnsi="Times New Roman" w:cs="Times New Roman"/>
        </w:rPr>
        <w:t>2018 cu privire la eficiența energetică,</w:t>
      </w:r>
      <w:r>
        <w:rPr>
          <w:rFonts w:ascii="Georgia" w:eastAsia="Georgia" w:hAnsi="Georgia" w:cs="Georgia"/>
          <w:color w:val="333333"/>
        </w:rPr>
        <w:t xml:space="preserve"> </w:t>
      </w:r>
      <w:r>
        <w:rPr>
          <w:rFonts w:ascii="Times New Roman" w:eastAsia="Times New Roman" w:hAnsi="Times New Roman" w:cs="Times New Roman"/>
          <w:sz w:val="24"/>
          <w:szCs w:val="24"/>
        </w:rPr>
        <w:t xml:space="preserve">(Monitorul Oficial al Republicii Moldova, 2018, nr. 309-320 art. 476), cu modificările ulterioare, </w:t>
      </w:r>
      <w:r>
        <w:rPr>
          <w:rFonts w:ascii="Times New Roman" w:eastAsia="Times New Roman" w:hAnsi="Times New Roman" w:cs="Times New Roman"/>
          <w:b/>
          <w:bCs/>
          <w:sz w:val="24"/>
          <w:szCs w:val="24"/>
        </w:rPr>
        <w:t>Guvernul HOTĂRĂŞTE</w:t>
      </w:r>
      <w:r>
        <w:rPr>
          <w:rFonts w:ascii="Times New Roman" w:eastAsia="Times New Roman" w:hAnsi="Times New Roman" w:cs="Times New Roman"/>
          <w:sz w:val="24"/>
          <w:szCs w:val="24"/>
        </w:rPr>
        <w:t>:</w:t>
      </w:r>
    </w:p>
    <w:p w14:paraId="2A638749" w14:textId="77777777" w:rsidR="00436EB2" w:rsidRDefault="00436EB2">
      <w:pPr>
        <w:spacing w:after="0" w:line="240" w:lineRule="auto"/>
        <w:jc w:val="both"/>
        <w:rPr>
          <w:rFonts w:ascii="Times New Roman" w:eastAsia="Times New Roman" w:hAnsi="Times New Roman" w:cs="Times New Roman"/>
          <w:sz w:val="24"/>
          <w:szCs w:val="24"/>
        </w:rPr>
      </w:pPr>
    </w:p>
    <w:p w14:paraId="4749CA32" w14:textId="5ECE7CE3" w:rsidR="00436EB2" w:rsidRDefault="00E67967">
      <w:pPr>
        <w:numPr>
          <w:ilvl w:val="0"/>
          <w:numId w:val="2"/>
        </w:numPr>
        <w:pBdr>
          <w:top w:val="nil"/>
          <w:left w:val="nil"/>
          <w:bottom w:val="nil"/>
          <w:right w:val="nil"/>
          <w:between w:val="nil"/>
        </w:pBdr>
        <w:tabs>
          <w:tab w:val="left" w:pos="709"/>
          <w:tab w:val="left" w:pos="1260"/>
        </w:tabs>
        <w:ind w:left="0" w:right="180" w:firstLine="900"/>
        <w:jc w:val="both"/>
        <w:rPr>
          <w:rFonts w:ascii="Times New Roman" w:eastAsia="Times New Roman" w:hAnsi="Times New Roman" w:cs="Times New Roman"/>
          <w:color w:val="000000"/>
        </w:rPr>
      </w:pPr>
      <w:bookmarkStart w:id="1" w:name="_heading=h.g4tfjes6b1ms" w:colFirst="0" w:colLast="0"/>
      <w:bookmarkEnd w:id="1"/>
      <w:r>
        <w:rPr>
          <w:rFonts w:ascii="Times New Roman" w:eastAsia="Times New Roman" w:hAnsi="Times New Roman" w:cs="Times New Roman"/>
          <w:sz w:val="24"/>
          <w:szCs w:val="24"/>
        </w:rPr>
        <w:t>Se instituie resursa informațională formată de Subsistemul informațional ,</w:t>
      </w:r>
      <w:r>
        <w:rPr>
          <w:rFonts w:ascii="Times New Roman" w:eastAsia="Times New Roman" w:hAnsi="Times New Roman" w:cs="Times New Roman"/>
          <w:sz w:val="24"/>
          <w:szCs w:val="24"/>
        </w:rPr>
        <w:t>,Management programe și proiecte” aferentă Sistemului informațional național în domeniul eficienței energetice.</w:t>
      </w:r>
    </w:p>
    <w:p w14:paraId="74DEAF5C" w14:textId="38D8E213" w:rsidR="00436EB2" w:rsidRDefault="00E67967">
      <w:pPr>
        <w:numPr>
          <w:ilvl w:val="0"/>
          <w:numId w:val="2"/>
        </w:numPr>
        <w:pBdr>
          <w:top w:val="nil"/>
          <w:left w:val="nil"/>
          <w:bottom w:val="nil"/>
          <w:right w:val="nil"/>
          <w:between w:val="nil"/>
        </w:pBdr>
        <w:tabs>
          <w:tab w:val="left" w:pos="709"/>
          <w:tab w:val="left" w:pos="1260"/>
        </w:tabs>
        <w:ind w:left="0" w:right="180" w:firstLine="900"/>
        <w:jc w:val="both"/>
        <w:rPr>
          <w:rFonts w:ascii="Times New Roman" w:eastAsia="Times New Roman" w:hAnsi="Times New Roman" w:cs="Times New Roman"/>
          <w:color w:val="000000"/>
        </w:rPr>
      </w:pPr>
      <w:bookmarkStart w:id="2" w:name="_heading=h.rtgb75tfc2je" w:colFirst="0" w:colLast="0"/>
      <w:bookmarkEnd w:id="2"/>
      <w:r>
        <w:rPr>
          <w:rFonts w:ascii="Times New Roman" w:eastAsia="Times New Roman" w:hAnsi="Times New Roman" w:cs="Times New Roman"/>
          <w:color w:val="000000"/>
          <w:sz w:val="24"/>
          <w:szCs w:val="24"/>
        </w:rPr>
        <w:t xml:space="preserve">Se aprobă Regulamentul privind modul de ținere a resursei informaționale formate de </w:t>
      </w:r>
      <w:r>
        <w:rPr>
          <w:rFonts w:ascii="Times New Roman" w:eastAsia="Times New Roman" w:hAnsi="Times New Roman" w:cs="Times New Roman"/>
          <w:sz w:val="24"/>
          <w:szCs w:val="24"/>
        </w:rPr>
        <w:t>Subs</w:t>
      </w:r>
      <w:r>
        <w:rPr>
          <w:rFonts w:ascii="Times New Roman" w:eastAsia="Times New Roman" w:hAnsi="Times New Roman" w:cs="Times New Roman"/>
          <w:color w:val="000000"/>
          <w:sz w:val="24"/>
          <w:szCs w:val="24"/>
        </w:rPr>
        <w:t xml:space="preserve">istemul informațional ,,Management programe și proiecte” </w:t>
      </w:r>
      <w:r>
        <w:rPr>
          <w:rFonts w:ascii="Times New Roman" w:eastAsia="Times New Roman" w:hAnsi="Times New Roman" w:cs="Times New Roman"/>
          <w:sz w:val="24"/>
          <w:szCs w:val="24"/>
        </w:rPr>
        <w:t>aferentă Sistemului informațional național în domeniul eficienței energetice</w:t>
      </w:r>
      <w:r>
        <w:rPr>
          <w:rFonts w:ascii="Times New Roman" w:eastAsia="Times New Roman" w:hAnsi="Times New Roman" w:cs="Times New Roman"/>
          <w:color w:val="000000"/>
          <w:sz w:val="24"/>
          <w:szCs w:val="24"/>
        </w:rPr>
        <w:t>.</w:t>
      </w:r>
    </w:p>
    <w:p w14:paraId="1DFA5C67" w14:textId="77777777" w:rsidR="00436EB2" w:rsidRDefault="00E67967">
      <w:pPr>
        <w:numPr>
          <w:ilvl w:val="0"/>
          <w:numId w:val="2"/>
        </w:numPr>
        <w:pBdr>
          <w:top w:val="nil"/>
          <w:left w:val="nil"/>
          <w:bottom w:val="nil"/>
          <w:right w:val="nil"/>
          <w:between w:val="nil"/>
        </w:pBdr>
        <w:tabs>
          <w:tab w:val="left" w:pos="709"/>
          <w:tab w:val="left" w:pos="1260"/>
        </w:tabs>
        <w:spacing w:after="0"/>
        <w:ind w:left="0" w:right="180" w:firstLine="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Realizarea prevederilor prezentei hotărâri va fi asigurată din contul și în limitele mijloacelor financiare alocate anual din bugetul de stat, precum și din alte surse, conform legislației.</w:t>
      </w:r>
    </w:p>
    <w:p w14:paraId="28B79830" w14:textId="77777777" w:rsidR="00436EB2" w:rsidRDefault="00436EB2">
      <w:pPr>
        <w:pBdr>
          <w:top w:val="nil"/>
          <w:left w:val="nil"/>
          <w:bottom w:val="nil"/>
          <w:right w:val="nil"/>
          <w:between w:val="nil"/>
        </w:pBdr>
        <w:tabs>
          <w:tab w:val="left" w:pos="709"/>
          <w:tab w:val="left" w:pos="1260"/>
        </w:tabs>
        <w:spacing w:after="0"/>
        <w:ind w:left="900" w:right="180"/>
        <w:jc w:val="both"/>
        <w:rPr>
          <w:rFonts w:ascii="Times New Roman" w:eastAsia="Times New Roman" w:hAnsi="Times New Roman" w:cs="Times New Roman"/>
          <w:color w:val="000000"/>
          <w:sz w:val="24"/>
          <w:szCs w:val="24"/>
        </w:rPr>
      </w:pPr>
    </w:p>
    <w:p w14:paraId="265628D4" w14:textId="77777777" w:rsidR="00436EB2" w:rsidRDefault="00E67967">
      <w:pPr>
        <w:numPr>
          <w:ilvl w:val="0"/>
          <w:numId w:val="2"/>
        </w:numPr>
        <w:pBdr>
          <w:top w:val="nil"/>
          <w:left w:val="nil"/>
          <w:bottom w:val="nil"/>
          <w:right w:val="nil"/>
          <w:between w:val="nil"/>
        </w:pBdr>
        <w:tabs>
          <w:tab w:val="left" w:pos="709"/>
          <w:tab w:val="left" w:pos="1260"/>
        </w:tabs>
        <w:ind w:left="0" w:right="180" w:firstLine="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Controlul asupra executării prezentei hotărâri se pune în sarcina Ministerului Energiei.</w:t>
      </w:r>
    </w:p>
    <w:p w14:paraId="52691A1E" w14:textId="77777777" w:rsidR="00436EB2" w:rsidRDefault="00436EB2">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251BC738" w14:textId="77777777" w:rsidR="00436EB2" w:rsidRDefault="00436EB2">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35B66C69" w14:textId="77777777" w:rsidR="00436EB2" w:rsidRDefault="00436EB2">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3269D369" w14:textId="77777777" w:rsidR="00436EB2" w:rsidRDefault="00436EB2">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20E01FC4" w14:textId="77777777" w:rsidR="00436EB2" w:rsidRDefault="00436EB2">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512F53A8" w14:textId="77777777" w:rsidR="00436EB2" w:rsidRDefault="00E67967">
      <w:pPr>
        <w:tabs>
          <w:tab w:val="left" w:pos="851"/>
          <w:tab w:val="left" w:pos="6379"/>
        </w:tabs>
        <w:spacing w:after="0" w:line="240" w:lineRule="auto"/>
        <w:ind w:right="-3" w:firstLine="56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PRIM-MINISTRU</w:t>
      </w:r>
      <w:r>
        <w:tab/>
      </w:r>
      <w:r>
        <w:rPr>
          <w:rFonts w:ascii="Times New Roman" w:eastAsia="Times New Roman" w:hAnsi="Times New Roman" w:cs="Times New Roman"/>
          <w:b/>
          <w:bCs/>
          <w:sz w:val="24"/>
          <w:szCs w:val="24"/>
        </w:rPr>
        <w:t xml:space="preserve">Alexandru MUNTEANU </w:t>
      </w:r>
    </w:p>
    <w:p w14:paraId="1FA92960" w14:textId="77777777" w:rsidR="00436EB2" w:rsidRDefault="00436EB2">
      <w:pPr>
        <w:tabs>
          <w:tab w:val="left" w:pos="851"/>
          <w:tab w:val="left" w:pos="6379"/>
        </w:tabs>
        <w:spacing w:after="0" w:line="240" w:lineRule="auto"/>
        <w:ind w:right="-3" w:firstLine="567"/>
        <w:jc w:val="both"/>
        <w:rPr>
          <w:rFonts w:ascii="Times New Roman" w:eastAsia="Times New Roman" w:hAnsi="Times New Roman" w:cs="Times New Roman"/>
          <w:b/>
          <w:bCs/>
          <w:sz w:val="24"/>
          <w:szCs w:val="24"/>
        </w:rPr>
      </w:pPr>
    </w:p>
    <w:p w14:paraId="37A51D72" w14:textId="77777777" w:rsidR="00436EB2" w:rsidRDefault="00E67967">
      <w:pPr>
        <w:tabs>
          <w:tab w:val="left" w:pos="851"/>
          <w:tab w:val="left" w:pos="6379"/>
        </w:tabs>
        <w:spacing w:after="0" w:line="240" w:lineRule="auto"/>
        <w:ind w:right="-3"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Contrasemnează:</w:t>
      </w:r>
    </w:p>
    <w:p w14:paraId="54676286" w14:textId="77777777" w:rsidR="00436EB2" w:rsidRDefault="00E67967">
      <w:pPr>
        <w:pBdr>
          <w:top w:val="nil"/>
          <w:left w:val="nil"/>
          <w:bottom w:val="nil"/>
          <w:right w:val="nil"/>
          <w:between w:val="nil"/>
        </w:pBdr>
        <w:tabs>
          <w:tab w:val="left" w:pos="851"/>
          <w:tab w:val="left" w:pos="6379"/>
        </w:tabs>
        <w:spacing w:before="280" w:after="280" w:line="240" w:lineRule="auto"/>
        <w:ind w:left="567" w:righ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Viceprim-ministru, ministrul Dezvoltării   </w:t>
      </w:r>
      <w:r>
        <w:rPr>
          <w:rFonts w:ascii="Times New Roman" w:eastAsia="Times New Roman" w:hAnsi="Times New Roman" w:cs="Times New Roman"/>
          <w:b/>
          <w:bCs/>
          <w:color w:val="000000"/>
          <w:sz w:val="24"/>
          <w:szCs w:val="24"/>
        </w:rPr>
        <w:tab/>
        <w:t>Eugen OSMOCHESCU                                                                       Economice și Digitalizării</w:t>
      </w:r>
    </w:p>
    <w:p w14:paraId="1D3B8CCB" w14:textId="77777777" w:rsidR="00436EB2" w:rsidRDefault="00E67967">
      <w:pPr>
        <w:pBdr>
          <w:top w:val="nil"/>
          <w:left w:val="nil"/>
          <w:bottom w:val="nil"/>
          <w:right w:val="nil"/>
          <w:between w:val="nil"/>
        </w:pBdr>
        <w:tabs>
          <w:tab w:val="left" w:pos="851"/>
          <w:tab w:val="left" w:pos="6379"/>
        </w:tabs>
        <w:spacing w:after="0" w:line="240" w:lineRule="auto"/>
        <w:ind w:right="-3" w:firstLine="56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Ministrul Energiei</w:t>
      </w:r>
      <w:r>
        <w:rPr>
          <w:rFonts w:ascii="Times New Roman" w:eastAsia="Times New Roman" w:hAnsi="Times New Roman" w:cs="Times New Roman"/>
          <w:color w:val="000000"/>
          <w:sz w:val="24"/>
          <w:szCs w:val="24"/>
        </w:rPr>
        <w:tab/>
      </w:r>
      <w:r>
        <w:rPr>
          <w:rFonts w:ascii="Times New Roman" w:eastAsia="Times New Roman" w:hAnsi="Times New Roman" w:cs="Times New Roman"/>
          <w:b/>
          <w:bCs/>
          <w:color w:val="000000"/>
          <w:sz w:val="24"/>
          <w:szCs w:val="24"/>
        </w:rPr>
        <w:t>Dorin JUNGHIETU</w:t>
      </w:r>
    </w:p>
    <w:p w14:paraId="1095009F" w14:textId="77777777" w:rsidR="00436EB2" w:rsidRDefault="00436EB2">
      <w:pPr>
        <w:pBdr>
          <w:top w:val="nil"/>
          <w:left w:val="nil"/>
          <w:bottom w:val="nil"/>
          <w:right w:val="nil"/>
          <w:between w:val="nil"/>
        </w:pBdr>
        <w:tabs>
          <w:tab w:val="left" w:pos="851"/>
          <w:tab w:val="left" w:pos="6379"/>
        </w:tabs>
        <w:spacing w:after="0" w:line="240" w:lineRule="auto"/>
        <w:ind w:right="-3" w:firstLine="567"/>
        <w:rPr>
          <w:rFonts w:ascii="Times New Roman" w:eastAsia="Times New Roman" w:hAnsi="Times New Roman" w:cs="Times New Roman"/>
          <w:b/>
          <w:bCs/>
          <w:color w:val="000000"/>
          <w:sz w:val="24"/>
          <w:szCs w:val="24"/>
        </w:rPr>
      </w:pPr>
    </w:p>
    <w:p w14:paraId="3F458211" w14:textId="77777777" w:rsidR="00436EB2" w:rsidRDefault="00E67967">
      <w:pPr>
        <w:pBdr>
          <w:top w:val="nil"/>
          <w:left w:val="nil"/>
          <w:bottom w:val="nil"/>
          <w:right w:val="nil"/>
          <w:between w:val="nil"/>
        </w:pBdr>
        <w:tabs>
          <w:tab w:val="left" w:pos="851"/>
          <w:tab w:val="left" w:pos="6379"/>
        </w:tabs>
        <w:spacing w:after="0" w:line="240" w:lineRule="auto"/>
        <w:ind w:right="-3" w:firstLine="567"/>
        <w:rPr>
          <w:rFonts w:ascii="Times New Roman" w:eastAsia="Times New Roman" w:hAnsi="Times New Roman" w:cs="Times New Roman"/>
          <w:b/>
          <w:bCs/>
          <w:color w:val="000000"/>
          <w:sz w:val="24"/>
          <w:szCs w:val="24"/>
        </w:rPr>
        <w:sectPr w:rsidR="00436EB2">
          <w:headerReference w:type="even" r:id="rId8"/>
          <w:headerReference w:type="first" r:id="rId9"/>
          <w:pgSz w:w="11910" w:h="16840"/>
          <w:pgMar w:top="851" w:right="851" w:bottom="851" w:left="1701" w:header="708" w:footer="708" w:gutter="0"/>
          <w:pgNumType w:start="1"/>
          <w:cols w:space="720"/>
        </w:sectPr>
      </w:pPr>
      <w:r>
        <w:rPr>
          <w:rFonts w:ascii="Times New Roman" w:eastAsia="Times New Roman" w:hAnsi="Times New Roman" w:cs="Times New Roman"/>
          <w:b/>
          <w:bCs/>
          <w:color w:val="000000"/>
          <w:sz w:val="24"/>
          <w:szCs w:val="24"/>
        </w:rPr>
        <w:t>Ministrul Finanțelor</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b/>
          <w:bCs/>
          <w:color w:val="000000"/>
          <w:sz w:val="24"/>
          <w:szCs w:val="24"/>
        </w:rPr>
        <w:t>Andrian</w:t>
      </w:r>
      <w:proofErr w:type="spellEnd"/>
      <w:r>
        <w:rPr>
          <w:rFonts w:ascii="Times New Roman" w:eastAsia="Times New Roman" w:hAnsi="Times New Roman" w:cs="Times New Roman"/>
          <w:b/>
          <w:bCs/>
          <w:color w:val="000000"/>
          <w:sz w:val="24"/>
          <w:szCs w:val="24"/>
        </w:rPr>
        <w:t xml:space="preserve"> GAVRILIȚĂ                                     </w:t>
      </w:r>
    </w:p>
    <w:p w14:paraId="689BA9C1" w14:textId="77777777" w:rsidR="00436EB2" w:rsidRDefault="00E67967">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lastRenderedPageBreak/>
        <w:t xml:space="preserve">                                                                                                                      </w:t>
      </w:r>
    </w:p>
    <w:p w14:paraId="36CC3A50" w14:textId="77777777" w:rsidR="00436EB2" w:rsidRDefault="00E67967">
      <w:pPr>
        <w:spacing w:after="0" w:line="240" w:lineRule="auto"/>
        <w:ind w:firstLine="19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Aprobat</w:t>
      </w:r>
    </w:p>
    <w:p w14:paraId="53E5E9CD" w14:textId="77777777" w:rsidR="00436EB2" w:rsidRDefault="00E67967">
      <w:pPr>
        <w:spacing w:after="0" w:line="240" w:lineRule="auto"/>
        <w:ind w:firstLine="195"/>
        <w:jc w:val="right"/>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prin Hotărârea Guvernului nr. ___/2026</w:t>
      </w:r>
    </w:p>
    <w:p w14:paraId="3647360A" w14:textId="77777777" w:rsidR="00436EB2" w:rsidRDefault="00E67967">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i/>
          <w:iCs/>
          <w:sz w:val="24"/>
          <w:szCs w:val="24"/>
        </w:rPr>
      </w:pPr>
      <w:r>
        <w:rPr>
          <w:rFonts w:ascii="Times New Roman" w:eastAsia="Times New Roman" w:hAnsi="Times New Roman" w:cs="Times New Roman"/>
          <w:i/>
          <w:iCs/>
          <w:color w:val="000000"/>
          <w:sz w:val="24"/>
          <w:szCs w:val="24"/>
        </w:rPr>
        <w:t xml:space="preserve"> </w:t>
      </w:r>
    </w:p>
    <w:p w14:paraId="64F0EBEE" w14:textId="77777777" w:rsidR="00436EB2" w:rsidRDefault="00E67967">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REGULAMENT</w:t>
      </w:r>
    </w:p>
    <w:p w14:paraId="0998028C"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bookmarkStart w:id="3" w:name="_heading=h.1ocrfcz1eur5" w:colFirst="0" w:colLast="0"/>
      <w:bookmarkEnd w:id="3"/>
      <w:r>
        <w:rPr>
          <w:rFonts w:ascii="Times New Roman" w:eastAsia="Times New Roman" w:hAnsi="Times New Roman" w:cs="Times New Roman"/>
          <w:b/>
          <w:bCs/>
          <w:color w:val="000000"/>
          <w:sz w:val="24"/>
          <w:szCs w:val="24"/>
        </w:rPr>
        <w:t xml:space="preserve">privind modul de ținere a resursei informaționale formate de Subsistemul Informațional </w:t>
      </w:r>
      <w:r>
        <w:rPr>
          <w:rFonts w:ascii="Times New Roman" w:eastAsia="Times New Roman" w:hAnsi="Times New Roman" w:cs="Times New Roman"/>
          <w:b/>
          <w:bCs/>
          <w:sz w:val="24"/>
          <w:szCs w:val="24"/>
        </w:rPr>
        <w:t>”Management programe și proiecte” aferentă Sistemului informațional național în domeniul eficienței energetice</w:t>
      </w:r>
    </w:p>
    <w:p w14:paraId="27A67CB8" w14:textId="77777777" w:rsidR="00436EB2" w:rsidRDefault="00436EB2">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b/>
          <w:bCs/>
          <w:color w:val="000000"/>
          <w:sz w:val="24"/>
          <w:szCs w:val="24"/>
        </w:rPr>
      </w:pPr>
    </w:p>
    <w:p w14:paraId="390B59BD" w14:textId="77777777" w:rsidR="00436EB2" w:rsidRDefault="00E67967">
      <w:pPr>
        <w:pBdr>
          <w:top w:val="nil"/>
          <w:left w:val="nil"/>
          <w:bottom w:val="nil"/>
          <w:right w:val="nil"/>
          <w:between w:val="nil"/>
        </w:pBdr>
        <w:tabs>
          <w:tab w:val="left" w:pos="851"/>
          <w:tab w:val="left" w:pos="993"/>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w:t>
      </w:r>
      <w:r>
        <w:rPr>
          <w:color w:val="000000"/>
        </w:rPr>
        <w:br/>
      </w:r>
      <w:r>
        <w:rPr>
          <w:rFonts w:ascii="Times New Roman" w:eastAsia="Times New Roman" w:hAnsi="Times New Roman" w:cs="Times New Roman"/>
          <w:b/>
          <w:bCs/>
          <w:color w:val="000000"/>
          <w:sz w:val="24"/>
          <w:szCs w:val="24"/>
        </w:rPr>
        <w:t>DISPOZIȚII GENERALE</w:t>
      </w:r>
    </w:p>
    <w:p w14:paraId="037E78A9"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rPr>
      </w:pPr>
      <w:bookmarkStart w:id="4" w:name="_heading=h.2jx8kyckry4o" w:colFirst="0" w:colLast="0"/>
      <w:bookmarkEnd w:id="4"/>
      <w:r>
        <w:rPr>
          <w:rFonts w:ascii="Times New Roman" w:eastAsia="Times New Roman" w:hAnsi="Times New Roman" w:cs="Times New Roman"/>
          <w:sz w:val="24"/>
          <w:szCs w:val="24"/>
        </w:rPr>
        <w:t xml:space="preserve"> Regulamentul privind modul de ținere a resursei informaționale formate de Subsistemul Informațional ,,Management programe și proiecte” (în continuare – Regulament) stabilește regulile privind ținerea resursei informaționale formate de Subsistemul Informațional ,,Management programe și proiecte” (în continuare - SI MPP), drepturile și obligațiile subiecților raporturilor juridice aferente creării, exploatării și utilizării resursei informaționale, procedura de înregistrare, modificare, completare și radiere</w:t>
      </w:r>
      <w:r>
        <w:rPr>
          <w:rFonts w:ascii="Times New Roman" w:eastAsia="Times New Roman" w:hAnsi="Times New Roman" w:cs="Times New Roman"/>
          <w:sz w:val="24"/>
          <w:szCs w:val="24"/>
        </w:rPr>
        <w:t xml:space="preserve"> a datelor, procedura de interacțiune cu furnizorii de date  și măsurile privind asigurarea securității resursei informaționale în cadrul resursei informaționale.</w:t>
      </w:r>
    </w:p>
    <w:p w14:paraId="25E7AC6F"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rPr>
      </w:pPr>
      <w:r>
        <w:rPr>
          <w:rFonts w:ascii="Times New Roman" w:eastAsia="Times New Roman" w:hAnsi="Times New Roman" w:cs="Times New Roman"/>
          <w:sz w:val="24"/>
          <w:szCs w:val="24"/>
        </w:rPr>
        <w:t xml:space="preserve"> Resursa informațională formată de SI MPP (în continuare - Resursă Informațională) reprezintă totalitatea datelor și informațiilor utilizate pentru gestionarea procesului de depunere a solicitărilor de finanțare a proiectelor în domeniul eficienței energetice, monitorizarea implementării și evaluarea post implementare, elaborarea documentelor și gestiunea datelor despre solicitanți, beneficiari de finanțare și proiecte în domeniul eficienței energetice.</w:t>
      </w:r>
    </w:p>
    <w:p w14:paraId="43CEEB47"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Resursa informațională are drept scop asigurarea evidenței, prelucrării și gestionării datelor aferente programelor și proiectelor de finanțare în domeniul eficienței energetice, precum și facilitarea accesului controlat la aceste date pentru subiecții implicați.</w:t>
      </w:r>
    </w:p>
    <w:p w14:paraId="7424CB2C"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În sensul prezentului Regulament sunt utilizate noțiunile definite </w:t>
      </w:r>
      <w:r>
        <w:rPr>
          <w:rFonts w:ascii="Times New Roman" w:eastAsia="Times New Roman" w:hAnsi="Times New Roman" w:cs="Times New Roman"/>
          <w:sz w:val="24"/>
          <w:szCs w:val="24"/>
        </w:rPr>
        <w:t>în</w:t>
      </w:r>
      <w:r>
        <w:rPr>
          <w:rFonts w:ascii="Times New Roman" w:eastAsia="Times New Roman" w:hAnsi="Times New Roman" w:cs="Times New Roman"/>
          <w:color w:val="000000"/>
          <w:sz w:val="24"/>
          <w:szCs w:val="24"/>
        </w:rPr>
        <w:t xml:space="preserve"> articolul 3 din Legea nr. 139/2018 cu privire la eficiența energetică,</w:t>
      </w:r>
      <w:r>
        <w:rPr>
          <w:rFonts w:ascii="Times New Roman" w:eastAsia="Times New Roman" w:hAnsi="Times New Roman" w:cs="Times New Roman"/>
          <w:sz w:val="24"/>
          <w:szCs w:val="24"/>
        </w:rPr>
        <w:t xml:space="preserve"> articolul 3 din Legea nr. 467/2003 cu privire la informatizare și la resursele informaționale de stat, Conceptul Sistemului informațional național în domeniul eficienței energetice, aprobat prin Hotărârea Guvernului nr. 144/2025 și Programul de finanțare „Fondul pentru eficiență energetică în sectorul rezidențial din Republica Moldova”, aprobat prin Hotărârea Guvernului nr. 251/2024</w:t>
      </w:r>
      <w:r>
        <w:rPr>
          <w:rFonts w:ascii="Times New Roman" w:eastAsia="Times New Roman" w:hAnsi="Times New Roman" w:cs="Times New Roman"/>
          <w:color w:val="000000"/>
          <w:sz w:val="24"/>
          <w:szCs w:val="24"/>
        </w:rPr>
        <w:t>.</w:t>
      </w:r>
    </w:p>
    <w:p w14:paraId="429342A8" w14:textId="77777777" w:rsidR="00436EB2" w:rsidRDefault="00436EB2">
      <w:pPr>
        <w:pBdr>
          <w:top w:val="nil"/>
          <w:left w:val="nil"/>
          <w:bottom w:val="nil"/>
          <w:right w:val="nil"/>
          <w:between w:val="nil"/>
        </w:pBdr>
        <w:tabs>
          <w:tab w:val="left" w:pos="426"/>
          <w:tab w:val="left" w:pos="851"/>
        </w:tabs>
        <w:spacing w:after="0" w:line="240" w:lineRule="auto"/>
        <w:ind w:right="180" w:firstLine="540"/>
        <w:jc w:val="both"/>
        <w:rPr>
          <w:rFonts w:ascii="Times New Roman" w:eastAsia="Times New Roman" w:hAnsi="Times New Roman" w:cs="Times New Roman"/>
          <w:color w:val="000000"/>
          <w:sz w:val="24"/>
          <w:szCs w:val="24"/>
        </w:rPr>
      </w:pPr>
    </w:p>
    <w:p w14:paraId="2671019F"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Capitolul II</w:t>
      </w:r>
      <w:r>
        <w:rPr>
          <w:color w:val="000000"/>
        </w:rPr>
        <w:br/>
      </w:r>
      <w:r>
        <w:rPr>
          <w:rFonts w:ascii="Times New Roman" w:eastAsia="Times New Roman" w:hAnsi="Times New Roman" w:cs="Times New Roman"/>
          <w:b/>
          <w:bCs/>
          <w:color w:val="000000"/>
          <w:sz w:val="24"/>
          <w:szCs w:val="24"/>
        </w:rPr>
        <w:t xml:space="preserve">SUBIECȚII RAPORTURILOR JURIDICE </w:t>
      </w:r>
      <w:r>
        <w:rPr>
          <w:rFonts w:ascii="Times New Roman" w:eastAsia="Times New Roman" w:hAnsi="Times New Roman" w:cs="Times New Roman"/>
          <w:b/>
          <w:bCs/>
          <w:sz w:val="24"/>
          <w:szCs w:val="24"/>
        </w:rPr>
        <w:t xml:space="preserve">AFERENTE </w:t>
      </w:r>
    </w:p>
    <w:p w14:paraId="5857FB64"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CREĂRII ȘI ȚINERII RESURSEI INFORMAȚIONALE</w:t>
      </w:r>
    </w:p>
    <w:p w14:paraId="425401DF"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bookmarkStart w:id="5" w:name="_heading=h.l692nnxrjzrg" w:colFirst="0" w:colLast="0"/>
      <w:bookmarkEnd w:id="5"/>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Subiecții </w:t>
      </w:r>
      <w:r>
        <w:rPr>
          <w:rFonts w:ascii="Times New Roman" w:eastAsia="Times New Roman" w:hAnsi="Times New Roman" w:cs="Times New Roman"/>
          <w:sz w:val="24"/>
          <w:szCs w:val="24"/>
        </w:rPr>
        <w:t xml:space="preserve">raporturilor juridice aferente creării și ținerii resursei informaționale </w:t>
      </w:r>
      <w:r>
        <w:rPr>
          <w:rFonts w:ascii="Times New Roman" w:eastAsia="Times New Roman" w:hAnsi="Times New Roman" w:cs="Times New Roman"/>
          <w:color w:val="000000"/>
          <w:sz w:val="24"/>
          <w:szCs w:val="24"/>
        </w:rPr>
        <w:t>sunt:</w:t>
      </w:r>
    </w:p>
    <w:p w14:paraId="2BD899FC" w14:textId="77777777" w:rsidR="00436EB2" w:rsidRDefault="00E67967">
      <w:pPr>
        <w:pBdr>
          <w:top w:val="nil"/>
          <w:left w:val="nil"/>
          <w:bottom w:val="nil"/>
          <w:right w:val="nil"/>
          <w:between w:val="nil"/>
        </w:pBdr>
        <w:tabs>
          <w:tab w:val="left" w:pos="993"/>
        </w:tabs>
        <w:spacing w:after="0" w:line="240" w:lineRule="auto"/>
        <w:ind w:left="360" w:right="180" w:firstLine="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w:t>
      </w:r>
      <w:r>
        <w:rPr>
          <w:rFonts w:ascii="Times New Roman" w:eastAsia="Times New Roman" w:hAnsi="Times New Roman" w:cs="Times New Roman"/>
          <w:color w:val="000000"/>
          <w:sz w:val="24"/>
          <w:szCs w:val="24"/>
        </w:rPr>
        <w:t>proprietarul;</w:t>
      </w:r>
    </w:p>
    <w:p w14:paraId="2F982773" w14:textId="77777777" w:rsidR="00436EB2" w:rsidRDefault="00E67967">
      <w:pPr>
        <w:pBdr>
          <w:top w:val="nil"/>
          <w:left w:val="nil"/>
          <w:bottom w:val="nil"/>
          <w:right w:val="nil"/>
          <w:between w:val="nil"/>
        </w:pBdr>
        <w:tabs>
          <w:tab w:val="left" w:pos="993"/>
        </w:tabs>
        <w:spacing w:after="0" w:line="240" w:lineRule="auto"/>
        <w:ind w:left="360" w:right="180" w:firstLine="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posesorul;</w:t>
      </w:r>
    </w:p>
    <w:p w14:paraId="7B2E2484" w14:textId="77777777" w:rsidR="00436EB2" w:rsidRDefault="00E67967">
      <w:pPr>
        <w:pBdr>
          <w:top w:val="nil"/>
          <w:left w:val="nil"/>
          <w:bottom w:val="nil"/>
          <w:right w:val="nil"/>
          <w:between w:val="nil"/>
        </w:pBdr>
        <w:tabs>
          <w:tab w:val="left" w:pos="993"/>
        </w:tabs>
        <w:spacing w:after="0" w:line="240" w:lineRule="auto"/>
        <w:ind w:left="360" w:right="180" w:firstLine="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w:t>
      </w:r>
      <w:r>
        <w:rPr>
          <w:rFonts w:ascii="Times New Roman" w:eastAsia="Times New Roman" w:hAnsi="Times New Roman" w:cs="Times New Roman"/>
          <w:color w:val="000000"/>
          <w:sz w:val="24"/>
          <w:szCs w:val="24"/>
        </w:rPr>
        <w:t>deținătorul;</w:t>
      </w:r>
    </w:p>
    <w:p w14:paraId="343BCF92" w14:textId="77777777" w:rsidR="00436EB2" w:rsidRDefault="00E67967">
      <w:pPr>
        <w:pBdr>
          <w:top w:val="nil"/>
          <w:left w:val="nil"/>
          <w:bottom w:val="nil"/>
          <w:right w:val="nil"/>
          <w:between w:val="nil"/>
        </w:pBdr>
        <w:tabs>
          <w:tab w:val="left" w:pos="993"/>
        </w:tabs>
        <w:spacing w:after="0" w:line="240" w:lineRule="auto"/>
        <w:ind w:left="360" w:right="180" w:firstLine="18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5.4. </w:t>
      </w:r>
      <w:r>
        <w:rPr>
          <w:rFonts w:ascii="Times New Roman" w:eastAsia="Times New Roman" w:hAnsi="Times New Roman" w:cs="Times New Roman"/>
          <w:color w:val="000000"/>
          <w:sz w:val="24"/>
          <w:szCs w:val="24"/>
        </w:rPr>
        <w:t>utilizatorii.</w:t>
      </w:r>
    </w:p>
    <w:p w14:paraId="7596D200"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Proprietarul resursei informaționale este statul.</w:t>
      </w:r>
    </w:p>
    <w:p w14:paraId="36035285"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Posesorul resursei informaționale este Ministerul Energiei.</w:t>
      </w:r>
    </w:p>
    <w:p w14:paraId="3881905C"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Deținătorul resursei informaționale este Instituția Publică Centrul Național pentru Energie Durabil</w:t>
      </w:r>
      <w:r>
        <w:rPr>
          <w:rFonts w:ascii="Times New Roman" w:eastAsia="Times New Roman" w:hAnsi="Times New Roman" w:cs="Times New Roman"/>
          <w:sz w:val="24"/>
          <w:szCs w:val="24"/>
        </w:rPr>
        <w:t>ă (în continuare – CNED).</w:t>
      </w:r>
    </w:p>
    <w:p w14:paraId="5D8BDD4E" w14:textId="77777777" w:rsidR="00436EB2" w:rsidRDefault="00E67967">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Utilizatorii </w:t>
      </w:r>
      <w:r>
        <w:rPr>
          <w:rFonts w:ascii="Times New Roman" w:eastAsia="Times New Roman" w:hAnsi="Times New Roman" w:cs="Times New Roman"/>
          <w:sz w:val="24"/>
          <w:szCs w:val="24"/>
        </w:rPr>
        <w:t xml:space="preserve">resursei informaționale </w:t>
      </w:r>
      <w:r>
        <w:rPr>
          <w:rFonts w:ascii="Times New Roman" w:eastAsia="Times New Roman" w:hAnsi="Times New Roman" w:cs="Times New Roman"/>
          <w:color w:val="000000"/>
          <w:sz w:val="24"/>
          <w:szCs w:val="24"/>
        </w:rPr>
        <w:t>sunt:</w:t>
      </w:r>
    </w:p>
    <w:p w14:paraId="59B5E8E7"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9.1. </w:t>
      </w:r>
      <w:r>
        <w:rPr>
          <w:rFonts w:ascii="Times New Roman" w:eastAsia="Times New Roman" w:hAnsi="Times New Roman" w:cs="Times New Roman"/>
          <w:b/>
          <w:bCs/>
          <w:sz w:val="24"/>
          <w:szCs w:val="24"/>
        </w:rPr>
        <w:t>Specialist CNED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specialistul</w:t>
      </w:r>
      <w:r>
        <w:rPr>
          <w:rFonts w:ascii="Times New Roman" w:eastAsia="Times New Roman" w:hAnsi="Times New Roman" w:cs="Times New Roman"/>
          <w:color w:val="000000"/>
          <w:sz w:val="24"/>
          <w:szCs w:val="24"/>
        </w:rPr>
        <w:t xml:space="preserve"> desemnat de deținător, responsabil de verificarea solicitărilor și a documentației aferente, în raport cu criteriile și condițiile stabilite în cadrul programului sau proiectului.</w:t>
      </w:r>
    </w:p>
    <w:p w14:paraId="32B4D184"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9.2.</w:t>
      </w:r>
      <w:r>
        <w:rPr>
          <w:rFonts w:ascii="Times New Roman" w:eastAsia="Times New Roman" w:hAnsi="Times New Roman" w:cs="Times New Roman"/>
          <w:b/>
          <w:bCs/>
          <w:sz w:val="24"/>
          <w:szCs w:val="24"/>
        </w:rPr>
        <w:t xml:space="preserve"> Decident CNED</w:t>
      </w:r>
      <w:r>
        <w:rPr>
          <w:rFonts w:ascii="Times New Roman" w:eastAsia="Times New Roman" w:hAnsi="Times New Roman" w:cs="Times New Roman"/>
          <w:sz w:val="24"/>
          <w:szCs w:val="24"/>
        </w:rPr>
        <w:t xml:space="preserve"> - specialistul</w:t>
      </w:r>
      <w:r>
        <w:rPr>
          <w:rFonts w:ascii="Times New Roman" w:eastAsia="Times New Roman" w:hAnsi="Times New Roman" w:cs="Times New Roman"/>
          <w:color w:val="000000"/>
          <w:sz w:val="24"/>
          <w:szCs w:val="24"/>
        </w:rPr>
        <w:t xml:space="preserve"> desemnat de deținător, responsabil de analizarea și evaluarea documentației depuse, precum și de luarea deciziilor privind acceptarea sau respingerea solicitărilor.</w:t>
      </w:r>
    </w:p>
    <w:p w14:paraId="5DD6887F" w14:textId="77777777" w:rsidR="00436EB2" w:rsidRDefault="00E67967">
      <w:pPr>
        <w:tabs>
          <w:tab w:val="left" w:pos="851"/>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Solicitant</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persoana fizică sau juridică eligibilă să aplice pentru produsele de finanțare și să depună solicitări de finanțare în vederea implementării măsurilor de eficiență energetică. În cazul aprobării solicitării, solicitantul devine beneficiar al stimulentelor financiare.</w:t>
      </w:r>
    </w:p>
    <w:p w14:paraId="0A3F5E49" w14:textId="77777777" w:rsidR="00436EB2" w:rsidRDefault="00E67967">
      <w:pPr>
        <w:tabs>
          <w:tab w:val="left" w:pos="851"/>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r>
        <w:rPr>
          <w:rFonts w:ascii="Times New Roman" w:eastAsia="Times New Roman" w:hAnsi="Times New Roman" w:cs="Times New Roman"/>
          <w:b/>
          <w:bCs/>
          <w:sz w:val="24"/>
          <w:szCs w:val="24"/>
        </w:rPr>
        <w:t xml:space="preserve"> Utilizator extern</w:t>
      </w:r>
      <w:r>
        <w:rPr>
          <w:rFonts w:ascii="Times New Roman" w:eastAsia="Times New Roman" w:hAnsi="Times New Roman" w:cs="Times New Roman"/>
          <w:sz w:val="24"/>
          <w:szCs w:val="24"/>
        </w:rPr>
        <w:t xml:space="preserve"> – persoana fizică sau juridică implicată în implementarea proiectelor, cu drepturi de gestionare a unor activități specializate aferente proiectelor în SI MPP.</w:t>
      </w:r>
    </w:p>
    <w:p w14:paraId="3C10CA72" w14:textId="77777777" w:rsidR="00436EB2" w:rsidRDefault="00436EB2">
      <w:pPr>
        <w:pBdr>
          <w:top w:val="nil"/>
          <w:left w:val="nil"/>
          <w:bottom w:val="nil"/>
          <w:right w:val="nil"/>
          <w:between w:val="nil"/>
        </w:pBdr>
        <w:tabs>
          <w:tab w:val="left" w:pos="142"/>
          <w:tab w:val="left" w:pos="851"/>
        </w:tabs>
        <w:spacing w:after="0" w:line="240" w:lineRule="auto"/>
        <w:ind w:right="180" w:firstLine="567"/>
        <w:jc w:val="both"/>
        <w:rPr>
          <w:rFonts w:ascii="Times New Roman" w:eastAsia="Times New Roman" w:hAnsi="Times New Roman" w:cs="Times New Roman"/>
          <w:b/>
          <w:bCs/>
          <w:color w:val="000000"/>
          <w:sz w:val="24"/>
          <w:szCs w:val="24"/>
        </w:rPr>
      </w:pPr>
    </w:p>
    <w:p w14:paraId="6B334C88" w14:textId="77777777" w:rsidR="00436EB2" w:rsidRDefault="00436EB2">
      <w:pPr>
        <w:pBdr>
          <w:top w:val="nil"/>
          <w:left w:val="nil"/>
          <w:bottom w:val="nil"/>
          <w:right w:val="nil"/>
          <w:between w:val="nil"/>
        </w:pBdr>
        <w:tabs>
          <w:tab w:val="left" w:pos="142"/>
          <w:tab w:val="left" w:pos="851"/>
        </w:tabs>
        <w:spacing w:after="0" w:line="240" w:lineRule="auto"/>
        <w:ind w:right="180" w:firstLine="567"/>
        <w:jc w:val="both"/>
        <w:rPr>
          <w:rFonts w:ascii="Times New Roman" w:eastAsia="Times New Roman" w:hAnsi="Times New Roman" w:cs="Times New Roman"/>
          <w:b/>
          <w:bCs/>
          <w:color w:val="000000"/>
          <w:sz w:val="24"/>
          <w:szCs w:val="24"/>
        </w:rPr>
      </w:pPr>
    </w:p>
    <w:p w14:paraId="2A0BE46F"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III</w:t>
      </w:r>
      <w:r>
        <w:rPr>
          <w:color w:val="000000"/>
        </w:rPr>
        <w:br/>
      </w:r>
      <w:r>
        <w:rPr>
          <w:rFonts w:ascii="Times New Roman" w:eastAsia="Times New Roman" w:hAnsi="Times New Roman" w:cs="Times New Roman"/>
          <w:b/>
          <w:bCs/>
          <w:color w:val="000000"/>
          <w:sz w:val="24"/>
          <w:szCs w:val="24"/>
        </w:rPr>
        <w:t xml:space="preserve">DREPTURILE ȘI OBLIGAȚIILE SUBIECȚILOR RAPORTURILOR </w:t>
      </w:r>
    </w:p>
    <w:p w14:paraId="254746E0"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JURIDICE AFERENTE </w:t>
      </w:r>
      <w:r>
        <w:rPr>
          <w:rFonts w:ascii="Times New Roman" w:eastAsia="Times New Roman" w:hAnsi="Times New Roman" w:cs="Times New Roman"/>
          <w:b/>
          <w:bCs/>
          <w:sz w:val="24"/>
          <w:szCs w:val="24"/>
        </w:rPr>
        <w:t>RESURSEI INFORMAȚIONALE</w:t>
      </w:r>
    </w:p>
    <w:p w14:paraId="3A76BCF7"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1</w:t>
      </w:r>
    </w:p>
    <w:p w14:paraId="783C3568"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Posesorului</w:t>
      </w:r>
    </w:p>
    <w:p w14:paraId="38D9C347" w14:textId="77777777" w:rsidR="00436EB2" w:rsidRDefault="00E67967">
      <w:pPr>
        <w:numPr>
          <w:ilvl w:val="0"/>
          <w:numId w:val="1"/>
        </w:numPr>
        <w:pBdr>
          <w:top w:val="nil"/>
          <w:left w:val="nil"/>
          <w:bottom w:val="nil"/>
          <w:right w:val="nil"/>
          <w:between w:val="nil"/>
        </w:pBdr>
        <w:tabs>
          <w:tab w:val="left" w:pos="709"/>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Posesorul este în drept:</w:t>
      </w:r>
    </w:p>
    <w:p w14:paraId="1525553C" w14:textId="77777777" w:rsidR="00436EB2" w:rsidRDefault="00E67967">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să utilizeze informațiile disponibile în cadrul resursei informaționale pentru îndeplinirea obligațiilor ce îi revin;</w:t>
      </w:r>
    </w:p>
    <w:p w14:paraId="54439B7D" w14:textId="77777777" w:rsidR="00436EB2" w:rsidRDefault="00E67967">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să exercite controlul asupra modului de ținere și gestionare a resursei informaționale;</w:t>
      </w:r>
    </w:p>
    <w:p w14:paraId="40B0E932" w14:textId="77777777" w:rsidR="00436EB2" w:rsidRDefault="00E67967">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să propună măsuri de îmbunătățire a calității, integrității și utilizării datelor;</w:t>
      </w:r>
    </w:p>
    <w:p w14:paraId="5DEEF463" w14:textId="77777777" w:rsidR="00436EB2" w:rsidRDefault="00E67967">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să verifice respectarea condițiilor juridice, organizatorice, de operare și exploatare a resursei informaționale în cadrul SI MPP de către subiecți.</w:t>
      </w:r>
    </w:p>
    <w:p w14:paraId="33224FE9" w14:textId="77777777" w:rsidR="00436EB2" w:rsidRDefault="00E67967">
      <w:pPr>
        <w:numPr>
          <w:ilvl w:val="0"/>
          <w:numId w:val="1"/>
        </w:numPr>
        <w:pBdr>
          <w:top w:val="nil"/>
          <w:left w:val="nil"/>
          <w:bottom w:val="nil"/>
          <w:right w:val="nil"/>
          <w:between w:val="nil"/>
        </w:pBdr>
        <w:tabs>
          <w:tab w:val="left" w:pos="709"/>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Posesorul este obligat:</w:t>
      </w:r>
    </w:p>
    <w:p w14:paraId="46605E3C" w14:textId="77777777" w:rsidR="00436EB2" w:rsidRDefault="00E67967">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.1. să asigure cadrul juridic, organizatoric și financiar necesar pentru crearea</w:t>
      </w:r>
      <w:r>
        <w:rPr>
          <w:rFonts w:ascii="Times New Roman" w:eastAsia="Times New Roman" w:hAnsi="Times New Roman" w:cs="Times New Roman"/>
          <w:sz w:val="24"/>
          <w:szCs w:val="24"/>
        </w:rPr>
        <w:t xml:space="preserve"> și ținerea resursei informaționale în cadrul SI MPP</w:t>
      </w:r>
      <w:r>
        <w:rPr>
          <w:rFonts w:ascii="Times New Roman" w:eastAsia="Times New Roman" w:hAnsi="Times New Roman" w:cs="Times New Roman"/>
          <w:color w:val="000000"/>
          <w:sz w:val="24"/>
          <w:szCs w:val="24"/>
        </w:rPr>
        <w:t>;</w:t>
      </w:r>
    </w:p>
    <w:p w14:paraId="7A0BED4C" w14:textId="77777777" w:rsidR="00436EB2" w:rsidRDefault="00E67967">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să aprobe regulile și instrucțiunile referitoare la înscrierea, păstrarea, completarea, corectarea, eliminarea și utilizarea datelor în cadrul </w:t>
      </w:r>
      <w:r>
        <w:rPr>
          <w:rFonts w:ascii="Times New Roman" w:eastAsia="Times New Roman" w:hAnsi="Times New Roman" w:cs="Times New Roman"/>
          <w:sz w:val="24"/>
          <w:szCs w:val="24"/>
        </w:rPr>
        <w:t>SI MPP</w:t>
      </w:r>
      <w:r>
        <w:rPr>
          <w:rFonts w:ascii="Times New Roman" w:eastAsia="Times New Roman" w:hAnsi="Times New Roman" w:cs="Times New Roman"/>
          <w:color w:val="000000"/>
          <w:sz w:val="24"/>
          <w:szCs w:val="24"/>
        </w:rPr>
        <w:t>;</w:t>
      </w:r>
    </w:p>
    <w:p w14:paraId="369B8415" w14:textId="77777777" w:rsidR="00436EB2" w:rsidRDefault="00E67967">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să asigure monitorizarea calității și integrității datelor;</w:t>
      </w:r>
    </w:p>
    <w:p w14:paraId="0726DCB2" w14:textId="77777777" w:rsidR="00436EB2" w:rsidRDefault="00E67967">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să stabilească măsuri tehnice și organizatorice adecvate pentru protecția și securitatea datelor în cadrul </w:t>
      </w:r>
      <w:r>
        <w:rPr>
          <w:rFonts w:ascii="Times New Roman" w:eastAsia="Times New Roman" w:hAnsi="Times New Roman" w:cs="Times New Roman"/>
          <w:sz w:val="24"/>
          <w:szCs w:val="24"/>
        </w:rPr>
        <w:t>SI MPP</w:t>
      </w:r>
      <w:r>
        <w:rPr>
          <w:rFonts w:ascii="Times New Roman" w:eastAsia="Times New Roman" w:hAnsi="Times New Roman" w:cs="Times New Roman"/>
          <w:color w:val="000000"/>
          <w:sz w:val="24"/>
          <w:szCs w:val="24"/>
        </w:rPr>
        <w:t>.</w:t>
      </w:r>
    </w:p>
    <w:p w14:paraId="78ED3B94" w14:textId="77777777" w:rsidR="00436EB2" w:rsidRDefault="00436EB2">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color w:val="000000"/>
          <w:sz w:val="24"/>
          <w:szCs w:val="24"/>
        </w:rPr>
      </w:pPr>
    </w:p>
    <w:p w14:paraId="40138F55"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2</w:t>
      </w:r>
    </w:p>
    <w:p w14:paraId="496E7F61"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Deținătorului</w:t>
      </w:r>
    </w:p>
    <w:p w14:paraId="2F197B5D"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Deținătorul este în drept:</w:t>
      </w:r>
    </w:p>
    <w:p w14:paraId="7F9E716D"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.1. să utilizeze </w:t>
      </w:r>
      <w:r>
        <w:rPr>
          <w:rFonts w:ascii="Times New Roman" w:eastAsia="Times New Roman" w:hAnsi="Times New Roman" w:cs="Times New Roman"/>
          <w:sz w:val="24"/>
          <w:szCs w:val="24"/>
        </w:rPr>
        <w:t>resursa informațională</w:t>
      </w:r>
      <w:r>
        <w:rPr>
          <w:rFonts w:ascii="Times New Roman" w:eastAsia="Times New Roman" w:hAnsi="Times New Roman" w:cs="Times New Roman"/>
          <w:color w:val="000000"/>
          <w:sz w:val="24"/>
          <w:szCs w:val="24"/>
        </w:rPr>
        <w:t xml:space="preserve"> și să acceseze </w:t>
      </w:r>
      <w:r>
        <w:rPr>
          <w:rFonts w:ascii="Times New Roman" w:eastAsia="Times New Roman" w:hAnsi="Times New Roman" w:cs="Times New Roman"/>
          <w:sz w:val="24"/>
          <w:szCs w:val="24"/>
        </w:rPr>
        <w:t>datele</w:t>
      </w:r>
      <w:r>
        <w:rPr>
          <w:rFonts w:ascii="Times New Roman" w:eastAsia="Times New Roman" w:hAnsi="Times New Roman" w:cs="Times New Roman"/>
          <w:color w:val="000000"/>
          <w:sz w:val="24"/>
          <w:szCs w:val="24"/>
        </w:rPr>
        <w:t xml:space="preserve"> aferente în vederea îndeplinirii obligațiilor ce îi revin;</w:t>
      </w:r>
    </w:p>
    <w:p w14:paraId="7C727035"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.2. să suspende sau să revoce dreptul de acces la resursa informaționa</w:t>
      </w:r>
      <w:r>
        <w:rPr>
          <w:rFonts w:ascii="Times New Roman" w:eastAsia="Times New Roman" w:hAnsi="Times New Roman" w:cs="Times New Roman"/>
          <w:sz w:val="24"/>
          <w:szCs w:val="24"/>
        </w:rPr>
        <w:t>lă a SI MPP</w:t>
      </w:r>
      <w:r>
        <w:rPr>
          <w:rFonts w:ascii="Times New Roman" w:eastAsia="Times New Roman" w:hAnsi="Times New Roman" w:cs="Times New Roman"/>
          <w:color w:val="000000"/>
          <w:sz w:val="24"/>
          <w:szCs w:val="24"/>
        </w:rPr>
        <w:t xml:space="preserve"> pentru utilizatorii care nu respectă condițiile de securitate, regulile de exploatare, precum și standardele, normele și regulile general acceptate în domeniul securității informaționale;</w:t>
      </w:r>
    </w:p>
    <w:p w14:paraId="4D47AD25"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.3. să participe la procesul de creare, implementare și dezvoltare continuă a resursei </w:t>
      </w:r>
      <w:r>
        <w:rPr>
          <w:rFonts w:ascii="Times New Roman" w:eastAsia="Times New Roman" w:hAnsi="Times New Roman" w:cs="Times New Roman"/>
          <w:sz w:val="24"/>
          <w:szCs w:val="24"/>
        </w:rPr>
        <w:t>informaționale formate de SI MPP</w:t>
      </w:r>
      <w:r>
        <w:rPr>
          <w:rFonts w:ascii="Times New Roman" w:eastAsia="Times New Roman" w:hAnsi="Times New Roman" w:cs="Times New Roman"/>
          <w:color w:val="000000"/>
          <w:sz w:val="24"/>
          <w:szCs w:val="24"/>
        </w:rPr>
        <w:t>;</w:t>
      </w:r>
    </w:p>
    <w:p w14:paraId="51CA4313"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.4. să înainteze posesorului propuneri pentru eficientizarea </w:t>
      </w:r>
      <w:r>
        <w:rPr>
          <w:rFonts w:ascii="Times New Roman" w:eastAsia="Times New Roman" w:hAnsi="Times New Roman" w:cs="Times New Roman"/>
          <w:sz w:val="24"/>
          <w:szCs w:val="24"/>
        </w:rPr>
        <w:t>gestionării resursei informaționale formate de SI MPP</w:t>
      </w:r>
      <w:r>
        <w:rPr>
          <w:rFonts w:ascii="Times New Roman" w:eastAsia="Times New Roman" w:hAnsi="Times New Roman" w:cs="Times New Roman"/>
          <w:color w:val="000000"/>
          <w:sz w:val="24"/>
          <w:szCs w:val="24"/>
        </w:rPr>
        <w:t>.</w:t>
      </w:r>
    </w:p>
    <w:p w14:paraId="577C198D"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Deținătorul este obligat: </w:t>
      </w:r>
    </w:p>
    <w:p w14:paraId="4EED1468"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să asigure gestionarea datelor în conformitate cu prevederile cadrului normativ aplicabil;</w:t>
      </w:r>
    </w:p>
    <w:p w14:paraId="7834BFFB"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.2. să monitorizeze utilizarea </w:t>
      </w:r>
      <w:r>
        <w:rPr>
          <w:rFonts w:ascii="Times New Roman" w:eastAsia="Times New Roman" w:hAnsi="Times New Roman" w:cs="Times New Roman"/>
          <w:sz w:val="24"/>
          <w:szCs w:val="24"/>
        </w:rPr>
        <w:t>datelor</w:t>
      </w:r>
      <w:r>
        <w:rPr>
          <w:rFonts w:ascii="Times New Roman" w:eastAsia="Times New Roman" w:hAnsi="Times New Roman" w:cs="Times New Roman"/>
          <w:color w:val="000000"/>
          <w:sz w:val="24"/>
          <w:szCs w:val="24"/>
        </w:rPr>
        <w:t xml:space="preserve"> de către </w:t>
      </w:r>
      <w:r>
        <w:rPr>
          <w:rFonts w:ascii="Times New Roman" w:eastAsia="Times New Roman" w:hAnsi="Times New Roman" w:cs="Times New Roman"/>
          <w:sz w:val="24"/>
          <w:szCs w:val="24"/>
        </w:rPr>
        <w:t>subiecți</w:t>
      </w:r>
      <w:r>
        <w:rPr>
          <w:rFonts w:ascii="Times New Roman" w:eastAsia="Times New Roman" w:hAnsi="Times New Roman" w:cs="Times New Roman"/>
          <w:color w:val="000000"/>
          <w:sz w:val="24"/>
          <w:szCs w:val="24"/>
        </w:rPr>
        <w:t>;</w:t>
      </w:r>
    </w:p>
    <w:p w14:paraId="1AB5F719"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sz w:val="24"/>
          <w:szCs w:val="24"/>
        </w:rPr>
        <w:t>să asigure implementarea măsurilor tehnice și organizatorice necesare pentru protecția și securitatea datelor în cadrul SI MPP, inclusiv împotriva distrugerii, modificării, blocării, copierii, răspândirii sau altor acțiuni ilicite, garantând un nivel adecvat de securitate în raport cu riscurile și natura datelor prelucrate;</w:t>
      </w:r>
    </w:p>
    <w:p w14:paraId="51D537BF"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să asigure atribuirea corectă a drepturilor de acces la da</w:t>
      </w:r>
      <w:r>
        <w:rPr>
          <w:rFonts w:ascii="Times New Roman" w:eastAsia="Times New Roman" w:hAnsi="Times New Roman" w:cs="Times New Roman"/>
          <w:sz w:val="24"/>
          <w:szCs w:val="24"/>
        </w:rPr>
        <w:t>te în cadrul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SI MPP</w:t>
      </w:r>
      <w:r>
        <w:rPr>
          <w:rFonts w:ascii="Times New Roman" w:eastAsia="Times New Roman" w:hAnsi="Times New Roman" w:cs="Times New Roman"/>
          <w:color w:val="000000"/>
          <w:sz w:val="24"/>
          <w:szCs w:val="24"/>
        </w:rPr>
        <w:t>;</w:t>
      </w:r>
    </w:p>
    <w:p w14:paraId="7BC88708"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să garanteze accesul securizat la informațiile conținute în </w:t>
      </w:r>
      <w:r>
        <w:rPr>
          <w:rFonts w:ascii="Times New Roman" w:eastAsia="Times New Roman" w:hAnsi="Times New Roman" w:cs="Times New Roman"/>
          <w:sz w:val="24"/>
          <w:szCs w:val="24"/>
        </w:rPr>
        <w:t>SI MPP</w:t>
      </w:r>
      <w:r>
        <w:rPr>
          <w:rFonts w:ascii="Times New Roman" w:eastAsia="Times New Roman" w:hAnsi="Times New Roman" w:cs="Times New Roman"/>
          <w:color w:val="000000"/>
          <w:sz w:val="24"/>
          <w:szCs w:val="24"/>
        </w:rPr>
        <w:t>, precum și respectarea condițiilor de securitate și a regulilor de exploatare;</w:t>
      </w:r>
    </w:p>
    <w:p w14:paraId="56F12648"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să organizeze activități de instruire și informare privind accesarea și utilizarea datelor în cadr</w:t>
      </w:r>
      <w:r>
        <w:rPr>
          <w:rFonts w:ascii="Times New Roman" w:eastAsia="Times New Roman" w:hAnsi="Times New Roman" w:cs="Times New Roman"/>
          <w:sz w:val="24"/>
          <w:szCs w:val="24"/>
        </w:rPr>
        <w:t>ul SI MPP</w:t>
      </w:r>
      <w:r>
        <w:rPr>
          <w:rFonts w:ascii="Times New Roman" w:eastAsia="Times New Roman" w:hAnsi="Times New Roman" w:cs="Times New Roman"/>
          <w:color w:val="000000"/>
          <w:sz w:val="24"/>
          <w:szCs w:val="24"/>
        </w:rPr>
        <w:t>;</w:t>
      </w:r>
    </w:p>
    <w:p w14:paraId="7C56730A" w14:textId="77777777" w:rsidR="00436EB2" w:rsidRDefault="00E67967">
      <w:pPr>
        <w:tabs>
          <w:tab w:val="left" w:pos="851"/>
        </w:tabs>
        <w:spacing w:after="0" w:line="240" w:lineRule="auto"/>
        <w:ind w:right="180" w:firstLine="540"/>
        <w:jc w:val="both"/>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asigure arhivarea și păstrarea datelor în conformitate cu legislația.</w:t>
      </w:r>
    </w:p>
    <w:p w14:paraId="1B885380" w14:textId="77777777" w:rsidR="00436EB2" w:rsidRDefault="00436EB2">
      <w:pPr>
        <w:pBdr>
          <w:top w:val="nil"/>
          <w:left w:val="nil"/>
          <w:bottom w:val="nil"/>
          <w:right w:val="nil"/>
          <w:between w:val="nil"/>
        </w:pBdr>
        <w:tabs>
          <w:tab w:val="left" w:pos="851"/>
        </w:tabs>
        <w:spacing w:after="0" w:line="240" w:lineRule="auto"/>
        <w:ind w:right="180"/>
        <w:rPr>
          <w:rFonts w:ascii="Times New Roman" w:eastAsia="Times New Roman" w:hAnsi="Times New Roman" w:cs="Times New Roman"/>
          <w:b/>
          <w:bCs/>
          <w:sz w:val="24"/>
          <w:szCs w:val="24"/>
        </w:rPr>
      </w:pPr>
    </w:p>
    <w:p w14:paraId="57F81B8F"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Secțiunea </w:t>
      </w:r>
      <w:r>
        <w:rPr>
          <w:rFonts w:ascii="Times New Roman" w:eastAsia="Times New Roman" w:hAnsi="Times New Roman" w:cs="Times New Roman"/>
          <w:b/>
          <w:bCs/>
          <w:sz w:val="24"/>
          <w:szCs w:val="24"/>
        </w:rPr>
        <w:t>3</w:t>
      </w:r>
    </w:p>
    <w:p w14:paraId="6446106B"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Specialistului CNED</w:t>
      </w:r>
    </w:p>
    <w:p w14:paraId="6EF0C00B"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Specialistul CNED este în drept:</w:t>
      </w:r>
    </w:p>
    <w:p w14:paraId="25046AC5"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14.1. să acceseze datele resursei informaționale, în limitele rolului și drepturilor de acces atribuite, utilizând mijloacele de autentificare stabilite;</w:t>
      </w:r>
    </w:p>
    <w:p w14:paraId="3580DC50"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să utilizeze datele disponibile în cadrul resursei informaționale, conform atribuțiilor de serviciu;</w:t>
      </w:r>
    </w:p>
    <w:p w14:paraId="2B90AD40"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sz w:val="24"/>
          <w:szCs w:val="24"/>
        </w:rPr>
        <w:t>să acceseze informațiile și materialele metodologice aferente gestionării datelor;</w:t>
      </w:r>
    </w:p>
    <w:p w14:paraId="68532EF6"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14.4. să introducă, modifice și actualizeze datele, în condițiile prezentului Regulament;</w:t>
      </w:r>
    </w:p>
    <w:p w14:paraId="5A3D94D8"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genereze rapoarte și statistici pe baza datelor înregistrate;</w:t>
      </w:r>
    </w:p>
    <w:p w14:paraId="0783F784"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14.6. să solicite suport metodologic privind gestionarea și utilizarea datelor;</w:t>
      </w:r>
    </w:p>
    <w:p w14:paraId="6CBB3CA5"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formuleze și să înainteze propuneri privind îmbunătățirea calității și utilizării datelor.</w:t>
      </w:r>
    </w:p>
    <w:p w14:paraId="661280E6"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Specialistul CNED este obligat:</w:t>
      </w:r>
    </w:p>
    <w:p w14:paraId="6EE7D43D"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să asigure veridicitatea, autenticitatea și integritatea datelor introduse și prelucrate;</w:t>
      </w:r>
    </w:p>
    <w:p w14:paraId="4EC61C73"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15.2. să analizeze datele aferente solicitărilor de finanțare, verificând conformitatea acestora cu criteriile și condițiile stabilite;</w:t>
      </w:r>
    </w:p>
    <w:p w14:paraId="213E3E06"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respecte cerințele de securitate și regulile de utilizare a datelor;</w:t>
      </w:r>
    </w:p>
    <w:p w14:paraId="6BDE2247"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utilizeze datele exclusiv în scopurile prevăzute de cadrul normativ;</w:t>
      </w:r>
    </w:p>
    <w:p w14:paraId="43D5DD2D"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informeze deținătorul resursei informaționale despre orice incident de securitate a datelor;</w:t>
      </w:r>
    </w:p>
    <w:p w14:paraId="7E92EA06" w14:textId="77777777" w:rsidR="00436EB2" w:rsidRDefault="00E67967">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notifice deținătorul despre orice situație care afectează gestionarea sau utilizarea corectă a datelor.</w:t>
      </w:r>
    </w:p>
    <w:p w14:paraId="6528F0D9" w14:textId="77777777" w:rsidR="00436EB2" w:rsidRDefault="00436EB2">
      <w:pPr>
        <w:tabs>
          <w:tab w:val="left" w:pos="851"/>
        </w:tabs>
        <w:spacing w:after="0" w:line="240" w:lineRule="auto"/>
        <w:ind w:left="420" w:right="180"/>
        <w:jc w:val="both"/>
        <w:rPr>
          <w:rFonts w:ascii="Times New Roman" w:eastAsia="Times New Roman" w:hAnsi="Times New Roman" w:cs="Times New Roman"/>
          <w:color w:val="000000"/>
          <w:sz w:val="24"/>
          <w:szCs w:val="24"/>
        </w:rPr>
      </w:pPr>
    </w:p>
    <w:p w14:paraId="6EAC9AA8"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Secțiunea </w:t>
      </w:r>
      <w:r>
        <w:rPr>
          <w:rFonts w:ascii="Times New Roman" w:eastAsia="Times New Roman" w:hAnsi="Times New Roman" w:cs="Times New Roman"/>
          <w:b/>
          <w:bCs/>
          <w:sz w:val="24"/>
          <w:szCs w:val="24"/>
        </w:rPr>
        <w:t>4</w:t>
      </w:r>
    </w:p>
    <w:p w14:paraId="6EB61976" w14:textId="77777777" w:rsidR="00436EB2" w:rsidRDefault="00E67967">
      <w:pPr>
        <w:pBdr>
          <w:top w:val="nil"/>
          <w:left w:val="nil"/>
          <w:bottom w:val="nil"/>
          <w:right w:val="nil"/>
          <w:between w:val="nil"/>
        </w:pBdr>
        <w:tabs>
          <w:tab w:val="left" w:pos="851"/>
        </w:tabs>
        <w:spacing w:after="0" w:line="240" w:lineRule="auto"/>
        <w:ind w:left="567"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Decidentului CNED</w:t>
      </w:r>
    </w:p>
    <w:p w14:paraId="5AFBBC93"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Decidentul CNED are dreptul:</w:t>
      </w:r>
    </w:p>
    <w:p w14:paraId="067E4539"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să acceseze datele resursei informaționale, în limitele rolului și drepturilor atribuite;</w:t>
      </w:r>
    </w:p>
    <w:p w14:paraId="35324BD0"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să utilizeze datele și documentația aferentă solicitărilor de finanțare analizate;</w:t>
      </w:r>
    </w:p>
    <w:p w14:paraId="65933590"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să introduce, modifice și actualizeze datele, în condițiile prezentului Regulament;</w:t>
      </w:r>
    </w:p>
    <w:p w14:paraId="5B7ACEB2"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 să formuleze observații și recomandări asupra datelor analizate, în vederea susținerii procesului decizional;</w:t>
      </w:r>
    </w:p>
    <w:p w14:paraId="11586666"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16.5. să actualizeze statutul solicitărilor de finanțare, în baza datelor și procedurilor aplicabile;</w:t>
      </w:r>
    </w:p>
    <w:p w14:paraId="075D0178"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16.6. să genereze rapoarte și statistici pe baza datelor înregistrate;</w:t>
      </w:r>
    </w:p>
    <w:p w14:paraId="160E04BB"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16.7. să solicite suport metodologic privind gestionarea și utilizarea datelor;</w:t>
      </w:r>
    </w:p>
    <w:p w14:paraId="32D82CE3" w14:textId="77777777" w:rsidR="00436EB2" w:rsidRDefault="00E67967">
      <w:pPr>
        <w:pBdr>
          <w:top w:val="nil"/>
          <w:left w:val="nil"/>
          <w:bottom w:val="nil"/>
          <w:right w:val="nil"/>
          <w:between w:val="nil"/>
        </w:pBd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16.8. să formuleze propuneri privind îmbunătățirea utilizării și calității datelor.</w:t>
      </w:r>
    </w:p>
    <w:p w14:paraId="2A3EC7B9"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Decidentul CNED este obligat:</w:t>
      </w:r>
    </w:p>
    <w:p w14:paraId="4580D415"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să asigure veridicitatea, autenticitatea și integritatea datelor utilizate în procesul decizional;</w:t>
      </w:r>
    </w:p>
    <w:p w14:paraId="7A54F53A"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17.2. să analizeze documentația și să adopte decizii în conformitate cu cadrul normativ;</w:t>
      </w:r>
    </w:p>
    <w:p w14:paraId="2850BCD7"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17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respecte cerințele de securitate și regulile de utilizare a datelor;</w:t>
      </w:r>
    </w:p>
    <w:p w14:paraId="3C6946DE"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utilizeze datele exclusiv în scopurile stabilite;</w:t>
      </w:r>
    </w:p>
    <w:p w14:paraId="2DD0866B"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informeze deținătorul despre orice incident de securitate a datelor;</w:t>
      </w:r>
    </w:p>
    <w:p w14:paraId="33C1938F"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să notifice situațiile care afectează procesul de analiză și decizie;</w:t>
      </w:r>
    </w:p>
    <w:p w14:paraId="2446A2E0"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să întreprindă toate măsurile necesare pentru asigurarea regimului de confidențialitate și securitate a datelor cu caracter personal, în conformitate cu instrucțiunile deținătorului și cu prevederile </w:t>
      </w:r>
      <w:r>
        <w:rPr>
          <w:rFonts w:ascii="Times New Roman" w:eastAsia="Times New Roman" w:hAnsi="Times New Roman" w:cs="Times New Roman"/>
          <w:sz w:val="24"/>
          <w:szCs w:val="24"/>
        </w:rPr>
        <w:t xml:space="preserve">legislației </w:t>
      </w:r>
      <w:r>
        <w:rPr>
          <w:rFonts w:ascii="Times New Roman" w:eastAsia="Times New Roman" w:hAnsi="Times New Roman" w:cs="Times New Roman"/>
          <w:color w:val="000000"/>
          <w:sz w:val="24"/>
          <w:szCs w:val="24"/>
        </w:rPr>
        <w:t>privind protecția datelor cu caracter personal;</w:t>
      </w:r>
    </w:p>
    <w:p w14:paraId="44E3419E"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să nu întreprindă acțiuni în vederea obținerii accesului neautorizat la </w:t>
      </w:r>
      <w:r>
        <w:rPr>
          <w:rFonts w:ascii="Times New Roman" w:eastAsia="Times New Roman" w:hAnsi="Times New Roman" w:cs="Times New Roman"/>
          <w:sz w:val="24"/>
          <w:szCs w:val="24"/>
        </w:rPr>
        <w:t>date</w:t>
      </w:r>
      <w:r>
        <w:rPr>
          <w:rFonts w:ascii="Times New Roman" w:eastAsia="Times New Roman" w:hAnsi="Times New Roman" w:cs="Times New Roman"/>
          <w:color w:val="000000"/>
          <w:sz w:val="24"/>
          <w:szCs w:val="24"/>
        </w:rPr>
        <w:t>.</w:t>
      </w:r>
    </w:p>
    <w:p w14:paraId="5D5926DC" w14:textId="77777777" w:rsidR="00436EB2" w:rsidRDefault="00436EB2">
      <w:pPr>
        <w:tabs>
          <w:tab w:val="left" w:pos="1134"/>
        </w:tabs>
        <w:spacing w:after="0" w:line="240" w:lineRule="auto"/>
        <w:ind w:left="567" w:right="180"/>
        <w:rPr>
          <w:rFonts w:ascii="Times New Roman" w:eastAsia="Times New Roman" w:hAnsi="Times New Roman" w:cs="Times New Roman"/>
          <w:sz w:val="24"/>
          <w:szCs w:val="24"/>
        </w:rPr>
      </w:pPr>
    </w:p>
    <w:p w14:paraId="4034A54E"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Secțiunea </w:t>
      </w:r>
      <w:r>
        <w:rPr>
          <w:rFonts w:ascii="Times New Roman" w:eastAsia="Times New Roman" w:hAnsi="Times New Roman" w:cs="Times New Roman"/>
          <w:b/>
          <w:bCs/>
          <w:sz w:val="24"/>
          <w:szCs w:val="24"/>
        </w:rPr>
        <w:t>5</w:t>
      </w:r>
    </w:p>
    <w:p w14:paraId="3EB683F1"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Drepturile și obligațiile Solicitantului</w:t>
      </w:r>
    </w:p>
    <w:p w14:paraId="7AF08FE3"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în drept:</w:t>
      </w:r>
    </w:p>
    <w:p w14:paraId="79CCE169"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.1. să acceseze</w:t>
      </w:r>
      <w:r>
        <w:rPr>
          <w:rFonts w:ascii="Times New Roman" w:eastAsia="Times New Roman" w:hAnsi="Times New Roman" w:cs="Times New Roman"/>
          <w:sz w:val="24"/>
          <w:szCs w:val="24"/>
        </w:rPr>
        <w:t xml:space="preserve"> datele proprii înregistrate în cadrul resursei informaționale, în condițiile stabilite</w:t>
      </w:r>
      <w:r>
        <w:rPr>
          <w:rFonts w:ascii="Times New Roman" w:eastAsia="Times New Roman" w:hAnsi="Times New Roman" w:cs="Times New Roman"/>
          <w:color w:val="000000"/>
          <w:sz w:val="24"/>
          <w:szCs w:val="24"/>
        </w:rPr>
        <w:t xml:space="preserve">, cu utilizarea </w:t>
      </w:r>
      <w:proofErr w:type="spellStart"/>
      <w:r>
        <w:rPr>
          <w:rFonts w:ascii="Times New Roman" w:eastAsia="Times New Roman" w:hAnsi="Times New Roman" w:cs="Times New Roman"/>
          <w:color w:val="000000"/>
          <w:sz w:val="24"/>
          <w:szCs w:val="24"/>
        </w:rPr>
        <w:t>credențialelor</w:t>
      </w:r>
      <w:proofErr w:type="spellEnd"/>
      <w:r>
        <w:rPr>
          <w:rFonts w:ascii="Times New Roman" w:eastAsia="Times New Roman" w:hAnsi="Times New Roman" w:cs="Times New Roman"/>
          <w:color w:val="000000"/>
          <w:sz w:val="24"/>
          <w:szCs w:val="24"/>
        </w:rPr>
        <w:t xml:space="preserve"> proprii de autentificare;</w:t>
      </w:r>
    </w:p>
    <w:p w14:paraId="43F0735A"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.2. să vizualizeze informațiile publice disponibile în cadrul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inclusiv ghidurile solicitantului, apelurile active de finanțare, condițiile de eligibilitate și alte documente informative;</w:t>
      </w:r>
    </w:p>
    <w:p w14:paraId="7A86276C"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.3. să aplice la proiecte de finanțare lansate de către deținătorul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prin completarea și transmiterea solicitărilor aferente, conform procedurilor stabilite;</w:t>
      </w:r>
    </w:p>
    <w:p w14:paraId="07A35160"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.4. să furnizeze </w:t>
      </w:r>
      <w:r>
        <w:rPr>
          <w:rFonts w:ascii="Times New Roman" w:eastAsia="Times New Roman" w:hAnsi="Times New Roman" w:cs="Times New Roman"/>
          <w:sz w:val="24"/>
          <w:szCs w:val="24"/>
        </w:rPr>
        <w:t xml:space="preserve">și să </w:t>
      </w:r>
      <w:r>
        <w:rPr>
          <w:rFonts w:ascii="Times New Roman" w:eastAsia="Times New Roman" w:hAnsi="Times New Roman" w:cs="Times New Roman"/>
          <w:color w:val="000000"/>
          <w:sz w:val="24"/>
          <w:szCs w:val="24"/>
        </w:rPr>
        <w:t>actualizeze datele și documentele atașate solicitărilor de finanțare în perioada de depunere, înainte de transmiterea finală;</w:t>
      </w:r>
    </w:p>
    <w:p w14:paraId="1F757C29"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să primească notificări privind statutul solicitărilor de finanțare depuse și să le vizualizeze în cadrul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prec</w:t>
      </w:r>
      <w:r>
        <w:rPr>
          <w:rFonts w:ascii="Times New Roman" w:eastAsia="Times New Roman" w:hAnsi="Times New Roman" w:cs="Times New Roman"/>
          <w:sz w:val="24"/>
          <w:szCs w:val="24"/>
        </w:rPr>
        <w:t>um și în cadrul Portalului guvernamental integrat EVO;</w:t>
      </w:r>
    </w:p>
    <w:p w14:paraId="7928F1C7"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.7. să retragă solicitările de finanțare depuse, în perioada de depunere, în cazul în care dorește modificarea acestora sau renunțarea la participare;</w:t>
      </w:r>
    </w:p>
    <w:p w14:paraId="32D06B09"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.8. </w:t>
      </w:r>
      <w:r>
        <w:rPr>
          <w:rFonts w:ascii="Times New Roman" w:eastAsia="Times New Roman" w:hAnsi="Times New Roman" w:cs="Times New Roman"/>
          <w:sz w:val="24"/>
          <w:szCs w:val="24"/>
        </w:rPr>
        <w:t>să beneficieze de suport privind completarea și transmiterea datelor;</w:t>
      </w:r>
    </w:p>
    <w:p w14:paraId="00A708F9" w14:textId="77777777" w:rsidR="00436EB2" w:rsidRDefault="00E67967">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.9. </w:t>
      </w:r>
      <w:r>
        <w:rPr>
          <w:rFonts w:ascii="Times New Roman" w:eastAsia="Times New Roman" w:hAnsi="Times New Roman" w:cs="Times New Roman"/>
          <w:sz w:val="24"/>
          <w:szCs w:val="24"/>
        </w:rPr>
        <w:t>să formuleze propuneri privind îmbunătățirea proceselor de gestionare a datelor.</w:t>
      </w:r>
    </w:p>
    <w:p w14:paraId="230FDDA0"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obligat:</w:t>
      </w:r>
    </w:p>
    <w:p w14:paraId="32B5FA33" w14:textId="77777777" w:rsidR="00436EB2" w:rsidRDefault="00E67967">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 xml:space="preserve">.1. să asigure veridicitatea, autenticitatea </w:t>
      </w:r>
      <w:proofErr w:type="spellStart"/>
      <w:r>
        <w:rPr>
          <w:rFonts w:ascii="Times New Roman" w:eastAsia="Times New Roman" w:hAnsi="Times New Roman" w:cs="Times New Roman"/>
          <w:color w:val="000000"/>
          <w:sz w:val="24"/>
          <w:szCs w:val="24"/>
        </w:rPr>
        <w:t>şi</w:t>
      </w:r>
      <w:proofErr w:type="spellEnd"/>
      <w:r>
        <w:rPr>
          <w:rFonts w:ascii="Times New Roman" w:eastAsia="Times New Roman" w:hAnsi="Times New Roman" w:cs="Times New Roman"/>
          <w:color w:val="000000"/>
          <w:sz w:val="24"/>
          <w:szCs w:val="24"/>
        </w:rPr>
        <w:t xml:space="preserve"> integritatea datelor </w:t>
      </w:r>
      <w:r>
        <w:rPr>
          <w:rFonts w:ascii="Times New Roman" w:eastAsia="Times New Roman" w:hAnsi="Times New Roman" w:cs="Times New Roman"/>
          <w:sz w:val="24"/>
          <w:szCs w:val="24"/>
        </w:rPr>
        <w:t>furnizate</w:t>
      </w:r>
      <w:r>
        <w:rPr>
          <w:rFonts w:ascii="Times New Roman" w:eastAsia="Times New Roman" w:hAnsi="Times New Roman" w:cs="Times New Roman"/>
          <w:color w:val="000000"/>
          <w:sz w:val="24"/>
          <w:szCs w:val="24"/>
        </w:rPr>
        <w:t xml:space="preserve"> în procesul de depunere a solicitărilor de finanțare;</w:t>
      </w:r>
    </w:p>
    <w:p w14:paraId="0A4C48EA" w14:textId="77777777" w:rsidR="00436EB2" w:rsidRDefault="00E67967">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sz w:val="24"/>
          <w:szCs w:val="24"/>
        </w:rPr>
        <w:t>să furnizeze date sau documente suplimentare în termenii stabiliți;</w:t>
      </w:r>
    </w:p>
    <w:p w14:paraId="2B95F4B1" w14:textId="77777777" w:rsidR="00436EB2" w:rsidRDefault="00E67967">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.3.</w:t>
      </w:r>
      <w:r>
        <w:rPr>
          <w:rFonts w:ascii="Times New Roman" w:eastAsia="Times New Roman" w:hAnsi="Times New Roman" w:cs="Times New Roman"/>
          <w:sz w:val="24"/>
          <w:szCs w:val="24"/>
        </w:rPr>
        <w:t>să asigure securitatea mijloacelor de acces utilizate;</w:t>
      </w:r>
    </w:p>
    <w:p w14:paraId="32D8E48F" w14:textId="77777777" w:rsidR="00436EB2" w:rsidRDefault="00E67967">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sz w:val="24"/>
          <w:szCs w:val="24"/>
        </w:rPr>
        <w:t>să utilizeze datele și resursa informațională exclusiv în scopurile stabilite;</w:t>
      </w:r>
    </w:p>
    <w:p w14:paraId="45C51143" w14:textId="77777777" w:rsidR="00436EB2" w:rsidRDefault="00E67967">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 xml:space="preserve">.5. să informeze deținătorul cu privire la orice incident de securitate informatică sau neregulă constatată </w:t>
      </w:r>
      <w:r>
        <w:rPr>
          <w:rFonts w:ascii="Times New Roman" w:eastAsia="Times New Roman" w:hAnsi="Times New Roman" w:cs="Times New Roman"/>
          <w:sz w:val="24"/>
          <w:szCs w:val="24"/>
        </w:rPr>
        <w:t>privind datele în cadrul resursei informaționale</w:t>
      </w:r>
      <w:r>
        <w:rPr>
          <w:rFonts w:ascii="Times New Roman" w:eastAsia="Times New Roman" w:hAnsi="Times New Roman" w:cs="Times New Roman"/>
          <w:color w:val="000000"/>
          <w:sz w:val="24"/>
          <w:szCs w:val="24"/>
        </w:rPr>
        <w:t>.</w:t>
      </w:r>
    </w:p>
    <w:p w14:paraId="3434083A" w14:textId="77777777" w:rsidR="00436EB2" w:rsidRDefault="00436EB2">
      <w:pPr>
        <w:pBdr>
          <w:top w:val="nil"/>
          <w:left w:val="nil"/>
          <w:bottom w:val="nil"/>
          <w:right w:val="nil"/>
          <w:between w:val="nil"/>
        </w:pBdr>
        <w:tabs>
          <w:tab w:val="left" w:pos="851"/>
        </w:tabs>
        <w:spacing w:after="0" w:line="240" w:lineRule="auto"/>
        <w:ind w:right="180"/>
        <w:rPr>
          <w:rFonts w:ascii="Times New Roman" w:eastAsia="Times New Roman" w:hAnsi="Times New Roman" w:cs="Times New Roman"/>
          <w:sz w:val="24"/>
          <w:szCs w:val="24"/>
        </w:rPr>
      </w:pPr>
    </w:p>
    <w:p w14:paraId="4B2C62CD" w14:textId="77777777" w:rsidR="00436EB2" w:rsidRDefault="00436EB2">
      <w:pPr>
        <w:pBdr>
          <w:top w:val="nil"/>
          <w:left w:val="nil"/>
          <w:bottom w:val="nil"/>
          <w:right w:val="nil"/>
          <w:between w:val="nil"/>
        </w:pBdr>
        <w:tabs>
          <w:tab w:val="left" w:pos="851"/>
        </w:tabs>
        <w:spacing w:after="0" w:line="240" w:lineRule="auto"/>
        <w:ind w:right="180"/>
        <w:rPr>
          <w:rFonts w:ascii="Times New Roman" w:eastAsia="Times New Roman" w:hAnsi="Times New Roman" w:cs="Times New Roman"/>
          <w:sz w:val="24"/>
          <w:szCs w:val="24"/>
        </w:rPr>
      </w:pPr>
    </w:p>
    <w:p w14:paraId="00D72220"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Secțiunea </w:t>
      </w:r>
      <w:r>
        <w:rPr>
          <w:rFonts w:ascii="Times New Roman" w:eastAsia="Times New Roman" w:hAnsi="Times New Roman" w:cs="Times New Roman"/>
          <w:b/>
          <w:bCs/>
          <w:sz w:val="24"/>
          <w:szCs w:val="24"/>
        </w:rPr>
        <w:t>6</w:t>
      </w:r>
    </w:p>
    <w:p w14:paraId="5844DC52" w14:textId="77777777" w:rsidR="00436EB2" w:rsidRDefault="00E67967">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Drepturile și obligațiile Utilizatorului extern</w:t>
      </w:r>
    </w:p>
    <w:p w14:paraId="64C5268E"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Utilizatorul extern este în drept:</w:t>
      </w:r>
    </w:p>
    <w:p w14:paraId="7A65090C"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să acceseze datele resursei informaționale, conform drepturilor atribuite</w:t>
      </w:r>
      <w:r>
        <w:rPr>
          <w:rFonts w:ascii="Times New Roman" w:eastAsia="Times New Roman" w:hAnsi="Times New Roman" w:cs="Times New Roman"/>
          <w:color w:val="000000"/>
          <w:sz w:val="24"/>
          <w:szCs w:val="24"/>
        </w:rPr>
        <w:t xml:space="preserve">, cu utilizarea </w:t>
      </w:r>
      <w:proofErr w:type="spellStart"/>
      <w:r>
        <w:rPr>
          <w:rFonts w:ascii="Times New Roman" w:eastAsia="Times New Roman" w:hAnsi="Times New Roman" w:cs="Times New Roman"/>
          <w:color w:val="000000"/>
          <w:sz w:val="24"/>
          <w:szCs w:val="24"/>
        </w:rPr>
        <w:t>credențialelor</w:t>
      </w:r>
      <w:proofErr w:type="spellEnd"/>
      <w:r>
        <w:rPr>
          <w:rFonts w:ascii="Times New Roman" w:eastAsia="Times New Roman" w:hAnsi="Times New Roman" w:cs="Times New Roman"/>
          <w:color w:val="000000"/>
          <w:sz w:val="24"/>
          <w:szCs w:val="24"/>
        </w:rPr>
        <w:t xml:space="preserve"> proprii de autentificare;</w:t>
      </w:r>
    </w:p>
    <w:p w14:paraId="11190E0B"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.2. să acceseze </w:t>
      </w:r>
      <w:r>
        <w:rPr>
          <w:rFonts w:ascii="Times New Roman" w:eastAsia="Times New Roman" w:hAnsi="Times New Roman" w:cs="Times New Roman"/>
          <w:sz w:val="24"/>
          <w:szCs w:val="24"/>
        </w:rPr>
        <w:t>datele resursei informaționale</w:t>
      </w:r>
      <w:r>
        <w:rPr>
          <w:rFonts w:ascii="Times New Roman" w:eastAsia="Times New Roman" w:hAnsi="Times New Roman" w:cs="Times New Roman"/>
          <w:color w:val="000000"/>
          <w:sz w:val="24"/>
          <w:szCs w:val="24"/>
        </w:rPr>
        <w:t xml:space="preserve"> necesare activităților sale, conform drepturilor de acces atribuite;</w:t>
      </w:r>
    </w:p>
    <w:p w14:paraId="093C7911"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.3. să vizualizeze și să gestioneze documentația aferentă proiectelor pentru care are drepturi de acces;</w:t>
      </w:r>
    </w:p>
    <w:p w14:paraId="6FFD3613"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sz w:val="24"/>
          <w:szCs w:val="24"/>
        </w:rPr>
        <w:t>să formuleze propuneri de îmbunătățire a cadrului de gestionare a datelor;</w:t>
      </w:r>
    </w:p>
    <w:p w14:paraId="601059E2"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.5. să beneficieze de suport metodologic și asistență tehnică din partea deținătorului, pentru utilizarea </w:t>
      </w:r>
      <w:r>
        <w:rPr>
          <w:rFonts w:ascii="Times New Roman" w:eastAsia="Times New Roman" w:hAnsi="Times New Roman" w:cs="Times New Roman"/>
          <w:sz w:val="24"/>
          <w:szCs w:val="24"/>
        </w:rPr>
        <w:t>datelor necesare activităților sale</w:t>
      </w:r>
      <w:r>
        <w:rPr>
          <w:rFonts w:ascii="Times New Roman" w:eastAsia="Times New Roman" w:hAnsi="Times New Roman" w:cs="Times New Roman"/>
          <w:color w:val="000000"/>
          <w:sz w:val="24"/>
          <w:szCs w:val="24"/>
        </w:rPr>
        <w:t>;</w:t>
      </w:r>
    </w:p>
    <w:p w14:paraId="6E550AFD"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sz w:val="24"/>
          <w:szCs w:val="24"/>
        </w:rPr>
        <w:t>să formuleze propuneri privind îmbunătățirea proceselor de gestionare a datelor.</w:t>
      </w:r>
    </w:p>
    <w:p w14:paraId="4F938E96" w14:textId="77777777" w:rsidR="00436EB2" w:rsidRDefault="00E67967">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Utilizatorul extern este obligat:</w:t>
      </w:r>
    </w:p>
    <w:p w14:paraId="6AD1E1F0"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.1. să asigure veridicitatea, autenticitatea și integritatea </w:t>
      </w:r>
      <w:r>
        <w:rPr>
          <w:rFonts w:ascii="Times New Roman" w:eastAsia="Times New Roman" w:hAnsi="Times New Roman" w:cs="Times New Roman"/>
          <w:sz w:val="24"/>
          <w:szCs w:val="24"/>
        </w:rPr>
        <w:t>datelor</w:t>
      </w:r>
      <w:r>
        <w:rPr>
          <w:rFonts w:ascii="Times New Roman" w:eastAsia="Times New Roman" w:hAnsi="Times New Roman" w:cs="Times New Roman"/>
          <w:color w:val="000000"/>
          <w:sz w:val="24"/>
          <w:szCs w:val="24"/>
        </w:rPr>
        <w:t xml:space="preserve"> și documentelor </w:t>
      </w:r>
      <w:r>
        <w:rPr>
          <w:rFonts w:ascii="Times New Roman" w:eastAsia="Times New Roman" w:hAnsi="Times New Roman" w:cs="Times New Roman"/>
          <w:sz w:val="24"/>
          <w:szCs w:val="24"/>
        </w:rPr>
        <w:t>furnizate</w:t>
      </w:r>
      <w:r>
        <w:rPr>
          <w:rFonts w:ascii="Times New Roman" w:eastAsia="Times New Roman" w:hAnsi="Times New Roman" w:cs="Times New Roman"/>
          <w:color w:val="000000"/>
          <w:sz w:val="24"/>
          <w:szCs w:val="24"/>
        </w:rPr>
        <w:t>;</w:t>
      </w:r>
    </w:p>
    <w:p w14:paraId="10D59F0A"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.2. să furnizeze date sau documente suplimentare în termenii stabiliți;</w:t>
      </w:r>
    </w:p>
    <w:p w14:paraId="6E42F701"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sz w:val="24"/>
          <w:szCs w:val="24"/>
        </w:rPr>
        <w:t>să asigure securitatea mijloacelor de acces;</w:t>
      </w:r>
    </w:p>
    <w:p w14:paraId="1A0AE04B" w14:textId="77777777" w:rsidR="00436EB2" w:rsidRDefault="00E67967">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sz w:val="24"/>
          <w:szCs w:val="24"/>
        </w:rPr>
        <w:t>să utilizeze datele exclusiv în scopurile stabilite;</w:t>
      </w:r>
    </w:p>
    <w:p w14:paraId="2E4B6BB3" w14:textId="77777777" w:rsidR="00436EB2" w:rsidRDefault="00E67967">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sz w:val="24"/>
          <w:szCs w:val="24"/>
        </w:rPr>
        <w:t>să informeze deținătorul despre orice incident de securitate sau neregulă privind datele.</w:t>
      </w:r>
    </w:p>
    <w:p w14:paraId="1E6F6C53" w14:textId="77777777" w:rsidR="00436EB2" w:rsidRDefault="00436EB2">
      <w:pPr>
        <w:tabs>
          <w:tab w:val="left" w:pos="709"/>
        </w:tabs>
        <w:spacing w:after="0" w:line="240" w:lineRule="auto"/>
        <w:ind w:right="180" w:firstLine="540"/>
        <w:jc w:val="both"/>
        <w:rPr>
          <w:rFonts w:ascii="Times New Roman" w:eastAsia="Times New Roman" w:hAnsi="Times New Roman" w:cs="Times New Roman"/>
          <w:sz w:val="24"/>
          <w:szCs w:val="24"/>
        </w:rPr>
      </w:pPr>
    </w:p>
    <w:p w14:paraId="339B6BC4" w14:textId="77777777" w:rsidR="00436EB2" w:rsidRDefault="00E67967">
      <w:pPr>
        <w:pBdr>
          <w:top w:val="nil"/>
          <w:left w:val="nil"/>
          <w:bottom w:val="nil"/>
          <w:right w:val="nil"/>
          <w:between w:val="nil"/>
        </w:pBdr>
        <w:tabs>
          <w:tab w:val="left" w:pos="851"/>
          <w:tab w:val="left" w:pos="992"/>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IV</w:t>
      </w:r>
      <w:r>
        <w:rPr>
          <w:color w:val="000000"/>
        </w:rPr>
        <w:br/>
      </w:r>
      <w:r>
        <w:rPr>
          <w:rFonts w:ascii="Times New Roman" w:eastAsia="Times New Roman" w:hAnsi="Times New Roman" w:cs="Times New Roman"/>
          <w:b/>
          <w:bCs/>
          <w:color w:val="000000"/>
          <w:sz w:val="24"/>
          <w:szCs w:val="24"/>
        </w:rPr>
        <w:t>ÎNREGISTRAREA, MODIFICAREA</w:t>
      </w:r>
      <w:r>
        <w:rPr>
          <w:rFonts w:ascii="Times New Roman" w:eastAsia="Times New Roman" w:hAnsi="Times New Roman" w:cs="Times New Roman"/>
          <w:b/>
          <w:bCs/>
          <w:sz w:val="24"/>
          <w:szCs w:val="24"/>
        </w:rPr>
        <w:t>,</w:t>
      </w:r>
      <w:r>
        <w:rPr>
          <w:rFonts w:ascii="Times New Roman" w:eastAsia="Times New Roman" w:hAnsi="Times New Roman" w:cs="Times New Roman"/>
          <w:b/>
          <w:bCs/>
          <w:color w:val="000000"/>
          <w:sz w:val="24"/>
          <w:szCs w:val="24"/>
        </w:rPr>
        <w:t xml:space="preserve"> </w:t>
      </w:r>
      <w:r>
        <w:rPr>
          <w:color w:val="000000"/>
        </w:rPr>
        <w:br/>
      </w:r>
      <w:r>
        <w:rPr>
          <w:rFonts w:ascii="Times New Roman" w:eastAsia="Times New Roman" w:hAnsi="Times New Roman" w:cs="Times New Roman"/>
          <w:b/>
          <w:bCs/>
          <w:color w:val="000000"/>
          <w:sz w:val="24"/>
          <w:szCs w:val="24"/>
        </w:rPr>
        <w:t xml:space="preserve">COMPLETAREA ȘI RADIEREA DATELOR </w:t>
      </w:r>
      <w:r>
        <w:rPr>
          <w:rFonts w:ascii="Times New Roman" w:eastAsia="Times New Roman" w:hAnsi="Times New Roman" w:cs="Times New Roman"/>
          <w:b/>
          <w:bCs/>
          <w:sz w:val="24"/>
          <w:szCs w:val="24"/>
        </w:rPr>
        <w:t xml:space="preserve">AFERENTE </w:t>
      </w:r>
      <w:r>
        <w:rPr>
          <w:rFonts w:ascii="Times New Roman" w:eastAsia="Times New Roman" w:hAnsi="Times New Roman" w:cs="Times New Roman"/>
          <w:b/>
          <w:bCs/>
          <w:color w:val="000000"/>
          <w:sz w:val="24"/>
          <w:szCs w:val="24"/>
        </w:rPr>
        <w:t>RESURSEI INFORMAȚIONALE</w:t>
      </w:r>
    </w:p>
    <w:p w14:paraId="6C822035"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Înregistrarea și gestionarea datelor în cadrul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se realizează în format electronic, în limba română.</w:t>
      </w:r>
    </w:p>
    <w:p w14:paraId="571A8192"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Introducerea datelor/informațiilor/documentelor în </w:t>
      </w:r>
      <w:r>
        <w:rPr>
          <w:rFonts w:ascii="Times New Roman" w:eastAsia="Times New Roman" w:hAnsi="Times New Roman" w:cs="Times New Roman"/>
          <w:sz w:val="24"/>
          <w:szCs w:val="24"/>
        </w:rPr>
        <w:t>cadrul resursei informaționale</w:t>
      </w:r>
      <w:r>
        <w:rPr>
          <w:rFonts w:ascii="Times New Roman" w:eastAsia="Times New Roman" w:hAnsi="Times New Roman" w:cs="Times New Roman"/>
          <w:color w:val="000000"/>
          <w:sz w:val="24"/>
          <w:szCs w:val="24"/>
        </w:rPr>
        <w:t xml:space="preserve"> se va efectua în conformitate cu Ghidurile de utilizare, prezentul Regulament, precum și alte acte normative emise de posesor.</w:t>
      </w:r>
    </w:p>
    <w:p w14:paraId="2EE9A2AB"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 MPP</w:t>
      </w:r>
      <w:r>
        <w:rPr>
          <w:rFonts w:ascii="Times New Roman" w:eastAsia="Times New Roman" w:hAnsi="Times New Roman" w:cs="Times New Roman"/>
          <w:color w:val="000000"/>
          <w:sz w:val="24"/>
          <w:szCs w:val="24"/>
        </w:rPr>
        <w:t xml:space="preserve"> oferă funcționalități dedicate pentru generarea, actualizarea și administrarea registrelor electronice, menite să asigure transparența, trasabilitatea și evidența centralizată a datelor aferente procesului de finanțare. În acest sens, </w:t>
      </w:r>
      <w:r>
        <w:rPr>
          <w:rFonts w:ascii="Times New Roman" w:eastAsia="Times New Roman" w:hAnsi="Times New Roman" w:cs="Times New Roman"/>
          <w:sz w:val="24"/>
          <w:szCs w:val="24"/>
        </w:rPr>
        <w:t>resursa informațională</w:t>
      </w:r>
      <w:r>
        <w:rPr>
          <w:rFonts w:ascii="Times New Roman" w:eastAsia="Times New Roman" w:hAnsi="Times New Roman" w:cs="Times New Roman"/>
          <w:color w:val="000000"/>
          <w:sz w:val="24"/>
          <w:szCs w:val="24"/>
        </w:rPr>
        <w:t xml:space="preserve"> permite formarea următoarelor registre:</w:t>
      </w:r>
    </w:p>
    <w:p w14:paraId="541251C9"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24.1. Registrul solicitărilor și beneficiarilor de finanțare - ce conține evidența solicitărilor de finanțare depuse, inclusiv datele aferente solicitantului, stadiul procesării solicitării, deciziile luate, precum și informații despre beneficiarii finali ai stimulentelor financiare;</w:t>
      </w:r>
    </w:p>
    <w:p w14:paraId="5DD879CA"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24.2. Registrul proiectelor finanțate în domeniul eficienței energetice - reflectă detalii despre proiectele aprobate pentru finanțare, valoarea și sursa finanțării, etapele de implementare, indicatorii de performanță, precum și alte informații relevante privind monitorizarea și raportarea progresului.</w:t>
      </w:r>
    </w:p>
    <w:p w14:paraId="54C51831"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Toate înregistrările și modificările operate în </w:t>
      </w:r>
      <w:r>
        <w:rPr>
          <w:rFonts w:ascii="Times New Roman" w:eastAsia="Times New Roman" w:hAnsi="Times New Roman" w:cs="Times New Roman"/>
          <w:sz w:val="24"/>
          <w:szCs w:val="24"/>
        </w:rPr>
        <w:t xml:space="preserve">cadrul resursei informaționale </w:t>
      </w:r>
      <w:r>
        <w:rPr>
          <w:rFonts w:ascii="Times New Roman" w:eastAsia="Times New Roman" w:hAnsi="Times New Roman" w:cs="Times New Roman"/>
          <w:color w:val="000000"/>
          <w:sz w:val="24"/>
          <w:szCs w:val="24"/>
        </w:rPr>
        <w:t>se păstrează în ordine cronologică, cu păstrarea nemijlocită a istoricului acestora. Modificarea sau completarea datelor nu afectează accesarea și vizualizarea informației.</w:t>
      </w:r>
    </w:p>
    <w:p w14:paraId="283DF987"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Obiectele informaționale și scenariile de bază ale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sunt descrise în H</w:t>
      </w:r>
      <w:r>
        <w:rPr>
          <w:rFonts w:ascii="Times New Roman" w:eastAsia="Times New Roman" w:hAnsi="Times New Roman" w:cs="Times New Roman"/>
          <w:sz w:val="24"/>
          <w:szCs w:val="24"/>
        </w:rPr>
        <w:t>otărârea Guvernului</w:t>
      </w:r>
      <w:r>
        <w:rPr>
          <w:rFonts w:ascii="Times New Roman" w:eastAsia="Times New Roman" w:hAnsi="Times New Roman" w:cs="Times New Roman"/>
          <w:color w:val="000000"/>
          <w:sz w:val="24"/>
          <w:szCs w:val="24"/>
        </w:rPr>
        <w:t xml:space="preserve"> nr. 144/2025 cu privire la aprobarea Conceptului Sistemului informațional național în domeniul eficienței energetice.</w:t>
      </w:r>
    </w:p>
    <w:p w14:paraId="6C9A6ED5"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Înregistrarea datelor cu privire la obiectele informaționale în </w:t>
      </w:r>
      <w:r>
        <w:rPr>
          <w:rFonts w:ascii="Times New Roman" w:eastAsia="Times New Roman" w:hAnsi="Times New Roman" w:cs="Times New Roman"/>
          <w:sz w:val="24"/>
          <w:szCs w:val="24"/>
        </w:rPr>
        <w:t>cadrul resursei informaționale</w:t>
      </w:r>
      <w:r>
        <w:rPr>
          <w:rFonts w:ascii="Times New Roman" w:eastAsia="Times New Roman" w:hAnsi="Times New Roman" w:cs="Times New Roman"/>
          <w:color w:val="000000"/>
          <w:sz w:val="24"/>
          <w:szCs w:val="24"/>
        </w:rPr>
        <w:t xml:space="preserve"> se efectuează de către utilizatorii </w:t>
      </w:r>
      <w:r>
        <w:rPr>
          <w:rFonts w:ascii="Times New Roman" w:eastAsia="Times New Roman" w:hAnsi="Times New Roman" w:cs="Times New Roman"/>
          <w:sz w:val="24"/>
          <w:szCs w:val="24"/>
        </w:rPr>
        <w:t>SI MPP</w:t>
      </w:r>
      <w:r>
        <w:rPr>
          <w:rFonts w:ascii="Times New Roman" w:eastAsia="Times New Roman" w:hAnsi="Times New Roman" w:cs="Times New Roman"/>
          <w:color w:val="000000"/>
          <w:sz w:val="24"/>
          <w:szCs w:val="24"/>
        </w:rPr>
        <w:t>.</w:t>
      </w:r>
    </w:p>
    <w:p w14:paraId="7B9AC375"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Orice modificare și completare a obiectelor informaționale, precum și scoaterea din evidență a acestora se efectuează doar în baza faptelor sau documentelor justificative, cu indicarea motivului ce confirmă veridicitatea acțiunilor efectuate.</w:t>
      </w:r>
    </w:p>
    <w:p w14:paraId="7B4956DD" w14:textId="77777777" w:rsidR="00436EB2" w:rsidRDefault="00436EB2">
      <w:pPr>
        <w:tabs>
          <w:tab w:val="left" w:pos="993"/>
        </w:tabs>
        <w:spacing w:after="0" w:line="240" w:lineRule="auto"/>
        <w:ind w:right="180"/>
        <w:jc w:val="both"/>
        <w:rPr>
          <w:rFonts w:ascii="Times New Roman" w:eastAsia="Times New Roman" w:hAnsi="Times New Roman" w:cs="Times New Roman"/>
          <w:color w:val="000000"/>
          <w:sz w:val="24"/>
          <w:szCs w:val="24"/>
        </w:rPr>
      </w:pPr>
    </w:p>
    <w:p w14:paraId="479643C3" w14:textId="77777777" w:rsidR="00436EB2" w:rsidRDefault="00E67967">
      <w:pPr>
        <w:tabs>
          <w:tab w:val="left" w:pos="851"/>
          <w:tab w:val="left" w:pos="992"/>
        </w:tabs>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Capitolul V</w:t>
      </w:r>
      <w:r>
        <w:br/>
      </w:r>
      <w:r>
        <w:rPr>
          <w:rFonts w:ascii="Times New Roman" w:eastAsia="Times New Roman" w:hAnsi="Times New Roman" w:cs="Times New Roman"/>
          <w:b/>
          <w:bCs/>
          <w:sz w:val="24"/>
          <w:szCs w:val="24"/>
        </w:rPr>
        <w:t xml:space="preserve">REGIMUL JURIDIC DE UTILIZARE A DATELOR </w:t>
      </w:r>
    </w:p>
    <w:p w14:paraId="6AB263D5" w14:textId="77777777" w:rsidR="00436EB2" w:rsidRDefault="00E67967">
      <w:pPr>
        <w:tabs>
          <w:tab w:val="left" w:pos="851"/>
          <w:tab w:val="left" w:pos="992"/>
        </w:tabs>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AFERENTE RESURSEI INFORMAȚIONALE</w:t>
      </w:r>
    </w:p>
    <w:p w14:paraId="58ACD3F8"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Accesul la datele </w:t>
      </w:r>
      <w:r>
        <w:rPr>
          <w:rFonts w:ascii="Times New Roman" w:eastAsia="Times New Roman" w:hAnsi="Times New Roman" w:cs="Times New Roman"/>
          <w:sz w:val="24"/>
          <w:szCs w:val="24"/>
        </w:rPr>
        <w:t xml:space="preserve">resursei informaționale </w:t>
      </w:r>
      <w:r>
        <w:rPr>
          <w:rFonts w:ascii="Times New Roman" w:eastAsia="Times New Roman" w:hAnsi="Times New Roman" w:cs="Times New Roman"/>
          <w:color w:val="000000"/>
          <w:sz w:val="24"/>
          <w:szCs w:val="24"/>
        </w:rPr>
        <w:t xml:space="preserve">este condiționat de rolul utilizatorului și permisiunile de utilizare. </w:t>
      </w:r>
    </w:p>
    <w:p w14:paraId="794CB904"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Accesul utilizatorilor la </w:t>
      </w:r>
      <w:r>
        <w:rPr>
          <w:rFonts w:ascii="Times New Roman" w:eastAsia="Times New Roman" w:hAnsi="Times New Roman" w:cs="Times New Roman"/>
          <w:sz w:val="24"/>
          <w:szCs w:val="24"/>
        </w:rPr>
        <w:t xml:space="preserve">resursa informațională </w:t>
      </w:r>
      <w:r>
        <w:rPr>
          <w:rFonts w:ascii="Times New Roman" w:eastAsia="Times New Roman" w:hAnsi="Times New Roman" w:cs="Times New Roman"/>
          <w:color w:val="000000"/>
          <w:sz w:val="24"/>
          <w:szCs w:val="24"/>
        </w:rPr>
        <w:t xml:space="preserve">se realizează prin intermediul interfețelor web, prin autentificare și autorizarea prin </w:t>
      </w:r>
      <w:proofErr w:type="spellStart"/>
      <w:r>
        <w:rPr>
          <w:rFonts w:ascii="Times New Roman" w:eastAsia="Times New Roman" w:hAnsi="Times New Roman" w:cs="Times New Roman"/>
          <w:color w:val="000000"/>
          <w:sz w:val="24"/>
          <w:szCs w:val="24"/>
        </w:rPr>
        <w:t>MPass</w:t>
      </w:r>
      <w:proofErr w:type="spellEnd"/>
      <w:r>
        <w:rPr>
          <w:rFonts w:ascii="Times New Roman" w:eastAsia="Times New Roman" w:hAnsi="Times New Roman" w:cs="Times New Roman"/>
          <w:color w:val="000000"/>
          <w:sz w:val="24"/>
          <w:szCs w:val="24"/>
        </w:rPr>
        <w:t>.</w:t>
      </w:r>
    </w:p>
    <w:p w14:paraId="0F62CC30"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interzice utilizarea datelor </w:t>
      </w:r>
      <w:r>
        <w:rPr>
          <w:rFonts w:ascii="Times New Roman" w:eastAsia="Times New Roman" w:hAnsi="Times New Roman" w:cs="Times New Roman"/>
          <w:sz w:val="24"/>
          <w:szCs w:val="24"/>
        </w:rPr>
        <w:t xml:space="preserve">resursei informaționale </w:t>
      </w:r>
      <w:r>
        <w:rPr>
          <w:rFonts w:ascii="Times New Roman" w:eastAsia="Times New Roman" w:hAnsi="Times New Roman" w:cs="Times New Roman"/>
          <w:color w:val="000000"/>
          <w:sz w:val="24"/>
          <w:szCs w:val="24"/>
        </w:rPr>
        <w:t>în scopuri care contravin legii.</w:t>
      </w:r>
    </w:p>
    <w:p w14:paraId="5C3FF91F"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Datele cu caracter personal se utilizează în conformitate cu prevederile </w:t>
      </w:r>
      <w:r>
        <w:rPr>
          <w:rFonts w:ascii="Times New Roman" w:eastAsia="Times New Roman" w:hAnsi="Times New Roman" w:cs="Times New Roman"/>
          <w:sz w:val="24"/>
          <w:szCs w:val="24"/>
        </w:rPr>
        <w:t>legislației</w:t>
      </w:r>
      <w:r>
        <w:rPr>
          <w:rFonts w:ascii="Times New Roman" w:eastAsia="Times New Roman" w:hAnsi="Times New Roman" w:cs="Times New Roman"/>
          <w:color w:val="000000"/>
          <w:sz w:val="24"/>
          <w:szCs w:val="24"/>
        </w:rPr>
        <w:t xml:space="preserve"> privind protecția datelor cu caracter personal.</w:t>
      </w:r>
    </w:p>
    <w:p w14:paraId="1D44F022"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modificarea datelor se impun următoarele restricții:</w:t>
      </w:r>
    </w:p>
    <w:p w14:paraId="78BD01F8"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.1. utilizatorii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pot modifica datele doar în conformitate cu atribuțiile pe care le au în cadrul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w:t>
      </w:r>
    </w:p>
    <w:p w14:paraId="06017B16"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.2. destinatarii datelor </w:t>
      </w:r>
      <w:r>
        <w:rPr>
          <w:rFonts w:ascii="Times New Roman" w:eastAsia="Times New Roman" w:hAnsi="Times New Roman" w:cs="Times New Roman"/>
          <w:sz w:val="24"/>
          <w:szCs w:val="24"/>
        </w:rPr>
        <w:t xml:space="preserve">resursei informaționale </w:t>
      </w:r>
      <w:r>
        <w:rPr>
          <w:rFonts w:ascii="Times New Roman" w:eastAsia="Times New Roman" w:hAnsi="Times New Roman" w:cs="Times New Roman"/>
          <w:color w:val="000000"/>
          <w:sz w:val="24"/>
          <w:szCs w:val="24"/>
        </w:rPr>
        <w:t>nu sunt în drept să modifice datele obținute din acesta, iar la utilizarea acestora sunt obligați să indice sursa lor;</w:t>
      </w:r>
    </w:p>
    <w:p w14:paraId="01DBB55E"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.3. alte categorii de subiecți sunt restricționați în utilizarea datelor în conformitate cu prevederile </w:t>
      </w:r>
      <w:r>
        <w:rPr>
          <w:rFonts w:ascii="Times New Roman" w:eastAsia="Times New Roman" w:hAnsi="Times New Roman" w:cs="Times New Roman"/>
          <w:sz w:val="24"/>
          <w:szCs w:val="24"/>
        </w:rPr>
        <w:t>legislației</w:t>
      </w:r>
      <w:r>
        <w:rPr>
          <w:rFonts w:ascii="Times New Roman" w:eastAsia="Times New Roman" w:hAnsi="Times New Roman" w:cs="Times New Roman"/>
          <w:color w:val="000000"/>
          <w:sz w:val="24"/>
          <w:szCs w:val="24"/>
        </w:rPr>
        <w:t xml:space="preserve"> privind protecția datelor cu caracter personal.</w:t>
      </w:r>
    </w:p>
    <w:p w14:paraId="64C9775E"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Consumatorii datelor</w:t>
      </w:r>
      <w:r>
        <w:rPr>
          <w:rFonts w:ascii="Times New Roman" w:eastAsia="Times New Roman" w:hAnsi="Times New Roman" w:cs="Times New Roman"/>
          <w:sz w:val="24"/>
          <w:szCs w:val="24"/>
        </w:rPr>
        <w:t xml:space="preserve"> resursei informaționale </w:t>
      </w:r>
      <w:r>
        <w:rPr>
          <w:rFonts w:ascii="Times New Roman" w:eastAsia="Times New Roman" w:hAnsi="Times New Roman" w:cs="Times New Roman"/>
          <w:color w:val="000000"/>
          <w:sz w:val="24"/>
          <w:szCs w:val="24"/>
        </w:rPr>
        <w:t>nu sunt în drept să modifice datele obținute, iar la utilizarea acestora sunt obligați să indice sursa lor.</w:t>
      </w:r>
    </w:p>
    <w:p w14:paraId="1FF52F0A"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Termenul de păstrare a datelor cu caracter personal în cadrul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constituie 10 ani de la data primei înregistrări. După expirarea termenului, datele cu caracter personal vor fi depersonalizate și stocate exclusiv în scopuri statistice, de cercetare istorică sau științifică.</w:t>
      </w:r>
    </w:p>
    <w:p w14:paraId="1C1A4D9B"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Datele recepționate din sistem nu pot fi transmise persoanelor terțe, dacă legislația sau tratatele internaționale la care Republica Moldova este parte nu prevăd altfel.</w:t>
      </w:r>
    </w:p>
    <w:p w14:paraId="381FE4E9" w14:textId="77777777" w:rsidR="00436EB2" w:rsidRDefault="00436EB2">
      <w:pPr>
        <w:pBdr>
          <w:top w:val="nil"/>
          <w:left w:val="nil"/>
          <w:bottom w:val="nil"/>
          <w:right w:val="nil"/>
          <w:between w:val="nil"/>
        </w:pBdr>
        <w:tabs>
          <w:tab w:val="left" w:pos="993"/>
        </w:tabs>
        <w:spacing w:after="0" w:line="240" w:lineRule="auto"/>
        <w:ind w:right="180"/>
        <w:jc w:val="both"/>
        <w:rPr>
          <w:rFonts w:ascii="Times New Roman" w:eastAsia="Times New Roman" w:hAnsi="Times New Roman" w:cs="Times New Roman"/>
          <w:sz w:val="24"/>
          <w:szCs w:val="24"/>
        </w:rPr>
      </w:pPr>
    </w:p>
    <w:p w14:paraId="3A9DA1ED" w14:textId="77777777" w:rsidR="00436EB2" w:rsidRDefault="00E67967">
      <w:pPr>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Capitolul VI</w:t>
      </w:r>
    </w:p>
    <w:p w14:paraId="4C59CE6C" w14:textId="77777777" w:rsidR="00436EB2" w:rsidRDefault="00E67967">
      <w:pPr>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INTERACȚIUNEA RESURSEI INFORMAȚIONALE </w:t>
      </w:r>
    </w:p>
    <w:p w14:paraId="2C50F075" w14:textId="77777777" w:rsidR="00436EB2" w:rsidRDefault="00E67967">
      <w:pPr>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 ALTE SISTEME INFORMAȚIONALE</w:t>
      </w:r>
    </w:p>
    <w:p w14:paraId="38258F92" w14:textId="77777777" w:rsidR="00436EB2" w:rsidRDefault="00E67967">
      <w:pPr>
        <w:numPr>
          <w:ilvl w:val="0"/>
          <w:numId w:val="1"/>
        </w:numPr>
        <w:pBdr>
          <w:top w:val="nil"/>
          <w:left w:val="nil"/>
          <w:bottom w:val="nil"/>
          <w:right w:val="nil"/>
          <w:between w:val="nil"/>
        </w:pBdr>
        <w:tabs>
          <w:tab w:val="left" w:pos="990"/>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Schimbul de date al resursei informaționale se realizează prin intermediul următoarelor sisteme informaționale, în vederea </w:t>
      </w:r>
      <w:proofErr w:type="spellStart"/>
      <w:r>
        <w:rPr>
          <w:rFonts w:ascii="Times New Roman" w:eastAsia="Times New Roman" w:hAnsi="Times New Roman" w:cs="Times New Roman"/>
          <w:sz w:val="24"/>
          <w:szCs w:val="24"/>
        </w:rPr>
        <w:t>precompletării</w:t>
      </w:r>
      <w:proofErr w:type="spellEnd"/>
      <w:r>
        <w:rPr>
          <w:rFonts w:ascii="Times New Roman" w:eastAsia="Times New Roman" w:hAnsi="Times New Roman" w:cs="Times New Roman"/>
          <w:sz w:val="24"/>
          <w:szCs w:val="24"/>
        </w:rPr>
        <w:t>, verificării, actualizării și validării datelor</w:t>
      </w:r>
      <w:r>
        <w:rPr>
          <w:rFonts w:ascii="Times New Roman" w:eastAsia="Times New Roman" w:hAnsi="Times New Roman" w:cs="Times New Roman"/>
          <w:color w:val="000000"/>
          <w:sz w:val="24"/>
          <w:szCs w:val="24"/>
        </w:rPr>
        <w:t>:</w:t>
      </w:r>
    </w:p>
    <w:p w14:paraId="1401B06E" w14:textId="77777777" w:rsidR="00436EB2" w:rsidRDefault="00E67967">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rPr>
      </w:pPr>
      <w:r>
        <w:rPr>
          <w:rFonts w:ascii="Times New Roman" w:eastAsia="Times New Roman" w:hAnsi="Times New Roman" w:cs="Times New Roman"/>
          <w:sz w:val="24"/>
          <w:szCs w:val="24"/>
        </w:rPr>
        <w:t>37</w:t>
      </w:r>
      <w:r>
        <w:rPr>
          <w:rFonts w:ascii="Times New Roman" w:eastAsia="Times New Roman" w:hAnsi="Times New Roman" w:cs="Times New Roman"/>
          <w:color w:val="000000"/>
          <w:sz w:val="24"/>
          <w:szCs w:val="24"/>
        </w:rPr>
        <w:t>.1. sistemul informațional automatizat „Registrul de stat al populației”;</w:t>
      </w:r>
    </w:p>
    <w:p w14:paraId="1FDA1E04" w14:textId="77777777" w:rsidR="00436EB2" w:rsidRDefault="00E67967">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rPr>
      </w:pPr>
      <w:r>
        <w:rPr>
          <w:rFonts w:ascii="Times New Roman" w:eastAsia="Times New Roman" w:hAnsi="Times New Roman" w:cs="Times New Roman"/>
          <w:sz w:val="24"/>
          <w:szCs w:val="24"/>
        </w:rPr>
        <w:t>37</w:t>
      </w:r>
      <w:r>
        <w:rPr>
          <w:rFonts w:ascii="Times New Roman" w:eastAsia="Times New Roman" w:hAnsi="Times New Roman" w:cs="Times New Roman"/>
          <w:color w:val="000000"/>
          <w:sz w:val="24"/>
          <w:szCs w:val="24"/>
        </w:rPr>
        <w:t>.2. sistemul informațional automatizat „Registrul de stat al unităților de drept”;</w:t>
      </w:r>
    </w:p>
    <w:p w14:paraId="0DBE3FD2" w14:textId="77777777" w:rsidR="00436EB2" w:rsidRDefault="00E67967">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rPr>
      </w:pPr>
      <w:r>
        <w:rPr>
          <w:rFonts w:ascii="Times New Roman" w:eastAsia="Times New Roman" w:hAnsi="Times New Roman" w:cs="Times New Roman"/>
          <w:sz w:val="24"/>
          <w:szCs w:val="24"/>
        </w:rPr>
        <w:t>37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sistemul informațional „Cadastrul bunurilor imobile”.</w:t>
      </w:r>
    </w:p>
    <w:p w14:paraId="56A30FE3" w14:textId="77777777" w:rsidR="00436EB2" w:rsidRDefault="00E67967">
      <w:pPr>
        <w:numPr>
          <w:ilvl w:val="0"/>
          <w:numId w:val="1"/>
        </w:numPr>
        <w:pBdr>
          <w:top w:val="nil"/>
          <w:left w:val="nil"/>
          <w:bottom w:val="nil"/>
          <w:right w:val="nil"/>
          <w:between w:val="nil"/>
        </w:pBdr>
        <w:tabs>
          <w:tab w:val="left" w:pos="990"/>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Schimbul de date și accesul la resursa informațională se realizează prin intermediul sistemelor guvernamentale partajate, după cum urmează:</w:t>
      </w:r>
    </w:p>
    <w:p w14:paraId="48A564EF"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38.1. portalul guvernamental integrat EVO;</w:t>
      </w:r>
    </w:p>
    <w:p w14:paraId="0C1E0D21"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38.2. platforma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 pentru schimbul de date și interoperabilitatea cu registrele și sistemele informaționale de stat;</w:t>
      </w:r>
    </w:p>
    <w:p w14:paraId="77EA5877"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38.3. serviciul electronic guvernamental de autentificare și control al accesului (</w:t>
      </w:r>
      <w:proofErr w:type="spellStart"/>
      <w:r>
        <w:rPr>
          <w:rFonts w:ascii="Times New Roman" w:eastAsia="Times New Roman" w:hAnsi="Times New Roman" w:cs="Times New Roman"/>
          <w:sz w:val="24"/>
          <w:szCs w:val="24"/>
        </w:rPr>
        <w:t>MPass</w:t>
      </w:r>
      <w:proofErr w:type="spellEnd"/>
      <w:r>
        <w:rPr>
          <w:rFonts w:ascii="Times New Roman" w:eastAsia="Times New Roman" w:hAnsi="Times New Roman" w:cs="Times New Roman"/>
          <w:sz w:val="24"/>
          <w:szCs w:val="24"/>
        </w:rPr>
        <w:t>) – pentru autentificarea și autorizarea accesului utilizatorilor în cadrul SI MPP;</w:t>
      </w:r>
    </w:p>
    <w:p w14:paraId="7450D73F"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38.4. serviciul electronic guvernamental integrat de semnătură electronică (</w:t>
      </w:r>
      <w:proofErr w:type="spellStart"/>
      <w:r>
        <w:rPr>
          <w:rFonts w:ascii="Times New Roman" w:eastAsia="Times New Roman" w:hAnsi="Times New Roman" w:cs="Times New Roman"/>
          <w:sz w:val="24"/>
          <w:szCs w:val="24"/>
        </w:rPr>
        <w:t>MSign</w:t>
      </w:r>
      <w:proofErr w:type="spellEnd"/>
      <w:r>
        <w:rPr>
          <w:rFonts w:ascii="Times New Roman" w:eastAsia="Times New Roman" w:hAnsi="Times New Roman" w:cs="Times New Roman"/>
          <w:sz w:val="24"/>
          <w:szCs w:val="24"/>
        </w:rPr>
        <w:t>) - pentru semnarea electronică a solicitărilor de aplicare la proiectele de finanțare;</w:t>
      </w:r>
    </w:p>
    <w:p w14:paraId="5C5E7C34"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38.5. serviciul guvernamental de plăți electronice (</w:t>
      </w:r>
      <w:proofErr w:type="spellStart"/>
      <w:r>
        <w:rPr>
          <w:rFonts w:ascii="Times New Roman" w:eastAsia="Times New Roman" w:hAnsi="Times New Roman" w:cs="Times New Roman"/>
          <w:sz w:val="24"/>
          <w:szCs w:val="24"/>
        </w:rPr>
        <w:t>MPay</w:t>
      </w:r>
      <w:proofErr w:type="spellEnd"/>
      <w:r>
        <w:rPr>
          <w:rFonts w:ascii="Times New Roman" w:eastAsia="Times New Roman" w:hAnsi="Times New Roman" w:cs="Times New Roman"/>
          <w:sz w:val="24"/>
          <w:szCs w:val="24"/>
        </w:rPr>
        <w:t>) – pentru distribuirea plăților către beneficiarii proiectelor și programelor de finanțare în domeniul eficienței energetice;</w:t>
      </w:r>
    </w:p>
    <w:p w14:paraId="2FCFBB85"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38.6. serviciul guvernamental de notificare electronică (</w:t>
      </w:r>
      <w:proofErr w:type="spellStart"/>
      <w:r>
        <w:rPr>
          <w:rFonts w:ascii="Times New Roman" w:eastAsia="Times New Roman" w:hAnsi="Times New Roman" w:cs="Times New Roman"/>
          <w:sz w:val="24"/>
          <w:szCs w:val="24"/>
        </w:rPr>
        <w:t>MNotify</w:t>
      </w:r>
      <w:proofErr w:type="spellEnd"/>
      <w:r>
        <w:rPr>
          <w:rFonts w:ascii="Times New Roman" w:eastAsia="Times New Roman" w:hAnsi="Times New Roman" w:cs="Times New Roman"/>
          <w:sz w:val="24"/>
          <w:szCs w:val="24"/>
        </w:rPr>
        <w:t>) – pentru transmiterea notificărilor electronice utilizatorilor în cadrul SI MPP;</w:t>
      </w:r>
    </w:p>
    <w:p w14:paraId="4F59B4FB"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38.7. registrul împuternicirilor de reprezentare în baza semnăturii electronice (</w:t>
      </w:r>
      <w:proofErr w:type="spellStart"/>
      <w:r>
        <w:rPr>
          <w:rFonts w:ascii="Times New Roman" w:eastAsia="Times New Roman" w:hAnsi="Times New Roman" w:cs="Times New Roman"/>
          <w:sz w:val="24"/>
          <w:szCs w:val="24"/>
        </w:rPr>
        <w:t>MPower</w:t>
      </w:r>
      <w:proofErr w:type="spellEnd"/>
      <w:r>
        <w:rPr>
          <w:rFonts w:ascii="Times New Roman" w:eastAsia="Times New Roman" w:hAnsi="Times New Roman" w:cs="Times New Roman"/>
          <w:sz w:val="24"/>
          <w:szCs w:val="24"/>
        </w:rPr>
        <w:t>) – pentru împuternicirea persoanelor în vederea accesării și utilizării SI MPP;</w:t>
      </w:r>
    </w:p>
    <w:p w14:paraId="3F80EEF4" w14:textId="77777777" w:rsidR="00436EB2" w:rsidRDefault="00E67967">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38.8. serviciul electronic guvernamental de jurnalizare (</w:t>
      </w:r>
      <w:proofErr w:type="spellStart"/>
      <w:r>
        <w:rPr>
          <w:rFonts w:ascii="Times New Roman" w:eastAsia="Times New Roman" w:hAnsi="Times New Roman" w:cs="Times New Roman"/>
          <w:sz w:val="24"/>
          <w:szCs w:val="24"/>
        </w:rPr>
        <w:t>MLog</w:t>
      </w:r>
      <w:proofErr w:type="spellEnd"/>
      <w:r>
        <w:rPr>
          <w:rFonts w:ascii="Times New Roman" w:eastAsia="Times New Roman" w:hAnsi="Times New Roman" w:cs="Times New Roman"/>
          <w:sz w:val="24"/>
          <w:szCs w:val="24"/>
        </w:rPr>
        <w:t>) – pentru jurnalizarea și evidența operațiunilor (evenimentelor) în cadrul SI MPP.</w:t>
      </w:r>
    </w:p>
    <w:p w14:paraId="505BE473" w14:textId="77777777" w:rsidR="00436EB2" w:rsidRDefault="00436EB2">
      <w:pPr>
        <w:spacing w:after="0" w:line="240" w:lineRule="auto"/>
        <w:ind w:right="180"/>
        <w:jc w:val="center"/>
        <w:rPr>
          <w:rFonts w:ascii="Times New Roman" w:eastAsia="Times New Roman" w:hAnsi="Times New Roman" w:cs="Times New Roman"/>
          <w:b/>
          <w:bCs/>
          <w:sz w:val="24"/>
          <w:szCs w:val="24"/>
        </w:rPr>
      </w:pPr>
    </w:p>
    <w:p w14:paraId="7057F980" w14:textId="77777777" w:rsidR="00436EB2" w:rsidRDefault="00E67967">
      <w:pPr>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Capitolul VII</w:t>
      </w:r>
      <w:r>
        <w:br/>
      </w:r>
      <w:r>
        <w:rPr>
          <w:rFonts w:ascii="Times New Roman" w:eastAsia="Times New Roman" w:hAnsi="Times New Roman" w:cs="Times New Roman"/>
          <w:b/>
          <w:bCs/>
          <w:color w:val="000000"/>
          <w:sz w:val="24"/>
          <w:szCs w:val="24"/>
        </w:rPr>
        <w:t xml:space="preserve">ASIGURAREA PROTECȚIEI ȘI SECURITĂȚII </w:t>
      </w:r>
    </w:p>
    <w:p w14:paraId="7A0B88A6" w14:textId="77777777" w:rsidR="00436EB2" w:rsidRDefault="00E67967">
      <w:pPr>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RESURSEI INFORMAȚIONALE</w:t>
      </w:r>
    </w:p>
    <w:p w14:paraId="278650E7"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Asigurarea securității, confidențialității și integrității datelor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se efectuează de către subiecții acestuia, cu respectarea strictă a cerințelor față de asigurarea securității informației și a prevederilor legislației din domeniul protecției datelor cu caracter personal.</w:t>
      </w:r>
    </w:p>
    <w:p w14:paraId="66DA667D"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w:t>
      </w:r>
      <w:r>
        <w:rPr>
          <w:rFonts w:ascii="Times New Roman" w:eastAsia="Times New Roman" w:hAnsi="Times New Roman" w:cs="Times New Roman"/>
          <w:sz w:val="24"/>
          <w:szCs w:val="24"/>
        </w:rPr>
        <w:t>esursa informațională este gestionată în condiții tehnice care asigură securitatea, integritatea și disponibilitatea datelor, conform cerințelor stabilite de cadrul normativ.</w:t>
      </w:r>
    </w:p>
    <w:p w14:paraId="639AA891"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Asigurarea securității informației este realizată în conformitate cu Cerințele minime obligatorii de securitate cibernetică, aprobate prin Hotărârea Guvernului nr. </w:t>
      </w:r>
      <w:r>
        <w:rPr>
          <w:rFonts w:ascii="Times New Roman" w:eastAsia="Times New Roman" w:hAnsi="Times New Roman" w:cs="Times New Roman"/>
          <w:sz w:val="24"/>
          <w:szCs w:val="24"/>
        </w:rPr>
        <w:t>562</w:t>
      </w: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25</w:t>
      </w:r>
      <w:r>
        <w:rPr>
          <w:rFonts w:ascii="Times New Roman" w:eastAsia="Times New Roman" w:hAnsi="Times New Roman" w:cs="Times New Roman"/>
          <w:color w:val="000000"/>
          <w:sz w:val="24"/>
          <w:szCs w:val="24"/>
        </w:rPr>
        <w:t>.</w:t>
      </w:r>
    </w:p>
    <w:p w14:paraId="3F41B6BD"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Protecția </w:t>
      </w:r>
      <w:r>
        <w:rPr>
          <w:rFonts w:ascii="Times New Roman" w:eastAsia="Times New Roman" w:hAnsi="Times New Roman" w:cs="Times New Roman"/>
          <w:sz w:val="24"/>
          <w:szCs w:val="24"/>
        </w:rPr>
        <w:t>datelor</w:t>
      </w:r>
      <w:r>
        <w:rPr>
          <w:rFonts w:ascii="Times New Roman" w:eastAsia="Times New Roman" w:hAnsi="Times New Roman" w:cs="Times New Roman"/>
          <w:color w:val="000000"/>
          <w:sz w:val="24"/>
          <w:szCs w:val="24"/>
        </w:rPr>
        <w:t xml:space="preserve"> cu caracter personal la nivel de deținător al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se efectuează prin următoarele metode:</w:t>
      </w:r>
    </w:p>
    <w:p w14:paraId="570C585C"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.1. asigurarea măsurilor de protecție a datelor prin folosirea metodelor criptografice de transmitere a informației prin rețelele de transport de date guvernamentale;</w:t>
      </w:r>
    </w:p>
    <w:p w14:paraId="0FA6AA40"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.2. excluderea accesului neautorizat la </w:t>
      </w:r>
      <w:r>
        <w:rPr>
          <w:rFonts w:ascii="Times New Roman" w:eastAsia="Times New Roman" w:hAnsi="Times New Roman" w:cs="Times New Roman"/>
          <w:sz w:val="24"/>
          <w:szCs w:val="24"/>
        </w:rPr>
        <w:t>resursa informațională</w:t>
      </w:r>
      <w:r>
        <w:rPr>
          <w:rFonts w:ascii="Times New Roman" w:eastAsia="Times New Roman" w:hAnsi="Times New Roman" w:cs="Times New Roman"/>
          <w:color w:val="000000"/>
          <w:sz w:val="24"/>
          <w:szCs w:val="24"/>
        </w:rPr>
        <w:t>;</w:t>
      </w:r>
    </w:p>
    <w:p w14:paraId="07DE1126"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.3. elaborarea măsurilor speciale tehnice și de program, împotriva acțiunilor care cauzează pierderea, modificarea, denaturarea, distrugerea informațiilor conținute (difuzate) de </w:t>
      </w:r>
      <w:r>
        <w:rPr>
          <w:rFonts w:ascii="Times New Roman" w:eastAsia="Times New Roman" w:hAnsi="Times New Roman" w:cs="Times New Roman"/>
          <w:sz w:val="24"/>
          <w:szCs w:val="24"/>
        </w:rPr>
        <w:t>resursa informațională</w:t>
      </w:r>
      <w:r>
        <w:rPr>
          <w:rFonts w:ascii="Times New Roman" w:eastAsia="Times New Roman" w:hAnsi="Times New Roman" w:cs="Times New Roman"/>
          <w:color w:val="000000"/>
          <w:sz w:val="24"/>
          <w:szCs w:val="24"/>
        </w:rPr>
        <w:t xml:space="preserve"> sau generează defecțiuni în funcționarea normală a complexului tehnic și de program;</w:t>
      </w:r>
    </w:p>
    <w:p w14:paraId="6D44A59C"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.4. efectuarea periodică planificată a copiilor de siguranță a datelor și fișierelor mijloacelor de program;</w:t>
      </w:r>
    </w:p>
    <w:p w14:paraId="7D924475"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.5. efectuarea tuturor măsurilor aferente asigurării restabilirii și continuității funcționării în cazul incidentelor.</w:t>
      </w:r>
    </w:p>
    <w:p w14:paraId="6F594732"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Protecția informației cu caracter personal la nivel de utilizator, se efectuează prin următoarele metode:</w:t>
      </w:r>
    </w:p>
    <w:p w14:paraId="4F0D2B65"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.1. prevenirea acțiunilor intenționate și/sau neintenționate ale utilizatorilor care pot duce la distrugerea sau denaturarea datelor;</w:t>
      </w:r>
    </w:p>
    <w:p w14:paraId="4746A0A0" w14:textId="77777777" w:rsidR="00436EB2" w:rsidRDefault="00E67967">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.2. monitorizarea procesului de exploatare a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prin intermediul mecanismului de jurnalizare efectuat de deținătorul acestuia.</w:t>
      </w:r>
    </w:p>
    <w:p w14:paraId="7B8CF948"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Securitatea și confidențialitatea schimbului de date sunt asigurate de către toți furnizorii de date și deținătorul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în conformitate cu cerințele de securitate aplicabile categoriei respective de date.</w:t>
      </w:r>
    </w:p>
    <w:p w14:paraId="6A443338"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Schimbul informațional se efectuează cu utilizarea mijloacelor software și hardware, doar prin canale securizate, asigurând integritatea și securitatea datelor.</w:t>
      </w:r>
    </w:p>
    <w:p w14:paraId="556DD31E"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Pentru asigurarea funcționalității eficiente și neîntrerupte a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schimbul informațional de date este asigurat în regim nonstop.</w:t>
      </w:r>
    </w:p>
    <w:p w14:paraId="714915B0"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Utilizatorii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sunt autorizați să acceseze doar datele pentru care au permisiunile necesare, conform rolurilor atribuite.</w:t>
      </w:r>
    </w:p>
    <w:p w14:paraId="1BD20171"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Revocarea dreptului de acces a utilizatorilor, se efectuează în una dintre următoarele situații: </w:t>
      </w:r>
    </w:p>
    <w:p w14:paraId="628E134E" w14:textId="77777777" w:rsidR="00436EB2" w:rsidRDefault="00E67967">
      <w:pPr>
        <w:tabs>
          <w:tab w:val="left" w:pos="993"/>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48</w:t>
      </w:r>
      <w:r>
        <w:rPr>
          <w:rFonts w:ascii="Times New Roman" w:eastAsia="Times New Roman" w:hAnsi="Times New Roman" w:cs="Times New Roman"/>
          <w:color w:val="000000"/>
          <w:sz w:val="24"/>
          <w:szCs w:val="24"/>
        </w:rPr>
        <w:t>.1. la încetarea raporturilor de muncă/de serviciu ale utilizatorului;</w:t>
      </w:r>
    </w:p>
    <w:p w14:paraId="7F878D92" w14:textId="77777777" w:rsidR="00436EB2" w:rsidRDefault="00E67967">
      <w:pPr>
        <w:tabs>
          <w:tab w:val="left" w:pos="993"/>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48</w:t>
      </w:r>
      <w:r>
        <w:rPr>
          <w:rFonts w:ascii="Times New Roman" w:eastAsia="Times New Roman" w:hAnsi="Times New Roman" w:cs="Times New Roman"/>
          <w:color w:val="000000"/>
          <w:sz w:val="24"/>
          <w:szCs w:val="24"/>
        </w:rPr>
        <w:t xml:space="preserve">.2. la intervenirea modificărilor raporturilor de muncă/de serviciu, în cazul în care noile atribuții nu impun accesul la </w:t>
      </w:r>
      <w:r>
        <w:rPr>
          <w:rFonts w:ascii="Times New Roman" w:eastAsia="Times New Roman" w:hAnsi="Times New Roman" w:cs="Times New Roman"/>
          <w:sz w:val="24"/>
          <w:szCs w:val="24"/>
        </w:rPr>
        <w:t>resursa informațională</w:t>
      </w:r>
      <w:r>
        <w:rPr>
          <w:rFonts w:ascii="Times New Roman" w:eastAsia="Times New Roman" w:hAnsi="Times New Roman" w:cs="Times New Roman"/>
          <w:color w:val="000000"/>
          <w:sz w:val="24"/>
          <w:szCs w:val="24"/>
        </w:rPr>
        <w:t>;</w:t>
      </w:r>
    </w:p>
    <w:p w14:paraId="0E4F0C02"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r>
        <w:rPr>
          <w:rFonts w:ascii="Times New Roman" w:eastAsia="Times New Roman" w:hAnsi="Times New Roman" w:cs="Times New Roman"/>
          <w:color w:val="000000"/>
          <w:sz w:val="24"/>
          <w:szCs w:val="24"/>
        </w:rPr>
        <w:t>.3. la constatarea de către deținător sau posesor a încălcării sistemului securității informaționale a</w:t>
      </w:r>
      <w:r>
        <w:rPr>
          <w:rFonts w:ascii="Times New Roman" w:eastAsia="Times New Roman" w:hAnsi="Times New Roman" w:cs="Times New Roman"/>
          <w:sz w:val="24"/>
          <w:szCs w:val="24"/>
        </w:rPr>
        <w:t xml:space="preserve"> resursei informaționale, cum ar fi:</w:t>
      </w:r>
    </w:p>
    <w:p w14:paraId="098C66D9"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48.3.1. acces neautorizat sau tentativa de acces neautorizat la resursa informațională;</w:t>
      </w:r>
    </w:p>
    <w:p w14:paraId="6A523632"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48.3.2. divulgarea neautorizată a datelor resursei informaționale;</w:t>
      </w:r>
    </w:p>
    <w:p w14:paraId="6EF6122C"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48.3.3. modificarea, ștergerea sau distrugerea neautorizată a datelor resursei informaționale;</w:t>
      </w:r>
    </w:p>
    <w:p w14:paraId="71242568"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48.3.4. utilizarea necorespunzătoare a drepturilor de acces acordate la resursa informațională;</w:t>
      </w:r>
    </w:p>
    <w:p w14:paraId="12BBF7B4" w14:textId="77777777" w:rsidR="00436EB2" w:rsidRDefault="00E67967">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48.3.5. orice alte acțiuni sau inacțiuni care compromit confidențialitatea, integritatea sau disponibilitatea datelor în cadrul resursei informaționale.</w:t>
      </w:r>
    </w:p>
    <w:p w14:paraId="501A5DAD" w14:textId="77777777" w:rsidR="00436EB2" w:rsidRDefault="00436EB2">
      <w:pPr>
        <w:tabs>
          <w:tab w:val="left" w:pos="993"/>
        </w:tabs>
        <w:spacing w:after="0" w:line="240" w:lineRule="auto"/>
        <w:ind w:right="180" w:firstLine="540"/>
        <w:jc w:val="both"/>
        <w:rPr>
          <w:rFonts w:ascii="Times New Roman" w:eastAsia="Times New Roman" w:hAnsi="Times New Roman" w:cs="Times New Roman"/>
          <w:sz w:val="24"/>
          <w:szCs w:val="24"/>
        </w:rPr>
      </w:pPr>
    </w:p>
    <w:p w14:paraId="1E8892E9" w14:textId="77777777" w:rsidR="00436EB2" w:rsidRDefault="00436EB2">
      <w:pPr>
        <w:tabs>
          <w:tab w:val="left" w:pos="851"/>
        </w:tabs>
        <w:spacing w:after="0" w:line="240" w:lineRule="auto"/>
        <w:ind w:right="180"/>
        <w:jc w:val="both"/>
        <w:rPr>
          <w:rFonts w:ascii="Times New Roman" w:eastAsia="Times New Roman" w:hAnsi="Times New Roman" w:cs="Times New Roman"/>
          <w:color w:val="000000"/>
          <w:sz w:val="24"/>
          <w:szCs w:val="24"/>
        </w:rPr>
      </w:pPr>
    </w:p>
    <w:p w14:paraId="22B74ED8" w14:textId="77777777" w:rsidR="00E67967" w:rsidRDefault="00E67967">
      <w:pPr>
        <w:spacing w:after="0" w:line="240" w:lineRule="auto"/>
        <w:ind w:right="180"/>
        <w:jc w:val="center"/>
        <w:rPr>
          <w:rFonts w:ascii="Times New Roman" w:eastAsia="Times New Roman" w:hAnsi="Times New Roman" w:cs="Times New Roman"/>
          <w:b/>
          <w:bCs/>
          <w:color w:val="000000"/>
          <w:sz w:val="24"/>
          <w:szCs w:val="24"/>
        </w:rPr>
      </w:pPr>
    </w:p>
    <w:p w14:paraId="77F3CE68" w14:textId="77777777" w:rsidR="00E67967" w:rsidRDefault="00E67967">
      <w:pPr>
        <w:spacing w:after="0" w:line="240" w:lineRule="auto"/>
        <w:ind w:right="180"/>
        <w:jc w:val="center"/>
        <w:rPr>
          <w:rFonts w:ascii="Times New Roman" w:eastAsia="Times New Roman" w:hAnsi="Times New Roman" w:cs="Times New Roman"/>
          <w:b/>
          <w:bCs/>
          <w:color w:val="000000"/>
          <w:sz w:val="24"/>
          <w:szCs w:val="24"/>
        </w:rPr>
      </w:pPr>
    </w:p>
    <w:p w14:paraId="7878BF0C" w14:textId="6D588504" w:rsidR="00436EB2" w:rsidRDefault="00E67967">
      <w:pPr>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Capitolul VIII</w:t>
      </w:r>
      <w:r>
        <w:br/>
      </w:r>
      <w:r>
        <w:rPr>
          <w:rFonts w:ascii="Times New Roman" w:eastAsia="Times New Roman" w:hAnsi="Times New Roman" w:cs="Times New Roman"/>
          <w:b/>
          <w:bCs/>
          <w:color w:val="000000"/>
          <w:sz w:val="24"/>
          <w:szCs w:val="24"/>
        </w:rPr>
        <w:t>CONTROLUL ȘI RESPONSABILITATEA</w:t>
      </w:r>
    </w:p>
    <w:p w14:paraId="4B46175C"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Resursa informațională</w:t>
      </w:r>
      <w:r>
        <w:rPr>
          <w:rFonts w:ascii="Times New Roman" w:eastAsia="Times New Roman" w:hAnsi="Times New Roman" w:cs="Times New Roman"/>
          <w:color w:val="000000"/>
          <w:sz w:val="24"/>
          <w:szCs w:val="24"/>
        </w:rPr>
        <w:t xml:space="preserve"> este supusă unui control intern și extern. Controlul intern este efectuat anual de către Posesor, iar controlul extern este efectuat de către instituțiile abilitate și certificate în domeniul auditului.</w:t>
      </w:r>
    </w:p>
    <w:p w14:paraId="5AFB02C1"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Subiecții implicați în gestionarea resursei informaționale, inclusiv în introducerea, prelucrarea și utilizarea datelor, poartă răspundere personală, în condițiile legii, pentru completitudinea, autenticitatea, veridicitatea și integritatea datelor, precum și pentru respectarea cerințelor privind păstrarea și utilizarea acestora.</w:t>
      </w:r>
    </w:p>
    <w:p w14:paraId="6AA59A40"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Toți subiecții </w:t>
      </w:r>
      <w:r>
        <w:rPr>
          <w:rFonts w:ascii="Times New Roman" w:eastAsia="Times New Roman" w:hAnsi="Times New Roman" w:cs="Times New Roman"/>
          <w:sz w:val="24"/>
          <w:szCs w:val="24"/>
        </w:rPr>
        <w:t>resursei informaționale</w:t>
      </w:r>
      <w:r>
        <w:rPr>
          <w:rFonts w:ascii="Times New Roman" w:eastAsia="Times New Roman" w:hAnsi="Times New Roman" w:cs="Times New Roman"/>
          <w:color w:val="000000"/>
          <w:sz w:val="24"/>
          <w:szCs w:val="24"/>
        </w:rPr>
        <w:t xml:space="preserve">, poartă răspundere contravențională, penală sau civilă, pentru prelucrarea, divulgarea sau transmiterea </w:t>
      </w:r>
      <w:r>
        <w:rPr>
          <w:rFonts w:ascii="Times New Roman" w:eastAsia="Times New Roman" w:hAnsi="Times New Roman" w:cs="Times New Roman"/>
          <w:sz w:val="24"/>
          <w:szCs w:val="24"/>
        </w:rPr>
        <w:t>datelor</w:t>
      </w:r>
      <w:r>
        <w:rPr>
          <w:rFonts w:ascii="Times New Roman" w:eastAsia="Times New Roman" w:hAnsi="Times New Roman" w:cs="Times New Roman"/>
          <w:color w:val="000000"/>
          <w:sz w:val="24"/>
          <w:szCs w:val="24"/>
        </w:rPr>
        <w:t xml:space="preserve"> cu caracter personal, contrar prevederilor legislației.</w:t>
      </w:r>
    </w:p>
    <w:p w14:paraId="6E1B77EB" w14:textId="77777777" w:rsidR="00436EB2" w:rsidRDefault="00E67967">
      <w:pPr>
        <w:numPr>
          <w:ilvl w:val="0"/>
          <w:numId w:val="1"/>
        </w:numPr>
        <w:pBdr>
          <w:top w:val="nil"/>
          <w:left w:val="nil"/>
          <w:bottom w:val="nil"/>
          <w:right w:val="nil"/>
          <w:between w:val="nil"/>
        </w:pBdr>
        <w:tabs>
          <w:tab w:val="left" w:pos="993"/>
        </w:tabs>
        <w:spacing w:after="0" w:line="240" w:lineRule="auto"/>
        <w:ind w:left="0" w:right="18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 cazul apariției dificultăților tehnice </w:t>
      </w:r>
      <w:r>
        <w:rPr>
          <w:rFonts w:ascii="Times New Roman" w:eastAsia="Times New Roman" w:hAnsi="Times New Roman" w:cs="Times New Roman"/>
          <w:sz w:val="24"/>
          <w:szCs w:val="24"/>
        </w:rPr>
        <w:t>care afectează accesul la datele resursei informaționale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este posibilă limitarea sau suspendarea temporară a accesului, cu informarea subiecților prin mijloacele disponibile.</w:t>
      </w:r>
    </w:p>
    <w:p w14:paraId="2ED45713" w14:textId="77777777" w:rsidR="00436EB2" w:rsidRDefault="00436EB2">
      <w:pPr>
        <w:pBdr>
          <w:top w:val="nil"/>
          <w:left w:val="nil"/>
          <w:bottom w:val="nil"/>
          <w:right w:val="nil"/>
          <w:between w:val="nil"/>
        </w:pBdr>
        <w:tabs>
          <w:tab w:val="left" w:pos="426"/>
          <w:tab w:val="left" w:pos="851"/>
        </w:tabs>
        <w:spacing w:after="0" w:line="240" w:lineRule="auto"/>
        <w:ind w:right="-3" w:firstLine="567"/>
        <w:jc w:val="both"/>
        <w:rPr>
          <w:rFonts w:ascii="Times New Roman" w:eastAsia="Times New Roman" w:hAnsi="Times New Roman" w:cs="Times New Roman"/>
          <w:color w:val="000000"/>
          <w:sz w:val="24"/>
          <w:szCs w:val="24"/>
        </w:rPr>
      </w:pPr>
    </w:p>
    <w:sectPr w:rsidR="00436EB2">
      <w:pgSz w:w="11910" w:h="16840"/>
      <w:pgMar w:top="851" w:right="851" w:bottom="851" w:left="225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92FEB" w14:textId="77777777" w:rsidR="00E67967" w:rsidRDefault="00E67967">
      <w:pPr>
        <w:spacing w:after="0" w:line="240" w:lineRule="auto"/>
      </w:pPr>
      <w:r>
        <w:separator/>
      </w:r>
    </w:p>
  </w:endnote>
  <w:endnote w:type="continuationSeparator" w:id="0">
    <w:p w14:paraId="57406B12" w14:textId="77777777" w:rsidR="00E67967" w:rsidRDefault="00E67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5002EFF" w:usb1="C200ACFF" w:usb2="00000009" w:usb3="00000000" w:csb0="000001FF" w:csb1="00000000"/>
    <w:embedRegular r:id="rId1" w:fontKey="{615F3BA1-0349-4487-A0B5-01143D8878E1}"/>
    <w:embedBold r:id="rId2" w:fontKey="{D1B8F055-7976-4609-8B42-78B47D962D2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66D0CDDA-E49F-4C5A-A064-3B8157675F8D}"/>
    <w:embedItalic r:id="rId4" w:fontKey="{59F41D78-8F23-4FA9-962B-6B9C5FE92302}"/>
  </w:font>
  <w:font w:name="Cambria">
    <w:panose1 w:val="02040503050406030204"/>
    <w:charset w:val="00"/>
    <w:family w:val="roman"/>
    <w:pitch w:val="variable"/>
    <w:sig w:usb0="E00006FF" w:usb1="420024FF" w:usb2="02000000" w:usb3="00000000" w:csb0="0000019F" w:csb1="00000000"/>
    <w:embedRegular r:id="rId5" w:fontKey="{9DE016C9-AFD3-4F77-B7F3-E9E3163EF4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F43B6B" w14:textId="77777777" w:rsidR="00E67967" w:rsidRDefault="00E67967">
      <w:pPr>
        <w:spacing w:after="0" w:line="240" w:lineRule="auto"/>
      </w:pPr>
      <w:r>
        <w:separator/>
      </w:r>
    </w:p>
  </w:footnote>
  <w:footnote w:type="continuationSeparator" w:id="0">
    <w:p w14:paraId="392A3D4A" w14:textId="77777777" w:rsidR="00E67967" w:rsidRDefault="00E67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3338E1" w14:textId="77777777" w:rsidR="00436EB2" w:rsidRDefault="00E67967">
    <w:pPr>
      <w:widowControl w:val="0"/>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0" distR="0" simplePos="0" relativeHeight="251659264" behindDoc="0" locked="0" layoutInCell="1" hidden="0" allowOverlap="1" wp14:anchorId="0EBF55F5" wp14:editId="5D5152BF">
              <wp:simplePos x="0" y="0"/>
              <wp:positionH relativeFrom="page">
                <wp:align>right</wp:align>
              </wp:positionH>
              <wp:positionV relativeFrom="page">
                <wp:align>top</wp:align>
              </wp:positionV>
              <wp:extent cx="481965" cy="481965"/>
              <wp:effectExtent l="0" t="0" r="0" b="0"/>
              <wp:wrapNone/>
              <wp:docPr id="1" name="Rectangle 1" descr="Uz intern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C6683CC" w14:textId="77777777" w:rsidR="00436EB2" w:rsidRDefault="00E67967">
                          <w:pPr>
                            <w:spacing w:after="0" w:line="258" w:lineRule="auto"/>
                            <w:textDirection w:val="btLr"/>
                          </w:pPr>
                          <w:r>
                            <w:rPr>
                              <w:color w:val="000000"/>
                              <w:sz w:val="20"/>
                            </w:rPr>
                            <w:t xml:space="preserve">Uz intern </w:t>
                          </w:r>
                        </w:p>
                      </w:txbxContent>
                    </wps:txbx>
                    <wps:bodyPr spcFirstLastPara="1" wrap="square" lIns="0" tIns="190500" rIns="254000" bIns="0" anchor="t" anchorCtr="0">
                      <a:noAutofit/>
                    </wps:bodyPr>
                  </wps:wsp>
                </a:graphicData>
              </a:graphic>
            </wp:anchor>
          </w:drawing>
        </mc:Choice>
        <mc:Fallback>
          <w:pict>
            <v:rect w14:anchorId="0EBF55F5" id="Rectangle 1" o:spid="_x0000_s1026" alt="Uz intern " style="position:absolute;margin-left:-13.25pt;margin-top:0;width:37.95pt;height:37.95pt;z-index:251659264;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" filled="f" stroked="f">
              <v:textbox inset="0,15pt,20pt,0">
                <w:txbxContent>
                  <w:p w14:paraId="6C6683CC" w14:textId="77777777" w:rsidR="00436EB2" w:rsidRDefault="00E67967">
                    <w:pPr>
                      <w:spacing w:after="0" w:line="258" w:lineRule="auto"/>
                      <w:textDirection w:val="btLr"/>
                    </w:pPr>
                    <w:r>
                      <w:rPr>
                        <w:color w:val="000000"/>
                        <w:sz w:val="20"/>
                      </w:rPr>
                      <w:t xml:space="preserve">Uz intern </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9E1D" w14:textId="77777777" w:rsidR="00436EB2" w:rsidRDefault="00E67967">
    <w:pPr>
      <w:widowControl w:val="0"/>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0" distR="0" simplePos="0" relativeHeight="251658240" behindDoc="0" locked="0" layoutInCell="1" hidden="0" allowOverlap="1" wp14:anchorId="13E052D0" wp14:editId="1FD5BED8">
              <wp:simplePos x="0" y="0"/>
              <wp:positionH relativeFrom="page">
                <wp:align>right</wp:align>
              </wp:positionH>
              <wp:positionV relativeFrom="page">
                <wp:align>top</wp:align>
              </wp:positionV>
              <wp:extent cx="481965" cy="481965"/>
              <wp:effectExtent l="0" t="0" r="0" b="0"/>
              <wp:wrapNone/>
              <wp:docPr id="2" name="Rectangle 2" descr="Uz intern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60730AB" w14:textId="77777777" w:rsidR="00436EB2" w:rsidRDefault="00E67967">
                          <w:pPr>
                            <w:spacing w:after="0" w:line="258" w:lineRule="auto"/>
                            <w:textDirection w:val="btLr"/>
                          </w:pPr>
                          <w:r>
                            <w:rPr>
                              <w:color w:val="000000"/>
                              <w:sz w:val="20"/>
                            </w:rPr>
                            <w:t xml:space="preserve">Uz intern </w:t>
                          </w:r>
                        </w:p>
                      </w:txbxContent>
                    </wps:txbx>
                    <wps:bodyPr spcFirstLastPara="1" wrap="square" lIns="0" tIns="190500" rIns="254000" bIns="0" anchor="t" anchorCtr="0">
                      <a:noAutofit/>
                    </wps:bodyPr>
                  </wps:wsp>
                </a:graphicData>
              </a:graphic>
            </wp:anchor>
          </w:drawing>
        </mc:Choice>
        <mc:Fallback>
          <w:pict>
            <v:rect w14:anchorId="13E052D0" id="Rectangle 2" o:spid="_x0000_s1027" alt="Uz intern " style="position:absolute;margin-left:-13.25pt;margin-top:0;width:37.95pt;height:37.95pt;z-index:251658240;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" filled="f" stroked="f">
              <v:textbox inset="0,15pt,20pt,0">
                <w:txbxContent>
                  <w:p w14:paraId="660730AB" w14:textId="77777777" w:rsidR="00436EB2" w:rsidRDefault="00E67967">
                    <w:pPr>
                      <w:spacing w:after="0" w:line="258" w:lineRule="auto"/>
                      <w:textDirection w:val="btLr"/>
                    </w:pPr>
                    <w:r>
                      <w:rPr>
                        <w:color w:val="000000"/>
                        <w:sz w:val="20"/>
                      </w:rPr>
                      <w:t xml:space="preserve">Uz intern </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E7BED"/>
    <w:multiLevelType w:val="multilevel"/>
    <w:tmpl w:val="EF540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524436"/>
    <w:multiLevelType w:val="multilevel"/>
    <w:tmpl w:val="334EAC2C"/>
    <w:lvl w:ilvl="0">
      <w:start w:val="1"/>
      <w:numFmt w:val="decimal"/>
      <w:lvlText w:val="%1."/>
      <w:lvlJc w:val="left"/>
      <w:pPr>
        <w:ind w:left="720" w:hanging="360"/>
      </w:pPr>
    </w:lvl>
    <w:lvl w:ilvl="1">
      <w:start w:val="1"/>
      <w:numFmt w:val="decimal"/>
      <w:lvlText w:val="%1."/>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104232061">
    <w:abstractNumId w:val="1"/>
  </w:num>
  <w:num w:numId="2" w16cid:durableId="47063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EB2"/>
    <w:rsid w:val="001D1B4B"/>
    <w:rsid w:val="00436EB2"/>
    <w:rsid w:val="00E67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85C8"/>
  <w15:docId w15:val="{4D89D2BB-93DE-4201-B225-4C7AAC58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0Lag95bG9FhOSirG7pWFLTKsHw==">CgMxLjAyDmguaGY5NGlrM2p2bmk0Mg5oLmc0dGZqZXM2YjFtczIOaC5ydGdiNzV0ZmMyamUyDmguMW9jcmZjejFldXI1Mg5oLjJqeDhreWNrcnk0bzIOaC5sNjkybm54cmp6cmc4AHIhMWhWSkx1VjNHZ1dUSGJ0RVZsaU1QY0N2ZVIxNWxGU0FZ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3716</Words>
  <Characters>21185</Characters>
  <Application>Microsoft Office Word</Application>
  <DocSecurity>0</DocSecurity>
  <Lines>176</Lines>
  <Paragraphs>49</Paragraphs>
  <ScaleCrop>false</ScaleCrop>
  <Company/>
  <LinksUpToDate>false</LinksUpToDate>
  <CharactersWithSpaces>24852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Tatiana Urmas</cp:lastModifiedBy>
  <cp:revision>2</cp:revision>
  <dcterms:created xsi:type="dcterms:W3CDTF">2026-06-10T12:22:00Z</dcterms:created>
  <dcterms:modified xsi:type="dcterms:W3CDTF">2026-06-10T12:23:00Z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3163a8a1,34ae27a1,700df6db</vt:lpwstr>
  </property>
  <property fmtid="{D5CDD505-2E9C-101B-9397-08002B2CF9AE}" pid="3" name="ClassificationContentMarkingHeaderFontProps">
    <vt:lpwstr>#000000,10,Calibri</vt:lpwstr>
  </property>
  <property fmtid="{D5CDD505-2E9C-101B-9397-08002B2CF9AE}" pid="4" name="ClassificationContentMarkingHeaderText">
    <vt:lpwstr>Uz intern</vt:lpwstr>
  </property>
  <property fmtid="{D5CDD505-2E9C-101B-9397-08002B2CF9AE}" pid="5" name="MSIP_Label_2cec6f5e-82b5-40b4-8834-65352975ebfe_Enabled">
    <vt:lpwstr>true</vt:lpwstr>
  </property>
  <property fmtid="{D5CDD505-2E9C-101B-9397-08002B2CF9AE}" pid="6" name="MSIP_Label_2cec6f5e-82b5-40b4-8834-65352975ebfe_SetDate">
    <vt:lpwstr>2023-06-05T15:10:23Z</vt:lpwstr>
  </property>
  <property fmtid="{D5CDD505-2E9C-101B-9397-08002B2CF9AE}" pid="7" name="MSIP_Label_2cec6f5e-82b5-40b4-8834-65352975ebfe_Method">
    <vt:lpwstr>Privileged</vt:lpwstr>
  </property>
  <property fmtid="{D5CDD505-2E9C-101B-9397-08002B2CF9AE}" pid="8" name="MSIP_Label_2cec6f5e-82b5-40b4-8834-65352975ebfe_Name">
    <vt:lpwstr>Uz intern</vt:lpwstr>
  </property>
  <property fmtid="{D5CDD505-2E9C-101B-9397-08002B2CF9AE}" pid="9" name="MSIP_Label_2cec6f5e-82b5-40b4-8834-65352975ebfe_SiteId">
    <vt:lpwstr>8dfc8767-116b-4268-83c5-fbc859346d38</vt:lpwstr>
  </property>
  <property fmtid="{D5CDD505-2E9C-101B-9397-08002B2CF9AE}" pid="10" name="MSIP_Label_2cec6f5e-82b5-40b4-8834-65352975ebfe_ActionId">
    <vt:lpwstr>1b47a1b9-60d0-4f8b-959e-57db962b7c3b</vt:lpwstr>
  </property>
  <property fmtid="{D5CDD505-2E9C-101B-9397-08002B2CF9AE}" pid="11" name="MSIP_Label_2cec6f5e-82b5-40b4-8834-65352975ebfe_ContentBits">
    <vt:lpwstr>1</vt:lpwstr>
  </property>
  <property fmtid="{D5CDD505-2E9C-101B-9397-08002B2CF9AE}" pid="12" name="ContentTypeId">
    <vt:lpwstr>0x0101009BA85F8052A6DA4FA3E31FF9F74C697000659904291A537A43BEF983DD90E43C33</vt:lpwstr>
  </property>
  <property fmtid="{D5CDD505-2E9C-101B-9397-08002B2CF9AE}" pid="13" name="TaxKeyword">
    <vt:lpwstr>TaxKeyword</vt:lpwstr>
  </property>
  <property fmtid="{D5CDD505-2E9C-101B-9397-08002B2CF9AE}" pid="14" name="SystemDTAC">
    <vt:lpwstr>SystemDTAC</vt:lpwstr>
  </property>
  <property fmtid="{D5CDD505-2E9C-101B-9397-08002B2CF9AE}" pid="15" name="Topic">
    <vt:lpwstr>Topic</vt:lpwstr>
  </property>
  <property fmtid="{D5CDD505-2E9C-101B-9397-08002B2CF9AE}" pid="16" name="MediaServiceImageTags">
    <vt:lpwstr>MediaServiceImageTags</vt:lpwstr>
  </property>
  <property fmtid="{D5CDD505-2E9C-101B-9397-08002B2CF9AE}" pid="17" name="OfficeDivision">
    <vt:lpwstr>18;#Moldova-5640|b62612e9-4193-4e7f-8abd-777128824bf7</vt:lpwstr>
  </property>
  <property fmtid="{D5CDD505-2E9C-101B-9397-08002B2CF9AE}" pid="18" name="DocumentType">
    <vt:lpwstr>DocumentType</vt:lpwstr>
  </property>
  <property fmtid="{D5CDD505-2E9C-101B-9397-08002B2CF9AE}" pid="19" name="GeographicScope">
    <vt:lpwstr>GeographicScope</vt:lpwstr>
  </property>
  <property fmtid="{D5CDD505-2E9C-101B-9397-08002B2CF9AE}" pid="20" name="CriticalForLongTermRetention">
    <vt:lpwstr>CriticalForLongTermRetention</vt:lpwstr>
  </property>
</Properties>
</file>