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AAE" w:rsidRPr="00F85EBB" w:rsidRDefault="00410AAE" w:rsidP="00F85EBB">
      <w:pPr>
        <w:pStyle w:val="a4"/>
        <w:ind w:hanging="2"/>
        <w:rPr>
          <w:rStyle w:val="a6"/>
          <w:rFonts w:eastAsia="Arial"/>
        </w:rPr>
      </w:pPr>
    </w:p>
    <w:tbl>
      <w:tblPr>
        <w:tblStyle w:val="ab"/>
        <w:tblW w:w="9061" w:type="dxa"/>
        <w:jc w:val="center"/>
        <w:tblInd w:w="0" w:type="dxa"/>
        <w:tblLayout w:type="fixed"/>
        <w:tblLook w:val="0000"/>
      </w:tblPr>
      <w:tblGrid>
        <w:gridCol w:w="3106"/>
        <w:gridCol w:w="2243"/>
        <w:gridCol w:w="3712"/>
      </w:tblGrid>
      <w:tr w:rsidR="00410AAE">
        <w:trPr>
          <w:trHeight w:val="2484"/>
          <w:jc w:val="center"/>
        </w:trPr>
        <w:tc>
          <w:tcPr>
            <w:tcW w:w="3106" w:type="dxa"/>
            <w:tcBorders>
              <w:bottom w:val="single" w:sz="18" w:space="0" w:color="000000"/>
            </w:tcBorders>
          </w:tcPr>
          <w:p w:rsidR="00410AAE" w:rsidRDefault="00410AAE">
            <w:pPr>
              <w:pStyle w:val="normal"/>
              <w:pBdr>
                <w:top w:val="nil"/>
                <w:left w:val="nil"/>
                <w:bottom w:val="nil"/>
                <w:right w:val="nil"/>
                <w:between w:val="nil"/>
              </w:pBdr>
              <w:jc w:val="center"/>
              <w:rPr>
                <w:rFonts w:ascii="Times New Roman" w:eastAsia="Times New Roman" w:hAnsi="Times New Roman" w:cs="Times New Roman"/>
                <w:color w:val="000000"/>
                <w:sz w:val="18"/>
                <w:szCs w:val="18"/>
              </w:rPr>
            </w:pPr>
          </w:p>
          <w:p w:rsidR="00410AAE" w:rsidRPr="00E729B9" w:rsidRDefault="00120AEA">
            <w:pPr>
              <w:pStyle w:val="normal"/>
              <w:pBdr>
                <w:top w:val="nil"/>
                <w:left w:val="nil"/>
                <w:bottom w:val="nil"/>
                <w:right w:val="nil"/>
                <w:between w:val="nil"/>
              </w:pBdr>
              <w:jc w:val="both"/>
              <w:rPr>
                <w:rFonts w:ascii="Times New Roman" w:eastAsia="Times New Roman" w:hAnsi="Times New Roman" w:cs="Times New Roman"/>
                <w:color w:val="000000"/>
                <w:sz w:val="18"/>
                <w:szCs w:val="18"/>
                <w:lang w:val="en-US"/>
              </w:rPr>
            </w:pPr>
            <w:r w:rsidRPr="00E729B9">
              <w:rPr>
                <w:rFonts w:ascii="Times New Roman" w:eastAsia="Times New Roman" w:hAnsi="Times New Roman" w:cs="Times New Roman"/>
                <w:color w:val="000000"/>
                <w:sz w:val="18"/>
                <w:szCs w:val="18"/>
                <w:lang w:val="en-US"/>
              </w:rPr>
              <w:t xml:space="preserve"> </w:t>
            </w: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lang w:val="en-US"/>
              </w:rPr>
            </w:pPr>
            <w:r w:rsidRPr="00E729B9">
              <w:rPr>
                <w:rFonts w:ascii="Times New Roman" w:eastAsia="Times New Roman" w:hAnsi="Times New Roman" w:cs="Times New Roman"/>
                <w:color w:val="000000"/>
                <w:sz w:val="18"/>
                <w:szCs w:val="18"/>
                <w:lang w:val="en-US"/>
              </w:rPr>
              <w:t>REPUBLICA MOLDOVA</w:t>
            </w:r>
          </w:p>
          <w:p w:rsidR="00410AAE" w:rsidRPr="00E729B9" w:rsidRDefault="00410AAE">
            <w:pPr>
              <w:pStyle w:val="normal"/>
              <w:pBdr>
                <w:top w:val="nil"/>
                <w:left w:val="nil"/>
                <w:bottom w:val="nil"/>
                <w:right w:val="nil"/>
                <w:between w:val="nil"/>
              </w:pBdr>
              <w:jc w:val="center"/>
              <w:rPr>
                <w:rFonts w:ascii="Times New Roman" w:eastAsia="Times New Roman" w:hAnsi="Times New Roman" w:cs="Times New Roman"/>
                <w:color w:val="000000"/>
                <w:sz w:val="18"/>
                <w:szCs w:val="18"/>
                <w:lang w:val="en-US"/>
              </w:rPr>
            </w:pP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lang w:val="en-US"/>
              </w:rPr>
            </w:pPr>
            <w:r w:rsidRPr="00E729B9">
              <w:rPr>
                <w:rFonts w:ascii="Times New Roman" w:eastAsia="Times New Roman" w:hAnsi="Times New Roman" w:cs="Times New Roman"/>
                <w:b/>
                <w:bCs/>
                <w:color w:val="000000"/>
                <w:sz w:val="18"/>
                <w:szCs w:val="18"/>
                <w:lang w:val="en-US"/>
              </w:rPr>
              <w:t>RAIONUL ŞOLDĂNEŞTI</w:t>
            </w:r>
          </w:p>
          <w:p w:rsidR="00410AAE" w:rsidRPr="00E729B9" w:rsidRDefault="00120AEA">
            <w:pPr>
              <w:pStyle w:val="normal"/>
              <w:keepNext/>
              <w:pBdr>
                <w:top w:val="nil"/>
                <w:left w:val="nil"/>
                <w:bottom w:val="nil"/>
                <w:right w:val="nil"/>
                <w:between w:val="nil"/>
              </w:pBdr>
              <w:jc w:val="center"/>
              <w:rPr>
                <w:rFonts w:ascii="Times New Roman" w:eastAsia="Times New Roman" w:hAnsi="Times New Roman" w:cs="Times New Roman"/>
                <w:b/>
                <w:bCs/>
                <w:smallCaps/>
                <w:color w:val="000000"/>
                <w:sz w:val="22"/>
                <w:szCs w:val="22"/>
                <w:lang w:val="en-US"/>
              </w:rPr>
            </w:pPr>
            <w:r w:rsidRPr="00E729B9">
              <w:rPr>
                <w:rFonts w:ascii="Times New Roman" w:eastAsia="Times New Roman" w:hAnsi="Times New Roman" w:cs="Times New Roman"/>
                <w:b/>
                <w:bCs/>
                <w:smallCaps/>
                <w:color w:val="000000"/>
                <w:sz w:val="22"/>
                <w:szCs w:val="22"/>
                <w:lang w:val="en-US"/>
              </w:rPr>
              <w:t>Consiliul sĂtesc Rogojeni</w:t>
            </w:r>
          </w:p>
          <w:p w:rsidR="00410AAE" w:rsidRPr="00E729B9" w:rsidRDefault="00410AAE">
            <w:pPr>
              <w:pStyle w:val="normal"/>
              <w:pBdr>
                <w:top w:val="nil"/>
                <w:left w:val="nil"/>
                <w:bottom w:val="nil"/>
                <w:right w:val="nil"/>
                <w:between w:val="nil"/>
              </w:pBdr>
              <w:jc w:val="center"/>
              <w:rPr>
                <w:rFonts w:ascii="Times New Roman" w:eastAsia="Times New Roman" w:hAnsi="Times New Roman" w:cs="Times New Roman"/>
                <w:color w:val="000000"/>
                <w:sz w:val="18"/>
                <w:szCs w:val="18"/>
                <w:lang w:val="en-US"/>
              </w:rPr>
            </w:pP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lang w:val="en-US"/>
              </w:rPr>
            </w:pPr>
            <w:r w:rsidRPr="00E729B9">
              <w:rPr>
                <w:rFonts w:ascii="Times New Roman" w:eastAsia="Times New Roman" w:hAnsi="Times New Roman" w:cs="Times New Roman"/>
                <w:color w:val="000000"/>
                <w:sz w:val="16"/>
                <w:szCs w:val="16"/>
                <w:lang w:val="en-US"/>
              </w:rPr>
              <w:t>s.  Rogojeni,</w:t>
            </w: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lang w:val="en-US"/>
              </w:rPr>
            </w:pPr>
            <w:r w:rsidRPr="00E729B9">
              <w:rPr>
                <w:rFonts w:ascii="Times New Roman" w:eastAsia="Times New Roman" w:hAnsi="Times New Roman" w:cs="Times New Roman"/>
                <w:color w:val="000000"/>
                <w:sz w:val="16"/>
                <w:szCs w:val="16"/>
                <w:lang w:val="en-US"/>
              </w:rPr>
              <w:t>r-ul Şoldăneşti</w:t>
            </w: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lang w:val="en-US"/>
              </w:rPr>
            </w:pPr>
            <w:r w:rsidRPr="00E729B9">
              <w:rPr>
                <w:rFonts w:ascii="Times New Roman" w:eastAsia="Times New Roman" w:hAnsi="Times New Roman" w:cs="Times New Roman"/>
                <w:color w:val="000000"/>
                <w:sz w:val="16"/>
                <w:szCs w:val="16"/>
                <w:lang w:val="en-US"/>
              </w:rPr>
              <w:t>Tel. (272)-63-2-36, 63-2-77</w:t>
            </w: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lang w:val="en-US"/>
              </w:rPr>
            </w:pPr>
            <w:r w:rsidRPr="00E729B9">
              <w:rPr>
                <w:rFonts w:ascii="Times New Roman" w:eastAsia="Times New Roman" w:hAnsi="Times New Roman" w:cs="Times New Roman"/>
                <w:color w:val="000000"/>
                <w:sz w:val="18"/>
                <w:szCs w:val="18"/>
                <w:lang w:val="en-US"/>
              </w:rPr>
              <w:t>e-mail:primaria.rogojeni@apl.gov.md</w:t>
            </w: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lang w:val="en-US"/>
              </w:rPr>
            </w:pPr>
            <w:r w:rsidRPr="00E729B9">
              <w:rPr>
                <w:rFonts w:ascii="Times New Roman" w:eastAsia="Times New Roman" w:hAnsi="Times New Roman" w:cs="Times New Roman"/>
                <w:color w:val="000000"/>
                <w:sz w:val="18"/>
                <w:szCs w:val="18"/>
                <w:lang w:val="en-US"/>
              </w:rPr>
              <w:t>WEB: www.rogojeni.sat.md</w:t>
            </w:r>
          </w:p>
        </w:tc>
        <w:tc>
          <w:tcPr>
            <w:tcW w:w="2243" w:type="dxa"/>
            <w:tcBorders>
              <w:bottom w:val="single" w:sz="18" w:space="0" w:color="000000"/>
            </w:tcBorders>
          </w:tcPr>
          <w:p w:rsidR="00410AAE" w:rsidRPr="00E729B9" w:rsidRDefault="00410AAE">
            <w:pPr>
              <w:pStyle w:val="normal"/>
              <w:pBdr>
                <w:top w:val="nil"/>
                <w:left w:val="nil"/>
                <w:bottom w:val="nil"/>
                <w:right w:val="nil"/>
                <w:between w:val="nil"/>
              </w:pBdr>
              <w:jc w:val="center"/>
              <w:rPr>
                <w:rFonts w:ascii="Times New Roman" w:eastAsia="Times New Roman" w:hAnsi="Times New Roman" w:cs="Times New Roman"/>
                <w:color w:val="000000"/>
                <w:lang w:val="en-US"/>
              </w:rPr>
            </w:pPr>
          </w:p>
          <w:p w:rsidR="00410AAE" w:rsidRPr="00E729B9" w:rsidRDefault="00410AAE">
            <w:pPr>
              <w:pStyle w:val="normal"/>
              <w:pBdr>
                <w:top w:val="nil"/>
                <w:left w:val="nil"/>
                <w:bottom w:val="nil"/>
                <w:right w:val="nil"/>
                <w:between w:val="nil"/>
              </w:pBdr>
              <w:jc w:val="center"/>
              <w:rPr>
                <w:rFonts w:ascii="Times New Roman" w:eastAsia="Times New Roman" w:hAnsi="Times New Roman" w:cs="Times New Roman"/>
                <w:color w:val="000000"/>
                <w:lang w:val="en-US"/>
              </w:rPr>
            </w:pPr>
          </w:p>
          <w:p w:rsidR="00410AAE"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rPr>
              <w:drawing>
                <wp:inline distT="0" distB="0" distL="114300" distR="114300">
                  <wp:extent cx="899160" cy="1043305"/>
                  <wp:effectExtent l="0" t="0" r="0" b="0"/>
                  <wp:docPr id="1026" name="image1.png" descr="Stema1"/>
                  <wp:cNvGraphicFramePr/>
                  <a:graphic xmlns:a="http://schemas.openxmlformats.org/drawingml/2006/main">
                    <a:graphicData uri="http://schemas.openxmlformats.org/drawingml/2006/picture">
                      <pic:pic xmlns:pic="http://schemas.openxmlformats.org/drawingml/2006/picture">
                        <pic:nvPicPr>
                          <pic:cNvPr id="0" name="image1.png" descr="Stema1"/>
                          <pic:cNvPicPr preferRelativeResize="0"/>
                        </pic:nvPicPr>
                        <pic:blipFill>
                          <a:blip r:embed="rId7" cstate="print"/>
                          <a:srcRect/>
                          <a:stretch>
                            <a:fillRect/>
                          </a:stretch>
                        </pic:blipFill>
                        <pic:spPr>
                          <a:xfrm>
                            <a:off x="0" y="0"/>
                            <a:ext cx="899160" cy="1043305"/>
                          </a:xfrm>
                          <a:prstGeom prst="rect">
                            <a:avLst/>
                          </a:prstGeom>
                          <a:ln/>
                        </pic:spPr>
                      </pic:pic>
                    </a:graphicData>
                  </a:graphic>
                </wp:inline>
              </w:drawing>
            </w:r>
          </w:p>
        </w:tc>
        <w:tc>
          <w:tcPr>
            <w:tcW w:w="3712" w:type="dxa"/>
            <w:tcBorders>
              <w:bottom w:val="single" w:sz="18" w:space="0" w:color="000000"/>
            </w:tcBorders>
          </w:tcPr>
          <w:p w:rsidR="00410AAE" w:rsidRDefault="00410AAE">
            <w:pPr>
              <w:pStyle w:val="normal"/>
              <w:pBdr>
                <w:top w:val="nil"/>
                <w:left w:val="nil"/>
                <w:bottom w:val="nil"/>
                <w:right w:val="nil"/>
                <w:between w:val="nil"/>
              </w:pBdr>
              <w:jc w:val="center"/>
              <w:rPr>
                <w:rFonts w:ascii="Times New Roman" w:eastAsia="Times New Roman" w:hAnsi="Times New Roman" w:cs="Times New Roman"/>
                <w:color w:val="000000"/>
                <w:sz w:val="18"/>
                <w:szCs w:val="18"/>
              </w:rPr>
            </w:pPr>
          </w:p>
          <w:p w:rsidR="00410AAE" w:rsidRDefault="00410AAE">
            <w:pPr>
              <w:pStyle w:val="normal"/>
              <w:pBdr>
                <w:top w:val="nil"/>
                <w:left w:val="nil"/>
                <w:bottom w:val="nil"/>
                <w:right w:val="nil"/>
                <w:between w:val="nil"/>
              </w:pBdr>
              <w:jc w:val="center"/>
              <w:rPr>
                <w:rFonts w:ascii="Times New Roman" w:eastAsia="Times New Roman" w:hAnsi="Times New Roman" w:cs="Times New Roman"/>
                <w:color w:val="000000"/>
                <w:sz w:val="18"/>
                <w:szCs w:val="18"/>
              </w:rPr>
            </w:pP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rPr>
            </w:pPr>
            <w:r w:rsidRPr="00120AEA">
              <w:rPr>
                <w:rFonts w:ascii="Times New Roman" w:eastAsia="Times New Roman" w:hAnsi="Times New Roman" w:cs="Times New Roman"/>
                <w:color w:val="000000"/>
                <w:sz w:val="18"/>
                <w:szCs w:val="18"/>
              </w:rPr>
              <w:t>РЕСПУБЛИКА  МОЛДОВА</w:t>
            </w:r>
          </w:p>
          <w:p w:rsidR="00410AAE" w:rsidRPr="00120AEA" w:rsidRDefault="00410AAE">
            <w:pPr>
              <w:pStyle w:val="normal"/>
              <w:pBdr>
                <w:top w:val="nil"/>
                <w:left w:val="nil"/>
                <w:bottom w:val="nil"/>
                <w:right w:val="nil"/>
                <w:between w:val="nil"/>
              </w:pBdr>
              <w:jc w:val="center"/>
              <w:rPr>
                <w:rFonts w:ascii="Times New Roman" w:eastAsia="Times New Roman" w:hAnsi="Times New Roman" w:cs="Times New Roman"/>
                <w:color w:val="000000"/>
                <w:sz w:val="18"/>
                <w:szCs w:val="18"/>
              </w:rPr>
            </w:pP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sidRPr="00120AEA">
              <w:rPr>
                <w:rFonts w:ascii="Times New Roman" w:eastAsia="Times New Roman" w:hAnsi="Times New Roman" w:cs="Times New Roman"/>
                <w:b/>
                <w:bCs/>
                <w:color w:val="000000"/>
                <w:sz w:val="16"/>
                <w:szCs w:val="16"/>
              </w:rPr>
              <w:t>РАЙОН   ШОЛДЭНЕШТЬ</w:t>
            </w: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sidRPr="00120AEA">
              <w:rPr>
                <w:rFonts w:ascii="Times New Roman" w:eastAsia="Times New Roman" w:hAnsi="Times New Roman" w:cs="Times New Roman"/>
                <w:b/>
                <w:bCs/>
                <w:color w:val="000000"/>
                <w:sz w:val="16"/>
                <w:szCs w:val="16"/>
              </w:rPr>
              <w:t>СЕЛЬСКИЙ  СОВЕТ</w:t>
            </w: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sidRPr="00120AEA">
              <w:rPr>
                <w:rFonts w:ascii="Times New Roman" w:eastAsia="Times New Roman" w:hAnsi="Times New Roman" w:cs="Times New Roman"/>
                <w:b/>
                <w:bCs/>
                <w:color w:val="000000"/>
                <w:sz w:val="16"/>
                <w:szCs w:val="16"/>
              </w:rPr>
              <w:t>РОГОЖЕНЬ</w:t>
            </w:r>
          </w:p>
          <w:p w:rsidR="00410AAE" w:rsidRPr="00120AEA" w:rsidRDefault="00410AAE">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sidRPr="00120AEA">
              <w:rPr>
                <w:rFonts w:ascii="Times New Roman" w:eastAsia="Times New Roman" w:hAnsi="Times New Roman" w:cs="Times New Roman"/>
                <w:color w:val="000000"/>
                <w:sz w:val="16"/>
                <w:szCs w:val="16"/>
              </w:rPr>
              <w:t>с. Рогожень</w:t>
            </w: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sidRPr="00120AEA">
              <w:rPr>
                <w:rFonts w:ascii="Times New Roman" w:eastAsia="Times New Roman" w:hAnsi="Times New Roman" w:cs="Times New Roman"/>
                <w:color w:val="000000"/>
                <w:sz w:val="16"/>
                <w:szCs w:val="16"/>
              </w:rPr>
              <w:t>Р-н Шолдэнешть</w:t>
            </w: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sidRPr="00120AEA">
              <w:rPr>
                <w:rFonts w:ascii="Times New Roman" w:eastAsia="Times New Roman" w:hAnsi="Times New Roman" w:cs="Times New Roman"/>
                <w:color w:val="000000"/>
                <w:sz w:val="16"/>
                <w:szCs w:val="16"/>
              </w:rPr>
              <w:t>Тел. (272)-63-2-36, 63-2-77</w:t>
            </w:r>
          </w:p>
          <w:p w:rsidR="00410AAE" w:rsidRPr="00120AEA"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w:t>
            </w:r>
            <w:r w:rsidRPr="00120AE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mail</w:t>
            </w:r>
            <w:r w:rsidRPr="00120AE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primaria</w:t>
            </w:r>
            <w:r w:rsidRPr="00120AE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rogojeni</w:t>
            </w:r>
            <w:r w:rsidRPr="00120AE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apl</w:t>
            </w:r>
            <w:r w:rsidRPr="00120AE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gov</w:t>
            </w:r>
            <w:r w:rsidRPr="00120AE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md</w:t>
            </w:r>
          </w:p>
          <w:p w:rsidR="00410AAE" w:rsidRPr="00E729B9" w:rsidRDefault="00120AEA">
            <w:pPr>
              <w:pStyle w:val="normal"/>
              <w:pBdr>
                <w:top w:val="nil"/>
                <w:left w:val="nil"/>
                <w:bottom w:val="nil"/>
                <w:right w:val="nil"/>
                <w:between w:val="nil"/>
              </w:pBdr>
              <w:jc w:val="center"/>
              <w:rPr>
                <w:rFonts w:ascii="Times New Roman" w:eastAsia="Times New Roman" w:hAnsi="Times New Roman" w:cs="Times New Roman"/>
                <w:color w:val="000000"/>
                <w:sz w:val="18"/>
                <w:szCs w:val="18"/>
                <w:lang w:val="en-US"/>
              </w:rPr>
            </w:pPr>
            <w:r w:rsidRPr="00E729B9">
              <w:rPr>
                <w:rFonts w:ascii="Times New Roman" w:eastAsia="Times New Roman" w:hAnsi="Times New Roman" w:cs="Times New Roman"/>
                <w:color w:val="000000"/>
                <w:sz w:val="18"/>
                <w:szCs w:val="18"/>
                <w:lang w:val="en-US"/>
              </w:rPr>
              <w:t>WEB: www.rogojeni.sat.md</w:t>
            </w:r>
          </w:p>
        </w:tc>
      </w:tr>
    </w:tbl>
    <w:p w:rsidR="00410AAE" w:rsidRDefault="00410AAE">
      <w:pPr>
        <w:pStyle w:val="normal"/>
        <w:pBdr>
          <w:top w:val="nil"/>
          <w:left w:val="nil"/>
          <w:bottom w:val="nil"/>
          <w:right w:val="nil"/>
          <w:between w:val="nil"/>
        </w:pBdr>
        <w:jc w:val="both"/>
        <w:rPr>
          <w:rFonts w:ascii="Times New Roman" w:eastAsia="Times New Roman" w:hAnsi="Times New Roman" w:cs="Times New Roman"/>
          <w:b/>
          <w:color w:val="000000"/>
          <w:sz w:val="28"/>
          <w:szCs w:val="28"/>
          <w:lang w:val="en-US"/>
        </w:rPr>
      </w:pPr>
    </w:p>
    <w:p w:rsidR="00567528" w:rsidRPr="00E729B9" w:rsidRDefault="000503A6">
      <w:pPr>
        <w:pStyle w:val="normal"/>
        <w:pBdr>
          <w:top w:val="nil"/>
          <w:left w:val="nil"/>
          <w:bottom w:val="nil"/>
          <w:right w:val="nil"/>
          <w:between w:val="nil"/>
        </w:pBdr>
        <w:jc w:val="both"/>
        <w:rPr>
          <w:rFonts w:ascii="Times New Roman" w:eastAsia="Times New Roman" w:hAnsi="Times New Roman" w:cs="Times New Roman"/>
          <w:b/>
          <w:color w:val="000000"/>
          <w:sz w:val="28"/>
          <w:szCs w:val="28"/>
          <w:lang w:val="en-US"/>
        </w:rPr>
      </w:pPr>
      <w:proofErr w:type="gramStart"/>
      <w:r>
        <w:rPr>
          <w:rFonts w:ascii="Times New Roman" w:eastAsia="Times New Roman" w:hAnsi="Times New Roman" w:cs="Times New Roman"/>
          <w:b/>
          <w:color w:val="000000"/>
          <w:sz w:val="28"/>
          <w:szCs w:val="28"/>
          <w:lang w:val="en-US"/>
        </w:rPr>
        <w:t>PROIECT.</w:t>
      </w:r>
      <w:proofErr w:type="gramEnd"/>
    </w:p>
    <w:p w:rsidR="00410AAE" w:rsidRPr="00E729B9" w:rsidRDefault="00026272">
      <w:pPr>
        <w:pStyle w:val="normal"/>
        <w:pBdr>
          <w:top w:val="nil"/>
          <w:left w:val="nil"/>
          <w:bottom w:val="nil"/>
          <w:right w:val="nil"/>
          <w:between w:val="nil"/>
        </w:pBd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D E C I Z I </w:t>
      </w:r>
      <w:proofErr w:type="gramStart"/>
      <w:r>
        <w:rPr>
          <w:rFonts w:ascii="Times New Roman" w:eastAsia="Times New Roman" w:hAnsi="Times New Roman" w:cs="Times New Roman"/>
          <w:color w:val="000000"/>
          <w:sz w:val="24"/>
          <w:szCs w:val="24"/>
          <w:lang w:val="en-US"/>
        </w:rPr>
        <w:t>E  nr.3</w:t>
      </w:r>
      <w:proofErr w:type="gramEnd"/>
      <w:r>
        <w:rPr>
          <w:rFonts w:ascii="Times New Roman" w:eastAsia="Times New Roman" w:hAnsi="Times New Roman" w:cs="Times New Roman"/>
          <w:color w:val="000000"/>
          <w:sz w:val="24"/>
          <w:szCs w:val="24"/>
          <w:lang w:val="en-US"/>
        </w:rPr>
        <w:t>/1</w:t>
      </w:r>
    </w:p>
    <w:p w:rsidR="00410AAE" w:rsidRDefault="00120AEA">
      <w:pPr>
        <w:pStyle w:val="normal"/>
        <w:pBdr>
          <w:top w:val="nil"/>
          <w:left w:val="nil"/>
          <w:bottom w:val="nil"/>
          <w:right w:val="nil"/>
          <w:between w:val="nil"/>
        </w:pBdr>
        <w:jc w:val="center"/>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a</w:t>
      </w:r>
      <w:proofErr w:type="gramEnd"/>
      <w:r w:rsidRPr="00E729B9">
        <w:rPr>
          <w:rFonts w:ascii="Times New Roman" w:eastAsia="Times New Roman" w:hAnsi="Times New Roman" w:cs="Times New Roman"/>
          <w:color w:val="000000"/>
          <w:sz w:val="24"/>
          <w:szCs w:val="24"/>
          <w:lang w:val="en-US"/>
        </w:rPr>
        <w:t xml:space="preserve"> Consiliului s</w:t>
      </w:r>
      <w:r w:rsidR="00957D63">
        <w:rPr>
          <w:rFonts w:ascii="Times New Roman" w:eastAsia="Times New Roman" w:hAnsi="Times New Roman" w:cs="Times New Roman"/>
          <w:color w:val="000000"/>
          <w:sz w:val="24"/>
          <w:szCs w:val="24"/>
          <w:lang w:val="en-US"/>
        </w:rPr>
        <w:t>ătesc Rogojeni din ______iunie</w:t>
      </w:r>
      <w:r w:rsidR="00E729B9">
        <w:rPr>
          <w:rFonts w:ascii="Times New Roman" w:eastAsia="Times New Roman" w:hAnsi="Times New Roman" w:cs="Times New Roman"/>
          <w:color w:val="000000"/>
          <w:sz w:val="24"/>
          <w:szCs w:val="24"/>
          <w:lang w:val="en-US"/>
        </w:rPr>
        <w:t xml:space="preserve"> </w:t>
      </w:r>
      <w:r w:rsidRPr="00E729B9">
        <w:rPr>
          <w:rFonts w:ascii="Times New Roman" w:eastAsia="Times New Roman" w:hAnsi="Times New Roman" w:cs="Times New Roman"/>
          <w:color w:val="000000"/>
          <w:sz w:val="24"/>
          <w:szCs w:val="24"/>
          <w:lang w:val="en-US"/>
        </w:rPr>
        <w:t>2026</w:t>
      </w:r>
    </w:p>
    <w:p w:rsidR="00E729B9" w:rsidRPr="00E729B9" w:rsidRDefault="00E729B9">
      <w:pPr>
        <w:pStyle w:val="normal"/>
        <w:pBdr>
          <w:top w:val="nil"/>
          <w:left w:val="nil"/>
          <w:bottom w:val="nil"/>
          <w:right w:val="nil"/>
          <w:between w:val="nil"/>
        </w:pBdr>
        <w:jc w:val="center"/>
        <w:rPr>
          <w:rFonts w:ascii="Times New Roman" w:eastAsia="Times New Roman" w:hAnsi="Times New Roman" w:cs="Times New Roman"/>
          <w:color w:val="000000"/>
          <w:sz w:val="24"/>
          <w:szCs w:val="24"/>
          <w:lang w:val="en-US"/>
        </w:rPr>
      </w:pPr>
    </w:p>
    <w:p w:rsidR="00E729B9" w:rsidRPr="00E729B9" w:rsidRDefault="00E729B9" w:rsidP="00E729B9">
      <w:pPr>
        <w:pStyle w:val="normal"/>
        <w:pBdr>
          <w:top w:val="nil"/>
          <w:left w:val="nil"/>
          <w:bottom w:val="nil"/>
          <w:right w:val="nil"/>
          <w:between w:val="nil"/>
        </w:pBdr>
        <w:ind w:left="720" w:hanging="720"/>
        <w:rPr>
          <w:rFonts w:ascii="Quattrocento Sans" w:eastAsia="Quattrocento Sans" w:hAnsi="Quattrocento Sans" w:cs="Quattrocento Sans"/>
          <w:color w:val="000000"/>
          <w:sz w:val="18"/>
          <w:szCs w:val="18"/>
          <w:lang w:val="en-US"/>
        </w:rPr>
      </w:pPr>
      <w:r w:rsidRPr="00E729B9">
        <w:rPr>
          <w:rFonts w:ascii="Times New Roman" w:eastAsia="Times New Roman" w:hAnsi="Times New Roman" w:cs="Times New Roman"/>
          <w:b/>
          <w:bCs/>
          <w:iCs/>
          <w:color w:val="000000"/>
          <w:sz w:val="24"/>
          <w:szCs w:val="24"/>
          <w:lang w:val="en-US"/>
        </w:rPr>
        <w:t> </w:t>
      </w:r>
      <w:r w:rsidRPr="00E729B9">
        <w:rPr>
          <w:rFonts w:ascii="Times New Roman" w:eastAsia="Times New Roman" w:hAnsi="Times New Roman" w:cs="Times New Roman"/>
          <w:iCs/>
          <w:color w:val="000000"/>
          <w:sz w:val="24"/>
          <w:szCs w:val="24"/>
          <w:lang w:val="en-US"/>
        </w:rPr>
        <w:t> </w:t>
      </w:r>
      <w:r w:rsidRPr="00E729B9">
        <w:rPr>
          <w:rFonts w:ascii="Times New Roman" w:eastAsia="Times New Roman" w:hAnsi="Times New Roman" w:cs="Times New Roman"/>
          <w:color w:val="000000"/>
          <w:sz w:val="24"/>
          <w:szCs w:val="24"/>
          <w:lang w:val="en-US"/>
        </w:rPr>
        <w:t> </w:t>
      </w:r>
    </w:p>
    <w:p w:rsidR="006415FA" w:rsidRPr="00E807AC" w:rsidRDefault="00E729B9" w:rsidP="006415FA">
      <w:pPr>
        <w:pStyle w:val="a9"/>
        <w:spacing w:before="0" w:beforeAutospacing="0" w:after="0" w:afterAutospacing="0"/>
        <w:ind w:hanging="2"/>
        <w:rPr>
          <w:rFonts w:eastAsia="Times New Roman" w:cs="Times New Roman"/>
          <w:position w:val="0"/>
          <w:lang w:eastAsia="ru-RU"/>
        </w:rPr>
      </w:pPr>
      <w:r w:rsidRPr="00E807AC">
        <w:rPr>
          <w:rFonts w:eastAsia="Times New Roman" w:cs="Times New Roman"/>
          <w:color w:val="000000"/>
        </w:rPr>
        <w:t> </w:t>
      </w:r>
      <w:r w:rsidR="006415FA" w:rsidRPr="00E807AC">
        <w:rPr>
          <w:rFonts w:ascii="Arial" w:eastAsia="Times New Roman" w:hAnsi="Arial" w:cs="Arial"/>
          <w:color w:val="000000"/>
          <w:position w:val="0"/>
          <w:lang w:eastAsia="ru-RU"/>
        </w:rPr>
        <w:t>„</w:t>
      </w:r>
      <w:r w:rsidR="006415FA" w:rsidRPr="00E807AC">
        <w:rPr>
          <w:rFonts w:eastAsia="Times New Roman" w:cs="Times New Roman"/>
          <w:bCs/>
          <w:color w:val="000000"/>
          <w:position w:val="0"/>
          <w:lang w:eastAsia="ru-RU"/>
        </w:rPr>
        <w:t>Cu privire la amalgamarea voluntară a unităților administrativ-teritoriale</w:t>
      </w:r>
      <w:r w:rsidR="00FE5E16">
        <w:rPr>
          <w:rFonts w:eastAsia="Times New Roman" w:cs="Times New Roman"/>
          <w:bCs/>
          <w:color w:val="000000"/>
          <w:position w:val="0"/>
          <w:lang w:eastAsia="ru-RU"/>
        </w:rPr>
        <w:t>,</w:t>
      </w:r>
    </w:p>
    <w:p w:rsidR="00510EB7" w:rsidRDefault="00510EB7" w:rsidP="006415FA">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w:t>
      </w:r>
      <w:r w:rsidR="006415FA" w:rsidRPr="00E807AC">
        <w:rPr>
          <w:rFonts w:ascii="Times New Roman" w:eastAsia="Times New Roman" w:hAnsi="Times New Roman" w:cs="Times New Roman"/>
          <w:color w:val="000000"/>
          <w:sz w:val="24"/>
          <w:szCs w:val="24"/>
          <w:lang w:val="en-US"/>
        </w:rPr>
        <w:t xml:space="preserve"> </w:t>
      </w:r>
      <w:proofErr w:type="gramStart"/>
      <w:r w:rsidR="006415FA" w:rsidRPr="00E807AC">
        <w:rPr>
          <w:rFonts w:ascii="Times New Roman" w:eastAsia="Times New Roman" w:hAnsi="Times New Roman" w:cs="Times New Roman"/>
          <w:color w:val="000000"/>
          <w:sz w:val="24"/>
          <w:szCs w:val="24"/>
          <w:lang w:val="en-US"/>
        </w:rPr>
        <w:t>oraşul</w:t>
      </w:r>
      <w:proofErr w:type="gramEnd"/>
      <w:r w:rsidR="006415FA" w:rsidRPr="00E807AC">
        <w:rPr>
          <w:rFonts w:ascii="Times New Roman" w:eastAsia="Times New Roman" w:hAnsi="Times New Roman" w:cs="Times New Roman"/>
          <w:color w:val="000000"/>
          <w:sz w:val="24"/>
          <w:szCs w:val="24"/>
          <w:lang w:val="en-US"/>
        </w:rPr>
        <w:t xml:space="preserve"> Ghindeşti, comuna Ghindeşti, comuna Roşietici, satul Domulgeni,</w:t>
      </w:r>
    </w:p>
    <w:p w:rsidR="006415FA" w:rsidRPr="00E807AC" w:rsidRDefault="00510EB7" w:rsidP="006415FA">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w:t>
      </w:r>
      <w:r w:rsidR="006415FA" w:rsidRPr="00E807AC">
        <w:rPr>
          <w:rFonts w:ascii="Times New Roman" w:eastAsia="Times New Roman" w:hAnsi="Times New Roman" w:cs="Times New Roman"/>
          <w:color w:val="000000"/>
          <w:sz w:val="24"/>
          <w:szCs w:val="24"/>
          <w:lang w:val="en-US"/>
        </w:rPr>
        <w:t xml:space="preserve"> </w:t>
      </w:r>
      <w:proofErr w:type="gramStart"/>
      <w:r w:rsidR="006415FA" w:rsidRPr="00E807AC">
        <w:rPr>
          <w:rFonts w:ascii="Times New Roman" w:eastAsia="Times New Roman" w:hAnsi="Times New Roman" w:cs="Times New Roman"/>
          <w:color w:val="000000"/>
          <w:sz w:val="24"/>
          <w:szCs w:val="24"/>
          <w:lang w:val="en-US"/>
        </w:rPr>
        <w:t>raionul</w:t>
      </w:r>
      <w:proofErr w:type="gramEnd"/>
      <w:r w:rsidR="006415FA" w:rsidRPr="00E807AC">
        <w:rPr>
          <w:rFonts w:ascii="Times New Roman" w:eastAsia="Times New Roman" w:hAnsi="Times New Roman" w:cs="Times New Roman"/>
          <w:color w:val="000000"/>
          <w:sz w:val="24"/>
          <w:szCs w:val="24"/>
          <w:lang w:val="en-US"/>
        </w:rPr>
        <w:t xml:space="preserve"> Floreşti</w:t>
      </w:r>
      <w:r>
        <w:rPr>
          <w:rFonts w:ascii="Times New Roman" w:eastAsia="Times New Roman" w:hAnsi="Times New Roman" w:cs="Times New Roman"/>
          <w:color w:val="000000"/>
          <w:sz w:val="24"/>
          <w:szCs w:val="24"/>
          <w:lang w:val="en-US"/>
        </w:rPr>
        <w:t>,</w:t>
      </w:r>
      <w:r w:rsidRPr="00510EB7">
        <w:rPr>
          <w:rFonts w:ascii="Times New Roman" w:eastAsia="Times New Roman" w:hAnsi="Times New Roman" w:cs="Times New Roman"/>
          <w:color w:val="000000"/>
          <w:sz w:val="24"/>
          <w:szCs w:val="24"/>
          <w:lang w:val="en-US"/>
        </w:rPr>
        <w:t xml:space="preserve"> </w:t>
      </w:r>
      <w:r w:rsidRPr="00E807AC">
        <w:rPr>
          <w:rFonts w:ascii="Times New Roman" w:eastAsia="Times New Roman" w:hAnsi="Times New Roman" w:cs="Times New Roman"/>
          <w:color w:val="000000"/>
          <w:sz w:val="24"/>
          <w:szCs w:val="24"/>
          <w:lang w:val="en-US"/>
        </w:rPr>
        <w:t>satul Rogojeni, raionul Şoldăneşti</w:t>
      </w:r>
      <w:r>
        <w:rPr>
          <w:rFonts w:ascii="Times New Roman" w:eastAsia="Times New Roman" w:hAnsi="Times New Roman" w:cs="Times New Roman"/>
          <w:color w:val="000000"/>
          <w:sz w:val="24"/>
          <w:szCs w:val="24"/>
          <w:lang w:val="en-US"/>
        </w:rPr>
        <w:t xml:space="preserve"> </w:t>
      </w:r>
      <w:r w:rsidR="006415FA" w:rsidRPr="00E807AC">
        <w:rPr>
          <w:rFonts w:ascii="Times New Roman" w:eastAsia="Times New Roman" w:hAnsi="Times New Roman" w:cs="Times New Roman"/>
          <w:color w:val="000000"/>
          <w:sz w:val="24"/>
          <w:szCs w:val="24"/>
          <w:lang w:val="en-US"/>
        </w:rPr>
        <w:t>”</w:t>
      </w:r>
    </w:p>
    <w:p w:rsidR="006415FA" w:rsidRPr="006415FA" w:rsidRDefault="006415FA" w:rsidP="006415FA">
      <w:pPr>
        <w:suppressAutoHyphens w:val="0"/>
        <w:spacing w:line="240" w:lineRule="auto"/>
        <w:ind w:leftChars="0" w:left="0" w:firstLineChars="0" w:firstLine="0"/>
        <w:jc w:val="left"/>
        <w:textDirection w:val="lrTb"/>
        <w:textAlignment w:val="auto"/>
        <w:outlineLvl w:val="9"/>
        <w:rPr>
          <w:rFonts w:cs="Times New Roman"/>
          <w:position w:val="0"/>
          <w:sz w:val="24"/>
          <w:szCs w:val="24"/>
        </w:rPr>
      </w:pPr>
    </w:p>
    <w:p w:rsidR="006415FA" w:rsidRPr="006415FA" w:rsidRDefault="006415FA" w:rsidP="006415FA">
      <w:pPr>
        <w:suppressAutoHyphens w:val="0"/>
        <w:spacing w:line="240" w:lineRule="auto"/>
        <w:ind w:leftChars="0" w:left="0" w:firstLineChars="0" w:firstLine="540"/>
        <w:textDirection w:val="lrTb"/>
        <w:textAlignment w:val="auto"/>
        <w:outlineLvl w:val="9"/>
        <w:rPr>
          <w:rFonts w:cs="Times New Roman"/>
          <w:position w:val="0"/>
          <w:sz w:val="24"/>
          <w:szCs w:val="24"/>
        </w:rPr>
      </w:pPr>
      <w:proofErr w:type="gramStart"/>
      <w:r w:rsidRPr="006415FA">
        <w:rPr>
          <w:rFonts w:cs="Times New Roman"/>
          <w:color w:val="000000"/>
          <w:position w:val="0"/>
          <w:sz w:val="24"/>
          <w:szCs w:val="24"/>
        </w:rPr>
        <w:t>În temeiul art.</w:t>
      </w:r>
      <w:proofErr w:type="gramEnd"/>
      <w:r w:rsidRPr="006415FA">
        <w:rPr>
          <w:rFonts w:cs="Times New Roman"/>
          <w:color w:val="000000"/>
          <w:position w:val="0"/>
          <w:sz w:val="24"/>
          <w:szCs w:val="24"/>
        </w:rPr>
        <w:t xml:space="preserve"> </w:t>
      </w:r>
      <w:proofErr w:type="gramStart"/>
      <w:r w:rsidRPr="006415FA">
        <w:rPr>
          <w:rFonts w:cs="Times New Roman"/>
          <w:color w:val="000000"/>
          <w:position w:val="0"/>
          <w:sz w:val="24"/>
          <w:szCs w:val="24"/>
        </w:rPr>
        <w:t>14 alin.</w:t>
      </w:r>
      <w:proofErr w:type="gramEnd"/>
      <w:r w:rsidRPr="006415FA">
        <w:rPr>
          <w:rFonts w:cs="Times New Roman"/>
          <w:color w:val="000000"/>
          <w:position w:val="0"/>
          <w:sz w:val="24"/>
          <w:szCs w:val="24"/>
        </w:rPr>
        <w:t xml:space="preserve"> (2) </w:t>
      </w:r>
      <w:proofErr w:type="gramStart"/>
      <w:r w:rsidRPr="006415FA">
        <w:rPr>
          <w:rFonts w:cs="Times New Roman"/>
          <w:color w:val="000000"/>
          <w:position w:val="0"/>
          <w:sz w:val="24"/>
          <w:szCs w:val="24"/>
        </w:rPr>
        <w:t>lit</w:t>
      </w:r>
      <w:proofErr w:type="gramEnd"/>
      <w:r w:rsidRPr="006415FA">
        <w:rPr>
          <w:rFonts w:cs="Times New Roman"/>
          <w:color w:val="000000"/>
          <w:position w:val="0"/>
          <w:sz w:val="24"/>
          <w:szCs w:val="24"/>
        </w:rPr>
        <w:t xml:space="preserve">. </w:t>
      </w:r>
      <w:proofErr w:type="gramStart"/>
      <w:r w:rsidRPr="006415FA">
        <w:rPr>
          <w:rFonts w:cs="Times New Roman"/>
          <w:color w:val="000000"/>
          <w:position w:val="0"/>
          <w:sz w:val="24"/>
          <w:szCs w:val="24"/>
        </w:rPr>
        <w:t>k</w:t>
      </w:r>
      <w:r w:rsidRPr="006415FA">
        <w:rPr>
          <w:rFonts w:cs="Times New Roman"/>
          <w:color w:val="000000"/>
          <w:position w:val="0"/>
          <w:sz w:val="24"/>
          <w:szCs w:val="24"/>
          <w:vertAlign w:val="superscript"/>
        </w:rPr>
        <w:t>1</w:t>
      </w:r>
      <w:r w:rsidRPr="006415FA">
        <w:rPr>
          <w:rFonts w:cs="Times New Roman"/>
          <w:color w:val="000000"/>
          <w:position w:val="0"/>
          <w:sz w:val="24"/>
          <w:szCs w:val="24"/>
        </w:rPr>
        <w:t>) din Legea nr.</w:t>
      </w:r>
      <w:proofErr w:type="gramEnd"/>
      <w:r w:rsidRPr="006415FA">
        <w:rPr>
          <w:rFonts w:cs="Times New Roman"/>
          <w:color w:val="000000"/>
          <w:position w:val="0"/>
          <w:sz w:val="24"/>
          <w:szCs w:val="24"/>
        </w:rPr>
        <w:t xml:space="preserve"> 436/2006 privind administrația </w:t>
      </w:r>
      <w:r w:rsidR="00FC75CF">
        <w:rPr>
          <w:rFonts w:cs="Times New Roman"/>
          <w:color w:val="000000"/>
          <w:position w:val="0"/>
          <w:sz w:val="24"/>
          <w:szCs w:val="24"/>
        </w:rPr>
        <w:t xml:space="preserve">publică locală, Legea nr.435/2006 privind </w:t>
      </w:r>
      <w:proofErr w:type="gramStart"/>
      <w:r w:rsidR="00FC75CF">
        <w:rPr>
          <w:rFonts w:cs="Times New Roman"/>
          <w:color w:val="000000"/>
          <w:position w:val="0"/>
          <w:sz w:val="24"/>
          <w:szCs w:val="24"/>
        </w:rPr>
        <w:t>descentralizarea  administrativă</w:t>
      </w:r>
      <w:proofErr w:type="gramEnd"/>
      <w:r w:rsidR="00FC75CF">
        <w:rPr>
          <w:rFonts w:cs="Times New Roman"/>
          <w:color w:val="000000"/>
          <w:position w:val="0"/>
          <w:sz w:val="24"/>
          <w:szCs w:val="24"/>
        </w:rPr>
        <w:t xml:space="preserve"> </w:t>
      </w:r>
      <w:r w:rsidRPr="006415FA">
        <w:rPr>
          <w:rFonts w:cs="Times New Roman"/>
          <w:color w:val="000000"/>
          <w:position w:val="0"/>
          <w:sz w:val="24"/>
          <w:szCs w:val="24"/>
        </w:rPr>
        <w:t xml:space="preserve">și în conformitate cu prevederile art. </w:t>
      </w:r>
      <w:proofErr w:type="gramStart"/>
      <w:r w:rsidRPr="006415FA">
        <w:rPr>
          <w:rFonts w:cs="Times New Roman"/>
          <w:color w:val="000000"/>
          <w:position w:val="0"/>
          <w:sz w:val="24"/>
          <w:szCs w:val="24"/>
        </w:rPr>
        <w:t>8 și 11 a Legii nr.</w:t>
      </w:r>
      <w:proofErr w:type="gramEnd"/>
      <w:r w:rsidRPr="006415FA">
        <w:rPr>
          <w:rFonts w:cs="Times New Roman"/>
          <w:color w:val="000000"/>
          <w:position w:val="0"/>
          <w:sz w:val="24"/>
          <w:szCs w:val="24"/>
        </w:rPr>
        <w:t xml:space="preserve"> 225/2023 privind amalgamarea voluntară a unităților administrativ-teritoriale și a pct. 25, 39, 40 și 43 din Metodologia de amalgamare voluntară a unităților administrativ-teritoriale aprobată prin Hotărârea Guvernului nr. </w:t>
      </w:r>
      <w:proofErr w:type="gramStart"/>
      <w:r w:rsidRPr="006415FA">
        <w:rPr>
          <w:rFonts w:cs="Times New Roman"/>
          <w:color w:val="000000"/>
          <w:position w:val="0"/>
          <w:sz w:val="24"/>
          <w:szCs w:val="24"/>
        </w:rPr>
        <w:t>925/2023</w:t>
      </w:r>
      <w:r w:rsidR="005F3797">
        <w:rPr>
          <w:rFonts w:cs="Times New Roman"/>
          <w:color w:val="000000"/>
          <w:position w:val="0"/>
          <w:sz w:val="24"/>
          <w:szCs w:val="24"/>
        </w:rPr>
        <w:t>,</w:t>
      </w:r>
      <w:r w:rsidR="005F3797" w:rsidRPr="005F3797">
        <w:rPr>
          <w:rFonts w:cs="Times New Roman"/>
          <w:color w:val="000000" w:themeColor="text1"/>
          <w:sz w:val="24"/>
          <w:szCs w:val="24"/>
        </w:rPr>
        <w:t xml:space="preserve"> </w:t>
      </w:r>
      <w:r w:rsidR="005F3797" w:rsidRPr="00EB4EF3">
        <w:rPr>
          <w:rFonts w:cs="Times New Roman"/>
          <w:color w:val="000000" w:themeColor="text1"/>
          <w:sz w:val="24"/>
          <w:szCs w:val="24"/>
        </w:rPr>
        <w:t>Hotărârea Guvernului nr.</w:t>
      </w:r>
      <w:proofErr w:type="gramEnd"/>
      <w:r w:rsidR="005F3797" w:rsidRPr="00EB4EF3">
        <w:rPr>
          <w:rFonts w:cs="Times New Roman"/>
          <w:color w:val="000000" w:themeColor="text1"/>
          <w:sz w:val="24"/>
          <w:szCs w:val="24"/>
        </w:rPr>
        <w:t xml:space="preserve"> 967/2016 cu privire la mecanismul de consultare publică cu societatea civilă în procesul decizional, </w:t>
      </w:r>
      <w:r w:rsidR="00E807AC" w:rsidRPr="00E807AC">
        <w:rPr>
          <w:rFonts w:cs="Times New Roman"/>
          <w:color w:val="000000"/>
          <w:position w:val="0"/>
          <w:sz w:val="24"/>
          <w:szCs w:val="24"/>
        </w:rPr>
        <w:t>C</w:t>
      </w:r>
      <w:r w:rsidRPr="006415FA">
        <w:rPr>
          <w:rFonts w:cs="Times New Roman"/>
          <w:color w:val="000000"/>
          <w:position w:val="0"/>
          <w:sz w:val="24"/>
          <w:szCs w:val="24"/>
        </w:rPr>
        <w:t xml:space="preserve">onsiliul </w:t>
      </w:r>
      <w:r w:rsidR="00E807AC" w:rsidRPr="00E807AC">
        <w:rPr>
          <w:rFonts w:cs="Times New Roman"/>
          <w:color w:val="000000"/>
          <w:position w:val="0"/>
          <w:sz w:val="24"/>
          <w:szCs w:val="24"/>
        </w:rPr>
        <w:t>sătesc Rogojeni</w:t>
      </w:r>
    </w:p>
    <w:p w:rsidR="006415FA" w:rsidRPr="00E807AC" w:rsidRDefault="006415FA" w:rsidP="000503A6">
      <w:pPr>
        <w:suppressAutoHyphens w:val="0"/>
        <w:spacing w:line="240" w:lineRule="auto"/>
        <w:ind w:leftChars="0" w:left="0" w:firstLineChars="0" w:firstLine="0"/>
        <w:jc w:val="left"/>
        <w:textDirection w:val="lrTb"/>
        <w:textAlignment w:val="auto"/>
        <w:outlineLvl w:val="9"/>
        <w:rPr>
          <w:rFonts w:cs="Times New Roman"/>
          <w:position w:val="0"/>
          <w:sz w:val="24"/>
          <w:szCs w:val="24"/>
        </w:rPr>
      </w:pPr>
    </w:p>
    <w:p w:rsidR="007003F3" w:rsidRDefault="000503A6" w:rsidP="007003F3">
      <w:pPr>
        <w:suppressAutoHyphens w:val="0"/>
        <w:spacing w:line="240" w:lineRule="auto"/>
        <w:ind w:leftChars="0" w:left="0" w:firstLineChars="0" w:firstLine="0"/>
        <w:jc w:val="left"/>
        <w:textDirection w:val="lrTb"/>
        <w:textAlignment w:val="auto"/>
        <w:outlineLvl w:val="9"/>
        <w:rPr>
          <w:rFonts w:cs="Times New Roman"/>
          <w:position w:val="0"/>
          <w:sz w:val="24"/>
          <w:szCs w:val="24"/>
        </w:rPr>
      </w:pPr>
      <w:r w:rsidRPr="00E807AC">
        <w:rPr>
          <w:rFonts w:cs="Times New Roman"/>
          <w:position w:val="0"/>
          <w:sz w:val="24"/>
          <w:szCs w:val="24"/>
        </w:rPr>
        <w:t>D E C I D E:</w:t>
      </w:r>
    </w:p>
    <w:p w:rsidR="00331AF8" w:rsidRPr="007003F3" w:rsidRDefault="00331AF8" w:rsidP="00331AF8">
      <w:pPr>
        <w:suppressAutoHyphens w:val="0"/>
        <w:spacing w:line="240" w:lineRule="auto"/>
        <w:ind w:leftChars="0" w:left="0" w:firstLineChars="0" w:firstLine="0"/>
        <w:textDirection w:val="lrTb"/>
        <w:textAlignment w:val="auto"/>
        <w:outlineLvl w:val="9"/>
        <w:rPr>
          <w:rFonts w:cs="Times New Roman"/>
          <w:position w:val="0"/>
          <w:sz w:val="24"/>
          <w:szCs w:val="24"/>
        </w:rPr>
      </w:pPr>
      <w:r>
        <w:rPr>
          <w:rFonts w:cs="Times New Roman"/>
          <w:position w:val="0"/>
          <w:sz w:val="24"/>
          <w:szCs w:val="24"/>
        </w:rPr>
        <w:t xml:space="preserve">        </w:t>
      </w:r>
      <w:r w:rsidRPr="007003F3">
        <w:rPr>
          <w:rFonts w:cs="Times New Roman"/>
          <w:position w:val="0"/>
          <w:sz w:val="24"/>
          <w:szCs w:val="24"/>
        </w:rPr>
        <w:t xml:space="preserve"> </w:t>
      </w:r>
      <w:r>
        <w:rPr>
          <w:rFonts w:cs="Times New Roman"/>
          <w:position w:val="0"/>
          <w:sz w:val="24"/>
          <w:szCs w:val="24"/>
        </w:rPr>
        <w:t xml:space="preserve">1. </w:t>
      </w:r>
      <w:r w:rsidRPr="006415FA">
        <w:rPr>
          <w:rFonts w:cs="Times New Roman"/>
          <w:color w:val="000000"/>
          <w:position w:val="0"/>
          <w:sz w:val="24"/>
          <w:szCs w:val="24"/>
        </w:rPr>
        <w:t>Se aprobă amalgamarea voluntară a unităților administrativ-teritoriale</w:t>
      </w:r>
      <w:r>
        <w:rPr>
          <w:rFonts w:cs="Times New Roman"/>
          <w:color w:val="000000"/>
          <w:position w:val="0"/>
          <w:sz w:val="24"/>
          <w:szCs w:val="24"/>
        </w:rPr>
        <w:t xml:space="preserve"> prin comasare cu</w:t>
      </w:r>
      <w:r w:rsidRPr="00E807AC">
        <w:rPr>
          <w:rFonts w:cs="Times New Roman"/>
          <w:color w:val="000000"/>
          <w:position w:val="0"/>
          <w:sz w:val="24"/>
          <w:szCs w:val="24"/>
        </w:rPr>
        <w:t>:</w:t>
      </w:r>
      <w:r>
        <w:rPr>
          <w:rFonts w:cs="Times New Roman"/>
          <w:color w:val="000000"/>
          <w:position w:val="0"/>
          <w:sz w:val="24"/>
          <w:szCs w:val="24"/>
        </w:rPr>
        <w:t xml:space="preserve"> </w:t>
      </w:r>
      <w:r>
        <w:rPr>
          <w:rFonts w:cs="Times New Roman"/>
          <w:color w:val="000000"/>
          <w:position w:val="0"/>
          <w:sz w:val="24"/>
          <w:szCs w:val="24"/>
          <w:lang w:val="ro-RO"/>
        </w:rPr>
        <w:t>oraşului Ghindeşti, comuna Ghindeşti, comuna Roşietici, satul Domulgeni, raionul Floreşti şi satul Rogojeni raionul Şoldăneşti.</w:t>
      </w:r>
    </w:p>
    <w:p w:rsidR="00331AF8" w:rsidRDefault="00331AF8" w:rsidP="00331AF8">
      <w:pPr>
        <w:suppressAutoHyphens w:val="0"/>
        <w:spacing w:line="240" w:lineRule="auto"/>
        <w:ind w:leftChars="0" w:left="0" w:firstLineChars="0" w:firstLine="0"/>
        <w:textDirection w:val="lrTb"/>
        <w:textAlignment w:val="auto"/>
        <w:outlineLvl w:val="9"/>
        <w:rPr>
          <w:rFonts w:cs="Times New Roman"/>
          <w:color w:val="000000"/>
          <w:position w:val="0"/>
          <w:sz w:val="24"/>
          <w:szCs w:val="24"/>
          <w:lang w:val="ro-RO"/>
        </w:rPr>
      </w:pPr>
      <w:r>
        <w:rPr>
          <w:rFonts w:cs="Times New Roman"/>
          <w:color w:val="000000"/>
          <w:position w:val="0"/>
          <w:sz w:val="24"/>
          <w:szCs w:val="24"/>
          <w:lang w:val="ro-RO"/>
        </w:rPr>
        <w:t xml:space="preserve">         2. Se aprobă în calitate de Centru administrativ al UAT amalgamate primăria oraşului Ghindeşti, raionul Floreşti.</w:t>
      </w:r>
    </w:p>
    <w:p w:rsidR="00331AF8" w:rsidRDefault="00331AF8" w:rsidP="00331AF8">
      <w:pPr>
        <w:suppressAutoHyphens w:val="0"/>
        <w:spacing w:line="240" w:lineRule="auto"/>
        <w:ind w:leftChars="0" w:left="0" w:firstLineChars="0" w:firstLine="0"/>
        <w:textDirection w:val="lrTb"/>
        <w:textAlignment w:val="auto"/>
        <w:outlineLvl w:val="9"/>
        <w:rPr>
          <w:rFonts w:cs="Times New Roman"/>
          <w:color w:val="000000"/>
          <w:position w:val="0"/>
          <w:sz w:val="24"/>
          <w:szCs w:val="24"/>
          <w:lang w:val="ro-RO"/>
        </w:rPr>
      </w:pPr>
      <w:r>
        <w:rPr>
          <w:rFonts w:cs="Times New Roman"/>
          <w:color w:val="000000"/>
          <w:position w:val="0"/>
          <w:sz w:val="24"/>
          <w:szCs w:val="24"/>
          <w:lang w:val="ro-RO"/>
        </w:rPr>
        <w:t xml:space="preserve">         3. Se aprobă Argumentarea respectării condiţiilor de bază şi a criteriilor privind amalgamarea          voluntară a oraşului Ghindeşti, comuna Ghindeşti, comuna Roşietici, satul Domulgeni, raionul Floreşti şi satul Rogojeni raionul Şoldăneşti.</w:t>
      </w:r>
    </w:p>
    <w:p w:rsidR="00331AF8" w:rsidRPr="007003F3" w:rsidRDefault="00331AF8" w:rsidP="00331AF8">
      <w:pPr>
        <w:suppressAutoHyphens w:val="0"/>
        <w:spacing w:line="240" w:lineRule="auto"/>
        <w:ind w:leftChars="0" w:left="0" w:firstLineChars="0" w:firstLine="0"/>
        <w:textDirection w:val="lrTb"/>
        <w:textAlignment w:val="auto"/>
        <w:outlineLvl w:val="9"/>
        <w:rPr>
          <w:rFonts w:cs="Times New Roman"/>
          <w:position w:val="0"/>
          <w:sz w:val="24"/>
          <w:szCs w:val="24"/>
        </w:rPr>
      </w:pPr>
      <w:r>
        <w:rPr>
          <w:rFonts w:cs="Times New Roman"/>
          <w:color w:val="000000"/>
          <w:position w:val="0"/>
          <w:sz w:val="24"/>
          <w:szCs w:val="24"/>
          <w:lang w:val="ro-RO"/>
        </w:rPr>
        <w:t xml:space="preserve">         4.</w:t>
      </w:r>
      <w:r w:rsidRPr="007003F3">
        <w:rPr>
          <w:rFonts w:cs="Times New Roman"/>
          <w:color w:val="000000"/>
          <w:position w:val="0"/>
          <w:sz w:val="24"/>
          <w:szCs w:val="24"/>
          <w:lang w:val="ro-RO"/>
        </w:rPr>
        <w:t xml:space="preserve"> </w:t>
      </w:r>
      <w:r w:rsidRPr="00DD55FF">
        <w:rPr>
          <w:rFonts w:cs="Times New Roman"/>
          <w:color w:val="000000"/>
          <w:position w:val="0"/>
          <w:sz w:val="24"/>
          <w:szCs w:val="24"/>
          <w:lang w:val="ro-RO"/>
        </w:rPr>
        <w:t>Se pune în sarcina dlui Ruslan Groza, primarul satului Rogojeni transmiterea deciziei de amalgamare vol</w:t>
      </w:r>
      <w:r w:rsidRPr="006415FA">
        <w:rPr>
          <w:rFonts w:cs="Times New Roman"/>
          <w:color w:val="000000"/>
          <w:position w:val="0"/>
          <w:sz w:val="24"/>
          <w:szCs w:val="24"/>
        </w:rPr>
        <w:t>untară și documentele afer</w:t>
      </w:r>
      <w:r w:rsidRPr="00E807AC">
        <w:rPr>
          <w:rFonts w:cs="Times New Roman"/>
          <w:color w:val="000000"/>
          <w:position w:val="0"/>
          <w:sz w:val="24"/>
          <w:szCs w:val="24"/>
        </w:rPr>
        <w:t>ente aprobate de consiliul sătesc către Primăria oraşului Ghindeşti</w:t>
      </w:r>
      <w:r w:rsidRPr="006415FA">
        <w:rPr>
          <w:rFonts w:cs="Times New Roman"/>
          <w:color w:val="000000"/>
          <w:position w:val="0"/>
          <w:sz w:val="24"/>
          <w:szCs w:val="24"/>
        </w:rPr>
        <w:t>, selectată</w:t>
      </w:r>
      <w:r>
        <w:rPr>
          <w:rFonts w:cs="Times New Roman"/>
          <w:color w:val="000000"/>
          <w:position w:val="0"/>
          <w:sz w:val="24"/>
          <w:szCs w:val="24"/>
        </w:rPr>
        <w:t xml:space="preserve"> prin consens</w:t>
      </w:r>
      <w:r w:rsidRPr="006415FA">
        <w:rPr>
          <w:rFonts w:cs="Times New Roman"/>
          <w:color w:val="000000"/>
          <w:position w:val="0"/>
          <w:sz w:val="24"/>
          <w:szCs w:val="24"/>
        </w:rPr>
        <w:t xml:space="preserve"> în calitate de centru administrativ al unității administrativ-teritoriale amalgamate pentru consolidarea dosarului de amalgamare voluntară. </w:t>
      </w:r>
    </w:p>
    <w:p w:rsidR="00331AF8" w:rsidRDefault="00331AF8" w:rsidP="00331AF8">
      <w:pPr>
        <w:suppressAutoHyphens w:val="0"/>
        <w:spacing w:line="240" w:lineRule="auto"/>
        <w:ind w:leftChars="0" w:left="0" w:firstLineChars="0" w:firstLine="0"/>
        <w:textDirection w:val="lrTb"/>
        <w:textAlignment w:val="auto"/>
        <w:outlineLvl w:val="9"/>
        <w:rPr>
          <w:rFonts w:cs="Times New Roman"/>
          <w:position w:val="0"/>
          <w:sz w:val="24"/>
          <w:szCs w:val="24"/>
          <w:lang w:val="ro-RO"/>
        </w:rPr>
      </w:pPr>
      <w:r>
        <w:rPr>
          <w:rFonts w:cs="Times New Roman"/>
          <w:position w:val="0"/>
          <w:sz w:val="24"/>
          <w:szCs w:val="24"/>
          <w:lang w:val="ro-RO"/>
        </w:rPr>
        <w:t xml:space="preserve">        5. </w:t>
      </w:r>
      <w:r w:rsidRPr="00E807AC">
        <w:rPr>
          <w:rFonts w:cs="Times New Roman"/>
          <w:color w:val="000000"/>
          <w:position w:val="0"/>
          <w:sz w:val="24"/>
          <w:szCs w:val="24"/>
        </w:rPr>
        <w:t>Prezenta decizie întră în vigoare la data includerii în Registrul de stat al actelor locale şi poate fi contestată în decurs de 30 de zile de la data comunicării la Judecătoria Orhei (mun.Orhei, V.Mahu,135) în conformitate cu art.209 al Codului Administrativ al Republicii Moldova nr.116/2018.</w:t>
      </w:r>
    </w:p>
    <w:p w:rsidR="007003F3" w:rsidRDefault="007003F3" w:rsidP="007003F3">
      <w:pPr>
        <w:suppressAutoHyphens w:val="0"/>
        <w:spacing w:line="240" w:lineRule="auto"/>
        <w:ind w:leftChars="0" w:left="0" w:firstLineChars="0" w:firstLine="0"/>
        <w:textDirection w:val="lrTb"/>
        <w:textAlignment w:val="auto"/>
        <w:outlineLvl w:val="9"/>
        <w:rPr>
          <w:rFonts w:cs="Times New Roman"/>
          <w:position w:val="0"/>
          <w:sz w:val="24"/>
          <w:szCs w:val="24"/>
          <w:lang w:val="ro-RO"/>
        </w:rPr>
      </w:pPr>
    </w:p>
    <w:p w:rsidR="0047462B" w:rsidRPr="00331AF8" w:rsidRDefault="000503A6" w:rsidP="00331AF8">
      <w:pPr>
        <w:suppressAutoHyphens w:val="0"/>
        <w:spacing w:line="240" w:lineRule="auto"/>
        <w:ind w:leftChars="0" w:left="0" w:firstLineChars="0" w:firstLine="0"/>
        <w:textDirection w:val="lrTb"/>
        <w:textAlignment w:val="auto"/>
        <w:outlineLvl w:val="9"/>
        <w:rPr>
          <w:rFonts w:cs="Times New Roman"/>
          <w:position w:val="0"/>
          <w:sz w:val="24"/>
          <w:szCs w:val="24"/>
          <w:lang w:val="ro-RO"/>
        </w:rPr>
      </w:pPr>
      <w:r w:rsidRPr="00E807AC">
        <w:rPr>
          <w:rFonts w:cs="Times New Roman"/>
          <w:color w:val="000000"/>
          <w:position w:val="0"/>
          <w:sz w:val="24"/>
          <w:szCs w:val="24"/>
        </w:rPr>
        <w:t xml:space="preserve">AU VOTAT:   pentru </w:t>
      </w:r>
      <w:proofErr w:type="gramStart"/>
      <w:r w:rsidRPr="00E807AC">
        <w:rPr>
          <w:rFonts w:cs="Times New Roman"/>
          <w:color w:val="000000"/>
          <w:position w:val="0"/>
          <w:sz w:val="24"/>
          <w:szCs w:val="24"/>
        </w:rPr>
        <w:t>-  ;</w:t>
      </w:r>
      <w:proofErr w:type="gramEnd"/>
      <w:r w:rsidRPr="00E807AC">
        <w:rPr>
          <w:rFonts w:cs="Times New Roman"/>
          <w:color w:val="000000"/>
          <w:position w:val="0"/>
          <w:sz w:val="24"/>
          <w:szCs w:val="24"/>
        </w:rPr>
        <w:t xml:space="preserve">   contra -  ;     s-au abţinut -</w:t>
      </w:r>
    </w:p>
    <w:p w:rsidR="00E807AC" w:rsidRPr="00396C31" w:rsidRDefault="00E807AC" w:rsidP="00E807AC">
      <w:pPr>
        <w:ind w:hanging="2"/>
        <w:jc w:val="left"/>
        <w:rPr>
          <w:sz w:val="24"/>
          <w:szCs w:val="24"/>
        </w:rPr>
      </w:pPr>
      <w:proofErr w:type="gramStart"/>
      <w:r w:rsidRPr="00396C31">
        <w:rPr>
          <w:sz w:val="24"/>
          <w:szCs w:val="24"/>
        </w:rPr>
        <w:t>Autor :</w:t>
      </w:r>
      <w:proofErr w:type="gramEnd"/>
      <w:r w:rsidRPr="00396C31">
        <w:rPr>
          <w:sz w:val="24"/>
          <w:szCs w:val="24"/>
        </w:rPr>
        <w:t xml:space="preserve"> Primarul s. Rogojeni </w:t>
      </w:r>
      <w:r>
        <w:rPr>
          <w:sz w:val="24"/>
          <w:szCs w:val="24"/>
        </w:rPr>
        <w:t>Groza Ruslan</w:t>
      </w:r>
    </w:p>
    <w:p w:rsidR="00E807AC" w:rsidRPr="00CA5B0F" w:rsidRDefault="00E807AC" w:rsidP="00E807AC">
      <w:pPr>
        <w:ind w:hanging="2"/>
        <w:jc w:val="left"/>
        <w:rPr>
          <w:sz w:val="24"/>
          <w:szCs w:val="24"/>
        </w:rPr>
      </w:pPr>
      <w:proofErr w:type="gramStart"/>
      <w:r>
        <w:rPr>
          <w:sz w:val="24"/>
          <w:szCs w:val="24"/>
        </w:rPr>
        <w:t>Tel :</w:t>
      </w:r>
      <w:proofErr w:type="gramEnd"/>
      <w:r>
        <w:rPr>
          <w:sz w:val="24"/>
          <w:szCs w:val="24"/>
        </w:rPr>
        <w:t xml:space="preserve"> (0272 - 63) 2-77</w:t>
      </w:r>
      <w:r w:rsidRPr="00396C31">
        <w:rPr>
          <w:sz w:val="24"/>
          <w:szCs w:val="24"/>
        </w:rPr>
        <w:t>,  primaria.rog</w:t>
      </w:r>
      <w:r>
        <w:rPr>
          <w:sz w:val="24"/>
          <w:szCs w:val="24"/>
        </w:rPr>
        <w:t>ojeni@apl.gov.md</w:t>
      </w:r>
    </w:p>
    <w:p w:rsidR="00E807AC" w:rsidRDefault="00E807AC" w:rsidP="00E807AC">
      <w:pPr>
        <w:ind w:hanging="2"/>
        <w:jc w:val="left"/>
        <w:rPr>
          <w:sz w:val="24"/>
          <w:szCs w:val="24"/>
        </w:rPr>
      </w:pPr>
      <w:proofErr w:type="gramStart"/>
      <w:r w:rsidRPr="00396C31">
        <w:rPr>
          <w:sz w:val="24"/>
          <w:szCs w:val="24"/>
        </w:rPr>
        <w:t>Contrasemnat :</w:t>
      </w:r>
      <w:proofErr w:type="gramEnd"/>
      <w:r w:rsidRPr="00396C31">
        <w:rPr>
          <w:sz w:val="24"/>
          <w:szCs w:val="24"/>
        </w:rPr>
        <w:t xml:space="preserve"> Secretar</w:t>
      </w:r>
      <w:r>
        <w:rPr>
          <w:sz w:val="24"/>
          <w:szCs w:val="24"/>
        </w:rPr>
        <w:t xml:space="preserve">a Consiliului </w:t>
      </w:r>
    </w:p>
    <w:p w:rsidR="00E807AC" w:rsidRDefault="00E807AC" w:rsidP="00E807AC">
      <w:pPr>
        <w:ind w:hanging="2"/>
        <w:jc w:val="left"/>
        <w:rPr>
          <w:sz w:val="24"/>
          <w:szCs w:val="24"/>
          <w:lang w:val="ro-RO"/>
        </w:rPr>
      </w:pPr>
      <w:r>
        <w:rPr>
          <w:sz w:val="24"/>
          <w:szCs w:val="24"/>
        </w:rPr>
        <w:t>Ardeleanu Viorica</w:t>
      </w:r>
    </w:p>
    <w:p w:rsidR="00E11F18" w:rsidRDefault="00E11F18" w:rsidP="00E729B9">
      <w:pPr>
        <w:pStyle w:val="normal"/>
        <w:pBdr>
          <w:top w:val="nil"/>
          <w:left w:val="nil"/>
          <w:bottom w:val="nil"/>
          <w:right w:val="nil"/>
          <w:between w:val="nil"/>
        </w:pBdr>
        <w:rPr>
          <w:rFonts w:ascii="Times New Roman" w:eastAsia="Times New Roman" w:hAnsi="Times New Roman" w:cs="Times New Roman"/>
          <w:color w:val="000000"/>
          <w:sz w:val="24"/>
          <w:szCs w:val="24"/>
          <w:lang w:val="en-US"/>
        </w:rPr>
      </w:pPr>
    </w:p>
    <w:p w:rsidR="008374F5" w:rsidRDefault="008374F5" w:rsidP="00E729B9">
      <w:pPr>
        <w:pStyle w:val="normal"/>
        <w:pBdr>
          <w:top w:val="nil"/>
          <w:left w:val="nil"/>
          <w:bottom w:val="nil"/>
          <w:right w:val="nil"/>
          <w:between w:val="nil"/>
        </w:pBdr>
        <w:rPr>
          <w:rFonts w:ascii="Times New Roman" w:eastAsia="Times New Roman" w:hAnsi="Times New Roman" w:cs="Times New Roman"/>
          <w:b/>
          <w:bCs/>
          <w:color w:val="000000"/>
          <w:sz w:val="25"/>
          <w:szCs w:val="25"/>
          <w:lang w:val="en-US"/>
        </w:rPr>
      </w:pPr>
    </w:p>
    <w:p w:rsidR="00410AAE" w:rsidRDefault="00FC75CF">
      <w:pPr>
        <w:pStyle w:val="normal"/>
        <w:pBdr>
          <w:top w:val="nil"/>
          <w:left w:val="nil"/>
          <w:bottom w:val="nil"/>
          <w:right w:val="nil"/>
          <w:between w:val="nil"/>
        </w:pBdr>
        <w:jc w:val="center"/>
        <w:rPr>
          <w:rFonts w:ascii="Times New Roman" w:eastAsia="Times New Roman" w:hAnsi="Times New Roman" w:cs="Times New Roman"/>
          <w:b/>
          <w:bCs/>
          <w:color w:val="000000"/>
          <w:sz w:val="25"/>
          <w:szCs w:val="25"/>
          <w:lang w:val="en-US"/>
        </w:rPr>
      </w:pPr>
      <w:proofErr w:type="gramStart"/>
      <w:r>
        <w:rPr>
          <w:rFonts w:ascii="Times New Roman" w:eastAsia="Times New Roman" w:hAnsi="Times New Roman" w:cs="Times New Roman"/>
          <w:b/>
          <w:bCs/>
          <w:color w:val="000000"/>
          <w:sz w:val="25"/>
          <w:szCs w:val="25"/>
          <w:lang w:val="en-US"/>
        </w:rPr>
        <w:t>NOTĂ  DE</w:t>
      </w:r>
      <w:proofErr w:type="gramEnd"/>
      <w:r>
        <w:rPr>
          <w:rFonts w:ascii="Times New Roman" w:eastAsia="Times New Roman" w:hAnsi="Times New Roman" w:cs="Times New Roman"/>
          <w:b/>
          <w:bCs/>
          <w:color w:val="000000"/>
          <w:sz w:val="25"/>
          <w:szCs w:val="25"/>
          <w:lang w:val="en-US"/>
        </w:rPr>
        <w:t xml:space="preserve">  FUNDAMENTARE</w:t>
      </w:r>
    </w:p>
    <w:p w:rsidR="0085420A" w:rsidRPr="00E729B9" w:rsidRDefault="0085420A">
      <w:pPr>
        <w:pStyle w:val="normal"/>
        <w:pBdr>
          <w:top w:val="nil"/>
          <w:left w:val="nil"/>
          <w:bottom w:val="nil"/>
          <w:right w:val="nil"/>
          <w:between w:val="nil"/>
        </w:pBdr>
        <w:jc w:val="center"/>
        <w:rPr>
          <w:rFonts w:ascii="Times New Roman" w:eastAsia="Times New Roman" w:hAnsi="Times New Roman" w:cs="Times New Roman"/>
          <w:color w:val="000000"/>
          <w:sz w:val="25"/>
          <w:szCs w:val="25"/>
          <w:lang w:val="en-US"/>
        </w:rPr>
      </w:pPr>
    </w:p>
    <w:p w:rsidR="00E807AC" w:rsidRPr="00E807AC" w:rsidRDefault="00026272" w:rsidP="00D30EC7">
      <w:pPr>
        <w:pStyle w:val="normal"/>
        <w:pBdr>
          <w:top w:val="nil"/>
          <w:left w:val="nil"/>
          <w:bottom w:val="nil"/>
          <w:right w:val="nil"/>
          <w:between w:val="nil"/>
        </w:pBd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La proiectul de decizie nr.3/1</w:t>
      </w:r>
      <w:r w:rsidR="00E807AC" w:rsidRPr="00D30EC7">
        <w:rPr>
          <w:rFonts w:ascii="Times New Roman" w:eastAsia="Times New Roman" w:hAnsi="Times New Roman" w:cs="Times New Roman"/>
          <w:bCs/>
          <w:color w:val="000000"/>
          <w:sz w:val="24"/>
          <w:szCs w:val="24"/>
          <w:lang w:val="en-US"/>
        </w:rPr>
        <w:t xml:space="preserve"> din</w:t>
      </w:r>
      <w:r w:rsidR="00E807AC" w:rsidRPr="00E807AC">
        <w:rPr>
          <w:rFonts w:ascii="Times New Roman" w:eastAsia="Times New Roman" w:hAnsi="Times New Roman" w:cs="Times New Roman"/>
          <w:bCs/>
          <w:color w:val="000000"/>
          <w:sz w:val="25"/>
          <w:szCs w:val="25"/>
          <w:lang w:val="en-US"/>
        </w:rPr>
        <w:t xml:space="preserve"> _________</w:t>
      </w:r>
      <w:r w:rsidR="00120AEA" w:rsidRPr="00E807AC">
        <w:rPr>
          <w:rFonts w:ascii="Times New Roman" w:eastAsia="Times New Roman" w:hAnsi="Times New Roman" w:cs="Times New Roman"/>
          <w:bCs/>
          <w:color w:val="000000"/>
          <w:sz w:val="25"/>
          <w:szCs w:val="25"/>
          <w:lang w:val="en-US"/>
        </w:rPr>
        <w:t>2026</w:t>
      </w:r>
      <w:r w:rsidR="00120AEA" w:rsidRPr="00E729B9">
        <w:rPr>
          <w:rFonts w:ascii="Times New Roman" w:eastAsia="Times New Roman" w:hAnsi="Times New Roman" w:cs="Times New Roman"/>
          <w:b/>
          <w:bCs/>
          <w:color w:val="000000"/>
          <w:sz w:val="25"/>
          <w:szCs w:val="25"/>
          <w:lang w:val="en-US"/>
        </w:rPr>
        <w:t xml:space="preserve"> </w:t>
      </w:r>
      <w:r w:rsidR="00E132B1">
        <w:rPr>
          <w:rFonts w:ascii="Times New Roman" w:eastAsia="Times New Roman" w:hAnsi="Times New Roman" w:cs="Times New Roman"/>
          <w:b/>
          <w:bCs/>
          <w:color w:val="000000"/>
          <w:sz w:val="25"/>
          <w:szCs w:val="25"/>
          <w:lang w:val="en-US"/>
        </w:rPr>
        <w:t xml:space="preserve"> “</w:t>
      </w:r>
      <w:r w:rsidR="00E807AC" w:rsidRPr="00E807AC">
        <w:rPr>
          <w:rFonts w:ascii="Times New Roman" w:eastAsia="Times New Roman" w:hAnsi="Times New Roman" w:cs="Times New Roman"/>
          <w:bCs/>
          <w:color w:val="000000"/>
          <w:sz w:val="24"/>
          <w:szCs w:val="24"/>
          <w:lang w:val="en-US"/>
        </w:rPr>
        <w:t>Cu privire la amalgamarea voluntară a unităților administrativ-teritoriale</w:t>
      </w:r>
      <w:r w:rsidR="001E4905">
        <w:rPr>
          <w:rFonts w:ascii="Times New Roman" w:eastAsia="Times New Roman" w:hAnsi="Times New Roman" w:cs="Times New Roman"/>
          <w:bCs/>
          <w:color w:val="000000"/>
          <w:sz w:val="24"/>
          <w:szCs w:val="24"/>
          <w:lang w:val="en-US"/>
        </w:rPr>
        <w:t xml:space="preserve"> prin </w:t>
      </w:r>
      <w:r w:rsidR="00481D8F">
        <w:rPr>
          <w:rFonts w:ascii="Times New Roman" w:eastAsia="Times New Roman" w:hAnsi="Times New Roman" w:cs="Times New Roman"/>
          <w:bCs/>
          <w:color w:val="000000"/>
          <w:sz w:val="24"/>
          <w:szCs w:val="24"/>
          <w:lang w:val="en-US"/>
        </w:rPr>
        <w:t>comas</w:t>
      </w:r>
      <w:r w:rsidR="001E4905">
        <w:rPr>
          <w:rFonts w:ascii="Times New Roman" w:eastAsia="Times New Roman" w:hAnsi="Times New Roman" w:cs="Times New Roman"/>
          <w:bCs/>
          <w:color w:val="000000"/>
          <w:sz w:val="24"/>
          <w:szCs w:val="24"/>
          <w:lang w:val="en-US"/>
        </w:rPr>
        <w:t>are cu</w:t>
      </w:r>
      <w:r w:rsidR="00957D63">
        <w:rPr>
          <w:rFonts w:ascii="Times New Roman" w:eastAsia="Times New Roman" w:hAnsi="Times New Roman" w:cs="Times New Roman"/>
          <w:bCs/>
          <w:color w:val="000000"/>
          <w:sz w:val="24"/>
          <w:szCs w:val="24"/>
          <w:lang w:val="en-US"/>
        </w:rPr>
        <w:t>:</w:t>
      </w:r>
      <w:r w:rsidR="00E807AC" w:rsidRPr="00E807AC">
        <w:rPr>
          <w:rFonts w:eastAsia="Times New Roman" w:cs="Times New Roman"/>
          <w:bCs/>
          <w:color w:val="000000"/>
          <w:lang w:val="en-US"/>
        </w:rPr>
        <w:t xml:space="preserve"> </w:t>
      </w:r>
      <w:r w:rsidR="00E807AC" w:rsidRPr="00E807AC">
        <w:rPr>
          <w:rFonts w:ascii="Times New Roman" w:eastAsia="Times New Roman" w:hAnsi="Times New Roman" w:cs="Times New Roman"/>
          <w:color w:val="000000"/>
          <w:sz w:val="24"/>
          <w:szCs w:val="24"/>
          <w:lang w:val="en-US"/>
        </w:rPr>
        <w:t xml:space="preserve"> oraşul Ghindeşti, comuna Ghindeşti, comuna Roşietici, satul Domulgeni, raionul Floreşti</w:t>
      </w:r>
      <w:r w:rsidR="00957D63">
        <w:rPr>
          <w:rFonts w:ascii="Times New Roman" w:eastAsia="Times New Roman" w:hAnsi="Times New Roman" w:cs="Times New Roman"/>
          <w:color w:val="000000"/>
          <w:sz w:val="24"/>
          <w:szCs w:val="24"/>
          <w:lang w:val="en-US"/>
        </w:rPr>
        <w:t>, satul</w:t>
      </w:r>
      <w:r w:rsidR="00957D63" w:rsidRPr="00957D63">
        <w:rPr>
          <w:rFonts w:ascii="Times New Roman" w:eastAsia="Times New Roman" w:hAnsi="Times New Roman" w:cs="Times New Roman"/>
          <w:color w:val="000000"/>
          <w:sz w:val="24"/>
          <w:szCs w:val="24"/>
          <w:lang w:val="en-US"/>
        </w:rPr>
        <w:t xml:space="preserve"> </w:t>
      </w:r>
      <w:r w:rsidR="00957D63" w:rsidRPr="00E807AC">
        <w:rPr>
          <w:rFonts w:ascii="Times New Roman" w:eastAsia="Times New Roman" w:hAnsi="Times New Roman" w:cs="Times New Roman"/>
          <w:color w:val="000000"/>
          <w:sz w:val="24"/>
          <w:szCs w:val="24"/>
          <w:lang w:val="en-US"/>
        </w:rPr>
        <w:t>Rogojeni, raionul Şoldăneşti</w:t>
      </w:r>
      <w:r w:rsidR="00957D63">
        <w:rPr>
          <w:rFonts w:ascii="Times New Roman" w:eastAsia="Times New Roman" w:hAnsi="Times New Roman" w:cs="Times New Roman"/>
          <w:color w:val="000000"/>
          <w:sz w:val="24"/>
          <w:szCs w:val="24"/>
          <w:lang w:val="en-US"/>
        </w:rPr>
        <w:t xml:space="preserve"> </w:t>
      </w:r>
      <w:r w:rsidR="00E807AC" w:rsidRPr="00E807AC">
        <w:rPr>
          <w:rFonts w:ascii="Times New Roman" w:eastAsia="Times New Roman" w:hAnsi="Times New Roman" w:cs="Times New Roman"/>
          <w:color w:val="000000"/>
          <w:sz w:val="24"/>
          <w:szCs w:val="24"/>
          <w:lang w:val="en-US"/>
        </w:rPr>
        <w:t>”</w:t>
      </w:r>
    </w:p>
    <w:p w:rsidR="00E807AC" w:rsidRPr="00E807AC" w:rsidRDefault="00E807AC" w:rsidP="00E807AC">
      <w:pPr>
        <w:pStyle w:val="a9"/>
        <w:spacing w:before="0" w:beforeAutospacing="0" w:after="0" w:afterAutospacing="0"/>
        <w:ind w:hanging="2"/>
        <w:rPr>
          <w:rFonts w:eastAsia="Times New Roman" w:cs="Times New Roman"/>
          <w:position w:val="0"/>
          <w:lang w:eastAsia="ru-RU"/>
        </w:rPr>
      </w:pPr>
    </w:p>
    <w:p w:rsidR="00410AAE" w:rsidRPr="00E729B9" w:rsidRDefault="00E807AC"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b/>
          <w:bCs/>
          <w:color w:val="000000"/>
          <w:sz w:val="24"/>
          <w:szCs w:val="24"/>
          <w:lang w:val="en-US"/>
        </w:rPr>
        <w:t>1</w:t>
      </w:r>
      <w:r w:rsidR="00120AEA" w:rsidRPr="00E729B9">
        <w:rPr>
          <w:rFonts w:ascii="Times New Roman" w:eastAsia="Times New Roman" w:hAnsi="Times New Roman" w:cs="Times New Roman"/>
          <w:b/>
          <w:bCs/>
          <w:color w:val="000000"/>
          <w:sz w:val="24"/>
          <w:szCs w:val="24"/>
          <w:lang w:val="en-US"/>
        </w:rPr>
        <w:t>.Denumirea</w:t>
      </w:r>
      <w:proofErr w:type="gramEnd"/>
      <w:r w:rsidR="00120AEA" w:rsidRPr="00E729B9">
        <w:rPr>
          <w:rFonts w:ascii="Times New Roman" w:eastAsia="Times New Roman" w:hAnsi="Times New Roman" w:cs="Times New Roman"/>
          <w:b/>
          <w:bCs/>
          <w:color w:val="000000"/>
          <w:sz w:val="24"/>
          <w:szCs w:val="24"/>
          <w:lang w:val="en-US"/>
        </w:rPr>
        <w:t xml:space="preserve"> autorului şi,după caz, a participanţilor la elaborarea proiectului</w:t>
      </w:r>
    </w:p>
    <w:p w:rsidR="00410AAE" w:rsidRPr="00E729B9" w:rsidRDefault="001E490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Autorul proiectului </w:t>
      </w:r>
      <w:proofErr w:type="gramStart"/>
      <w:r>
        <w:rPr>
          <w:rFonts w:ascii="Times New Roman" w:eastAsia="Times New Roman" w:hAnsi="Times New Roman" w:cs="Times New Roman"/>
          <w:color w:val="000000"/>
          <w:sz w:val="24"/>
          <w:szCs w:val="24"/>
          <w:lang w:val="en-US"/>
        </w:rPr>
        <w:t>este</w:t>
      </w:r>
      <w:proofErr w:type="gramEnd"/>
      <w:r>
        <w:rPr>
          <w:rFonts w:ascii="Times New Roman" w:eastAsia="Times New Roman" w:hAnsi="Times New Roman" w:cs="Times New Roman"/>
          <w:color w:val="000000"/>
          <w:sz w:val="24"/>
          <w:szCs w:val="24"/>
          <w:lang w:val="en-US"/>
        </w:rPr>
        <w:t xml:space="preserve"> </w:t>
      </w:r>
      <w:r w:rsidR="00120AEA" w:rsidRPr="00E729B9">
        <w:rPr>
          <w:rFonts w:ascii="Times New Roman" w:eastAsia="Times New Roman" w:hAnsi="Times New Roman" w:cs="Times New Roman"/>
          <w:color w:val="000000"/>
          <w:sz w:val="24"/>
          <w:szCs w:val="24"/>
          <w:lang w:val="en-US"/>
        </w:rPr>
        <w:t>Primarul satului Groza Ruslan</w:t>
      </w:r>
      <w:r>
        <w:rPr>
          <w:rFonts w:ascii="Times New Roman" w:eastAsia="Times New Roman" w:hAnsi="Times New Roman" w:cs="Times New Roman"/>
          <w:color w:val="000000"/>
          <w:sz w:val="24"/>
          <w:szCs w:val="24"/>
          <w:lang w:val="en-US"/>
        </w:rPr>
        <w:t xml:space="preserve"> şi este elab</w:t>
      </w:r>
      <w:r w:rsidR="00481D8F">
        <w:rPr>
          <w:rFonts w:ascii="Times New Roman" w:eastAsia="Times New Roman" w:hAnsi="Times New Roman" w:cs="Times New Roman"/>
          <w:color w:val="000000"/>
          <w:sz w:val="24"/>
          <w:szCs w:val="24"/>
          <w:lang w:val="en-US"/>
        </w:rPr>
        <w:t>orat</w:t>
      </w:r>
      <w:r>
        <w:rPr>
          <w:rFonts w:ascii="Times New Roman" w:eastAsia="Times New Roman" w:hAnsi="Times New Roman" w:cs="Times New Roman"/>
          <w:color w:val="000000"/>
          <w:sz w:val="24"/>
          <w:szCs w:val="24"/>
          <w:lang w:val="en-US"/>
        </w:rPr>
        <w:t xml:space="preserve"> de secretara consiliului sătesc Ardeleanu Viorica.</w:t>
      </w:r>
    </w:p>
    <w:p w:rsidR="00410AAE" w:rsidRPr="00E729B9"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2.</w:t>
      </w:r>
      <w:r w:rsidRPr="00E729B9">
        <w:rPr>
          <w:rFonts w:ascii="Times New Roman" w:eastAsia="Times New Roman" w:hAnsi="Times New Roman" w:cs="Times New Roman"/>
          <w:b/>
          <w:bCs/>
          <w:color w:val="000000"/>
          <w:sz w:val="24"/>
          <w:szCs w:val="24"/>
          <w:lang w:val="en-US"/>
        </w:rPr>
        <w:t>Condiţiile</w:t>
      </w:r>
      <w:proofErr w:type="gramEnd"/>
      <w:r w:rsidRPr="00E729B9">
        <w:rPr>
          <w:rFonts w:ascii="Times New Roman" w:eastAsia="Times New Roman" w:hAnsi="Times New Roman" w:cs="Times New Roman"/>
          <w:b/>
          <w:bCs/>
          <w:color w:val="000000"/>
          <w:sz w:val="24"/>
          <w:szCs w:val="24"/>
          <w:lang w:val="en-US"/>
        </w:rPr>
        <w:t xml:space="preserve"> ce au impus elaborarea proiectului de act normative şi finalităţile urmărite</w:t>
      </w:r>
    </w:p>
    <w:p w:rsidR="008374F5" w:rsidRPr="00D210B6" w:rsidRDefault="000C49F7" w:rsidP="00D210B6">
      <w:pPr>
        <w:pStyle w:val="a4"/>
        <w:ind w:hanging="2"/>
        <w:rPr>
          <w:rFonts w:ascii="Times New Roman" w:hAnsi="Times New Roman" w:cs="Times New Roman"/>
          <w:sz w:val="24"/>
          <w:szCs w:val="24"/>
        </w:rPr>
      </w:pPr>
      <w:r w:rsidRPr="00D210B6">
        <w:rPr>
          <w:rFonts w:ascii="Times New Roman" w:hAnsi="Times New Roman" w:cs="Times New Roman"/>
          <w:sz w:val="24"/>
          <w:szCs w:val="24"/>
        </w:rPr>
        <w:t xml:space="preserve">Elaborarea proiectului de decizie </w:t>
      </w:r>
      <w:proofErr w:type="gramStart"/>
      <w:r w:rsidRPr="00D210B6">
        <w:rPr>
          <w:rFonts w:ascii="Times New Roman" w:hAnsi="Times New Roman" w:cs="Times New Roman"/>
          <w:sz w:val="24"/>
          <w:szCs w:val="24"/>
        </w:rPr>
        <w:t>este</w:t>
      </w:r>
      <w:proofErr w:type="gramEnd"/>
      <w:r w:rsidRPr="00D210B6">
        <w:rPr>
          <w:rFonts w:ascii="Times New Roman" w:hAnsi="Times New Roman" w:cs="Times New Roman"/>
          <w:sz w:val="24"/>
          <w:szCs w:val="24"/>
        </w:rPr>
        <w:t xml:space="preserve"> determinată de necesitatea consolidării capacității administrative a autorității publice locale și îmbunătățirii calității serviciilor publice prestate cetățenilor.</w:t>
      </w:r>
      <w:r w:rsidRPr="00D210B6">
        <w:rPr>
          <w:rFonts w:ascii="Times New Roman" w:hAnsi="Times New Roman" w:cs="Times New Roman"/>
          <w:sz w:val="24"/>
          <w:szCs w:val="24"/>
        </w:rPr>
        <w:br/>
        <w:t xml:space="preserve">Totodată, procesul de amalgamare voluntară a unităților administrativ-teritoriale reprezintă </w:t>
      </w:r>
      <w:proofErr w:type="gramStart"/>
      <w:r w:rsidRPr="00D210B6">
        <w:rPr>
          <w:rFonts w:ascii="Times New Roman" w:hAnsi="Times New Roman" w:cs="Times New Roman"/>
          <w:sz w:val="24"/>
          <w:szCs w:val="24"/>
        </w:rPr>
        <w:t>un</w:t>
      </w:r>
      <w:proofErr w:type="gramEnd"/>
      <w:r w:rsidRPr="00D210B6">
        <w:rPr>
          <w:rFonts w:ascii="Times New Roman" w:hAnsi="Times New Roman" w:cs="Times New Roman"/>
          <w:sz w:val="24"/>
          <w:szCs w:val="24"/>
        </w:rPr>
        <w:t xml:space="preserve"> instrument de eficientizare a administrației publice locale și de utilizare mai eficientă a resurselor publice.</w:t>
      </w:r>
    </w:p>
    <w:p w:rsidR="008374F5" w:rsidRPr="00D210B6" w:rsidRDefault="00120AEA" w:rsidP="00D210B6">
      <w:pPr>
        <w:pStyle w:val="a4"/>
        <w:ind w:hanging="2"/>
        <w:rPr>
          <w:rFonts w:ascii="Times New Roman" w:hAnsi="Times New Roman" w:cs="Times New Roman"/>
          <w:b/>
          <w:sz w:val="24"/>
          <w:szCs w:val="24"/>
        </w:rPr>
      </w:pPr>
      <w:proofErr w:type="gramStart"/>
      <w:r w:rsidRPr="00D210B6">
        <w:rPr>
          <w:rFonts w:ascii="Times New Roman" w:hAnsi="Times New Roman" w:cs="Times New Roman"/>
          <w:b/>
          <w:sz w:val="24"/>
          <w:szCs w:val="24"/>
        </w:rPr>
        <w:t>3.Principalele</w:t>
      </w:r>
      <w:proofErr w:type="gramEnd"/>
      <w:r w:rsidRPr="00D210B6">
        <w:rPr>
          <w:rFonts w:ascii="Times New Roman" w:hAnsi="Times New Roman" w:cs="Times New Roman"/>
          <w:b/>
          <w:sz w:val="24"/>
          <w:szCs w:val="24"/>
        </w:rPr>
        <w:t xml:space="preserve"> prevederi ale proiectului şi evidenţierea elementelor noi</w:t>
      </w:r>
    </w:p>
    <w:p w:rsidR="000C49F7" w:rsidRPr="00D210B6" w:rsidRDefault="000C49F7" w:rsidP="00D210B6">
      <w:pPr>
        <w:pStyle w:val="a4"/>
        <w:ind w:hanging="2"/>
        <w:rPr>
          <w:rFonts w:ascii="Times New Roman" w:hAnsi="Times New Roman" w:cs="Times New Roman"/>
          <w:sz w:val="24"/>
          <w:szCs w:val="24"/>
        </w:rPr>
      </w:pPr>
      <w:r w:rsidRPr="00D210B6">
        <w:rPr>
          <w:rFonts w:ascii="Times New Roman" w:hAnsi="Times New Roman" w:cs="Times New Roman"/>
          <w:sz w:val="24"/>
          <w:szCs w:val="24"/>
        </w:rPr>
        <w:t>Proiectul de decizie prevede:</w:t>
      </w:r>
    </w:p>
    <w:p w:rsidR="000C49F7" w:rsidRPr="00D210B6" w:rsidRDefault="000C49F7" w:rsidP="00D210B6">
      <w:pPr>
        <w:pStyle w:val="a4"/>
        <w:numPr>
          <w:ilvl w:val="0"/>
          <w:numId w:val="6"/>
        </w:numPr>
        <w:ind w:leftChars="0" w:firstLineChars="0"/>
        <w:rPr>
          <w:rFonts w:ascii="Times New Roman" w:hAnsi="Times New Roman" w:cs="Times New Roman"/>
          <w:sz w:val="24"/>
          <w:szCs w:val="24"/>
        </w:rPr>
      </w:pPr>
      <w:proofErr w:type="gramStart"/>
      <w:r w:rsidRPr="00D210B6">
        <w:rPr>
          <w:rFonts w:ascii="Times New Roman" w:hAnsi="Times New Roman" w:cs="Times New Roman"/>
          <w:sz w:val="24"/>
          <w:szCs w:val="24"/>
        </w:rPr>
        <w:t>amalgamare</w:t>
      </w:r>
      <w:r w:rsidR="00111576">
        <w:rPr>
          <w:rFonts w:ascii="Times New Roman" w:hAnsi="Times New Roman" w:cs="Times New Roman"/>
          <w:sz w:val="24"/>
          <w:szCs w:val="24"/>
        </w:rPr>
        <w:t>a</w:t>
      </w:r>
      <w:proofErr w:type="gramEnd"/>
      <w:r w:rsidRPr="00D210B6">
        <w:rPr>
          <w:rFonts w:ascii="Times New Roman" w:hAnsi="Times New Roman" w:cs="Times New Roman"/>
          <w:sz w:val="24"/>
          <w:szCs w:val="24"/>
        </w:rPr>
        <w:t xml:space="preserve"> voluntară a uni</w:t>
      </w:r>
      <w:r w:rsidR="0085420A">
        <w:rPr>
          <w:rFonts w:ascii="Times New Roman" w:hAnsi="Times New Roman" w:cs="Times New Roman"/>
          <w:sz w:val="24"/>
          <w:szCs w:val="24"/>
        </w:rPr>
        <w:t>tății administrativ-teritoriale:</w:t>
      </w:r>
      <w:r w:rsidR="0085420A" w:rsidRPr="0085420A">
        <w:rPr>
          <w:rFonts w:ascii="Times New Roman" w:hAnsi="Times New Roman" w:cs="Times New Roman"/>
          <w:color w:val="000000"/>
          <w:sz w:val="24"/>
          <w:szCs w:val="24"/>
        </w:rPr>
        <w:t xml:space="preserve"> </w:t>
      </w:r>
      <w:r w:rsidR="0085420A" w:rsidRPr="00E807AC">
        <w:rPr>
          <w:rFonts w:ascii="Times New Roman" w:hAnsi="Times New Roman" w:cs="Times New Roman"/>
          <w:color w:val="000000"/>
          <w:sz w:val="24"/>
          <w:szCs w:val="24"/>
        </w:rPr>
        <w:t>oraşul Ghindeşti, comuna Ghindeşti, comuna Roşietici, satul Domulgeni, raionul Floreşti</w:t>
      </w:r>
      <w:r w:rsidR="00FE5E16">
        <w:rPr>
          <w:rFonts w:ascii="Times New Roman" w:hAnsi="Times New Roman" w:cs="Times New Roman"/>
          <w:color w:val="000000"/>
          <w:sz w:val="24"/>
          <w:szCs w:val="24"/>
        </w:rPr>
        <w:t xml:space="preserve"> şi</w:t>
      </w:r>
      <w:r w:rsidR="0085420A">
        <w:rPr>
          <w:rFonts w:ascii="Times New Roman" w:hAnsi="Times New Roman" w:cs="Times New Roman"/>
          <w:color w:val="000000"/>
          <w:sz w:val="24"/>
          <w:szCs w:val="24"/>
        </w:rPr>
        <w:t xml:space="preserve"> satul</w:t>
      </w:r>
      <w:r w:rsidR="0085420A" w:rsidRPr="00957D63">
        <w:rPr>
          <w:rFonts w:ascii="Times New Roman" w:hAnsi="Times New Roman" w:cs="Times New Roman"/>
          <w:color w:val="000000"/>
          <w:sz w:val="24"/>
          <w:szCs w:val="24"/>
        </w:rPr>
        <w:t xml:space="preserve"> </w:t>
      </w:r>
      <w:r w:rsidR="0085420A" w:rsidRPr="00E807AC">
        <w:rPr>
          <w:rFonts w:ascii="Times New Roman" w:hAnsi="Times New Roman" w:cs="Times New Roman"/>
          <w:color w:val="000000"/>
          <w:sz w:val="24"/>
          <w:szCs w:val="24"/>
        </w:rPr>
        <w:t>Rogojeni, raionul Şoldăneşti</w:t>
      </w:r>
      <w:r w:rsidR="0085420A">
        <w:rPr>
          <w:rFonts w:ascii="Times New Roman" w:hAnsi="Times New Roman" w:cs="Times New Roman"/>
          <w:color w:val="000000"/>
          <w:sz w:val="24"/>
          <w:szCs w:val="24"/>
        </w:rPr>
        <w:t>.</w:t>
      </w:r>
    </w:p>
    <w:p w:rsidR="008374F5" w:rsidRDefault="00120AEA" w:rsidP="00D210B6">
      <w:pPr>
        <w:pStyle w:val="normal"/>
        <w:pBdr>
          <w:top w:val="nil"/>
          <w:left w:val="nil"/>
          <w:bottom w:val="nil"/>
          <w:right w:val="nil"/>
          <w:between w:val="nil"/>
        </w:pBdr>
        <w:jc w:val="both"/>
        <w:rPr>
          <w:lang w:val="en-US"/>
        </w:rPr>
      </w:pPr>
      <w:proofErr w:type="gramStart"/>
      <w:r w:rsidRPr="00E729B9">
        <w:rPr>
          <w:rFonts w:ascii="Times New Roman" w:eastAsia="Times New Roman" w:hAnsi="Times New Roman" w:cs="Times New Roman"/>
          <w:color w:val="000000"/>
          <w:sz w:val="24"/>
          <w:szCs w:val="24"/>
          <w:lang w:val="en-US"/>
        </w:rPr>
        <w:t>4.</w:t>
      </w:r>
      <w:r w:rsidRPr="00E729B9">
        <w:rPr>
          <w:rFonts w:ascii="Times New Roman" w:eastAsia="Times New Roman" w:hAnsi="Times New Roman" w:cs="Times New Roman"/>
          <w:b/>
          <w:bCs/>
          <w:color w:val="000000"/>
          <w:sz w:val="24"/>
          <w:szCs w:val="24"/>
          <w:lang w:val="en-US"/>
        </w:rPr>
        <w:t>Fundamentarea</w:t>
      </w:r>
      <w:proofErr w:type="gramEnd"/>
      <w:r w:rsidRPr="00E729B9">
        <w:rPr>
          <w:rFonts w:ascii="Times New Roman" w:eastAsia="Times New Roman" w:hAnsi="Times New Roman" w:cs="Times New Roman"/>
          <w:b/>
          <w:bCs/>
          <w:color w:val="000000"/>
          <w:sz w:val="24"/>
          <w:szCs w:val="24"/>
          <w:lang w:val="en-US"/>
        </w:rPr>
        <w:t xml:space="preserve"> economico-financiară</w:t>
      </w:r>
      <w:r w:rsidR="008374F5" w:rsidRPr="008374F5">
        <w:rPr>
          <w:lang w:val="en-US"/>
        </w:rPr>
        <w:t xml:space="preserve"> </w:t>
      </w:r>
    </w:p>
    <w:p w:rsidR="00410AAE" w:rsidRPr="008374F5" w:rsidRDefault="008374F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8374F5">
        <w:rPr>
          <w:rFonts w:ascii="Times New Roman" w:hAnsi="Times New Roman" w:cs="Times New Roman"/>
          <w:sz w:val="24"/>
          <w:szCs w:val="24"/>
          <w:lang w:val="en-US"/>
        </w:rPr>
        <w:t>Implementarea proiectului de decizie nu necesită alocarea mijloacelor financiare suplimentare din bugetul local la etapa inițierii procesului.</w:t>
      </w:r>
      <w:proofErr w:type="gramEnd"/>
    </w:p>
    <w:p w:rsidR="00410AAE" w:rsidRPr="008374F5" w:rsidRDefault="00410AAE" w:rsidP="00D210B6">
      <w:pPr>
        <w:pStyle w:val="a4"/>
        <w:ind w:hanging="2"/>
        <w:rPr>
          <w:rStyle w:val="a6"/>
          <w:color w:val="auto"/>
          <w:u w:val="none"/>
        </w:rPr>
      </w:pPr>
    </w:p>
    <w:p w:rsidR="00410AAE" w:rsidRPr="00E729B9"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5</w:t>
      </w:r>
      <w:r w:rsidRPr="00E729B9">
        <w:rPr>
          <w:rFonts w:ascii="Times New Roman" w:eastAsia="Times New Roman" w:hAnsi="Times New Roman" w:cs="Times New Roman"/>
          <w:b/>
          <w:bCs/>
          <w:color w:val="000000"/>
          <w:sz w:val="24"/>
          <w:szCs w:val="24"/>
          <w:lang w:val="en-US"/>
        </w:rPr>
        <w:t>.Modul</w:t>
      </w:r>
      <w:proofErr w:type="gramEnd"/>
      <w:r w:rsidRPr="00E729B9">
        <w:rPr>
          <w:rFonts w:ascii="Times New Roman" w:eastAsia="Times New Roman" w:hAnsi="Times New Roman" w:cs="Times New Roman"/>
          <w:b/>
          <w:bCs/>
          <w:color w:val="000000"/>
          <w:sz w:val="24"/>
          <w:szCs w:val="24"/>
          <w:lang w:val="en-US"/>
        </w:rPr>
        <w:t xml:space="preserve"> de incorporare a actului </w:t>
      </w:r>
      <w:r w:rsidRPr="00E729B9">
        <w:rPr>
          <w:rFonts w:ascii="Times New Roman" w:eastAsia="Times New Roman" w:hAnsi="Times New Roman" w:cs="Times New Roman"/>
          <w:b/>
          <w:bCs/>
          <w:sz w:val="24"/>
          <w:szCs w:val="24"/>
          <w:lang w:val="en-US"/>
        </w:rPr>
        <w:t>în</w:t>
      </w:r>
      <w:r w:rsidRPr="00E729B9">
        <w:rPr>
          <w:rFonts w:ascii="Times New Roman" w:eastAsia="Times New Roman" w:hAnsi="Times New Roman" w:cs="Times New Roman"/>
          <w:b/>
          <w:bCs/>
          <w:color w:val="000000"/>
          <w:sz w:val="24"/>
          <w:szCs w:val="24"/>
          <w:lang w:val="en-US"/>
        </w:rPr>
        <w:t xml:space="preserve"> cadrul normative </w:t>
      </w:r>
      <w:r w:rsidRPr="00E729B9">
        <w:rPr>
          <w:rFonts w:ascii="Times New Roman" w:eastAsia="Times New Roman" w:hAnsi="Times New Roman" w:cs="Times New Roman"/>
          <w:b/>
          <w:bCs/>
          <w:sz w:val="24"/>
          <w:szCs w:val="24"/>
          <w:lang w:val="en-US"/>
        </w:rPr>
        <w:t>în</w:t>
      </w:r>
      <w:r w:rsidRPr="00E729B9">
        <w:rPr>
          <w:rFonts w:ascii="Times New Roman" w:eastAsia="Times New Roman" w:hAnsi="Times New Roman" w:cs="Times New Roman"/>
          <w:b/>
          <w:bCs/>
          <w:color w:val="000000"/>
          <w:sz w:val="24"/>
          <w:szCs w:val="24"/>
          <w:lang w:val="en-US"/>
        </w:rPr>
        <w:t xml:space="preserve"> vigoare</w:t>
      </w:r>
    </w:p>
    <w:p w:rsidR="008374F5" w:rsidRPr="00E729B9" w:rsidRDefault="008374F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Proiectul deciziei a fost e</w:t>
      </w:r>
      <w:r>
        <w:rPr>
          <w:rFonts w:ascii="Times New Roman" w:eastAsia="Times New Roman" w:hAnsi="Times New Roman" w:cs="Times New Roman"/>
          <w:color w:val="000000"/>
          <w:sz w:val="24"/>
          <w:szCs w:val="24"/>
          <w:lang w:val="en-US"/>
        </w:rPr>
        <w:t>laborat   conformitate cu art.</w:t>
      </w:r>
      <w:r w:rsidRPr="00E729B9">
        <w:rPr>
          <w:rFonts w:ascii="Times New Roman" w:eastAsia="Times New Roman" w:hAnsi="Times New Roman" w:cs="Times New Roman"/>
          <w:color w:val="000000"/>
          <w:sz w:val="24"/>
          <w:szCs w:val="24"/>
          <w:lang w:val="en-US"/>
        </w:rPr>
        <w:t>14 alin.</w:t>
      </w:r>
      <w:proofErr w:type="gramEnd"/>
      <w:r w:rsidRPr="00E729B9">
        <w:rPr>
          <w:rFonts w:ascii="Times New Roman" w:eastAsia="Times New Roman" w:hAnsi="Times New Roman" w:cs="Times New Roman"/>
          <w:color w:val="000000"/>
          <w:sz w:val="24"/>
          <w:szCs w:val="24"/>
          <w:lang w:val="en-US"/>
        </w:rPr>
        <w:t xml:space="preserve"> (2) </w:t>
      </w:r>
      <w:proofErr w:type="gramStart"/>
      <w:r w:rsidRPr="00E729B9">
        <w:rPr>
          <w:rFonts w:ascii="Times New Roman" w:eastAsia="Times New Roman" w:hAnsi="Times New Roman" w:cs="Times New Roman"/>
          <w:color w:val="000000"/>
          <w:sz w:val="24"/>
          <w:szCs w:val="24"/>
          <w:lang w:val="en-US"/>
        </w:rPr>
        <w:t>lit</w:t>
      </w:r>
      <w:proofErr w:type="gramEnd"/>
      <w:r w:rsidRPr="00E729B9">
        <w:rPr>
          <w:rFonts w:ascii="Times New Roman" w:eastAsia="Times New Roman" w:hAnsi="Times New Roman" w:cs="Times New Roman"/>
          <w:color w:val="000000"/>
          <w:sz w:val="24"/>
          <w:szCs w:val="24"/>
          <w:lang w:val="en-US"/>
        </w:rPr>
        <w:t xml:space="preserve">. </w:t>
      </w:r>
      <w:proofErr w:type="gramStart"/>
      <w:r w:rsidRPr="00E729B9">
        <w:rPr>
          <w:rFonts w:ascii="Times New Roman" w:eastAsia="Times New Roman" w:hAnsi="Times New Roman" w:cs="Times New Roman"/>
          <w:color w:val="000000"/>
          <w:sz w:val="24"/>
          <w:szCs w:val="24"/>
          <w:lang w:val="en-US"/>
        </w:rPr>
        <w:t>k</w:t>
      </w:r>
      <w:r w:rsidRPr="00E729B9">
        <w:rPr>
          <w:rFonts w:ascii="Times New Roman" w:eastAsia="Times New Roman" w:hAnsi="Times New Roman" w:cs="Times New Roman"/>
          <w:color w:val="000000"/>
          <w:sz w:val="19"/>
          <w:szCs w:val="19"/>
          <w:vertAlign w:val="superscript"/>
          <w:lang w:val="en-US"/>
        </w:rPr>
        <w:t>1</w:t>
      </w:r>
      <w:r w:rsidRPr="00E729B9">
        <w:rPr>
          <w:rFonts w:ascii="Times New Roman" w:eastAsia="Times New Roman" w:hAnsi="Times New Roman" w:cs="Times New Roman"/>
          <w:color w:val="000000"/>
          <w:sz w:val="24"/>
          <w:szCs w:val="24"/>
          <w:lang w:val="en-US"/>
        </w:rPr>
        <w:t>) al Legii nr.</w:t>
      </w:r>
      <w:proofErr w:type="gramEnd"/>
      <w:r w:rsidRPr="00E729B9">
        <w:rPr>
          <w:rFonts w:ascii="Times New Roman" w:eastAsia="Times New Roman" w:hAnsi="Times New Roman" w:cs="Times New Roman"/>
          <w:color w:val="000000"/>
          <w:sz w:val="24"/>
          <w:szCs w:val="24"/>
          <w:lang w:val="en-US"/>
        </w:rPr>
        <w:t xml:space="preserve"> </w:t>
      </w:r>
      <w:proofErr w:type="gramStart"/>
      <w:r w:rsidRPr="00E729B9">
        <w:rPr>
          <w:rFonts w:ascii="Times New Roman" w:eastAsia="Times New Roman" w:hAnsi="Times New Roman" w:cs="Times New Roman"/>
          <w:color w:val="000000"/>
          <w:sz w:val="24"/>
          <w:szCs w:val="24"/>
          <w:lang w:val="en-US"/>
        </w:rPr>
        <w:t>436/2006 cu privire la administrația publică locală, al art.</w:t>
      </w:r>
      <w:proofErr w:type="gramEnd"/>
      <w:r w:rsidRPr="00E729B9">
        <w:rPr>
          <w:rFonts w:ascii="Times New Roman" w:eastAsia="Times New Roman" w:hAnsi="Times New Roman" w:cs="Times New Roman"/>
          <w:color w:val="000000"/>
          <w:sz w:val="24"/>
          <w:szCs w:val="24"/>
          <w:lang w:val="en-US"/>
        </w:rPr>
        <w:t xml:space="preserve"> 8 lit. c) și art. </w:t>
      </w:r>
      <w:proofErr w:type="gramStart"/>
      <w:r w:rsidRPr="00E729B9">
        <w:rPr>
          <w:rFonts w:ascii="Times New Roman" w:eastAsia="Times New Roman" w:hAnsi="Times New Roman" w:cs="Times New Roman"/>
          <w:color w:val="000000"/>
          <w:sz w:val="24"/>
          <w:szCs w:val="24"/>
          <w:lang w:val="en-US"/>
        </w:rPr>
        <w:t>9 al Legii nr.</w:t>
      </w:r>
      <w:proofErr w:type="gramEnd"/>
      <w:r w:rsidRPr="00E729B9">
        <w:rPr>
          <w:rFonts w:ascii="Times New Roman" w:eastAsia="Times New Roman" w:hAnsi="Times New Roman" w:cs="Times New Roman"/>
          <w:color w:val="000000"/>
          <w:sz w:val="24"/>
          <w:szCs w:val="24"/>
          <w:lang w:val="en-US"/>
        </w:rPr>
        <w:t xml:space="preserve"> </w:t>
      </w:r>
      <w:proofErr w:type="gramStart"/>
      <w:r w:rsidRPr="00E729B9">
        <w:rPr>
          <w:rFonts w:ascii="Times New Roman" w:eastAsia="Times New Roman" w:hAnsi="Times New Roman" w:cs="Times New Roman"/>
          <w:color w:val="000000"/>
          <w:sz w:val="24"/>
          <w:szCs w:val="24"/>
          <w:lang w:val="en-US"/>
        </w:rPr>
        <w:t>225/2023 cu privire la amalgamarea voluntară a unităților administrativ-teritoriale</w:t>
      </w:r>
      <w:r>
        <w:rPr>
          <w:rFonts w:ascii="Times New Roman" w:eastAsia="Times New Roman" w:hAnsi="Times New Roman" w:cs="Times New Roman"/>
          <w:color w:val="000000"/>
          <w:sz w:val="24"/>
          <w:szCs w:val="24"/>
          <w:lang w:val="en-US"/>
        </w:rPr>
        <w:t>.</w:t>
      </w:r>
      <w:proofErr w:type="gramEnd"/>
    </w:p>
    <w:p w:rsidR="00410AAE" w:rsidRPr="00E729B9" w:rsidRDefault="00410AAE"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410AAE"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E729B9">
        <w:rPr>
          <w:rFonts w:ascii="Times New Roman" w:eastAsia="Times New Roman" w:hAnsi="Times New Roman" w:cs="Times New Roman"/>
          <w:b/>
          <w:bCs/>
          <w:color w:val="000000"/>
          <w:sz w:val="24"/>
          <w:szCs w:val="24"/>
          <w:lang w:val="en-US"/>
        </w:rPr>
        <w:t>6. Avizarea şi consultarea publică a proiectului</w:t>
      </w:r>
      <w:r w:rsidRPr="00E729B9">
        <w:rPr>
          <w:rFonts w:ascii="Times New Roman" w:eastAsia="Times New Roman" w:hAnsi="Times New Roman" w:cs="Times New Roman"/>
          <w:color w:val="000000"/>
          <w:sz w:val="24"/>
          <w:szCs w:val="24"/>
          <w:lang w:val="en-US"/>
        </w:rPr>
        <w:t xml:space="preserve"> În scopul respectării prevederii Legii nr.239 din 13.11.2008 privind transparenţa în procesul decizional şi Legii nr.100 din 22.12.2017 cu privire la acte normative, anunţul cu privire la iniţierea elaborării proiectului deciziei, precum şi anunţul cu privire</w:t>
      </w:r>
      <w:r w:rsidR="00D30EC7">
        <w:rPr>
          <w:rFonts w:ascii="Times New Roman" w:eastAsia="Times New Roman" w:hAnsi="Times New Roman" w:cs="Times New Roman"/>
          <w:color w:val="000000"/>
          <w:sz w:val="24"/>
          <w:szCs w:val="24"/>
          <w:lang w:val="en-US"/>
        </w:rPr>
        <w:t xml:space="preserve"> la consultări publice inclusiv</w:t>
      </w:r>
      <w:r w:rsidRPr="00E729B9">
        <w:rPr>
          <w:rFonts w:ascii="Times New Roman" w:eastAsia="Times New Roman" w:hAnsi="Times New Roman" w:cs="Times New Roman"/>
          <w:color w:val="000000"/>
          <w:sz w:val="24"/>
          <w:szCs w:val="24"/>
          <w:lang w:val="en-US"/>
        </w:rPr>
        <w:t xml:space="preserve"> şi proiectul de decizie cu toate explicaţiile de rigoare au fost plasate pe pagina WEB: </w:t>
      </w:r>
      <w:hyperlink r:id="rId8" w:history="1">
        <w:r w:rsidR="008374F5" w:rsidRPr="00605B79">
          <w:rPr>
            <w:rStyle w:val="a6"/>
            <w:rFonts w:ascii="Times New Roman" w:eastAsia="Times New Roman" w:hAnsi="Times New Roman" w:cs="Times New Roman"/>
            <w:position w:val="0"/>
            <w:sz w:val="24"/>
            <w:szCs w:val="24"/>
            <w:lang w:val="en-US"/>
          </w:rPr>
          <w:t>www.rogojeni.sat.md</w:t>
        </w:r>
      </w:hyperlink>
      <w:r w:rsidRPr="00E729B9">
        <w:rPr>
          <w:rFonts w:ascii="Times New Roman" w:eastAsia="Times New Roman" w:hAnsi="Times New Roman" w:cs="Times New Roman"/>
          <w:color w:val="000000"/>
          <w:sz w:val="24"/>
          <w:szCs w:val="24"/>
          <w:lang w:val="en-US"/>
        </w:rPr>
        <w:t>.</w:t>
      </w:r>
    </w:p>
    <w:p w:rsidR="008374F5" w:rsidRPr="00E729B9" w:rsidRDefault="008374F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85420A" w:rsidRDefault="00120AEA" w:rsidP="0085420A">
      <w:pPr>
        <w:pStyle w:val="a4"/>
        <w:ind w:hanging="2"/>
        <w:rPr>
          <w:rFonts w:ascii="Times New Roman" w:hAnsi="Times New Roman" w:cs="Times New Roman"/>
          <w:b/>
          <w:sz w:val="24"/>
          <w:szCs w:val="24"/>
        </w:rPr>
      </w:pPr>
      <w:r w:rsidRPr="00D210B6">
        <w:rPr>
          <w:rFonts w:ascii="Times New Roman" w:hAnsi="Times New Roman" w:cs="Times New Roman"/>
          <w:b/>
          <w:bCs/>
          <w:color w:val="000000"/>
          <w:sz w:val="24"/>
          <w:szCs w:val="24"/>
        </w:rPr>
        <w:t>7.</w:t>
      </w:r>
      <w:r w:rsidR="008374F5" w:rsidRPr="00D210B6">
        <w:rPr>
          <w:rFonts w:ascii="Times New Roman" w:hAnsi="Times New Roman" w:cs="Times New Roman"/>
          <w:b/>
          <w:color w:val="000000"/>
          <w:sz w:val="24"/>
          <w:szCs w:val="24"/>
        </w:rPr>
        <w:t xml:space="preserve"> </w:t>
      </w:r>
      <w:r w:rsidR="008374F5" w:rsidRPr="00D210B6">
        <w:rPr>
          <w:rFonts w:ascii="Times New Roman" w:hAnsi="Times New Roman" w:cs="Times New Roman"/>
          <w:b/>
          <w:sz w:val="24"/>
          <w:szCs w:val="24"/>
        </w:rPr>
        <w:t xml:space="preserve"> Constatările expertizei</w:t>
      </w:r>
    </w:p>
    <w:p w:rsidR="008374F5" w:rsidRPr="0085420A" w:rsidRDefault="008374F5" w:rsidP="0085420A">
      <w:pPr>
        <w:pStyle w:val="a4"/>
        <w:ind w:hanging="2"/>
        <w:rPr>
          <w:rFonts w:ascii="Times New Roman" w:hAnsi="Times New Roman" w:cs="Times New Roman"/>
          <w:b/>
          <w:sz w:val="24"/>
          <w:szCs w:val="24"/>
        </w:rPr>
      </w:pPr>
      <w:r w:rsidRPr="0085420A">
        <w:rPr>
          <w:rFonts w:ascii="Times New Roman" w:hAnsi="Times New Roman" w:cs="Times New Roman"/>
          <w:sz w:val="24"/>
          <w:szCs w:val="24"/>
        </w:rPr>
        <w:t xml:space="preserve">Proiectul de decizie </w:t>
      </w:r>
      <w:proofErr w:type="gramStart"/>
      <w:r w:rsidRPr="0085420A">
        <w:rPr>
          <w:rFonts w:ascii="Times New Roman" w:hAnsi="Times New Roman" w:cs="Times New Roman"/>
          <w:sz w:val="24"/>
          <w:szCs w:val="24"/>
        </w:rPr>
        <w:t>este</w:t>
      </w:r>
      <w:proofErr w:type="gramEnd"/>
      <w:r w:rsidRPr="0085420A">
        <w:rPr>
          <w:rFonts w:ascii="Times New Roman" w:hAnsi="Times New Roman" w:cs="Times New Roman"/>
          <w:sz w:val="24"/>
          <w:szCs w:val="24"/>
        </w:rPr>
        <w:t xml:space="preserve"> elaborat în conformitate cu legislația în vigoare și nu contravine normelor juridice existente.</w:t>
      </w:r>
    </w:p>
    <w:p w:rsidR="008374F5" w:rsidRPr="008374F5" w:rsidRDefault="008374F5" w:rsidP="00D210B6">
      <w:pPr>
        <w:pStyle w:val="a4"/>
        <w:ind w:hanging="2"/>
        <w:rPr>
          <w:rFonts w:ascii="Times New Roman" w:hAnsi="Times New Roman" w:cs="Times New Roman"/>
          <w:sz w:val="24"/>
          <w:szCs w:val="24"/>
        </w:rPr>
      </w:pPr>
      <w:r w:rsidRPr="008374F5">
        <w:rPr>
          <w:rFonts w:ascii="Times New Roman" w:hAnsi="Times New Roman" w:cs="Times New Roman"/>
          <w:sz w:val="24"/>
          <w:szCs w:val="24"/>
        </w:rPr>
        <w:t>Adoptarea proiectului de decizie va</w:t>
      </w:r>
      <w:r w:rsidR="00E132B1">
        <w:rPr>
          <w:rFonts w:ascii="Times New Roman" w:hAnsi="Times New Roman" w:cs="Times New Roman"/>
          <w:sz w:val="24"/>
          <w:szCs w:val="24"/>
        </w:rPr>
        <w:t xml:space="preserve"> </w:t>
      </w:r>
      <w:proofErr w:type="gramStart"/>
      <w:r w:rsidR="00E132B1">
        <w:rPr>
          <w:rFonts w:ascii="Times New Roman" w:hAnsi="Times New Roman" w:cs="Times New Roman"/>
          <w:sz w:val="24"/>
          <w:szCs w:val="24"/>
        </w:rPr>
        <w:t>permite  analiza</w:t>
      </w:r>
      <w:proofErr w:type="gramEnd"/>
      <w:r w:rsidRPr="008374F5">
        <w:rPr>
          <w:rFonts w:ascii="Times New Roman" w:hAnsi="Times New Roman" w:cs="Times New Roman"/>
          <w:sz w:val="24"/>
          <w:szCs w:val="24"/>
        </w:rPr>
        <w:t xml:space="preserve"> și consultare</w:t>
      </w:r>
      <w:r w:rsidR="00E132B1">
        <w:rPr>
          <w:rFonts w:ascii="Times New Roman" w:hAnsi="Times New Roman" w:cs="Times New Roman"/>
          <w:sz w:val="24"/>
          <w:szCs w:val="24"/>
        </w:rPr>
        <w:t>a</w:t>
      </w:r>
      <w:r w:rsidRPr="008374F5">
        <w:rPr>
          <w:rFonts w:ascii="Times New Roman" w:hAnsi="Times New Roman" w:cs="Times New Roman"/>
          <w:sz w:val="24"/>
          <w:szCs w:val="24"/>
        </w:rPr>
        <w:t xml:space="preserve"> privind oportunitatea amalgamării voluntare, în vederea consolidării capacității administrative și dezvoltării durabile a comunității.</w:t>
      </w:r>
    </w:p>
    <w:p w:rsidR="00410AAE" w:rsidRPr="00E729B9" w:rsidRDefault="00410AAE" w:rsidP="0085420A">
      <w:pPr>
        <w:pStyle w:val="normal"/>
        <w:pBdr>
          <w:top w:val="nil"/>
          <w:left w:val="nil"/>
          <w:bottom w:val="nil"/>
          <w:right w:val="nil"/>
          <w:between w:val="nil"/>
        </w:pBdr>
        <w:rPr>
          <w:rFonts w:ascii="Times New Roman" w:eastAsia="Times New Roman" w:hAnsi="Times New Roman" w:cs="Times New Roman"/>
          <w:color w:val="000000"/>
          <w:sz w:val="24"/>
          <w:szCs w:val="24"/>
          <w:lang w:val="en-US"/>
        </w:rPr>
      </w:pPr>
    </w:p>
    <w:p w:rsidR="00410AAE"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Proiectul de decizie se prezintă comisiilor de specialitate pentru avizare de a fi propuse Consiliului sătesc pentru examinare şi adoptare în şedin</w:t>
      </w:r>
      <w:r w:rsidR="001E4905">
        <w:rPr>
          <w:rFonts w:ascii="Times New Roman" w:eastAsia="Times New Roman" w:hAnsi="Times New Roman" w:cs="Times New Roman"/>
          <w:color w:val="000000"/>
          <w:sz w:val="24"/>
          <w:szCs w:val="24"/>
          <w:lang w:val="en-US"/>
        </w:rPr>
        <w:t>ţă.</w:t>
      </w:r>
      <w:proofErr w:type="gramEnd"/>
    </w:p>
    <w:p w:rsidR="001E4905" w:rsidRPr="00E729B9" w:rsidRDefault="001E490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FE2ABF" w:rsidRDefault="00FE2ABF"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1E4905" w:rsidRDefault="001E490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Secretara consiliului                                   Ardeleanu Viorica</w:t>
      </w:r>
    </w:p>
    <w:p w:rsidR="00FE2ABF" w:rsidRDefault="00FE2ABF" w:rsidP="00FE2ABF">
      <w:pPr>
        <w:spacing w:line="240" w:lineRule="auto"/>
        <w:ind w:left="0" w:hanging="3"/>
        <w:jc w:val="left"/>
        <w:rPr>
          <w:rFonts w:cs="Times New Roman"/>
          <w:color w:val="000000"/>
        </w:rPr>
      </w:pPr>
    </w:p>
    <w:p w:rsidR="00F85EBB" w:rsidRPr="008F6BFD" w:rsidRDefault="00F85EBB" w:rsidP="00FE2ABF">
      <w:pPr>
        <w:spacing w:line="240" w:lineRule="auto"/>
        <w:ind w:left="0" w:hanging="3"/>
        <w:jc w:val="left"/>
        <w:rPr>
          <w:rFonts w:cs="Times New Roman"/>
          <w:color w:val="000000"/>
        </w:rPr>
      </w:pPr>
    </w:p>
    <w:p w:rsidR="00FE2ABF" w:rsidRPr="00FE2ABF" w:rsidRDefault="00FE2ABF" w:rsidP="00FE2ABF">
      <w:pPr>
        <w:spacing w:line="240" w:lineRule="auto"/>
        <w:ind w:hanging="2"/>
        <w:jc w:val="left"/>
        <w:rPr>
          <w:rFonts w:cs="Times New Roman"/>
          <w:sz w:val="24"/>
          <w:szCs w:val="24"/>
        </w:rPr>
      </w:pPr>
    </w:p>
    <w:p w:rsidR="00FE2ABF" w:rsidRPr="00FE2ABF" w:rsidRDefault="00FE2ABF" w:rsidP="00FE2ABF">
      <w:pPr>
        <w:spacing w:line="240" w:lineRule="auto"/>
        <w:ind w:hanging="2"/>
        <w:jc w:val="center"/>
        <w:rPr>
          <w:rFonts w:cs="Times New Roman"/>
          <w:b/>
          <w:sz w:val="24"/>
          <w:szCs w:val="24"/>
        </w:rPr>
      </w:pPr>
      <w:r w:rsidRPr="00FE2ABF">
        <w:rPr>
          <w:rFonts w:cs="Times New Roman"/>
          <w:b/>
          <w:color w:val="000000"/>
          <w:sz w:val="24"/>
          <w:szCs w:val="24"/>
        </w:rPr>
        <w:lastRenderedPageBreak/>
        <w:t>ANUNȚ</w:t>
      </w:r>
    </w:p>
    <w:p w:rsidR="00FE2ABF" w:rsidRDefault="00FE2ABF" w:rsidP="002609C9">
      <w:pPr>
        <w:spacing w:line="240" w:lineRule="auto"/>
        <w:ind w:hanging="2"/>
        <w:jc w:val="center"/>
        <w:rPr>
          <w:rFonts w:cs="Times New Roman"/>
          <w:b/>
          <w:color w:val="000000"/>
          <w:sz w:val="24"/>
          <w:szCs w:val="24"/>
        </w:rPr>
      </w:pPr>
      <w:proofErr w:type="gramStart"/>
      <w:r w:rsidRPr="00FE2ABF">
        <w:rPr>
          <w:rFonts w:cs="Times New Roman"/>
          <w:color w:val="000000"/>
          <w:sz w:val="24"/>
          <w:szCs w:val="24"/>
        </w:rPr>
        <w:t>privind</w:t>
      </w:r>
      <w:proofErr w:type="gramEnd"/>
      <w:r w:rsidRPr="00FE2ABF">
        <w:rPr>
          <w:rFonts w:cs="Times New Roman"/>
          <w:color w:val="000000"/>
          <w:sz w:val="24"/>
          <w:szCs w:val="24"/>
        </w:rPr>
        <w:t xml:space="preserve"> consultarea pu</w:t>
      </w:r>
      <w:r>
        <w:rPr>
          <w:rFonts w:cs="Times New Roman"/>
          <w:color w:val="000000"/>
          <w:sz w:val="24"/>
          <w:szCs w:val="24"/>
        </w:rPr>
        <w:t xml:space="preserve">blică a proiectului de Decizie </w:t>
      </w:r>
      <w:r w:rsidRPr="00FE2ABF">
        <w:rPr>
          <w:rFonts w:cs="Times New Roman"/>
          <w:b/>
          <w:color w:val="000000"/>
          <w:sz w:val="24"/>
          <w:szCs w:val="24"/>
        </w:rPr>
        <w:t>“Cu privire la amalgamarea voluntară a unităților administrativ-teritoriale</w:t>
      </w:r>
      <w:r w:rsidR="00481D8F">
        <w:rPr>
          <w:rFonts w:cs="Times New Roman"/>
          <w:b/>
          <w:color w:val="000000"/>
          <w:sz w:val="24"/>
          <w:szCs w:val="24"/>
        </w:rPr>
        <w:t xml:space="preserve"> prin comasare cu</w:t>
      </w:r>
      <w:r w:rsidRPr="00FE2ABF">
        <w:rPr>
          <w:rFonts w:cs="Times New Roman"/>
          <w:b/>
          <w:color w:val="000000"/>
          <w:sz w:val="24"/>
          <w:szCs w:val="24"/>
        </w:rPr>
        <w:t>: oraşul Ghindeşti, comuna Ghindeşti, comuna Roşietici, satul Domulgeni raionul Floreşti şi satul Rogojeni</w:t>
      </w:r>
      <w:r w:rsidR="002609C9">
        <w:rPr>
          <w:rFonts w:cs="Times New Roman"/>
          <w:b/>
          <w:color w:val="000000"/>
          <w:sz w:val="24"/>
          <w:szCs w:val="24"/>
        </w:rPr>
        <w:t xml:space="preserve">, </w:t>
      </w:r>
      <w:r w:rsidRPr="00FE2ABF">
        <w:rPr>
          <w:rFonts w:cs="Times New Roman"/>
          <w:b/>
          <w:color w:val="000000"/>
          <w:sz w:val="24"/>
          <w:szCs w:val="24"/>
        </w:rPr>
        <w:t xml:space="preserve"> raionul Şoldăneşti”</w:t>
      </w:r>
    </w:p>
    <w:p w:rsidR="00FC75CF" w:rsidRPr="00FE2ABF" w:rsidRDefault="00FC75CF" w:rsidP="002609C9">
      <w:pPr>
        <w:spacing w:line="240" w:lineRule="auto"/>
        <w:ind w:hanging="2"/>
        <w:jc w:val="center"/>
        <w:rPr>
          <w:rFonts w:cs="Times New Roman"/>
          <w:sz w:val="24"/>
          <w:szCs w:val="24"/>
        </w:rPr>
      </w:pPr>
    </w:p>
    <w:p w:rsidR="00FE2ABF" w:rsidRPr="00FE2ABF" w:rsidRDefault="00FE2ABF" w:rsidP="00FE2ABF">
      <w:pPr>
        <w:spacing w:line="240" w:lineRule="auto"/>
        <w:ind w:hanging="2"/>
        <w:jc w:val="left"/>
        <w:rPr>
          <w:rFonts w:cs="Times New Roman"/>
          <w:color w:val="000000"/>
          <w:sz w:val="24"/>
          <w:szCs w:val="24"/>
        </w:rPr>
      </w:pPr>
      <w:r>
        <w:rPr>
          <w:rFonts w:cs="Times New Roman"/>
          <w:color w:val="000000"/>
          <w:sz w:val="24"/>
          <w:szCs w:val="24"/>
        </w:rPr>
        <w:t xml:space="preserve">     </w:t>
      </w:r>
      <w:r w:rsidRPr="00FE2ABF">
        <w:rPr>
          <w:rFonts w:cs="Times New Roman"/>
          <w:color w:val="000000"/>
          <w:sz w:val="24"/>
          <w:szCs w:val="24"/>
        </w:rPr>
        <w:t>Primăria Rogojeni informează publicul interesat despre organizarea consultării publice a proiectului de Decizie privind amalgamarea voluntară a unităților administrativ-teritoriale:</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o</w:t>
      </w:r>
      <w:r w:rsidRPr="00FE2ABF">
        <w:rPr>
          <w:rFonts w:cs="Times New Roman"/>
          <w:color w:val="000000"/>
          <w:sz w:val="24"/>
          <w:szCs w:val="24"/>
        </w:rPr>
        <w:t>raşul</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Roşietici, raionul Floreşti;</w:t>
      </w:r>
    </w:p>
    <w:p w:rsidR="00FE2ABF" w:rsidRPr="00FE2ABF" w:rsidRDefault="00FE2ABF" w:rsidP="00FE2ABF">
      <w:pPr>
        <w:spacing w:line="240" w:lineRule="auto"/>
        <w:ind w:hanging="2"/>
        <w:jc w:val="left"/>
        <w:rPr>
          <w:rFonts w:cs="Times New Roman"/>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Domulgeni,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Rogojeni, raionul Şoldăneşti</w:t>
      </w:r>
    </w:p>
    <w:p w:rsidR="00FE2ABF" w:rsidRPr="00FE2ABF" w:rsidRDefault="00FE2ABF" w:rsidP="00FE2ABF">
      <w:pPr>
        <w:spacing w:line="240" w:lineRule="auto"/>
        <w:ind w:hanging="2"/>
        <w:jc w:val="left"/>
        <w:rPr>
          <w:rFonts w:cs="Times New Roman"/>
          <w:color w:val="000000"/>
          <w:sz w:val="24"/>
          <w:szCs w:val="24"/>
        </w:rPr>
      </w:pPr>
    </w:p>
    <w:p w:rsidR="00FE2ABF" w:rsidRPr="00FE2ABF" w:rsidRDefault="00FE2ABF" w:rsidP="00FE2ABF">
      <w:pPr>
        <w:spacing w:line="240" w:lineRule="auto"/>
        <w:ind w:hanging="2"/>
        <w:jc w:val="left"/>
        <w:rPr>
          <w:rFonts w:cs="Times New Roman"/>
          <w:color w:val="000000"/>
          <w:sz w:val="24"/>
          <w:szCs w:val="24"/>
        </w:rPr>
      </w:pPr>
      <w:r>
        <w:rPr>
          <w:rFonts w:cs="Times New Roman"/>
          <w:color w:val="000000"/>
          <w:sz w:val="24"/>
          <w:szCs w:val="24"/>
        </w:rPr>
        <w:t xml:space="preserve">     </w:t>
      </w:r>
      <w:r w:rsidRPr="00FE2ABF">
        <w:rPr>
          <w:rFonts w:cs="Times New Roman"/>
          <w:color w:val="000000"/>
          <w:sz w:val="24"/>
          <w:szCs w:val="24"/>
        </w:rPr>
        <w:t xml:space="preserve">Proiectul de decizie are ca obiect aprobarea amalgamării voluntare </w:t>
      </w:r>
      <w:proofErr w:type="gramStart"/>
      <w:r w:rsidRPr="00FE2ABF">
        <w:rPr>
          <w:rFonts w:cs="Times New Roman"/>
          <w:color w:val="000000"/>
          <w:sz w:val="24"/>
          <w:szCs w:val="24"/>
        </w:rPr>
        <w:t>a</w:t>
      </w:r>
      <w:proofErr w:type="gramEnd"/>
      <w:r w:rsidRPr="00FE2ABF">
        <w:rPr>
          <w:rFonts w:cs="Times New Roman"/>
          <w:color w:val="000000"/>
          <w:sz w:val="24"/>
          <w:szCs w:val="24"/>
        </w:rPr>
        <w:t xml:space="preserve"> următoarelor unități administrativ-teritoriale:</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o</w:t>
      </w:r>
      <w:r w:rsidRPr="00FE2ABF">
        <w:rPr>
          <w:rFonts w:cs="Times New Roman"/>
          <w:color w:val="000000"/>
          <w:sz w:val="24"/>
          <w:szCs w:val="24"/>
        </w:rPr>
        <w:t>raşul</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Roşietici, raionul Floreşti;</w:t>
      </w:r>
    </w:p>
    <w:p w:rsidR="00FE2ABF" w:rsidRPr="00FE2ABF" w:rsidRDefault="00FE2ABF" w:rsidP="00FE2ABF">
      <w:pPr>
        <w:spacing w:line="240" w:lineRule="auto"/>
        <w:ind w:hanging="2"/>
        <w:jc w:val="left"/>
        <w:rPr>
          <w:rFonts w:cs="Times New Roman"/>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Domulgeni,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Rogojeni, raionul Şoldăneşti</w:t>
      </w:r>
    </w:p>
    <w:p w:rsidR="00FE2ABF" w:rsidRPr="00FE2ABF" w:rsidRDefault="00FE2ABF" w:rsidP="00FE2ABF">
      <w:pPr>
        <w:spacing w:line="240" w:lineRule="auto"/>
        <w:ind w:hanging="2"/>
        <w:jc w:val="left"/>
        <w:rPr>
          <w:rFonts w:cs="Times New Roman"/>
          <w:sz w:val="24"/>
          <w:szCs w:val="24"/>
        </w:rPr>
      </w:pPr>
    </w:p>
    <w:p w:rsidR="00FE2ABF" w:rsidRPr="00FE2ABF" w:rsidRDefault="00FE2ABF" w:rsidP="00FE2ABF">
      <w:pPr>
        <w:spacing w:line="240" w:lineRule="auto"/>
        <w:ind w:hanging="2"/>
        <w:jc w:val="left"/>
        <w:rPr>
          <w:rFonts w:cs="Times New Roman"/>
          <w:sz w:val="24"/>
          <w:szCs w:val="24"/>
        </w:rPr>
      </w:pPr>
      <w:r>
        <w:rPr>
          <w:rFonts w:cs="Times New Roman"/>
          <w:color w:val="000000"/>
          <w:sz w:val="24"/>
          <w:szCs w:val="24"/>
        </w:rPr>
        <w:t xml:space="preserve">     </w:t>
      </w:r>
      <w:r w:rsidRPr="00FE2ABF">
        <w:rPr>
          <w:rFonts w:cs="Times New Roman"/>
          <w:color w:val="000000"/>
          <w:sz w:val="24"/>
          <w:szCs w:val="24"/>
        </w:rPr>
        <w:t>Elaborarea și adoptarea proiectului de decizie are ca scop aprobarea amalgamării voluntare a unităților administrativ-teritoriale participante, ca rezultat al parcurgerii etapei juridico-procedurale de analiză, consultare și fundamentare, această decizie reprezentând actul deliberativ prin care autoritățile administrației publice locale își exprimă acordul formal asupra comasării unităților vizate.</w:t>
      </w:r>
    </w:p>
    <w:p w:rsidR="00FE2ABF" w:rsidRPr="00FE2ABF" w:rsidRDefault="00FE2ABF" w:rsidP="00FE2ABF">
      <w:pPr>
        <w:spacing w:line="240" w:lineRule="auto"/>
        <w:ind w:hanging="2"/>
        <w:jc w:val="left"/>
        <w:rPr>
          <w:rFonts w:cs="Times New Roman"/>
          <w:sz w:val="24"/>
          <w:szCs w:val="24"/>
        </w:rPr>
      </w:pPr>
      <w:r>
        <w:rPr>
          <w:rFonts w:cs="Times New Roman"/>
          <w:color w:val="000000"/>
          <w:sz w:val="24"/>
          <w:szCs w:val="24"/>
        </w:rPr>
        <w:t xml:space="preserve">     </w:t>
      </w:r>
      <w:r w:rsidRPr="00FE2ABF">
        <w:rPr>
          <w:rFonts w:cs="Times New Roman"/>
          <w:color w:val="000000"/>
          <w:sz w:val="24"/>
          <w:szCs w:val="24"/>
        </w:rPr>
        <w:t xml:space="preserve">Totodată, prin efectul său juridic, decizia constituie temeiul pentru consolidarea dosarului de amalgamare voluntară și transmiterea acestuia către Cancelaria de Stat a Republicii Moldova, în vederea inițierii procedurilor de elaborare și promovare a proiectului de lege privind constituirea unității administrativ-teritoriale amalgamate, în conformitate cu prevederile Legea nr. </w:t>
      </w:r>
      <w:proofErr w:type="gramStart"/>
      <w:r w:rsidRPr="00FE2ABF">
        <w:rPr>
          <w:rFonts w:cs="Times New Roman"/>
          <w:color w:val="000000"/>
          <w:sz w:val="24"/>
          <w:szCs w:val="24"/>
        </w:rPr>
        <w:t>225/2023 privind amalgamarea voluntară a unităților administrativ-teritoriale și ale HG nr.</w:t>
      </w:r>
      <w:proofErr w:type="gramEnd"/>
      <w:r w:rsidRPr="00FE2ABF">
        <w:rPr>
          <w:rFonts w:cs="Times New Roman"/>
          <w:color w:val="000000"/>
          <w:sz w:val="24"/>
          <w:szCs w:val="24"/>
        </w:rPr>
        <w:t xml:space="preserve"> </w:t>
      </w:r>
      <w:proofErr w:type="gramStart"/>
      <w:r w:rsidRPr="00FE2ABF">
        <w:rPr>
          <w:rFonts w:cs="Times New Roman"/>
          <w:color w:val="000000"/>
          <w:sz w:val="24"/>
          <w:szCs w:val="24"/>
        </w:rPr>
        <w:t>925/2023 privind aprobarea metodologiei de amalgamare voluntară a unităților administrativ-teritoriale.</w:t>
      </w:r>
      <w:proofErr w:type="gramEnd"/>
    </w:p>
    <w:p w:rsidR="00FE2ABF" w:rsidRPr="00FE2ABF" w:rsidRDefault="00FE2ABF" w:rsidP="00FE2ABF">
      <w:pPr>
        <w:spacing w:line="240" w:lineRule="auto"/>
        <w:ind w:hanging="2"/>
        <w:jc w:val="left"/>
        <w:rPr>
          <w:rFonts w:cs="Times New Roman"/>
          <w:sz w:val="24"/>
          <w:szCs w:val="24"/>
        </w:rPr>
      </w:pPr>
      <w:r>
        <w:rPr>
          <w:rFonts w:cs="Times New Roman"/>
          <w:color w:val="000000"/>
          <w:sz w:val="24"/>
          <w:szCs w:val="24"/>
        </w:rPr>
        <w:t xml:space="preserve">     </w:t>
      </w:r>
      <w:r w:rsidRPr="00FE2ABF">
        <w:rPr>
          <w:rFonts w:cs="Times New Roman"/>
          <w:color w:val="000000"/>
          <w:sz w:val="24"/>
          <w:szCs w:val="24"/>
        </w:rPr>
        <w:t>Proiectul de decizie și materiale</w:t>
      </w:r>
      <w:r w:rsidR="002609C9">
        <w:rPr>
          <w:rFonts w:cs="Times New Roman"/>
          <w:color w:val="000000"/>
          <w:sz w:val="24"/>
          <w:szCs w:val="24"/>
        </w:rPr>
        <w:t xml:space="preserve">le aferente (nota informativă, </w:t>
      </w:r>
      <w:proofErr w:type="gramStart"/>
      <w:r w:rsidR="002609C9">
        <w:rPr>
          <w:rFonts w:cs="Times New Roman"/>
          <w:sz w:val="24"/>
          <w:szCs w:val="24"/>
        </w:rPr>
        <w:t>Argumentarea  respectarii</w:t>
      </w:r>
      <w:proofErr w:type="gramEnd"/>
      <w:r w:rsidR="002609C9">
        <w:rPr>
          <w:rFonts w:cs="Times New Roman"/>
          <w:sz w:val="24"/>
          <w:szCs w:val="24"/>
        </w:rPr>
        <w:t xml:space="preserve"> în procesul de amalgamare voluntară a condiţiilor de bază şi a criteriilor prevăzute în capitolul II </w:t>
      </w:r>
      <w:r w:rsidRPr="00FE2ABF">
        <w:rPr>
          <w:rFonts w:cs="Times New Roman"/>
          <w:color w:val="000000"/>
          <w:sz w:val="24"/>
          <w:szCs w:val="24"/>
        </w:rPr>
        <w:t>) pot fi consultate:</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la</w:t>
      </w:r>
      <w:proofErr w:type="gramEnd"/>
      <w:r w:rsidRPr="00FE2ABF">
        <w:rPr>
          <w:rFonts w:cs="Times New Roman"/>
          <w:color w:val="000000"/>
          <w:sz w:val="24"/>
          <w:szCs w:val="24"/>
        </w:rPr>
        <w:t xml:space="preserve"> sediul Primăriei Rogojeni</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pe</w:t>
      </w:r>
      <w:proofErr w:type="gramEnd"/>
      <w:r w:rsidRPr="00FE2ABF">
        <w:rPr>
          <w:rFonts w:cs="Times New Roman"/>
          <w:color w:val="000000"/>
          <w:sz w:val="24"/>
          <w:szCs w:val="24"/>
        </w:rPr>
        <w:t xml:space="preserve"> pagina web oficială: </w:t>
      </w:r>
      <w:hyperlink r:id="rId9" w:history="1">
        <w:r w:rsidRPr="00FE2ABF">
          <w:rPr>
            <w:rStyle w:val="a6"/>
            <w:rFonts w:cs="Times New Roman"/>
            <w:sz w:val="24"/>
            <w:szCs w:val="24"/>
          </w:rPr>
          <w:t>www.rogojeni.sat.md</w:t>
        </w:r>
      </w:hyperlink>
      <w:r w:rsidRPr="00FE2ABF">
        <w:rPr>
          <w:rFonts w:cs="Times New Roman"/>
          <w:color w:val="000000"/>
          <w:sz w:val="24"/>
          <w:szCs w:val="24"/>
        </w:rPr>
        <w:t xml:space="preserve">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panoul</w:t>
      </w:r>
      <w:proofErr w:type="gramEnd"/>
      <w:r w:rsidRPr="00FE2ABF">
        <w:rPr>
          <w:rFonts w:cs="Times New Roman"/>
          <w:color w:val="000000"/>
          <w:sz w:val="24"/>
          <w:szCs w:val="24"/>
        </w:rPr>
        <w:t xml:space="preserve"> informativ</w:t>
      </w:r>
      <w:r>
        <w:rPr>
          <w:rFonts w:cs="Times New Roman"/>
          <w:color w:val="000000"/>
          <w:sz w:val="24"/>
          <w:szCs w:val="24"/>
        </w:rPr>
        <w:t xml:space="preserve"> a</w:t>
      </w:r>
      <w:r w:rsidRPr="00FE2ABF">
        <w:rPr>
          <w:rFonts w:cs="Times New Roman"/>
          <w:color w:val="000000"/>
          <w:sz w:val="24"/>
          <w:szCs w:val="24"/>
        </w:rPr>
        <w:t xml:space="preserve"> primăriei</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Modalitatea de participare</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Cetățenii, reprezentanții societății civile, mediului de afaceri și alte părți interesate sunt invitați </w:t>
      </w:r>
      <w:proofErr w:type="gramStart"/>
      <w:r w:rsidRPr="00FE2ABF">
        <w:rPr>
          <w:rFonts w:cs="Times New Roman"/>
          <w:color w:val="000000"/>
          <w:sz w:val="24"/>
          <w:szCs w:val="24"/>
        </w:rPr>
        <w:t>să</w:t>
      </w:r>
      <w:proofErr w:type="gramEnd"/>
      <w:r w:rsidRPr="00FE2ABF">
        <w:rPr>
          <w:rFonts w:cs="Times New Roman"/>
          <w:color w:val="000000"/>
          <w:sz w:val="24"/>
          <w:szCs w:val="24"/>
        </w:rPr>
        <w:t xml:space="preserve"> prezinte recomandări și opinii asupra proiectului de decizie.</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Recomandările pot</w:t>
      </w:r>
      <w:r w:rsidR="00FC75CF">
        <w:rPr>
          <w:rFonts w:cs="Times New Roman"/>
          <w:color w:val="000000"/>
          <w:sz w:val="24"/>
          <w:szCs w:val="24"/>
        </w:rPr>
        <w:t xml:space="preserve"> fi expediate până la data de 24</w:t>
      </w:r>
      <w:r w:rsidRPr="00FE2ABF">
        <w:rPr>
          <w:rFonts w:cs="Times New Roman"/>
          <w:color w:val="000000"/>
          <w:sz w:val="24"/>
          <w:szCs w:val="24"/>
        </w:rPr>
        <w:t xml:space="preserve"> iunie 2026, prin:</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e-mail</w:t>
      </w:r>
      <w:proofErr w:type="gramEnd"/>
      <w:r w:rsidRPr="00FE2ABF">
        <w:rPr>
          <w:rFonts w:cs="Times New Roman"/>
          <w:color w:val="000000"/>
          <w:sz w:val="24"/>
          <w:szCs w:val="24"/>
        </w:rPr>
        <w:t xml:space="preserve">: </w:t>
      </w:r>
      <w:hyperlink r:id="rId10" w:history="1">
        <w:r w:rsidRPr="00FE2ABF">
          <w:rPr>
            <w:rStyle w:val="a6"/>
            <w:rFonts w:cs="Times New Roman"/>
            <w:sz w:val="24"/>
            <w:szCs w:val="24"/>
          </w:rPr>
          <w:t>primaria.rogojeni2003@gmail.com</w:t>
        </w:r>
      </w:hyperlink>
      <w:r w:rsidRPr="00FE2ABF">
        <w:rPr>
          <w:rFonts w:cs="Times New Roman"/>
          <w:color w:val="000000"/>
          <w:sz w:val="24"/>
          <w:szCs w:val="24"/>
        </w:rPr>
        <w:t xml:space="preserve">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poștă</w:t>
      </w:r>
      <w:proofErr w:type="gramEnd"/>
      <w:r w:rsidRPr="00FE2ABF">
        <w:rPr>
          <w:rFonts w:cs="Times New Roman"/>
          <w:color w:val="000000"/>
          <w:sz w:val="24"/>
          <w:szCs w:val="24"/>
        </w:rPr>
        <w:t xml:space="preserve"> sau depunere la sediul primăriei</w:t>
      </w:r>
    </w:p>
    <w:p w:rsidR="00FE2ABF" w:rsidRPr="00FE2ABF" w:rsidRDefault="00FE2ABF" w:rsidP="00FE2ABF">
      <w:pPr>
        <w:spacing w:line="240" w:lineRule="auto"/>
        <w:ind w:hanging="2"/>
        <w:jc w:val="left"/>
        <w:rPr>
          <w:rFonts w:cs="Times New Roman"/>
          <w:b/>
          <w:sz w:val="24"/>
          <w:szCs w:val="24"/>
        </w:rPr>
      </w:pPr>
      <w:r w:rsidRPr="00FE2ABF">
        <w:rPr>
          <w:rFonts w:cs="Times New Roman"/>
          <w:b/>
          <w:color w:val="000000"/>
          <w:sz w:val="24"/>
          <w:szCs w:val="24"/>
        </w:rPr>
        <w:t>Persoană responsabilă</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Pentru informații suplimentare, vă puteți adresa</w:t>
      </w:r>
      <w:proofErr w:type="gramStart"/>
      <w:r w:rsidRPr="00FE2ABF">
        <w:rPr>
          <w:rFonts w:cs="Times New Roman"/>
          <w:color w:val="000000"/>
          <w:sz w:val="24"/>
          <w:szCs w:val="24"/>
        </w:rPr>
        <w:t>:</w:t>
      </w:r>
      <w:proofErr w:type="gramEnd"/>
      <w:r w:rsidRPr="00FE2ABF">
        <w:rPr>
          <w:rFonts w:cs="Times New Roman"/>
          <w:color w:val="000000"/>
          <w:sz w:val="24"/>
          <w:szCs w:val="24"/>
        </w:rPr>
        <w:br/>
        <w:t>Nume, prenume: Ardeleanu Viorica</w:t>
      </w:r>
      <w:r w:rsidRPr="00FE2ABF">
        <w:rPr>
          <w:rFonts w:cs="Times New Roman"/>
          <w:color w:val="000000"/>
          <w:sz w:val="24"/>
          <w:szCs w:val="24"/>
        </w:rPr>
        <w:br/>
        <w:t>Funcția: secretara consiliului sătesc</w:t>
      </w:r>
      <w:r w:rsidRPr="00FE2ABF">
        <w:rPr>
          <w:rFonts w:cs="Times New Roman"/>
          <w:color w:val="000000"/>
          <w:sz w:val="24"/>
          <w:szCs w:val="24"/>
        </w:rPr>
        <w:br/>
        <w:t>Tel.: 0272 63277</w:t>
      </w:r>
      <w:r w:rsidRPr="00FE2ABF">
        <w:rPr>
          <w:rFonts w:cs="Times New Roman"/>
          <w:color w:val="000000"/>
          <w:sz w:val="24"/>
          <w:szCs w:val="24"/>
        </w:rPr>
        <w:br/>
        <w:t xml:space="preserve">Email: </w:t>
      </w:r>
      <w:hyperlink r:id="rId11" w:history="1">
        <w:r w:rsidRPr="00FE2ABF">
          <w:rPr>
            <w:rStyle w:val="a6"/>
            <w:rFonts w:cs="Times New Roman"/>
            <w:sz w:val="24"/>
            <w:szCs w:val="24"/>
          </w:rPr>
          <w:t>primaria.rogojeni2003@gmail.com</w:t>
        </w:r>
      </w:hyperlink>
      <w:r w:rsidRPr="00FE2ABF">
        <w:rPr>
          <w:rFonts w:cs="Times New Roman"/>
          <w:color w:val="000000"/>
          <w:sz w:val="24"/>
          <w:szCs w:val="24"/>
        </w:rPr>
        <w:t xml:space="preserve"> </w:t>
      </w:r>
    </w:p>
    <w:p w:rsidR="00F46168" w:rsidRPr="00F46168" w:rsidRDefault="00F46168" w:rsidP="00F46168">
      <w:pPr>
        <w:pStyle w:val="2"/>
        <w:ind w:hanging="3"/>
        <w:rPr>
          <w:rFonts w:ascii="Times New Roman" w:hAnsi="Times New Roman" w:cs="Times New Roman"/>
          <w:color w:val="000000"/>
          <w:sz w:val="24"/>
          <w:szCs w:val="24"/>
          <w:lang w:val="en-US"/>
        </w:rPr>
      </w:pPr>
      <w:r w:rsidRPr="00F46168">
        <w:rPr>
          <w:rFonts w:ascii="Times New Roman" w:hAnsi="Times New Roman" w:cs="Times New Roman"/>
          <w:color w:val="000000"/>
          <w:sz w:val="24"/>
          <w:szCs w:val="24"/>
          <w:lang w:val="en-US"/>
        </w:rPr>
        <w:lastRenderedPageBreak/>
        <w:t xml:space="preserve">                                                                                                                    </w:t>
      </w:r>
      <w:r>
        <w:rPr>
          <w:rFonts w:ascii="Times New Roman" w:hAnsi="Times New Roman" w:cs="Times New Roman"/>
          <w:color w:val="000000"/>
          <w:sz w:val="24"/>
          <w:szCs w:val="24"/>
          <w:lang w:val="en-US"/>
        </w:rPr>
        <w:t xml:space="preserve">   </w:t>
      </w:r>
      <w:r w:rsidRPr="00F46168">
        <w:rPr>
          <w:rFonts w:ascii="Times New Roman" w:hAnsi="Times New Roman" w:cs="Times New Roman"/>
          <w:color w:val="000000"/>
          <w:sz w:val="24"/>
          <w:szCs w:val="24"/>
          <w:lang w:val="en-US"/>
        </w:rPr>
        <w:t>Anexă</w:t>
      </w:r>
    </w:p>
    <w:p w:rsidR="00F46168" w:rsidRDefault="00F46168" w:rsidP="00F46168">
      <w:pPr>
        <w:pStyle w:val="normal"/>
        <w:rPr>
          <w:rFonts w:ascii="Times New Roman" w:hAnsi="Times New Roman" w:cs="Times New Roman"/>
          <w:sz w:val="24"/>
          <w:szCs w:val="24"/>
          <w:lang w:val="en-US"/>
        </w:rPr>
      </w:pPr>
      <w:r w:rsidRPr="00F4616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F4616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F46168">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l</w:t>
      </w:r>
      <w:r w:rsidRPr="00F46168">
        <w:rPr>
          <w:rFonts w:ascii="Times New Roman" w:hAnsi="Times New Roman" w:cs="Times New Roman"/>
          <w:sz w:val="24"/>
          <w:szCs w:val="24"/>
          <w:lang w:val="en-US"/>
        </w:rPr>
        <w:t>a</w:t>
      </w:r>
      <w:proofErr w:type="gramEnd"/>
      <w:r w:rsidRPr="00F46168">
        <w:rPr>
          <w:rFonts w:ascii="Times New Roman" w:hAnsi="Times New Roman" w:cs="Times New Roman"/>
          <w:sz w:val="24"/>
          <w:szCs w:val="24"/>
          <w:lang w:val="en-US"/>
        </w:rPr>
        <w:t xml:space="preserve"> Decizia Consiliului sătesc Rogojeni </w:t>
      </w:r>
    </w:p>
    <w:p w:rsidR="00F46168" w:rsidRDefault="00F46168" w:rsidP="00F46168">
      <w:pPr>
        <w:pStyle w:val="normal"/>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85EB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roofErr w:type="gramStart"/>
      <w:r w:rsidR="00026272">
        <w:rPr>
          <w:rFonts w:ascii="Times New Roman" w:hAnsi="Times New Roman" w:cs="Times New Roman"/>
          <w:sz w:val="24"/>
          <w:szCs w:val="24"/>
          <w:lang w:val="en-US"/>
        </w:rPr>
        <w:t>nr.3/1</w:t>
      </w:r>
      <w:proofErr w:type="gramEnd"/>
      <w:r w:rsidR="00026272">
        <w:rPr>
          <w:rFonts w:ascii="Times New Roman" w:hAnsi="Times New Roman" w:cs="Times New Roman"/>
          <w:sz w:val="24"/>
          <w:szCs w:val="24"/>
          <w:lang w:val="en-US"/>
        </w:rPr>
        <w:t xml:space="preserve"> din </w:t>
      </w:r>
      <w:r w:rsidR="00026272">
        <w:rPr>
          <w:rFonts w:ascii="Times New Roman" w:hAnsi="Times New Roman" w:cs="Times New Roman"/>
          <w:sz w:val="24"/>
          <w:szCs w:val="24"/>
          <w:lang w:val="ro-RO"/>
        </w:rPr>
        <w:t>_____</w:t>
      </w:r>
      <w:r w:rsidRPr="00F46168">
        <w:rPr>
          <w:rFonts w:ascii="Times New Roman" w:hAnsi="Times New Roman" w:cs="Times New Roman"/>
          <w:sz w:val="24"/>
          <w:szCs w:val="24"/>
          <w:lang w:val="en-US"/>
        </w:rPr>
        <w:t>.06.2026</w:t>
      </w:r>
    </w:p>
    <w:p w:rsidR="00331AF8" w:rsidRPr="00B87CA7" w:rsidRDefault="00331AF8" w:rsidP="00331AF8">
      <w:pPr>
        <w:pStyle w:val="1"/>
        <w:tabs>
          <w:tab w:val="left" w:pos="4802"/>
        </w:tabs>
        <w:jc w:val="center"/>
        <w:rPr>
          <w:rFonts w:ascii="Times New Roman" w:eastAsia="Times New Roman" w:hAnsi="Times New Roman" w:cs="Times New Roman"/>
          <w:sz w:val="24"/>
          <w:szCs w:val="24"/>
          <w:lang w:val="en-US"/>
        </w:rPr>
      </w:pPr>
      <w:r w:rsidRPr="00B87CA7">
        <w:rPr>
          <w:rFonts w:ascii="Times New Roman" w:eastAsia="Times New Roman" w:hAnsi="Times New Roman" w:cs="Times New Roman"/>
          <w:sz w:val="24"/>
          <w:szCs w:val="24"/>
          <w:lang w:val="en-US"/>
        </w:rPr>
        <w:t>ARGUMENTAREA</w:t>
      </w:r>
    </w:p>
    <w:p w:rsidR="00331AF8" w:rsidRPr="00B87CA7" w:rsidRDefault="00331AF8" w:rsidP="00331AF8">
      <w:pPr>
        <w:pStyle w:val="2"/>
        <w:tabs>
          <w:tab w:val="left" w:pos="4802"/>
        </w:tabs>
        <w:jc w:val="both"/>
        <w:rPr>
          <w:rFonts w:ascii="Times New Roman" w:eastAsia="Times New Roman" w:hAnsi="Times New Roman" w:cs="Times New Roman"/>
          <w:sz w:val="24"/>
          <w:szCs w:val="24"/>
          <w:lang w:val="en-US"/>
        </w:rPr>
      </w:pPr>
      <w:proofErr w:type="gramStart"/>
      <w:r w:rsidRPr="00B87CA7">
        <w:rPr>
          <w:rFonts w:ascii="Times New Roman" w:eastAsia="Times New Roman" w:hAnsi="Times New Roman" w:cs="Times New Roman"/>
          <w:sz w:val="24"/>
          <w:szCs w:val="24"/>
          <w:lang w:val="en-US"/>
        </w:rPr>
        <w:t>privind</w:t>
      </w:r>
      <w:proofErr w:type="gramEnd"/>
      <w:r w:rsidRPr="00B87CA7">
        <w:rPr>
          <w:rFonts w:ascii="Times New Roman" w:eastAsia="Times New Roman" w:hAnsi="Times New Roman" w:cs="Times New Roman"/>
          <w:sz w:val="24"/>
          <w:szCs w:val="24"/>
          <w:lang w:val="en-US"/>
        </w:rPr>
        <w:t xml:space="preserve"> amalgamarea voluntară a orașului Ghindești, comunei Ghindești, comunei Roșietici, satului Domulgeni, raionul Florești și satului Rogojeni, raionul Șoldănești și selectarea centrului administrativ al viitoarei UAT amalgamate</w:t>
      </w:r>
    </w:p>
    <w:p w:rsidR="00331AF8" w:rsidRPr="00B87CA7" w:rsidRDefault="00331AF8" w:rsidP="00331AF8">
      <w:pPr>
        <w:pStyle w:val="normal"/>
        <w:tabs>
          <w:tab w:val="left" w:pos="4802"/>
        </w:tabs>
        <w:rPr>
          <w:lang w:val="en-US"/>
        </w:rPr>
      </w:pP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Prezenta argumentare </w:t>
      </w:r>
      <w:proofErr w:type="gramStart"/>
      <w:r w:rsidRPr="00D92A41">
        <w:rPr>
          <w:rFonts w:ascii="Times New Roman" w:eastAsia="Times New Roman" w:hAnsi="Times New Roman" w:cs="Times New Roman"/>
          <w:color w:val="000000"/>
          <w:sz w:val="24"/>
          <w:szCs w:val="24"/>
          <w:lang w:val="en-US"/>
        </w:rPr>
        <w:t>este</w:t>
      </w:r>
      <w:proofErr w:type="gramEnd"/>
      <w:r w:rsidRPr="00D92A41">
        <w:rPr>
          <w:rFonts w:ascii="Times New Roman" w:eastAsia="Times New Roman" w:hAnsi="Times New Roman" w:cs="Times New Roman"/>
          <w:color w:val="000000"/>
          <w:sz w:val="24"/>
          <w:szCs w:val="24"/>
          <w:lang w:val="en-US"/>
        </w:rPr>
        <w:t xml:space="preserve"> elaborată în temeiul prevederilor art. </w:t>
      </w:r>
      <w:proofErr w:type="gramStart"/>
      <w:r w:rsidRPr="00D92A41">
        <w:rPr>
          <w:rFonts w:ascii="Times New Roman" w:eastAsia="Times New Roman" w:hAnsi="Times New Roman" w:cs="Times New Roman"/>
          <w:color w:val="000000"/>
          <w:sz w:val="24"/>
          <w:szCs w:val="24"/>
          <w:lang w:val="en-US"/>
        </w:rPr>
        <w:t>5 și art.</w:t>
      </w:r>
      <w:proofErr w:type="gramEnd"/>
      <w:r w:rsidRPr="00D92A41">
        <w:rPr>
          <w:rFonts w:ascii="Times New Roman" w:eastAsia="Times New Roman" w:hAnsi="Times New Roman" w:cs="Times New Roman"/>
          <w:color w:val="000000"/>
          <w:sz w:val="24"/>
          <w:szCs w:val="24"/>
          <w:lang w:val="en-US"/>
        </w:rPr>
        <w:t xml:space="preserve"> 6 din Legea nr. </w:t>
      </w:r>
      <w:proofErr w:type="gramStart"/>
      <w:r w:rsidRPr="00D92A41">
        <w:rPr>
          <w:rFonts w:ascii="Times New Roman" w:eastAsia="Times New Roman" w:hAnsi="Times New Roman" w:cs="Times New Roman"/>
          <w:color w:val="000000"/>
          <w:sz w:val="24"/>
          <w:szCs w:val="24"/>
          <w:lang w:val="en-US"/>
        </w:rPr>
        <w:t>225/2023 privind amalgamarea voluntară a unităților administrativ-teritoriale, precum și al prevederilor Metodologiei de amalgamare voluntară a unităților administrativ-teritoriale, aprobată prin Hotărârea Guvernului nr.</w:t>
      </w:r>
      <w:proofErr w:type="gramEnd"/>
      <w:r w:rsidRPr="00D92A41">
        <w:rPr>
          <w:rFonts w:ascii="Times New Roman" w:eastAsia="Times New Roman" w:hAnsi="Times New Roman" w:cs="Times New Roman"/>
          <w:color w:val="000000"/>
          <w:sz w:val="24"/>
          <w:szCs w:val="24"/>
          <w:lang w:val="en-US"/>
        </w:rPr>
        <w:t xml:space="preserve"> </w:t>
      </w:r>
      <w:proofErr w:type="gramStart"/>
      <w:r w:rsidRPr="00D92A41">
        <w:rPr>
          <w:rFonts w:ascii="Times New Roman" w:eastAsia="Times New Roman" w:hAnsi="Times New Roman" w:cs="Times New Roman"/>
          <w:color w:val="000000"/>
          <w:sz w:val="24"/>
          <w:szCs w:val="24"/>
          <w:lang w:val="en-US"/>
        </w:rPr>
        <w:t>925/2023, cu modificările ulterioare.</w:t>
      </w:r>
      <w:proofErr w:type="gramEnd"/>
    </w:p>
    <w:p w:rsidR="00331AF8" w:rsidRPr="00D92A41" w:rsidRDefault="00331AF8" w:rsidP="00331AF8">
      <w:pPr>
        <w:pStyle w:val="2"/>
        <w:tabs>
          <w:tab w:val="left" w:pos="4802"/>
        </w:tabs>
        <w:jc w:val="center"/>
        <w:rPr>
          <w:rFonts w:ascii="Times New Roman" w:eastAsia="Times New Roman" w:hAnsi="Times New Roman" w:cs="Times New Roman"/>
          <w:sz w:val="24"/>
          <w:szCs w:val="24"/>
          <w:lang w:val="en-US"/>
        </w:rPr>
      </w:pPr>
      <w:r w:rsidRPr="00D92A41">
        <w:rPr>
          <w:rFonts w:ascii="Times New Roman" w:eastAsia="Times New Roman" w:hAnsi="Times New Roman" w:cs="Times New Roman"/>
          <w:sz w:val="24"/>
          <w:szCs w:val="24"/>
          <w:lang w:val="en-US"/>
        </w:rPr>
        <w:t>I. Respectarea condițiilor de bază pentru amalgamarea voluntară</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proofErr w:type="gramStart"/>
      <w:r w:rsidRPr="00D92A41">
        <w:rPr>
          <w:rFonts w:ascii="Times New Roman" w:eastAsia="Times New Roman" w:hAnsi="Times New Roman" w:cs="Times New Roman"/>
          <w:color w:val="000000"/>
          <w:sz w:val="24"/>
          <w:szCs w:val="24"/>
          <w:lang w:val="en-US"/>
        </w:rPr>
        <w:t>Potrivit art.</w:t>
      </w:r>
      <w:proofErr w:type="gramEnd"/>
      <w:r w:rsidRPr="00D92A41">
        <w:rPr>
          <w:rFonts w:ascii="Times New Roman" w:eastAsia="Times New Roman" w:hAnsi="Times New Roman" w:cs="Times New Roman"/>
          <w:color w:val="000000"/>
          <w:sz w:val="24"/>
          <w:szCs w:val="24"/>
          <w:lang w:val="en-US"/>
        </w:rPr>
        <w:t xml:space="preserve"> </w:t>
      </w:r>
      <w:proofErr w:type="gramStart"/>
      <w:r w:rsidRPr="00D92A41">
        <w:rPr>
          <w:rFonts w:ascii="Times New Roman" w:eastAsia="Times New Roman" w:hAnsi="Times New Roman" w:cs="Times New Roman"/>
          <w:color w:val="000000"/>
          <w:sz w:val="24"/>
          <w:szCs w:val="24"/>
          <w:lang w:val="en-US"/>
        </w:rPr>
        <w:t>5 alin.</w:t>
      </w:r>
      <w:proofErr w:type="gramEnd"/>
      <w:r w:rsidRPr="00D92A41">
        <w:rPr>
          <w:rFonts w:ascii="Times New Roman" w:eastAsia="Times New Roman" w:hAnsi="Times New Roman" w:cs="Times New Roman"/>
          <w:color w:val="000000"/>
          <w:sz w:val="24"/>
          <w:szCs w:val="24"/>
          <w:lang w:val="en-US"/>
        </w:rPr>
        <w:t xml:space="preserve"> (1) </w:t>
      </w:r>
      <w:proofErr w:type="gramStart"/>
      <w:r w:rsidRPr="00D92A41">
        <w:rPr>
          <w:rFonts w:ascii="Times New Roman" w:eastAsia="Times New Roman" w:hAnsi="Times New Roman" w:cs="Times New Roman"/>
          <w:color w:val="000000"/>
          <w:sz w:val="24"/>
          <w:szCs w:val="24"/>
          <w:lang w:val="en-US"/>
        </w:rPr>
        <w:t>din</w:t>
      </w:r>
      <w:proofErr w:type="gramEnd"/>
      <w:r w:rsidRPr="00D92A41">
        <w:rPr>
          <w:rFonts w:ascii="Times New Roman" w:eastAsia="Times New Roman" w:hAnsi="Times New Roman" w:cs="Times New Roman"/>
          <w:color w:val="000000"/>
          <w:sz w:val="24"/>
          <w:szCs w:val="24"/>
          <w:lang w:val="en-US"/>
        </w:rPr>
        <w:t xml:space="preserve"> Legea nr. </w:t>
      </w:r>
      <w:proofErr w:type="gramStart"/>
      <w:r w:rsidRPr="00D92A41">
        <w:rPr>
          <w:rFonts w:ascii="Times New Roman" w:eastAsia="Times New Roman" w:hAnsi="Times New Roman" w:cs="Times New Roman"/>
          <w:color w:val="000000"/>
          <w:sz w:val="24"/>
          <w:szCs w:val="24"/>
          <w:lang w:val="en-US"/>
        </w:rPr>
        <w:t>225/2023, amalgamarea voluntară se realizează cu respectarea cumulativă a condițiilor de bază stabilite de lege.</w:t>
      </w:r>
      <w:proofErr w:type="gramEnd"/>
    </w:p>
    <w:p w:rsidR="00331AF8" w:rsidRPr="00D92A41" w:rsidRDefault="00331AF8" w:rsidP="00331AF8">
      <w:pPr>
        <w:pStyle w:val="3"/>
        <w:tabs>
          <w:tab w:val="left" w:pos="4802"/>
        </w:tabs>
        <w:ind w:hanging="2"/>
        <w:jc w:val="both"/>
        <w:rPr>
          <w:rFonts w:cs="Times New Roman"/>
          <w:sz w:val="24"/>
          <w:szCs w:val="24"/>
          <w:lang w:val="en-US"/>
        </w:rPr>
      </w:pPr>
      <w:r w:rsidRPr="00D92A41">
        <w:rPr>
          <w:rFonts w:cs="Times New Roman"/>
          <w:bCs/>
          <w:sz w:val="24"/>
          <w:szCs w:val="24"/>
          <w:lang w:val="en-US"/>
        </w:rPr>
        <w:t>1. Continuitatea teritorială</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proofErr w:type="gramStart"/>
      <w:r w:rsidRPr="00D92A41">
        <w:rPr>
          <w:rFonts w:ascii="Times New Roman" w:eastAsia="Times New Roman" w:hAnsi="Times New Roman" w:cs="Times New Roman"/>
          <w:color w:val="000000"/>
          <w:sz w:val="24"/>
          <w:szCs w:val="24"/>
          <w:lang w:val="en-US"/>
        </w:rPr>
        <w:t>Conform</w:t>
      </w:r>
      <w:proofErr w:type="gramEnd"/>
      <w:r w:rsidRPr="00D92A41">
        <w:rPr>
          <w:rFonts w:ascii="Times New Roman" w:eastAsia="Times New Roman" w:hAnsi="Times New Roman" w:cs="Times New Roman"/>
          <w:color w:val="000000"/>
          <w:sz w:val="24"/>
          <w:szCs w:val="24"/>
          <w:lang w:val="en-US"/>
        </w:rPr>
        <w:t xml:space="preserve"> art. </w:t>
      </w:r>
      <w:proofErr w:type="gramStart"/>
      <w:r w:rsidRPr="00D92A41">
        <w:rPr>
          <w:rFonts w:ascii="Times New Roman" w:eastAsia="Times New Roman" w:hAnsi="Times New Roman" w:cs="Times New Roman"/>
          <w:color w:val="000000"/>
          <w:sz w:val="24"/>
          <w:szCs w:val="24"/>
          <w:lang w:val="en-US"/>
        </w:rPr>
        <w:t>5 alin.</w:t>
      </w:r>
      <w:proofErr w:type="gramEnd"/>
      <w:r w:rsidRPr="00D92A41">
        <w:rPr>
          <w:rFonts w:ascii="Times New Roman" w:eastAsia="Times New Roman" w:hAnsi="Times New Roman" w:cs="Times New Roman"/>
          <w:color w:val="000000"/>
          <w:sz w:val="24"/>
          <w:szCs w:val="24"/>
          <w:lang w:val="en-US"/>
        </w:rPr>
        <w:t xml:space="preserve"> (1) </w:t>
      </w:r>
      <w:proofErr w:type="gramStart"/>
      <w:r w:rsidRPr="00D92A41">
        <w:rPr>
          <w:rFonts w:ascii="Times New Roman" w:eastAsia="Times New Roman" w:hAnsi="Times New Roman" w:cs="Times New Roman"/>
          <w:color w:val="000000"/>
          <w:sz w:val="24"/>
          <w:szCs w:val="24"/>
          <w:lang w:val="en-US"/>
        </w:rPr>
        <w:t>lit</w:t>
      </w:r>
      <w:proofErr w:type="gramEnd"/>
      <w:r w:rsidRPr="00D92A41">
        <w:rPr>
          <w:rFonts w:ascii="Times New Roman" w:eastAsia="Times New Roman" w:hAnsi="Times New Roman" w:cs="Times New Roman"/>
          <w:color w:val="000000"/>
          <w:sz w:val="24"/>
          <w:szCs w:val="24"/>
          <w:lang w:val="en-US"/>
        </w:rPr>
        <w:t xml:space="preserve">. a), teritoriul UAT amalgamate trebuie </w:t>
      </w:r>
      <w:proofErr w:type="gramStart"/>
      <w:r w:rsidRPr="00D92A41">
        <w:rPr>
          <w:rFonts w:ascii="Times New Roman" w:eastAsia="Times New Roman" w:hAnsi="Times New Roman" w:cs="Times New Roman"/>
          <w:color w:val="000000"/>
          <w:sz w:val="24"/>
          <w:szCs w:val="24"/>
          <w:lang w:val="en-US"/>
        </w:rPr>
        <w:t>să</w:t>
      </w:r>
      <w:proofErr w:type="gramEnd"/>
      <w:r w:rsidRPr="00D92A41">
        <w:rPr>
          <w:rFonts w:ascii="Times New Roman" w:eastAsia="Times New Roman" w:hAnsi="Times New Roman" w:cs="Times New Roman"/>
          <w:color w:val="000000"/>
          <w:sz w:val="24"/>
          <w:szCs w:val="24"/>
          <w:lang w:val="en-US"/>
        </w:rPr>
        <w:t xml:space="preserve"> fie continuu.</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Orașul Ghindești, comuna Ghindești, comuna Roșietici, satul Domulgeni, raionul Florești și satul Rogojeni, raionul Șoldănești, participante la procesul de amalgamare voluntară, formează un teritoriu continuu, unitățile administrativ-teritoriale fiind învecinate și având legături teritoriale directe.</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Suprafața unităților administrativ-teritoriale participante </w:t>
      </w:r>
      <w:proofErr w:type="gramStart"/>
      <w:r w:rsidRPr="00D92A41">
        <w:rPr>
          <w:rFonts w:ascii="Times New Roman" w:eastAsia="Times New Roman" w:hAnsi="Times New Roman" w:cs="Times New Roman"/>
          <w:color w:val="000000"/>
          <w:sz w:val="24"/>
          <w:szCs w:val="24"/>
          <w:lang w:val="en-US"/>
        </w:rPr>
        <w:t>este</w:t>
      </w:r>
      <w:proofErr w:type="gramEnd"/>
      <w:r w:rsidRPr="00D92A41">
        <w:rPr>
          <w:rFonts w:ascii="Times New Roman" w:eastAsia="Times New Roman" w:hAnsi="Times New Roman" w:cs="Times New Roman"/>
          <w:color w:val="000000"/>
          <w:sz w:val="24"/>
          <w:szCs w:val="24"/>
          <w:lang w:val="en-US"/>
        </w:rPr>
        <w:t xml:space="preserve"> următoarea:</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r w:rsidRPr="00D92A41">
        <w:rPr>
          <w:rFonts w:ascii="Times New Roman" w:eastAsia="Times New Roman" w:hAnsi="Times New Roman" w:cs="Times New Roman"/>
          <w:sz w:val="24"/>
          <w:szCs w:val="24"/>
          <w:lang w:val="en-US"/>
        </w:rPr>
        <w:t>orașul Ghindești – 368 ha;</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D92A41">
        <w:rPr>
          <w:rFonts w:ascii="Times New Roman" w:eastAsia="Times New Roman" w:hAnsi="Times New Roman" w:cs="Times New Roman"/>
          <w:sz w:val="24"/>
          <w:szCs w:val="24"/>
          <w:lang w:val="en-US"/>
        </w:rPr>
        <w:t>comuna</w:t>
      </w:r>
      <w:proofErr w:type="gramEnd"/>
      <w:r w:rsidRPr="00D92A41">
        <w:rPr>
          <w:rFonts w:ascii="Times New Roman" w:eastAsia="Times New Roman" w:hAnsi="Times New Roman" w:cs="Times New Roman"/>
          <w:sz w:val="24"/>
          <w:szCs w:val="24"/>
          <w:lang w:val="en-US"/>
        </w:rPr>
        <w:t xml:space="preserve"> Ghindești – 3 493 ha;</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D92A41">
        <w:rPr>
          <w:rFonts w:ascii="Times New Roman" w:eastAsia="Times New Roman" w:hAnsi="Times New Roman" w:cs="Times New Roman"/>
          <w:sz w:val="24"/>
          <w:szCs w:val="24"/>
          <w:lang w:val="en-US"/>
        </w:rPr>
        <w:t>comuna</w:t>
      </w:r>
      <w:proofErr w:type="gramEnd"/>
      <w:r w:rsidRPr="00D92A41">
        <w:rPr>
          <w:rFonts w:ascii="Times New Roman" w:eastAsia="Times New Roman" w:hAnsi="Times New Roman" w:cs="Times New Roman"/>
          <w:sz w:val="24"/>
          <w:szCs w:val="24"/>
          <w:lang w:val="en-US"/>
        </w:rPr>
        <w:t xml:space="preserve"> Roșietici – 2 977 ha;</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D92A41">
        <w:rPr>
          <w:rFonts w:ascii="Times New Roman" w:eastAsia="Times New Roman" w:hAnsi="Times New Roman" w:cs="Times New Roman"/>
          <w:sz w:val="24"/>
          <w:szCs w:val="24"/>
          <w:lang w:val="en-US"/>
        </w:rPr>
        <w:t>satul</w:t>
      </w:r>
      <w:proofErr w:type="gramEnd"/>
      <w:r w:rsidRPr="00D92A41">
        <w:rPr>
          <w:rFonts w:ascii="Times New Roman" w:eastAsia="Times New Roman" w:hAnsi="Times New Roman" w:cs="Times New Roman"/>
          <w:sz w:val="24"/>
          <w:szCs w:val="24"/>
          <w:lang w:val="en-US"/>
        </w:rPr>
        <w:t xml:space="preserve"> Domulgeni – 2 254 ha;</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D92A41">
        <w:rPr>
          <w:rFonts w:ascii="Times New Roman" w:eastAsia="Times New Roman" w:hAnsi="Times New Roman" w:cs="Times New Roman"/>
          <w:sz w:val="24"/>
          <w:szCs w:val="24"/>
          <w:lang w:val="en-US"/>
        </w:rPr>
        <w:t>satul</w:t>
      </w:r>
      <w:proofErr w:type="gramEnd"/>
      <w:r w:rsidRPr="00D92A41">
        <w:rPr>
          <w:rFonts w:ascii="Times New Roman" w:eastAsia="Times New Roman" w:hAnsi="Times New Roman" w:cs="Times New Roman"/>
          <w:sz w:val="24"/>
          <w:szCs w:val="24"/>
          <w:lang w:val="en-US"/>
        </w:rPr>
        <w:t xml:space="preserve"> Rogojeni – 1 107 ha.</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Suprafața totală a viitoarei UAT amalgamate constituie 10 199 ha.</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Prin urmare, </w:t>
      </w:r>
      <w:proofErr w:type="gramStart"/>
      <w:r w:rsidRPr="00D92A41">
        <w:rPr>
          <w:rFonts w:ascii="Times New Roman" w:eastAsia="Times New Roman" w:hAnsi="Times New Roman" w:cs="Times New Roman"/>
          <w:color w:val="000000"/>
          <w:sz w:val="24"/>
          <w:szCs w:val="24"/>
          <w:lang w:val="en-US"/>
        </w:rPr>
        <w:t>este</w:t>
      </w:r>
      <w:proofErr w:type="gramEnd"/>
      <w:r w:rsidRPr="00D92A41">
        <w:rPr>
          <w:rFonts w:ascii="Times New Roman" w:eastAsia="Times New Roman" w:hAnsi="Times New Roman" w:cs="Times New Roman"/>
          <w:color w:val="000000"/>
          <w:sz w:val="24"/>
          <w:szCs w:val="24"/>
          <w:lang w:val="en-US"/>
        </w:rPr>
        <w:t xml:space="preserve"> îndeplinită condiția prevăzută la art. </w:t>
      </w:r>
      <w:proofErr w:type="gramStart"/>
      <w:r w:rsidRPr="00D92A41">
        <w:rPr>
          <w:rFonts w:ascii="Times New Roman" w:eastAsia="Times New Roman" w:hAnsi="Times New Roman" w:cs="Times New Roman"/>
          <w:color w:val="000000"/>
          <w:sz w:val="24"/>
          <w:szCs w:val="24"/>
          <w:lang w:val="en-US"/>
        </w:rPr>
        <w:t>5 alin.</w:t>
      </w:r>
      <w:proofErr w:type="gramEnd"/>
      <w:r w:rsidRPr="00D92A41">
        <w:rPr>
          <w:rFonts w:ascii="Times New Roman" w:eastAsia="Times New Roman" w:hAnsi="Times New Roman" w:cs="Times New Roman"/>
          <w:color w:val="000000"/>
          <w:sz w:val="24"/>
          <w:szCs w:val="24"/>
          <w:lang w:val="en-US"/>
        </w:rPr>
        <w:t xml:space="preserve"> (1) </w:t>
      </w:r>
      <w:proofErr w:type="gramStart"/>
      <w:r w:rsidRPr="00D92A41">
        <w:rPr>
          <w:rFonts w:ascii="Times New Roman" w:eastAsia="Times New Roman" w:hAnsi="Times New Roman" w:cs="Times New Roman"/>
          <w:color w:val="000000"/>
          <w:sz w:val="24"/>
          <w:szCs w:val="24"/>
          <w:lang w:val="en-US"/>
        </w:rPr>
        <w:t>lit</w:t>
      </w:r>
      <w:proofErr w:type="gramEnd"/>
      <w:r w:rsidRPr="00D92A41">
        <w:rPr>
          <w:rFonts w:ascii="Times New Roman" w:eastAsia="Times New Roman" w:hAnsi="Times New Roman" w:cs="Times New Roman"/>
          <w:color w:val="000000"/>
          <w:sz w:val="24"/>
          <w:szCs w:val="24"/>
          <w:lang w:val="en-US"/>
        </w:rPr>
        <w:t xml:space="preserve">. a) </w:t>
      </w:r>
      <w:proofErr w:type="gramStart"/>
      <w:r w:rsidRPr="00D92A41">
        <w:rPr>
          <w:rFonts w:ascii="Times New Roman" w:eastAsia="Times New Roman" w:hAnsi="Times New Roman" w:cs="Times New Roman"/>
          <w:color w:val="000000"/>
          <w:sz w:val="24"/>
          <w:szCs w:val="24"/>
          <w:lang w:val="en-US"/>
        </w:rPr>
        <w:t>din</w:t>
      </w:r>
      <w:proofErr w:type="gramEnd"/>
      <w:r w:rsidRPr="00D92A41">
        <w:rPr>
          <w:rFonts w:ascii="Times New Roman" w:eastAsia="Times New Roman" w:hAnsi="Times New Roman" w:cs="Times New Roman"/>
          <w:color w:val="000000"/>
          <w:sz w:val="24"/>
          <w:szCs w:val="24"/>
          <w:lang w:val="en-US"/>
        </w:rPr>
        <w:t xml:space="preserve"> Legea nr. </w:t>
      </w:r>
      <w:proofErr w:type="gramStart"/>
      <w:r w:rsidRPr="00D92A41">
        <w:rPr>
          <w:rFonts w:ascii="Times New Roman" w:eastAsia="Times New Roman" w:hAnsi="Times New Roman" w:cs="Times New Roman"/>
          <w:color w:val="000000"/>
          <w:sz w:val="24"/>
          <w:szCs w:val="24"/>
          <w:lang w:val="en-US"/>
        </w:rPr>
        <w:t>225/2023.</w:t>
      </w:r>
      <w:proofErr w:type="gramEnd"/>
    </w:p>
    <w:p w:rsidR="00331AF8" w:rsidRPr="00D92A41" w:rsidRDefault="00331AF8" w:rsidP="00331AF8">
      <w:pPr>
        <w:pStyle w:val="3"/>
        <w:tabs>
          <w:tab w:val="left" w:pos="4802"/>
        </w:tabs>
        <w:ind w:hanging="2"/>
        <w:jc w:val="both"/>
        <w:rPr>
          <w:rFonts w:cs="Times New Roman"/>
          <w:sz w:val="24"/>
          <w:szCs w:val="24"/>
          <w:lang w:val="en-US"/>
        </w:rPr>
      </w:pPr>
      <w:r w:rsidRPr="00D92A41">
        <w:rPr>
          <w:rFonts w:cs="Times New Roman"/>
          <w:bCs/>
          <w:sz w:val="24"/>
          <w:szCs w:val="24"/>
          <w:lang w:val="en-US"/>
        </w:rPr>
        <w:t>2. Populația minimă</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proofErr w:type="gramStart"/>
      <w:r w:rsidRPr="00D92A41">
        <w:rPr>
          <w:rFonts w:ascii="Times New Roman" w:eastAsia="Times New Roman" w:hAnsi="Times New Roman" w:cs="Times New Roman"/>
          <w:color w:val="000000"/>
          <w:sz w:val="24"/>
          <w:szCs w:val="24"/>
          <w:lang w:val="en-US"/>
        </w:rPr>
        <w:t>Conform</w:t>
      </w:r>
      <w:proofErr w:type="gramEnd"/>
      <w:r w:rsidRPr="00D92A41">
        <w:rPr>
          <w:rFonts w:ascii="Times New Roman" w:eastAsia="Times New Roman" w:hAnsi="Times New Roman" w:cs="Times New Roman"/>
          <w:color w:val="000000"/>
          <w:sz w:val="24"/>
          <w:szCs w:val="24"/>
          <w:lang w:val="en-US"/>
        </w:rPr>
        <w:t xml:space="preserve"> art. </w:t>
      </w:r>
      <w:proofErr w:type="gramStart"/>
      <w:r w:rsidRPr="00D92A41">
        <w:rPr>
          <w:rFonts w:ascii="Times New Roman" w:eastAsia="Times New Roman" w:hAnsi="Times New Roman" w:cs="Times New Roman"/>
          <w:color w:val="000000"/>
          <w:sz w:val="24"/>
          <w:szCs w:val="24"/>
          <w:lang w:val="en-US"/>
        </w:rPr>
        <w:t>5 alin.</w:t>
      </w:r>
      <w:proofErr w:type="gramEnd"/>
      <w:r w:rsidRPr="00D92A41">
        <w:rPr>
          <w:rFonts w:ascii="Times New Roman" w:eastAsia="Times New Roman" w:hAnsi="Times New Roman" w:cs="Times New Roman"/>
          <w:color w:val="000000"/>
          <w:sz w:val="24"/>
          <w:szCs w:val="24"/>
          <w:lang w:val="en-US"/>
        </w:rPr>
        <w:t xml:space="preserve"> (1) </w:t>
      </w:r>
      <w:proofErr w:type="gramStart"/>
      <w:r w:rsidRPr="00D92A41">
        <w:rPr>
          <w:rFonts w:ascii="Times New Roman" w:eastAsia="Times New Roman" w:hAnsi="Times New Roman" w:cs="Times New Roman"/>
          <w:color w:val="000000"/>
          <w:sz w:val="24"/>
          <w:szCs w:val="24"/>
          <w:lang w:val="en-US"/>
        </w:rPr>
        <w:t>lit</w:t>
      </w:r>
      <w:proofErr w:type="gramEnd"/>
      <w:r w:rsidRPr="00D92A41">
        <w:rPr>
          <w:rFonts w:ascii="Times New Roman" w:eastAsia="Times New Roman" w:hAnsi="Times New Roman" w:cs="Times New Roman"/>
          <w:color w:val="000000"/>
          <w:sz w:val="24"/>
          <w:szCs w:val="24"/>
          <w:lang w:val="en-US"/>
        </w:rPr>
        <w:t xml:space="preserve">. b) </w:t>
      </w:r>
      <w:proofErr w:type="gramStart"/>
      <w:r w:rsidRPr="00D92A41">
        <w:rPr>
          <w:rFonts w:ascii="Times New Roman" w:eastAsia="Times New Roman" w:hAnsi="Times New Roman" w:cs="Times New Roman"/>
          <w:color w:val="000000"/>
          <w:sz w:val="24"/>
          <w:szCs w:val="24"/>
          <w:lang w:val="en-US"/>
        </w:rPr>
        <w:t>din</w:t>
      </w:r>
      <w:proofErr w:type="gramEnd"/>
      <w:r w:rsidRPr="00D92A41">
        <w:rPr>
          <w:rFonts w:ascii="Times New Roman" w:eastAsia="Times New Roman" w:hAnsi="Times New Roman" w:cs="Times New Roman"/>
          <w:color w:val="000000"/>
          <w:sz w:val="24"/>
          <w:szCs w:val="24"/>
          <w:lang w:val="en-US"/>
        </w:rPr>
        <w:t xml:space="preserve"> Legea nr. 225/2023, populația UAT amalgamate trebuie </w:t>
      </w:r>
      <w:proofErr w:type="gramStart"/>
      <w:r w:rsidRPr="00D92A41">
        <w:rPr>
          <w:rFonts w:ascii="Times New Roman" w:eastAsia="Times New Roman" w:hAnsi="Times New Roman" w:cs="Times New Roman"/>
          <w:color w:val="000000"/>
          <w:sz w:val="24"/>
          <w:szCs w:val="24"/>
          <w:lang w:val="en-US"/>
        </w:rPr>
        <w:t>să</w:t>
      </w:r>
      <w:proofErr w:type="gramEnd"/>
      <w:r w:rsidRPr="00D92A41">
        <w:rPr>
          <w:rFonts w:ascii="Times New Roman" w:eastAsia="Times New Roman" w:hAnsi="Times New Roman" w:cs="Times New Roman"/>
          <w:color w:val="000000"/>
          <w:sz w:val="24"/>
          <w:szCs w:val="24"/>
          <w:lang w:val="en-US"/>
        </w:rPr>
        <w:t xml:space="preserve"> constituie minimum 3000 de locuitori.</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Conform datelor oficiale privind populația furnizate de Biroul Național de Statistică și reflectate în instrumentul informațional „Amalgamator”, populația unităților administrativ-teritoriale participante </w:t>
      </w:r>
      <w:proofErr w:type="gramStart"/>
      <w:r w:rsidRPr="00D92A41">
        <w:rPr>
          <w:rFonts w:ascii="Times New Roman" w:eastAsia="Times New Roman" w:hAnsi="Times New Roman" w:cs="Times New Roman"/>
          <w:color w:val="000000"/>
          <w:sz w:val="24"/>
          <w:szCs w:val="24"/>
          <w:lang w:val="en-US"/>
        </w:rPr>
        <w:t>este</w:t>
      </w:r>
      <w:proofErr w:type="gramEnd"/>
      <w:r w:rsidRPr="00D92A41">
        <w:rPr>
          <w:rFonts w:ascii="Times New Roman" w:eastAsia="Times New Roman" w:hAnsi="Times New Roman" w:cs="Times New Roman"/>
          <w:color w:val="000000"/>
          <w:sz w:val="24"/>
          <w:szCs w:val="24"/>
          <w:lang w:val="en-US"/>
        </w:rPr>
        <w:t xml:space="preserve"> următoarea:</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r w:rsidRPr="00D92A41">
        <w:rPr>
          <w:rFonts w:ascii="Times New Roman" w:eastAsia="Times New Roman" w:hAnsi="Times New Roman" w:cs="Times New Roman"/>
          <w:sz w:val="24"/>
          <w:szCs w:val="24"/>
          <w:lang w:val="en-US"/>
        </w:rPr>
        <w:t>orașul Ghindești – 1 284 locuitori;</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D92A41">
        <w:rPr>
          <w:rFonts w:ascii="Times New Roman" w:eastAsia="Times New Roman" w:hAnsi="Times New Roman" w:cs="Times New Roman"/>
          <w:sz w:val="24"/>
          <w:szCs w:val="24"/>
          <w:lang w:val="en-US"/>
        </w:rPr>
        <w:t>comuna</w:t>
      </w:r>
      <w:proofErr w:type="gramEnd"/>
      <w:r w:rsidRPr="00D92A41">
        <w:rPr>
          <w:rFonts w:ascii="Times New Roman" w:eastAsia="Times New Roman" w:hAnsi="Times New Roman" w:cs="Times New Roman"/>
          <w:sz w:val="24"/>
          <w:szCs w:val="24"/>
          <w:lang w:val="en-US"/>
        </w:rPr>
        <w:t xml:space="preserve"> Ghindești – 1 559 locuitori;</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D92A41">
        <w:rPr>
          <w:rFonts w:ascii="Times New Roman" w:eastAsia="Times New Roman" w:hAnsi="Times New Roman" w:cs="Times New Roman"/>
          <w:sz w:val="24"/>
          <w:szCs w:val="24"/>
          <w:lang w:val="en-US"/>
        </w:rPr>
        <w:t>comuna</w:t>
      </w:r>
      <w:proofErr w:type="gramEnd"/>
      <w:r w:rsidRPr="00D92A41">
        <w:rPr>
          <w:rFonts w:ascii="Times New Roman" w:eastAsia="Times New Roman" w:hAnsi="Times New Roman" w:cs="Times New Roman"/>
          <w:sz w:val="24"/>
          <w:szCs w:val="24"/>
          <w:lang w:val="en-US"/>
        </w:rPr>
        <w:t xml:space="preserve"> Roșietici – 1 452 locuitori;</w:t>
      </w:r>
    </w:p>
    <w:p w:rsidR="00331AF8" w:rsidRPr="00D92A41"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D92A41">
        <w:rPr>
          <w:rFonts w:ascii="Times New Roman" w:eastAsia="Times New Roman" w:hAnsi="Times New Roman" w:cs="Times New Roman"/>
          <w:sz w:val="24"/>
          <w:szCs w:val="24"/>
          <w:lang w:val="en-US"/>
        </w:rPr>
        <w:t>satul</w:t>
      </w:r>
      <w:proofErr w:type="gramEnd"/>
      <w:r w:rsidRPr="00D92A41">
        <w:rPr>
          <w:rFonts w:ascii="Times New Roman" w:eastAsia="Times New Roman" w:hAnsi="Times New Roman" w:cs="Times New Roman"/>
          <w:sz w:val="24"/>
          <w:szCs w:val="24"/>
          <w:lang w:val="en-US"/>
        </w:rPr>
        <w:t xml:space="preserve"> Domulgeni – 934 locuitori;</w:t>
      </w:r>
    </w:p>
    <w:p w:rsidR="00331AF8" w:rsidRPr="00B87CA7" w:rsidRDefault="00331AF8" w:rsidP="00331AF8">
      <w:pPr>
        <w:pStyle w:val="normal"/>
        <w:tabs>
          <w:tab w:val="left" w:pos="720"/>
          <w:tab w:val="left" w:pos="4802"/>
        </w:tabs>
        <w:ind w:left="720" w:hanging="360"/>
        <w:jc w:val="both"/>
        <w:rPr>
          <w:rFonts w:ascii="Times New Roman" w:eastAsia="Times New Roman" w:hAnsi="Times New Roman" w:cs="Times New Roman"/>
          <w:sz w:val="24"/>
          <w:szCs w:val="24"/>
          <w:lang w:val="en-US"/>
        </w:rPr>
      </w:pPr>
      <w:proofErr w:type="gramStart"/>
      <w:r w:rsidRPr="00B87CA7">
        <w:rPr>
          <w:rFonts w:ascii="Times New Roman" w:eastAsia="Times New Roman" w:hAnsi="Times New Roman" w:cs="Times New Roman"/>
          <w:sz w:val="24"/>
          <w:szCs w:val="24"/>
          <w:lang w:val="en-US"/>
        </w:rPr>
        <w:t>satul</w:t>
      </w:r>
      <w:proofErr w:type="gramEnd"/>
      <w:r w:rsidRPr="00B87CA7">
        <w:rPr>
          <w:rFonts w:ascii="Times New Roman" w:eastAsia="Times New Roman" w:hAnsi="Times New Roman" w:cs="Times New Roman"/>
          <w:sz w:val="24"/>
          <w:szCs w:val="24"/>
          <w:lang w:val="en-US"/>
        </w:rPr>
        <w:t xml:space="preserve"> Rogojeni – 437 locuitori.</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Populația totală a viitoarei UAT amalgamate constituie 5 666 locuitori.</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Prin urmare, </w:t>
      </w:r>
      <w:proofErr w:type="gramStart"/>
      <w:r w:rsidRPr="00D92A41">
        <w:rPr>
          <w:rFonts w:ascii="Times New Roman" w:eastAsia="Times New Roman" w:hAnsi="Times New Roman" w:cs="Times New Roman"/>
          <w:color w:val="000000"/>
          <w:sz w:val="24"/>
          <w:szCs w:val="24"/>
          <w:lang w:val="en-US"/>
        </w:rPr>
        <w:t>este</w:t>
      </w:r>
      <w:proofErr w:type="gramEnd"/>
      <w:r w:rsidRPr="00D92A41">
        <w:rPr>
          <w:rFonts w:ascii="Times New Roman" w:eastAsia="Times New Roman" w:hAnsi="Times New Roman" w:cs="Times New Roman"/>
          <w:color w:val="000000"/>
          <w:sz w:val="24"/>
          <w:szCs w:val="24"/>
          <w:lang w:val="en-US"/>
        </w:rPr>
        <w:t xml:space="preserve"> îndeplinită condiția prevăzută la art. </w:t>
      </w:r>
      <w:proofErr w:type="gramStart"/>
      <w:r w:rsidRPr="00D92A41">
        <w:rPr>
          <w:rFonts w:ascii="Times New Roman" w:eastAsia="Times New Roman" w:hAnsi="Times New Roman" w:cs="Times New Roman"/>
          <w:color w:val="000000"/>
          <w:sz w:val="24"/>
          <w:szCs w:val="24"/>
          <w:lang w:val="en-US"/>
        </w:rPr>
        <w:t>5 alin.</w:t>
      </w:r>
      <w:proofErr w:type="gramEnd"/>
      <w:r w:rsidRPr="00D92A41">
        <w:rPr>
          <w:rFonts w:ascii="Times New Roman" w:eastAsia="Times New Roman" w:hAnsi="Times New Roman" w:cs="Times New Roman"/>
          <w:color w:val="000000"/>
          <w:sz w:val="24"/>
          <w:szCs w:val="24"/>
          <w:lang w:val="en-US"/>
        </w:rPr>
        <w:t xml:space="preserve"> (1) </w:t>
      </w:r>
      <w:proofErr w:type="gramStart"/>
      <w:r w:rsidRPr="00D92A41">
        <w:rPr>
          <w:rFonts w:ascii="Times New Roman" w:eastAsia="Times New Roman" w:hAnsi="Times New Roman" w:cs="Times New Roman"/>
          <w:color w:val="000000"/>
          <w:sz w:val="24"/>
          <w:szCs w:val="24"/>
          <w:lang w:val="en-US"/>
        </w:rPr>
        <w:t>lit</w:t>
      </w:r>
      <w:proofErr w:type="gramEnd"/>
      <w:r w:rsidRPr="00D92A41">
        <w:rPr>
          <w:rFonts w:ascii="Times New Roman" w:eastAsia="Times New Roman" w:hAnsi="Times New Roman" w:cs="Times New Roman"/>
          <w:color w:val="000000"/>
          <w:sz w:val="24"/>
          <w:szCs w:val="24"/>
          <w:lang w:val="en-US"/>
        </w:rPr>
        <w:t xml:space="preserve">. b) </w:t>
      </w:r>
      <w:proofErr w:type="gramStart"/>
      <w:r w:rsidRPr="00D92A41">
        <w:rPr>
          <w:rFonts w:ascii="Times New Roman" w:eastAsia="Times New Roman" w:hAnsi="Times New Roman" w:cs="Times New Roman"/>
          <w:color w:val="000000"/>
          <w:sz w:val="24"/>
          <w:szCs w:val="24"/>
          <w:lang w:val="en-US"/>
        </w:rPr>
        <w:t>din</w:t>
      </w:r>
      <w:proofErr w:type="gramEnd"/>
      <w:r w:rsidRPr="00D92A41">
        <w:rPr>
          <w:rFonts w:ascii="Times New Roman" w:eastAsia="Times New Roman" w:hAnsi="Times New Roman" w:cs="Times New Roman"/>
          <w:color w:val="000000"/>
          <w:sz w:val="24"/>
          <w:szCs w:val="24"/>
          <w:lang w:val="en-US"/>
        </w:rPr>
        <w:t xml:space="preserve"> Legea nr. </w:t>
      </w:r>
      <w:proofErr w:type="gramStart"/>
      <w:r w:rsidRPr="00D92A41">
        <w:rPr>
          <w:rFonts w:ascii="Times New Roman" w:eastAsia="Times New Roman" w:hAnsi="Times New Roman" w:cs="Times New Roman"/>
          <w:color w:val="000000"/>
          <w:sz w:val="24"/>
          <w:szCs w:val="24"/>
          <w:lang w:val="en-US"/>
        </w:rPr>
        <w:t>225/2023.</w:t>
      </w:r>
      <w:proofErr w:type="gramEnd"/>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În consecință, condițiile legale obligatorii privind continuitatea teritorială și populația minimă necesară pentru amalgamarea voluntară sunt respectate.</w:t>
      </w:r>
    </w:p>
    <w:p w:rsidR="00331AF8" w:rsidRPr="00D92A41" w:rsidRDefault="00331AF8" w:rsidP="00331AF8">
      <w:pPr>
        <w:pStyle w:val="2"/>
        <w:tabs>
          <w:tab w:val="left" w:pos="4802"/>
        </w:tabs>
        <w:jc w:val="center"/>
        <w:rPr>
          <w:rFonts w:ascii="Times New Roman" w:eastAsia="Times New Roman" w:hAnsi="Times New Roman" w:cs="Times New Roman"/>
          <w:sz w:val="24"/>
          <w:szCs w:val="24"/>
          <w:lang w:val="en-US"/>
        </w:rPr>
      </w:pPr>
      <w:r w:rsidRPr="00D92A41">
        <w:rPr>
          <w:rFonts w:ascii="Times New Roman" w:eastAsia="Times New Roman" w:hAnsi="Times New Roman" w:cs="Times New Roman"/>
          <w:sz w:val="24"/>
          <w:szCs w:val="24"/>
          <w:lang w:val="en-US"/>
        </w:rPr>
        <w:lastRenderedPageBreak/>
        <w:t>II. Selectarea centrului administrativ al UAT amalgamate</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proofErr w:type="gramStart"/>
      <w:r w:rsidRPr="00D92A41">
        <w:rPr>
          <w:rFonts w:ascii="Times New Roman" w:eastAsia="Times New Roman" w:hAnsi="Times New Roman" w:cs="Times New Roman"/>
          <w:color w:val="000000"/>
          <w:sz w:val="24"/>
          <w:szCs w:val="24"/>
          <w:lang w:val="en-US"/>
        </w:rPr>
        <w:t>Potrivit art.</w:t>
      </w:r>
      <w:proofErr w:type="gramEnd"/>
      <w:r w:rsidRPr="00D92A41">
        <w:rPr>
          <w:rFonts w:ascii="Times New Roman" w:eastAsia="Times New Roman" w:hAnsi="Times New Roman" w:cs="Times New Roman"/>
          <w:color w:val="000000"/>
          <w:sz w:val="24"/>
          <w:szCs w:val="24"/>
          <w:lang w:val="en-US"/>
        </w:rPr>
        <w:t xml:space="preserve"> </w:t>
      </w:r>
      <w:proofErr w:type="gramStart"/>
      <w:r w:rsidRPr="00D92A41">
        <w:rPr>
          <w:rFonts w:ascii="Times New Roman" w:eastAsia="Times New Roman" w:hAnsi="Times New Roman" w:cs="Times New Roman"/>
          <w:color w:val="000000"/>
          <w:sz w:val="24"/>
          <w:szCs w:val="24"/>
          <w:lang w:val="en-US"/>
        </w:rPr>
        <w:t>6 alin.</w:t>
      </w:r>
      <w:proofErr w:type="gramEnd"/>
      <w:r w:rsidRPr="00D92A41">
        <w:rPr>
          <w:rFonts w:ascii="Times New Roman" w:eastAsia="Times New Roman" w:hAnsi="Times New Roman" w:cs="Times New Roman"/>
          <w:color w:val="000000"/>
          <w:sz w:val="24"/>
          <w:szCs w:val="24"/>
          <w:lang w:val="en-US"/>
        </w:rPr>
        <w:t xml:space="preserve"> (1)</w:t>
      </w:r>
      <w:proofErr w:type="gramStart"/>
      <w:r w:rsidRPr="00D92A41">
        <w:rPr>
          <w:rFonts w:ascii="Times New Roman" w:eastAsia="Times New Roman" w:hAnsi="Times New Roman" w:cs="Times New Roman"/>
          <w:color w:val="000000"/>
          <w:sz w:val="24"/>
          <w:szCs w:val="24"/>
          <w:lang w:val="en-US"/>
        </w:rPr>
        <w:t>-(</w:t>
      </w:r>
      <w:proofErr w:type="gramEnd"/>
      <w:r w:rsidRPr="00D92A41">
        <w:rPr>
          <w:rFonts w:ascii="Times New Roman" w:eastAsia="Times New Roman" w:hAnsi="Times New Roman" w:cs="Times New Roman"/>
          <w:color w:val="000000"/>
          <w:sz w:val="24"/>
          <w:szCs w:val="24"/>
          <w:lang w:val="en-US"/>
        </w:rPr>
        <w:t xml:space="preserve">3) din Legea nr. 225/2023, selectarea centrului administrativ al UAT </w:t>
      </w:r>
      <w:proofErr w:type="gramStart"/>
      <w:r w:rsidRPr="00D92A41">
        <w:rPr>
          <w:rFonts w:ascii="Times New Roman" w:eastAsia="Times New Roman" w:hAnsi="Times New Roman" w:cs="Times New Roman"/>
          <w:color w:val="000000"/>
          <w:sz w:val="24"/>
          <w:szCs w:val="24"/>
          <w:lang w:val="en-US"/>
        </w:rPr>
        <w:t>amalgamate</w:t>
      </w:r>
      <w:proofErr w:type="gramEnd"/>
      <w:r w:rsidRPr="00D92A41">
        <w:rPr>
          <w:rFonts w:ascii="Times New Roman" w:eastAsia="Times New Roman" w:hAnsi="Times New Roman" w:cs="Times New Roman"/>
          <w:color w:val="000000"/>
          <w:sz w:val="24"/>
          <w:szCs w:val="24"/>
          <w:lang w:val="en-US"/>
        </w:rPr>
        <w:t xml:space="preserve"> poate avea loc în baza criteriilor privind demografia, capacitatea fiscală și capacitatea de furnizare a serviciilor publice.</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proofErr w:type="gramStart"/>
      <w:r w:rsidRPr="00D92A41">
        <w:rPr>
          <w:rFonts w:ascii="Times New Roman" w:eastAsia="Times New Roman" w:hAnsi="Times New Roman" w:cs="Times New Roman"/>
          <w:color w:val="000000"/>
          <w:sz w:val="24"/>
          <w:szCs w:val="24"/>
          <w:lang w:val="en-US"/>
        </w:rPr>
        <w:t>Totodată, art.</w:t>
      </w:r>
      <w:proofErr w:type="gramEnd"/>
      <w:r w:rsidRPr="00D92A41">
        <w:rPr>
          <w:rFonts w:ascii="Times New Roman" w:eastAsia="Times New Roman" w:hAnsi="Times New Roman" w:cs="Times New Roman"/>
          <w:color w:val="000000"/>
          <w:sz w:val="24"/>
          <w:szCs w:val="24"/>
          <w:lang w:val="en-US"/>
        </w:rPr>
        <w:t xml:space="preserve"> </w:t>
      </w:r>
      <w:proofErr w:type="gramStart"/>
      <w:r w:rsidRPr="00D92A41">
        <w:rPr>
          <w:rFonts w:ascii="Times New Roman" w:eastAsia="Times New Roman" w:hAnsi="Times New Roman" w:cs="Times New Roman"/>
          <w:color w:val="000000"/>
          <w:sz w:val="24"/>
          <w:szCs w:val="24"/>
          <w:lang w:val="en-US"/>
        </w:rPr>
        <w:t>6 alin.</w:t>
      </w:r>
      <w:proofErr w:type="gramEnd"/>
      <w:r w:rsidRPr="00D92A41">
        <w:rPr>
          <w:rFonts w:ascii="Times New Roman" w:eastAsia="Times New Roman" w:hAnsi="Times New Roman" w:cs="Times New Roman"/>
          <w:color w:val="000000"/>
          <w:sz w:val="24"/>
          <w:szCs w:val="24"/>
          <w:lang w:val="en-US"/>
        </w:rPr>
        <w:t xml:space="preserve"> (4) </w:t>
      </w:r>
      <w:proofErr w:type="gramStart"/>
      <w:r w:rsidRPr="00D92A41">
        <w:rPr>
          <w:rFonts w:ascii="Times New Roman" w:eastAsia="Times New Roman" w:hAnsi="Times New Roman" w:cs="Times New Roman"/>
          <w:color w:val="000000"/>
          <w:sz w:val="24"/>
          <w:szCs w:val="24"/>
          <w:lang w:val="en-US"/>
        </w:rPr>
        <w:t>din</w:t>
      </w:r>
      <w:proofErr w:type="gramEnd"/>
      <w:r w:rsidRPr="00D92A41">
        <w:rPr>
          <w:rFonts w:ascii="Times New Roman" w:eastAsia="Times New Roman" w:hAnsi="Times New Roman" w:cs="Times New Roman"/>
          <w:color w:val="000000"/>
          <w:sz w:val="24"/>
          <w:szCs w:val="24"/>
          <w:lang w:val="en-US"/>
        </w:rPr>
        <w:t xml:space="preserve"> Legea nr. 225/2023 stabilește expres că:</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„Centrul administrativ al UAT </w:t>
      </w:r>
      <w:proofErr w:type="gramStart"/>
      <w:r w:rsidRPr="00D92A41">
        <w:rPr>
          <w:rFonts w:ascii="Times New Roman" w:eastAsia="Times New Roman" w:hAnsi="Times New Roman" w:cs="Times New Roman"/>
          <w:color w:val="000000"/>
          <w:sz w:val="24"/>
          <w:szCs w:val="24"/>
          <w:lang w:val="en-US"/>
        </w:rPr>
        <w:t>amalgamate</w:t>
      </w:r>
      <w:proofErr w:type="gramEnd"/>
      <w:r w:rsidRPr="00D92A41">
        <w:rPr>
          <w:rFonts w:ascii="Times New Roman" w:eastAsia="Times New Roman" w:hAnsi="Times New Roman" w:cs="Times New Roman"/>
          <w:color w:val="000000"/>
          <w:sz w:val="24"/>
          <w:szCs w:val="24"/>
          <w:lang w:val="en-US"/>
        </w:rPr>
        <w:t xml:space="preserve"> poate fi selectat cu derogare de la criteriile prevăzute la alin. (1)</w:t>
      </w:r>
      <w:proofErr w:type="gramStart"/>
      <w:r w:rsidRPr="00D92A41">
        <w:rPr>
          <w:rFonts w:ascii="Times New Roman" w:eastAsia="Times New Roman" w:hAnsi="Times New Roman" w:cs="Times New Roman"/>
          <w:color w:val="000000"/>
          <w:sz w:val="24"/>
          <w:szCs w:val="24"/>
          <w:lang w:val="en-US"/>
        </w:rPr>
        <w:t>-(</w:t>
      </w:r>
      <w:proofErr w:type="gramEnd"/>
      <w:r w:rsidRPr="00D92A41">
        <w:rPr>
          <w:rFonts w:ascii="Times New Roman" w:eastAsia="Times New Roman" w:hAnsi="Times New Roman" w:cs="Times New Roman"/>
          <w:color w:val="000000"/>
          <w:sz w:val="24"/>
          <w:szCs w:val="24"/>
          <w:lang w:val="en-US"/>
        </w:rPr>
        <w:t>3) în cazul în care grupul de lucru comun agreează aceasta prin consens, fapt confirmat prin deciziile privind amalgamarea voluntară adoptate de consiliile locale ale UAT participante la procesul respectiv de amalgamare voluntară.”</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Prevederi similare sunt cuprinse și în pct. 10² din Metodologia aprobată prin Hotărârea Guvernului nr. </w:t>
      </w:r>
      <w:proofErr w:type="gramStart"/>
      <w:r w:rsidRPr="00D92A41">
        <w:rPr>
          <w:rFonts w:ascii="Times New Roman" w:eastAsia="Times New Roman" w:hAnsi="Times New Roman" w:cs="Times New Roman"/>
          <w:color w:val="000000"/>
          <w:sz w:val="24"/>
          <w:szCs w:val="24"/>
          <w:lang w:val="en-US"/>
        </w:rPr>
        <w:t>925/2023.</w:t>
      </w:r>
      <w:proofErr w:type="gramEnd"/>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În cadrul procesului de amalgamare voluntară, Grupul de Lucru Comun constituit de către unitățile administrativ-teritoriale participante </w:t>
      </w:r>
      <w:proofErr w:type="gramStart"/>
      <w:r w:rsidRPr="00D92A41">
        <w:rPr>
          <w:rFonts w:ascii="Times New Roman" w:eastAsia="Times New Roman" w:hAnsi="Times New Roman" w:cs="Times New Roman"/>
          <w:color w:val="000000"/>
          <w:sz w:val="24"/>
          <w:szCs w:val="24"/>
          <w:lang w:val="en-US"/>
        </w:rPr>
        <w:t>a</w:t>
      </w:r>
      <w:proofErr w:type="gramEnd"/>
      <w:r w:rsidRPr="00D92A41">
        <w:rPr>
          <w:rFonts w:ascii="Times New Roman" w:eastAsia="Times New Roman" w:hAnsi="Times New Roman" w:cs="Times New Roman"/>
          <w:color w:val="000000"/>
          <w:sz w:val="24"/>
          <w:szCs w:val="24"/>
          <w:lang w:val="en-US"/>
        </w:rPr>
        <w:t xml:space="preserve"> examinat chestiunea privind selectarea centrului administrativ al viitoarei UAT amalgamate.</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În cadrul ședinței Grupului de Lucru Comun din 18 mai 2026, desfășurată cu participarea reprezentanților tuturor unităților administrativ-teritoriale participante, membrii grupului au exprimat prin consens acordul privind selectarea orașului Ghindești, raionul Florești, în calitate de centru administrativ al viitoarei unități administrativ-teritoriale amalgamate.</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Selectarea orașului Ghindești în calitate de centru administrativ are la bază consensul exprimat de toate unitățile administrativ-teritoriale participante și reflectă voința comună </w:t>
      </w:r>
      <w:proofErr w:type="gramStart"/>
      <w:r w:rsidRPr="00D92A41">
        <w:rPr>
          <w:rFonts w:ascii="Times New Roman" w:eastAsia="Times New Roman" w:hAnsi="Times New Roman" w:cs="Times New Roman"/>
          <w:color w:val="000000"/>
          <w:sz w:val="24"/>
          <w:szCs w:val="24"/>
          <w:lang w:val="en-US"/>
        </w:rPr>
        <w:t>a</w:t>
      </w:r>
      <w:proofErr w:type="gramEnd"/>
      <w:r w:rsidRPr="00D92A41">
        <w:rPr>
          <w:rFonts w:ascii="Times New Roman" w:eastAsia="Times New Roman" w:hAnsi="Times New Roman" w:cs="Times New Roman"/>
          <w:color w:val="000000"/>
          <w:sz w:val="24"/>
          <w:szCs w:val="24"/>
          <w:lang w:val="en-US"/>
        </w:rPr>
        <w:t xml:space="preserve"> autorităților administrației publice locale implicate în procesul de amalgamare voluntară.</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proofErr w:type="gramStart"/>
      <w:r w:rsidRPr="00D92A41">
        <w:rPr>
          <w:rFonts w:ascii="Times New Roman" w:eastAsia="Times New Roman" w:hAnsi="Times New Roman" w:cs="Times New Roman"/>
          <w:color w:val="000000"/>
          <w:sz w:val="24"/>
          <w:szCs w:val="24"/>
          <w:lang w:val="en-US"/>
        </w:rPr>
        <w:t>Consensul exprimat de Grupul de Lucru Comun urmează a fi confirmat prin deciziile privind amalgamarea voluntară adoptate de consiliile locale ale unităților administrativ-teritoriale participante, în conformitate cu prevederile Legii nr.</w:t>
      </w:r>
      <w:proofErr w:type="gramEnd"/>
      <w:r w:rsidRPr="00D92A41">
        <w:rPr>
          <w:rFonts w:ascii="Times New Roman" w:eastAsia="Times New Roman" w:hAnsi="Times New Roman" w:cs="Times New Roman"/>
          <w:color w:val="000000"/>
          <w:sz w:val="24"/>
          <w:szCs w:val="24"/>
          <w:lang w:val="en-US"/>
        </w:rPr>
        <w:t xml:space="preserve"> </w:t>
      </w:r>
      <w:proofErr w:type="gramStart"/>
      <w:r w:rsidRPr="00D92A41">
        <w:rPr>
          <w:rFonts w:ascii="Times New Roman" w:eastAsia="Times New Roman" w:hAnsi="Times New Roman" w:cs="Times New Roman"/>
          <w:color w:val="000000"/>
          <w:sz w:val="24"/>
          <w:szCs w:val="24"/>
          <w:lang w:val="en-US"/>
        </w:rPr>
        <w:t>225/2023.</w:t>
      </w:r>
      <w:proofErr w:type="gramEnd"/>
    </w:p>
    <w:p w:rsidR="00331AF8" w:rsidRPr="00D92A41" w:rsidRDefault="00331AF8" w:rsidP="00331AF8">
      <w:pPr>
        <w:pStyle w:val="2"/>
        <w:tabs>
          <w:tab w:val="left" w:pos="4802"/>
        </w:tabs>
        <w:jc w:val="center"/>
        <w:rPr>
          <w:rFonts w:ascii="Times New Roman" w:eastAsia="Times New Roman" w:hAnsi="Times New Roman" w:cs="Times New Roman"/>
          <w:sz w:val="24"/>
          <w:szCs w:val="24"/>
          <w:lang w:val="en-US"/>
        </w:rPr>
      </w:pPr>
      <w:r w:rsidRPr="00D92A41">
        <w:rPr>
          <w:rFonts w:ascii="Times New Roman" w:eastAsia="Times New Roman" w:hAnsi="Times New Roman" w:cs="Times New Roman"/>
          <w:sz w:val="24"/>
          <w:szCs w:val="24"/>
          <w:lang w:val="en-US"/>
        </w:rPr>
        <w:t>Concluzie</w:t>
      </w:r>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Analiza efectuată demonstrează că procesul de amalgamare voluntară dintre orașul Ghindești, comuna Ghindești, comuna Roșietici, satul Domulgeni și satul Rogojeni întrunește condițiile obligatorii prevăzute de art. 5 din Legea nr. </w:t>
      </w:r>
      <w:proofErr w:type="gramStart"/>
      <w:r w:rsidRPr="00D92A41">
        <w:rPr>
          <w:rFonts w:ascii="Times New Roman" w:eastAsia="Times New Roman" w:hAnsi="Times New Roman" w:cs="Times New Roman"/>
          <w:color w:val="000000"/>
          <w:sz w:val="24"/>
          <w:szCs w:val="24"/>
          <w:lang w:val="en-US"/>
        </w:rPr>
        <w:t>225/2023.</w:t>
      </w:r>
      <w:proofErr w:type="gramEnd"/>
    </w:p>
    <w:p w:rsidR="00331AF8" w:rsidRPr="00D92A41" w:rsidRDefault="00331AF8" w:rsidP="00331AF8">
      <w:pPr>
        <w:pStyle w:val="normal"/>
        <w:pBdr>
          <w:top w:val="nil"/>
          <w:left w:val="nil"/>
          <w:bottom w:val="nil"/>
          <w:right w:val="nil"/>
          <w:between w:val="nil"/>
        </w:pBdr>
        <w:tabs>
          <w:tab w:val="left" w:pos="4802"/>
        </w:tabs>
        <w:jc w:val="both"/>
        <w:rPr>
          <w:rFonts w:ascii="Times New Roman" w:eastAsia="Times New Roman" w:hAnsi="Times New Roman" w:cs="Times New Roman"/>
          <w:color w:val="000000"/>
          <w:sz w:val="24"/>
          <w:szCs w:val="24"/>
          <w:lang w:val="en-US"/>
        </w:rPr>
      </w:pPr>
      <w:r w:rsidRPr="00D92A41">
        <w:rPr>
          <w:rFonts w:ascii="Times New Roman" w:eastAsia="Times New Roman" w:hAnsi="Times New Roman" w:cs="Times New Roman"/>
          <w:color w:val="000000"/>
          <w:sz w:val="24"/>
          <w:szCs w:val="24"/>
          <w:lang w:val="en-US"/>
        </w:rPr>
        <w:t xml:space="preserve">Totodată, selectarea orașului Ghindești în calitate de centru administrativ al viitoarei UAT amalgamate </w:t>
      </w:r>
      <w:proofErr w:type="gramStart"/>
      <w:r w:rsidRPr="00D92A41">
        <w:rPr>
          <w:rFonts w:ascii="Times New Roman" w:eastAsia="Times New Roman" w:hAnsi="Times New Roman" w:cs="Times New Roman"/>
          <w:color w:val="000000"/>
          <w:sz w:val="24"/>
          <w:szCs w:val="24"/>
          <w:lang w:val="en-US"/>
        </w:rPr>
        <w:t>este</w:t>
      </w:r>
      <w:proofErr w:type="gramEnd"/>
      <w:r w:rsidRPr="00D92A41">
        <w:rPr>
          <w:rFonts w:ascii="Times New Roman" w:eastAsia="Times New Roman" w:hAnsi="Times New Roman" w:cs="Times New Roman"/>
          <w:color w:val="000000"/>
          <w:sz w:val="24"/>
          <w:szCs w:val="24"/>
          <w:lang w:val="en-US"/>
        </w:rPr>
        <w:t xml:space="preserve"> realizată în conformitate cu prevederile art. </w:t>
      </w:r>
      <w:proofErr w:type="gramStart"/>
      <w:r w:rsidRPr="00D92A41">
        <w:rPr>
          <w:rFonts w:ascii="Times New Roman" w:eastAsia="Times New Roman" w:hAnsi="Times New Roman" w:cs="Times New Roman"/>
          <w:color w:val="000000"/>
          <w:sz w:val="24"/>
          <w:szCs w:val="24"/>
          <w:lang w:val="en-US"/>
        </w:rPr>
        <w:t>6 alin.</w:t>
      </w:r>
      <w:proofErr w:type="gramEnd"/>
      <w:r w:rsidRPr="00D92A41">
        <w:rPr>
          <w:rFonts w:ascii="Times New Roman" w:eastAsia="Times New Roman" w:hAnsi="Times New Roman" w:cs="Times New Roman"/>
          <w:color w:val="000000"/>
          <w:sz w:val="24"/>
          <w:szCs w:val="24"/>
          <w:lang w:val="en-US"/>
        </w:rPr>
        <w:t xml:space="preserve"> (4) </w:t>
      </w:r>
      <w:proofErr w:type="gramStart"/>
      <w:r w:rsidRPr="00D92A41">
        <w:rPr>
          <w:rFonts w:ascii="Times New Roman" w:eastAsia="Times New Roman" w:hAnsi="Times New Roman" w:cs="Times New Roman"/>
          <w:color w:val="000000"/>
          <w:sz w:val="24"/>
          <w:szCs w:val="24"/>
          <w:lang w:val="en-US"/>
        </w:rPr>
        <w:t>din</w:t>
      </w:r>
      <w:proofErr w:type="gramEnd"/>
      <w:r w:rsidRPr="00D92A41">
        <w:rPr>
          <w:rFonts w:ascii="Times New Roman" w:eastAsia="Times New Roman" w:hAnsi="Times New Roman" w:cs="Times New Roman"/>
          <w:color w:val="000000"/>
          <w:sz w:val="24"/>
          <w:szCs w:val="24"/>
          <w:lang w:val="en-US"/>
        </w:rPr>
        <w:t xml:space="preserve"> Legea nr. </w:t>
      </w:r>
      <w:proofErr w:type="gramStart"/>
      <w:r w:rsidRPr="00D92A41">
        <w:rPr>
          <w:rFonts w:ascii="Times New Roman" w:eastAsia="Times New Roman" w:hAnsi="Times New Roman" w:cs="Times New Roman"/>
          <w:color w:val="000000"/>
          <w:sz w:val="24"/>
          <w:szCs w:val="24"/>
          <w:lang w:val="en-US"/>
        </w:rPr>
        <w:t>225/2023 și pct. 10² din HG nr.</w:t>
      </w:r>
      <w:proofErr w:type="gramEnd"/>
      <w:r w:rsidRPr="00D92A41">
        <w:rPr>
          <w:rFonts w:ascii="Times New Roman" w:eastAsia="Times New Roman" w:hAnsi="Times New Roman" w:cs="Times New Roman"/>
          <w:color w:val="000000"/>
          <w:sz w:val="24"/>
          <w:szCs w:val="24"/>
          <w:lang w:val="en-US"/>
        </w:rPr>
        <w:t xml:space="preserve"> </w:t>
      </w:r>
      <w:proofErr w:type="gramStart"/>
      <w:r w:rsidRPr="00D92A41">
        <w:rPr>
          <w:rFonts w:ascii="Times New Roman" w:eastAsia="Times New Roman" w:hAnsi="Times New Roman" w:cs="Times New Roman"/>
          <w:color w:val="000000"/>
          <w:sz w:val="24"/>
          <w:szCs w:val="24"/>
          <w:lang w:val="en-US"/>
        </w:rPr>
        <w:t>925/2023, în baza consensului exprimat de Grupul de Lucru Comun constituit pentru coordonarea procesului de amalgamare voluntară.</w:t>
      </w:r>
      <w:proofErr w:type="gramEnd"/>
    </w:p>
    <w:p w:rsidR="00331AF8" w:rsidRPr="00D92A41" w:rsidRDefault="00331AF8" w:rsidP="00331AF8">
      <w:pPr>
        <w:pStyle w:val="normal"/>
        <w:tabs>
          <w:tab w:val="left" w:pos="4802"/>
        </w:tabs>
        <w:jc w:val="both"/>
        <w:rPr>
          <w:rFonts w:ascii="Times New Roman" w:eastAsia="Times New Roman" w:hAnsi="Times New Roman" w:cs="Times New Roman"/>
          <w:sz w:val="24"/>
          <w:szCs w:val="24"/>
          <w:lang w:val="en-US"/>
        </w:rPr>
      </w:pPr>
    </w:p>
    <w:p w:rsidR="00331AF8" w:rsidRPr="00FE2ABF" w:rsidRDefault="00331AF8" w:rsidP="00331AF8">
      <w:pPr>
        <w:pStyle w:val="normal"/>
        <w:pBdr>
          <w:top w:val="nil"/>
          <w:left w:val="nil"/>
          <w:bottom w:val="nil"/>
          <w:right w:val="nil"/>
          <w:between w:val="nil"/>
        </w:pBdr>
        <w:tabs>
          <w:tab w:val="left" w:pos="4802"/>
        </w:tabs>
        <w:rPr>
          <w:rFonts w:ascii="Times New Roman" w:eastAsia="Times New Roman" w:hAnsi="Times New Roman" w:cs="Times New Roman"/>
          <w:color w:val="000000"/>
          <w:sz w:val="24"/>
          <w:szCs w:val="24"/>
          <w:lang w:val="en-US"/>
        </w:rPr>
      </w:pPr>
    </w:p>
    <w:p w:rsidR="00331AF8" w:rsidRDefault="00331AF8" w:rsidP="00F46168">
      <w:pPr>
        <w:pStyle w:val="normal"/>
        <w:rPr>
          <w:rFonts w:ascii="Times New Roman" w:hAnsi="Times New Roman" w:cs="Times New Roman"/>
          <w:sz w:val="24"/>
          <w:szCs w:val="24"/>
          <w:lang w:val="en-US"/>
        </w:rPr>
      </w:pPr>
    </w:p>
    <w:sectPr w:rsidR="00331AF8" w:rsidSect="00410AAE">
      <w:pgSz w:w="11906" w:h="16838"/>
      <w:pgMar w:top="1134" w:right="1134" w:bottom="1134" w:left="1134" w:header="709" w:footer="709"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embedRegular r:id="rId1" w:fontKey="{7FE8935D-5CDA-4EBC-8160-87DECC5377FE}"/>
    <w:embedBold r:id="rId2" w:fontKey="{DD0CBE8B-4A61-4ECA-A078-D5C30245D034}"/>
  </w:font>
  <w:font w:name="Tahoma">
    <w:panose1 w:val="020B0604030504040204"/>
    <w:charset w:val="CC"/>
    <w:family w:val="swiss"/>
    <w:pitch w:val="variable"/>
    <w:sig w:usb0="E1002EFF" w:usb1="C000605B" w:usb2="00000029" w:usb3="00000000" w:csb0="000101FF" w:csb1="00000000"/>
    <w:embedRegular r:id="rId3" w:fontKey="{FD7ECB07-EF40-49E7-A355-ED95C5D75E61}"/>
  </w:font>
  <w:font w:name="Georgia">
    <w:panose1 w:val="02040502050405020303"/>
    <w:charset w:val="CC"/>
    <w:family w:val="roman"/>
    <w:pitch w:val="variable"/>
    <w:sig w:usb0="00000287" w:usb1="00000000" w:usb2="00000000" w:usb3="00000000" w:csb0="0000009F" w:csb1="00000000"/>
    <w:embedItalic r:id="rId4" w:fontKey="{E4B7D9D1-A51E-4FD1-9CAC-5C79ABCB8A09}"/>
  </w:font>
  <w:font w:name="Arial">
    <w:panose1 w:val="020B0604020202020204"/>
    <w:charset w:val="CC"/>
    <w:family w:val="swiss"/>
    <w:pitch w:val="variable"/>
    <w:sig w:usb0="E0002EFF" w:usb1="C0007843" w:usb2="00000009" w:usb3="00000000" w:csb0="000001F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embedRegular r:id="rId5" w:fontKey="{E9E84409-3F3C-43B4-9DC9-4AF24E2A4C6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80341E"/>
    <w:multiLevelType w:val="multilevel"/>
    <w:tmpl w:val="B58034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15C67433"/>
    <w:multiLevelType w:val="multilevel"/>
    <w:tmpl w:val="1BCA612A"/>
    <w:lvl w:ilvl="0">
      <w:start w:val="1"/>
      <w:numFmt w:val="bullet"/>
      <w:lvlText w:val="●"/>
      <w:lvlJc w:val="left"/>
      <w:pPr>
        <w:ind w:left="1440" w:hanging="360"/>
      </w:pPr>
      <w:rPr>
        <w:u w:val="none"/>
        <w:vertAlign w:val="baseline"/>
      </w:rPr>
    </w:lvl>
    <w:lvl w:ilvl="1">
      <w:start w:val="1"/>
      <w:numFmt w:val="bullet"/>
      <w:lvlText w:val="○"/>
      <w:lvlJc w:val="left"/>
      <w:pPr>
        <w:ind w:left="2160" w:hanging="360"/>
      </w:pPr>
      <w:rPr>
        <w:u w:val="none"/>
        <w:vertAlign w:val="baseline"/>
      </w:rPr>
    </w:lvl>
    <w:lvl w:ilvl="2">
      <w:start w:val="1"/>
      <w:numFmt w:val="bullet"/>
      <w:lvlText w:val="■"/>
      <w:lvlJc w:val="left"/>
      <w:pPr>
        <w:ind w:left="2880" w:hanging="360"/>
      </w:pPr>
      <w:rPr>
        <w:u w:val="none"/>
        <w:vertAlign w:val="baseline"/>
      </w:rPr>
    </w:lvl>
    <w:lvl w:ilvl="3">
      <w:start w:val="1"/>
      <w:numFmt w:val="bullet"/>
      <w:lvlText w:val="●"/>
      <w:lvlJc w:val="left"/>
      <w:pPr>
        <w:ind w:left="3600" w:hanging="360"/>
      </w:pPr>
      <w:rPr>
        <w:u w:val="none"/>
        <w:vertAlign w:val="baseline"/>
      </w:rPr>
    </w:lvl>
    <w:lvl w:ilvl="4">
      <w:start w:val="1"/>
      <w:numFmt w:val="bullet"/>
      <w:lvlText w:val="○"/>
      <w:lvlJc w:val="left"/>
      <w:pPr>
        <w:ind w:left="4320" w:hanging="360"/>
      </w:pPr>
      <w:rPr>
        <w:u w:val="none"/>
        <w:vertAlign w:val="baseline"/>
      </w:rPr>
    </w:lvl>
    <w:lvl w:ilvl="5">
      <w:start w:val="1"/>
      <w:numFmt w:val="bullet"/>
      <w:lvlText w:val="■"/>
      <w:lvlJc w:val="left"/>
      <w:pPr>
        <w:ind w:left="5040" w:hanging="360"/>
      </w:pPr>
      <w:rPr>
        <w:u w:val="none"/>
        <w:vertAlign w:val="baseline"/>
      </w:rPr>
    </w:lvl>
    <w:lvl w:ilvl="6">
      <w:start w:val="1"/>
      <w:numFmt w:val="bullet"/>
      <w:lvlText w:val="●"/>
      <w:lvlJc w:val="left"/>
      <w:pPr>
        <w:ind w:left="5760" w:hanging="360"/>
      </w:pPr>
      <w:rPr>
        <w:u w:val="none"/>
        <w:vertAlign w:val="baseline"/>
      </w:rPr>
    </w:lvl>
    <w:lvl w:ilvl="7">
      <w:start w:val="1"/>
      <w:numFmt w:val="bullet"/>
      <w:lvlText w:val="○"/>
      <w:lvlJc w:val="left"/>
      <w:pPr>
        <w:ind w:left="6480" w:hanging="360"/>
      </w:pPr>
      <w:rPr>
        <w:u w:val="none"/>
        <w:vertAlign w:val="baseline"/>
      </w:rPr>
    </w:lvl>
    <w:lvl w:ilvl="8">
      <w:start w:val="1"/>
      <w:numFmt w:val="bullet"/>
      <w:lvlText w:val="■"/>
      <w:lvlJc w:val="left"/>
      <w:pPr>
        <w:ind w:left="7200" w:hanging="360"/>
      </w:pPr>
      <w:rPr>
        <w:u w:val="none"/>
        <w:vertAlign w:val="baseline"/>
      </w:rPr>
    </w:lvl>
  </w:abstractNum>
  <w:abstractNum w:abstractNumId="2">
    <w:nsid w:val="170971F5"/>
    <w:multiLevelType w:val="hybridMultilevel"/>
    <w:tmpl w:val="AFB41DA8"/>
    <w:lvl w:ilvl="0" w:tplc="7426553E">
      <w:start w:val="5"/>
      <w:numFmt w:val="bullet"/>
      <w:lvlText w:val="-"/>
      <w:lvlJc w:val="left"/>
      <w:pPr>
        <w:ind w:left="645" w:hanging="360"/>
      </w:pPr>
      <w:rPr>
        <w:rFonts w:ascii="Times New Roman" w:eastAsia="SimSun" w:hAnsi="Times New Roman" w:cs="Times New Roman"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3">
    <w:nsid w:val="2C1278D9"/>
    <w:multiLevelType w:val="multilevel"/>
    <w:tmpl w:val="03CAC78A"/>
    <w:lvl w:ilvl="0">
      <w:start w:val="1"/>
      <w:numFmt w:val="decimal"/>
      <w:lvlText w:val="%1)"/>
      <w:lvlJc w:val="left"/>
      <w:pPr>
        <w:ind w:left="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376D1109"/>
    <w:multiLevelType w:val="hybridMultilevel"/>
    <w:tmpl w:val="CACA4DFE"/>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5">
    <w:nsid w:val="49C24E6F"/>
    <w:multiLevelType w:val="multilevel"/>
    <w:tmpl w:val="4614F8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6C4367"/>
    <w:multiLevelType w:val="multilevel"/>
    <w:tmpl w:val="21EA5728"/>
    <w:lvl w:ilvl="0">
      <w:start w:val="1"/>
      <w:numFmt w:val="decimal"/>
      <w:lvlText w:val="%1."/>
      <w:lvlJc w:val="left"/>
      <w:pPr>
        <w:ind w:left="660" w:hanging="360"/>
      </w:pPr>
      <w:rPr>
        <w:vertAlign w:val="baseline"/>
      </w:rPr>
    </w:lvl>
    <w:lvl w:ilvl="1">
      <w:start w:val="1"/>
      <w:numFmt w:val="lowerLetter"/>
      <w:lvlText w:val="%2."/>
      <w:lvlJc w:val="left"/>
      <w:pPr>
        <w:ind w:left="1380" w:hanging="360"/>
      </w:pPr>
      <w:rPr>
        <w:vertAlign w:val="baseline"/>
      </w:rPr>
    </w:lvl>
    <w:lvl w:ilvl="2">
      <w:start w:val="1"/>
      <w:numFmt w:val="lowerRoman"/>
      <w:lvlText w:val="%3."/>
      <w:lvlJc w:val="right"/>
      <w:pPr>
        <w:ind w:left="2100" w:hanging="180"/>
      </w:pPr>
      <w:rPr>
        <w:vertAlign w:val="baseline"/>
      </w:rPr>
    </w:lvl>
    <w:lvl w:ilvl="3">
      <w:start w:val="1"/>
      <w:numFmt w:val="decimal"/>
      <w:lvlText w:val="%4."/>
      <w:lvlJc w:val="left"/>
      <w:pPr>
        <w:ind w:left="2820" w:hanging="360"/>
      </w:pPr>
      <w:rPr>
        <w:vertAlign w:val="baseline"/>
      </w:rPr>
    </w:lvl>
    <w:lvl w:ilvl="4">
      <w:start w:val="1"/>
      <w:numFmt w:val="lowerLetter"/>
      <w:lvlText w:val="%5."/>
      <w:lvlJc w:val="left"/>
      <w:pPr>
        <w:ind w:left="3540" w:hanging="360"/>
      </w:pPr>
      <w:rPr>
        <w:vertAlign w:val="baseline"/>
      </w:rPr>
    </w:lvl>
    <w:lvl w:ilvl="5">
      <w:start w:val="1"/>
      <w:numFmt w:val="lowerRoman"/>
      <w:lvlText w:val="%6."/>
      <w:lvlJc w:val="right"/>
      <w:pPr>
        <w:ind w:left="4260" w:hanging="180"/>
      </w:pPr>
      <w:rPr>
        <w:vertAlign w:val="baseline"/>
      </w:rPr>
    </w:lvl>
    <w:lvl w:ilvl="6">
      <w:start w:val="1"/>
      <w:numFmt w:val="decimal"/>
      <w:lvlText w:val="%7."/>
      <w:lvlJc w:val="left"/>
      <w:pPr>
        <w:ind w:left="4980" w:hanging="360"/>
      </w:pPr>
      <w:rPr>
        <w:vertAlign w:val="baseline"/>
      </w:rPr>
    </w:lvl>
    <w:lvl w:ilvl="7">
      <w:start w:val="1"/>
      <w:numFmt w:val="lowerLetter"/>
      <w:lvlText w:val="%8."/>
      <w:lvlJc w:val="left"/>
      <w:pPr>
        <w:ind w:left="5700" w:hanging="360"/>
      </w:pPr>
      <w:rPr>
        <w:vertAlign w:val="baseline"/>
      </w:rPr>
    </w:lvl>
    <w:lvl w:ilvl="8">
      <w:start w:val="1"/>
      <w:numFmt w:val="lowerRoman"/>
      <w:lvlText w:val="%9."/>
      <w:lvlJc w:val="right"/>
      <w:pPr>
        <w:ind w:left="6420" w:hanging="180"/>
      </w:pPr>
      <w:rPr>
        <w:vertAlign w:val="baseline"/>
      </w:rPr>
    </w:lvl>
  </w:abstractNum>
  <w:abstractNum w:abstractNumId="7">
    <w:nsid w:val="72AE4740"/>
    <w:multiLevelType w:val="multilevel"/>
    <w:tmpl w:val="5FBE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293309"/>
    <w:multiLevelType w:val="multilevel"/>
    <w:tmpl w:val="331AD7C6"/>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9">
    <w:nsid w:val="7C6625D1"/>
    <w:multiLevelType w:val="multilevel"/>
    <w:tmpl w:val="F6B05C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8"/>
  </w:num>
  <w:num w:numId="4">
    <w:abstractNumId w:val="3"/>
  </w:num>
  <w:num w:numId="5">
    <w:abstractNumId w:val="7"/>
  </w:num>
  <w:num w:numId="6">
    <w:abstractNumId w:val="4"/>
  </w:num>
  <w:num w:numId="7">
    <w:abstractNumId w:val="5"/>
  </w:num>
  <w:num w:numId="8">
    <w:abstractNumId w:val="9"/>
    <w:lvlOverride w:ilvl="0">
      <w:lvl w:ilvl="0">
        <w:numFmt w:val="decimal"/>
        <w:lvlText w:val="%1."/>
        <w:lvlJc w:val="left"/>
      </w:lvl>
    </w:lvlOverride>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grammar="clean"/>
  <w:defaultTabStop w:val="720"/>
  <w:characterSpacingControl w:val="doNotCompress"/>
  <w:compat/>
  <w:rsids>
    <w:rsidRoot w:val="00410AAE"/>
    <w:rsid w:val="00026272"/>
    <w:rsid w:val="00027919"/>
    <w:rsid w:val="000503A6"/>
    <w:rsid w:val="000515A4"/>
    <w:rsid w:val="00061ECC"/>
    <w:rsid w:val="000A4020"/>
    <w:rsid w:val="000C0918"/>
    <w:rsid w:val="000C49F7"/>
    <w:rsid w:val="000F4074"/>
    <w:rsid w:val="000F44C6"/>
    <w:rsid w:val="000F7A99"/>
    <w:rsid w:val="00111576"/>
    <w:rsid w:val="00120AEA"/>
    <w:rsid w:val="0017149E"/>
    <w:rsid w:val="00172E95"/>
    <w:rsid w:val="00180AFD"/>
    <w:rsid w:val="001A04B2"/>
    <w:rsid w:val="001A61AE"/>
    <w:rsid w:val="001B10E1"/>
    <w:rsid w:val="001D0B2A"/>
    <w:rsid w:val="001E4905"/>
    <w:rsid w:val="001F29C4"/>
    <w:rsid w:val="002127F2"/>
    <w:rsid w:val="002479C3"/>
    <w:rsid w:val="00255C4B"/>
    <w:rsid w:val="002606B6"/>
    <w:rsid w:val="002609C9"/>
    <w:rsid w:val="00270E98"/>
    <w:rsid w:val="00280CD9"/>
    <w:rsid w:val="002D6087"/>
    <w:rsid w:val="002F6742"/>
    <w:rsid w:val="002F69B5"/>
    <w:rsid w:val="00331AF8"/>
    <w:rsid w:val="003D0A6D"/>
    <w:rsid w:val="00410AAE"/>
    <w:rsid w:val="00411256"/>
    <w:rsid w:val="00444D24"/>
    <w:rsid w:val="00470377"/>
    <w:rsid w:val="0047462B"/>
    <w:rsid w:val="00481D8F"/>
    <w:rsid w:val="004A1112"/>
    <w:rsid w:val="004A4451"/>
    <w:rsid w:val="004A4D05"/>
    <w:rsid w:val="004B3BD5"/>
    <w:rsid w:val="004B5C11"/>
    <w:rsid w:val="00510EB7"/>
    <w:rsid w:val="00531317"/>
    <w:rsid w:val="00531D23"/>
    <w:rsid w:val="00567528"/>
    <w:rsid w:val="005D2B7B"/>
    <w:rsid w:val="005F3797"/>
    <w:rsid w:val="00627B29"/>
    <w:rsid w:val="006362E7"/>
    <w:rsid w:val="006415FA"/>
    <w:rsid w:val="006B3B01"/>
    <w:rsid w:val="006D43A0"/>
    <w:rsid w:val="007003F3"/>
    <w:rsid w:val="00704C6A"/>
    <w:rsid w:val="007F7A79"/>
    <w:rsid w:val="008374F5"/>
    <w:rsid w:val="00850F3E"/>
    <w:rsid w:val="0085420A"/>
    <w:rsid w:val="008E2BA4"/>
    <w:rsid w:val="008E4873"/>
    <w:rsid w:val="00957D63"/>
    <w:rsid w:val="009D6887"/>
    <w:rsid w:val="00A033FA"/>
    <w:rsid w:val="00A1054A"/>
    <w:rsid w:val="00AA1FB2"/>
    <w:rsid w:val="00AA65D7"/>
    <w:rsid w:val="00AE422C"/>
    <w:rsid w:val="00AF7B65"/>
    <w:rsid w:val="00B632D6"/>
    <w:rsid w:val="00B77876"/>
    <w:rsid w:val="00B96EFB"/>
    <w:rsid w:val="00C30F1C"/>
    <w:rsid w:val="00C93D6A"/>
    <w:rsid w:val="00CC2977"/>
    <w:rsid w:val="00D210B6"/>
    <w:rsid w:val="00D21109"/>
    <w:rsid w:val="00D30EC7"/>
    <w:rsid w:val="00D8316C"/>
    <w:rsid w:val="00D953DF"/>
    <w:rsid w:val="00DF46E4"/>
    <w:rsid w:val="00E01418"/>
    <w:rsid w:val="00E11F18"/>
    <w:rsid w:val="00E132B1"/>
    <w:rsid w:val="00E46F28"/>
    <w:rsid w:val="00E729B9"/>
    <w:rsid w:val="00E807AC"/>
    <w:rsid w:val="00EE512E"/>
    <w:rsid w:val="00F46168"/>
    <w:rsid w:val="00F758BC"/>
    <w:rsid w:val="00F85EBB"/>
    <w:rsid w:val="00FC75CF"/>
    <w:rsid w:val="00FD5C6E"/>
    <w:rsid w:val="00FE2ABF"/>
    <w:rsid w:val="00FE5E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10AAE"/>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8"/>
      <w:lang w:val="en-US"/>
    </w:rPr>
  </w:style>
  <w:style w:type="paragraph" w:styleId="1">
    <w:name w:val="heading 1"/>
    <w:basedOn w:val="normal"/>
    <w:next w:val="normal"/>
    <w:rsid w:val="00410AAE"/>
    <w:pPr>
      <w:keepNext/>
      <w:keepLines/>
      <w:spacing w:before="480" w:after="120"/>
      <w:outlineLvl w:val="0"/>
    </w:pPr>
    <w:rPr>
      <w:b/>
      <w:bCs/>
      <w:sz w:val="48"/>
      <w:szCs w:val="48"/>
    </w:rPr>
  </w:style>
  <w:style w:type="paragraph" w:styleId="2">
    <w:name w:val="heading 2"/>
    <w:basedOn w:val="normal"/>
    <w:next w:val="normal"/>
    <w:rsid w:val="00410AAE"/>
    <w:pPr>
      <w:keepNext/>
      <w:keepLines/>
      <w:spacing w:before="360" w:after="80"/>
      <w:outlineLvl w:val="1"/>
    </w:pPr>
    <w:rPr>
      <w:b/>
      <w:bCs/>
      <w:sz w:val="36"/>
      <w:szCs w:val="36"/>
    </w:rPr>
  </w:style>
  <w:style w:type="paragraph" w:styleId="3">
    <w:name w:val="heading 3"/>
    <w:basedOn w:val="a"/>
    <w:next w:val="a"/>
    <w:rsid w:val="00410AAE"/>
    <w:pPr>
      <w:keepNext/>
      <w:jc w:val="center"/>
      <w:outlineLvl w:val="2"/>
    </w:pPr>
    <w:rPr>
      <w:b/>
      <w:smallCaps/>
      <w:color w:val="000000"/>
      <w:spacing w:val="-4"/>
      <w:sz w:val="18"/>
      <w:lang w:val="ru-RU"/>
    </w:rPr>
  </w:style>
  <w:style w:type="paragraph" w:styleId="4">
    <w:name w:val="heading 4"/>
    <w:basedOn w:val="normal"/>
    <w:next w:val="normal"/>
    <w:rsid w:val="00410AAE"/>
    <w:pPr>
      <w:keepNext/>
      <w:keepLines/>
      <w:spacing w:before="240" w:after="40"/>
      <w:outlineLvl w:val="3"/>
    </w:pPr>
    <w:rPr>
      <w:b/>
      <w:bCs/>
      <w:sz w:val="24"/>
      <w:szCs w:val="24"/>
    </w:rPr>
  </w:style>
  <w:style w:type="paragraph" w:styleId="5">
    <w:name w:val="heading 5"/>
    <w:basedOn w:val="normal"/>
    <w:next w:val="normal"/>
    <w:rsid w:val="00410AAE"/>
    <w:pPr>
      <w:keepNext/>
      <w:keepLines/>
      <w:spacing w:before="220" w:after="40"/>
      <w:outlineLvl w:val="4"/>
    </w:pPr>
    <w:rPr>
      <w:b/>
      <w:bCs/>
      <w:sz w:val="22"/>
      <w:szCs w:val="22"/>
    </w:rPr>
  </w:style>
  <w:style w:type="paragraph" w:styleId="6">
    <w:name w:val="heading 6"/>
    <w:basedOn w:val="normal"/>
    <w:next w:val="normal"/>
    <w:rsid w:val="00410AAE"/>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10AAE"/>
    <w:tblPr>
      <w:tblCellMar>
        <w:top w:w="100" w:type="dxa"/>
        <w:left w:w="100" w:type="dxa"/>
        <w:bottom w:w="100" w:type="dxa"/>
        <w:right w:w="100" w:type="dxa"/>
      </w:tblCellMar>
    </w:tblPr>
  </w:style>
  <w:style w:type="paragraph" w:customStyle="1" w:styleId="normal">
    <w:name w:val="normal"/>
    <w:rsid w:val="00410AAE"/>
  </w:style>
  <w:style w:type="paragraph" w:styleId="a3">
    <w:name w:val="Title"/>
    <w:basedOn w:val="normal"/>
    <w:next w:val="normal"/>
    <w:rsid w:val="00410AAE"/>
    <w:pPr>
      <w:keepNext/>
      <w:keepLines/>
      <w:spacing w:before="480" w:after="120"/>
    </w:pPr>
    <w:rPr>
      <w:b/>
      <w:bCs/>
      <w:sz w:val="72"/>
      <w:szCs w:val="72"/>
    </w:rPr>
  </w:style>
  <w:style w:type="character" w:customStyle="1" w:styleId="30">
    <w:name w:val="Заголовок 3 Знак"/>
    <w:basedOn w:val="a0"/>
    <w:rsid w:val="00410AAE"/>
    <w:rPr>
      <w:rFonts w:ascii="Times New Roman" w:eastAsia="Times New Roman" w:hAnsi="Times New Roman" w:cs="Times New Roman"/>
      <w:b/>
      <w:smallCaps/>
      <w:color w:val="000000"/>
      <w:spacing w:val="-4"/>
      <w:w w:val="100"/>
      <w:position w:val="-1"/>
      <w:sz w:val="18"/>
      <w:szCs w:val="20"/>
      <w:effect w:val="none"/>
      <w:vertAlign w:val="baseline"/>
      <w:cs w:val="0"/>
      <w:em w:val="none"/>
      <w:lang w:eastAsia="ru-RU"/>
    </w:rPr>
  </w:style>
  <w:style w:type="paragraph" w:styleId="a4">
    <w:name w:val="Balloon Text"/>
    <w:basedOn w:val="a"/>
    <w:qFormat/>
    <w:rsid w:val="00410AAE"/>
    <w:rPr>
      <w:rFonts w:ascii="Tahoma" w:hAnsi="Tahoma" w:cs="Tahoma"/>
      <w:sz w:val="16"/>
      <w:szCs w:val="16"/>
    </w:rPr>
  </w:style>
  <w:style w:type="character" w:customStyle="1" w:styleId="a5">
    <w:name w:val="Текст выноски Знак"/>
    <w:basedOn w:val="a0"/>
    <w:rsid w:val="00410AAE"/>
    <w:rPr>
      <w:rFonts w:ascii="Tahoma" w:eastAsia="Times New Roman" w:hAnsi="Tahoma" w:cs="Tahoma"/>
      <w:w w:val="100"/>
      <w:position w:val="-1"/>
      <w:sz w:val="16"/>
      <w:szCs w:val="16"/>
      <w:effect w:val="none"/>
      <w:vertAlign w:val="baseline"/>
      <w:cs w:val="0"/>
      <w:em w:val="none"/>
      <w:lang w:val="en-US" w:eastAsia="ru-RU"/>
    </w:rPr>
  </w:style>
  <w:style w:type="character" w:styleId="a6">
    <w:name w:val="Hyperlink"/>
    <w:basedOn w:val="a0"/>
    <w:qFormat/>
    <w:rsid w:val="00410AAE"/>
    <w:rPr>
      <w:color w:val="0000FF"/>
      <w:w w:val="100"/>
      <w:position w:val="-1"/>
      <w:u w:val="single"/>
      <w:effect w:val="none"/>
      <w:vertAlign w:val="baseline"/>
      <w:cs w:val="0"/>
      <w:em w:val="none"/>
    </w:rPr>
  </w:style>
  <w:style w:type="paragraph" w:styleId="a7">
    <w:name w:val="No Spacing"/>
    <w:rsid w:val="00410AAE"/>
    <w:pPr>
      <w:suppressAutoHyphens/>
      <w:spacing w:line="1" w:lineRule="atLeast"/>
      <w:ind w:leftChars="-1" w:left="-1" w:hangingChars="1" w:hanging="1"/>
      <w:textDirection w:val="btLr"/>
      <w:textAlignment w:val="top"/>
      <w:outlineLvl w:val="0"/>
    </w:pPr>
    <w:rPr>
      <w:position w:val="-1"/>
      <w:sz w:val="22"/>
      <w:szCs w:val="22"/>
      <w:lang w:eastAsia="en-US"/>
    </w:rPr>
  </w:style>
  <w:style w:type="paragraph" w:styleId="a8">
    <w:name w:val="List Paragraph"/>
    <w:basedOn w:val="a"/>
    <w:rsid w:val="00410AAE"/>
    <w:pPr>
      <w:spacing w:after="160" w:line="256" w:lineRule="auto"/>
      <w:ind w:left="720"/>
      <w:contextualSpacing/>
      <w:jc w:val="left"/>
    </w:pPr>
    <w:rPr>
      <w:rFonts w:ascii="Calibri" w:eastAsia="Calibri" w:hAnsi="Calibri"/>
      <w:sz w:val="22"/>
      <w:szCs w:val="22"/>
      <w:lang w:val="ru-RU" w:eastAsia="en-US"/>
    </w:rPr>
  </w:style>
  <w:style w:type="paragraph" w:styleId="a9">
    <w:name w:val="Normal (Web)"/>
    <w:uiPriority w:val="99"/>
    <w:qFormat/>
    <w:rsid w:val="00410AAE"/>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SimSun" w:hAnsi="Times New Roman"/>
      <w:position w:val="-1"/>
      <w:sz w:val="24"/>
      <w:szCs w:val="24"/>
      <w:lang w:val="en-US" w:eastAsia="zh-CN"/>
    </w:rPr>
  </w:style>
  <w:style w:type="paragraph" w:styleId="aa">
    <w:name w:val="Subtitle"/>
    <w:basedOn w:val="normal"/>
    <w:next w:val="normal"/>
    <w:rsid w:val="00410AAE"/>
    <w:pPr>
      <w:keepNext/>
      <w:keepLines/>
      <w:spacing w:before="360" w:after="80"/>
    </w:pPr>
    <w:rPr>
      <w:rFonts w:ascii="Georgia" w:eastAsia="Georgia" w:hAnsi="Georgia" w:cs="Georgia"/>
      <w:i/>
      <w:iCs/>
      <w:color w:val="666666"/>
      <w:sz w:val="48"/>
      <w:szCs w:val="48"/>
    </w:rPr>
  </w:style>
  <w:style w:type="table" w:customStyle="1" w:styleId="ab">
    <w:basedOn w:val="TableNormal"/>
    <w:rsid w:val="00410AAE"/>
    <w:tblPr>
      <w:tblStyleRowBandSize w:val="1"/>
      <w:tblStyleColBandSize w:val="1"/>
      <w:tblCellMar>
        <w:top w:w="0" w:type="dxa"/>
        <w:left w:w="108" w:type="dxa"/>
        <w:bottom w:w="0" w:type="dxa"/>
        <w:right w:w="108" w:type="dxa"/>
      </w:tblCellMar>
    </w:tblPr>
  </w:style>
  <w:style w:type="character" w:styleId="ac">
    <w:name w:val="Subtle Reference"/>
    <w:basedOn w:val="a0"/>
    <w:uiPriority w:val="31"/>
    <w:qFormat/>
    <w:rsid w:val="000C49F7"/>
    <w:rPr>
      <w:smallCaps/>
      <w:color w:val="C0504D" w:themeColor="accent2"/>
      <w:u w:val="single"/>
    </w:rPr>
  </w:style>
  <w:style w:type="character" w:styleId="ad">
    <w:name w:val="Strong"/>
    <w:basedOn w:val="a0"/>
    <w:uiPriority w:val="22"/>
    <w:qFormat/>
    <w:rsid w:val="007F7A79"/>
    <w:rPr>
      <w:b/>
      <w:bCs/>
    </w:rPr>
  </w:style>
  <w:style w:type="character" w:customStyle="1" w:styleId="apple-tab-span">
    <w:name w:val="apple-tab-span"/>
    <w:basedOn w:val="a0"/>
    <w:rsid w:val="006415FA"/>
  </w:style>
  <w:style w:type="character" w:customStyle="1" w:styleId="whitespace-normal">
    <w:name w:val="whitespace-normal"/>
    <w:basedOn w:val="a0"/>
    <w:rsid w:val="00F46168"/>
  </w:style>
  <w:style w:type="paragraph" w:styleId="z-">
    <w:name w:val="HTML Top of Form"/>
    <w:basedOn w:val="a"/>
    <w:next w:val="a"/>
    <w:link w:val="z-0"/>
    <w:hidden/>
    <w:uiPriority w:val="99"/>
    <w:semiHidden/>
    <w:unhideWhenUsed/>
    <w:rsid w:val="00F46168"/>
    <w:pPr>
      <w:pBdr>
        <w:bottom w:val="single" w:sz="6" w:space="1" w:color="auto"/>
      </w:pBdr>
      <w:suppressAutoHyphens w:val="0"/>
      <w:spacing w:line="240" w:lineRule="auto"/>
      <w:ind w:leftChars="0" w:left="0" w:firstLineChars="0" w:firstLine="0"/>
      <w:jc w:val="center"/>
      <w:textDirection w:val="lrTb"/>
      <w:textAlignment w:val="auto"/>
      <w:outlineLvl w:val="9"/>
    </w:pPr>
    <w:rPr>
      <w:rFonts w:ascii="Arial" w:hAnsi="Arial" w:cs="Arial"/>
      <w:vanish/>
      <w:position w:val="0"/>
      <w:sz w:val="16"/>
      <w:szCs w:val="16"/>
      <w:lang w:val="ru-RU"/>
    </w:rPr>
  </w:style>
  <w:style w:type="character" w:customStyle="1" w:styleId="z-0">
    <w:name w:val="z-Начало формы Знак"/>
    <w:basedOn w:val="a0"/>
    <w:link w:val="z-"/>
    <w:uiPriority w:val="99"/>
    <w:semiHidden/>
    <w:rsid w:val="00F46168"/>
    <w:rPr>
      <w:rFonts w:ascii="Arial" w:eastAsia="Times New Roman" w:hAnsi="Arial" w:cs="Arial"/>
      <w:vanish/>
      <w:sz w:val="16"/>
      <w:szCs w:val="16"/>
    </w:rPr>
  </w:style>
  <w:style w:type="paragraph" w:customStyle="1" w:styleId="placeholder">
    <w:name w:val="placeholder"/>
    <w:basedOn w:val="a"/>
    <w:rsid w:val="00F46168"/>
    <w:pPr>
      <w:suppressAutoHyphens w:val="0"/>
      <w:spacing w:before="100" w:beforeAutospacing="1" w:after="100" w:afterAutospacing="1" w:line="240" w:lineRule="auto"/>
      <w:ind w:leftChars="0" w:left="0" w:firstLineChars="0" w:firstLine="0"/>
      <w:jc w:val="left"/>
      <w:textDirection w:val="lrTb"/>
      <w:textAlignment w:val="auto"/>
      <w:outlineLvl w:val="9"/>
    </w:pPr>
    <w:rPr>
      <w:rFonts w:cs="Times New Roman"/>
      <w:position w:val="0"/>
      <w:sz w:val="24"/>
      <w:szCs w:val="24"/>
      <w:lang w:val="ru-RU"/>
    </w:rPr>
  </w:style>
  <w:style w:type="paragraph" w:styleId="z-1">
    <w:name w:val="HTML Bottom of Form"/>
    <w:basedOn w:val="a"/>
    <w:next w:val="a"/>
    <w:link w:val="z-2"/>
    <w:hidden/>
    <w:uiPriority w:val="99"/>
    <w:semiHidden/>
    <w:unhideWhenUsed/>
    <w:rsid w:val="00F46168"/>
    <w:pPr>
      <w:pBdr>
        <w:top w:val="single" w:sz="6" w:space="1" w:color="auto"/>
      </w:pBdr>
      <w:suppressAutoHyphens w:val="0"/>
      <w:spacing w:line="240" w:lineRule="auto"/>
      <w:ind w:leftChars="0" w:left="0" w:firstLineChars="0" w:firstLine="0"/>
      <w:jc w:val="center"/>
      <w:textDirection w:val="lrTb"/>
      <w:textAlignment w:val="auto"/>
      <w:outlineLvl w:val="9"/>
    </w:pPr>
    <w:rPr>
      <w:rFonts w:ascii="Arial" w:hAnsi="Arial" w:cs="Arial"/>
      <w:vanish/>
      <w:position w:val="0"/>
      <w:sz w:val="16"/>
      <w:szCs w:val="16"/>
      <w:lang w:val="ru-RU"/>
    </w:rPr>
  </w:style>
  <w:style w:type="character" w:customStyle="1" w:styleId="z-2">
    <w:name w:val="z-Конец формы Знак"/>
    <w:basedOn w:val="a0"/>
    <w:link w:val="z-1"/>
    <w:uiPriority w:val="99"/>
    <w:semiHidden/>
    <w:rsid w:val="00F46168"/>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3938713">
      <w:bodyDiv w:val="1"/>
      <w:marLeft w:val="0"/>
      <w:marRight w:val="0"/>
      <w:marTop w:val="0"/>
      <w:marBottom w:val="0"/>
      <w:divBdr>
        <w:top w:val="none" w:sz="0" w:space="0" w:color="auto"/>
        <w:left w:val="none" w:sz="0" w:space="0" w:color="auto"/>
        <w:bottom w:val="none" w:sz="0" w:space="0" w:color="auto"/>
        <w:right w:val="none" w:sz="0" w:space="0" w:color="auto"/>
      </w:divBdr>
    </w:div>
    <w:div w:id="1899323145">
      <w:bodyDiv w:val="1"/>
      <w:marLeft w:val="0"/>
      <w:marRight w:val="0"/>
      <w:marTop w:val="0"/>
      <w:marBottom w:val="0"/>
      <w:divBdr>
        <w:top w:val="none" w:sz="0" w:space="0" w:color="auto"/>
        <w:left w:val="none" w:sz="0" w:space="0" w:color="auto"/>
        <w:bottom w:val="none" w:sz="0" w:space="0" w:color="auto"/>
        <w:right w:val="none" w:sz="0" w:space="0" w:color="auto"/>
      </w:divBdr>
    </w:div>
    <w:div w:id="2070493681">
      <w:bodyDiv w:val="1"/>
      <w:marLeft w:val="0"/>
      <w:marRight w:val="0"/>
      <w:marTop w:val="0"/>
      <w:marBottom w:val="0"/>
      <w:divBdr>
        <w:top w:val="none" w:sz="0" w:space="0" w:color="auto"/>
        <w:left w:val="none" w:sz="0" w:space="0" w:color="auto"/>
        <w:bottom w:val="none" w:sz="0" w:space="0" w:color="auto"/>
        <w:right w:val="none" w:sz="0" w:space="0" w:color="auto"/>
      </w:divBdr>
    </w:div>
    <w:div w:id="2098624819">
      <w:bodyDiv w:val="1"/>
      <w:marLeft w:val="0"/>
      <w:marRight w:val="0"/>
      <w:marTop w:val="0"/>
      <w:marBottom w:val="0"/>
      <w:divBdr>
        <w:top w:val="none" w:sz="0" w:space="0" w:color="auto"/>
        <w:left w:val="none" w:sz="0" w:space="0" w:color="auto"/>
        <w:bottom w:val="none" w:sz="0" w:space="0" w:color="auto"/>
        <w:right w:val="none" w:sz="0" w:space="0" w:color="auto"/>
      </w:divBdr>
      <w:divsChild>
        <w:div w:id="1455558273">
          <w:marLeft w:val="0"/>
          <w:marRight w:val="0"/>
          <w:marTop w:val="0"/>
          <w:marBottom w:val="0"/>
          <w:divBdr>
            <w:top w:val="none" w:sz="0" w:space="0" w:color="auto"/>
            <w:left w:val="none" w:sz="0" w:space="0" w:color="auto"/>
            <w:bottom w:val="none" w:sz="0" w:space="0" w:color="auto"/>
            <w:right w:val="none" w:sz="0" w:space="0" w:color="auto"/>
          </w:divBdr>
          <w:divsChild>
            <w:div w:id="2071150118">
              <w:marLeft w:val="0"/>
              <w:marRight w:val="0"/>
              <w:marTop w:val="0"/>
              <w:marBottom w:val="0"/>
              <w:divBdr>
                <w:top w:val="none" w:sz="0" w:space="0" w:color="auto"/>
                <w:left w:val="none" w:sz="0" w:space="0" w:color="auto"/>
                <w:bottom w:val="none" w:sz="0" w:space="0" w:color="auto"/>
                <w:right w:val="none" w:sz="0" w:space="0" w:color="auto"/>
              </w:divBdr>
              <w:divsChild>
                <w:div w:id="1925335342">
                  <w:marLeft w:val="0"/>
                  <w:marRight w:val="0"/>
                  <w:marTop w:val="0"/>
                  <w:marBottom w:val="0"/>
                  <w:divBdr>
                    <w:top w:val="none" w:sz="0" w:space="0" w:color="auto"/>
                    <w:left w:val="none" w:sz="0" w:space="0" w:color="auto"/>
                    <w:bottom w:val="none" w:sz="0" w:space="0" w:color="auto"/>
                    <w:right w:val="none" w:sz="0" w:space="0" w:color="auto"/>
                  </w:divBdr>
                  <w:divsChild>
                    <w:div w:id="17242547">
                      <w:marLeft w:val="0"/>
                      <w:marRight w:val="0"/>
                      <w:marTop w:val="0"/>
                      <w:marBottom w:val="0"/>
                      <w:divBdr>
                        <w:top w:val="none" w:sz="0" w:space="0" w:color="auto"/>
                        <w:left w:val="none" w:sz="0" w:space="0" w:color="auto"/>
                        <w:bottom w:val="none" w:sz="0" w:space="0" w:color="auto"/>
                        <w:right w:val="none" w:sz="0" w:space="0" w:color="auto"/>
                      </w:divBdr>
                      <w:divsChild>
                        <w:div w:id="1554536127">
                          <w:marLeft w:val="0"/>
                          <w:marRight w:val="0"/>
                          <w:marTop w:val="0"/>
                          <w:marBottom w:val="0"/>
                          <w:divBdr>
                            <w:top w:val="none" w:sz="0" w:space="0" w:color="auto"/>
                            <w:left w:val="none" w:sz="0" w:space="0" w:color="auto"/>
                            <w:bottom w:val="none" w:sz="0" w:space="0" w:color="auto"/>
                            <w:right w:val="none" w:sz="0" w:space="0" w:color="auto"/>
                          </w:divBdr>
                          <w:divsChild>
                            <w:div w:id="1564606550">
                              <w:marLeft w:val="0"/>
                              <w:marRight w:val="0"/>
                              <w:marTop w:val="0"/>
                              <w:marBottom w:val="0"/>
                              <w:divBdr>
                                <w:top w:val="none" w:sz="0" w:space="0" w:color="auto"/>
                                <w:left w:val="none" w:sz="0" w:space="0" w:color="auto"/>
                                <w:bottom w:val="none" w:sz="0" w:space="0" w:color="auto"/>
                                <w:right w:val="none" w:sz="0" w:space="0" w:color="auto"/>
                              </w:divBdr>
                              <w:divsChild>
                                <w:div w:id="158933">
                                  <w:marLeft w:val="0"/>
                                  <w:marRight w:val="0"/>
                                  <w:marTop w:val="0"/>
                                  <w:marBottom w:val="0"/>
                                  <w:divBdr>
                                    <w:top w:val="none" w:sz="0" w:space="0" w:color="auto"/>
                                    <w:left w:val="none" w:sz="0" w:space="0" w:color="auto"/>
                                    <w:bottom w:val="none" w:sz="0" w:space="0" w:color="auto"/>
                                    <w:right w:val="none" w:sz="0" w:space="0" w:color="auto"/>
                                  </w:divBdr>
                                  <w:divsChild>
                                    <w:div w:id="209341085">
                                      <w:marLeft w:val="0"/>
                                      <w:marRight w:val="0"/>
                                      <w:marTop w:val="0"/>
                                      <w:marBottom w:val="0"/>
                                      <w:divBdr>
                                        <w:top w:val="none" w:sz="0" w:space="0" w:color="auto"/>
                                        <w:left w:val="none" w:sz="0" w:space="0" w:color="auto"/>
                                        <w:bottom w:val="none" w:sz="0" w:space="0" w:color="auto"/>
                                        <w:right w:val="none" w:sz="0" w:space="0" w:color="auto"/>
                                      </w:divBdr>
                                      <w:divsChild>
                                        <w:div w:id="280770678">
                                          <w:marLeft w:val="0"/>
                                          <w:marRight w:val="0"/>
                                          <w:marTop w:val="0"/>
                                          <w:marBottom w:val="0"/>
                                          <w:divBdr>
                                            <w:top w:val="none" w:sz="0" w:space="0" w:color="auto"/>
                                            <w:left w:val="none" w:sz="0" w:space="0" w:color="auto"/>
                                            <w:bottom w:val="none" w:sz="0" w:space="0" w:color="auto"/>
                                            <w:right w:val="none" w:sz="0" w:space="0" w:color="auto"/>
                                          </w:divBdr>
                                          <w:divsChild>
                                            <w:div w:id="421687184">
                                              <w:marLeft w:val="0"/>
                                              <w:marRight w:val="0"/>
                                              <w:marTop w:val="0"/>
                                              <w:marBottom w:val="0"/>
                                              <w:divBdr>
                                                <w:top w:val="none" w:sz="0" w:space="0" w:color="auto"/>
                                                <w:left w:val="none" w:sz="0" w:space="0" w:color="auto"/>
                                                <w:bottom w:val="none" w:sz="0" w:space="0" w:color="auto"/>
                                                <w:right w:val="none" w:sz="0" w:space="0" w:color="auto"/>
                                              </w:divBdr>
                                              <w:divsChild>
                                                <w:div w:id="427192105">
                                                  <w:marLeft w:val="0"/>
                                                  <w:marRight w:val="0"/>
                                                  <w:marTop w:val="0"/>
                                                  <w:marBottom w:val="0"/>
                                                  <w:divBdr>
                                                    <w:top w:val="none" w:sz="0" w:space="0" w:color="auto"/>
                                                    <w:left w:val="none" w:sz="0" w:space="0" w:color="auto"/>
                                                    <w:bottom w:val="none" w:sz="0" w:space="0" w:color="auto"/>
                                                    <w:right w:val="none" w:sz="0" w:space="0" w:color="auto"/>
                                                  </w:divBdr>
                                                  <w:divsChild>
                                                    <w:div w:id="896011766">
                                                      <w:marLeft w:val="0"/>
                                                      <w:marRight w:val="0"/>
                                                      <w:marTop w:val="0"/>
                                                      <w:marBottom w:val="0"/>
                                                      <w:divBdr>
                                                        <w:top w:val="none" w:sz="0" w:space="0" w:color="auto"/>
                                                        <w:left w:val="none" w:sz="0" w:space="0" w:color="auto"/>
                                                        <w:bottom w:val="none" w:sz="0" w:space="0" w:color="auto"/>
                                                        <w:right w:val="none" w:sz="0" w:space="0" w:color="auto"/>
                                                      </w:divBdr>
                                                      <w:divsChild>
                                                        <w:div w:id="1694065038">
                                                          <w:marLeft w:val="0"/>
                                                          <w:marRight w:val="0"/>
                                                          <w:marTop w:val="0"/>
                                                          <w:marBottom w:val="0"/>
                                                          <w:divBdr>
                                                            <w:top w:val="none" w:sz="0" w:space="0" w:color="auto"/>
                                                            <w:left w:val="none" w:sz="0" w:space="0" w:color="auto"/>
                                                            <w:bottom w:val="none" w:sz="0" w:space="0" w:color="auto"/>
                                                            <w:right w:val="none" w:sz="0" w:space="0" w:color="auto"/>
                                                          </w:divBdr>
                                                          <w:divsChild>
                                                            <w:div w:id="1664040853">
                                                              <w:marLeft w:val="0"/>
                                                              <w:marRight w:val="0"/>
                                                              <w:marTop w:val="0"/>
                                                              <w:marBottom w:val="0"/>
                                                              <w:divBdr>
                                                                <w:top w:val="none" w:sz="0" w:space="0" w:color="auto"/>
                                                                <w:left w:val="none" w:sz="0" w:space="0" w:color="auto"/>
                                                                <w:bottom w:val="none" w:sz="0" w:space="0" w:color="auto"/>
                                                                <w:right w:val="none" w:sz="0" w:space="0" w:color="auto"/>
                                                              </w:divBdr>
                                                              <w:divsChild>
                                                                <w:div w:id="782842790">
                                                                  <w:marLeft w:val="0"/>
                                                                  <w:marRight w:val="0"/>
                                                                  <w:marTop w:val="0"/>
                                                                  <w:marBottom w:val="0"/>
                                                                  <w:divBdr>
                                                                    <w:top w:val="none" w:sz="0" w:space="0" w:color="auto"/>
                                                                    <w:left w:val="none" w:sz="0" w:space="0" w:color="auto"/>
                                                                    <w:bottom w:val="none" w:sz="0" w:space="0" w:color="auto"/>
                                                                    <w:right w:val="none" w:sz="0" w:space="0" w:color="auto"/>
                                                                  </w:divBdr>
                                                                  <w:divsChild>
                                                                    <w:div w:id="30809084">
                                                                      <w:marLeft w:val="0"/>
                                                                      <w:marRight w:val="0"/>
                                                                      <w:marTop w:val="0"/>
                                                                      <w:marBottom w:val="0"/>
                                                                      <w:divBdr>
                                                                        <w:top w:val="none" w:sz="0" w:space="0" w:color="auto"/>
                                                                        <w:left w:val="none" w:sz="0" w:space="0" w:color="auto"/>
                                                                        <w:bottom w:val="none" w:sz="0" w:space="0" w:color="auto"/>
                                                                        <w:right w:val="none" w:sz="0" w:space="0" w:color="auto"/>
                                                                      </w:divBdr>
                                                                      <w:divsChild>
                                                                        <w:div w:id="800734092">
                                                                          <w:marLeft w:val="0"/>
                                                                          <w:marRight w:val="0"/>
                                                                          <w:marTop w:val="0"/>
                                                                          <w:marBottom w:val="0"/>
                                                                          <w:divBdr>
                                                                            <w:top w:val="none" w:sz="0" w:space="0" w:color="auto"/>
                                                                            <w:left w:val="none" w:sz="0" w:space="0" w:color="auto"/>
                                                                            <w:bottom w:val="none" w:sz="0" w:space="0" w:color="auto"/>
                                                                            <w:right w:val="none" w:sz="0" w:space="0" w:color="auto"/>
                                                                          </w:divBdr>
                                                                          <w:divsChild>
                                                                            <w:div w:id="8299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5518406">
                                          <w:marLeft w:val="0"/>
                                          <w:marRight w:val="0"/>
                                          <w:marTop w:val="0"/>
                                          <w:marBottom w:val="0"/>
                                          <w:divBdr>
                                            <w:top w:val="none" w:sz="0" w:space="0" w:color="auto"/>
                                            <w:left w:val="none" w:sz="0" w:space="0" w:color="auto"/>
                                            <w:bottom w:val="none" w:sz="0" w:space="0" w:color="auto"/>
                                            <w:right w:val="none" w:sz="0" w:space="0" w:color="auto"/>
                                          </w:divBdr>
                                          <w:divsChild>
                                            <w:div w:id="289408320">
                                              <w:marLeft w:val="0"/>
                                              <w:marRight w:val="0"/>
                                              <w:marTop w:val="0"/>
                                              <w:marBottom w:val="0"/>
                                              <w:divBdr>
                                                <w:top w:val="none" w:sz="0" w:space="0" w:color="auto"/>
                                                <w:left w:val="none" w:sz="0" w:space="0" w:color="auto"/>
                                                <w:bottom w:val="none" w:sz="0" w:space="0" w:color="auto"/>
                                                <w:right w:val="none" w:sz="0" w:space="0" w:color="auto"/>
                                              </w:divBdr>
                                              <w:divsChild>
                                                <w:div w:id="1439566379">
                                                  <w:marLeft w:val="0"/>
                                                  <w:marRight w:val="0"/>
                                                  <w:marTop w:val="0"/>
                                                  <w:marBottom w:val="0"/>
                                                  <w:divBdr>
                                                    <w:top w:val="none" w:sz="0" w:space="0" w:color="auto"/>
                                                    <w:left w:val="none" w:sz="0" w:space="0" w:color="auto"/>
                                                    <w:bottom w:val="none" w:sz="0" w:space="0" w:color="auto"/>
                                                    <w:right w:val="none" w:sz="0" w:space="0" w:color="auto"/>
                                                  </w:divBdr>
                                                  <w:divsChild>
                                                    <w:div w:id="561139026">
                                                      <w:marLeft w:val="0"/>
                                                      <w:marRight w:val="0"/>
                                                      <w:marTop w:val="0"/>
                                                      <w:marBottom w:val="0"/>
                                                      <w:divBdr>
                                                        <w:top w:val="none" w:sz="0" w:space="0" w:color="auto"/>
                                                        <w:left w:val="none" w:sz="0" w:space="0" w:color="auto"/>
                                                        <w:bottom w:val="none" w:sz="0" w:space="0" w:color="auto"/>
                                                        <w:right w:val="none" w:sz="0" w:space="0" w:color="auto"/>
                                                      </w:divBdr>
                                                      <w:divsChild>
                                                        <w:div w:id="1042630782">
                                                          <w:marLeft w:val="0"/>
                                                          <w:marRight w:val="0"/>
                                                          <w:marTop w:val="0"/>
                                                          <w:marBottom w:val="0"/>
                                                          <w:divBdr>
                                                            <w:top w:val="none" w:sz="0" w:space="0" w:color="auto"/>
                                                            <w:left w:val="none" w:sz="0" w:space="0" w:color="auto"/>
                                                            <w:bottom w:val="none" w:sz="0" w:space="0" w:color="auto"/>
                                                            <w:right w:val="none" w:sz="0" w:space="0" w:color="auto"/>
                                                          </w:divBdr>
                                                          <w:divsChild>
                                                            <w:div w:id="1295285405">
                                                              <w:marLeft w:val="0"/>
                                                              <w:marRight w:val="0"/>
                                                              <w:marTop w:val="0"/>
                                                              <w:marBottom w:val="0"/>
                                                              <w:divBdr>
                                                                <w:top w:val="none" w:sz="0" w:space="0" w:color="auto"/>
                                                                <w:left w:val="none" w:sz="0" w:space="0" w:color="auto"/>
                                                                <w:bottom w:val="none" w:sz="0" w:space="0" w:color="auto"/>
                                                                <w:right w:val="none" w:sz="0" w:space="0" w:color="auto"/>
                                                              </w:divBdr>
                                                              <w:divsChild>
                                                                <w:div w:id="50925781">
                                                                  <w:marLeft w:val="0"/>
                                                                  <w:marRight w:val="0"/>
                                                                  <w:marTop w:val="0"/>
                                                                  <w:marBottom w:val="0"/>
                                                                  <w:divBdr>
                                                                    <w:top w:val="none" w:sz="0" w:space="0" w:color="auto"/>
                                                                    <w:left w:val="none" w:sz="0" w:space="0" w:color="auto"/>
                                                                    <w:bottom w:val="none" w:sz="0" w:space="0" w:color="auto"/>
                                                                    <w:right w:val="none" w:sz="0" w:space="0" w:color="auto"/>
                                                                  </w:divBdr>
                                                                  <w:divsChild>
                                                                    <w:div w:id="1837381893">
                                                                      <w:marLeft w:val="0"/>
                                                                      <w:marRight w:val="0"/>
                                                                      <w:marTop w:val="0"/>
                                                                      <w:marBottom w:val="0"/>
                                                                      <w:divBdr>
                                                                        <w:top w:val="none" w:sz="0" w:space="0" w:color="auto"/>
                                                                        <w:left w:val="none" w:sz="0" w:space="0" w:color="auto"/>
                                                                        <w:bottom w:val="none" w:sz="0" w:space="0" w:color="auto"/>
                                                                        <w:right w:val="none" w:sz="0" w:space="0" w:color="auto"/>
                                                                      </w:divBdr>
                                                                      <w:divsChild>
                                                                        <w:div w:id="1091849568">
                                                                          <w:marLeft w:val="0"/>
                                                                          <w:marRight w:val="0"/>
                                                                          <w:marTop w:val="0"/>
                                                                          <w:marBottom w:val="0"/>
                                                                          <w:divBdr>
                                                                            <w:top w:val="none" w:sz="0" w:space="0" w:color="auto"/>
                                                                            <w:left w:val="none" w:sz="0" w:space="0" w:color="auto"/>
                                                                            <w:bottom w:val="none" w:sz="0" w:space="0" w:color="auto"/>
                                                                            <w:right w:val="none" w:sz="0" w:space="0" w:color="auto"/>
                                                                          </w:divBdr>
                                                                          <w:divsChild>
                                                                            <w:div w:id="553086718">
                                                                              <w:marLeft w:val="0"/>
                                                                              <w:marRight w:val="0"/>
                                                                              <w:marTop w:val="0"/>
                                                                              <w:marBottom w:val="0"/>
                                                                              <w:divBdr>
                                                                                <w:top w:val="none" w:sz="0" w:space="0" w:color="auto"/>
                                                                                <w:left w:val="none" w:sz="0" w:space="0" w:color="auto"/>
                                                                                <w:bottom w:val="none" w:sz="0" w:space="0" w:color="auto"/>
                                                                                <w:right w:val="none" w:sz="0" w:space="0" w:color="auto"/>
                                                                              </w:divBdr>
                                                                              <w:divsChild>
                                                                                <w:div w:id="2000115395">
                                                                                  <w:marLeft w:val="0"/>
                                                                                  <w:marRight w:val="0"/>
                                                                                  <w:marTop w:val="0"/>
                                                                                  <w:marBottom w:val="0"/>
                                                                                  <w:divBdr>
                                                                                    <w:top w:val="none" w:sz="0" w:space="0" w:color="auto"/>
                                                                                    <w:left w:val="none" w:sz="0" w:space="0" w:color="auto"/>
                                                                                    <w:bottom w:val="none" w:sz="0" w:space="0" w:color="auto"/>
                                                                                    <w:right w:val="none" w:sz="0" w:space="0" w:color="auto"/>
                                                                                  </w:divBdr>
                                                                                  <w:divsChild>
                                                                                    <w:div w:id="106198174">
                                                                                      <w:marLeft w:val="0"/>
                                                                                      <w:marRight w:val="0"/>
                                                                                      <w:marTop w:val="0"/>
                                                                                      <w:marBottom w:val="0"/>
                                                                                      <w:divBdr>
                                                                                        <w:top w:val="none" w:sz="0" w:space="0" w:color="auto"/>
                                                                                        <w:left w:val="none" w:sz="0" w:space="0" w:color="auto"/>
                                                                                        <w:bottom w:val="none" w:sz="0" w:space="0" w:color="auto"/>
                                                                                        <w:right w:val="none" w:sz="0" w:space="0" w:color="auto"/>
                                                                                      </w:divBdr>
                                                                                      <w:divsChild>
                                                                                        <w:div w:id="4479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gojeni.sat.md"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maria.rogojeni2003@gmail.com" TargetMode="External"/><Relationship Id="rId5" Type="http://schemas.openxmlformats.org/officeDocument/2006/relationships/settings" Target="settings.xml"/><Relationship Id="rId10" Type="http://schemas.openxmlformats.org/officeDocument/2006/relationships/hyperlink" Target="mailto:primaria.rogojeni2003@gmail.com" TargetMode="External"/><Relationship Id="rId4" Type="http://schemas.openxmlformats.org/officeDocument/2006/relationships/styles" Target="styles.xml"/><Relationship Id="rId9" Type="http://schemas.openxmlformats.org/officeDocument/2006/relationships/hyperlink" Target="http://www.rogojeni.sat.m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VMnJPEjv+h3sWOvOCETQonESFQ==">CgMxLjA4AHIhMU9mLW5zMGRzNXpwU2pJeF9CdEFuUjRCb01TVVBKYWdy</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AB96CD-943F-44C8-88B8-747AE5155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5</Pages>
  <Words>2095</Words>
  <Characters>11943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Пользователь Windows</cp:lastModifiedBy>
  <cp:revision>25</cp:revision>
  <cp:lastPrinted>2026-05-27T07:27:00Z</cp:lastPrinted>
  <dcterms:created xsi:type="dcterms:W3CDTF">2026-05-13T13:49:00Z</dcterms:created>
  <dcterms:modified xsi:type="dcterms:W3CDTF">2026-06-03T13:09:00Z</dcterms:modified>
</cp:coreProperties>
</file>