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F63775" w:rsidRDefault="00E07FA1" w:rsidP="00E07FA1">
      <w:pPr>
        <w:ind w:firstLine="709"/>
        <w:jc w:val="center"/>
        <w:rPr>
          <w:b/>
          <w:sz w:val="24"/>
          <w:szCs w:val="24"/>
          <w:lang w:val="ro-RO"/>
        </w:rPr>
      </w:pPr>
      <w:r w:rsidRPr="00F63775">
        <w:rPr>
          <w:b/>
          <w:sz w:val="24"/>
          <w:szCs w:val="24"/>
          <w:lang w:val="ro-RO"/>
        </w:rPr>
        <w:t>TABEL DE CONCORDANȚĂ</w:t>
      </w:r>
    </w:p>
    <w:p w14:paraId="41565948" w14:textId="77777777" w:rsidR="00E07FA1" w:rsidRPr="00F63775" w:rsidRDefault="00E07FA1" w:rsidP="00E07FA1">
      <w:pPr>
        <w:ind w:firstLine="709"/>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269"/>
        <w:gridCol w:w="3510"/>
      </w:tblGrid>
      <w:tr w:rsidR="00D94BF5" w:rsidRPr="00F63775" w14:paraId="6F80F688" w14:textId="77777777" w:rsidTr="00176E67">
        <w:tc>
          <w:tcPr>
            <w:tcW w:w="140" w:type="pct"/>
            <w:vAlign w:val="center"/>
            <w:hideMark/>
          </w:tcPr>
          <w:p w14:paraId="28ABEAFC" w14:textId="77777777" w:rsidR="00D94BF5" w:rsidRPr="00F63775" w:rsidRDefault="00D94BF5" w:rsidP="00D94BF5">
            <w:pPr>
              <w:ind w:firstLine="22"/>
              <w:jc w:val="center"/>
              <w:rPr>
                <w:b/>
                <w:sz w:val="24"/>
                <w:szCs w:val="24"/>
                <w:lang w:val="ro-RO"/>
              </w:rPr>
            </w:pPr>
            <w:r w:rsidRPr="00F63775">
              <w:rPr>
                <w:b/>
                <w:sz w:val="24"/>
                <w:szCs w:val="24"/>
                <w:lang w:val="ro-RO"/>
              </w:rPr>
              <w:t>1</w:t>
            </w:r>
          </w:p>
        </w:tc>
        <w:tc>
          <w:tcPr>
            <w:tcW w:w="1325" w:type="pct"/>
            <w:vAlign w:val="center"/>
            <w:hideMark/>
          </w:tcPr>
          <w:p w14:paraId="1E527968" w14:textId="703DC20A" w:rsidR="00D94BF5" w:rsidRPr="00F63775" w:rsidRDefault="00D94BF5" w:rsidP="00D94BF5">
            <w:pPr>
              <w:ind w:firstLine="22"/>
              <w:jc w:val="left"/>
              <w:rPr>
                <w:bCs/>
                <w:sz w:val="24"/>
                <w:szCs w:val="24"/>
                <w:lang w:val="ro-RO"/>
              </w:rPr>
            </w:pPr>
            <w:r w:rsidRPr="00F63775">
              <w:rPr>
                <w:b/>
                <w:sz w:val="24"/>
                <w:szCs w:val="24"/>
                <w:lang w:val="ro-RO"/>
              </w:rPr>
              <w:t xml:space="preserve">Titlul actului UE </w:t>
            </w:r>
          </w:p>
        </w:tc>
        <w:tc>
          <w:tcPr>
            <w:tcW w:w="3535" w:type="pct"/>
            <w:gridSpan w:val="3"/>
            <w:vAlign w:val="center"/>
          </w:tcPr>
          <w:p w14:paraId="6662987E" w14:textId="731C9719" w:rsidR="00D94BF5" w:rsidRPr="00F63775" w:rsidRDefault="00C15D1B" w:rsidP="003130D5">
            <w:pPr>
              <w:ind w:firstLine="22"/>
              <w:jc w:val="left"/>
              <w:rPr>
                <w:bCs/>
                <w:sz w:val="24"/>
                <w:szCs w:val="24"/>
                <w:lang w:val="ro-RO"/>
              </w:rPr>
            </w:pPr>
            <w:r w:rsidRPr="00F63775">
              <w:rPr>
                <w:bCs/>
                <w:sz w:val="24"/>
                <w:szCs w:val="24"/>
                <w:lang w:val="ro-RO"/>
              </w:rPr>
              <w:t xml:space="preserve">Directiva 2002/15/CE a Parlamentului European și a Consiliului din 11 martie 2002 privind organizarea timpului de lucru al persoanelor care efectuează activități mobile de transport rutier CELEX </w:t>
            </w:r>
            <w:r w:rsidR="00A57A8C" w:rsidRPr="00F63775">
              <w:rPr>
                <w:bCs/>
                <w:sz w:val="24"/>
                <w:szCs w:val="24"/>
                <w:lang w:val="ro-RO"/>
              </w:rPr>
              <w:t>32002L0015</w:t>
            </w:r>
            <w:r w:rsidR="00024AA0" w:rsidRPr="00F63775">
              <w:rPr>
                <w:bCs/>
                <w:sz w:val="24"/>
                <w:szCs w:val="24"/>
                <w:lang w:val="ro-RO"/>
              </w:rPr>
              <w:t xml:space="preserve">, </w:t>
            </w:r>
            <w:r w:rsidR="005A7FEE" w:rsidRPr="00F63775">
              <w:rPr>
                <w:bCs/>
                <w:sz w:val="24"/>
                <w:szCs w:val="24"/>
                <w:lang w:val="ro-RO"/>
              </w:rPr>
              <w:t>publicat</w:t>
            </w:r>
            <w:r w:rsidR="005F2494" w:rsidRPr="00F63775">
              <w:rPr>
                <w:bCs/>
                <w:sz w:val="24"/>
                <w:szCs w:val="24"/>
                <w:lang w:val="ro-RO"/>
              </w:rPr>
              <w:t>ă</w:t>
            </w:r>
            <w:r w:rsidR="005A7FEE" w:rsidRPr="00F63775">
              <w:rPr>
                <w:bCs/>
                <w:sz w:val="24"/>
                <w:szCs w:val="24"/>
                <w:lang w:val="ro-RO"/>
              </w:rPr>
              <w:t xml:space="preserve"> în Jurnalul Oficial al Uniunii Europene</w:t>
            </w:r>
            <w:r w:rsidR="0009458A" w:rsidRPr="00F63775">
              <w:rPr>
                <w:bCs/>
                <w:sz w:val="24"/>
                <w:szCs w:val="24"/>
                <w:lang w:val="ro-RO"/>
              </w:rPr>
              <w:t xml:space="preserve"> </w:t>
            </w:r>
            <w:r w:rsidR="00A57A8C" w:rsidRPr="00F63775">
              <w:rPr>
                <w:bCs/>
                <w:sz w:val="24"/>
                <w:szCs w:val="24"/>
                <w:lang w:val="ro-RO"/>
              </w:rPr>
              <w:t xml:space="preserve">L 080/35 </w:t>
            </w:r>
            <w:r w:rsidR="000C5D3B" w:rsidRPr="00F63775">
              <w:rPr>
                <w:bCs/>
                <w:sz w:val="24"/>
                <w:szCs w:val="24"/>
                <w:lang w:val="ro-RO"/>
              </w:rPr>
              <w:t>din 23.03.2002</w:t>
            </w:r>
          </w:p>
        </w:tc>
      </w:tr>
      <w:tr w:rsidR="00D94BF5" w:rsidRPr="00F63775" w14:paraId="690EBD71" w14:textId="77777777" w:rsidTr="00176E67">
        <w:tc>
          <w:tcPr>
            <w:tcW w:w="140" w:type="pct"/>
            <w:vAlign w:val="center"/>
            <w:hideMark/>
          </w:tcPr>
          <w:p w14:paraId="417EBAAA" w14:textId="77777777" w:rsidR="00D94BF5" w:rsidRPr="00F63775" w:rsidRDefault="00D94BF5" w:rsidP="00D94BF5">
            <w:pPr>
              <w:ind w:firstLine="22"/>
              <w:jc w:val="center"/>
              <w:rPr>
                <w:b/>
                <w:sz w:val="24"/>
                <w:szCs w:val="24"/>
                <w:lang w:val="ro-RO"/>
              </w:rPr>
            </w:pPr>
            <w:r w:rsidRPr="00F63775">
              <w:rPr>
                <w:b/>
                <w:sz w:val="24"/>
                <w:szCs w:val="24"/>
                <w:lang w:val="ro-RO"/>
              </w:rPr>
              <w:t>2</w:t>
            </w:r>
          </w:p>
        </w:tc>
        <w:tc>
          <w:tcPr>
            <w:tcW w:w="1325" w:type="pct"/>
            <w:vAlign w:val="center"/>
            <w:hideMark/>
          </w:tcPr>
          <w:p w14:paraId="68B58F95" w14:textId="0C71BBB6" w:rsidR="00D94BF5" w:rsidRPr="00F63775" w:rsidRDefault="00D94BF5" w:rsidP="00D94BF5">
            <w:pPr>
              <w:ind w:firstLine="22"/>
              <w:jc w:val="left"/>
              <w:rPr>
                <w:b/>
                <w:sz w:val="24"/>
                <w:szCs w:val="24"/>
                <w:lang w:val="ro-RO"/>
              </w:rPr>
            </w:pPr>
            <w:r w:rsidRPr="00F63775">
              <w:rPr>
                <w:b/>
                <w:sz w:val="24"/>
                <w:szCs w:val="24"/>
                <w:lang w:val="ro-RO"/>
              </w:rPr>
              <w:t>Titlul proiectului de act normativ național</w:t>
            </w:r>
          </w:p>
        </w:tc>
        <w:tc>
          <w:tcPr>
            <w:tcW w:w="3535" w:type="pct"/>
            <w:gridSpan w:val="3"/>
            <w:vAlign w:val="center"/>
          </w:tcPr>
          <w:p w14:paraId="35CBDDF5" w14:textId="11BB0C88" w:rsidR="00D94BF5" w:rsidRPr="00F63775" w:rsidRDefault="000C5D3B" w:rsidP="0036638F">
            <w:pPr>
              <w:ind w:firstLine="22"/>
              <w:jc w:val="left"/>
              <w:rPr>
                <w:bCs/>
                <w:sz w:val="24"/>
                <w:szCs w:val="24"/>
                <w:lang w:val="ro-MD"/>
              </w:rPr>
            </w:pPr>
            <w:r w:rsidRPr="00F63775">
              <w:rPr>
                <w:sz w:val="24"/>
                <w:szCs w:val="24"/>
                <w:lang w:val="ro-MD"/>
              </w:rPr>
              <w:t xml:space="preserve">Proiectul legii pentru modificarea </w:t>
            </w:r>
            <w:r w:rsidRPr="00F63775">
              <w:rPr>
                <w:bCs/>
                <w:sz w:val="24"/>
                <w:szCs w:val="24"/>
                <w:lang w:val="ro-MD"/>
              </w:rPr>
              <w:t>unor acte normative (alinierea cadrului normativ național în domeniul transporturilor rutiere la prevederile cadrului normativ al Uniunii Europene)</w:t>
            </w:r>
          </w:p>
        </w:tc>
      </w:tr>
      <w:tr w:rsidR="00D94BF5" w:rsidRPr="00F63775" w14:paraId="48B5801F" w14:textId="77777777" w:rsidTr="00176E67">
        <w:tc>
          <w:tcPr>
            <w:tcW w:w="140" w:type="pct"/>
            <w:vAlign w:val="center"/>
            <w:hideMark/>
          </w:tcPr>
          <w:p w14:paraId="75869627" w14:textId="77777777" w:rsidR="00D94BF5" w:rsidRPr="00F63775" w:rsidRDefault="00D94BF5" w:rsidP="00D94BF5">
            <w:pPr>
              <w:ind w:firstLine="22"/>
              <w:jc w:val="center"/>
              <w:rPr>
                <w:b/>
                <w:sz w:val="24"/>
                <w:szCs w:val="24"/>
                <w:lang w:val="ro-RO"/>
              </w:rPr>
            </w:pPr>
            <w:r w:rsidRPr="00F63775">
              <w:rPr>
                <w:b/>
                <w:sz w:val="24"/>
                <w:szCs w:val="24"/>
                <w:lang w:val="ro-RO"/>
              </w:rPr>
              <w:t>3</w:t>
            </w:r>
          </w:p>
        </w:tc>
        <w:tc>
          <w:tcPr>
            <w:tcW w:w="1325" w:type="pct"/>
            <w:vAlign w:val="center"/>
            <w:hideMark/>
          </w:tcPr>
          <w:p w14:paraId="540D0C1C" w14:textId="6820A693" w:rsidR="00D94BF5" w:rsidRPr="00F63775" w:rsidRDefault="00D94BF5" w:rsidP="00D94BF5">
            <w:pPr>
              <w:ind w:firstLine="22"/>
              <w:jc w:val="left"/>
              <w:rPr>
                <w:b/>
                <w:sz w:val="24"/>
                <w:szCs w:val="24"/>
                <w:lang w:val="ro-RO"/>
              </w:rPr>
            </w:pPr>
            <w:r w:rsidRPr="00F63775">
              <w:rPr>
                <w:b/>
                <w:sz w:val="24"/>
                <w:szCs w:val="24"/>
                <w:lang w:val="ro-RO"/>
              </w:rPr>
              <w:t>Gradul general de compatibilitate</w:t>
            </w:r>
          </w:p>
        </w:tc>
        <w:tc>
          <w:tcPr>
            <w:tcW w:w="3535" w:type="pct"/>
            <w:gridSpan w:val="3"/>
            <w:vAlign w:val="center"/>
          </w:tcPr>
          <w:p w14:paraId="473B4AE8" w14:textId="5DCD7D2D" w:rsidR="00D94BF5" w:rsidRPr="00F63775" w:rsidRDefault="00D94BF5" w:rsidP="0036638F">
            <w:pPr>
              <w:ind w:firstLine="22"/>
              <w:jc w:val="left"/>
              <w:rPr>
                <w:bCs/>
                <w:sz w:val="24"/>
                <w:szCs w:val="24"/>
                <w:lang w:val="ro-RO"/>
              </w:rPr>
            </w:pPr>
            <w:r w:rsidRPr="00F63775">
              <w:rPr>
                <w:bCs/>
                <w:sz w:val="24"/>
                <w:szCs w:val="24"/>
                <w:lang w:val="ro-RO"/>
              </w:rPr>
              <w:t>Compatibil</w:t>
            </w:r>
          </w:p>
        </w:tc>
      </w:tr>
      <w:tr w:rsidR="00D94BF5" w:rsidRPr="00F63775" w14:paraId="1B5DF448" w14:textId="77777777" w:rsidTr="00176E67">
        <w:tc>
          <w:tcPr>
            <w:tcW w:w="140" w:type="pct"/>
            <w:vAlign w:val="center"/>
          </w:tcPr>
          <w:p w14:paraId="7600F6EE" w14:textId="77777777" w:rsidR="00D94BF5" w:rsidRPr="00F63775" w:rsidRDefault="00D94BF5" w:rsidP="00D94BF5">
            <w:pPr>
              <w:ind w:firstLine="22"/>
              <w:jc w:val="center"/>
              <w:rPr>
                <w:b/>
                <w:sz w:val="24"/>
                <w:szCs w:val="24"/>
                <w:lang w:val="ro-RO"/>
              </w:rPr>
            </w:pPr>
            <w:r w:rsidRPr="00F63775">
              <w:rPr>
                <w:b/>
                <w:sz w:val="24"/>
                <w:szCs w:val="24"/>
                <w:lang w:val="ro-RO"/>
              </w:rPr>
              <w:t>4</w:t>
            </w:r>
          </w:p>
        </w:tc>
        <w:tc>
          <w:tcPr>
            <w:tcW w:w="1325" w:type="pct"/>
            <w:vAlign w:val="center"/>
          </w:tcPr>
          <w:p w14:paraId="608CD88E" w14:textId="57E29BE2" w:rsidR="00D94BF5" w:rsidRPr="00F63775" w:rsidRDefault="00D94BF5" w:rsidP="00D94BF5">
            <w:pPr>
              <w:ind w:firstLine="22"/>
              <w:jc w:val="left"/>
              <w:rPr>
                <w:b/>
                <w:sz w:val="24"/>
                <w:szCs w:val="24"/>
                <w:lang w:val="ro-RO"/>
              </w:rPr>
            </w:pPr>
            <w:r w:rsidRPr="00F63775">
              <w:rPr>
                <w:b/>
                <w:sz w:val="24"/>
                <w:szCs w:val="24"/>
                <w:lang w:val="ro-RO"/>
              </w:rPr>
              <w:t>Autoritatea/persoana responsabilă</w:t>
            </w:r>
          </w:p>
        </w:tc>
        <w:tc>
          <w:tcPr>
            <w:tcW w:w="3535" w:type="pct"/>
            <w:gridSpan w:val="3"/>
            <w:vAlign w:val="center"/>
          </w:tcPr>
          <w:p w14:paraId="2B2D3036" w14:textId="77777777" w:rsidR="00D94BF5" w:rsidRPr="00F63775" w:rsidRDefault="00D94BF5" w:rsidP="0036638F">
            <w:pPr>
              <w:ind w:firstLine="22"/>
              <w:jc w:val="left"/>
              <w:rPr>
                <w:bCs/>
                <w:sz w:val="24"/>
                <w:szCs w:val="24"/>
                <w:lang w:val="ro-RO"/>
              </w:rPr>
            </w:pPr>
            <w:r w:rsidRPr="00F63775">
              <w:rPr>
                <w:bCs/>
                <w:sz w:val="24"/>
                <w:szCs w:val="24"/>
                <w:lang w:val="ro-RO"/>
              </w:rPr>
              <w:t xml:space="preserve">Ministerul Infrastructurii și Dezvoltării Regionale, Andrei </w:t>
            </w:r>
            <w:proofErr w:type="spellStart"/>
            <w:r w:rsidRPr="00F63775">
              <w:rPr>
                <w:bCs/>
                <w:sz w:val="24"/>
                <w:szCs w:val="24"/>
                <w:lang w:val="ro-RO"/>
              </w:rPr>
              <w:t>Slanina</w:t>
            </w:r>
            <w:proofErr w:type="spellEnd"/>
            <w:r w:rsidRPr="00F63775">
              <w:rPr>
                <w:bCs/>
                <w:sz w:val="24"/>
                <w:szCs w:val="24"/>
                <w:lang w:val="ro-RO"/>
              </w:rPr>
              <w:t>, Șef</w:t>
            </w:r>
            <w:r w:rsidR="001350A1" w:rsidRPr="00F63775">
              <w:rPr>
                <w:bCs/>
                <w:sz w:val="24"/>
                <w:szCs w:val="24"/>
                <w:lang w:val="ro-RO"/>
              </w:rPr>
              <w:t xml:space="preserve"> al Direcției Politici în domeniul transport rutier</w:t>
            </w:r>
          </w:p>
          <w:p w14:paraId="5FD83479" w14:textId="77777777" w:rsidR="00F63775" w:rsidRPr="00F63775" w:rsidRDefault="00F63775" w:rsidP="00F63775">
            <w:pPr>
              <w:ind w:firstLine="0"/>
              <w:rPr>
                <w:rFonts w:eastAsia="Calibri"/>
                <w:sz w:val="24"/>
                <w:szCs w:val="24"/>
                <w:lang w:val="ro-RO"/>
              </w:rPr>
            </w:pPr>
            <w:r w:rsidRPr="00F63775">
              <w:rPr>
                <w:bCs/>
                <w:sz w:val="24"/>
                <w:szCs w:val="24"/>
                <w:lang w:val="ro-RO"/>
              </w:rPr>
              <w:t xml:space="preserve"> </w:t>
            </w:r>
            <w:proofErr w:type="spellStart"/>
            <w:r w:rsidRPr="00F63775">
              <w:rPr>
                <w:rFonts w:eastAsia="Calibri"/>
                <w:sz w:val="24"/>
                <w:szCs w:val="24"/>
                <w:lang w:val="ro-RO"/>
              </w:rPr>
              <w:t>Slanina</w:t>
            </w:r>
            <w:proofErr w:type="spellEnd"/>
            <w:r w:rsidRPr="00F63775">
              <w:rPr>
                <w:rFonts w:eastAsia="Calibri"/>
                <w:sz w:val="24"/>
                <w:szCs w:val="24"/>
                <w:lang w:val="ro-RO"/>
              </w:rPr>
              <w:t xml:space="preserve"> Andrei, Șef al Direcției Politici în Domeniul Transportului Rutier </w:t>
            </w:r>
          </w:p>
          <w:p w14:paraId="1E0E0837" w14:textId="59B203D5" w:rsidR="00F63775" w:rsidRPr="00F63775" w:rsidRDefault="00F63775" w:rsidP="00F63775">
            <w:pPr>
              <w:ind w:firstLine="22"/>
              <w:jc w:val="left"/>
              <w:rPr>
                <w:bCs/>
                <w:sz w:val="24"/>
                <w:szCs w:val="24"/>
                <w:lang w:val="ro-RO"/>
              </w:rPr>
            </w:pPr>
          </w:p>
        </w:tc>
      </w:tr>
      <w:tr w:rsidR="00D94BF5" w:rsidRPr="00F63775" w14:paraId="050D0B8E" w14:textId="77777777" w:rsidTr="00176E67">
        <w:tc>
          <w:tcPr>
            <w:tcW w:w="140" w:type="pct"/>
            <w:vAlign w:val="center"/>
          </w:tcPr>
          <w:p w14:paraId="7E7140E0" w14:textId="77777777" w:rsidR="00D94BF5" w:rsidRPr="00F63775" w:rsidRDefault="00D94BF5" w:rsidP="00D94BF5">
            <w:pPr>
              <w:ind w:firstLine="22"/>
              <w:jc w:val="center"/>
              <w:rPr>
                <w:b/>
                <w:sz w:val="24"/>
                <w:szCs w:val="24"/>
                <w:lang w:val="ro-RO"/>
              </w:rPr>
            </w:pPr>
            <w:r w:rsidRPr="00F63775">
              <w:rPr>
                <w:b/>
                <w:sz w:val="24"/>
                <w:szCs w:val="24"/>
                <w:lang w:val="ro-RO"/>
              </w:rPr>
              <w:t>5</w:t>
            </w:r>
          </w:p>
        </w:tc>
        <w:tc>
          <w:tcPr>
            <w:tcW w:w="1325" w:type="pct"/>
            <w:vAlign w:val="center"/>
          </w:tcPr>
          <w:p w14:paraId="04009540" w14:textId="29F70EE1" w:rsidR="00D94BF5" w:rsidRPr="00F63775" w:rsidRDefault="00D94BF5" w:rsidP="00D94BF5">
            <w:pPr>
              <w:ind w:firstLine="22"/>
              <w:jc w:val="left"/>
              <w:rPr>
                <w:b/>
                <w:sz w:val="24"/>
                <w:szCs w:val="24"/>
                <w:lang w:val="ro-RO"/>
              </w:rPr>
            </w:pPr>
            <w:r w:rsidRPr="00F63775">
              <w:rPr>
                <w:b/>
                <w:sz w:val="24"/>
                <w:szCs w:val="24"/>
                <w:lang w:val="ro-RO"/>
              </w:rPr>
              <w:t>Data întocmirii/actualizării</w:t>
            </w:r>
          </w:p>
        </w:tc>
        <w:tc>
          <w:tcPr>
            <w:tcW w:w="3535" w:type="pct"/>
            <w:gridSpan w:val="3"/>
            <w:vAlign w:val="center"/>
          </w:tcPr>
          <w:p w14:paraId="59D2BF98" w14:textId="105F31B9" w:rsidR="00D94BF5" w:rsidRPr="00F63775" w:rsidRDefault="00F63775" w:rsidP="00025B9A">
            <w:pPr>
              <w:ind w:firstLine="0"/>
              <w:jc w:val="left"/>
              <w:rPr>
                <w:bCs/>
                <w:sz w:val="24"/>
                <w:szCs w:val="24"/>
                <w:lang w:val="ro-RO"/>
              </w:rPr>
            </w:pPr>
            <w:r w:rsidRPr="00F63775">
              <w:rPr>
                <w:bCs/>
                <w:sz w:val="24"/>
                <w:szCs w:val="24"/>
                <w:lang w:val="ro-RO"/>
              </w:rPr>
              <w:t>21.05.</w:t>
            </w:r>
            <w:r w:rsidR="000C5D3B" w:rsidRPr="00F63775">
              <w:rPr>
                <w:bCs/>
                <w:sz w:val="24"/>
                <w:szCs w:val="24"/>
                <w:lang w:val="ro-RO"/>
              </w:rPr>
              <w:t xml:space="preserve"> </w:t>
            </w:r>
            <w:r w:rsidR="00E44188" w:rsidRPr="00F63775">
              <w:rPr>
                <w:bCs/>
                <w:sz w:val="24"/>
                <w:szCs w:val="24"/>
                <w:lang w:val="ro-RO"/>
              </w:rPr>
              <w:t>2026</w:t>
            </w:r>
          </w:p>
        </w:tc>
      </w:tr>
      <w:tr w:rsidR="00E07FA1" w:rsidRPr="00F63775" w14:paraId="594DE1CB"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F63775" w:rsidRDefault="00E07FA1" w:rsidP="000164D5">
            <w:pPr>
              <w:ind w:firstLine="22"/>
              <w:jc w:val="center"/>
              <w:rPr>
                <w:b/>
                <w:sz w:val="24"/>
                <w:szCs w:val="24"/>
                <w:lang w:val="ro-RO"/>
              </w:rPr>
            </w:pPr>
            <w:r w:rsidRPr="00F63775">
              <w:rPr>
                <w:b/>
                <w:sz w:val="24"/>
                <w:szCs w:val="24"/>
                <w:lang w:val="ro-RO"/>
              </w:rPr>
              <w:t>Actul Uniunii Europene</w:t>
            </w:r>
          </w:p>
          <w:p w14:paraId="4EBE2CB8" w14:textId="77777777" w:rsidR="00E07FA1" w:rsidRPr="00F63775" w:rsidRDefault="00E07FA1" w:rsidP="000164D5">
            <w:pPr>
              <w:ind w:firstLine="22"/>
              <w:jc w:val="center"/>
              <w:rPr>
                <w:b/>
                <w:sz w:val="24"/>
                <w:szCs w:val="24"/>
                <w:lang w:val="ro-RO"/>
              </w:rPr>
            </w:pPr>
            <w:r w:rsidRPr="00F63775">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F63775" w:rsidRDefault="00E07FA1" w:rsidP="000164D5">
            <w:pPr>
              <w:ind w:firstLine="22"/>
              <w:jc w:val="center"/>
              <w:rPr>
                <w:b/>
                <w:sz w:val="24"/>
                <w:szCs w:val="24"/>
                <w:lang w:val="ro-RO"/>
              </w:rPr>
            </w:pPr>
            <w:r w:rsidRPr="00F63775">
              <w:rPr>
                <w:b/>
                <w:sz w:val="24"/>
                <w:szCs w:val="24"/>
                <w:lang w:val="ro-RO"/>
              </w:rPr>
              <w:t>Proiectul de act normativ național</w:t>
            </w:r>
          </w:p>
          <w:p w14:paraId="7287DD9C" w14:textId="77777777" w:rsidR="00E07FA1" w:rsidRPr="00F63775" w:rsidRDefault="00E07FA1" w:rsidP="000164D5">
            <w:pPr>
              <w:ind w:firstLine="22"/>
              <w:jc w:val="center"/>
              <w:rPr>
                <w:b/>
                <w:sz w:val="24"/>
                <w:szCs w:val="24"/>
                <w:lang w:val="ro-RO"/>
              </w:rPr>
            </w:pPr>
            <w:r w:rsidRPr="00F63775">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F63775" w:rsidRDefault="00E07FA1" w:rsidP="000164D5">
            <w:pPr>
              <w:ind w:firstLine="22"/>
              <w:jc w:val="center"/>
              <w:rPr>
                <w:b/>
                <w:sz w:val="24"/>
                <w:szCs w:val="24"/>
                <w:lang w:val="ro-RO"/>
              </w:rPr>
            </w:pPr>
            <w:r w:rsidRPr="00F63775">
              <w:rPr>
                <w:b/>
                <w:sz w:val="24"/>
                <w:szCs w:val="24"/>
                <w:lang w:val="ro-RO"/>
              </w:rPr>
              <w:t>Gradul de compatibilitate</w:t>
            </w:r>
          </w:p>
          <w:p w14:paraId="5879CD95" w14:textId="77777777" w:rsidR="00E07FA1" w:rsidRPr="00F63775" w:rsidRDefault="00E07FA1" w:rsidP="000164D5">
            <w:pPr>
              <w:ind w:firstLine="22"/>
              <w:jc w:val="center"/>
              <w:rPr>
                <w:b/>
                <w:sz w:val="24"/>
                <w:szCs w:val="24"/>
                <w:lang w:val="ro-RO"/>
              </w:rPr>
            </w:pPr>
            <w:r w:rsidRPr="00F63775">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F63775" w:rsidRDefault="00E07FA1" w:rsidP="000164D5">
            <w:pPr>
              <w:ind w:firstLine="22"/>
              <w:jc w:val="center"/>
              <w:rPr>
                <w:b/>
                <w:sz w:val="24"/>
                <w:szCs w:val="24"/>
                <w:lang w:val="ro-RO"/>
              </w:rPr>
            </w:pPr>
            <w:r w:rsidRPr="00F63775">
              <w:rPr>
                <w:b/>
                <w:sz w:val="24"/>
                <w:szCs w:val="24"/>
                <w:lang w:val="ro-RO"/>
              </w:rPr>
              <w:t>Observații</w:t>
            </w:r>
          </w:p>
          <w:p w14:paraId="04FEC9E0" w14:textId="77777777" w:rsidR="00E07FA1" w:rsidRPr="00F63775" w:rsidRDefault="00E07FA1" w:rsidP="000164D5">
            <w:pPr>
              <w:ind w:firstLine="22"/>
              <w:jc w:val="center"/>
              <w:rPr>
                <w:b/>
                <w:sz w:val="24"/>
                <w:szCs w:val="24"/>
                <w:lang w:val="ro-RO"/>
              </w:rPr>
            </w:pPr>
            <w:r w:rsidRPr="00F63775">
              <w:rPr>
                <w:b/>
                <w:sz w:val="24"/>
                <w:szCs w:val="24"/>
                <w:lang w:val="ro-RO"/>
              </w:rPr>
              <w:t>9</w:t>
            </w:r>
          </w:p>
          <w:p w14:paraId="3D935C6F" w14:textId="77777777" w:rsidR="00E07FA1" w:rsidRPr="00F63775" w:rsidRDefault="00E07FA1" w:rsidP="000164D5">
            <w:pPr>
              <w:ind w:firstLine="22"/>
              <w:jc w:val="center"/>
              <w:rPr>
                <w:b/>
                <w:sz w:val="24"/>
                <w:szCs w:val="24"/>
                <w:lang w:val="ro-RO"/>
              </w:rPr>
            </w:pPr>
          </w:p>
        </w:tc>
      </w:tr>
      <w:tr w:rsidR="00E07FA1" w:rsidRPr="00F63775" w14:paraId="2D9284D7"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F63775"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F63775"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F63775"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F63775" w:rsidRDefault="00E07FA1" w:rsidP="00686C0A">
            <w:pPr>
              <w:ind w:firstLine="709"/>
              <w:rPr>
                <w:b/>
                <w:sz w:val="24"/>
                <w:szCs w:val="24"/>
                <w:lang w:val="ro-RO"/>
              </w:rPr>
            </w:pPr>
          </w:p>
        </w:tc>
      </w:tr>
      <w:tr w:rsidR="000164D5" w:rsidRPr="00F63775" w14:paraId="3ABC9132"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3C0925E" w14:textId="77777777" w:rsidR="00E56080" w:rsidRPr="00F63775" w:rsidRDefault="00E56080" w:rsidP="00E56080">
            <w:pPr>
              <w:ind w:left="22" w:firstLine="284"/>
              <w:jc w:val="center"/>
              <w:rPr>
                <w:b/>
                <w:sz w:val="24"/>
                <w:szCs w:val="24"/>
                <w:lang w:val="ro-RO"/>
              </w:rPr>
            </w:pPr>
            <w:r w:rsidRPr="00F63775">
              <w:rPr>
                <w:b/>
                <w:sz w:val="24"/>
                <w:szCs w:val="24"/>
                <w:lang w:val="ro-RO"/>
              </w:rPr>
              <w:t>Articolul 1</w:t>
            </w:r>
          </w:p>
          <w:p w14:paraId="0DBBD43A" w14:textId="77777777" w:rsidR="00E56080" w:rsidRPr="00F63775" w:rsidRDefault="00E56080" w:rsidP="00E56080">
            <w:pPr>
              <w:ind w:left="22" w:firstLine="284"/>
              <w:jc w:val="center"/>
              <w:rPr>
                <w:b/>
                <w:sz w:val="24"/>
                <w:szCs w:val="24"/>
                <w:lang w:val="ro-RO"/>
              </w:rPr>
            </w:pPr>
            <w:r w:rsidRPr="00F63775">
              <w:rPr>
                <w:b/>
                <w:sz w:val="24"/>
                <w:szCs w:val="24"/>
                <w:lang w:val="ro-RO"/>
              </w:rPr>
              <w:t>Obiect</w:t>
            </w:r>
          </w:p>
          <w:p w14:paraId="059D7A66" w14:textId="645E13A4" w:rsidR="000164D5" w:rsidRPr="00F63775" w:rsidRDefault="00E56080" w:rsidP="00E56080">
            <w:pPr>
              <w:ind w:left="22" w:firstLine="284"/>
              <w:rPr>
                <w:bCs/>
                <w:sz w:val="24"/>
                <w:szCs w:val="24"/>
                <w:lang w:val="ro-RO"/>
              </w:rPr>
            </w:pPr>
            <w:r w:rsidRPr="00F63775">
              <w:rPr>
                <w:bCs/>
                <w:sz w:val="24"/>
                <w:szCs w:val="24"/>
                <w:lang w:val="ro-RO"/>
              </w:rPr>
              <w:t>Obiectul prezentei directive constă în stabilirea cerințelor minime legate de organizarea timpului de lucru în vederea îmbunătățirii protecției sănătății și siguranța persoanelor care efectuează activități mobile de transport rutier și creșterea siguranței rutiere, precum și alinierea condițiilor de concurență.</w:t>
            </w:r>
          </w:p>
        </w:tc>
        <w:tc>
          <w:tcPr>
            <w:tcW w:w="1607" w:type="pct"/>
            <w:tcBorders>
              <w:top w:val="single" w:sz="4" w:space="0" w:color="auto"/>
              <w:left w:val="single" w:sz="4" w:space="0" w:color="auto"/>
              <w:bottom w:val="single" w:sz="4" w:space="0" w:color="auto"/>
              <w:right w:val="single" w:sz="4" w:space="0" w:color="auto"/>
            </w:tcBorders>
          </w:tcPr>
          <w:p w14:paraId="0FD8539E" w14:textId="747163C1" w:rsidR="00CD1794" w:rsidRPr="00F63775" w:rsidRDefault="00CD1794" w:rsidP="00CD1794">
            <w:pPr>
              <w:ind w:firstLine="567"/>
              <w:jc w:val="center"/>
              <w:rPr>
                <w:rFonts w:eastAsia="Georgia"/>
                <w:b/>
                <w:i/>
                <w:iCs/>
                <w:sz w:val="24"/>
                <w:szCs w:val="24"/>
                <w:lang w:val="ro-RO"/>
              </w:rPr>
            </w:pPr>
            <w:r w:rsidRPr="00F63775">
              <w:rPr>
                <w:rFonts w:eastAsia="Georgia"/>
                <w:b/>
                <w:i/>
                <w:iCs/>
                <w:sz w:val="24"/>
                <w:szCs w:val="24"/>
                <w:lang w:val="ro-RO"/>
              </w:rPr>
              <w:t xml:space="preserve"> TITLUL VI</w:t>
            </w:r>
            <w:r w:rsidRPr="00F63775">
              <w:rPr>
                <w:rFonts w:eastAsia="Georgia"/>
                <w:b/>
                <w:i/>
                <w:iCs/>
                <w:sz w:val="24"/>
                <w:szCs w:val="24"/>
                <w:vertAlign w:val="superscript"/>
                <w:lang w:val="ro-RO"/>
              </w:rPr>
              <w:t>1</w:t>
            </w:r>
          </w:p>
          <w:p w14:paraId="790CA05F" w14:textId="77777777" w:rsidR="00CD1794" w:rsidRPr="00F63775" w:rsidRDefault="00CD1794" w:rsidP="00CD1794">
            <w:pPr>
              <w:ind w:firstLine="567"/>
              <w:jc w:val="center"/>
              <w:rPr>
                <w:rFonts w:eastAsia="Georgia"/>
                <w:b/>
                <w:i/>
                <w:iCs/>
                <w:sz w:val="24"/>
                <w:szCs w:val="24"/>
                <w:lang w:val="ro-RO"/>
              </w:rPr>
            </w:pPr>
            <w:r w:rsidRPr="00F63775">
              <w:rPr>
                <w:rFonts w:eastAsia="Georgia"/>
                <w:b/>
                <w:i/>
                <w:iCs/>
                <w:sz w:val="24"/>
                <w:szCs w:val="24"/>
                <w:lang w:val="ro-RO"/>
              </w:rPr>
              <w:t>TIMPUL DE MUNCĂ ŞI ODIHNĂ AL LUCRĂTORILOR MOBILI</w:t>
            </w:r>
          </w:p>
          <w:p w14:paraId="0B4FCF82" w14:textId="77777777" w:rsidR="00CD1794" w:rsidRPr="00F63775" w:rsidRDefault="00CD1794" w:rsidP="00686C0A">
            <w:pPr>
              <w:ind w:firstLine="709"/>
              <w:rPr>
                <w:bCs/>
                <w:sz w:val="24"/>
                <w:szCs w:val="24"/>
                <w:lang w:val="ro-RO"/>
              </w:rPr>
            </w:pPr>
          </w:p>
          <w:p w14:paraId="056D477E" w14:textId="4195124E" w:rsidR="003B6541" w:rsidRPr="00F63775" w:rsidRDefault="003621E9" w:rsidP="00686C0A">
            <w:pPr>
              <w:ind w:firstLine="709"/>
              <w:rPr>
                <w:bCs/>
                <w:sz w:val="24"/>
                <w:szCs w:val="24"/>
                <w:lang w:val="ro-RO"/>
              </w:rPr>
            </w:pPr>
            <w:r w:rsidRPr="00F63775">
              <w:rPr>
                <w:bCs/>
                <w:sz w:val="24"/>
                <w:szCs w:val="24"/>
                <w:lang w:val="ro-RO"/>
              </w:rPr>
              <w:t>Art. 144</w:t>
            </w:r>
            <w:r w:rsidRPr="00F63775">
              <w:rPr>
                <w:bCs/>
                <w:sz w:val="24"/>
                <w:szCs w:val="24"/>
                <w:vertAlign w:val="superscript"/>
                <w:lang w:val="ro-RO"/>
              </w:rPr>
              <w:t>1</w:t>
            </w:r>
            <w:r w:rsidRPr="00F63775">
              <w:rPr>
                <w:bCs/>
                <w:sz w:val="24"/>
                <w:szCs w:val="24"/>
                <w:lang w:val="ro-RO"/>
              </w:rPr>
              <w:t xml:space="preserve"> – Prezentul titlu stabilește cerințele minime legate de organizarea timpului de muncă în vederea îmbunătățirii protecției sănătății și siguranța persoanelor care efectuează activități mobile de transport rutier și creșterea siguranței rutiere, precum și alinierea condițiilor de concurență.</w:t>
            </w: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F63775" w:rsidRDefault="006A3296"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D3EBBF0" w14:textId="77777777" w:rsidR="000164D5" w:rsidRPr="00F63775" w:rsidRDefault="000164D5" w:rsidP="00686C0A">
            <w:pPr>
              <w:ind w:firstLine="709"/>
              <w:rPr>
                <w:b/>
                <w:sz w:val="24"/>
                <w:szCs w:val="24"/>
                <w:lang w:val="ro-RO"/>
              </w:rPr>
            </w:pPr>
          </w:p>
        </w:tc>
      </w:tr>
      <w:tr w:rsidR="000164D5" w:rsidRPr="00F63775" w14:paraId="0642253E"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0C82333" w14:textId="77777777" w:rsidR="006F7571" w:rsidRPr="00F63775" w:rsidRDefault="006F7571" w:rsidP="00024B79">
            <w:pPr>
              <w:ind w:left="22" w:firstLine="284"/>
              <w:jc w:val="center"/>
              <w:rPr>
                <w:b/>
                <w:sz w:val="24"/>
                <w:szCs w:val="24"/>
                <w:lang w:val="ro-RO"/>
              </w:rPr>
            </w:pPr>
            <w:r w:rsidRPr="00F63775">
              <w:rPr>
                <w:b/>
                <w:sz w:val="24"/>
                <w:szCs w:val="24"/>
                <w:lang w:val="ro-RO"/>
              </w:rPr>
              <w:t>Articolul 2</w:t>
            </w:r>
          </w:p>
          <w:p w14:paraId="5BE9FE66" w14:textId="77777777" w:rsidR="006F7571" w:rsidRPr="00F63775" w:rsidRDefault="006F7571" w:rsidP="00024B79">
            <w:pPr>
              <w:ind w:left="22" w:firstLine="284"/>
              <w:jc w:val="center"/>
              <w:rPr>
                <w:b/>
                <w:sz w:val="24"/>
                <w:szCs w:val="24"/>
                <w:lang w:val="ro-RO"/>
              </w:rPr>
            </w:pPr>
            <w:r w:rsidRPr="00F63775">
              <w:rPr>
                <w:b/>
                <w:sz w:val="24"/>
                <w:szCs w:val="24"/>
                <w:lang w:val="ro-RO"/>
              </w:rPr>
              <w:t>Domeniu de aplicare</w:t>
            </w:r>
          </w:p>
          <w:p w14:paraId="130D38B0" w14:textId="77777777" w:rsidR="006F7571" w:rsidRPr="00F63775" w:rsidRDefault="006F7571" w:rsidP="006F7571">
            <w:pPr>
              <w:ind w:left="22" w:firstLine="284"/>
              <w:rPr>
                <w:bCs/>
                <w:sz w:val="24"/>
                <w:szCs w:val="24"/>
                <w:lang w:val="ro-RO"/>
              </w:rPr>
            </w:pPr>
            <w:r w:rsidRPr="00F63775">
              <w:rPr>
                <w:bCs/>
                <w:sz w:val="24"/>
                <w:szCs w:val="24"/>
                <w:lang w:val="ro-RO"/>
              </w:rPr>
              <w:t xml:space="preserve">(1)   Prezenta directivă se aplică lucrătorilor mobili angajați în întreprinderi înființate într-un stat membru, care participă la activități de transport rutier reglementate de Regulamentul (CEE) nr. </w:t>
            </w:r>
            <w:r w:rsidRPr="00F63775">
              <w:rPr>
                <w:bCs/>
                <w:sz w:val="24"/>
                <w:szCs w:val="24"/>
                <w:lang w:val="ro-RO"/>
              </w:rPr>
              <w:lastRenderedPageBreak/>
              <w:t>3820/85 sau, în absența unor dispoziții speciale, de acordul AETR.</w:t>
            </w:r>
          </w:p>
          <w:p w14:paraId="469FBEBF" w14:textId="77777777" w:rsidR="006F7571" w:rsidRPr="00F63775" w:rsidRDefault="006F7571" w:rsidP="006F7571">
            <w:pPr>
              <w:ind w:left="22" w:firstLine="284"/>
              <w:rPr>
                <w:bCs/>
                <w:sz w:val="24"/>
                <w:szCs w:val="24"/>
                <w:lang w:val="ro-RO"/>
              </w:rPr>
            </w:pPr>
            <w:r w:rsidRPr="00F63775">
              <w:rPr>
                <w:bCs/>
                <w:sz w:val="24"/>
                <w:szCs w:val="24"/>
                <w:lang w:val="ro-RO"/>
              </w:rPr>
              <w:t>Fără a aduce atingere dispozițiilor din următorul paragraf, prezenta directivă se aplică conducătorilor auto independenți începând cu data de 23 martie 2009.</w:t>
            </w:r>
          </w:p>
          <w:p w14:paraId="45E5A4B5" w14:textId="77777777" w:rsidR="006F7571" w:rsidRPr="00F63775" w:rsidRDefault="006F7571" w:rsidP="006F7571">
            <w:pPr>
              <w:ind w:left="22" w:firstLine="284"/>
              <w:rPr>
                <w:bCs/>
                <w:sz w:val="24"/>
                <w:szCs w:val="24"/>
                <w:lang w:val="ro-RO"/>
              </w:rPr>
            </w:pPr>
            <w:r w:rsidRPr="00F63775">
              <w:rPr>
                <w:bCs/>
                <w:sz w:val="24"/>
                <w:szCs w:val="24"/>
                <w:lang w:val="ro-RO"/>
              </w:rPr>
              <w:t>Cu cel puțin doi ani înainte de această dată, Comisia prezintă un raport Parlamentului European și Consiliului. Acest raport analizează consecințele excluderii conducătorilor auto independenți din domeniul de aplicare a directivei în privința siguranței rutiere, condițiilor concurenței, structurii profesiei cât și aspectelor sociale. Se ține cont de condițiile din fiecare stat membru referitoare la structura industriei transporturilor și la mediul de lucru în domeniul transportului rutier. Pe baza acestui raport, Comisia prezintă o propunere având ca obiectiv, dacă este cazul:</w:t>
            </w:r>
          </w:p>
          <w:p w14:paraId="46F80D5B" w14:textId="30D52978" w:rsidR="006F7571" w:rsidRPr="00F63775" w:rsidRDefault="00024B79" w:rsidP="00024B79">
            <w:pPr>
              <w:ind w:left="22" w:firstLine="284"/>
              <w:rPr>
                <w:bCs/>
                <w:sz w:val="24"/>
                <w:szCs w:val="24"/>
                <w:lang w:val="ro-RO"/>
              </w:rPr>
            </w:pPr>
            <w:r w:rsidRPr="00F63775">
              <w:rPr>
                <w:bCs/>
                <w:sz w:val="24"/>
                <w:szCs w:val="24"/>
                <w:lang w:val="ro-RO"/>
              </w:rPr>
              <w:t xml:space="preserve">— </w:t>
            </w:r>
            <w:r w:rsidR="006F7571" w:rsidRPr="00F63775">
              <w:rPr>
                <w:bCs/>
                <w:sz w:val="24"/>
                <w:szCs w:val="24"/>
                <w:lang w:val="ro-RO"/>
              </w:rPr>
              <w:t>stabilirea modalităților pentru includerea conducătorilor auto independenți în domeniul de aplicare a directivei în privința acelor conducători auto independenți care nu participă la activități de transport rutier în alte state membre și care sunt supuși constrângerilor locale din motive obiective, cum ar fi o locație periferică, distanțe interne lungi și un mediu concurențial specific sau</w:t>
            </w:r>
          </w:p>
          <w:p w14:paraId="653A66E7" w14:textId="72B56388" w:rsidR="000164D5" w:rsidRPr="00F63775" w:rsidRDefault="00852802" w:rsidP="00852802">
            <w:pPr>
              <w:ind w:left="22" w:firstLine="284"/>
              <w:rPr>
                <w:bCs/>
                <w:sz w:val="24"/>
                <w:szCs w:val="24"/>
                <w:lang w:val="ro-RO"/>
              </w:rPr>
            </w:pPr>
            <w:r w:rsidRPr="00F63775">
              <w:rPr>
                <w:bCs/>
                <w:sz w:val="24"/>
                <w:szCs w:val="24"/>
                <w:lang w:val="ro-RO"/>
              </w:rPr>
              <w:t xml:space="preserve">— </w:t>
            </w:r>
            <w:r w:rsidR="006F7571" w:rsidRPr="00F63775">
              <w:rPr>
                <w:bCs/>
                <w:sz w:val="24"/>
                <w:szCs w:val="24"/>
                <w:lang w:val="ro-RO"/>
              </w:rPr>
              <w:t>neincluderea conducătorilor auto independenți în domeniul de aplicare a directivei.</w:t>
            </w:r>
          </w:p>
        </w:tc>
        <w:tc>
          <w:tcPr>
            <w:tcW w:w="1607" w:type="pct"/>
            <w:tcBorders>
              <w:top w:val="single" w:sz="4" w:space="0" w:color="auto"/>
              <w:left w:val="single" w:sz="4" w:space="0" w:color="auto"/>
              <w:bottom w:val="single" w:sz="4" w:space="0" w:color="auto"/>
              <w:right w:val="single" w:sz="4" w:space="0" w:color="auto"/>
            </w:tcBorders>
          </w:tcPr>
          <w:p w14:paraId="0C8AA229" w14:textId="5335C128" w:rsidR="000164D5" w:rsidRPr="00F63775" w:rsidRDefault="00345417" w:rsidP="00686C0A">
            <w:pPr>
              <w:ind w:firstLine="709"/>
              <w:rPr>
                <w:bCs/>
                <w:sz w:val="24"/>
                <w:szCs w:val="24"/>
                <w:lang w:val="ro-RO"/>
              </w:rPr>
            </w:pPr>
            <w:r w:rsidRPr="00F63775">
              <w:rPr>
                <w:bCs/>
                <w:sz w:val="24"/>
                <w:szCs w:val="24"/>
                <w:lang w:val="ro-RO"/>
              </w:rPr>
              <w:lastRenderedPageBreak/>
              <w:t>Art. 144</w:t>
            </w:r>
            <w:r w:rsidRPr="00F63775">
              <w:rPr>
                <w:bCs/>
                <w:sz w:val="24"/>
                <w:szCs w:val="24"/>
                <w:vertAlign w:val="superscript"/>
                <w:lang w:val="ro-RO"/>
              </w:rPr>
              <w:t>2</w:t>
            </w:r>
            <w:r w:rsidRPr="00F63775">
              <w:rPr>
                <w:bCs/>
                <w:sz w:val="24"/>
                <w:szCs w:val="24"/>
                <w:lang w:val="ro-RO"/>
              </w:rPr>
              <w:t xml:space="preserve"> - Prezentul titlu se aplică lucrătorilor mobili angajați în întreprinderi care efectuează transport rutier de mărfuri sau persoane care cad sub incidența prevederilor art. 138.</w:t>
            </w: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36C9463A" w:rsidR="000164D5" w:rsidRPr="00F63775" w:rsidRDefault="00262750"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B5490C1" w14:textId="77777777" w:rsidR="000164D5" w:rsidRPr="00F63775" w:rsidRDefault="000164D5" w:rsidP="00686C0A">
            <w:pPr>
              <w:ind w:firstLine="709"/>
              <w:rPr>
                <w:bCs/>
                <w:sz w:val="24"/>
                <w:szCs w:val="24"/>
                <w:lang w:val="ro-RO"/>
              </w:rPr>
            </w:pPr>
          </w:p>
        </w:tc>
      </w:tr>
      <w:tr w:rsidR="000164D5" w:rsidRPr="00F63775" w14:paraId="490EDDC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1FEC8CF" w14:textId="0B05B280" w:rsidR="000164D5" w:rsidRPr="00F63775" w:rsidRDefault="006F7571" w:rsidP="00A56832">
            <w:pPr>
              <w:ind w:left="22" w:firstLine="284"/>
              <w:rPr>
                <w:bCs/>
                <w:sz w:val="24"/>
                <w:szCs w:val="24"/>
                <w:lang w:val="ro-RO"/>
              </w:rPr>
            </w:pPr>
            <w:r w:rsidRPr="00F63775">
              <w:rPr>
                <w:bCs/>
                <w:sz w:val="24"/>
                <w:szCs w:val="24"/>
                <w:lang w:val="ro-RO"/>
              </w:rPr>
              <w:lastRenderedPageBreak/>
              <w:t>(2)  Dispozițiile Directivei 93/104/CE se aplică lucrătorilor mobili excluși din domeniul de aplicare a prezentei directive.</w:t>
            </w:r>
          </w:p>
        </w:tc>
        <w:tc>
          <w:tcPr>
            <w:tcW w:w="1607" w:type="pct"/>
            <w:tcBorders>
              <w:top w:val="single" w:sz="4" w:space="0" w:color="auto"/>
              <w:left w:val="single" w:sz="4" w:space="0" w:color="auto"/>
              <w:bottom w:val="single" w:sz="4" w:space="0" w:color="auto"/>
              <w:right w:val="single" w:sz="4" w:space="0" w:color="auto"/>
            </w:tcBorders>
          </w:tcPr>
          <w:p w14:paraId="666A8C95" w14:textId="647F5FCF" w:rsidR="009665A5" w:rsidRPr="00F63775" w:rsidRDefault="009665A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585AEB02" w:rsidR="000164D5" w:rsidRPr="00F63775" w:rsidRDefault="00345417" w:rsidP="0054198F">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7FB91A3" w14:textId="77777777" w:rsidR="000164D5" w:rsidRPr="00F63775" w:rsidRDefault="000164D5" w:rsidP="00686C0A">
            <w:pPr>
              <w:ind w:firstLine="709"/>
              <w:rPr>
                <w:bCs/>
                <w:sz w:val="24"/>
                <w:szCs w:val="24"/>
                <w:lang w:val="ro-RO"/>
              </w:rPr>
            </w:pPr>
          </w:p>
        </w:tc>
      </w:tr>
      <w:tr w:rsidR="000164D5" w:rsidRPr="00F63775" w14:paraId="4541FF2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C4E8EE6" w14:textId="5B044802" w:rsidR="000164D5" w:rsidRPr="00F63775" w:rsidRDefault="00733570" w:rsidP="00176E67">
            <w:pPr>
              <w:ind w:left="22" w:firstLine="284"/>
              <w:rPr>
                <w:bCs/>
                <w:sz w:val="24"/>
                <w:szCs w:val="24"/>
                <w:lang w:val="ro-RO"/>
              </w:rPr>
            </w:pPr>
            <w:r w:rsidRPr="00F63775">
              <w:rPr>
                <w:bCs/>
                <w:sz w:val="24"/>
                <w:szCs w:val="24"/>
                <w:lang w:val="ro-RO"/>
              </w:rPr>
              <w:t>(3) În măsura în care prezenta directivă conține dispoziții speciale în ce privește lucrătorii mobili care efectuează activități de transport rutier, aceasta are prioritate, în temeiul articolului 14 din Directiva 93/104/CE, în raport cu dispozițiile corespunzătoare ale acelei directive.</w:t>
            </w:r>
          </w:p>
        </w:tc>
        <w:tc>
          <w:tcPr>
            <w:tcW w:w="1607" w:type="pct"/>
            <w:tcBorders>
              <w:top w:val="single" w:sz="4" w:space="0" w:color="auto"/>
              <w:left w:val="single" w:sz="4" w:space="0" w:color="auto"/>
              <w:bottom w:val="single" w:sz="4" w:space="0" w:color="auto"/>
              <w:right w:val="single" w:sz="4" w:space="0" w:color="auto"/>
            </w:tcBorders>
          </w:tcPr>
          <w:p w14:paraId="1CCD0F8F" w14:textId="77777777" w:rsidR="000164D5" w:rsidRPr="00F63775"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12E5EC3C" w:rsidR="000164D5" w:rsidRPr="00F63775" w:rsidRDefault="0054198F" w:rsidP="0054198F">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F63775" w:rsidRDefault="000164D5" w:rsidP="00686C0A">
            <w:pPr>
              <w:ind w:firstLine="709"/>
              <w:rPr>
                <w:bCs/>
                <w:sz w:val="24"/>
                <w:szCs w:val="24"/>
                <w:lang w:val="ro-RO"/>
              </w:rPr>
            </w:pPr>
          </w:p>
        </w:tc>
      </w:tr>
      <w:tr w:rsidR="00733570" w:rsidRPr="00F63775" w14:paraId="135ACA57"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E74D91A" w14:textId="5DAE001F" w:rsidR="00733570" w:rsidRPr="00F63775" w:rsidRDefault="00733570" w:rsidP="00176E67">
            <w:pPr>
              <w:ind w:left="22" w:firstLine="284"/>
              <w:rPr>
                <w:bCs/>
                <w:sz w:val="24"/>
                <w:szCs w:val="24"/>
                <w:lang w:val="ro-RO"/>
              </w:rPr>
            </w:pPr>
            <w:r w:rsidRPr="00F63775">
              <w:rPr>
                <w:bCs/>
                <w:sz w:val="24"/>
                <w:szCs w:val="24"/>
                <w:lang w:val="ro-RO"/>
              </w:rPr>
              <w:t>(4)</w:t>
            </w:r>
            <w:r w:rsidR="008213E6" w:rsidRPr="00F63775">
              <w:rPr>
                <w:bCs/>
                <w:sz w:val="24"/>
                <w:szCs w:val="24"/>
                <w:lang w:val="ro-RO"/>
              </w:rPr>
              <w:t xml:space="preserve"> </w:t>
            </w:r>
            <w:r w:rsidRPr="00F63775">
              <w:rPr>
                <w:bCs/>
                <w:sz w:val="24"/>
                <w:szCs w:val="24"/>
                <w:lang w:val="ro-RO"/>
              </w:rPr>
              <w:t>Prezenta directivă completează dispozițiile Regulamentului (CEE) nr. 3820/85 și, acolo unde este necesar, ale acordului AETR, care are prioritate în fața dispozițiilor prezentei directive.</w:t>
            </w:r>
          </w:p>
        </w:tc>
        <w:tc>
          <w:tcPr>
            <w:tcW w:w="1607" w:type="pct"/>
            <w:tcBorders>
              <w:top w:val="single" w:sz="4" w:space="0" w:color="auto"/>
              <w:left w:val="single" w:sz="4" w:space="0" w:color="auto"/>
              <w:bottom w:val="single" w:sz="4" w:space="0" w:color="auto"/>
              <w:right w:val="single" w:sz="4" w:space="0" w:color="auto"/>
            </w:tcBorders>
          </w:tcPr>
          <w:p w14:paraId="63B9B254" w14:textId="77777777" w:rsidR="00733570" w:rsidRPr="00F63775" w:rsidRDefault="00733570"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65FB3254" w14:textId="32F68CFC" w:rsidR="00733570" w:rsidRPr="00F63775" w:rsidRDefault="00345417" w:rsidP="0054198F">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70C6BD58" w14:textId="77777777" w:rsidR="00733570" w:rsidRPr="00F63775" w:rsidRDefault="00733570" w:rsidP="00686C0A">
            <w:pPr>
              <w:ind w:firstLine="709"/>
              <w:rPr>
                <w:bCs/>
                <w:sz w:val="24"/>
                <w:szCs w:val="24"/>
                <w:lang w:val="ro-RO"/>
              </w:rPr>
            </w:pPr>
          </w:p>
        </w:tc>
      </w:tr>
      <w:tr w:rsidR="00733570" w:rsidRPr="00F63775" w14:paraId="70AD3ED3"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47B7949" w14:textId="77777777" w:rsidR="00F73835" w:rsidRPr="00F63775" w:rsidRDefault="00F73835" w:rsidP="00F73835">
            <w:pPr>
              <w:ind w:left="22" w:firstLine="284"/>
              <w:rPr>
                <w:b/>
                <w:sz w:val="24"/>
                <w:szCs w:val="24"/>
                <w:lang w:val="ro-RO"/>
              </w:rPr>
            </w:pPr>
            <w:r w:rsidRPr="00F63775">
              <w:rPr>
                <w:b/>
                <w:sz w:val="24"/>
                <w:szCs w:val="24"/>
                <w:lang w:val="ro-RO"/>
              </w:rPr>
              <w:t>Articolul 3</w:t>
            </w:r>
          </w:p>
          <w:p w14:paraId="2C80FAEF" w14:textId="77777777" w:rsidR="00F73835" w:rsidRPr="00F63775" w:rsidRDefault="00F73835" w:rsidP="00F73835">
            <w:pPr>
              <w:ind w:left="22" w:firstLine="284"/>
              <w:rPr>
                <w:b/>
                <w:sz w:val="24"/>
                <w:szCs w:val="24"/>
                <w:lang w:val="ro-RO"/>
              </w:rPr>
            </w:pPr>
            <w:r w:rsidRPr="00F63775">
              <w:rPr>
                <w:b/>
                <w:sz w:val="24"/>
                <w:szCs w:val="24"/>
                <w:lang w:val="ro-RO"/>
              </w:rPr>
              <w:t>Definiții</w:t>
            </w:r>
          </w:p>
          <w:p w14:paraId="6492FB2E" w14:textId="77777777" w:rsidR="00F73835" w:rsidRPr="00F63775" w:rsidRDefault="00F73835" w:rsidP="00F73835">
            <w:pPr>
              <w:ind w:left="22" w:firstLine="284"/>
              <w:rPr>
                <w:bCs/>
                <w:sz w:val="24"/>
                <w:szCs w:val="24"/>
                <w:lang w:val="ro-RO"/>
              </w:rPr>
            </w:pPr>
            <w:r w:rsidRPr="00F63775">
              <w:rPr>
                <w:bCs/>
                <w:sz w:val="24"/>
                <w:szCs w:val="24"/>
                <w:lang w:val="ro-RO"/>
              </w:rPr>
              <w:t>În sensul prezentei directive:</w:t>
            </w:r>
          </w:p>
          <w:p w14:paraId="45B9F24E" w14:textId="395E36C5" w:rsidR="00F73835" w:rsidRPr="00F63775" w:rsidRDefault="00F73835" w:rsidP="00F73835">
            <w:pPr>
              <w:ind w:left="22" w:firstLine="284"/>
              <w:rPr>
                <w:bCs/>
                <w:sz w:val="24"/>
                <w:szCs w:val="24"/>
                <w:lang w:val="ro-RO"/>
              </w:rPr>
            </w:pPr>
            <w:r w:rsidRPr="00F63775">
              <w:rPr>
                <w:bCs/>
                <w:sz w:val="24"/>
                <w:szCs w:val="24"/>
                <w:lang w:val="ro-RO"/>
              </w:rPr>
              <w:t>(a)</w:t>
            </w:r>
            <w:r w:rsidRPr="00F63775">
              <w:rPr>
                <w:b/>
                <w:sz w:val="24"/>
                <w:szCs w:val="24"/>
                <w:lang w:val="ro-RO"/>
              </w:rPr>
              <w:t>„timp de lucru”</w:t>
            </w:r>
            <w:r w:rsidRPr="00F63775">
              <w:rPr>
                <w:bCs/>
                <w:sz w:val="24"/>
                <w:szCs w:val="24"/>
                <w:lang w:val="ro-RO"/>
              </w:rPr>
              <w:t xml:space="preserve"> reprezintă:</w:t>
            </w:r>
          </w:p>
          <w:p w14:paraId="6262A6D1" w14:textId="19F0B9A8" w:rsidR="00F73835" w:rsidRPr="00F63775" w:rsidRDefault="00F73835" w:rsidP="00F73835">
            <w:pPr>
              <w:ind w:left="22" w:firstLine="284"/>
              <w:rPr>
                <w:bCs/>
                <w:sz w:val="24"/>
                <w:szCs w:val="24"/>
                <w:lang w:val="ro-RO"/>
              </w:rPr>
            </w:pPr>
            <w:r w:rsidRPr="00F63775">
              <w:rPr>
                <w:bCs/>
                <w:sz w:val="24"/>
                <w:szCs w:val="24"/>
                <w:lang w:val="ro-RO"/>
              </w:rPr>
              <w:t>1.</w:t>
            </w:r>
            <w:r w:rsidR="008213E6" w:rsidRPr="00F63775">
              <w:rPr>
                <w:bCs/>
                <w:sz w:val="24"/>
                <w:szCs w:val="24"/>
                <w:lang w:val="ro-RO"/>
              </w:rPr>
              <w:t xml:space="preserve"> </w:t>
            </w:r>
            <w:r w:rsidRPr="00F63775">
              <w:rPr>
                <w:bCs/>
                <w:sz w:val="24"/>
                <w:szCs w:val="24"/>
                <w:lang w:val="ro-RO"/>
              </w:rPr>
              <w:t>în cazul lucrătorilor mobili: perioada de la începutul până la sfârșitul timpului de lucru, în timpul căruia lucrătorul mobil se află la postul său de lucru, la dispoziția angajatorului și în exercițiul funcțiilor sau activităților sale, adică:</w:t>
            </w:r>
          </w:p>
          <w:p w14:paraId="250E76F0" w14:textId="17D9C473" w:rsidR="00F73835" w:rsidRPr="00F63775" w:rsidRDefault="00F73835" w:rsidP="00F73835">
            <w:pPr>
              <w:ind w:left="22" w:firstLine="284"/>
              <w:rPr>
                <w:bCs/>
                <w:sz w:val="24"/>
                <w:szCs w:val="24"/>
                <w:lang w:val="ro-RO"/>
              </w:rPr>
            </w:pPr>
            <w:r w:rsidRPr="00F63775">
              <w:rPr>
                <w:bCs/>
                <w:sz w:val="24"/>
                <w:szCs w:val="24"/>
                <w:lang w:val="ro-RO"/>
              </w:rPr>
              <w:t>—</w:t>
            </w:r>
            <w:r w:rsidR="008213E6" w:rsidRPr="00F63775">
              <w:rPr>
                <w:bCs/>
                <w:sz w:val="24"/>
                <w:szCs w:val="24"/>
                <w:lang w:val="ro-RO"/>
              </w:rPr>
              <w:t xml:space="preserve"> </w:t>
            </w:r>
            <w:r w:rsidRPr="00F63775">
              <w:rPr>
                <w:bCs/>
                <w:sz w:val="24"/>
                <w:szCs w:val="24"/>
                <w:lang w:val="ro-RO"/>
              </w:rPr>
              <w:t>perioada dedicată tuturor activităților de transport rutier. Aceste activități sunt, cu precădere, următoarele:</w:t>
            </w:r>
          </w:p>
          <w:p w14:paraId="1A1BC18F" w14:textId="5C3F4D8B" w:rsidR="00F73835" w:rsidRPr="00F63775" w:rsidRDefault="00536C5C" w:rsidP="00536C5C">
            <w:pPr>
              <w:ind w:left="22" w:firstLine="284"/>
              <w:rPr>
                <w:bCs/>
                <w:sz w:val="24"/>
                <w:szCs w:val="24"/>
                <w:lang w:val="ro-RO"/>
              </w:rPr>
            </w:pPr>
            <w:r w:rsidRPr="00F63775">
              <w:rPr>
                <w:bCs/>
                <w:sz w:val="24"/>
                <w:szCs w:val="24"/>
                <w:lang w:val="ro-RO"/>
              </w:rPr>
              <w:t xml:space="preserve">(i) </w:t>
            </w:r>
            <w:r w:rsidR="00F73835" w:rsidRPr="00F63775">
              <w:rPr>
                <w:bCs/>
                <w:sz w:val="24"/>
                <w:szCs w:val="24"/>
                <w:lang w:val="ro-RO"/>
              </w:rPr>
              <w:t>conducerea autovehiculului;</w:t>
            </w:r>
          </w:p>
          <w:p w14:paraId="409FC9FB" w14:textId="6A3047B9" w:rsidR="00F73835" w:rsidRPr="00F63775" w:rsidRDefault="00F73835" w:rsidP="00F73835">
            <w:pPr>
              <w:ind w:left="22" w:firstLine="284"/>
              <w:rPr>
                <w:bCs/>
                <w:sz w:val="24"/>
                <w:szCs w:val="24"/>
                <w:lang w:val="ro-RO"/>
              </w:rPr>
            </w:pPr>
            <w:r w:rsidRPr="00F63775">
              <w:rPr>
                <w:bCs/>
                <w:sz w:val="24"/>
                <w:szCs w:val="24"/>
                <w:lang w:val="ro-RO"/>
              </w:rPr>
              <w:t>(ii)</w:t>
            </w:r>
            <w:r w:rsidR="00536C5C" w:rsidRPr="00F63775">
              <w:rPr>
                <w:bCs/>
                <w:sz w:val="24"/>
                <w:szCs w:val="24"/>
                <w:lang w:val="ro-RO"/>
              </w:rPr>
              <w:t xml:space="preserve"> </w:t>
            </w:r>
            <w:r w:rsidRPr="00F63775">
              <w:rPr>
                <w:bCs/>
                <w:sz w:val="24"/>
                <w:szCs w:val="24"/>
                <w:lang w:val="ro-RO"/>
              </w:rPr>
              <w:t>încărcarea și descărcarea;</w:t>
            </w:r>
          </w:p>
          <w:p w14:paraId="3AA64EBE" w14:textId="3EA1E20A" w:rsidR="00F73835" w:rsidRPr="00F63775" w:rsidRDefault="00F73835" w:rsidP="00F73835">
            <w:pPr>
              <w:ind w:left="22" w:firstLine="284"/>
              <w:rPr>
                <w:bCs/>
                <w:sz w:val="24"/>
                <w:szCs w:val="24"/>
                <w:lang w:val="ro-RO"/>
              </w:rPr>
            </w:pPr>
            <w:r w:rsidRPr="00F63775">
              <w:rPr>
                <w:bCs/>
                <w:sz w:val="24"/>
                <w:szCs w:val="24"/>
                <w:lang w:val="ro-RO"/>
              </w:rPr>
              <w:t>(iii)</w:t>
            </w:r>
            <w:r w:rsidR="00536C5C" w:rsidRPr="00F63775">
              <w:rPr>
                <w:bCs/>
                <w:sz w:val="24"/>
                <w:szCs w:val="24"/>
                <w:lang w:val="ro-RO"/>
              </w:rPr>
              <w:t xml:space="preserve"> </w:t>
            </w:r>
            <w:r w:rsidRPr="00F63775">
              <w:rPr>
                <w:bCs/>
                <w:sz w:val="24"/>
                <w:szCs w:val="24"/>
                <w:lang w:val="ro-RO"/>
              </w:rPr>
              <w:t>ajutorul acordat pasagerilor la urcarea și coborârea din vehicul;</w:t>
            </w:r>
          </w:p>
          <w:p w14:paraId="13AF6482" w14:textId="15128C7C" w:rsidR="00F73835" w:rsidRPr="00F63775" w:rsidRDefault="00F73835" w:rsidP="00F73835">
            <w:pPr>
              <w:ind w:left="22" w:firstLine="284"/>
              <w:rPr>
                <w:bCs/>
                <w:sz w:val="24"/>
                <w:szCs w:val="24"/>
                <w:lang w:val="ro-RO"/>
              </w:rPr>
            </w:pPr>
            <w:r w:rsidRPr="00F63775">
              <w:rPr>
                <w:bCs/>
                <w:sz w:val="24"/>
                <w:szCs w:val="24"/>
                <w:lang w:val="ro-RO"/>
              </w:rPr>
              <w:t>(iv)</w:t>
            </w:r>
            <w:r w:rsidR="00536C5C" w:rsidRPr="00F63775">
              <w:rPr>
                <w:bCs/>
                <w:sz w:val="24"/>
                <w:szCs w:val="24"/>
                <w:lang w:val="ro-RO"/>
              </w:rPr>
              <w:t xml:space="preserve"> </w:t>
            </w:r>
            <w:r w:rsidRPr="00F63775">
              <w:rPr>
                <w:bCs/>
                <w:sz w:val="24"/>
                <w:szCs w:val="24"/>
                <w:lang w:val="ro-RO"/>
              </w:rPr>
              <w:t>curățenia și întreținerea tehnică;</w:t>
            </w:r>
          </w:p>
          <w:p w14:paraId="1528A045" w14:textId="02D97E6B" w:rsidR="00F73835" w:rsidRPr="00F63775" w:rsidRDefault="00F73835" w:rsidP="00F73835">
            <w:pPr>
              <w:ind w:left="22" w:firstLine="284"/>
              <w:rPr>
                <w:bCs/>
                <w:sz w:val="24"/>
                <w:szCs w:val="24"/>
                <w:lang w:val="ro-RO"/>
              </w:rPr>
            </w:pPr>
            <w:r w:rsidRPr="00F63775">
              <w:rPr>
                <w:bCs/>
                <w:sz w:val="24"/>
                <w:szCs w:val="24"/>
                <w:lang w:val="ro-RO"/>
              </w:rPr>
              <w:t>(v)</w:t>
            </w:r>
            <w:r w:rsidR="00536C5C" w:rsidRPr="00F63775">
              <w:rPr>
                <w:bCs/>
                <w:sz w:val="24"/>
                <w:szCs w:val="24"/>
                <w:lang w:val="ro-RO"/>
              </w:rPr>
              <w:t xml:space="preserve"> </w:t>
            </w:r>
            <w:r w:rsidRPr="00F63775">
              <w:rPr>
                <w:bCs/>
                <w:sz w:val="24"/>
                <w:szCs w:val="24"/>
                <w:lang w:val="ro-RO"/>
              </w:rPr>
              <w:t xml:space="preserve">toate celelalte activități vizând asigurarea siguranței vehiculului, a </w:t>
            </w:r>
            <w:r w:rsidRPr="00F63775">
              <w:rPr>
                <w:bCs/>
                <w:sz w:val="24"/>
                <w:szCs w:val="24"/>
                <w:lang w:val="ro-RO"/>
              </w:rPr>
              <w:lastRenderedPageBreak/>
              <w:t>încărcăturii sale și a pasagerilor sau îndeplinirea obligațiilor legale sau de reglementare direct legate de operațiunea de transport aflată în desfășurare, inclusiv supravegherea încărcării și descărcării, formalitățile administrative legate de poliție, vamă, serviciul de imigrare etc.;</w:t>
            </w:r>
          </w:p>
          <w:p w14:paraId="12532D42" w14:textId="6642BE45" w:rsidR="00F73835" w:rsidRPr="00F63775" w:rsidRDefault="00F73835" w:rsidP="00F73835">
            <w:pPr>
              <w:ind w:left="22" w:firstLine="284"/>
              <w:rPr>
                <w:bCs/>
                <w:sz w:val="24"/>
                <w:szCs w:val="24"/>
                <w:lang w:val="ro-RO"/>
              </w:rPr>
            </w:pPr>
            <w:r w:rsidRPr="00F63775">
              <w:rPr>
                <w:bCs/>
                <w:sz w:val="24"/>
                <w:szCs w:val="24"/>
                <w:lang w:val="ro-RO"/>
              </w:rPr>
              <w:t>—</w:t>
            </w:r>
            <w:r w:rsidR="00CF509C" w:rsidRPr="00F63775">
              <w:rPr>
                <w:bCs/>
                <w:sz w:val="24"/>
                <w:szCs w:val="24"/>
                <w:lang w:val="ro-RO"/>
              </w:rPr>
              <w:t xml:space="preserve"> </w:t>
            </w:r>
            <w:r w:rsidRPr="00F63775">
              <w:rPr>
                <w:bCs/>
                <w:sz w:val="24"/>
                <w:szCs w:val="24"/>
                <w:lang w:val="ro-RO"/>
              </w:rPr>
              <w:t>perioadele de timp în care acesta nu poate dispune liber de timpul său și i se cere să fie la postul său de lucru, gata să întreprindă activitatea sa normală, îndeplinind anumite sarcini asociate serviciului, în special în timpul perioadelor când așteaptă să se facă încărcarea sau descărcarea, dacă durata previzibilă a acestora nu este cunoscută dinainte, și anume fie înaintea plecării fie chiar înaintea începerii efective a perioadei în chestiune, sau în condițiile generale negociate între partenerii sociali și în condițiile legislației statelor membre;</w:t>
            </w:r>
          </w:p>
          <w:p w14:paraId="1DF339AA" w14:textId="54FC9338" w:rsidR="00F73835" w:rsidRPr="00F63775" w:rsidRDefault="00F73835" w:rsidP="00F73835">
            <w:pPr>
              <w:ind w:left="22" w:firstLine="284"/>
              <w:rPr>
                <w:bCs/>
                <w:sz w:val="24"/>
                <w:szCs w:val="24"/>
                <w:lang w:val="ro-RO"/>
              </w:rPr>
            </w:pPr>
            <w:r w:rsidRPr="00F63775">
              <w:rPr>
                <w:bCs/>
                <w:sz w:val="24"/>
                <w:szCs w:val="24"/>
                <w:lang w:val="ro-RO"/>
              </w:rPr>
              <w:t>2.</w:t>
            </w:r>
            <w:r w:rsidR="00CF509C" w:rsidRPr="00F63775">
              <w:rPr>
                <w:bCs/>
                <w:sz w:val="24"/>
                <w:szCs w:val="24"/>
                <w:lang w:val="ro-RO"/>
              </w:rPr>
              <w:t xml:space="preserve"> </w:t>
            </w:r>
            <w:r w:rsidRPr="00F63775">
              <w:rPr>
                <w:bCs/>
                <w:sz w:val="24"/>
                <w:szCs w:val="24"/>
                <w:lang w:val="ro-RO"/>
              </w:rPr>
              <w:t>în cazul conducătorilor auto independenți, aceeași definiție se aplică perioadei cuprinse între începutul și sfârșitul lucrului, în timpul căreia conducătorul auto independent se află la postul său de lucru, la dispoziția clientului sau exercitându-și funcțiile sau activitățile altele decât activitatea administrativă generală care nu este direct legată de operația de transport respectivă aflată în curs de desfășurare.</w:t>
            </w:r>
          </w:p>
          <w:p w14:paraId="4F646AA2" w14:textId="434F3430" w:rsidR="00733570" w:rsidRPr="00F63775" w:rsidRDefault="00F73835" w:rsidP="00F73835">
            <w:pPr>
              <w:ind w:left="22" w:firstLine="284"/>
              <w:rPr>
                <w:bCs/>
                <w:sz w:val="24"/>
                <w:szCs w:val="24"/>
                <w:lang w:val="ro-RO"/>
              </w:rPr>
            </w:pPr>
            <w:r w:rsidRPr="00F63775">
              <w:rPr>
                <w:bCs/>
                <w:sz w:val="24"/>
                <w:szCs w:val="24"/>
                <w:lang w:val="ro-RO"/>
              </w:rPr>
              <w:t xml:space="preserve">Perioadele de pauză la care se face referire la articolul 5, perioadele de odihnă la care se face referire la articolul 6 și, fără </w:t>
            </w:r>
            <w:r w:rsidRPr="00F63775">
              <w:rPr>
                <w:bCs/>
                <w:sz w:val="24"/>
                <w:szCs w:val="24"/>
                <w:lang w:val="ro-RO"/>
              </w:rPr>
              <w:lastRenderedPageBreak/>
              <w:t>a aduce atingere legislației statelor membre sau acordurilor dintre partenerii sociali care prevăd că aceste perioade ar trebui compensate sau limitate, perioadele de disponibilitate menționate la litera (b) a prezentului articol, sunt excluse din timpul de lucru;</w:t>
            </w:r>
          </w:p>
        </w:tc>
        <w:tc>
          <w:tcPr>
            <w:tcW w:w="1607" w:type="pct"/>
            <w:tcBorders>
              <w:top w:val="single" w:sz="4" w:space="0" w:color="auto"/>
              <w:left w:val="single" w:sz="4" w:space="0" w:color="auto"/>
              <w:bottom w:val="single" w:sz="4" w:space="0" w:color="auto"/>
              <w:right w:val="single" w:sz="4" w:space="0" w:color="auto"/>
            </w:tcBorders>
          </w:tcPr>
          <w:p w14:paraId="4CAD2633" w14:textId="77777777" w:rsidR="00765891" w:rsidRPr="00F63775" w:rsidRDefault="00765891" w:rsidP="00765891">
            <w:pPr>
              <w:ind w:firstLine="0"/>
              <w:rPr>
                <w:bCs/>
                <w:sz w:val="24"/>
                <w:szCs w:val="24"/>
                <w:lang w:val="ro-RO"/>
              </w:rPr>
            </w:pPr>
            <w:r w:rsidRPr="00F63775">
              <w:rPr>
                <w:b/>
                <w:sz w:val="24"/>
                <w:szCs w:val="24"/>
                <w:lang w:val="ro-RO"/>
              </w:rPr>
              <w:lastRenderedPageBreak/>
              <w:t>timp de muncă al lucrătorului mobil</w:t>
            </w:r>
            <w:r w:rsidRPr="00F63775">
              <w:rPr>
                <w:bCs/>
                <w:sz w:val="24"/>
                <w:szCs w:val="24"/>
                <w:lang w:val="ro-RO"/>
              </w:rPr>
              <w:t xml:space="preserve"> - perioada de la începutul până la sfârșitul timpului de lucru, în timpul căruia lucrătorul mobil se află la postul său de lucru, la dispoziția angajatorului și în exercițiul funcțiilor sau activităților sale, inclusiv:</w:t>
            </w:r>
          </w:p>
          <w:p w14:paraId="299F5822" w14:textId="0A5BCD26" w:rsidR="00765891" w:rsidRPr="00F63775" w:rsidRDefault="00CD1794" w:rsidP="00765891">
            <w:pPr>
              <w:ind w:firstLine="0"/>
              <w:rPr>
                <w:bCs/>
                <w:sz w:val="24"/>
                <w:szCs w:val="24"/>
                <w:lang w:val="ro-RO"/>
              </w:rPr>
            </w:pPr>
            <w:r w:rsidRPr="00F63775">
              <w:rPr>
                <w:bCs/>
                <w:sz w:val="24"/>
                <w:szCs w:val="24"/>
                <w:lang w:val="ro-RO"/>
              </w:rPr>
              <w:t>1)</w:t>
            </w:r>
            <w:r w:rsidR="00765891" w:rsidRPr="00F63775">
              <w:rPr>
                <w:bCs/>
                <w:sz w:val="24"/>
                <w:szCs w:val="24"/>
                <w:lang w:val="ro-RO"/>
              </w:rPr>
              <w:t xml:space="preserve"> perioada dedicată tuturor activităților de transport rutier. Aceste activități sunt, cu precădere, următoarele:</w:t>
            </w:r>
          </w:p>
          <w:p w14:paraId="6C16BFEB" w14:textId="499F39F7" w:rsidR="007E4117" w:rsidRPr="00F63775" w:rsidRDefault="00765891" w:rsidP="007E4117">
            <w:pPr>
              <w:pStyle w:val="ListParagraph"/>
              <w:numPr>
                <w:ilvl w:val="0"/>
                <w:numId w:val="13"/>
              </w:numPr>
              <w:ind w:left="86" w:firstLine="274"/>
              <w:rPr>
                <w:bCs/>
                <w:sz w:val="24"/>
                <w:szCs w:val="24"/>
                <w:lang w:val="ro-RO"/>
              </w:rPr>
            </w:pPr>
            <w:r w:rsidRPr="00F63775">
              <w:rPr>
                <w:bCs/>
                <w:sz w:val="24"/>
                <w:szCs w:val="24"/>
                <w:lang w:val="ro-RO"/>
              </w:rPr>
              <w:t>conducerea autovehiculului;</w:t>
            </w:r>
          </w:p>
          <w:p w14:paraId="284C7A01" w14:textId="77777777" w:rsidR="007E4117" w:rsidRPr="00F63775" w:rsidRDefault="00765891" w:rsidP="007E4117">
            <w:pPr>
              <w:pStyle w:val="ListParagraph"/>
              <w:numPr>
                <w:ilvl w:val="0"/>
                <w:numId w:val="13"/>
              </w:numPr>
              <w:ind w:left="86" w:firstLine="274"/>
              <w:rPr>
                <w:bCs/>
                <w:sz w:val="24"/>
                <w:szCs w:val="24"/>
                <w:lang w:val="ro-RO"/>
              </w:rPr>
            </w:pPr>
            <w:r w:rsidRPr="00F63775">
              <w:rPr>
                <w:bCs/>
                <w:sz w:val="24"/>
                <w:szCs w:val="24"/>
                <w:lang w:val="ro-RO"/>
              </w:rPr>
              <w:t>încărcarea și descărcarea;</w:t>
            </w:r>
          </w:p>
          <w:p w14:paraId="44065FF3" w14:textId="77777777" w:rsidR="007E4117" w:rsidRPr="00F63775" w:rsidRDefault="00765891" w:rsidP="007E4117">
            <w:pPr>
              <w:pStyle w:val="ListParagraph"/>
              <w:numPr>
                <w:ilvl w:val="0"/>
                <w:numId w:val="13"/>
              </w:numPr>
              <w:ind w:left="86" w:firstLine="274"/>
              <w:rPr>
                <w:bCs/>
                <w:sz w:val="24"/>
                <w:szCs w:val="24"/>
                <w:lang w:val="ro-RO"/>
              </w:rPr>
            </w:pPr>
            <w:r w:rsidRPr="00F63775">
              <w:rPr>
                <w:bCs/>
                <w:sz w:val="24"/>
                <w:szCs w:val="24"/>
                <w:lang w:val="ro-RO"/>
              </w:rPr>
              <w:t>ajutorul acordat pasagerilor la urcarea și coborârea din vehicul;</w:t>
            </w:r>
          </w:p>
          <w:p w14:paraId="63D93245" w14:textId="77777777" w:rsidR="007E4117" w:rsidRPr="00F63775" w:rsidRDefault="00765891" w:rsidP="007E4117">
            <w:pPr>
              <w:pStyle w:val="ListParagraph"/>
              <w:numPr>
                <w:ilvl w:val="0"/>
                <w:numId w:val="13"/>
              </w:numPr>
              <w:ind w:left="86" w:firstLine="274"/>
              <w:rPr>
                <w:bCs/>
                <w:sz w:val="24"/>
                <w:szCs w:val="24"/>
                <w:lang w:val="ro-RO"/>
              </w:rPr>
            </w:pPr>
            <w:r w:rsidRPr="00F63775">
              <w:rPr>
                <w:bCs/>
                <w:sz w:val="24"/>
                <w:szCs w:val="24"/>
                <w:lang w:val="ro-RO"/>
              </w:rPr>
              <w:t>curățenia și întreținerea tehnică;</w:t>
            </w:r>
          </w:p>
          <w:p w14:paraId="0E85B858" w14:textId="1E6A6985" w:rsidR="00765891" w:rsidRPr="00F63775" w:rsidRDefault="00765891" w:rsidP="007E4117">
            <w:pPr>
              <w:pStyle w:val="ListParagraph"/>
              <w:numPr>
                <w:ilvl w:val="0"/>
                <w:numId w:val="13"/>
              </w:numPr>
              <w:ind w:left="-4" w:firstLine="364"/>
              <w:rPr>
                <w:bCs/>
                <w:sz w:val="24"/>
                <w:szCs w:val="24"/>
                <w:lang w:val="ro-RO"/>
              </w:rPr>
            </w:pPr>
            <w:r w:rsidRPr="00F63775">
              <w:rPr>
                <w:bCs/>
                <w:sz w:val="24"/>
                <w:szCs w:val="24"/>
                <w:lang w:val="ro-RO"/>
              </w:rPr>
              <w:t xml:space="preserve">toate celelalte activități vizând asigurarea siguranței vehiculului, a încărcăturii sale și a pasagerilor sau îndeplinirea obligațiilor legale sau de reglementare direct legate de operațiunea de transport aflată în desfășurare, inclusiv supravegherea încărcării și descărcării, </w:t>
            </w:r>
            <w:r w:rsidRPr="00F63775">
              <w:rPr>
                <w:bCs/>
                <w:sz w:val="24"/>
                <w:szCs w:val="24"/>
                <w:lang w:val="ro-RO"/>
              </w:rPr>
              <w:lastRenderedPageBreak/>
              <w:t>formalitățile administrative legate de poliție, vamă, serviciul de imigrare etc.;</w:t>
            </w:r>
          </w:p>
          <w:p w14:paraId="5A5BA1DD" w14:textId="0698F430" w:rsidR="00733570" w:rsidRPr="00F63775" w:rsidRDefault="00CD1794" w:rsidP="00765891">
            <w:pPr>
              <w:ind w:firstLine="0"/>
              <w:rPr>
                <w:bCs/>
                <w:sz w:val="24"/>
                <w:szCs w:val="24"/>
                <w:lang w:val="ro-RO"/>
              </w:rPr>
            </w:pPr>
            <w:r w:rsidRPr="00F63775">
              <w:rPr>
                <w:bCs/>
                <w:sz w:val="24"/>
                <w:szCs w:val="24"/>
                <w:lang w:val="ro-RO"/>
              </w:rPr>
              <w:t>2)</w:t>
            </w:r>
            <w:r w:rsidR="00765891" w:rsidRPr="00F63775">
              <w:rPr>
                <w:bCs/>
                <w:sz w:val="24"/>
                <w:szCs w:val="24"/>
                <w:lang w:val="ro-RO"/>
              </w:rPr>
              <w:t xml:space="preserve"> perioadele de timp în care acesta nu poate dispune liber de timpul său și i se cere să fie la postul său de lucru, gata să întreprindă activitatea sa normală, îndeplinind anumite sarcini asociate serviciului, în special în timpul perioadelor când așteaptă să se facă încărcarea sau descărcarea, dacă durata previzibilă a acestora nu este cunoscută dinainte, și anume fie înaintea plecării fie chiar înaintea începerii efective a perioadei în chestiune, sau în condițiile generale negociate între partenerii sociali;</w:t>
            </w:r>
          </w:p>
        </w:tc>
        <w:tc>
          <w:tcPr>
            <w:tcW w:w="757" w:type="pct"/>
            <w:tcBorders>
              <w:top w:val="single" w:sz="4" w:space="0" w:color="auto"/>
              <w:left w:val="single" w:sz="4" w:space="0" w:color="auto"/>
              <w:bottom w:val="single" w:sz="4" w:space="0" w:color="auto"/>
              <w:right w:val="single" w:sz="4" w:space="0" w:color="auto"/>
            </w:tcBorders>
            <w:vAlign w:val="center"/>
          </w:tcPr>
          <w:p w14:paraId="085D9366" w14:textId="65C1AEA6" w:rsidR="00733570" w:rsidRPr="00F63775" w:rsidRDefault="008F5B30" w:rsidP="0054198F">
            <w:pPr>
              <w:ind w:firstLine="0"/>
              <w:jc w:val="center"/>
              <w:rPr>
                <w:b/>
                <w:sz w:val="24"/>
                <w:szCs w:val="24"/>
                <w:lang w:val="ro-RO"/>
              </w:rPr>
            </w:pPr>
            <w:r w:rsidRPr="00F63775">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08EC6A0E" w14:textId="65B4E8F5" w:rsidR="00733570" w:rsidRPr="00F63775" w:rsidRDefault="008F5B30" w:rsidP="008122F9">
            <w:pPr>
              <w:ind w:firstLine="0"/>
              <w:rPr>
                <w:bCs/>
                <w:sz w:val="24"/>
                <w:szCs w:val="24"/>
                <w:lang w:val="ro-RO"/>
              </w:rPr>
            </w:pPr>
            <w:r w:rsidRPr="00F63775">
              <w:rPr>
                <w:bCs/>
                <w:sz w:val="24"/>
                <w:szCs w:val="24"/>
                <w:lang w:val="ro-RO"/>
              </w:rPr>
              <w:t xml:space="preserve">În </w:t>
            </w:r>
            <w:r w:rsidR="008122F9" w:rsidRPr="00F63775">
              <w:rPr>
                <w:bCs/>
                <w:sz w:val="24"/>
                <w:szCs w:val="24"/>
                <w:lang w:val="ro-RO"/>
              </w:rPr>
              <w:t xml:space="preserve">cazul conducătorilor auto independenți menționăm că în  </w:t>
            </w:r>
            <w:r w:rsidRPr="00F63775">
              <w:rPr>
                <w:bCs/>
                <w:sz w:val="24"/>
                <w:szCs w:val="24"/>
                <w:lang w:val="ro-RO"/>
              </w:rPr>
              <w:t>conformitate cu prevederile Codului Transporturilor Rutiere activitatea de transport rutier contra cost poate fi efectuată doar de întreprinderile admise la ocupația de operator de transport rutier. Activitatea individuală contra cost a conducătorilor auto este interzisă.</w:t>
            </w:r>
          </w:p>
        </w:tc>
      </w:tr>
      <w:tr w:rsidR="00733570" w:rsidRPr="00F63775" w14:paraId="3BEE005F"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4E334BF" w14:textId="366BF5D2" w:rsidR="00F73835" w:rsidRPr="00F63775" w:rsidRDefault="00F73835" w:rsidP="00F73835">
            <w:pPr>
              <w:ind w:left="22" w:firstLine="284"/>
              <w:rPr>
                <w:bCs/>
                <w:sz w:val="24"/>
                <w:szCs w:val="24"/>
                <w:lang w:val="ro-RO"/>
              </w:rPr>
            </w:pPr>
            <w:r w:rsidRPr="00F63775">
              <w:rPr>
                <w:bCs/>
                <w:sz w:val="24"/>
                <w:szCs w:val="24"/>
                <w:lang w:val="ro-RO"/>
              </w:rPr>
              <w:lastRenderedPageBreak/>
              <w:t>(b)</w:t>
            </w:r>
            <w:r w:rsidR="00CF509C" w:rsidRPr="00F63775">
              <w:rPr>
                <w:bCs/>
                <w:sz w:val="24"/>
                <w:szCs w:val="24"/>
                <w:lang w:val="ro-RO"/>
              </w:rPr>
              <w:t xml:space="preserve"> </w:t>
            </w:r>
            <w:r w:rsidRPr="00F63775">
              <w:rPr>
                <w:b/>
                <w:sz w:val="24"/>
                <w:szCs w:val="24"/>
                <w:lang w:val="ro-RO"/>
              </w:rPr>
              <w:t>„perioade de disponibilitate”</w:t>
            </w:r>
            <w:r w:rsidRPr="00F63775">
              <w:rPr>
                <w:bCs/>
                <w:sz w:val="24"/>
                <w:szCs w:val="24"/>
                <w:lang w:val="ro-RO"/>
              </w:rPr>
              <w:t xml:space="preserve"> reprezintă:</w:t>
            </w:r>
          </w:p>
          <w:p w14:paraId="30A75E90" w14:textId="44804B09" w:rsidR="00F73835" w:rsidRPr="00F63775" w:rsidRDefault="00F73835" w:rsidP="00CF509C">
            <w:pPr>
              <w:ind w:left="22" w:firstLine="284"/>
              <w:rPr>
                <w:bCs/>
                <w:sz w:val="24"/>
                <w:szCs w:val="24"/>
                <w:lang w:val="ro-RO"/>
              </w:rPr>
            </w:pPr>
            <w:r w:rsidRPr="00F63775">
              <w:rPr>
                <w:bCs/>
                <w:sz w:val="24"/>
                <w:szCs w:val="24"/>
                <w:lang w:val="ro-RO"/>
              </w:rPr>
              <w:t>—</w:t>
            </w:r>
            <w:r w:rsidR="00CF509C" w:rsidRPr="00F63775">
              <w:rPr>
                <w:bCs/>
                <w:sz w:val="24"/>
                <w:szCs w:val="24"/>
                <w:lang w:val="ro-RO"/>
              </w:rPr>
              <w:t xml:space="preserve"> </w:t>
            </w:r>
            <w:r w:rsidRPr="00F63775">
              <w:rPr>
                <w:bCs/>
                <w:sz w:val="24"/>
                <w:szCs w:val="24"/>
                <w:lang w:val="ro-RO"/>
              </w:rPr>
              <w:t>perioadele, altele decât cele de pauză sau de repaos, în timpul cărora lucrătorului mobil nu i se cere să rămână la postul său de lucru, dar trebuie să fie disponibil să răspundă la orice apel de a întreprinde o călătorie sau a relua conducerea vehiculului sau de a efectua o altă muncă. În special aceste perioade de disponibilitate includ perioadele în timpul cărora lucrătorul mobil însoțește un vehicul care este transportat cu feribotul sau cu trenul, precum și perioadele de așteptare la graniță și cele datorate interdicțiilor de circulație.</w:t>
            </w:r>
          </w:p>
          <w:p w14:paraId="1FE394AE" w14:textId="77777777" w:rsidR="00F73835" w:rsidRPr="00F63775" w:rsidRDefault="00F73835" w:rsidP="00F73835">
            <w:pPr>
              <w:ind w:left="22" w:firstLine="284"/>
              <w:rPr>
                <w:bCs/>
                <w:sz w:val="24"/>
                <w:szCs w:val="24"/>
                <w:lang w:val="ro-RO"/>
              </w:rPr>
            </w:pPr>
          </w:p>
          <w:p w14:paraId="78CB8CEE" w14:textId="77777777" w:rsidR="00F73835" w:rsidRPr="00F63775" w:rsidRDefault="00F73835" w:rsidP="00F73835">
            <w:pPr>
              <w:ind w:left="22" w:firstLine="284"/>
              <w:rPr>
                <w:bCs/>
                <w:sz w:val="24"/>
                <w:szCs w:val="24"/>
                <w:lang w:val="ro-RO"/>
              </w:rPr>
            </w:pPr>
            <w:r w:rsidRPr="00F63775">
              <w:rPr>
                <w:bCs/>
                <w:sz w:val="24"/>
                <w:szCs w:val="24"/>
                <w:lang w:val="ro-RO"/>
              </w:rPr>
              <w:t>Aceste perioade și durata lor previzibilă sunt cunoscute în avans de către lucrătorul mobil, adică fie înaintea plecării fie chiar înaintea începerii efective a perioadei respective, sau în condițiile generale negociate între partenerii sociali și/sau în condițiile legislației statelor membre;</w:t>
            </w:r>
          </w:p>
          <w:p w14:paraId="057C8DF8" w14:textId="7F78F7C4" w:rsidR="00733570" w:rsidRPr="00F63775" w:rsidRDefault="0061248D" w:rsidP="0061248D">
            <w:pPr>
              <w:ind w:left="22" w:firstLine="284"/>
              <w:rPr>
                <w:bCs/>
                <w:sz w:val="24"/>
                <w:szCs w:val="24"/>
                <w:lang w:val="ro-RO"/>
              </w:rPr>
            </w:pPr>
            <w:r w:rsidRPr="00F63775">
              <w:rPr>
                <w:bCs/>
                <w:sz w:val="24"/>
                <w:szCs w:val="24"/>
                <w:lang w:val="ro-RO"/>
              </w:rPr>
              <w:t xml:space="preserve">— </w:t>
            </w:r>
            <w:r w:rsidR="00F73835" w:rsidRPr="00F63775">
              <w:rPr>
                <w:bCs/>
                <w:sz w:val="24"/>
                <w:szCs w:val="24"/>
                <w:lang w:val="ro-RO"/>
              </w:rPr>
              <w:t>pentru lucrătorii mobili care conduc vehiculul în echipă, perioada petrecută stând lângă șofer sau în cușetă în timp ce vehiculul este în mișcare;</w:t>
            </w:r>
          </w:p>
        </w:tc>
        <w:tc>
          <w:tcPr>
            <w:tcW w:w="1607" w:type="pct"/>
            <w:tcBorders>
              <w:top w:val="single" w:sz="4" w:space="0" w:color="auto"/>
              <w:left w:val="single" w:sz="4" w:space="0" w:color="auto"/>
              <w:bottom w:val="single" w:sz="4" w:space="0" w:color="auto"/>
              <w:right w:val="single" w:sz="4" w:space="0" w:color="auto"/>
            </w:tcBorders>
          </w:tcPr>
          <w:p w14:paraId="165F13E1" w14:textId="5EDB4BD2" w:rsidR="00733570" w:rsidRPr="00F63775" w:rsidRDefault="00D31097" w:rsidP="00EF55C6">
            <w:pPr>
              <w:ind w:firstLine="0"/>
              <w:rPr>
                <w:bCs/>
                <w:sz w:val="24"/>
                <w:szCs w:val="24"/>
                <w:lang w:val="ro-RO"/>
              </w:rPr>
            </w:pPr>
            <w:r w:rsidRPr="00F63775">
              <w:rPr>
                <w:b/>
                <w:sz w:val="24"/>
                <w:szCs w:val="24"/>
                <w:lang w:val="ro-RO"/>
              </w:rPr>
              <w:t>perioade de disponibilitate</w:t>
            </w:r>
            <w:r w:rsidRPr="00F63775">
              <w:rPr>
                <w:bCs/>
                <w:sz w:val="24"/>
                <w:szCs w:val="24"/>
                <w:lang w:val="ro-RO"/>
              </w:rPr>
              <w:t xml:space="preserve"> - orice perioadă, care nu este nici pauză, nici perioada de odihnă, în cursul căreia lucrătorul mobil nu este nevoit să rămână la locul sau de muncă, dar trebuie să fie disponibil pentru a răspunde oricăror eventuale solicitări de a relua lucrul. Aceste perioade de disponibilitate includ perioadele în care lucrătorul mobil însoțește vehiculul în timpul transportului cu feribotul sau cu trenul, precum </w:t>
            </w:r>
            <w:proofErr w:type="spellStart"/>
            <w:r w:rsidRPr="00F63775">
              <w:rPr>
                <w:bCs/>
                <w:sz w:val="24"/>
                <w:szCs w:val="24"/>
                <w:lang w:val="ro-RO"/>
              </w:rPr>
              <w:t>şi</w:t>
            </w:r>
            <w:proofErr w:type="spellEnd"/>
            <w:r w:rsidRPr="00F63775">
              <w:rPr>
                <w:bCs/>
                <w:sz w:val="24"/>
                <w:szCs w:val="24"/>
                <w:lang w:val="ro-RO"/>
              </w:rPr>
              <w:t xml:space="preserve"> perioadele de așteptare în punctele de trecere a frontierei </w:t>
            </w:r>
            <w:proofErr w:type="spellStart"/>
            <w:r w:rsidRPr="00F63775">
              <w:rPr>
                <w:bCs/>
                <w:sz w:val="24"/>
                <w:szCs w:val="24"/>
                <w:lang w:val="ro-RO"/>
              </w:rPr>
              <w:t>şi</w:t>
            </w:r>
            <w:proofErr w:type="spellEnd"/>
            <w:r w:rsidRPr="00F63775">
              <w:rPr>
                <w:bCs/>
                <w:sz w:val="24"/>
                <w:szCs w:val="24"/>
                <w:lang w:val="ro-RO"/>
              </w:rPr>
              <w:t xml:space="preserve"> cele impuse de restricțiile de </w:t>
            </w:r>
            <w:proofErr w:type="spellStart"/>
            <w:r w:rsidRPr="00F63775">
              <w:rPr>
                <w:bCs/>
                <w:sz w:val="24"/>
                <w:szCs w:val="24"/>
                <w:lang w:val="ro-RO"/>
              </w:rPr>
              <w:t>circulaţie</w:t>
            </w:r>
            <w:proofErr w:type="spellEnd"/>
            <w:r w:rsidRPr="00F63775">
              <w:rPr>
                <w:bCs/>
                <w:sz w:val="24"/>
                <w:szCs w:val="24"/>
                <w:lang w:val="ro-RO"/>
              </w:rPr>
              <w:t xml:space="preserve">. Perioadele de disponibilitate </w:t>
            </w:r>
            <w:proofErr w:type="spellStart"/>
            <w:r w:rsidRPr="00F63775">
              <w:rPr>
                <w:bCs/>
                <w:sz w:val="24"/>
                <w:szCs w:val="24"/>
                <w:lang w:val="ro-RO"/>
              </w:rPr>
              <w:t>şi</w:t>
            </w:r>
            <w:proofErr w:type="spellEnd"/>
            <w:r w:rsidRPr="00F63775">
              <w:rPr>
                <w:bCs/>
                <w:sz w:val="24"/>
                <w:szCs w:val="24"/>
                <w:lang w:val="ro-RO"/>
              </w:rPr>
              <w:t xml:space="preserve"> durata lor preconizata trebuie să fie cunoscute dinainte de către lucrătorul mobil, fie înainte de plecarea în cursa, fie înainte de începerea perioadei în cauză;</w:t>
            </w:r>
          </w:p>
        </w:tc>
        <w:tc>
          <w:tcPr>
            <w:tcW w:w="757" w:type="pct"/>
            <w:tcBorders>
              <w:top w:val="single" w:sz="4" w:space="0" w:color="auto"/>
              <w:left w:val="single" w:sz="4" w:space="0" w:color="auto"/>
              <w:bottom w:val="single" w:sz="4" w:space="0" w:color="auto"/>
              <w:right w:val="single" w:sz="4" w:space="0" w:color="auto"/>
            </w:tcBorders>
            <w:vAlign w:val="center"/>
          </w:tcPr>
          <w:p w14:paraId="588A4C5C" w14:textId="46DF6B6D" w:rsidR="00733570" w:rsidRPr="00F63775" w:rsidRDefault="00D31097"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CA047C4" w14:textId="77777777" w:rsidR="00733570" w:rsidRPr="00F63775" w:rsidRDefault="00733570" w:rsidP="00686C0A">
            <w:pPr>
              <w:ind w:firstLine="709"/>
              <w:rPr>
                <w:bCs/>
                <w:sz w:val="24"/>
                <w:szCs w:val="24"/>
                <w:lang w:val="ro-RO"/>
              </w:rPr>
            </w:pPr>
          </w:p>
        </w:tc>
      </w:tr>
      <w:tr w:rsidR="00733570" w:rsidRPr="00F63775" w14:paraId="0E63B2C1"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F184581" w14:textId="32489541" w:rsidR="00F73835" w:rsidRPr="00F63775" w:rsidRDefault="00F73835" w:rsidP="00F73835">
            <w:pPr>
              <w:ind w:left="22" w:firstLine="284"/>
              <w:rPr>
                <w:bCs/>
                <w:sz w:val="24"/>
                <w:szCs w:val="24"/>
                <w:lang w:val="ro-RO"/>
              </w:rPr>
            </w:pPr>
            <w:r w:rsidRPr="00F63775">
              <w:rPr>
                <w:bCs/>
                <w:sz w:val="24"/>
                <w:szCs w:val="24"/>
                <w:lang w:val="ro-RO"/>
              </w:rPr>
              <w:lastRenderedPageBreak/>
              <w:t>(c)</w:t>
            </w:r>
            <w:r w:rsidR="0061248D" w:rsidRPr="00F63775">
              <w:rPr>
                <w:bCs/>
                <w:sz w:val="24"/>
                <w:szCs w:val="24"/>
                <w:lang w:val="ro-RO"/>
              </w:rPr>
              <w:t xml:space="preserve"> </w:t>
            </w:r>
            <w:r w:rsidRPr="00F63775">
              <w:rPr>
                <w:bCs/>
                <w:sz w:val="24"/>
                <w:szCs w:val="24"/>
                <w:lang w:val="ro-RO"/>
              </w:rPr>
              <w:t>„post de lucru” reprezintă:</w:t>
            </w:r>
          </w:p>
          <w:p w14:paraId="21096E65" w14:textId="78E05799" w:rsidR="00F73835" w:rsidRPr="00F63775" w:rsidRDefault="00F73835" w:rsidP="00F73835">
            <w:pPr>
              <w:ind w:left="22" w:firstLine="284"/>
              <w:rPr>
                <w:bCs/>
                <w:sz w:val="24"/>
                <w:szCs w:val="24"/>
                <w:lang w:val="ro-RO"/>
              </w:rPr>
            </w:pPr>
            <w:r w:rsidRPr="00F63775">
              <w:rPr>
                <w:bCs/>
                <w:sz w:val="24"/>
                <w:szCs w:val="24"/>
                <w:lang w:val="ro-RO"/>
              </w:rPr>
              <w:t>—</w:t>
            </w:r>
            <w:r w:rsidR="0061248D" w:rsidRPr="00F63775">
              <w:rPr>
                <w:bCs/>
                <w:sz w:val="24"/>
                <w:szCs w:val="24"/>
                <w:lang w:val="ro-RO"/>
              </w:rPr>
              <w:t xml:space="preserve"> </w:t>
            </w:r>
            <w:r w:rsidRPr="00F63775">
              <w:rPr>
                <w:bCs/>
                <w:sz w:val="24"/>
                <w:szCs w:val="24"/>
                <w:lang w:val="ro-RO"/>
              </w:rPr>
              <w:t>locul unde se află sediul principal al întreprinderii pentru care persoana respectivă care efectuează activități mobile de transport rutier îndeplinește anumite sarcini, împreună cu diversele sucursale ale întreprinderii, indiferent dacă acestea sunt situate în același loc cu sediul social sau sediul principal;</w:t>
            </w:r>
          </w:p>
          <w:p w14:paraId="2798967D" w14:textId="700C2A86" w:rsidR="00F73835" w:rsidRPr="00F63775" w:rsidRDefault="00F73835" w:rsidP="00F73835">
            <w:pPr>
              <w:ind w:left="22" w:firstLine="284"/>
              <w:rPr>
                <w:bCs/>
                <w:sz w:val="24"/>
                <w:szCs w:val="24"/>
                <w:lang w:val="ro-RO"/>
              </w:rPr>
            </w:pPr>
            <w:r w:rsidRPr="00F63775">
              <w:rPr>
                <w:bCs/>
                <w:sz w:val="24"/>
                <w:szCs w:val="24"/>
                <w:lang w:val="ro-RO"/>
              </w:rPr>
              <w:t>—</w:t>
            </w:r>
            <w:r w:rsidR="0061248D" w:rsidRPr="00F63775">
              <w:rPr>
                <w:bCs/>
                <w:sz w:val="24"/>
                <w:szCs w:val="24"/>
                <w:lang w:val="ro-RO"/>
              </w:rPr>
              <w:t xml:space="preserve"> </w:t>
            </w:r>
            <w:r w:rsidRPr="00F63775">
              <w:rPr>
                <w:bCs/>
                <w:sz w:val="24"/>
                <w:szCs w:val="24"/>
                <w:lang w:val="ro-RO"/>
              </w:rPr>
              <w:t>vehiculul utilizat la îndeplinirea sarcinilor de către persoana care efectuează activități mobile de transport rutier și</w:t>
            </w:r>
          </w:p>
          <w:p w14:paraId="5294F8C6" w14:textId="2F745FFA" w:rsidR="00733570" w:rsidRPr="00F63775" w:rsidRDefault="00180ECA" w:rsidP="00180ECA">
            <w:pPr>
              <w:ind w:left="22" w:firstLine="284"/>
              <w:rPr>
                <w:bCs/>
                <w:sz w:val="24"/>
                <w:szCs w:val="24"/>
                <w:lang w:val="ro-RO"/>
              </w:rPr>
            </w:pPr>
            <w:r w:rsidRPr="00F63775">
              <w:rPr>
                <w:bCs/>
                <w:sz w:val="24"/>
                <w:szCs w:val="24"/>
                <w:lang w:val="ro-RO"/>
              </w:rPr>
              <w:t xml:space="preserve">— </w:t>
            </w:r>
            <w:r w:rsidR="00F73835" w:rsidRPr="00F63775">
              <w:rPr>
                <w:bCs/>
                <w:sz w:val="24"/>
                <w:szCs w:val="24"/>
                <w:lang w:val="ro-RO"/>
              </w:rPr>
              <w:t>orice alt loc unde se desfășoară activități legate de transport;</w:t>
            </w:r>
          </w:p>
        </w:tc>
        <w:tc>
          <w:tcPr>
            <w:tcW w:w="1607" w:type="pct"/>
            <w:tcBorders>
              <w:top w:val="single" w:sz="4" w:space="0" w:color="auto"/>
              <w:left w:val="single" w:sz="4" w:space="0" w:color="auto"/>
              <w:bottom w:val="single" w:sz="4" w:space="0" w:color="auto"/>
              <w:right w:val="single" w:sz="4" w:space="0" w:color="auto"/>
            </w:tcBorders>
          </w:tcPr>
          <w:p w14:paraId="381895C1" w14:textId="078B96D4" w:rsidR="00733570" w:rsidRPr="00F63775" w:rsidRDefault="00A96FE9" w:rsidP="00A96FE9">
            <w:pPr>
              <w:ind w:firstLine="0"/>
              <w:rPr>
                <w:bCs/>
                <w:sz w:val="24"/>
                <w:szCs w:val="24"/>
                <w:lang w:val="ro-RO"/>
              </w:rPr>
            </w:pPr>
            <w:r w:rsidRPr="00F63775">
              <w:rPr>
                <w:b/>
                <w:sz w:val="24"/>
                <w:szCs w:val="24"/>
                <w:lang w:val="ro-RO"/>
              </w:rPr>
              <w:t>post de lucru</w:t>
            </w:r>
            <w:r w:rsidRPr="00F63775">
              <w:rPr>
                <w:bCs/>
                <w:sz w:val="24"/>
                <w:szCs w:val="24"/>
                <w:lang w:val="ro-RO"/>
              </w:rPr>
              <w:t xml:space="preserve"> – reprezintă locul unde se află sediul principal al întreprinderii pentru care persoana respectivă care efectuează activități mobile de transport rutier îndeplinește anumite sarcini, împreună cu diversele sucursale ale întreprinderii, indiferent dacă acestea sunt situate în același loc cu sediul social sau sediul principal, sau vehiculul utilizat la îndeplinirea sarcinilor de către persoana care efectuează activități mobile de transport rutier, și orice alt loc unde se desfășoară activități legate de transport;</w:t>
            </w:r>
          </w:p>
        </w:tc>
        <w:tc>
          <w:tcPr>
            <w:tcW w:w="757" w:type="pct"/>
            <w:tcBorders>
              <w:top w:val="single" w:sz="4" w:space="0" w:color="auto"/>
              <w:left w:val="single" w:sz="4" w:space="0" w:color="auto"/>
              <w:bottom w:val="single" w:sz="4" w:space="0" w:color="auto"/>
              <w:right w:val="single" w:sz="4" w:space="0" w:color="auto"/>
            </w:tcBorders>
            <w:vAlign w:val="center"/>
          </w:tcPr>
          <w:p w14:paraId="2235CE14" w14:textId="09491E6B" w:rsidR="00733570" w:rsidRPr="00F63775" w:rsidRDefault="00A96FE9"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52F9B41" w14:textId="77777777" w:rsidR="00733570" w:rsidRPr="00F63775" w:rsidRDefault="00733570" w:rsidP="00686C0A">
            <w:pPr>
              <w:ind w:firstLine="709"/>
              <w:rPr>
                <w:bCs/>
                <w:sz w:val="24"/>
                <w:szCs w:val="24"/>
                <w:lang w:val="ro-RO"/>
              </w:rPr>
            </w:pPr>
          </w:p>
        </w:tc>
      </w:tr>
      <w:tr w:rsidR="00733570" w:rsidRPr="00F63775" w14:paraId="73718273"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04D28F5" w14:textId="446A8709" w:rsidR="00733570" w:rsidRPr="00F63775" w:rsidRDefault="00057337" w:rsidP="00180ECA">
            <w:pPr>
              <w:ind w:left="22" w:firstLine="284"/>
              <w:rPr>
                <w:bCs/>
                <w:sz w:val="24"/>
                <w:szCs w:val="24"/>
                <w:lang w:val="ro-RO"/>
              </w:rPr>
            </w:pPr>
            <w:r w:rsidRPr="00F63775">
              <w:rPr>
                <w:bCs/>
                <w:sz w:val="24"/>
                <w:szCs w:val="24"/>
                <w:lang w:val="ro-RO"/>
              </w:rPr>
              <w:t>(d)</w:t>
            </w:r>
            <w:r w:rsidR="00180ECA" w:rsidRPr="00F63775">
              <w:rPr>
                <w:bCs/>
                <w:sz w:val="24"/>
                <w:szCs w:val="24"/>
                <w:lang w:val="ro-RO"/>
              </w:rPr>
              <w:t xml:space="preserve"> </w:t>
            </w:r>
            <w:r w:rsidRPr="00F63775">
              <w:rPr>
                <w:b/>
                <w:sz w:val="24"/>
                <w:szCs w:val="24"/>
                <w:lang w:val="ro-RO"/>
              </w:rPr>
              <w:t>„lucrător mobil”</w:t>
            </w:r>
            <w:r w:rsidRPr="00F63775">
              <w:rPr>
                <w:bCs/>
                <w:sz w:val="24"/>
                <w:szCs w:val="24"/>
                <w:lang w:val="ro-RO"/>
              </w:rPr>
              <w:t xml:space="preserve"> reprezintă orice lucrător care face parte din personalul aflat în cursă, inclusiv stagiarii și ucenicii, aflați în serviciul întreprinderii care desfășoară servicii de transport rutier de pasageri sau mărfuri contra unei remunerații sau pe cont propriu;</w:t>
            </w:r>
          </w:p>
        </w:tc>
        <w:tc>
          <w:tcPr>
            <w:tcW w:w="1607" w:type="pct"/>
            <w:tcBorders>
              <w:top w:val="single" w:sz="4" w:space="0" w:color="auto"/>
              <w:left w:val="single" w:sz="4" w:space="0" w:color="auto"/>
              <w:bottom w:val="single" w:sz="4" w:space="0" w:color="auto"/>
              <w:right w:val="single" w:sz="4" w:space="0" w:color="auto"/>
            </w:tcBorders>
          </w:tcPr>
          <w:p w14:paraId="2B28DF00" w14:textId="58EB5889" w:rsidR="00733570" w:rsidRPr="00F63775" w:rsidRDefault="006E679B" w:rsidP="0082464B">
            <w:pPr>
              <w:ind w:firstLine="0"/>
              <w:rPr>
                <w:bCs/>
                <w:sz w:val="24"/>
                <w:szCs w:val="24"/>
                <w:lang w:val="ro-RO"/>
              </w:rPr>
            </w:pPr>
            <w:r w:rsidRPr="00F63775">
              <w:rPr>
                <w:b/>
                <w:sz w:val="24"/>
                <w:szCs w:val="24"/>
                <w:lang w:val="ro-RO"/>
              </w:rPr>
              <w:t>lucrător mobil</w:t>
            </w:r>
            <w:r w:rsidRPr="00F63775">
              <w:rPr>
                <w:bCs/>
                <w:sz w:val="24"/>
                <w:szCs w:val="24"/>
                <w:lang w:val="ro-RO"/>
              </w:rPr>
              <w:t xml:space="preserve"> - reprezintă orice lucrător care face parte din personalul aflat în cursă, inclusiv stagiarii și ucenicii, aflați în serviciul întreprinderii care desfășoară servicii de transport rutier de pasageri sau mărfuri contra cost sau pe cont propriu;</w:t>
            </w:r>
          </w:p>
        </w:tc>
        <w:tc>
          <w:tcPr>
            <w:tcW w:w="757" w:type="pct"/>
            <w:tcBorders>
              <w:top w:val="single" w:sz="4" w:space="0" w:color="auto"/>
              <w:left w:val="single" w:sz="4" w:space="0" w:color="auto"/>
              <w:bottom w:val="single" w:sz="4" w:space="0" w:color="auto"/>
              <w:right w:val="single" w:sz="4" w:space="0" w:color="auto"/>
            </w:tcBorders>
            <w:vAlign w:val="center"/>
          </w:tcPr>
          <w:p w14:paraId="59FFCBFB" w14:textId="2D5CCFB8" w:rsidR="00733570" w:rsidRPr="00F63775" w:rsidRDefault="006E679B"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5414143" w14:textId="77777777" w:rsidR="00733570" w:rsidRPr="00F63775" w:rsidRDefault="00733570" w:rsidP="00686C0A">
            <w:pPr>
              <w:ind w:firstLine="709"/>
              <w:rPr>
                <w:bCs/>
                <w:sz w:val="24"/>
                <w:szCs w:val="24"/>
                <w:lang w:val="ro-RO"/>
              </w:rPr>
            </w:pPr>
          </w:p>
        </w:tc>
      </w:tr>
      <w:tr w:rsidR="00733570" w:rsidRPr="00F63775" w14:paraId="4B5FF924"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DB3C1ED" w14:textId="7529500D" w:rsidR="00D90DE1" w:rsidRPr="00F63775" w:rsidRDefault="00D90DE1" w:rsidP="00D90DE1">
            <w:pPr>
              <w:ind w:left="22" w:firstLine="284"/>
              <w:rPr>
                <w:bCs/>
                <w:sz w:val="24"/>
                <w:szCs w:val="24"/>
                <w:lang w:val="ro-RO"/>
              </w:rPr>
            </w:pPr>
            <w:r w:rsidRPr="00F63775">
              <w:rPr>
                <w:bCs/>
                <w:sz w:val="24"/>
                <w:szCs w:val="24"/>
                <w:lang w:val="ro-RO"/>
              </w:rPr>
              <w:t>(e)</w:t>
            </w:r>
            <w:r w:rsidR="00180ECA" w:rsidRPr="00F63775">
              <w:rPr>
                <w:bCs/>
                <w:sz w:val="24"/>
                <w:szCs w:val="24"/>
                <w:lang w:val="ro-RO"/>
              </w:rPr>
              <w:t xml:space="preserve"> </w:t>
            </w:r>
            <w:r w:rsidRPr="00F63775">
              <w:rPr>
                <w:bCs/>
                <w:sz w:val="24"/>
                <w:szCs w:val="24"/>
                <w:lang w:val="ro-RO"/>
              </w:rPr>
              <w:t xml:space="preserve">„conducător auto independent” reprezintă persoana a cărei principală ocupație constă în transportul rutier de pasageri sau mărfuri contra unei remunerații în sensul legislației comunitare pe baza unei licențe comunitare sau a altei autorizații profesionale de efectuare a transportului menționat anterior, care are dreptul să lucreze pe cont propriu și care nu este legată de un angajator printr-un contract de muncă sau alt tip de relație ierarhică de muncă, persoană care este liberă să organizeze activitățile de lucru relevante, al cărei venit depinde direct de </w:t>
            </w:r>
            <w:r w:rsidRPr="00F63775">
              <w:rPr>
                <w:bCs/>
                <w:sz w:val="24"/>
                <w:szCs w:val="24"/>
                <w:lang w:val="ro-RO"/>
              </w:rPr>
              <w:lastRenderedPageBreak/>
              <w:t>profitul realizat și care dispune de libertatea de a întreține, individual sau pe bază de cooperare între conducători auto independenți, relații comerciale cu mai mulți clienți.</w:t>
            </w:r>
          </w:p>
          <w:p w14:paraId="65A91633" w14:textId="1A22C092" w:rsidR="00733570" w:rsidRPr="00F63775" w:rsidRDefault="00D90DE1" w:rsidP="00D90DE1">
            <w:pPr>
              <w:ind w:left="22" w:firstLine="284"/>
              <w:rPr>
                <w:bCs/>
                <w:sz w:val="24"/>
                <w:szCs w:val="24"/>
                <w:lang w:val="ro-RO"/>
              </w:rPr>
            </w:pPr>
            <w:r w:rsidRPr="00F63775">
              <w:rPr>
                <w:bCs/>
                <w:sz w:val="24"/>
                <w:szCs w:val="24"/>
                <w:lang w:val="ro-RO"/>
              </w:rPr>
              <w:t>În sensul prezentei directive, conducătorii auto care nu îndeplinesc aceste criterii sunt supuși acelorași obligații și beneficiază de aceleași drepturi ca cele prevăzute în prezenta directivă pentru lucrătorii mobili;</w:t>
            </w:r>
          </w:p>
        </w:tc>
        <w:tc>
          <w:tcPr>
            <w:tcW w:w="1607" w:type="pct"/>
            <w:tcBorders>
              <w:top w:val="single" w:sz="4" w:space="0" w:color="auto"/>
              <w:left w:val="single" w:sz="4" w:space="0" w:color="auto"/>
              <w:bottom w:val="single" w:sz="4" w:space="0" w:color="auto"/>
              <w:right w:val="single" w:sz="4" w:space="0" w:color="auto"/>
            </w:tcBorders>
          </w:tcPr>
          <w:p w14:paraId="22C59FBC" w14:textId="77777777" w:rsidR="00733570" w:rsidRPr="00F63775" w:rsidRDefault="00733570"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128DB6C8" w14:textId="1631B9CD" w:rsidR="00733570" w:rsidRPr="00F63775" w:rsidRDefault="00481640" w:rsidP="0054198F">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61A9D512" w14:textId="75674FF0" w:rsidR="00733570" w:rsidRPr="00F63775" w:rsidRDefault="00481640" w:rsidP="009A50F4">
            <w:pPr>
              <w:ind w:firstLine="0"/>
              <w:rPr>
                <w:bCs/>
                <w:sz w:val="24"/>
                <w:szCs w:val="24"/>
                <w:lang w:val="ro-RO"/>
              </w:rPr>
            </w:pPr>
            <w:r w:rsidRPr="00F63775">
              <w:rPr>
                <w:bCs/>
                <w:sz w:val="24"/>
                <w:szCs w:val="24"/>
                <w:lang w:val="ro-RO"/>
              </w:rPr>
              <w:t>În conformitate cu prevederile Codului Transporturilor Rutiere activitatea de transport ruti</w:t>
            </w:r>
            <w:r w:rsidR="00475F53" w:rsidRPr="00F63775">
              <w:rPr>
                <w:bCs/>
                <w:sz w:val="24"/>
                <w:szCs w:val="24"/>
                <w:lang w:val="ro-RO"/>
              </w:rPr>
              <w:t xml:space="preserve">er contra cost poate fi efectuată doar de întreprinderile </w:t>
            </w:r>
            <w:r w:rsidR="00C2381C" w:rsidRPr="00F63775">
              <w:rPr>
                <w:bCs/>
                <w:sz w:val="24"/>
                <w:szCs w:val="24"/>
                <w:lang w:val="ro-RO"/>
              </w:rPr>
              <w:t>admise la ocupația de operator de transport rutier. Activitatea individuală</w:t>
            </w:r>
            <w:r w:rsidR="00791232" w:rsidRPr="00F63775">
              <w:rPr>
                <w:bCs/>
                <w:sz w:val="24"/>
                <w:szCs w:val="24"/>
                <w:lang w:val="ro-RO"/>
              </w:rPr>
              <w:t xml:space="preserve"> contra cost</w:t>
            </w:r>
            <w:r w:rsidR="00C2381C" w:rsidRPr="00F63775">
              <w:rPr>
                <w:bCs/>
                <w:sz w:val="24"/>
                <w:szCs w:val="24"/>
                <w:lang w:val="ro-RO"/>
              </w:rPr>
              <w:t xml:space="preserve"> </w:t>
            </w:r>
            <w:r w:rsidR="00791232" w:rsidRPr="00F63775">
              <w:rPr>
                <w:bCs/>
                <w:sz w:val="24"/>
                <w:szCs w:val="24"/>
                <w:lang w:val="ro-RO"/>
              </w:rPr>
              <w:t>a conducătorilor auto este interzisă.</w:t>
            </w:r>
          </w:p>
        </w:tc>
      </w:tr>
      <w:tr w:rsidR="00A055C2" w:rsidRPr="00F63775" w14:paraId="12A56CF6" w14:textId="77777777" w:rsidTr="00A0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725DC0F" w14:textId="3125EF2E" w:rsidR="00A055C2" w:rsidRPr="00F63775" w:rsidRDefault="00A055C2" w:rsidP="00A055C2">
            <w:pPr>
              <w:ind w:left="22" w:firstLine="284"/>
              <w:rPr>
                <w:bCs/>
                <w:sz w:val="24"/>
                <w:szCs w:val="24"/>
                <w:lang w:val="ro-RO"/>
              </w:rPr>
            </w:pPr>
            <w:r w:rsidRPr="00F63775">
              <w:rPr>
                <w:bCs/>
                <w:sz w:val="24"/>
                <w:szCs w:val="24"/>
                <w:lang w:val="ro-RO"/>
              </w:rPr>
              <w:t xml:space="preserve">(f) </w:t>
            </w:r>
            <w:r w:rsidRPr="00F63775">
              <w:rPr>
                <w:b/>
                <w:sz w:val="24"/>
                <w:szCs w:val="24"/>
                <w:lang w:val="ro-RO"/>
              </w:rPr>
              <w:t>„persoană care efectuează activități mobile de transport rutier”</w:t>
            </w:r>
            <w:r w:rsidRPr="00F63775">
              <w:rPr>
                <w:bCs/>
                <w:sz w:val="24"/>
                <w:szCs w:val="24"/>
                <w:lang w:val="ro-RO"/>
              </w:rPr>
              <w:t xml:space="preserve"> reprezintă un lucrător mobil sau conducător auto independent care efectuează astfel de activități;</w:t>
            </w:r>
          </w:p>
        </w:tc>
        <w:tc>
          <w:tcPr>
            <w:tcW w:w="1607" w:type="pct"/>
            <w:tcBorders>
              <w:top w:val="single" w:sz="4" w:space="0" w:color="auto"/>
              <w:left w:val="single" w:sz="4" w:space="0" w:color="auto"/>
              <w:bottom w:val="single" w:sz="4" w:space="0" w:color="auto"/>
              <w:right w:val="single" w:sz="4" w:space="0" w:color="auto"/>
            </w:tcBorders>
          </w:tcPr>
          <w:p w14:paraId="027828BC" w14:textId="11931366" w:rsidR="00A055C2" w:rsidRPr="00F63775" w:rsidRDefault="00A055C2" w:rsidP="00A055C2">
            <w:pPr>
              <w:ind w:firstLine="0"/>
              <w:rPr>
                <w:bCs/>
                <w:sz w:val="24"/>
                <w:szCs w:val="24"/>
                <w:lang w:val="ro-RO"/>
              </w:rPr>
            </w:pPr>
            <w:r w:rsidRPr="00F63775">
              <w:rPr>
                <w:b/>
                <w:sz w:val="24"/>
                <w:szCs w:val="24"/>
                <w:lang w:val="ro-RO"/>
              </w:rPr>
              <w:t>persoană care efectuează activități mobile de transport rutier</w:t>
            </w:r>
            <w:r w:rsidRPr="00F63775">
              <w:rPr>
                <w:bCs/>
                <w:sz w:val="24"/>
                <w:szCs w:val="24"/>
                <w:lang w:val="ro-RO"/>
              </w:rPr>
              <w:t xml:space="preserve"> - reprezintă un lucrător mobil care e</w:t>
            </w:r>
            <w:r w:rsidR="009A50F4" w:rsidRPr="00F63775">
              <w:rPr>
                <w:bCs/>
                <w:sz w:val="24"/>
                <w:szCs w:val="24"/>
                <w:lang w:val="ro-RO"/>
              </w:rPr>
              <w:t>fectuează astfel de activități;</w:t>
            </w:r>
          </w:p>
        </w:tc>
        <w:tc>
          <w:tcPr>
            <w:tcW w:w="757" w:type="pct"/>
            <w:tcBorders>
              <w:top w:val="single" w:sz="4" w:space="0" w:color="auto"/>
              <w:left w:val="single" w:sz="4" w:space="0" w:color="auto"/>
              <w:bottom w:val="single" w:sz="4" w:space="0" w:color="auto"/>
              <w:right w:val="single" w:sz="4" w:space="0" w:color="auto"/>
            </w:tcBorders>
            <w:vAlign w:val="center"/>
          </w:tcPr>
          <w:p w14:paraId="56BF5C62" w14:textId="253F0C20" w:rsidR="00A055C2" w:rsidRPr="00F63775" w:rsidRDefault="00A055C2" w:rsidP="00A055C2">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647FC44" w14:textId="77777777" w:rsidR="00A055C2" w:rsidRPr="00F63775" w:rsidRDefault="00A055C2" w:rsidP="00A055C2">
            <w:pPr>
              <w:ind w:firstLine="709"/>
              <w:rPr>
                <w:bCs/>
                <w:sz w:val="24"/>
                <w:szCs w:val="24"/>
                <w:lang w:val="ro-RO"/>
              </w:rPr>
            </w:pPr>
          </w:p>
        </w:tc>
      </w:tr>
      <w:tr w:rsidR="00A055C2" w:rsidRPr="00F63775" w14:paraId="1ABDC141" w14:textId="77777777" w:rsidTr="00A0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3F8A2E66" w14:textId="5A454BD8" w:rsidR="00A055C2" w:rsidRPr="00F63775" w:rsidRDefault="00A055C2" w:rsidP="00A055C2">
            <w:pPr>
              <w:ind w:left="22" w:firstLine="284"/>
              <w:rPr>
                <w:bCs/>
                <w:sz w:val="24"/>
                <w:szCs w:val="24"/>
                <w:lang w:val="ro-RO"/>
              </w:rPr>
            </w:pPr>
            <w:r w:rsidRPr="00F63775">
              <w:rPr>
                <w:bCs/>
                <w:sz w:val="24"/>
                <w:szCs w:val="24"/>
                <w:lang w:val="ro-RO"/>
              </w:rPr>
              <w:t>(g) „</w:t>
            </w:r>
            <w:r w:rsidRPr="00F63775">
              <w:rPr>
                <w:b/>
                <w:sz w:val="24"/>
                <w:szCs w:val="24"/>
                <w:lang w:val="ro-RO"/>
              </w:rPr>
              <w:t>săptămână</w:t>
            </w:r>
            <w:r w:rsidRPr="00F63775">
              <w:rPr>
                <w:bCs/>
                <w:sz w:val="24"/>
                <w:szCs w:val="24"/>
                <w:lang w:val="ro-RO"/>
              </w:rPr>
              <w:t>” reprezintă perioada cuprinsă între ora 00.00 a zilei de luni și ora 24.00 a zilei de duminică;</w:t>
            </w:r>
          </w:p>
        </w:tc>
        <w:tc>
          <w:tcPr>
            <w:tcW w:w="1607" w:type="pct"/>
            <w:tcBorders>
              <w:top w:val="single" w:sz="4" w:space="0" w:color="auto"/>
              <w:left w:val="single" w:sz="4" w:space="0" w:color="auto"/>
              <w:bottom w:val="single" w:sz="4" w:space="0" w:color="auto"/>
              <w:right w:val="single" w:sz="4" w:space="0" w:color="auto"/>
            </w:tcBorders>
          </w:tcPr>
          <w:p w14:paraId="3322CD81" w14:textId="5832870A" w:rsidR="00A055C2" w:rsidRPr="00F63775" w:rsidRDefault="00A055C2" w:rsidP="00A055C2">
            <w:pPr>
              <w:ind w:firstLine="0"/>
              <w:rPr>
                <w:bCs/>
                <w:sz w:val="24"/>
                <w:szCs w:val="24"/>
                <w:lang w:val="ro-RO"/>
              </w:rPr>
            </w:pPr>
            <w:r w:rsidRPr="00F63775">
              <w:rPr>
                <w:b/>
                <w:sz w:val="24"/>
                <w:szCs w:val="24"/>
                <w:lang w:val="ro-RO"/>
              </w:rPr>
              <w:t>săptămână</w:t>
            </w:r>
            <w:r w:rsidRPr="00F63775">
              <w:rPr>
                <w:bCs/>
                <w:sz w:val="24"/>
                <w:szCs w:val="24"/>
                <w:lang w:val="ro-RO"/>
              </w:rPr>
              <w:t xml:space="preserve"> - reprezintă perioada cuprinsă între ora 00.00 a zilei de luni și ora 24.00 a zilei de duminică;</w:t>
            </w:r>
          </w:p>
        </w:tc>
        <w:tc>
          <w:tcPr>
            <w:tcW w:w="757" w:type="pct"/>
            <w:tcBorders>
              <w:top w:val="single" w:sz="4" w:space="0" w:color="auto"/>
              <w:left w:val="single" w:sz="4" w:space="0" w:color="auto"/>
              <w:bottom w:val="single" w:sz="4" w:space="0" w:color="auto"/>
              <w:right w:val="single" w:sz="4" w:space="0" w:color="auto"/>
            </w:tcBorders>
            <w:vAlign w:val="center"/>
          </w:tcPr>
          <w:p w14:paraId="5932AE85" w14:textId="7EC0EBBB" w:rsidR="00A055C2" w:rsidRPr="00F63775" w:rsidRDefault="00A055C2" w:rsidP="00A055C2">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85E0A4C" w14:textId="77777777" w:rsidR="00A055C2" w:rsidRPr="00F63775" w:rsidRDefault="00A055C2" w:rsidP="00A055C2">
            <w:pPr>
              <w:ind w:firstLine="709"/>
              <w:rPr>
                <w:bCs/>
                <w:sz w:val="24"/>
                <w:szCs w:val="24"/>
                <w:lang w:val="ro-RO"/>
              </w:rPr>
            </w:pPr>
          </w:p>
        </w:tc>
      </w:tr>
      <w:tr w:rsidR="00A055C2" w:rsidRPr="00F63775" w14:paraId="47D8548C" w14:textId="77777777" w:rsidTr="00A0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5F7C6F6" w14:textId="2DDB0319" w:rsidR="00A055C2" w:rsidRPr="00F63775" w:rsidRDefault="00A055C2" w:rsidP="00A055C2">
            <w:pPr>
              <w:ind w:left="22" w:firstLine="284"/>
              <w:rPr>
                <w:bCs/>
                <w:sz w:val="24"/>
                <w:szCs w:val="24"/>
                <w:lang w:val="ro-RO"/>
              </w:rPr>
            </w:pPr>
            <w:r w:rsidRPr="00F63775">
              <w:rPr>
                <w:bCs/>
                <w:sz w:val="24"/>
                <w:szCs w:val="24"/>
                <w:lang w:val="ro-RO"/>
              </w:rPr>
              <w:t xml:space="preserve">(h) </w:t>
            </w:r>
            <w:r w:rsidRPr="00F63775">
              <w:rPr>
                <w:b/>
                <w:sz w:val="24"/>
                <w:szCs w:val="24"/>
                <w:lang w:val="ro-RO"/>
              </w:rPr>
              <w:t>„timpul nopții”</w:t>
            </w:r>
            <w:r w:rsidRPr="00F63775">
              <w:rPr>
                <w:bCs/>
                <w:sz w:val="24"/>
                <w:szCs w:val="24"/>
                <w:lang w:val="ro-RO"/>
              </w:rPr>
              <w:t xml:space="preserve"> reprezintă o perioadă de cel puțin patru ore, după cum este definită de legislația națională, cuprinsă între orele 00.00 și 07.00;</w:t>
            </w:r>
          </w:p>
        </w:tc>
        <w:tc>
          <w:tcPr>
            <w:tcW w:w="1607" w:type="pct"/>
            <w:tcBorders>
              <w:top w:val="single" w:sz="4" w:space="0" w:color="auto"/>
              <w:left w:val="single" w:sz="4" w:space="0" w:color="auto"/>
              <w:bottom w:val="single" w:sz="4" w:space="0" w:color="auto"/>
              <w:right w:val="single" w:sz="4" w:space="0" w:color="auto"/>
            </w:tcBorders>
          </w:tcPr>
          <w:p w14:paraId="0D986CA4" w14:textId="339EB140" w:rsidR="00A055C2" w:rsidRPr="00F63775" w:rsidRDefault="00A055C2" w:rsidP="00A055C2">
            <w:pPr>
              <w:ind w:firstLine="0"/>
              <w:rPr>
                <w:bCs/>
                <w:sz w:val="24"/>
                <w:szCs w:val="24"/>
                <w:lang w:val="ro-RO"/>
              </w:rPr>
            </w:pPr>
            <w:r w:rsidRPr="00F63775">
              <w:rPr>
                <w:b/>
                <w:sz w:val="24"/>
                <w:szCs w:val="24"/>
                <w:lang w:val="ro-RO"/>
              </w:rPr>
              <w:t>timpul nopții</w:t>
            </w:r>
            <w:r w:rsidR="00CE4BB5" w:rsidRPr="00F63775">
              <w:rPr>
                <w:b/>
                <w:sz w:val="24"/>
                <w:szCs w:val="24"/>
                <w:lang w:val="ro-RO"/>
              </w:rPr>
              <w:t xml:space="preserve"> </w:t>
            </w:r>
            <w:r w:rsidR="00CE4BB5" w:rsidRPr="00F63775">
              <w:rPr>
                <w:bCs/>
                <w:sz w:val="24"/>
                <w:szCs w:val="24"/>
                <w:lang w:val="ro-RO"/>
              </w:rPr>
              <w:t>-</w:t>
            </w:r>
            <w:r w:rsidRPr="00F63775">
              <w:rPr>
                <w:bCs/>
                <w:sz w:val="24"/>
                <w:szCs w:val="24"/>
                <w:lang w:val="ro-RO"/>
              </w:rPr>
              <w:t xml:space="preserve"> reprezintă o perioadă de cel puțin patru ore, cuprinsă între orele 00.00 și 07.00;</w:t>
            </w:r>
          </w:p>
        </w:tc>
        <w:tc>
          <w:tcPr>
            <w:tcW w:w="757" w:type="pct"/>
            <w:tcBorders>
              <w:top w:val="single" w:sz="4" w:space="0" w:color="auto"/>
              <w:left w:val="single" w:sz="4" w:space="0" w:color="auto"/>
              <w:bottom w:val="single" w:sz="4" w:space="0" w:color="auto"/>
              <w:right w:val="single" w:sz="4" w:space="0" w:color="auto"/>
            </w:tcBorders>
            <w:vAlign w:val="center"/>
          </w:tcPr>
          <w:p w14:paraId="2B8C7591" w14:textId="4A206968" w:rsidR="00A055C2" w:rsidRPr="00F63775" w:rsidRDefault="00A055C2" w:rsidP="00A055C2">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6871909" w14:textId="77777777" w:rsidR="00A055C2" w:rsidRPr="00F63775" w:rsidRDefault="00A055C2" w:rsidP="00A055C2">
            <w:pPr>
              <w:ind w:firstLine="709"/>
              <w:rPr>
                <w:bCs/>
                <w:sz w:val="24"/>
                <w:szCs w:val="24"/>
                <w:lang w:val="ro-RO"/>
              </w:rPr>
            </w:pPr>
          </w:p>
        </w:tc>
      </w:tr>
      <w:tr w:rsidR="00A055C2" w:rsidRPr="00F63775" w14:paraId="5844CCC4" w14:textId="77777777" w:rsidTr="00A0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E2A965" w14:textId="256CFF60" w:rsidR="00A055C2" w:rsidRPr="00F63775" w:rsidRDefault="00A055C2" w:rsidP="00A055C2">
            <w:pPr>
              <w:ind w:left="22" w:firstLine="284"/>
              <w:rPr>
                <w:bCs/>
                <w:sz w:val="24"/>
                <w:szCs w:val="24"/>
                <w:lang w:val="ro-RO"/>
              </w:rPr>
            </w:pPr>
            <w:r w:rsidRPr="00F63775">
              <w:rPr>
                <w:bCs/>
                <w:sz w:val="24"/>
                <w:szCs w:val="24"/>
                <w:lang w:val="ro-RO"/>
              </w:rPr>
              <w:t>(i) „</w:t>
            </w:r>
            <w:r w:rsidRPr="00F63775">
              <w:rPr>
                <w:b/>
                <w:bCs/>
                <w:sz w:val="24"/>
                <w:szCs w:val="24"/>
                <w:lang w:val="ro-RO"/>
              </w:rPr>
              <w:t>muncă de noapte</w:t>
            </w:r>
            <w:r w:rsidRPr="00F63775">
              <w:rPr>
                <w:bCs/>
                <w:sz w:val="24"/>
                <w:szCs w:val="24"/>
                <w:lang w:val="ro-RO"/>
              </w:rPr>
              <w:t>” reprezintă orice muncă efectuată în timpul nopții.</w:t>
            </w:r>
          </w:p>
        </w:tc>
        <w:tc>
          <w:tcPr>
            <w:tcW w:w="1607" w:type="pct"/>
            <w:tcBorders>
              <w:top w:val="single" w:sz="4" w:space="0" w:color="auto"/>
              <w:left w:val="single" w:sz="4" w:space="0" w:color="auto"/>
              <w:bottom w:val="single" w:sz="4" w:space="0" w:color="auto"/>
              <w:right w:val="single" w:sz="4" w:space="0" w:color="auto"/>
            </w:tcBorders>
          </w:tcPr>
          <w:p w14:paraId="00896CA0" w14:textId="134AEFA4" w:rsidR="00A055C2" w:rsidRPr="00F63775" w:rsidRDefault="00A055C2" w:rsidP="00A055C2">
            <w:pPr>
              <w:ind w:firstLine="0"/>
              <w:rPr>
                <w:bCs/>
                <w:sz w:val="24"/>
                <w:szCs w:val="24"/>
                <w:lang w:val="ro-RO"/>
              </w:rPr>
            </w:pPr>
            <w:r w:rsidRPr="00F63775">
              <w:rPr>
                <w:b/>
                <w:sz w:val="24"/>
                <w:szCs w:val="24"/>
                <w:lang w:val="ro-RO"/>
              </w:rPr>
              <w:t>muncă de noapte</w:t>
            </w:r>
            <w:r w:rsidR="00CE4BB5" w:rsidRPr="00F63775">
              <w:rPr>
                <w:bCs/>
                <w:sz w:val="24"/>
                <w:szCs w:val="24"/>
                <w:lang w:val="ro-RO"/>
              </w:rPr>
              <w:t xml:space="preserve"> -</w:t>
            </w:r>
            <w:r w:rsidRPr="00F63775">
              <w:rPr>
                <w:bCs/>
                <w:sz w:val="24"/>
                <w:szCs w:val="24"/>
                <w:lang w:val="ro-RO"/>
              </w:rPr>
              <w:t xml:space="preserve"> reprezintă orice muncă efectuată în timpul nopții.</w:t>
            </w:r>
          </w:p>
        </w:tc>
        <w:tc>
          <w:tcPr>
            <w:tcW w:w="757" w:type="pct"/>
            <w:tcBorders>
              <w:top w:val="single" w:sz="4" w:space="0" w:color="auto"/>
              <w:left w:val="single" w:sz="4" w:space="0" w:color="auto"/>
              <w:bottom w:val="single" w:sz="4" w:space="0" w:color="auto"/>
              <w:right w:val="single" w:sz="4" w:space="0" w:color="auto"/>
            </w:tcBorders>
            <w:vAlign w:val="center"/>
          </w:tcPr>
          <w:p w14:paraId="3318DCF0" w14:textId="58789A04" w:rsidR="00A055C2" w:rsidRPr="00F63775" w:rsidRDefault="00A055C2" w:rsidP="00A055C2">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5BE0C079" w14:textId="77777777" w:rsidR="00A055C2" w:rsidRPr="00F63775" w:rsidRDefault="00A055C2" w:rsidP="00A055C2">
            <w:pPr>
              <w:ind w:firstLine="709"/>
              <w:rPr>
                <w:bCs/>
                <w:sz w:val="24"/>
                <w:szCs w:val="24"/>
                <w:lang w:val="ro-RO"/>
              </w:rPr>
            </w:pPr>
          </w:p>
        </w:tc>
      </w:tr>
      <w:tr w:rsidR="00733570" w:rsidRPr="00F63775" w14:paraId="6255BE78"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58CBBDC" w14:textId="0E3BF606" w:rsidR="0040167A" w:rsidRPr="00F63775" w:rsidRDefault="0040167A" w:rsidP="00180ECA">
            <w:pPr>
              <w:ind w:left="22" w:firstLine="284"/>
              <w:jc w:val="center"/>
              <w:rPr>
                <w:b/>
                <w:sz w:val="24"/>
                <w:szCs w:val="24"/>
                <w:lang w:val="ro-RO"/>
              </w:rPr>
            </w:pPr>
            <w:r w:rsidRPr="00F63775">
              <w:rPr>
                <w:b/>
                <w:sz w:val="24"/>
                <w:szCs w:val="24"/>
                <w:lang w:val="ro-RO"/>
              </w:rPr>
              <w:t>Articolul 4</w:t>
            </w:r>
          </w:p>
          <w:p w14:paraId="330FF0A4" w14:textId="77777777" w:rsidR="0040167A" w:rsidRPr="00F63775" w:rsidRDefault="0040167A" w:rsidP="00180ECA">
            <w:pPr>
              <w:ind w:left="22" w:firstLine="284"/>
              <w:jc w:val="center"/>
              <w:rPr>
                <w:bCs/>
                <w:sz w:val="24"/>
                <w:szCs w:val="24"/>
                <w:lang w:val="ro-RO"/>
              </w:rPr>
            </w:pPr>
            <w:r w:rsidRPr="00F63775">
              <w:rPr>
                <w:b/>
                <w:sz w:val="24"/>
                <w:szCs w:val="24"/>
                <w:lang w:val="ro-RO"/>
              </w:rPr>
              <w:t>Durata maximă a săptămânii de lucru</w:t>
            </w:r>
          </w:p>
          <w:p w14:paraId="70C7ECDA" w14:textId="77777777" w:rsidR="0040167A" w:rsidRPr="00F63775" w:rsidRDefault="0040167A" w:rsidP="0040167A">
            <w:pPr>
              <w:ind w:left="22" w:firstLine="284"/>
              <w:rPr>
                <w:bCs/>
                <w:sz w:val="24"/>
                <w:szCs w:val="24"/>
                <w:lang w:val="ro-RO"/>
              </w:rPr>
            </w:pPr>
            <w:r w:rsidRPr="00F63775">
              <w:rPr>
                <w:bCs/>
                <w:sz w:val="24"/>
                <w:szCs w:val="24"/>
                <w:lang w:val="ro-RO"/>
              </w:rPr>
              <w:t>Statele membre adoptă măsurile necesare pentru a asigura următoarele:</w:t>
            </w:r>
          </w:p>
          <w:p w14:paraId="3628DDB1" w14:textId="799C995F" w:rsidR="0040167A" w:rsidRPr="00F63775" w:rsidRDefault="00180ECA" w:rsidP="00180ECA">
            <w:pPr>
              <w:ind w:left="22" w:firstLine="284"/>
              <w:rPr>
                <w:bCs/>
                <w:sz w:val="24"/>
                <w:szCs w:val="24"/>
                <w:lang w:val="ro-RO"/>
              </w:rPr>
            </w:pPr>
            <w:r w:rsidRPr="00F63775">
              <w:rPr>
                <w:bCs/>
                <w:sz w:val="24"/>
                <w:szCs w:val="24"/>
                <w:lang w:val="ro-RO"/>
              </w:rPr>
              <w:t xml:space="preserve">(a) </w:t>
            </w:r>
            <w:r w:rsidR="0040167A" w:rsidRPr="00F63775">
              <w:rPr>
                <w:bCs/>
                <w:sz w:val="24"/>
                <w:szCs w:val="24"/>
                <w:lang w:val="ro-RO"/>
              </w:rPr>
              <w:t xml:space="preserve">durata medie a săptămânii de lucru nu poate depăși 48 de ore. Durata maximă a săptămânii de lucru poate fi prelungită la 60 de ore numai dacă media de 48 de ore pe săptămână nu este depășită pe parcursul a </w:t>
            </w:r>
            <w:r w:rsidR="0040167A" w:rsidRPr="00F63775">
              <w:rPr>
                <w:bCs/>
                <w:sz w:val="24"/>
                <w:szCs w:val="24"/>
                <w:lang w:val="ro-RO"/>
              </w:rPr>
              <w:lastRenderedPageBreak/>
              <w:t>patru luni. Cel de-al patrulea și al cincilea paragraf din articolul 6 alineatul (1) din Regulamentul (CEE) nr. 3820/85 sau, dacă este necesar, al patrulea paragraf din articolul 6 alineatul (1) din acordul AETR au prioritate în fața prezentei directive, în măsura în care conducătorii auto respectivi nu depășesc o medie a timpului de lucru de 48 de ore pe săptămână pe parcursul a patru luni;</w:t>
            </w:r>
          </w:p>
          <w:p w14:paraId="0AB9677E" w14:textId="709D68F3" w:rsidR="00733570" w:rsidRPr="00F63775" w:rsidRDefault="0040167A" w:rsidP="00B4182A">
            <w:pPr>
              <w:ind w:left="22" w:firstLine="284"/>
              <w:rPr>
                <w:bCs/>
                <w:sz w:val="24"/>
                <w:szCs w:val="24"/>
                <w:lang w:val="ro-RO"/>
              </w:rPr>
            </w:pPr>
            <w:r w:rsidRPr="00F63775">
              <w:rPr>
                <w:bCs/>
                <w:sz w:val="24"/>
                <w:szCs w:val="24"/>
                <w:lang w:val="ro-RO"/>
              </w:rPr>
              <w:t>(b)</w:t>
            </w:r>
            <w:r w:rsidR="00B4182A" w:rsidRPr="00F63775">
              <w:rPr>
                <w:bCs/>
                <w:sz w:val="24"/>
                <w:szCs w:val="24"/>
                <w:lang w:val="ro-RO"/>
              </w:rPr>
              <w:t xml:space="preserve"> </w:t>
            </w:r>
            <w:r w:rsidRPr="00F63775">
              <w:rPr>
                <w:bCs/>
                <w:sz w:val="24"/>
                <w:szCs w:val="24"/>
                <w:lang w:val="ro-RO"/>
              </w:rPr>
              <w:t>timpul de lucru pentru diverși angajatori reprezintă suma orelor de lucru; angajatorul solicită în scris lucrătorului mobil respectiv să prezinte o situație a duratei lucrate în contul unui alt angajator; lucrătorul mobil prezintă aceste informații în scris.</w:t>
            </w:r>
          </w:p>
        </w:tc>
        <w:tc>
          <w:tcPr>
            <w:tcW w:w="1607" w:type="pct"/>
            <w:tcBorders>
              <w:top w:val="single" w:sz="4" w:space="0" w:color="auto"/>
              <w:left w:val="single" w:sz="4" w:space="0" w:color="auto"/>
              <w:bottom w:val="single" w:sz="4" w:space="0" w:color="auto"/>
              <w:right w:val="single" w:sz="4" w:space="0" w:color="auto"/>
            </w:tcBorders>
          </w:tcPr>
          <w:p w14:paraId="7237F73F" w14:textId="77777777" w:rsidR="002D7331" w:rsidRPr="00F63775" w:rsidRDefault="002D7331" w:rsidP="002D7331">
            <w:pPr>
              <w:ind w:firstLine="0"/>
              <w:rPr>
                <w:bCs/>
                <w:sz w:val="24"/>
                <w:szCs w:val="24"/>
                <w:lang w:val="ro-RO"/>
              </w:rPr>
            </w:pPr>
            <w:r w:rsidRPr="00F63775">
              <w:rPr>
                <w:bCs/>
                <w:sz w:val="24"/>
                <w:szCs w:val="24"/>
                <w:lang w:val="ro-RO"/>
              </w:rPr>
              <w:lastRenderedPageBreak/>
              <w:t>Art. 144</w:t>
            </w:r>
            <w:r w:rsidRPr="00F63775">
              <w:rPr>
                <w:bCs/>
                <w:sz w:val="24"/>
                <w:szCs w:val="24"/>
                <w:vertAlign w:val="superscript"/>
                <w:lang w:val="ro-RO"/>
              </w:rPr>
              <w:t>3</w:t>
            </w:r>
            <w:r w:rsidRPr="00F63775">
              <w:rPr>
                <w:bCs/>
                <w:sz w:val="24"/>
                <w:szCs w:val="24"/>
                <w:lang w:val="ro-RO"/>
              </w:rPr>
              <w:t xml:space="preserve"> - (1) În cursul unei săptămâni, timpul total de lucru al lucrătorilor mobili poate fi de maximum 48 de ore. Durata maximă a timpului de lucru săptămânal poate fi prelungită până la maximum 60 de ore, cu </w:t>
            </w:r>
            <w:proofErr w:type="spellStart"/>
            <w:r w:rsidRPr="00F63775">
              <w:rPr>
                <w:bCs/>
                <w:sz w:val="24"/>
                <w:szCs w:val="24"/>
                <w:lang w:val="ro-RO"/>
              </w:rPr>
              <w:t>condiţia</w:t>
            </w:r>
            <w:proofErr w:type="spellEnd"/>
            <w:r w:rsidRPr="00F63775">
              <w:rPr>
                <w:bCs/>
                <w:sz w:val="24"/>
                <w:szCs w:val="24"/>
                <w:lang w:val="ro-RO"/>
              </w:rPr>
              <w:t xml:space="preserve"> ca, pentru orice perioadă de 4 luni consecutive, media timpului de lucru săptămânal să nu </w:t>
            </w:r>
            <w:proofErr w:type="spellStart"/>
            <w:r w:rsidRPr="00F63775">
              <w:rPr>
                <w:bCs/>
                <w:sz w:val="24"/>
                <w:szCs w:val="24"/>
                <w:lang w:val="ro-RO"/>
              </w:rPr>
              <w:t>depăşească</w:t>
            </w:r>
            <w:proofErr w:type="spellEnd"/>
            <w:r w:rsidRPr="00F63775">
              <w:rPr>
                <w:bCs/>
                <w:sz w:val="24"/>
                <w:szCs w:val="24"/>
                <w:lang w:val="ro-RO"/>
              </w:rPr>
              <w:t xml:space="preserve"> 48 de ore.</w:t>
            </w:r>
          </w:p>
          <w:p w14:paraId="05C400DA" w14:textId="68152B30" w:rsidR="00733570" w:rsidRPr="00F63775" w:rsidRDefault="002D7331" w:rsidP="00065F32">
            <w:pPr>
              <w:ind w:firstLine="0"/>
              <w:rPr>
                <w:bCs/>
                <w:sz w:val="24"/>
                <w:szCs w:val="24"/>
                <w:lang w:val="ro-RO"/>
              </w:rPr>
            </w:pPr>
            <w:r w:rsidRPr="00F63775">
              <w:rPr>
                <w:bCs/>
                <w:sz w:val="24"/>
                <w:szCs w:val="24"/>
                <w:lang w:val="ro-RO"/>
              </w:rPr>
              <w:t xml:space="preserve">(2) În sensul prevederilor alin. (1), în cazul lucrătorilor mobili care muncesc pentru mai mulți angajatori, timpul de lucru este suma </w:t>
            </w:r>
            <w:r w:rsidRPr="00F63775">
              <w:rPr>
                <w:bCs/>
                <w:sz w:val="24"/>
                <w:szCs w:val="24"/>
                <w:lang w:val="ro-RO"/>
              </w:rPr>
              <w:lastRenderedPageBreak/>
              <w:t xml:space="preserve">orelor lucrate de persoana respectivă pentru toți angajatorii. Angajatorul va cere lucrătorului mobil în cauza </w:t>
            </w:r>
            <w:proofErr w:type="spellStart"/>
            <w:r w:rsidRPr="00F63775">
              <w:rPr>
                <w:bCs/>
                <w:sz w:val="24"/>
                <w:szCs w:val="24"/>
                <w:lang w:val="ro-RO"/>
              </w:rPr>
              <w:t>informaţii</w:t>
            </w:r>
            <w:proofErr w:type="spellEnd"/>
            <w:r w:rsidRPr="00F63775">
              <w:rPr>
                <w:bCs/>
                <w:sz w:val="24"/>
                <w:szCs w:val="24"/>
                <w:lang w:val="ro-RO"/>
              </w:rPr>
              <w:t xml:space="preserve"> cu privire la timpul lucrat pentru alți angajatori. Lucrătorul mobil va furniza în scris aceste </w:t>
            </w:r>
            <w:proofErr w:type="spellStart"/>
            <w:r w:rsidRPr="00F63775">
              <w:rPr>
                <w:bCs/>
                <w:sz w:val="24"/>
                <w:szCs w:val="24"/>
                <w:lang w:val="ro-RO"/>
              </w:rPr>
              <w:t>informaţii</w:t>
            </w:r>
            <w:proofErr w:type="spellEnd"/>
            <w:r w:rsidRPr="00F63775">
              <w:rPr>
                <w:bCs/>
                <w:sz w:val="24"/>
                <w:szCs w:val="24"/>
                <w:lang w:val="ro-RO"/>
              </w:rPr>
              <w:t>.</w:t>
            </w:r>
          </w:p>
        </w:tc>
        <w:tc>
          <w:tcPr>
            <w:tcW w:w="757" w:type="pct"/>
            <w:tcBorders>
              <w:top w:val="single" w:sz="4" w:space="0" w:color="auto"/>
              <w:left w:val="single" w:sz="4" w:space="0" w:color="auto"/>
              <w:bottom w:val="single" w:sz="4" w:space="0" w:color="auto"/>
              <w:right w:val="single" w:sz="4" w:space="0" w:color="auto"/>
            </w:tcBorders>
            <w:vAlign w:val="center"/>
          </w:tcPr>
          <w:p w14:paraId="4B6167E3" w14:textId="68DD00DF" w:rsidR="00733570" w:rsidRPr="00F63775" w:rsidRDefault="002D7331" w:rsidP="0054198F">
            <w:pPr>
              <w:ind w:firstLine="0"/>
              <w:jc w:val="center"/>
              <w:rPr>
                <w:b/>
                <w:sz w:val="24"/>
                <w:szCs w:val="24"/>
                <w:lang w:val="ro-RO"/>
              </w:rPr>
            </w:pPr>
            <w:r w:rsidRPr="00F63775">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72DB4E3F" w14:textId="77777777" w:rsidR="00733570" w:rsidRPr="00F63775" w:rsidRDefault="00733570" w:rsidP="00686C0A">
            <w:pPr>
              <w:ind w:firstLine="709"/>
              <w:rPr>
                <w:bCs/>
                <w:sz w:val="24"/>
                <w:szCs w:val="24"/>
                <w:lang w:val="ro-RO"/>
              </w:rPr>
            </w:pPr>
          </w:p>
        </w:tc>
      </w:tr>
      <w:tr w:rsidR="00733570" w:rsidRPr="00F63775" w14:paraId="02B9381C"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B8A41FE" w14:textId="77777777" w:rsidR="0040167A" w:rsidRPr="00F63775" w:rsidRDefault="0040167A" w:rsidP="00B4182A">
            <w:pPr>
              <w:ind w:left="22" w:firstLine="284"/>
              <w:jc w:val="center"/>
              <w:rPr>
                <w:b/>
                <w:sz w:val="24"/>
                <w:szCs w:val="24"/>
                <w:lang w:val="ro-RO"/>
              </w:rPr>
            </w:pPr>
            <w:r w:rsidRPr="00F63775">
              <w:rPr>
                <w:b/>
                <w:sz w:val="24"/>
                <w:szCs w:val="24"/>
                <w:lang w:val="ro-RO"/>
              </w:rPr>
              <w:t>Articolul 5</w:t>
            </w:r>
          </w:p>
          <w:p w14:paraId="0E0F5BAE" w14:textId="77777777" w:rsidR="0040167A" w:rsidRPr="00F63775" w:rsidRDefault="0040167A" w:rsidP="00B4182A">
            <w:pPr>
              <w:ind w:left="22" w:firstLine="284"/>
              <w:jc w:val="center"/>
              <w:rPr>
                <w:b/>
                <w:sz w:val="24"/>
                <w:szCs w:val="24"/>
                <w:lang w:val="ro-RO"/>
              </w:rPr>
            </w:pPr>
            <w:r w:rsidRPr="00F63775">
              <w:rPr>
                <w:b/>
                <w:sz w:val="24"/>
                <w:szCs w:val="24"/>
                <w:lang w:val="ro-RO"/>
              </w:rPr>
              <w:t>Pauze</w:t>
            </w:r>
          </w:p>
          <w:p w14:paraId="7E4BF934" w14:textId="77777777" w:rsidR="0040167A" w:rsidRPr="00F63775" w:rsidRDefault="0040167A" w:rsidP="0040167A">
            <w:pPr>
              <w:ind w:left="22" w:firstLine="284"/>
              <w:rPr>
                <w:bCs/>
                <w:sz w:val="24"/>
                <w:szCs w:val="24"/>
                <w:lang w:val="ro-RO"/>
              </w:rPr>
            </w:pPr>
            <w:r w:rsidRPr="00F63775">
              <w:rPr>
                <w:bCs/>
                <w:sz w:val="24"/>
                <w:szCs w:val="24"/>
                <w:lang w:val="ro-RO"/>
              </w:rPr>
              <w:t>(1)   Statele membre adoptă măsurile necesare pentru a asigura că, fără a aduce atingere nivelului de protecție asigurat de Regulamentul (CEE) nr. 3820/85 sau, în absența unor astfel de dispoziții, de către acordul AETR, persoanele care efectuează activități mobile de transport rutier, fără a aduce atingere articolului 2 alineatul (1), nu lucrează în nici o situație mai mult de șase ore consecutive fără a face o pauză. Timpul de lucru se întrerupe cu o pauză de cel puțin 30 de minute, dacă orele de lucru totalizează între șase și nouă ore, și de cel puțin 45 de minute, dacă orele de lucru totalizează peste nouă ore.</w:t>
            </w:r>
          </w:p>
          <w:p w14:paraId="07AC1B10" w14:textId="0C2DCDA5" w:rsidR="00733570" w:rsidRPr="00F63775" w:rsidRDefault="0040167A" w:rsidP="0040167A">
            <w:pPr>
              <w:ind w:left="22" w:firstLine="284"/>
              <w:rPr>
                <w:bCs/>
                <w:sz w:val="24"/>
                <w:szCs w:val="24"/>
                <w:lang w:val="ro-RO"/>
              </w:rPr>
            </w:pPr>
            <w:r w:rsidRPr="00F63775">
              <w:rPr>
                <w:bCs/>
                <w:sz w:val="24"/>
                <w:szCs w:val="24"/>
                <w:lang w:val="ro-RO"/>
              </w:rPr>
              <w:lastRenderedPageBreak/>
              <w:t>(2)   Pauzele pot fi subdivizate în perioade de cel puțin 15 minute fiecare.</w:t>
            </w:r>
          </w:p>
        </w:tc>
        <w:tc>
          <w:tcPr>
            <w:tcW w:w="1607" w:type="pct"/>
            <w:tcBorders>
              <w:top w:val="single" w:sz="4" w:space="0" w:color="auto"/>
              <w:left w:val="single" w:sz="4" w:space="0" w:color="auto"/>
              <w:bottom w:val="single" w:sz="4" w:space="0" w:color="auto"/>
              <w:right w:val="single" w:sz="4" w:space="0" w:color="auto"/>
            </w:tcBorders>
          </w:tcPr>
          <w:p w14:paraId="7096D7BA" w14:textId="6F589B46" w:rsidR="00733570" w:rsidRPr="00F63775" w:rsidRDefault="00065F32" w:rsidP="00065F32">
            <w:pPr>
              <w:ind w:firstLine="0"/>
              <w:rPr>
                <w:bCs/>
                <w:sz w:val="24"/>
                <w:szCs w:val="24"/>
                <w:lang w:val="ro-RO"/>
              </w:rPr>
            </w:pPr>
            <w:r w:rsidRPr="00F63775">
              <w:rPr>
                <w:bCs/>
                <w:sz w:val="24"/>
                <w:szCs w:val="24"/>
                <w:lang w:val="ro-RO"/>
              </w:rPr>
              <w:lastRenderedPageBreak/>
              <w:t>Art. 144</w:t>
            </w:r>
            <w:r w:rsidRPr="00F63775">
              <w:rPr>
                <w:bCs/>
                <w:sz w:val="24"/>
                <w:szCs w:val="24"/>
                <w:vertAlign w:val="superscript"/>
                <w:lang w:val="ro-RO"/>
              </w:rPr>
              <w:t>4</w:t>
            </w:r>
            <w:r w:rsidRPr="00F63775">
              <w:rPr>
                <w:bCs/>
                <w:sz w:val="24"/>
                <w:szCs w:val="24"/>
                <w:lang w:val="ro-RO"/>
              </w:rPr>
              <w:t xml:space="preserve"> - Lucrătorii mobili pot lucra cel mult 6 ore consecutive fără pauză. Timpul de lucru va fi întrerupt de o pauză de cel </w:t>
            </w:r>
            <w:proofErr w:type="spellStart"/>
            <w:r w:rsidRPr="00F63775">
              <w:rPr>
                <w:bCs/>
                <w:sz w:val="24"/>
                <w:szCs w:val="24"/>
                <w:lang w:val="ro-RO"/>
              </w:rPr>
              <w:t>puţin</w:t>
            </w:r>
            <w:proofErr w:type="spellEnd"/>
            <w:r w:rsidRPr="00F63775">
              <w:rPr>
                <w:bCs/>
                <w:sz w:val="24"/>
                <w:szCs w:val="24"/>
                <w:lang w:val="ro-RO"/>
              </w:rPr>
              <w:t xml:space="preserve"> 30 de minute dacă timpul total de lucru este de 6 până la 9 ore </w:t>
            </w:r>
            <w:proofErr w:type="spellStart"/>
            <w:r w:rsidRPr="00F63775">
              <w:rPr>
                <w:bCs/>
                <w:sz w:val="24"/>
                <w:szCs w:val="24"/>
                <w:lang w:val="ro-RO"/>
              </w:rPr>
              <w:t>şi</w:t>
            </w:r>
            <w:proofErr w:type="spellEnd"/>
            <w:r w:rsidRPr="00F63775">
              <w:rPr>
                <w:bCs/>
                <w:sz w:val="24"/>
                <w:szCs w:val="24"/>
                <w:lang w:val="ro-RO"/>
              </w:rPr>
              <w:t xml:space="preserve">, respectiv, de cel </w:t>
            </w:r>
            <w:proofErr w:type="spellStart"/>
            <w:r w:rsidRPr="00F63775">
              <w:rPr>
                <w:bCs/>
                <w:sz w:val="24"/>
                <w:szCs w:val="24"/>
                <w:lang w:val="ro-RO"/>
              </w:rPr>
              <w:t>puţin</w:t>
            </w:r>
            <w:proofErr w:type="spellEnd"/>
            <w:r w:rsidRPr="00F63775">
              <w:rPr>
                <w:bCs/>
                <w:sz w:val="24"/>
                <w:szCs w:val="24"/>
                <w:lang w:val="ro-RO"/>
              </w:rPr>
              <w:t xml:space="preserve"> 45 de minute dacă timpul total de lucru </w:t>
            </w:r>
            <w:proofErr w:type="spellStart"/>
            <w:r w:rsidRPr="00F63775">
              <w:rPr>
                <w:bCs/>
                <w:sz w:val="24"/>
                <w:szCs w:val="24"/>
                <w:lang w:val="ro-RO"/>
              </w:rPr>
              <w:t>depăşeşte</w:t>
            </w:r>
            <w:proofErr w:type="spellEnd"/>
            <w:r w:rsidRPr="00F63775">
              <w:rPr>
                <w:bCs/>
                <w:sz w:val="24"/>
                <w:szCs w:val="24"/>
                <w:lang w:val="ro-RO"/>
              </w:rPr>
              <w:t xml:space="preserve"> 9 ore. Pauzele pot fi împărțite în perioade de minimum 15 minute.</w:t>
            </w:r>
          </w:p>
        </w:tc>
        <w:tc>
          <w:tcPr>
            <w:tcW w:w="757" w:type="pct"/>
            <w:tcBorders>
              <w:top w:val="single" w:sz="4" w:space="0" w:color="auto"/>
              <w:left w:val="single" w:sz="4" w:space="0" w:color="auto"/>
              <w:bottom w:val="single" w:sz="4" w:space="0" w:color="auto"/>
              <w:right w:val="single" w:sz="4" w:space="0" w:color="auto"/>
            </w:tcBorders>
            <w:vAlign w:val="center"/>
          </w:tcPr>
          <w:p w14:paraId="65DEED22" w14:textId="3950CDEE" w:rsidR="00733570" w:rsidRPr="00F63775" w:rsidRDefault="00065F32"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343C2737" w14:textId="77777777" w:rsidR="00733570" w:rsidRPr="00F63775" w:rsidRDefault="00733570" w:rsidP="00686C0A">
            <w:pPr>
              <w:ind w:firstLine="709"/>
              <w:rPr>
                <w:bCs/>
                <w:sz w:val="24"/>
                <w:szCs w:val="24"/>
                <w:lang w:val="ro-RO"/>
              </w:rPr>
            </w:pPr>
          </w:p>
        </w:tc>
      </w:tr>
      <w:tr w:rsidR="00E14765" w:rsidRPr="00F63775" w14:paraId="4128468A" w14:textId="77777777" w:rsidTr="00C16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56E9237" w14:textId="77777777" w:rsidR="00E14765" w:rsidRPr="00F63775" w:rsidRDefault="00E14765" w:rsidP="00E14765">
            <w:pPr>
              <w:ind w:left="22" w:firstLine="284"/>
              <w:jc w:val="center"/>
              <w:rPr>
                <w:b/>
                <w:sz w:val="24"/>
                <w:szCs w:val="24"/>
                <w:lang w:val="ro-RO"/>
              </w:rPr>
            </w:pPr>
            <w:r w:rsidRPr="00F63775">
              <w:rPr>
                <w:b/>
                <w:sz w:val="24"/>
                <w:szCs w:val="24"/>
                <w:lang w:val="ro-RO"/>
              </w:rPr>
              <w:t>Articolul 6</w:t>
            </w:r>
          </w:p>
          <w:p w14:paraId="75227ABF" w14:textId="77777777" w:rsidR="00E14765" w:rsidRPr="00F63775" w:rsidRDefault="00E14765" w:rsidP="00E14765">
            <w:pPr>
              <w:ind w:left="22" w:firstLine="284"/>
              <w:jc w:val="center"/>
              <w:rPr>
                <w:b/>
                <w:sz w:val="24"/>
                <w:szCs w:val="24"/>
                <w:lang w:val="ro-RO"/>
              </w:rPr>
            </w:pPr>
            <w:r w:rsidRPr="00F63775">
              <w:rPr>
                <w:b/>
                <w:sz w:val="24"/>
                <w:szCs w:val="24"/>
                <w:lang w:val="ro-RO"/>
              </w:rPr>
              <w:t>Perioade de repaos</w:t>
            </w:r>
          </w:p>
          <w:p w14:paraId="79FEA63A" w14:textId="15B005AE" w:rsidR="00E14765" w:rsidRPr="00F63775" w:rsidRDefault="00E14765" w:rsidP="00E14765">
            <w:pPr>
              <w:ind w:left="22" w:firstLine="284"/>
              <w:rPr>
                <w:bCs/>
                <w:sz w:val="24"/>
                <w:szCs w:val="24"/>
                <w:lang w:val="ro-RO"/>
              </w:rPr>
            </w:pPr>
            <w:r w:rsidRPr="00F63775">
              <w:rPr>
                <w:bCs/>
                <w:sz w:val="24"/>
                <w:szCs w:val="24"/>
                <w:lang w:val="ro-RO"/>
              </w:rPr>
              <w:t>În sensul prezentei directive, ucenicii și stagiarii intră sub incidența acelorași dispoziții cu privire la timpul de odihnă ca și alți lucrători mobili în conformitate cu Regulamentul (CEE) nr. 3820/85 sau, în absența unor astfel de dispoziții, cu acordul AETR.</w:t>
            </w:r>
          </w:p>
        </w:tc>
        <w:tc>
          <w:tcPr>
            <w:tcW w:w="1607" w:type="pct"/>
            <w:tcBorders>
              <w:top w:val="single" w:sz="4" w:space="0" w:color="auto"/>
              <w:left w:val="single" w:sz="4" w:space="0" w:color="auto"/>
              <w:bottom w:val="single" w:sz="4" w:space="0" w:color="auto"/>
              <w:right w:val="single" w:sz="4" w:space="0" w:color="auto"/>
            </w:tcBorders>
          </w:tcPr>
          <w:p w14:paraId="393C06EB" w14:textId="6386A33F" w:rsidR="00E14765" w:rsidRPr="00F63775" w:rsidRDefault="00E14765" w:rsidP="00E14765">
            <w:pPr>
              <w:ind w:firstLine="0"/>
              <w:rPr>
                <w:bCs/>
                <w:sz w:val="24"/>
                <w:szCs w:val="24"/>
                <w:lang w:val="ro-RO"/>
              </w:rPr>
            </w:pPr>
            <w:r w:rsidRPr="00F63775">
              <w:rPr>
                <w:bCs/>
                <w:sz w:val="24"/>
                <w:szCs w:val="24"/>
                <w:lang w:val="ro-RO"/>
              </w:rPr>
              <w:t>Art. 144</w:t>
            </w:r>
            <w:r w:rsidRPr="00F63775">
              <w:rPr>
                <w:bCs/>
                <w:sz w:val="24"/>
                <w:szCs w:val="24"/>
                <w:vertAlign w:val="superscript"/>
                <w:lang w:val="ro-RO"/>
              </w:rPr>
              <w:t>5</w:t>
            </w:r>
            <w:r w:rsidRPr="00F63775">
              <w:rPr>
                <w:bCs/>
                <w:sz w:val="24"/>
                <w:szCs w:val="24"/>
                <w:lang w:val="ro-RO"/>
              </w:rPr>
              <w:t xml:space="preserve"> - În cazul cursanților </w:t>
            </w:r>
            <w:proofErr w:type="spellStart"/>
            <w:r w:rsidRPr="00F63775">
              <w:rPr>
                <w:bCs/>
                <w:sz w:val="24"/>
                <w:szCs w:val="24"/>
                <w:lang w:val="ro-RO"/>
              </w:rPr>
              <w:t>şi</w:t>
            </w:r>
            <w:proofErr w:type="spellEnd"/>
            <w:r w:rsidRPr="00F63775">
              <w:rPr>
                <w:bCs/>
                <w:sz w:val="24"/>
                <w:szCs w:val="24"/>
                <w:lang w:val="ro-RO"/>
              </w:rPr>
              <w:t xml:space="preserve"> al stagiarilor se aplică, în ceea ce </w:t>
            </w:r>
            <w:proofErr w:type="spellStart"/>
            <w:r w:rsidRPr="00F63775">
              <w:rPr>
                <w:bCs/>
                <w:sz w:val="24"/>
                <w:szCs w:val="24"/>
                <w:lang w:val="ro-RO"/>
              </w:rPr>
              <w:t>priveşte</w:t>
            </w:r>
            <w:proofErr w:type="spellEnd"/>
            <w:r w:rsidRPr="00F63775">
              <w:rPr>
                <w:bCs/>
                <w:sz w:val="24"/>
                <w:szCs w:val="24"/>
                <w:lang w:val="ro-RO"/>
              </w:rPr>
              <w:t xml:space="preserve"> pauzele </w:t>
            </w:r>
            <w:proofErr w:type="spellStart"/>
            <w:r w:rsidRPr="00F63775">
              <w:rPr>
                <w:bCs/>
                <w:sz w:val="24"/>
                <w:szCs w:val="24"/>
                <w:lang w:val="ro-RO"/>
              </w:rPr>
              <w:t>şi</w:t>
            </w:r>
            <w:proofErr w:type="spellEnd"/>
            <w:r w:rsidRPr="00F63775">
              <w:rPr>
                <w:bCs/>
                <w:sz w:val="24"/>
                <w:szCs w:val="24"/>
                <w:lang w:val="ro-RO"/>
              </w:rPr>
              <w:t xml:space="preserve"> perioadele de odihnă se aplică prevederile similare pentru lucrătorii mobili.</w:t>
            </w:r>
          </w:p>
        </w:tc>
        <w:tc>
          <w:tcPr>
            <w:tcW w:w="757" w:type="pct"/>
            <w:tcBorders>
              <w:top w:val="single" w:sz="4" w:space="0" w:color="auto"/>
              <w:left w:val="single" w:sz="4" w:space="0" w:color="auto"/>
              <w:bottom w:val="single" w:sz="4" w:space="0" w:color="auto"/>
              <w:right w:val="single" w:sz="4" w:space="0" w:color="auto"/>
            </w:tcBorders>
          </w:tcPr>
          <w:p w14:paraId="4EE224FC" w14:textId="3D69DD23" w:rsidR="00E14765" w:rsidRPr="00F63775" w:rsidRDefault="00E14765" w:rsidP="00E14765">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54B1B98D" w14:textId="77777777" w:rsidR="00E14765" w:rsidRPr="00F63775" w:rsidRDefault="00E14765" w:rsidP="00E14765">
            <w:pPr>
              <w:ind w:firstLine="709"/>
              <w:rPr>
                <w:bCs/>
                <w:sz w:val="24"/>
                <w:szCs w:val="24"/>
                <w:lang w:val="ro-RO"/>
              </w:rPr>
            </w:pPr>
          </w:p>
        </w:tc>
      </w:tr>
      <w:tr w:rsidR="00E14765" w:rsidRPr="00F63775" w14:paraId="45438952" w14:textId="77777777" w:rsidTr="00C16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A23EC66" w14:textId="77777777" w:rsidR="00E14765" w:rsidRPr="00F63775" w:rsidRDefault="00E14765" w:rsidP="00E14765">
            <w:pPr>
              <w:ind w:left="22" w:firstLine="284"/>
              <w:jc w:val="center"/>
              <w:rPr>
                <w:b/>
                <w:sz w:val="24"/>
                <w:szCs w:val="24"/>
                <w:lang w:val="ro-RO"/>
              </w:rPr>
            </w:pPr>
            <w:r w:rsidRPr="00F63775">
              <w:rPr>
                <w:b/>
                <w:sz w:val="24"/>
                <w:szCs w:val="24"/>
                <w:lang w:val="ro-RO"/>
              </w:rPr>
              <w:t>Articolul 7</w:t>
            </w:r>
          </w:p>
          <w:p w14:paraId="2716818D" w14:textId="77777777" w:rsidR="00E14765" w:rsidRPr="00F63775" w:rsidRDefault="00E14765" w:rsidP="00E14765">
            <w:pPr>
              <w:ind w:left="22" w:firstLine="284"/>
              <w:jc w:val="center"/>
              <w:rPr>
                <w:b/>
                <w:sz w:val="24"/>
                <w:szCs w:val="24"/>
                <w:lang w:val="ro-RO"/>
              </w:rPr>
            </w:pPr>
            <w:r w:rsidRPr="00F63775">
              <w:rPr>
                <w:b/>
                <w:sz w:val="24"/>
                <w:szCs w:val="24"/>
                <w:lang w:val="ro-RO"/>
              </w:rPr>
              <w:t>Munca de noapte</w:t>
            </w:r>
          </w:p>
          <w:p w14:paraId="0DD6D7E5" w14:textId="678F03DE" w:rsidR="00E14765" w:rsidRPr="00F63775" w:rsidRDefault="00E14765" w:rsidP="00E14765">
            <w:pPr>
              <w:ind w:left="22" w:firstLine="284"/>
              <w:rPr>
                <w:bCs/>
                <w:sz w:val="24"/>
                <w:szCs w:val="24"/>
                <w:lang w:val="ro-RO"/>
              </w:rPr>
            </w:pPr>
            <w:r w:rsidRPr="00F63775">
              <w:rPr>
                <w:bCs/>
                <w:sz w:val="24"/>
                <w:szCs w:val="24"/>
                <w:lang w:val="ro-RO"/>
              </w:rPr>
              <w:t>(1) Statele membre adoptă măsurile necesare pentru a asigura următoarele:</w:t>
            </w:r>
          </w:p>
          <w:p w14:paraId="482B807B" w14:textId="77777777" w:rsidR="00E14765" w:rsidRPr="00F63775" w:rsidRDefault="00E14765" w:rsidP="00E14765">
            <w:pPr>
              <w:ind w:left="22" w:firstLine="284"/>
              <w:rPr>
                <w:bCs/>
                <w:sz w:val="24"/>
                <w:szCs w:val="24"/>
                <w:lang w:val="ro-RO"/>
              </w:rPr>
            </w:pPr>
            <w:r w:rsidRPr="00F63775">
              <w:rPr>
                <w:bCs/>
                <w:sz w:val="24"/>
                <w:szCs w:val="24"/>
                <w:lang w:val="ro-RO"/>
              </w:rPr>
              <w:t>— dacă se efectuează muncă de noapte, timpul de lucru zilnic nu depășește zece ore pentru fiecare perioadă de 24 de ore;</w:t>
            </w:r>
          </w:p>
          <w:p w14:paraId="08DB517E" w14:textId="5F5E8545" w:rsidR="00E14765" w:rsidRPr="00F63775" w:rsidRDefault="00E14765" w:rsidP="00E14765">
            <w:pPr>
              <w:ind w:left="22" w:firstLine="284"/>
              <w:rPr>
                <w:bCs/>
                <w:sz w:val="24"/>
                <w:szCs w:val="24"/>
                <w:lang w:val="ro-RO"/>
              </w:rPr>
            </w:pPr>
            <w:r w:rsidRPr="00F63775">
              <w:rPr>
                <w:bCs/>
                <w:sz w:val="24"/>
                <w:szCs w:val="24"/>
                <w:lang w:val="ro-RO"/>
              </w:rPr>
              <w:t>— se acordă o compensație pentru munca de noapte în conformitate cu dispozițiile legislative naționale, convențiile colective, acordurile între partenerii sociali și practica națională, cu condiția ca această compensație să nu fie de natură a periclita siguranța rutieră.</w:t>
            </w:r>
          </w:p>
        </w:tc>
        <w:tc>
          <w:tcPr>
            <w:tcW w:w="1607" w:type="pct"/>
            <w:tcBorders>
              <w:top w:val="single" w:sz="4" w:space="0" w:color="auto"/>
              <w:left w:val="single" w:sz="4" w:space="0" w:color="auto"/>
              <w:bottom w:val="single" w:sz="4" w:space="0" w:color="auto"/>
              <w:right w:val="single" w:sz="4" w:space="0" w:color="auto"/>
            </w:tcBorders>
          </w:tcPr>
          <w:p w14:paraId="60D1F74F" w14:textId="4D826E45" w:rsidR="00E14765" w:rsidRPr="00F63775" w:rsidRDefault="00E14765" w:rsidP="00E14765">
            <w:pPr>
              <w:ind w:firstLine="0"/>
              <w:rPr>
                <w:bCs/>
                <w:sz w:val="24"/>
                <w:szCs w:val="24"/>
                <w:lang w:val="ro-RO"/>
              </w:rPr>
            </w:pPr>
            <w:r w:rsidRPr="00F63775">
              <w:rPr>
                <w:bCs/>
                <w:sz w:val="24"/>
                <w:szCs w:val="24"/>
                <w:lang w:val="ro-RO"/>
              </w:rPr>
              <w:t>Art. 144</w:t>
            </w:r>
            <w:r w:rsidRPr="00F63775">
              <w:rPr>
                <w:bCs/>
                <w:sz w:val="24"/>
                <w:szCs w:val="24"/>
                <w:vertAlign w:val="superscript"/>
                <w:lang w:val="ro-RO"/>
              </w:rPr>
              <w:t>6</w:t>
            </w:r>
            <w:r w:rsidRPr="00F63775">
              <w:rPr>
                <w:bCs/>
                <w:sz w:val="24"/>
                <w:szCs w:val="24"/>
                <w:lang w:val="ro-RO"/>
              </w:rPr>
              <w:t xml:space="preserve"> - Timpul de muncă zilnic nu va </w:t>
            </w:r>
            <w:proofErr w:type="spellStart"/>
            <w:r w:rsidRPr="00F63775">
              <w:rPr>
                <w:bCs/>
                <w:sz w:val="24"/>
                <w:szCs w:val="24"/>
                <w:lang w:val="ro-RO"/>
              </w:rPr>
              <w:t>depăşi</w:t>
            </w:r>
            <w:proofErr w:type="spellEnd"/>
            <w:r w:rsidRPr="00F63775">
              <w:rPr>
                <w:bCs/>
                <w:sz w:val="24"/>
                <w:szCs w:val="24"/>
                <w:lang w:val="ro-RO"/>
              </w:rPr>
              <w:t xml:space="preserve"> 10 ore într-un interval de 24 de ore, dacă lucrătorul mobil muncește în perioada cuprinsă între ora 0:00 </w:t>
            </w:r>
            <w:proofErr w:type="spellStart"/>
            <w:r w:rsidRPr="00F63775">
              <w:rPr>
                <w:bCs/>
                <w:sz w:val="24"/>
                <w:szCs w:val="24"/>
                <w:lang w:val="ro-RO"/>
              </w:rPr>
              <w:t>şi</w:t>
            </w:r>
            <w:proofErr w:type="spellEnd"/>
            <w:r w:rsidRPr="00F63775">
              <w:rPr>
                <w:bCs/>
                <w:sz w:val="24"/>
                <w:szCs w:val="24"/>
                <w:lang w:val="ro-RO"/>
              </w:rPr>
              <w:t xml:space="preserve"> ora 7:00, indiferent de numărul de ore lucrate în această perioadă. Munca efectuată în această perioadă se va compensa în conformitate cu prevederile legale în vigoare sau cu </w:t>
            </w:r>
            <w:proofErr w:type="spellStart"/>
            <w:r w:rsidRPr="00F63775">
              <w:rPr>
                <w:bCs/>
                <w:sz w:val="24"/>
                <w:szCs w:val="24"/>
                <w:lang w:val="ro-RO"/>
              </w:rPr>
              <w:t>condiţiile</w:t>
            </w:r>
            <w:proofErr w:type="spellEnd"/>
            <w:r w:rsidRPr="00F63775">
              <w:rPr>
                <w:bCs/>
                <w:sz w:val="24"/>
                <w:szCs w:val="24"/>
                <w:lang w:val="ro-RO"/>
              </w:rPr>
              <w:t xml:space="preserve"> generale negociate de partenerii sociali, astfel încât să nu fie pusă în pericol </w:t>
            </w:r>
            <w:proofErr w:type="spellStart"/>
            <w:r w:rsidRPr="00F63775">
              <w:rPr>
                <w:bCs/>
                <w:sz w:val="24"/>
                <w:szCs w:val="24"/>
                <w:lang w:val="ro-RO"/>
              </w:rPr>
              <w:t>siguranţa</w:t>
            </w:r>
            <w:proofErr w:type="spellEnd"/>
            <w:r w:rsidRPr="00F63775">
              <w:rPr>
                <w:bCs/>
                <w:sz w:val="24"/>
                <w:szCs w:val="24"/>
                <w:lang w:val="ro-RO"/>
              </w:rPr>
              <w:t xml:space="preserve"> rutieră.</w:t>
            </w:r>
          </w:p>
        </w:tc>
        <w:tc>
          <w:tcPr>
            <w:tcW w:w="757" w:type="pct"/>
            <w:tcBorders>
              <w:top w:val="single" w:sz="4" w:space="0" w:color="auto"/>
              <w:left w:val="single" w:sz="4" w:space="0" w:color="auto"/>
              <w:bottom w:val="single" w:sz="4" w:space="0" w:color="auto"/>
              <w:right w:val="single" w:sz="4" w:space="0" w:color="auto"/>
            </w:tcBorders>
          </w:tcPr>
          <w:p w14:paraId="720975CD" w14:textId="21555B90" w:rsidR="00E14765" w:rsidRPr="00F63775" w:rsidRDefault="00E14765" w:rsidP="00E14765">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6FF92D16" w14:textId="77777777" w:rsidR="00E14765" w:rsidRPr="00F63775" w:rsidRDefault="00E14765" w:rsidP="00E14765">
            <w:pPr>
              <w:ind w:firstLine="709"/>
              <w:rPr>
                <w:bCs/>
                <w:sz w:val="24"/>
                <w:szCs w:val="24"/>
                <w:lang w:val="ro-RO"/>
              </w:rPr>
            </w:pPr>
          </w:p>
        </w:tc>
      </w:tr>
      <w:tr w:rsidR="00071D64" w:rsidRPr="00F63775" w14:paraId="246926C4" w14:textId="77777777" w:rsidTr="00DC1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6503A77" w14:textId="002DB919" w:rsidR="00071D64" w:rsidRPr="00F63775" w:rsidRDefault="00071D64" w:rsidP="00071D64">
            <w:pPr>
              <w:ind w:left="22" w:firstLine="284"/>
              <w:rPr>
                <w:bCs/>
                <w:sz w:val="24"/>
                <w:szCs w:val="24"/>
                <w:lang w:val="ro-RO"/>
              </w:rPr>
            </w:pPr>
            <w:r w:rsidRPr="00F63775">
              <w:rPr>
                <w:bCs/>
                <w:sz w:val="24"/>
                <w:szCs w:val="24"/>
                <w:lang w:val="ro-RO"/>
              </w:rPr>
              <w:t>(2) Până la 23 martie 2007, în cadrul raportului pe care-l redactează în temeiul articolului 13 alineatul (2), Comisia evaluează consecințele dispozițiilor alineatului (1) de mai sus. Dacă este necesar, Comisia însoțește raportul de propuneri corespunzătoare.</w:t>
            </w:r>
          </w:p>
        </w:tc>
        <w:tc>
          <w:tcPr>
            <w:tcW w:w="1607" w:type="pct"/>
            <w:tcBorders>
              <w:top w:val="single" w:sz="4" w:space="0" w:color="auto"/>
              <w:left w:val="single" w:sz="4" w:space="0" w:color="auto"/>
              <w:bottom w:val="single" w:sz="4" w:space="0" w:color="auto"/>
              <w:right w:val="single" w:sz="4" w:space="0" w:color="auto"/>
            </w:tcBorders>
          </w:tcPr>
          <w:p w14:paraId="7EDFD393" w14:textId="77777777" w:rsidR="00071D64" w:rsidRPr="00F63775" w:rsidRDefault="00071D64" w:rsidP="00071D6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6BC4A16A" w14:textId="0A6FD991" w:rsidR="00071D64" w:rsidRPr="00F63775" w:rsidRDefault="00071D64" w:rsidP="00071D6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717158D0" w14:textId="77777777" w:rsidR="00071D64" w:rsidRPr="00F63775" w:rsidRDefault="00071D64" w:rsidP="00071D64">
            <w:pPr>
              <w:ind w:firstLine="709"/>
              <w:rPr>
                <w:bCs/>
                <w:sz w:val="24"/>
                <w:szCs w:val="24"/>
                <w:lang w:val="ro-RO"/>
              </w:rPr>
            </w:pPr>
          </w:p>
        </w:tc>
      </w:tr>
      <w:tr w:rsidR="00071D64" w:rsidRPr="00F63775" w14:paraId="0F47D4B5" w14:textId="77777777" w:rsidTr="00DC1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F5620DE" w14:textId="7BEE1057" w:rsidR="00071D64" w:rsidRPr="00F63775" w:rsidRDefault="00071D64" w:rsidP="00071D64">
            <w:pPr>
              <w:ind w:left="22" w:firstLine="284"/>
              <w:rPr>
                <w:bCs/>
                <w:sz w:val="24"/>
                <w:szCs w:val="24"/>
                <w:lang w:val="ro-RO"/>
              </w:rPr>
            </w:pPr>
            <w:r w:rsidRPr="00F63775">
              <w:rPr>
                <w:bCs/>
                <w:sz w:val="24"/>
                <w:szCs w:val="24"/>
                <w:lang w:val="ro-RO"/>
              </w:rPr>
              <w:t xml:space="preserve">(3) Comisia prezintă o propunere de adoptare a unei directive conținând dispoziții referitoare la pregătirea </w:t>
            </w:r>
            <w:r w:rsidRPr="00F63775">
              <w:rPr>
                <w:bCs/>
                <w:sz w:val="24"/>
                <w:szCs w:val="24"/>
                <w:lang w:val="ro-RO"/>
              </w:rPr>
              <w:lastRenderedPageBreak/>
              <w:t>conducătorilor auto profesioniști, inclusiv a celor care efectuează muncă de noapte, stabilind de asemenea principiile generale ale acestei pregătiri.</w:t>
            </w:r>
          </w:p>
        </w:tc>
        <w:tc>
          <w:tcPr>
            <w:tcW w:w="1607" w:type="pct"/>
            <w:tcBorders>
              <w:top w:val="single" w:sz="4" w:space="0" w:color="auto"/>
              <w:left w:val="single" w:sz="4" w:space="0" w:color="auto"/>
              <w:bottom w:val="single" w:sz="4" w:space="0" w:color="auto"/>
              <w:right w:val="single" w:sz="4" w:space="0" w:color="auto"/>
            </w:tcBorders>
          </w:tcPr>
          <w:p w14:paraId="7637AFF3" w14:textId="77777777" w:rsidR="00071D64" w:rsidRPr="00F63775" w:rsidRDefault="00071D64" w:rsidP="00071D6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5165EC2C" w14:textId="7FFA45C5" w:rsidR="00071D64" w:rsidRPr="00F63775" w:rsidRDefault="00071D64" w:rsidP="00071D6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4E22273B" w14:textId="77777777" w:rsidR="00071D64" w:rsidRPr="00F63775" w:rsidRDefault="00071D64" w:rsidP="00071D64">
            <w:pPr>
              <w:ind w:firstLine="709"/>
              <w:rPr>
                <w:bCs/>
                <w:sz w:val="24"/>
                <w:szCs w:val="24"/>
                <w:lang w:val="ro-RO"/>
              </w:rPr>
            </w:pPr>
          </w:p>
        </w:tc>
      </w:tr>
      <w:tr w:rsidR="001B43C3" w:rsidRPr="00F63775" w14:paraId="6AC8C6D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C549E67" w14:textId="77777777" w:rsidR="00A20D96" w:rsidRPr="00F63775" w:rsidRDefault="00A20D96" w:rsidP="00B4182A">
            <w:pPr>
              <w:ind w:left="22" w:firstLine="284"/>
              <w:jc w:val="center"/>
              <w:rPr>
                <w:b/>
                <w:sz w:val="24"/>
                <w:szCs w:val="24"/>
                <w:lang w:val="ro-RO"/>
              </w:rPr>
            </w:pPr>
            <w:r w:rsidRPr="00F63775">
              <w:rPr>
                <w:b/>
                <w:sz w:val="24"/>
                <w:szCs w:val="24"/>
                <w:lang w:val="ro-RO"/>
              </w:rPr>
              <w:t>Articolul 8</w:t>
            </w:r>
          </w:p>
          <w:p w14:paraId="152E9057" w14:textId="77777777" w:rsidR="00A20D96" w:rsidRPr="00F63775" w:rsidRDefault="00A20D96" w:rsidP="00B4182A">
            <w:pPr>
              <w:ind w:left="22" w:firstLine="284"/>
              <w:jc w:val="center"/>
              <w:rPr>
                <w:b/>
                <w:sz w:val="24"/>
                <w:szCs w:val="24"/>
                <w:lang w:val="ro-RO"/>
              </w:rPr>
            </w:pPr>
            <w:r w:rsidRPr="00F63775">
              <w:rPr>
                <w:b/>
                <w:sz w:val="24"/>
                <w:szCs w:val="24"/>
                <w:lang w:val="ro-RO"/>
              </w:rPr>
              <w:t>Derogări</w:t>
            </w:r>
          </w:p>
          <w:p w14:paraId="35E1E442" w14:textId="39423A30" w:rsidR="001B43C3" w:rsidRPr="00F63775" w:rsidRDefault="00A20D96" w:rsidP="00A20D96">
            <w:pPr>
              <w:ind w:left="22" w:firstLine="284"/>
              <w:rPr>
                <w:bCs/>
                <w:sz w:val="24"/>
                <w:szCs w:val="24"/>
                <w:lang w:val="ro-RO"/>
              </w:rPr>
            </w:pPr>
            <w:r w:rsidRPr="00F63775">
              <w:rPr>
                <w:bCs/>
                <w:sz w:val="24"/>
                <w:szCs w:val="24"/>
                <w:lang w:val="ro-RO"/>
              </w:rPr>
              <w:t>(1)   Pot fi adoptate derogări de la articolele 4 și 7, din rațiuni obiective sau tehnice ori rațiuni care țin de organizarea muncii, prin intermediul convențiilor colective, acordurilor între partenerii sociali, sau dacă acest lucru nu este posibil, prin dispoziții legale, de reglementare și administrative, cu condiția unor consultări între reprezentanții angajatorilor și ai lucrătorilor respectivi și a depunerii de eforturi pentru încurajarea tuturor formelor relevante de dialog social.</w:t>
            </w:r>
          </w:p>
        </w:tc>
        <w:tc>
          <w:tcPr>
            <w:tcW w:w="1607" w:type="pct"/>
            <w:tcBorders>
              <w:top w:val="single" w:sz="4" w:space="0" w:color="auto"/>
              <w:left w:val="single" w:sz="4" w:space="0" w:color="auto"/>
              <w:bottom w:val="single" w:sz="4" w:space="0" w:color="auto"/>
              <w:right w:val="single" w:sz="4" w:space="0" w:color="auto"/>
            </w:tcBorders>
          </w:tcPr>
          <w:p w14:paraId="35FE9B7B" w14:textId="77777777" w:rsidR="001B43C3" w:rsidRPr="00F63775" w:rsidRDefault="001B43C3"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39F9FEB" w14:textId="789BCAE4" w:rsidR="001B43C3" w:rsidRPr="00F63775" w:rsidRDefault="00071D64" w:rsidP="0054198F">
            <w:pPr>
              <w:ind w:firstLine="0"/>
              <w:jc w:val="center"/>
              <w:rPr>
                <w:b/>
                <w:sz w:val="24"/>
                <w:szCs w:val="24"/>
                <w:lang w:val="ro-RO"/>
              </w:rPr>
            </w:pPr>
            <w:r w:rsidRPr="00F63775">
              <w:rPr>
                <w:b/>
                <w:sz w:val="24"/>
                <w:szCs w:val="24"/>
                <w:lang w:val="ro-RO"/>
              </w:rPr>
              <w:t>Prevedere UE opționale</w:t>
            </w:r>
          </w:p>
        </w:tc>
        <w:tc>
          <w:tcPr>
            <w:tcW w:w="1171" w:type="pct"/>
            <w:tcBorders>
              <w:top w:val="single" w:sz="4" w:space="0" w:color="auto"/>
              <w:left w:val="single" w:sz="4" w:space="0" w:color="auto"/>
              <w:bottom w:val="single" w:sz="4" w:space="0" w:color="auto"/>
              <w:right w:val="single" w:sz="4" w:space="0" w:color="auto"/>
            </w:tcBorders>
          </w:tcPr>
          <w:p w14:paraId="1DC6B2DF" w14:textId="77777777" w:rsidR="001B43C3" w:rsidRPr="00F63775" w:rsidRDefault="001B43C3" w:rsidP="00686C0A">
            <w:pPr>
              <w:ind w:firstLine="709"/>
              <w:rPr>
                <w:bCs/>
                <w:sz w:val="24"/>
                <w:szCs w:val="24"/>
                <w:lang w:val="ro-RO"/>
              </w:rPr>
            </w:pPr>
          </w:p>
        </w:tc>
      </w:tr>
      <w:tr w:rsidR="001B43C3" w:rsidRPr="00F63775" w14:paraId="4380CEF5"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5AB5C86" w14:textId="5F561283" w:rsidR="001B43C3" w:rsidRPr="00F63775" w:rsidRDefault="00A20D96" w:rsidP="001B43C3">
            <w:pPr>
              <w:ind w:left="22" w:firstLine="284"/>
              <w:rPr>
                <w:bCs/>
                <w:sz w:val="24"/>
                <w:szCs w:val="24"/>
                <w:lang w:val="ro-RO"/>
              </w:rPr>
            </w:pPr>
            <w:r w:rsidRPr="00F63775">
              <w:rPr>
                <w:bCs/>
                <w:sz w:val="24"/>
                <w:szCs w:val="24"/>
                <w:lang w:val="ro-RO"/>
              </w:rPr>
              <w:t>(2)   Opțiunea în favoarea unei derogări de la articolul 4 poate să nu conducă la stabilirea unei perioade de referință care să depășească șase luni, pentru calculul timpului de lucru maxim săptămânale de 48 de ore.</w:t>
            </w:r>
          </w:p>
        </w:tc>
        <w:tc>
          <w:tcPr>
            <w:tcW w:w="1607" w:type="pct"/>
            <w:tcBorders>
              <w:top w:val="single" w:sz="4" w:space="0" w:color="auto"/>
              <w:left w:val="single" w:sz="4" w:space="0" w:color="auto"/>
              <w:bottom w:val="single" w:sz="4" w:space="0" w:color="auto"/>
              <w:right w:val="single" w:sz="4" w:space="0" w:color="auto"/>
            </w:tcBorders>
          </w:tcPr>
          <w:p w14:paraId="4A097CD6" w14:textId="77777777" w:rsidR="001B43C3" w:rsidRPr="00F63775" w:rsidRDefault="001B43C3"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6906F6D4" w14:textId="2911FD67" w:rsidR="001B43C3" w:rsidRPr="00F63775" w:rsidRDefault="00071D64" w:rsidP="0054198F">
            <w:pPr>
              <w:ind w:firstLine="0"/>
              <w:jc w:val="center"/>
              <w:rPr>
                <w:b/>
                <w:sz w:val="24"/>
                <w:szCs w:val="24"/>
                <w:lang w:val="ro-RO"/>
              </w:rPr>
            </w:pPr>
            <w:r w:rsidRPr="00F63775">
              <w:rPr>
                <w:b/>
                <w:sz w:val="24"/>
                <w:szCs w:val="24"/>
                <w:lang w:val="ro-RO"/>
              </w:rPr>
              <w:t>Prevedere UE opționale</w:t>
            </w:r>
          </w:p>
        </w:tc>
        <w:tc>
          <w:tcPr>
            <w:tcW w:w="1171" w:type="pct"/>
            <w:tcBorders>
              <w:top w:val="single" w:sz="4" w:space="0" w:color="auto"/>
              <w:left w:val="single" w:sz="4" w:space="0" w:color="auto"/>
              <w:bottom w:val="single" w:sz="4" w:space="0" w:color="auto"/>
              <w:right w:val="single" w:sz="4" w:space="0" w:color="auto"/>
            </w:tcBorders>
          </w:tcPr>
          <w:p w14:paraId="4B382218" w14:textId="77777777" w:rsidR="001B43C3" w:rsidRPr="00F63775" w:rsidRDefault="001B43C3" w:rsidP="00686C0A">
            <w:pPr>
              <w:ind w:firstLine="709"/>
              <w:rPr>
                <w:bCs/>
                <w:sz w:val="24"/>
                <w:szCs w:val="24"/>
                <w:lang w:val="ro-RO"/>
              </w:rPr>
            </w:pPr>
          </w:p>
        </w:tc>
      </w:tr>
      <w:tr w:rsidR="001B43C3" w:rsidRPr="00F63775" w14:paraId="2BF68515"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7C6C867" w14:textId="77777777" w:rsidR="00A20D96" w:rsidRPr="00F63775" w:rsidRDefault="00A20D96" w:rsidP="00B4182A">
            <w:pPr>
              <w:ind w:left="22" w:firstLine="284"/>
              <w:jc w:val="center"/>
              <w:rPr>
                <w:b/>
                <w:sz w:val="24"/>
                <w:szCs w:val="24"/>
                <w:lang w:val="ro-RO"/>
              </w:rPr>
            </w:pPr>
            <w:r w:rsidRPr="00F63775">
              <w:rPr>
                <w:b/>
                <w:sz w:val="24"/>
                <w:szCs w:val="24"/>
                <w:lang w:val="ro-RO"/>
              </w:rPr>
              <w:t>Articolul 9</w:t>
            </w:r>
          </w:p>
          <w:p w14:paraId="302FB1C9" w14:textId="77777777" w:rsidR="00A20D96" w:rsidRPr="00F63775" w:rsidRDefault="00A20D96" w:rsidP="00B4182A">
            <w:pPr>
              <w:ind w:left="22" w:firstLine="284"/>
              <w:jc w:val="center"/>
              <w:rPr>
                <w:b/>
                <w:sz w:val="24"/>
                <w:szCs w:val="24"/>
                <w:lang w:val="ro-RO"/>
              </w:rPr>
            </w:pPr>
            <w:r w:rsidRPr="00F63775">
              <w:rPr>
                <w:b/>
                <w:sz w:val="24"/>
                <w:szCs w:val="24"/>
                <w:lang w:val="ro-RO"/>
              </w:rPr>
              <w:t>Informații și evidențe</w:t>
            </w:r>
          </w:p>
          <w:p w14:paraId="72A51284" w14:textId="77777777" w:rsidR="00A20D96" w:rsidRPr="00F63775" w:rsidRDefault="00A20D96" w:rsidP="00A20D96">
            <w:pPr>
              <w:ind w:left="22" w:firstLine="284"/>
              <w:rPr>
                <w:bCs/>
                <w:sz w:val="24"/>
                <w:szCs w:val="24"/>
                <w:lang w:val="ro-RO"/>
              </w:rPr>
            </w:pPr>
            <w:r w:rsidRPr="00F63775">
              <w:rPr>
                <w:bCs/>
                <w:sz w:val="24"/>
                <w:szCs w:val="24"/>
                <w:lang w:val="ro-RO"/>
              </w:rPr>
              <w:t>Statele membre asigură următoarele:</w:t>
            </w:r>
          </w:p>
          <w:p w14:paraId="2BFFD7FD" w14:textId="37E4CA0E" w:rsidR="00A20D96" w:rsidRPr="00F63775" w:rsidRDefault="00B4182A" w:rsidP="00B4182A">
            <w:pPr>
              <w:ind w:left="22" w:firstLine="284"/>
              <w:rPr>
                <w:bCs/>
                <w:sz w:val="24"/>
                <w:szCs w:val="24"/>
                <w:lang w:val="ro-RO"/>
              </w:rPr>
            </w:pPr>
            <w:r w:rsidRPr="00F63775">
              <w:rPr>
                <w:bCs/>
                <w:sz w:val="24"/>
                <w:szCs w:val="24"/>
                <w:lang w:val="ro-RO"/>
              </w:rPr>
              <w:t xml:space="preserve">(a) </w:t>
            </w:r>
            <w:r w:rsidR="00A20D96" w:rsidRPr="00F63775">
              <w:rPr>
                <w:bCs/>
                <w:sz w:val="24"/>
                <w:szCs w:val="24"/>
                <w:lang w:val="ro-RO"/>
              </w:rPr>
              <w:t xml:space="preserve">lucrătorii mobili sunt informați cu privire la cerințele naționale în domeniu, regulamentul intern al întreprinderii și acordurile între părțile sociale, în special convențiile colective și orice acorduri de întreprindere, încheiate pe baza prezentei directive, fără a aduce atingere Directivei 91/533/CEE a Consiliului din 14 octombrie </w:t>
            </w:r>
            <w:r w:rsidR="00A20D96" w:rsidRPr="00F63775">
              <w:rPr>
                <w:bCs/>
                <w:sz w:val="24"/>
                <w:szCs w:val="24"/>
                <w:lang w:val="ro-RO"/>
              </w:rPr>
              <w:lastRenderedPageBreak/>
              <w:t>1991 privind obligația angajatorului de a-i informa pe angajați cu privire la condițiile aplicabile contractului sau relațiilor de muncă (6);</w:t>
            </w:r>
          </w:p>
          <w:p w14:paraId="56CCB679" w14:textId="08BEFA62" w:rsidR="001B43C3" w:rsidRPr="00F63775" w:rsidRDefault="00A20D96" w:rsidP="00B4182A">
            <w:pPr>
              <w:ind w:left="22" w:firstLine="284"/>
              <w:rPr>
                <w:bCs/>
                <w:sz w:val="24"/>
                <w:szCs w:val="24"/>
                <w:lang w:val="ro-RO"/>
              </w:rPr>
            </w:pPr>
            <w:r w:rsidRPr="00F63775">
              <w:rPr>
                <w:bCs/>
                <w:sz w:val="24"/>
                <w:szCs w:val="24"/>
                <w:lang w:val="ro-RO"/>
              </w:rPr>
              <w:t>(b)</w:t>
            </w:r>
            <w:r w:rsidR="00B4182A" w:rsidRPr="00F63775">
              <w:rPr>
                <w:bCs/>
                <w:sz w:val="24"/>
                <w:szCs w:val="24"/>
                <w:lang w:val="ro-RO"/>
              </w:rPr>
              <w:t xml:space="preserve"> </w:t>
            </w:r>
            <w:r w:rsidRPr="00F63775">
              <w:rPr>
                <w:bCs/>
                <w:sz w:val="24"/>
                <w:szCs w:val="24"/>
                <w:lang w:val="ro-RO"/>
              </w:rPr>
              <w:t>fără a aduce atingere articolului 2 alineatul (1), se ține evidența timpului de lucru al persoanelor care efectuează activități mobile de transport rutier. Evidențele se păstrează cel puțin doi ani după încheierea perioadei respective. Angajatorii poartă răspunderea pentru ținerea evidenței cu privire la timpul de lucru efectuat de lucrătorii mobili. La cerere, angajatorii remit lucrătorilor mobili copii ale evidenței cu privire la orele lucrate de aceștia.</w:t>
            </w:r>
          </w:p>
        </w:tc>
        <w:tc>
          <w:tcPr>
            <w:tcW w:w="1607" w:type="pct"/>
            <w:tcBorders>
              <w:top w:val="single" w:sz="4" w:space="0" w:color="auto"/>
              <w:left w:val="single" w:sz="4" w:space="0" w:color="auto"/>
              <w:bottom w:val="single" w:sz="4" w:space="0" w:color="auto"/>
              <w:right w:val="single" w:sz="4" w:space="0" w:color="auto"/>
            </w:tcBorders>
          </w:tcPr>
          <w:p w14:paraId="296FF237" w14:textId="436CA69B" w:rsidR="00593EC2" w:rsidRPr="00F63775" w:rsidRDefault="00593EC2" w:rsidP="00593EC2">
            <w:pPr>
              <w:ind w:firstLine="0"/>
              <w:rPr>
                <w:bCs/>
                <w:sz w:val="24"/>
                <w:szCs w:val="24"/>
                <w:lang w:val="ro-RO"/>
              </w:rPr>
            </w:pPr>
            <w:r w:rsidRPr="00F63775">
              <w:rPr>
                <w:bCs/>
                <w:sz w:val="24"/>
                <w:szCs w:val="24"/>
                <w:lang w:val="ro-RO"/>
              </w:rPr>
              <w:lastRenderedPageBreak/>
              <w:t xml:space="preserve">Art. 49 </w:t>
            </w:r>
            <w:r w:rsidR="00B706E0" w:rsidRPr="00F63775">
              <w:rPr>
                <w:bCs/>
                <w:sz w:val="24"/>
                <w:szCs w:val="24"/>
                <w:lang w:val="ro-RO"/>
              </w:rPr>
              <w:t xml:space="preserve">Operatorii de transport rutier/întreprinderile care efectuează </w:t>
            </w:r>
            <w:proofErr w:type="spellStart"/>
            <w:r w:rsidR="00B706E0" w:rsidRPr="00F63775">
              <w:rPr>
                <w:bCs/>
                <w:sz w:val="24"/>
                <w:szCs w:val="24"/>
                <w:lang w:val="ro-RO"/>
              </w:rPr>
              <w:t>operaţiuni</w:t>
            </w:r>
            <w:proofErr w:type="spellEnd"/>
            <w:r w:rsidR="00B706E0" w:rsidRPr="00F63775">
              <w:rPr>
                <w:bCs/>
                <w:sz w:val="24"/>
                <w:szCs w:val="24"/>
                <w:lang w:val="ro-RO"/>
              </w:rPr>
              <w:t xml:space="preserve"> de transport rutier au următoarele obligații:</w:t>
            </w:r>
          </w:p>
          <w:p w14:paraId="536998D2" w14:textId="76A7BF40" w:rsidR="00B706E0" w:rsidRPr="00F63775" w:rsidRDefault="00BF3864" w:rsidP="00593EC2">
            <w:pPr>
              <w:ind w:firstLine="0"/>
              <w:rPr>
                <w:bCs/>
                <w:sz w:val="24"/>
                <w:szCs w:val="24"/>
                <w:lang w:val="ro-RO"/>
              </w:rPr>
            </w:pPr>
            <w:r w:rsidRPr="00F63775">
              <w:rPr>
                <w:bCs/>
                <w:sz w:val="24"/>
                <w:szCs w:val="24"/>
                <w:lang w:val="ro-RO"/>
              </w:rPr>
              <w:t xml:space="preserve">w) să țină evidența timpului de muncă al lucrătorilor mobili, să păstreze aceste evidențe pentru o perioadă de 2 ani </w:t>
            </w:r>
            <w:proofErr w:type="spellStart"/>
            <w:r w:rsidRPr="00F63775">
              <w:rPr>
                <w:bCs/>
                <w:sz w:val="24"/>
                <w:szCs w:val="24"/>
                <w:lang w:val="ro-RO"/>
              </w:rPr>
              <w:t>şi</w:t>
            </w:r>
            <w:proofErr w:type="spellEnd"/>
            <w:r w:rsidRPr="00F63775">
              <w:rPr>
                <w:bCs/>
                <w:sz w:val="24"/>
                <w:szCs w:val="24"/>
                <w:lang w:val="ro-RO"/>
              </w:rPr>
              <w:t xml:space="preserve"> să elibereze lucrătorilor mobili, la cerere, copii de pe aceste evidențe cu privire la timpul de muncă.</w:t>
            </w:r>
          </w:p>
          <w:p w14:paraId="24B0F23B" w14:textId="77777777" w:rsidR="00BF3864" w:rsidRPr="00F63775" w:rsidRDefault="00BF3864" w:rsidP="00593EC2">
            <w:pPr>
              <w:ind w:firstLine="0"/>
              <w:rPr>
                <w:bCs/>
                <w:sz w:val="24"/>
                <w:szCs w:val="24"/>
                <w:lang w:val="ro-RO"/>
              </w:rPr>
            </w:pPr>
          </w:p>
          <w:p w14:paraId="54B88C89" w14:textId="51DD14B3" w:rsidR="00593EC2" w:rsidRPr="00F63775" w:rsidRDefault="00593EC2" w:rsidP="00593EC2">
            <w:pPr>
              <w:ind w:firstLine="0"/>
              <w:rPr>
                <w:bCs/>
                <w:sz w:val="24"/>
                <w:szCs w:val="24"/>
                <w:lang w:val="ro-RO"/>
              </w:rPr>
            </w:pPr>
            <w:r w:rsidRPr="00F63775">
              <w:rPr>
                <w:bCs/>
                <w:sz w:val="24"/>
                <w:szCs w:val="24"/>
                <w:lang w:val="ro-RO"/>
              </w:rPr>
              <w:t>Art. 144</w:t>
            </w:r>
            <w:r w:rsidRPr="00F63775">
              <w:rPr>
                <w:bCs/>
                <w:sz w:val="24"/>
                <w:szCs w:val="24"/>
                <w:vertAlign w:val="superscript"/>
                <w:lang w:val="ro-RO"/>
              </w:rPr>
              <w:t>7</w:t>
            </w:r>
            <w:r w:rsidRPr="00F63775">
              <w:rPr>
                <w:bCs/>
                <w:sz w:val="24"/>
                <w:szCs w:val="24"/>
                <w:lang w:val="ro-RO"/>
              </w:rPr>
              <w:t xml:space="preserve"> - Lucrătorii mobili au următoarele obligații: </w:t>
            </w:r>
          </w:p>
          <w:p w14:paraId="46F44301" w14:textId="77777777" w:rsidR="00593EC2" w:rsidRPr="00F63775" w:rsidRDefault="00593EC2" w:rsidP="00593EC2">
            <w:pPr>
              <w:ind w:firstLine="0"/>
              <w:rPr>
                <w:bCs/>
                <w:sz w:val="24"/>
                <w:szCs w:val="24"/>
                <w:lang w:val="ro-RO"/>
              </w:rPr>
            </w:pPr>
            <w:r w:rsidRPr="00F63775">
              <w:rPr>
                <w:bCs/>
                <w:sz w:val="24"/>
                <w:szCs w:val="24"/>
                <w:lang w:val="ro-RO"/>
              </w:rPr>
              <w:lastRenderedPageBreak/>
              <w:t>a) să respecte timpul de muncă, așa cum este stabilit prin prezentul Cod;</w:t>
            </w:r>
          </w:p>
          <w:p w14:paraId="06811707" w14:textId="23BB5209" w:rsidR="001B43C3" w:rsidRPr="00F63775" w:rsidRDefault="00593EC2" w:rsidP="00593EC2">
            <w:pPr>
              <w:ind w:firstLine="0"/>
              <w:rPr>
                <w:bCs/>
                <w:sz w:val="24"/>
                <w:szCs w:val="24"/>
                <w:lang w:val="ro-RO"/>
              </w:rPr>
            </w:pPr>
            <w:r w:rsidRPr="00F63775">
              <w:rPr>
                <w:bCs/>
                <w:sz w:val="24"/>
                <w:szCs w:val="24"/>
                <w:lang w:val="ro-RO"/>
              </w:rPr>
              <w:t xml:space="preserve">b) în cazul celor care lucrează pentru mai mulți angajatori, să furnizeze în scris </w:t>
            </w:r>
            <w:proofErr w:type="spellStart"/>
            <w:r w:rsidRPr="00F63775">
              <w:rPr>
                <w:bCs/>
                <w:sz w:val="24"/>
                <w:szCs w:val="24"/>
                <w:lang w:val="ro-RO"/>
              </w:rPr>
              <w:t>informaţii</w:t>
            </w:r>
            <w:proofErr w:type="spellEnd"/>
            <w:r w:rsidRPr="00F63775">
              <w:rPr>
                <w:bCs/>
                <w:sz w:val="24"/>
                <w:szCs w:val="24"/>
                <w:lang w:val="ro-RO"/>
              </w:rPr>
              <w:t xml:space="preserve"> corecte angajatorilor cu privire la timpul de muncă lucrat.</w:t>
            </w:r>
          </w:p>
        </w:tc>
        <w:tc>
          <w:tcPr>
            <w:tcW w:w="757" w:type="pct"/>
            <w:tcBorders>
              <w:top w:val="single" w:sz="4" w:space="0" w:color="auto"/>
              <w:left w:val="single" w:sz="4" w:space="0" w:color="auto"/>
              <w:bottom w:val="single" w:sz="4" w:space="0" w:color="auto"/>
              <w:right w:val="single" w:sz="4" w:space="0" w:color="auto"/>
            </w:tcBorders>
            <w:vAlign w:val="center"/>
          </w:tcPr>
          <w:p w14:paraId="215D1D92" w14:textId="22E311B8" w:rsidR="001B43C3" w:rsidRPr="00F63775" w:rsidRDefault="00BF3864" w:rsidP="0054198F">
            <w:pPr>
              <w:ind w:firstLine="0"/>
              <w:jc w:val="center"/>
              <w:rPr>
                <w:b/>
                <w:sz w:val="24"/>
                <w:szCs w:val="24"/>
                <w:lang w:val="ro-RO"/>
              </w:rPr>
            </w:pPr>
            <w:r w:rsidRPr="00F63775">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0C441C18" w14:textId="77777777" w:rsidR="001B43C3" w:rsidRPr="00F63775" w:rsidRDefault="001B43C3" w:rsidP="00686C0A">
            <w:pPr>
              <w:ind w:firstLine="709"/>
              <w:rPr>
                <w:bCs/>
                <w:sz w:val="24"/>
                <w:szCs w:val="24"/>
                <w:lang w:val="ro-RO"/>
              </w:rPr>
            </w:pPr>
          </w:p>
        </w:tc>
      </w:tr>
      <w:tr w:rsidR="001B43C3" w:rsidRPr="00F63775" w14:paraId="0CC0B745"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D5143CF" w14:textId="77777777" w:rsidR="00A20D96" w:rsidRPr="00F63775" w:rsidRDefault="00A20D96" w:rsidP="005C1D41">
            <w:pPr>
              <w:ind w:left="22" w:firstLine="284"/>
              <w:jc w:val="center"/>
              <w:rPr>
                <w:b/>
                <w:sz w:val="24"/>
                <w:szCs w:val="24"/>
                <w:lang w:val="ro-RO"/>
              </w:rPr>
            </w:pPr>
            <w:r w:rsidRPr="00F63775">
              <w:rPr>
                <w:b/>
                <w:sz w:val="24"/>
                <w:szCs w:val="24"/>
                <w:lang w:val="ro-RO"/>
              </w:rPr>
              <w:t>Articolul 10</w:t>
            </w:r>
          </w:p>
          <w:p w14:paraId="2CBED66B" w14:textId="77777777" w:rsidR="00A20D96" w:rsidRPr="00F63775" w:rsidRDefault="00A20D96" w:rsidP="005C1D41">
            <w:pPr>
              <w:ind w:left="22" w:firstLine="284"/>
              <w:jc w:val="center"/>
              <w:rPr>
                <w:b/>
                <w:sz w:val="24"/>
                <w:szCs w:val="24"/>
                <w:lang w:val="ro-RO"/>
              </w:rPr>
            </w:pPr>
            <w:r w:rsidRPr="00F63775">
              <w:rPr>
                <w:b/>
                <w:sz w:val="24"/>
                <w:szCs w:val="24"/>
                <w:lang w:val="ro-RO"/>
              </w:rPr>
              <w:t>Dispoziții mai favorabile</w:t>
            </w:r>
          </w:p>
          <w:p w14:paraId="197EE734" w14:textId="6D6DDEA4" w:rsidR="001B43C3" w:rsidRPr="00F63775" w:rsidRDefault="00A20D96" w:rsidP="00A20D96">
            <w:pPr>
              <w:ind w:left="22" w:firstLine="284"/>
              <w:rPr>
                <w:bCs/>
                <w:sz w:val="24"/>
                <w:szCs w:val="24"/>
                <w:lang w:val="ro-RO"/>
              </w:rPr>
            </w:pPr>
            <w:r w:rsidRPr="00F63775">
              <w:rPr>
                <w:bCs/>
                <w:sz w:val="24"/>
                <w:szCs w:val="24"/>
                <w:lang w:val="ro-RO"/>
              </w:rPr>
              <w:t>Prezenta directivă nu aduce atingere dreptului statelor membre de a aplica sau introduce dispoziții legale, de reglementare sau administrative mai favorabile în ce privește protecția sănătății și siguranței persoanelor care efectuează activități mobile de transport rutier sau dreptului lor de a facilita sau permite aplicarea convențiilor colective sau a altor acorduri încheiate între partenerii sociali care sunt mai favorabile protecției sănătății și siguranței lucrătorilor mobili. Aducerea la îndeplinire a prezentei directive nu constituie un temei justificat de reducere a nivelului general de protecție acordată lucrătorilor menționați la articolul 2 alineatul (1).</w:t>
            </w:r>
          </w:p>
        </w:tc>
        <w:tc>
          <w:tcPr>
            <w:tcW w:w="1607" w:type="pct"/>
            <w:tcBorders>
              <w:top w:val="single" w:sz="4" w:space="0" w:color="auto"/>
              <w:left w:val="single" w:sz="4" w:space="0" w:color="auto"/>
              <w:bottom w:val="single" w:sz="4" w:space="0" w:color="auto"/>
              <w:right w:val="single" w:sz="4" w:space="0" w:color="auto"/>
            </w:tcBorders>
          </w:tcPr>
          <w:p w14:paraId="34787FD9" w14:textId="77777777" w:rsidR="001B43C3" w:rsidRPr="00F63775" w:rsidRDefault="001B43C3"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DCD6607" w14:textId="5FCFBE0C" w:rsidR="001B43C3" w:rsidRPr="00F63775" w:rsidRDefault="005845BE" w:rsidP="0054198F">
            <w:pPr>
              <w:ind w:firstLine="0"/>
              <w:jc w:val="center"/>
              <w:rPr>
                <w:b/>
                <w:sz w:val="24"/>
                <w:szCs w:val="24"/>
                <w:lang w:val="ro-RO"/>
              </w:rPr>
            </w:pPr>
            <w:r w:rsidRPr="00F63775">
              <w:rPr>
                <w:b/>
                <w:sz w:val="24"/>
                <w:szCs w:val="24"/>
                <w:lang w:val="ro-RO"/>
              </w:rPr>
              <w:t>Prevederi UE opționale</w:t>
            </w:r>
          </w:p>
        </w:tc>
        <w:tc>
          <w:tcPr>
            <w:tcW w:w="1171" w:type="pct"/>
            <w:tcBorders>
              <w:top w:val="single" w:sz="4" w:space="0" w:color="auto"/>
              <w:left w:val="single" w:sz="4" w:space="0" w:color="auto"/>
              <w:bottom w:val="single" w:sz="4" w:space="0" w:color="auto"/>
              <w:right w:val="single" w:sz="4" w:space="0" w:color="auto"/>
            </w:tcBorders>
          </w:tcPr>
          <w:p w14:paraId="1BCFC4E1" w14:textId="77777777" w:rsidR="001B43C3" w:rsidRPr="00F63775" w:rsidRDefault="001B43C3" w:rsidP="00686C0A">
            <w:pPr>
              <w:ind w:firstLine="709"/>
              <w:rPr>
                <w:bCs/>
                <w:sz w:val="24"/>
                <w:szCs w:val="24"/>
                <w:lang w:val="ro-RO"/>
              </w:rPr>
            </w:pPr>
          </w:p>
        </w:tc>
      </w:tr>
      <w:tr w:rsidR="001B43C3" w:rsidRPr="00F63775" w14:paraId="3CED1F23"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1F5A48F" w14:textId="77777777" w:rsidR="00B56D7B" w:rsidRPr="00F63775" w:rsidRDefault="00B56D7B" w:rsidP="005C1D41">
            <w:pPr>
              <w:ind w:left="22" w:firstLine="284"/>
              <w:jc w:val="center"/>
              <w:rPr>
                <w:b/>
                <w:sz w:val="24"/>
                <w:szCs w:val="24"/>
                <w:lang w:val="ro-RO"/>
              </w:rPr>
            </w:pPr>
            <w:r w:rsidRPr="00F63775">
              <w:rPr>
                <w:b/>
                <w:sz w:val="24"/>
                <w:szCs w:val="24"/>
                <w:lang w:val="ro-RO"/>
              </w:rPr>
              <w:lastRenderedPageBreak/>
              <w:t>Articolul 11</w:t>
            </w:r>
          </w:p>
          <w:p w14:paraId="560A9766" w14:textId="77777777" w:rsidR="00B56D7B" w:rsidRPr="00F63775" w:rsidRDefault="00B56D7B" w:rsidP="005C1D41">
            <w:pPr>
              <w:ind w:left="22" w:firstLine="284"/>
              <w:jc w:val="center"/>
              <w:rPr>
                <w:b/>
                <w:sz w:val="24"/>
                <w:szCs w:val="24"/>
                <w:lang w:val="ro-RO"/>
              </w:rPr>
            </w:pPr>
            <w:r w:rsidRPr="00F63775">
              <w:rPr>
                <w:b/>
                <w:sz w:val="24"/>
                <w:szCs w:val="24"/>
                <w:lang w:val="ro-RO"/>
              </w:rPr>
              <w:t>Sancțiuni</w:t>
            </w:r>
          </w:p>
          <w:p w14:paraId="1737A3E5" w14:textId="2D724702" w:rsidR="001B43C3" w:rsidRPr="00F63775" w:rsidRDefault="00B56D7B" w:rsidP="00B56D7B">
            <w:pPr>
              <w:ind w:left="22" w:firstLine="284"/>
              <w:rPr>
                <w:bCs/>
                <w:sz w:val="24"/>
                <w:szCs w:val="24"/>
                <w:lang w:val="ro-RO"/>
              </w:rPr>
            </w:pPr>
            <w:r w:rsidRPr="00F63775">
              <w:rPr>
                <w:bCs/>
                <w:sz w:val="24"/>
                <w:szCs w:val="24"/>
                <w:lang w:val="ro-RO"/>
              </w:rPr>
              <w:t>Statele membre stabilesc un sistem de sancțiuni pentru încălcarea dispozițiilor naționale adoptate în temeiul prezentei directive și adoptă toate măsurile necesare pentru a asigura aplicarea acestor sancțiuni. Sancțiunile astfel prevăzute sunt eficiente, proporționale și de descurajare.</w:t>
            </w:r>
          </w:p>
        </w:tc>
        <w:tc>
          <w:tcPr>
            <w:tcW w:w="1607" w:type="pct"/>
            <w:tcBorders>
              <w:top w:val="single" w:sz="4" w:space="0" w:color="auto"/>
              <w:left w:val="single" w:sz="4" w:space="0" w:color="auto"/>
              <w:bottom w:val="single" w:sz="4" w:space="0" w:color="auto"/>
              <w:right w:val="single" w:sz="4" w:space="0" w:color="auto"/>
            </w:tcBorders>
          </w:tcPr>
          <w:p w14:paraId="4C973632" w14:textId="435E4AF7" w:rsidR="001B43C3" w:rsidRPr="00F63775" w:rsidRDefault="002E3794" w:rsidP="00686C0A">
            <w:pPr>
              <w:ind w:firstLine="709"/>
              <w:rPr>
                <w:bCs/>
                <w:sz w:val="24"/>
                <w:szCs w:val="24"/>
                <w:lang w:val="ro-RO"/>
              </w:rPr>
            </w:pPr>
            <w:r w:rsidRPr="00F63775">
              <w:rPr>
                <w:bCs/>
                <w:sz w:val="24"/>
                <w:szCs w:val="24"/>
                <w:lang w:val="ro-RO"/>
              </w:rPr>
              <w:t>Art. 144</w:t>
            </w:r>
            <w:r w:rsidRPr="00F63775">
              <w:rPr>
                <w:bCs/>
                <w:sz w:val="24"/>
                <w:szCs w:val="24"/>
                <w:vertAlign w:val="superscript"/>
                <w:lang w:val="ro-RO"/>
              </w:rPr>
              <w:t>8</w:t>
            </w:r>
            <w:r w:rsidRPr="00F63775">
              <w:rPr>
                <w:bCs/>
                <w:sz w:val="24"/>
                <w:szCs w:val="24"/>
                <w:lang w:val="ro-RO"/>
              </w:rPr>
              <w:t xml:space="preserve"> – Nerespectarea prevederilor ce țin respectarea timpul de muncă </w:t>
            </w:r>
            <w:proofErr w:type="spellStart"/>
            <w:r w:rsidRPr="00F63775">
              <w:rPr>
                <w:bCs/>
                <w:sz w:val="24"/>
                <w:szCs w:val="24"/>
                <w:lang w:val="ro-RO"/>
              </w:rPr>
              <w:t>şi</w:t>
            </w:r>
            <w:proofErr w:type="spellEnd"/>
            <w:r w:rsidRPr="00F63775">
              <w:rPr>
                <w:bCs/>
                <w:sz w:val="24"/>
                <w:szCs w:val="24"/>
                <w:lang w:val="ro-RO"/>
              </w:rPr>
              <w:t xml:space="preserve"> odihnă al lucrătorilor mobili se </w:t>
            </w:r>
            <w:proofErr w:type="spellStart"/>
            <w:r w:rsidRPr="00F63775">
              <w:rPr>
                <w:bCs/>
                <w:sz w:val="24"/>
                <w:szCs w:val="24"/>
                <w:lang w:val="ro-RO"/>
              </w:rPr>
              <w:t>sancţionează</w:t>
            </w:r>
            <w:proofErr w:type="spellEnd"/>
            <w:r w:rsidRPr="00F63775">
              <w:rPr>
                <w:bCs/>
                <w:sz w:val="24"/>
                <w:szCs w:val="24"/>
                <w:lang w:val="ro-RO"/>
              </w:rPr>
              <w:t xml:space="preserve"> contravențional.</w:t>
            </w:r>
          </w:p>
        </w:tc>
        <w:tc>
          <w:tcPr>
            <w:tcW w:w="757" w:type="pct"/>
            <w:tcBorders>
              <w:top w:val="single" w:sz="4" w:space="0" w:color="auto"/>
              <w:left w:val="single" w:sz="4" w:space="0" w:color="auto"/>
              <w:bottom w:val="single" w:sz="4" w:space="0" w:color="auto"/>
              <w:right w:val="single" w:sz="4" w:space="0" w:color="auto"/>
            </w:tcBorders>
            <w:vAlign w:val="center"/>
          </w:tcPr>
          <w:p w14:paraId="60070A3B" w14:textId="178B251A" w:rsidR="001B43C3" w:rsidRPr="00F63775" w:rsidRDefault="002E3794" w:rsidP="0054198F">
            <w:pPr>
              <w:ind w:firstLine="0"/>
              <w:jc w:val="center"/>
              <w:rPr>
                <w:b/>
                <w:sz w:val="24"/>
                <w:szCs w:val="24"/>
                <w:lang w:val="ro-RO"/>
              </w:rPr>
            </w:pPr>
            <w:r w:rsidRPr="00F63775">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920731F" w14:textId="77777777" w:rsidR="001B43C3" w:rsidRPr="00F63775" w:rsidRDefault="001B43C3" w:rsidP="00686C0A">
            <w:pPr>
              <w:ind w:firstLine="709"/>
              <w:rPr>
                <w:bCs/>
                <w:sz w:val="24"/>
                <w:szCs w:val="24"/>
                <w:lang w:val="ro-RO"/>
              </w:rPr>
            </w:pPr>
          </w:p>
        </w:tc>
      </w:tr>
      <w:tr w:rsidR="002E3794" w:rsidRPr="00F63775" w14:paraId="54D46850" w14:textId="77777777" w:rsidTr="009C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DEDA5DF" w14:textId="77777777" w:rsidR="002E3794" w:rsidRPr="00F63775" w:rsidRDefault="002E3794" w:rsidP="002E3794">
            <w:pPr>
              <w:ind w:left="22" w:firstLine="284"/>
              <w:jc w:val="center"/>
              <w:rPr>
                <w:b/>
                <w:sz w:val="24"/>
                <w:szCs w:val="24"/>
                <w:lang w:val="ro-RO"/>
              </w:rPr>
            </w:pPr>
            <w:r w:rsidRPr="00F63775">
              <w:rPr>
                <w:b/>
                <w:sz w:val="24"/>
                <w:szCs w:val="24"/>
                <w:lang w:val="ro-RO"/>
              </w:rPr>
              <w:t>Articolul 12</w:t>
            </w:r>
          </w:p>
          <w:p w14:paraId="2B3E8709" w14:textId="77777777" w:rsidR="002E3794" w:rsidRPr="00F63775" w:rsidRDefault="002E3794" w:rsidP="002E3794">
            <w:pPr>
              <w:ind w:left="22" w:firstLine="284"/>
              <w:jc w:val="center"/>
              <w:rPr>
                <w:b/>
                <w:sz w:val="24"/>
                <w:szCs w:val="24"/>
                <w:lang w:val="ro-RO"/>
              </w:rPr>
            </w:pPr>
            <w:r w:rsidRPr="00F63775">
              <w:rPr>
                <w:b/>
                <w:sz w:val="24"/>
                <w:szCs w:val="24"/>
                <w:lang w:val="ro-RO"/>
              </w:rPr>
              <w:t>Negocieri cu țări terțe</w:t>
            </w:r>
          </w:p>
          <w:p w14:paraId="22BB759E" w14:textId="5E587A55" w:rsidR="002E3794" w:rsidRPr="00F63775" w:rsidRDefault="002E3794" w:rsidP="002E3794">
            <w:pPr>
              <w:ind w:left="22" w:firstLine="284"/>
              <w:rPr>
                <w:bCs/>
                <w:sz w:val="24"/>
                <w:szCs w:val="24"/>
                <w:lang w:val="ro-RO"/>
              </w:rPr>
            </w:pPr>
            <w:r w:rsidRPr="00F63775">
              <w:rPr>
                <w:bCs/>
                <w:sz w:val="24"/>
                <w:szCs w:val="24"/>
                <w:lang w:val="ro-RO"/>
              </w:rPr>
              <w:t>Imediat după intrarea în vigoare a prezentei directive, Comunitatea începe negocieri cu țările terțe relevante în vederea aplicării de reglementări echivalente cu cele stabilite în prezenta directivă lucrătorilor mobili angajați de întreprinderi înființate într-o țară terță.</w:t>
            </w:r>
          </w:p>
        </w:tc>
        <w:tc>
          <w:tcPr>
            <w:tcW w:w="1607" w:type="pct"/>
            <w:tcBorders>
              <w:top w:val="single" w:sz="4" w:space="0" w:color="auto"/>
              <w:left w:val="single" w:sz="4" w:space="0" w:color="auto"/>
              <w:bottom w:val="single" w:sz="4" w:space="0" w:color="auto"/>
              <w:right w:val="single" w:sz="4" w:space="0" w:color="auto"/>
            </w:tcBorders>
          </w:tcPr>
          <w:p w14:paraId="0C9C00AC" w14:textId="77777777" w:rsidR="002E3794" w:rsidRPr="00F63775" w:rsidRDefault="002E3794" w:rsidP="002E379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57D28AE5" w14:textId="49AB5C67" w:rsidR="002E3794" w:rsidRPr="00F63775" w:rsidRDefault="002E3794" w:rsidP="002E379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432746D0" w14:textId="77777777" w:rsidR="002E3794" w:rsidRPr="00F63775" w:rsidRDefault="002E3794" w:rsidP="002E3794">
            <w:pPr>
              <w:ind w:firstLine="709"/>
              <w:rPr>
                <w:bCs/>
                <w:sz w:val="24"/>
                <w:szCs w:val="24"/>
                <w:lang w:val="ro-RO"/>
              </w:rPr>
            </w:pPr>
          </w:p>
        </w:tc>
      </w:tr>
      <w:tr w:rsidR="002E3794" w:rsidRPr="00F63775" w14:paraId="64938E03" w14:textId="77777777" w:rsidTr="009C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CD02D3B" w14:textId="77777777" w:rsidR="002E3794" w:rsidRPr="00F63775" w:rsidRDefault="002E3794" w:rsidP="002E3794">
            <w:pPr>
              <w:ind w:left="22" w:firstLine="284"/>
              <w:jc w:val="center"/>
              <w:rPr>
                <w:b/>
                <w:sz w:val="24"/>
                <w:szCs w:val="24"/>
                <w:lang w:val="ro-RO"/>
              </w:rPr>
            </w:pPr>
            <w:r w:rsidRPr="00F63775">
              <w:rPr>
                <w:b/>
                <w:sz w:val="24"/>
                <w:szCs w:val="24"/>
                <w:lang w:val="ro-RO"/>
              </w:rPr>
              <w:t>Articolul 13</w:t>
            </w:r>
          </w:p>
          <w:p w14:paraId="6080136E" w14:textId="77777777" w:rsidR="002E3794" w:rsidRPr="00F63775" w:rsidRDefault="002E3794" w:rsidP="002E3794">
            <w:pPr>
              <w:ind w:left="22" w:firstLine="284"/>
              <w:jc w:val="center"/>
              <w:rPr>
                <w:b/>
                <w:sz w:val="24"/>
                <w:szCs w:val="24"/>
                <w:lang w:val="ro-RO"/>
              </w:rPr>
            </w:pPr>
            <w:r w:rsidRPr="00F63775">
              <w:rPr>
                <w:b/>
                <w:sz w:val="24"/>
                <w:szCs w:val="24"/>
                <w:lang w:val="ro-RO"/>
              </w:rPr>
              <w:t>Rapoarte</w:t>
            </w:r>
          </w:p>
          <w:p w14:paraId="51B0977E" w14:textId="77777777" w:rsidR="002E3794" w:rsidRPr="00F63775" w:rsidRDefault="002E3794" w:rsidP="002E3794">
            <w:pPr>
              <w:ind w:left="22" w:firstLine="284"/>
              <w:rPr>
                <w:bCs/>
                <w:sz w:val="24"/>
                <w:szCs w:val="24"/>
                <w:lang w:val="ro-RO"/>
              </w:rPr>
            </w:pPr>
            <w:r w:rsidRPr="00F63775">
              <w:rPr>
                <w:bCs/>
                <w:sz w:val="24"/>
                <w:szCs w:val="24"/>
                <w:lang w:val="ro-RO"/>
              </w:rPr>
              <w:t>(1)   La fiecare doi ani, statele membre prezintă un raport Comisiei privind aplicarea prezentei directive, indicând punctele de vedere ale partenerilor sociali. Raportul trebuie să parvină Comisiei până la 30 septembrie care urmează datei la care expiră perioada de doi ani la care face referire raportul. Perioada de doi ani este aceeași cu cea la care se face referire la articolul 16 alineatul (2) din Regulamentul (CEE) nr. 3820/85.</w:t>
            </w:r>
          </w:p>
          <w:p w14:paraId="14F42B1A" w14:textId="5A99D3A9" w:rsidR="002E3794" w:rsidRPr="00F63775" w:rsidRDefault="002E3794" w:rsidP="002E3794">
            <w:pPr>
              <w:ind w:left="22" w:firstLine="284"/>
              <w:rPr>
                <w:bCs/>
                <w:sz w:val="24"/>
                <w:szCs w:val="24"/>
                <w:lang w:val="ro-RO"/>
              </w:rPr>
            </w:pPr>
            <w:r w:rsidRPr="00F63775">
              <w:rPr>
                <w:bCs/>
                <w:sz w:val="24"/>
                <w:szCs w:val="24"/>
                <w:lang w:val="ro-RO"/>
              </w:rPr>
              <w:t xml:space="preserve">(2)   La fiecare doi ani, Comisia întocmește un raport privind punerea în aplicare a prezentei directive de către statele membre și evoluțiile în domeniul </w:t>
            </w:r>
            <w:r w:rsidRPr="00F63775">
              <w:rPr>
                <w:bCs/>
                <w:sz w:val="24"/>
                <w:szCs w:val="24"/>
                <w:lang w:val="ro-RO"/>
              </w:rPr>
              <w:lastRenderedPageBreak/>
              <w:t>respectiv. Comisia comunică acest raport Parlamentului European, Consiliului, Comitetului Economic și Social și Comitetului Regiunilor.</w:t>
            </w:r>
          </w:p>
        </w:tc>
        <w:tc>
          <w:tcPr>
            <w:tcW w:w="1607" w:type="pct"/>
            <w:tcBorders>
              <w:top w:val="single" w:sz="4" w:space="0" w:color="auto"/>
              <w:left w:val="single" w:sz="4" w:space="0" w:color="auto"/>
              <w:bottom w:val="single" w:sz="4" w:space="0" w:color="auto"/>
              <w:right w:val="single" w:sz="4" w:space="0" w:color="auto"/>
            </w:tcBorders>
          </w:tcPr>
          <w:p w14:paraId="76264DA6" w14:textId="77777777" w:rsidR="002E3794" w:rsidRPr="00F63775" w:rsidRDefault="002E3794" w:rsidP="002E379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367DC4E7" w14:textId="4E04A692" w:rsidR="002E3794" w:rsidRPr="00F63775" w:rsidRDefault="002E3794" w:rsidP="002E379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11F7A577" w14:textId="77777777" w:rsidR="002E3794" w:rsidRPr="00F63775" w:rsidRDefault="002E3794" w:rsidP="002E3794">
            <w:pPr>
              <w:ind w:firstLine="709"/>
              <w:rPr>
                <w:bCs/>
                <w:sz w:val="24"/>
                <w:szCs w:val="24"/>
                <w:lang w:val="ro-RO"/>
              </w:rPr>
            </w:pPr>
          </w:p>
        </w:tc>
      </w:tr>
      <w:tr w:rsidR="002E3794" w:rsidRPr="00F63775" w14:paraId="1F98AEE5" w14:textId="77777777" w:rsidTr="009C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42D2660" w14:textId="77777777" w:rsidR="002E3794" w:rsidRPr="00F63775" w:rsidRDefault="002E3794" w:rsidP="002E3794">
            <w:pPr>
              <w:ind w:left="22" w:firstLine="284"/>
              <w:jc w:val="center"/>
              <w:rPr>
                <w:b/>
                <w:sz w:val="24"/>
                <w:szCs w:val="24"/>
                <w:lang w:val="ro-RO"/>
              </w:rPr>
            </w:pPr>
            <w:r w:rsidRPr="00F63775">
              <w:rPr>
                <w:b/>
                <w:sz w:val="24"/>
                <w:szCs w:val="24"/>
                <w:lang w:val="ro-RO"/>
              </w:rPr>
              <w:t>Articolul 14</w:t>
            </w:r>
          </w:p>
          <w:p w14:paraId="45F17A97" w14:textId="77777777" w:rsidR="002E3794" w:rsidRPr="00F63775" w:rsidRDefault="002E3794" w:rsidP="002E3794">
            <w:pPr>
              <w:ind w:left="22" w:firstLine="284"/>
              <w:jc w:val="center"/>
              <w:rPr>
                <w:b/>
                <w:sz w:val="24"/>
                <w:szCs w:val="24"/>
                <w:lang w:val="ro-RO"/>
              </w:rPr>
            </w:pPr>
            <w:r w:rsidRPr="00F63775">
              <w:rPr>
                <w:b/>
                <w:sz w:val="24"/>
                <w:szCs w:val="24"/>
                <w:lang w:val="ro-RO"/>
              </w:rPr>
              <w:t>Dispoziții finale</w:t>
            </w:r>
          </w:p>
          <w:p w14:paraId="74F0E1E4" w14:textId="77777777" w:rsidR="002E3794" w:rsidRPr="00F63775" w:rsidRDefault="002E3794" w:rsidP="002E3794">
            <w:pPr>
              <w:ind w:left="22" w:firstLine="284"/>
              <w:rPr>
                <w:bCs/>
                <w:sz w:val="24"/>
                <w:szCs w:val="24"/>
                <w:lang w:val="ro-RO"/>
              </w:rPr>
            </w:pPr>
            <w:r w:rsidRPr="00F63775">
              <w:rPr>
                <w:bCs/>
                <w:sz w:val="24"/>
                <w:szCs w:val="24"/>
                <w:lang w:val="ro-RO"/>
              </w:rPr>
              <w:t>(1)   Statele membre adoptă actele cu putere de lege și actele administrative necesare aducerii la îndeplinire a prezentei directive până la 23 martie 2005 sau se asigură până la acea dată că partenerii sociali au stabilit măsurile necesare pe bază de acord, statele membre fiind obligate să întreprindă toate demersurile care să le permită oricând să garanteze rezultatele cerute de prezenta directivă.</w:t>
            </w:r>
          </w:p>
          <w:p w14:paraId="0001818E" w14:textId="77777777" w:rsidR="002E3794" w:rsidRPr="00F63775" w:rsidRDefault="002E3794" w:rsidP="002E3794">
            <w:pPr>
              <w:ind w:left="22" w:firstLine="284"/>
              <w:rPr>
                <w:bCs/>
                <w:sz w:val="24"/>
                <w:szCs w:val="24"/>
                <w:lang w:val="ro-RO"/>
              </w:rPr>
            </w:pPr>
            <w:r w:rsidRPr="00F63775">
              <w:rPr>
                <w:bCs/>
                <w:sz w:val="24"/>
                <w:szCs w:val="24"/>
                <w:lang w:val="ro-RO"/>
              </w:rPr>
              <w:t>Atunci când statele membre adoptă măsurile la care se face referire în primul paragraf, ele conțin o trimitere la prezenta directivă sau sunt însoțite de o asemenea trimitere la data publicării lor oficiale. Statele membre stabilesc modalitatea de efectuare a acestei trimiteri.</w:t>
            </w:r>
          </w:p>
          <w:p w14:paraId="5C0C66E4" w14:textId="77777777" w:rsidR="002E3794" w:rsidRPr="00F63775" w:rsidRDefault="002E3794" w:rsidP="002E3794">
            <w:pPr>
              <w:ind w:left="22" w:firstLine="284"/>
              <w:rPr>
                <w:bCs/>
                <w:sz w:val="24"/>
                <w:szCs w:val="24"/>
                <w:lang w:val="ro-RO"/>
              </w:rPr>
            </w:pPr>
            <w:r w:rsidRPr="00F63775">
              <w:rPr>
                <w:bCs/>
                <w:sz w:val="24"/>
                <w:szCs w:val="24"/>
                <w:lang w:val="ro-RO"/>
              </w:rPr>
              <w:t>(2)   Comisiei îi sunt comunicate de statele membre textele dispozițiilor de drept intern pe care le-au adoptat sau le adoptă în domeniul reglementat de prezenta directivă.</w:t>
            </w:r>
          </w:p>
          <w:p w14:paraId="198B6138" w14:textId="016C074A" w:rsidR="002E3794" w:rsidRPr="00F63775" w:rsidRDefault="002E3794" w:rsidP="002E3794">
            <w:pPr>
              <w:ind w:left="22" w:firstLine="284"/>
              <w:rPr>
                <w:bCs/>
                <w:sz w:val="24"/>
                <w:szCs w:val="24"/>
                <w:lang w:val="ro-RO"/>
              </w:rPr>
            </w:pPr>
            <w:r w:rsidRPr="00F63775">
              <w:rPr>
                <w:bCs/>
                <w:sz w:val="24"/>
                <w:szCs w:val="24"/>
                <w:lang w:val="ro-RO"/>
              </w:rPr>
              <w:t>(3)   Statele membre veghează ca expeditorii, transportatorii, antreprenorii principali, subantreprenorii și întreprinderile care angajează lucrători mobili să respecte dispozițiile corespunzătoare din prezenta directivă.</w:t>
            </w:r>
          </w:p>
        </w:tc>
        <w:tc>
          <w:tcPr>
            <w:tcW w:w="1607" w:type="pct"/>
            <w:tcBorders>
              <w:top w:val="single" w:sz="4" w:space="0" w:color="auto"/>
              <w:left w:val="single" w:sz="4" w:space="0" w:color="auto"/>
              <w:bottom w:val="single" w:sz="4" w:space="0" w:color="auto"/>
              <w:right w:val="single" w:sz="4" w:space="0" w:color="auto"/>
            </w:tcBorders>
          </w:tcPr>
          <w:p w14:paraId="131D64C8" w14:textId="77777777" w:rsidR="002E3794" w:rsidRPr="00F63775" w:rsidRDefault="002E3794" w:rsidP="002E379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69B0126A" w14:textId="23771000" w:rsidR="002E3794" w:rsidRPr="00F63775" w:rsidRDefault="002E3794" w:rsidP="002E379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22BF4A78" w14:textId="77777777" w:rsidR="002E3794" w:rsidRPr="00F63775" w:rsidRDefault="002E3794" w:rsidP="002E3794">
            <w:pPr>
              <w:ind w:firstLine="709"/>
              <w:rPr>
                <w:bCs/>
                <w:sz w:val="24"/>
                <w:szCs w:val="24"/>
                <w:lang w:val="ro-RO"/>
              </w:rPr>
            </w:pPr>
          </w:p>
        </w:tc>
      </w:tr>
      <w:tr w:rsidR="002E3794" w:rsidRPr="00F63775" w14:paraId="7CBDBFAD" w14:textId="77777777" w:rsidTr="009C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23247E2" w14:textId="77777777" w:rsidR="002E3794" w:rsidRPr="00F63775" w:rsidRDefault="002E3794" w:rsidP="002E3794">
            <w:pPr>
              <w:ind w:left="22" w:firstLine="284"/>
              <w:jc w:val="center"/>
              <w:rPr>
                <w:b/>
                <w:sz w:val="24"/>
                <w:szCs w:val="24"/>
                <w:lang w:val="ro-RO"/>
              </w:rPr>
            </w:pPr>
            <w:r w:rsidRPr="00F63775">
              <w:rPr>
                <w:b/>
                <w:sz w:val="24"/>
                <w:szCs w:val="24"/>
                <w:lang w:val="ro-RO"/>
              </w:rPr>
              <w:lastRenderedPageBreak/>
              <w:t>Articolul 15</w:t>
            </w:r>
          </w:p>
          <w:p w14:paraId="1BB3C3AA" w14:textId="77777777" w:rsidR="002E3794" w:rsidRPr="00F63775" w:rsidRDefault="002E3794" w:rsidP="002E3794">
            <w:pPr>
              <w:ind w:left="22" w:firstLine="284"/>
              <w:jc w:val="center"/>
              <w:rPr>
                <w:b/>
                <w:sz w:val="24"/>
                <w:szCs w:val="24"/>
                <w:lang w:val="ro-RO"/>
              </w:rPr>
            </w:pPr>
            <w:r w:rsidRPr="00F63775">
              <w:rPr>
                <w:b/>
                <w:sz w:val="24"/>
                <w:szCs w:val="24"/>
                <w:lang w:val="ro-RO"/>
              </w:rPr>
              <w:t>Intrare în vigoare</w:t>
            </w:r>
          </w:p>
          <w:p w14:paraId="635B7F6E" w14:textId="18DC8B07" w:rsidR="002E3794" w:rsidRPr="00F63775" w:rsidRDefault="002E3794" w:rsidP="002E3794">
            <w:pPr>
              <w:ind w:left="22" w:firstLine="284"/>
              <w:rPr>
                <w:bCs/>
                <w:sz w:val="24"/>
                <w:szCs w:val="24"/>
                <w:lang w:val="ro-RO"/>
              </w:rPr>
            </w:pPr>
            <w:r w:rsidRPr="00F63775">
              <w:rPr>
                <w:bCs/>
                <w:sz w:val="24"/>
                <w:szCs w:val="24"/>
                <w:lang w:val="ro-RO"/>
              </w:rPr>
              <w:t>Prezenta directivă intră în vigoare la data publicării în Jurnalul Oficial al Comunităților Europene.</w:t>
            </w:r>
          </w:p>
        </w:tc>
        <w:tc>
          <w:tcPr>
            <w:tcW w:w="1607" w:type="pct"/>
            <w:tcBorders>
              <w:top w:val="single" w:sz="4" w:space="0" w:color="auto"/>
              <w:left w:val="single" w:sz="4" w:space="0" w:color="auto"/>
              <w:bottom w:val="single" w:sz="4" w:space="0" w:color="auto"/>
              <w:right w:val="single" w:sz="4" w:space="0" w:color="auto"/>
            </w:tcBorders>
          </w:tcPr>
          <w:p w14:paraId="4834907A" w14:textId="77777777" w:rsidR="002E3794" w:rsidRPr="00F63775" w:rsidRDefault="002E3794" w:rsidP="002E379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23977948" w14:textId="29AD8520" w:rsidR="002E3794" w:rsidRPr="00F63775" w:rsidRDefault="002E3794" w:rsidP="002E379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05147449" w14:textId="77777777" w:rsidR="002E3794" w:rsidRPr="00F63775" w:rsidRDefault="002E3794" w:rsidP="002E3794">
            <w:pPr>
              <w:ind w:firstLine="709"/>
              <w:rPr>
                <w:bCs/>
                <w:sz w:val="24"/>
                <w:szCs w:val="24"/>
                <w:lang w:val="ro-RO"/>
              </w:rPr>
            </w:pPr>
          </w:p>
        </w:tc>
      </w:tr>
      <w:tr w:rsidR="002E3794" w:rsidRPr="00F63775" w14:paraId="627F6857" w14:textId="77777777" w:rsidTr="009C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1BE2F36" w14:textId="77777777" w:rsidR="002E3794" w:rsidRPr="00F63775" w:rsidRDefault="002E3794" w:rsidP="002E3794">
            <w:pPr>
              <w:ind w:left="22" w:firstLine="284"/>
              <w:jc w:val="center"/>
              <w:rPr>
                <w:b/>
                <w:sz w:val="24"/>
                <w:szCs w:val="24"/>
                <w:lang w:val="ro-RO"/>
              </w:rPr>
            </w:pPr>
            <w:r w:rsidRPr="00F63775">
              <w:rPr>
                <w:b/>
                <w:sz w:val="24"/>
                <w:szCs w:val="24"/>
                <w:lang w:val="ro-RO"/>
              </w:rPr>
              <w:t>Articolul 16</w:t>
            </w:r>
          </w:p>
          <w:p w14:paraId="225E1285" w14:textId="77777777" w:rsidR="002E3794" w:rsidRPr="00F63775" w:rsidRDefault="002E3794" w:rsidP="002E3794">
            <w:pPr>
              <w:ind w:left="22" w:firstLine="284"/>
              <w:jc w:val="center"/>
              <w:rPr>
                <w:b/>
                <w:sz w:val="24"/>
                <w:szCs w:val="24"/>
                <w:lang w:val="ro-RO"/>
              </w:rPr>
            </w:pPr>
            <w:r w:rsidRPr="00F63775">
              <w:rPr>
                <w:b/>
                <w:sz w:val="24"/>
                <w:szCs w:val="24"/>
                <w:lang w:val="ro-RO"/>
              </w:rPr>
              <w:t>Destinatari</w:t>
            </w:r>
          </w:p>
          <w:p w14:paraId="0534ADAC" w14:textId="2C11B0E9" w:rsidR="002E3794" w:rsidRPr="00F63775" w:rsidRDefault="002E3794" w:rsidP="002E3794">
            <w:pPr>
              <w:ind w:left="22" w:firstLine="284"/>
              <w:rPr>
                <w:bCs/>
                <w:sz w:val="24"/>
                <w:szCs w:val="24"/>
                <w:lang w:val="ro-RO"/>
              </w:rPr>
            </w:pPr>
            <w:r w:rsidRPr="00F63775">
              <w:rPr>
                <w:bCs/>
                <w:sz w:val="24"/>
                <w:szCs w:val="24"/>
                <w:lang w:val="ro-RO"/>
              </w:rPr>
              <w:t>Prezenta directivă se adresează statelor membre.</w:t>
            </w:r>
          </w:p>
        </w:tc>
        <w:tc>
          <w:tcPr>
            <w:tcW w:w="1607" w:type="pct"/>
            <w:tcBorders>
              <w:top w:val="single" w:sz="4" w:space="0" w:color="auto"/>
              <w:left w:val="single" w:sz="4" w:space="0" w:color="auto"/>
              <w:bottom w:val="single" w:sz="4" w:space="0" w:color="auto"/>
              <w:right w:val="single" w:sz="4" w:space="0" w:color="auto"/>
            </w:tcBorders>
          </w:tcPr>
          <w:p w14:paraId="50F7465F" w14:textId="77777777" w:rsidR="002E3794" w:rsidRPr="00F63775" w:rsidRDefault="002E3794" w:rsidP="002E3794">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tcPr>
          <w:p w14:paraId="39538EC4" w14:textId="00D8EE27" w:rsidR="002E3794" w:rsidRPr="00F63775" w:rsidRDefault="002E3794" w:rsidP="002E3794">
            <w:pPr>
              <w:ind w:firstLine="0"/>
              <w:jc w:val="center"/>
              <w:rPr>
                <w:b/>
                <w:sz w:val="24"/>
                <w:szCs w:val="24"/>
                <w:lang w:val="ro-RO"/>
              </w:rPr>
            </w:pPr>
            <w:r w:rsidRPr="00F6377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5598D064" w14:textId="77777777" w:rsidR="002E3794" w:rsidRPr="00F63775" w:rsidRDefault="002E3794" w:rsidP="002E3794">
            <w:pPr>
              <w:ind w:firstLine="709"/>
              <w:rPr>
                <w:bCs/>
                <w:sz w:val="24"/>
                <w:szCs w:val="24"/>
                <w:lang w:val="ro-RO"/>
              </w:rPr>
            </w:pPr>
          </w:p>
        </w:tc>
      </w:tr>
    </w:tbl>
    <w:p w14:paraId="1810C4D8" w14:textId="77777777" w:rsidR="003F5F52" w:rsidRPr="00F63775" w:rsidRDefault="003F5F52" w:rsidP="00983060">
      <w:pPr>
        <w:ind w:firstLine="0"/>
        <w:rPr>
          <w:b/>
          <w:sz w:val="24"/>
          <w:szCs w:val="24"/>
          <w:lang w:val="ro-RO"/>
        </w:rPr>
      </w:pPr>
    </w:p>
    <w:sectPr w:rsidR="003F5F52" w:rsidRPr="00F63775" w:rsidSect="00665DC5">
      <w:headerReference w:type="default" r:id="rId7"/>
      <w:footerReference w:type="default" r:id="rId8"/>
      <w:headerReference w:type="first" r:id="rId9"/>
      <w:footerReference w:type="first" r:id="rId10"/>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1B5D" w14:textId="77777777" w:rsidR="00D23C68" w:rsidRDefault="00D23C68" w:rsidP="003F5F52">
      <w:r>
        <w:separator/>
      </w:r>
    </w:p>
  </w:endnote>
  <w:endnote w:type="continuationSeparator" w:id="0">
    <w:p w14:paraId="396B76DD" w14:textId="77777777" w:rsidR="00D23C68" w:rsidRDefault="00D23C68"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4F3C" w14:textId="77777777" w:rsidR="00D23C68" w:rsidRDefault="00D23C68" w:rsidP="003F5F52">
      <w:r>
        <w:separator/>
      </w:r>
    </w:p>
  </w:footnote>
  <w:footnote w:type="continuationSeparator" w:id="0">
    <w:p w14:paraId="13BF7DDC" w14:textId="77777777" w:rsidR="00D23C68" w:rsidRDefault="00D23C68"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CD1794" w:rsidRPr="00CD1794">
      <w:rPr>
        <w:noProof/>
        <w:lang w:val="ro-RO"/>
      </w:rPr>
      <w:t>13</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46D"/>
    <w:multiLevelType w:val="hybridMultilevel"/>
    <w:tmpl w:val="9C501C8A"/>
    <w:lvl w:ilvl="0" w:tplc="ADF888B2">
      <w:start w:val="1"/>
      <w:numFmt w:val="lowerLetter"/>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 w15:restartNumberingAfterBreak="0">
    <w:nsid w:val="16432AAF"/>
    <w:multiLevelType w:val="hybridMultilevel"/>
    <w:tmpl w:val="B10C8CB2"/>
    <w:lvl w:ilvl="0" w:tplc="35C401F6">
      <w:start w:val="3"/>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2" w15:restartNumberingAfterBreak="0">
    <w:nsid w:val="39CD2382"/>
    <w:multiLevelType w:val="hybridMultilevel"/>
    <w:tmpl w:val="3B603212"/>
    <w:lvl w:ilvl="0" w:tplc="4E928596">
      <w:start w:val="2"/>
      <w:numFmt w:val="bullet"/>
      <w:lvlText w:val="—"/>
      <w:lvlJc w:val="left"/>
      <w:pPr>
        <w:ind w:left="720" w:hanging="360"/>
      </w:pPr>
      <w:rPr>
        <w:rFonts w:ascii="Arial Nova Cond" w:eastAsia="Times New Roman" w:hAnsi="Arial Nova C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0938CB"/>
    <w:multiLevelType w:val="hybridMultilevel"/>
    <w:tmpl w:val="0D829BD0"/>
    <w:lvl w:ilvl="0" w:tplc="915CDF7A">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4" w15:restartNumberingAfterBreak="0">
    <w:nsid w:val="3B3B1940"/>
    <w:multiLevelType w:val="hybridMultilevel"/>
    <w:tmpl w:val="BF50E4A2"/>
    <w:lvl w:ilvl="0" w:tplc="068A51E8">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5" w15:restartNumberingAfterBreak="0">
    <w:nsid w:val="49D10DFC"/>
    <w:multiLevelType w:val="hybridMultilevel"/>
    <w:tmpl w:val="A7588A58"/>
    <w:lvl w:ilvl="0" w:tplc="CEDA2B32">
      <w:start w:val="1"/>
      <w:numFmt w:val="lowerLetter"/>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6" w15:restartNumberingAfterBreak="0">
    <w:nsid w:val="608A4EC3"/>
    <w:multiLevelType w:val="hybridMultilevel"/>
    <w:tmpl w:val="215AEFEA"/>
    <w:lvl w:ilvl="0" w:tplc="A1642162">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7" w15:restartNumberingAfterBreak="0">
    <w:nsid w:val="64A311D2"/>
    <w:multiLevelType w:val="hybridMultilevel"/>
    <w:tmpl w:val="DBC8142C"/>
    <w:lvl w:ilvl="0" w:tplc="1CBCA030">
      <w:start w:val="2"/>
      <w:numFmt w:val="bullet"/>
      <w:lvlText w:val="-"/>
      <w:lvlJc w:val="left"/>
      <w:pPr>
        <w:ind w:left="720" w:hanging="360"/>
      </w:pPr>
      <w:rPr>
        <w:rFonts w:ascii="Arial Nova Cond" w:eastAsia="Times New Roman" w:hAnsi="Arial Nova C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E83C57"/>
    <w:multiLevelType w:val="hybridMultilevel"/>
    <w:tmpl w:val="1D2EC300"/>
    <w:lvl w:ilvl="0" w:tplc="C42C5DBA">
      <w:start w:val="2"/>
      <w:numFmt w:val="bullet"/>
      <w:lvlText w:val="—"/>
      <w:lvlJc w:val="left"/>
      <w:pPr>
        <w:ind w:left="666" w:hanging="360"/>
      </w:pPr>
      <w:rPr>
        <w:rFonts w:ascii="Arial Nova Cond" w:eastAsia="Times New Roman" w:hAnsi="Arial Nova Cond" w:cs="Times New Roman" w:hint="default"/>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9" w15:restartNumberingAfterBreak="0">
    <w:nsid w:val="6BE57287"/>
    <w:multiLevelType w:val="hybridMultilevel"/>
    <w:tmpl w:val="D21C19FE"/>
    <w:lvl w:ilvl="0" w:tplc="E99A46CE">
      <w:start w:val="1"/>
      <w:numFmt w:val="lowerRoman"/>
      <w:lvlText w:val="(%1)"/>
      <w:lvlJc w:val="left"/>
      <w:pPr>
        <w:ind w:left="1026" w:hanging="72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0" w15:restartNumberingAfterBreak="0">
    <w:nsid w:val="72BC6B13"/>
    <w:multiLevelType w:val="hybridMultilevel"/>
    <w:tmpl w:val="30802006"/>
    <w:lvl w:ilvl="0" w:tplc="8424D426">
      <w:start w:val="1"/>
      <w:numFmt w:val="lowerRoman"/>
      <w:lvlText w:val="(%1)"/>
      <w:lvlJc w:val="left"/>
      <w:pPr>
        <w:ind w:left="1026" w:hanging="72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1"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C7E4579"/>
    <w:multiLevelType w:val="hybridMultilevel"/>
    <w:tmpl w:val="9B84AF5A"/>
    <w:lvl w:ilvl="0" w:tplc="24646E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436843">
    <w:abstractNumId w:val="11"/>
  </w:num>
  <w:num w:numId="2" w16cid:durableId="206181947">
    <w:abstractNumId w:val="8"/>
  </w:num>
  <w:num w:numId="3" w16cid:durableId="1094126988">
    <w:abstractNumId w:val="3"/>
  </w:num>
  <w:num w:numId="4" w16cid:durableId="1902934791">
    <w:abstractNumId w:val="10"/>
  </w:num>
  <w:num w:numId="5" w16cid:durableId="1228959302">
    <w:abstractNumId w:val="6"/>
  </w:num>
  <w:num w:numId="6" w16cid:durableId="353507848">
    <w:abstractNumId w:val="1"/>
  </w:num>
  <w:num w:numId="7" w16cid:durableId="214196888">
    <w:abstractNumId w:val="9"/>
  </w:num>
  <w:num w:numId="8" w16cid:durableId="1024095536">
    <w:abstractNumId w:val="5"/>
  </w:num>
  <w:num w:numId="9" w16cid:durableId="1338000456">
    <w:abstractNumId w:val="4"/>
  </w:num>
  <w:num w:numId="10" w16cid:durableId="345715049">
    <w:abstractNumId w:val="7"/>
  </w:num>
  <w:num w:numId="11" w16cid:durableId="315570814">
    <w:abstractNumId w:val="0"/>
  </w:num>
  <w:num w:numId="12" w16cid:durableId="665476413">
    <w:abstractNumId w:val="2"/>
  </w:num>
  <w:num w:numId="13" w16cid:durableId="1559323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164D5"/>
    <w:rsid w:val="00024AA0"/>
    <w:rsid w:val="00024B79"/>
    <w:rsid w:val="00025B9A"/>
    <w:rsid w:val="000339DD"/>
    <w:rsid w:val="00057337"/>
    <w:rsid w:val="00065F32"/>
    <w:rsid w:val="00071D64"/>
    <w:rsid w:val="00087698"/>
    <w:rsid w:val="0009458A"/>
    <w:rsid w:val="000C5D3B"/>
    <w:rsid w:val="001350A1"/>
    <w:rsid w:val="00143155"/>
    <w:rsid w:val="00176E67"/>
    <w:rsid w:val="00180ECA"/>
    <w:rsid w:val="001B43C3"/>
    <w:rsid w:val="00207240"/>
    <w:rsid w:val="00226A0E"/>
    <w:rsid w:val="00262750"/>
    <w:rsid w:val="002745F0"/>
    <w:rsid w:val="002D7331"/>
    <w:rsid w:val="002E3794"/>
    <w:rsid w:val="003130D5"/>
    <w:rsid w:val="00345417"/>
    <w:rsid w:val="00345EB9"/>
    <w:rsid w:val="003621E9"/>
    <w:rsid w:val="0036638F"/>
    <w:rsid w:val="003B6541"/>
    <w:rsid w:val="003B732C"/>
    <w:rsid w:val="003C4296"/>
    <w:rsid w:val="003F5F52"/>
    <w:rsid w:val="0040167A"/>
    <w:rsid w:val="00475F53"/>
    <w:rsid w:val="00481640"/>
    <w:rsid w:val="004B0E90"/>
    <w:rsid w:val="004E5F80"/>
    <w:rsid w:val="00536C5C"/>
    <w:rsid w:val="0054198F"/>
    <w:rsid w:val="00542FA8"/>
    <w:rsid w:val="00543DE5"/>
    <w:rsid w:val="00551EB7"/>
    <w:rsid w:val="005845BE"/>
    <w:rsid w:val="00593EC2"/>
    <w:rsid w:val="005A7FEE"/>
    <w:rsid w:val="005C1D41"/>
    <w:rsid w:val="005C3B85"/>
    <w:rsid w:val="005F2494"/>
    <w:rsid w:val="0061248D"/>
    <w:rsid w:val="00665DC5"/>
    <w:rsid w:val="006A3296"/>
    <w:rsid w:val="006E679B"/>
    <w:rsid w:val="006F7571"/>
    <w:rsid w:val="007068B9"/>
    <w:rsid w:val="00733570"/>
    <w:rsid w:val="00765891"/>
    <w:rsid w:val="00791232"/>
    <w:rsid w:val="0079725E"/>
    <w:rsid w:val="007B5223"/>
    <w:rsid w:val="007C6294"/>
    <w:rsid w:val="007E05A0"/>
    <w:rsid w:val="007E06BD"/>
    <w:rsid w:val="007E4117"/>
    <w:rsid w:val="007F4758"/>
    <w:rsid w:val="008122F9"/>
    <w:rsid w:val="008213E6"/>
    <w:rsid w:val="0082464B"/>
    <w:rsid w:val="00833CC3"/>
    <w:rsid w:val="008522E7"/>
    <w:rsid w:val="00852802"/>
    <w:rsid w:val="00890E19"/>
    <w:rsid w:val="008F5B30"/>
    <w:rsid w:val="00910E4E"/>
    <w:rsid w:val="00945F43"/>
    <w:rsid w:val="009665A5"/>
    <w:rsid w:val="00983060"/>
    <w:rsid w:val="009A50F4"/>
    <w:rsid w:val="009E5A5B"/>
    <w:rsid w:val="009E7A82"/>
    <w:rsid w:val="00A055C2"/>
    <w:rsid w:val="00A20D96"/>
    <w:rsid w:val="00A24608"/>
    <w:rsid w:val="00A56832"/>
    <w:rsid w:val="00A57A8C"/>
    <w:rsid w:val="00A57AA4"/>
    <w:rsid w:val="00A86D2A"/>
    <w:rsid w:val="00A96FE9"/>
    <w:rsid w:val="00AA1CDB"/>
    <w:rsid w:val="00AA710B"/>
    <w:rsid w:val="00AB1EA2"/>
    <w:rsid w:val="00AD5E8D"/>
    <w:rsid w:val="00B12FDC"/>
    <w:rsid w:val="00B3577C"/>
    <w:rsid w:val="00B4182A"/>
    <w:rsid w:val="00B56D7B"/>
    <w:rsid w:val="00B706E0"/>
    <w:rsid w:val="00BC10FC"/>
    <w:rsid w:val="00BF3864"/>
    <w:rsid w:val="00C15D1B"/>
    <w:rsid w:val="00C2381C"/>
    <w:rsid w:val="00C23F15"/>
    <w:rsid w:val="00C5522E"/>
    <w:rsid w:val="00C730DF"/>
    <w:rsid w:val="00CA5A87"/>
    <w:rsid w:val="00CD1794"/>
    <w:rsid w:val="00CD7795"/>
    <w:rsid w:val="00CE4BB5"/>
    <w:rsid w:val="00CE6C5D"/>
    <w:rsid w:val="00CF509C"/>
    <w:rsid w:val="00D03DC2"/>
    <w:rsid w:val="00D23C68"/>
    <w:rsid w:val="00D31097"/>
    <w:rsid w:val="00D42F1C"/>
    <w:rsid w:val="00D56A4C"/>
    <w:rsid w:val="00D77382"/>
    <w:rsid w:val="00D90DE1"/>
    <w:rsid w:val="00D94BF5"/>
    <w:rsid w:val="00DA7D04"/>
    <w:rsid w:val="00DE65C8"/>
    <w:rsid w:val="00E07FA1"/>
    <w:rsid w:val="00E1356B"/>
    <w:rsid w:val="00E14765"/>
    <w:rsid w:val="00E170EA"/>
    <w:rsid w:val="00E44188"/>
    <w:rsid w:val="00E56080"/>
    <w:rsid w:val="00EF55C6"/>
    <w:rsid w:val="00F40DAB"/>
    <w:rsid w:val="00F63775"/>
    <w:rsid w:val="00F73835"/>
    <w:rsid w:val="00FA3BDB"/>
    <w:rsid w:val="00FE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3710</Words>
  <Characters>21148</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Inga Rogaciov</cp:lastModifiedBy>
  <cp:revision>9</cp:revision>
  <dcterms:created xsi:type="dcterms:W3CDTF">2026-03-13T13:00:00Z</dcterms:created>
  <dcterms:modified xsi:type="dcterms:W3CDTF">2026-05-21T12:56:00Z</dcterms:modified>
</cp:coreProperties>
</file>