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63D2" w:rsidRPr="00176033" w:rsidRDefault="006D63D2" w:rsidP="006D63D2">
      <w:pPr>
        <w:spacing w:after="0"/>
        <w:ind w:right="180"/>
        <w:jc w:val="right"/>
        <w:rPr>
          <w:rFonts w:ascii="Times New Roman" w:hAnsi="Times New Roman" w:cs="Times New Roman"/>
          <w:i/>
          <w:color w:val="000000" w:themeColor="text1"/>
          <w:sz w:val="28"/>
          <w:szCs w:val="28"/>
          <w:lang w:val="ro-MD"/>
        </w:rPr>
      </w:pPr>
      <w:r w:rsidRPr="00176033">
        <w:rPr>
          <w:rFonts w:ascii="Times New Roman" w:hAnsi="Times New Roman" w:cs="Times New Roman"/>
          <w:i/>
          <w:color w:val="000000" w:themeColor="text1"/>
          <w:sz w:val="28"/>
          <w:szCs w:val="28"/>
          <w:lang w:val="ro-MD"/>
        </w:rPr>
        <w:t>Рroiect</w:t>
      </w:r>
    </w:p>
    <w:p w:rsidR="006D63D2" w:rsidRPr="00176033" w:rsidRDefault="006D63D2" w:rsidP="006D63D2">
      <w:pPr>
        <w:spacing w:after="0" w:line="240" w:lineRule="auto"/>
        <w:jc w:val="right"/>
        <w:rPr>
          <w:rFonts w:ascii="Times New Roman" w:hAnsi="Times New Roman" w:cs="Times New Roman"/>
          <w:b/>
          <w:color w:val="000000" w:themeColor="text1"/>
          <w:lang w:val="ro-MD"/>
        </w:rPr>
      </w:pPr>
    </w:p>
    <w:p w:rsidR="006D63D2" w:rsidRPr="00176033" w:rsidRDefault="006D63D2" w:rsidP="006D63D2">
      <w:pPr>
        <w:spacing w:after="0" w:line="240" w:lineRule="auto"/>
        <w:jc w:val="center"/>
        <w:rPr>
          <w:rFonts w:ascii="Times New Roman" w:hAnsi="Times New Roman" w:cs="Times New Roman"/>
          <w:b/>
          <w:color w:val="000000" w:themeColor="text1"/>
          <w:sz w:val="36"/>
          <w:szCs w:val="36"/>
          <w:lang w:val="ro-MD"/>
        </w:rPr>
      </w:pPr>
      <w:r w:rsidRPr="00176033">
        <w:rPr>
          <w:rFonts w:ascii="Times New Roman" w:hAnsi="Times New Roman" w:cs="Times New Roman"/>
          <w:b/>
          <w:color w:val="000000" w:themeColor="text1"/>
          <w:sz w:val="36"/>
          <w:szCs w:val="36"/>
          <w:lang w:val="ro-MD"/>
        </w:rPr>
        <w:t>GUVERNUL REPUBLICII MOLDOVA</w:t>
      </w:r>
    </w:p>
    <w:p w:rsidR="006D63D2" w:rsidRPr="00176033" w:rsidRDefault="006D63D2" w:rsidP="006D63D2">
      <w:pPr>
        <w:spacing w:after="0" w:line="240" w:lineRule="auto"/>
        <w:jc w:val="center"/>
        <w:rPr>
          <w:rFonts w:ascii="Times New Roman" w:hAnsi="Times New Roman" w:cs="Times New Roman"/>
          <w:b/>
          <w:color w:val="000000" w:themeColor="text1"/>
          <w:sz w:val="32"/>
          <w:szCs w:val="32"/>
          <w:lang w:val="ro-MD"/>
        </w:rPr>
      </w:pPr>
    </w:p>
    <w:p w:rsidR="006D63D2" w:rsidRPr="00176033" w:rsidRDefault="006D63D2" w:rsidP="006D63D2">
      <w:pPr>
        <w:spacing w:after="0" w:line="240" w:lineRule="auto"/>
        <w:jc w:val="center"/>
        <w:rPr>
          <w:rFonts w:ascii="Times New Roman" w:hAnsi="Times New Roman" w:cs="Times New Roman"/>
          <w:b/>
          <w:color w:val="000000" w:themeColor="text1"/>
          <w:sz w:val="32"/>
          <w:szCs w:val="32"/>
          <w:u w:val="single"/>
          <w:lang w:val="ro-MD"/>
        </w:rPr>
      </w:pPr>
      <w:r w:rsidRPr="00176033">
        <w:rPr>
          <w:rFonts w:ascii="Times New Roman" w:hAnsi="Times New Roman" w:cs="Times New Roman"/>
          <w:b/>
          <w:color w:val="000000" w:themeColor="text1"/>
          <w:sz w:val="32"/>
          <w:szCs w:val="32"/>
          <w:lang w:val="ro-MD"/>
        </w:rPr>
        <w:t>H O T Ă R Â R E nr. __</w:t>
      </w:r>
    </w:p>
    <w:p w:rsidR="006D63D2" w:rsidRPr="00176033" w:rsidRDefault="006D63D2" w:rsidP="006D63D2">
      <w:pPr>
        <w:spacing w:after="0" w:line="240" w:lineRule="auto"/>
        <w:jc w:val="center"/>
        <w:rPr>
          <w:rFonts w:ascii="Times New Roman" w:hAnsi="Times New Roman" w:cs="Times New Roman"/>
          <w:color w:val="000000" w:themeColor="text1"/>
          <w:lang w:val="ro-MD"/>
        </w:rPr>
      </w:pPr>
    </w:p>
    <w:p w:rsidR="006D63D2" w:rsidRPr="00176033" w:rsidRDefault="006D63D2" w:rsidP="006D63D2">
      <w:pPr>
        <w:spacing w:after="0" w:line="240" w:lineRule="auto"/>
        <w:jc w:val="center"/>
        <w:rPr>
          <w:rFonts w:ascii="Times New Roman" w:hAnsi="Times New Roman" w:cs="Times New Roman"/>
          <w:color w:val="000000" w:themeColor="text1"/>
          <w:sz w:val="28"/>
          <w:szCs w:val="28"/>
          <w:u w:val="single"/>
          <w:lang w:val="ro-MD"/>
        </w:rPr>
      </w:pPr>
      <w:r w:rsidRPr="00176033">
        <w:rPr>
          <w:rFonts w:ascii="Times New Roman" w:hAnsi="Times New Roman" w:cs="Times New Roman"/>
          <w:color w:val="000000" w:themeColor="text1"/>
          <w:sz w:val="28"/>
          <w:szCs w:val="28"/>
          <w:lang w:val="ro-MD"/>
        </w:rPr>
        <w:t>din __________________________</w:t>
      </w:r>
    </w:p>
    <w:p w:rsidR="006D63D2" w:rsidRPr="00176033" w:rsidRDefault="006D63D2" w:rsidP="006D63D2">
      <w:pPr>
        <w:spacing w:after="0" w:line="240" w:lineRule="auto"/>
        <w:jc w:val="center"/>
        <w:rPr>
          <w:rFonts w:ascii="Times New Roman" w:hAnsi="Times New Roman" w:cs="Times New Roman"/>
          <w:color w:val="000000" w:themeColor="text1"/>
          <w:sz w:val="28"/>
          <w:szCs w:val="28"/>
          <w:lang w:val="ro-MD"/>
        </w:rPr>
      </w:pPr>
      <w:r w:rsidRPr="00176033">
        <w:rPr>
          <w:rFonts w:ascii="Times New Roman" w:hAnsi="Times New Roman" w:cs="Times New Roman"/>
          <w:color w:val="000000" w:themeColor="text1"/>
          <w:sz w:val="28"/>
          <w:szCs w:val="28"/>
          <w:lang w:val="ro-MD"/>
        </w:rPr>
        <w:t>Chişinău</w:t>
      </w:r>
    </w:p>
    <w:p w:rsidR="006D63D2" w:rsidRPr="00176033" w:rsidRDefault="006D63D2" w:rsidP="006D63D2">
      <w:pPr>
        <w:spacing w:after="0" w:line="240" w:lineRule="auto"/>
        <w:ind w:left="630" w:right="180" w:firstLine="630"/>
        <w:rPr>
          <w:rFonts w:ascii="Times New Roman" w:hAnsi="Times New Roman" w:cs="Times New Roman"/>
          <w:color w:val="000000" w:themeColor="text1"/>
          <w:lang w:val="ro-MD"/>
        </w:rPr>
      </w:pPr>
    </w:p>
    <w:p w:rsidR="006D63D2" w:rsidRPr="00176033" w:rsidRDefault="006D63D2" w:rsidP="006D63D2">
      <w:pPr>
        <w:tabs>
          <w:tab w:val="left" w:pos="8647"/>
        </w:tabs>
        <w:spacing w:after="0" w:line="240" w:lineRule="auto"/>
        <w:ind w:right="594"/>
        <w:jc w:val="center"/>
        <w:rPr>
          <w:rFonts w:ascii="Times New Roman" w:hAnsi="Times New Roman" w:cs="Times New Roman"/>
          <w:b/>
          <w:color w:val="000000" w:themeColor="text1"/>
          <w:sz w:val="28"/>
          <w:szCs w:val="28"/>
          <w:lang w:val="ro-MD"/>
        </w:rPr>
      </w:pPr>
      <w:r w:rsidRPr="00176033">
        <w:rPr>
          <w:rFonts w:ascii="Times New Roman" w:hAnsi="Times New Roman" w:cs="Times New Roman"/>
          <w:b/>
          <w:color w:val="000000" w:themeColor="text1"/>
          <w:sz w:val="28"/>
          <w:szCs w:val="28"/>
          <w:lang w:val="ro-MD"/>
        </w:rPr>
        <w:t>Cu privire la acordul transmitereii unor active sub forma de investiții capitale din proprietatea raionului Strășeni în proprietatea statului</w:t>
      </w:r>
    </w:p>
    <w:p w:rsidR="006D63D2" w:rsidRPr="00176033" w:rsidRDefault="006D63D2" w:rsidP="006D63D2">
      <w:pPr>
        <w:tabs>
          <w:tab w:val="left" w:pos="8647"/>
        </w:tabs>
        <w:spacing w:after="0" w:line="240" w:lineRule="auto"/>
        <w:ind w:right="594"/>
        <w:jc w:val="center"/>
        <w:rPr>
          <w:rFonts w:ascii="Times New Roman" w:hAnsi="Times New Roman" w:cs="Times New Roman"/>
          <w:color w:val="000000" w:themeColor="text1"/>
          <w:sz w:val="28"/>
          <w:szCs w:val="28"/>
          <w:lang w:val="ro-MD"/>
        </w:rPr>
      </w:pPr>
    </w:p>
    <w:p w:rsidR="006D63D2" w:rsidRPr="00176033" w:rsidRDefault="006D63D2" w:rsidP="006D63D2">
      <w:pPr>
        <w:pStyle w:val="a3"/>
        <w:shd w:val="clear" w:color="auto" w:fill="FFFFFF"/>
        <w:spacing w:before="0" w:beforeAutospacing="0" w:after="0" w:afterAutospacing="0"/>
        <w:ind w:left="-142" w:right="594" w:firstLine="567"/>
        <w:jc w:val="both"/>
        <w:rPr>
          <w:sz w:val="28"/>
          <w:szCs w:val="28"/>
          <w:shd w:val="clear" w:color="auto" w:fill="FFFFFF"/>
          <w:lang w:val="ro-MD"/>
        </w:rPr>
      </w:pPr>
      <w:r w:rsidRPr="00176033">
        <w:rPr>
          <w:sz w:val="28"/>
          <w:szCs w:val="28"/>
          <w:shd w:val="clear" w:color="auto" w:fill="FFFFFF"/>
          <w:lang w:val="ro-MD"/>
        </w:rPr>
        <w:t>În temeiul art. 6 alin. (1) lit. a) și art. 14 alin. (1) lit. b) din Legea nr. 121/2007 privind administrarea și deetatizarea proprietății publice (Monitorul Oficial al Republicii Moldova, 2007, nr. 90-93, art. 401), cu modificările ulterioare, și al art. 8 alin. (3) din Legea nr. 523/1999 cu privire la proprietatea publică a unităților administrativ-teritoriale (Monitorul Oficial al Republicii Moldova, 1999, nr. 124-125, art. 611), cu modificările ulterioare, Guvernul HOTĂRĂŞTE:</w:t>
      </w:r>
    </w:p>
    <w:p w:rsidR="006D63D2" w:rsidRPr="00176033" w:rsidRDefault="006D63D2" w:rsidP="006D63D2">
      <w:pPr>
        <w:pStyle w:val="a3"/>
        <w:shd w:val="clear" w:color="auto" w:fill="FFFFFF"/>
        <w:spacing w:before="0" w:beforeAutospacing="0" w:after="0" w:afterAutospacing="0"/>
        <w:ind w:left="-142" w:right="594" w:firstLine="567"/>
        <w:jc w:val="both"/>
        <w:rPr>
          <w:sz w:val="28"/>
          <w:szCs w:val="28"/>
          <w:lang w:val="ro-MD"/>
        </w:rPr>
      </w:pPr>
    </w:p>
    <w:p w:rsidR="006D63D2" w:rsidRPr="00176033" w:rsidRDefault="005912C3" w:rsidP="006D63D2">
      <w:pPr>
        <w:pStyle w:val="a3"/>
        <w:shd w:val="clear" w:color="auto" w:fill="FFFFFF"/>
        <w:spacing w:before="0" w:beforeAutospacing="0" w:after="0" w:afterAutospacing="0"/>
        <w:ind w:left="-142" w:right="594" w:firstLine="567"/>
        <w:jc w:val="both"/>
        <w:rPr>
          <w:color w:val="000000" w:themeColor="text1"/>
          <w:sz w:val="28"/>
          <w:szCs w:val="28"/>
          <w:lang w:val="ro-MD"/>
        </w:rPr>
      </w:pPr>
      <w:r w:rsidRPr="00176033">
        <w:rPr>
          <w:b/>
          <w:sz w:val="28"/>
          <w:szCs w:val="28"/>
          <w:lang w:val="ro-MD"/>
        </w:rPr>
        <w:t>1.</w:t>
      </w:r>
      <w:r w:rsidRPr="00176033">
        <w:rPr>
          <w:sz w:val="28"/>
          <w:szCs w:val="28"/>
          <w:lang w:val="ro-MD"/>
        </w:rPr>
        <w:t xml:space="preserve"> </w:t>
      </w:r>
      <w:r w:rsidR="006D63D2" w:rsidRPr="00176033">
        <w:rPr>
          <w:sz w:val="28"/>
          <w:szCs w:val="28"/>
          <w:lang w:val="ro-MD"/>
        </w:rPr>
        <w:t xml:space="preserve">Se acceptă ca activele sub formă de investiții capitale în valoare de 5 140 725,24 lei, menționate în anexă, efectuate în scopul restaurării Bisericii de lemn „Sfinții Arhangheli Mihail și Gavriil”, cu numărul cadastral 8042207246.01, din satul Vorniceni, raionul Strășeni, să fie transmise, cu titlu gratuit, din </w:t>
      </w:r>
      <w:r w:rsidR="006D63D2" w:rsidRPr="00176033">
        <w:rPr>
          <w:color w:val="000000" w:themeColor="text1"/>
          <w:sz w:val="28"/>
          <w:szCs w:val="28"/>
          <w:lang w:val="ro-MD"/>
        </w:rPr>
        <w:t>proprietatea raionului Strășeni în proprietatea statului, administrarea Ministerului Culturii.</w:t>
      </w:r>
    </w:p>
    <w:p w:rsidR="005912C3" w:rsidRPr="00176033" w:rsidRDefault="005912C3" w:rsidP="006D63D2">
      <w:pPr>
        <w:pStyle w:val="a3"/>
        <w:shd w:val="clear" w:color="auto" w:fill="FFFFFF"/>
        <w:spacing w:before="0" w:beforeAutospacing="0" w:after="0" w:afterAutospacing="0"/>
        <w:ind w:left="-142" w:right="594" w:firstLine="567"/>
        <w:jc w:val="both"/>
        <w:rPr>
          <w:color w:val="000000" w:themeColor="text1"/>
          <w:sz w:val="28"/>
          <w:szCs w:val="28"/>
          <w:lang w:val="ro-MD"/>
        </w:rPr>
      </w:pPr>
    </w:p>
    <w:p w:rsidR="005912C3" w:rsidRPr="00176033" w:rsidRDefault="005912C3" w:rsidP="006D63D2">
      <w:pPr>
        <w:pStyle w:val="a3"/>
        <w:shd w:val="clear" w:color="auto" w:fill="FFFFFF"/>
        <w:spacing w:before="0" w:beforeAutospacing="0" w:after="0" w:afterAutospacing="0"/>
        <w:ind w:left="-142" w:right="594" w:firstLine="567"/>
        <w:jc w:val="both"/>
        <w:rPr>
          <w:b/>
          <w:color w:val="000000" w:themeColor="text1"/>
          <w:sz w:val="28"/>
          <w:szCs w:val="28"/>
          <w:lang w:val="ro-MD"/>
        </w:rPr>
      </w:pPr>
      <w:r w:rsidRPr="00176033">
        <w:rPr>
          <w:b/>
          <w:color w:val="000000" w:themeColor="text1"/>
          <w:sz w:val="28"/>
          <w:szCs w:val="28"/>
          <w:lang w:val="ro-MD"/>
        </w:rPr>
        <w:t xml:space="preserve">2. </w:t>
      </w:r>
      <w:r w:rsidR="00793481" w:rsidRPr="00176033">
        <w:rPr>
          <w:sz w:val="28"/>
          <w:szCs w:val="28"/>
          <w:lang w:val="ro-MD"/>
        </w:rPr>
        <w:t>A</w:t>
      </w:r>
      <w:r w:rsidR="00793481" w:rsidRPr="00176033">
        <w:rPr>
          <w:sz w:val="28"/>
          <w:szCs w:val="28"/>
          <w:lang w:val="ro-MD"/>
        </w:rPr>
        <w:t xml:space="preserve">ctivele </w:t>
      </w:r>
      <w:r w:rsidR="004C2323">
        <w:rPr>
          <w:sz w:val="28"/>
          <w:szCs w:val="28"/>
          <w:lang w:val="ro-MD"/>
        </w:rPr>
        <w:t xml:space="preserve">menționate în anexă </w:t>
      </w:r>
      <w:r w:rsidR="00793481" w:rsidRPr="00176033">
        <w:rPr>
          <w:sz w:val="28"/>
          <w:szCs w:val="28"/>
          <w:lang w:val="ro-MD"/>
        </w:rPr>
        <w:t xml:space="preserve">se vor transmite </w:t>
      </w:r>
      <w:r w:rsidR="00793481" w:rsidRPr="00176033">
        <w:rPr>
          <w:rStyle w:val="fontstyle01"/>
          <w:rFonts w:ascii="Times New Roman" w:hAnsi="Times New Roman"/>
          <w:sz w:val="28"/>
          <w:szCs w:val="28"/>
          <w:lang w:val="ro-MD"/>
        </w:rPr>
        <w:t>în conformitate cu</w:t>
      </w:r>
      <w:r w:rsidR="007270DE">
        <w:rPr>
          <w:rStyle w:val="fontstyle01"/>
          <w:rFonts w:ascii="Times New Roman" w:hAnsi="Times New Roman"/>
          <w:sz w:val="28"/>
          <w:szCs w:val="28"/>
          <w:lang w:val="ro-MD"/>
        </w:rPr>
        <w:t xml:space="preserve"> prevederile Regulament</w:t>
      </w:r>
      <w:r w:rsidR="00793481" w:rsidRPr="00176033">
        <w:rPr>
          <w:rStyle w:val="fontstyle01"/>
          <w:rFonts w:ascii="Times New Roman" w:hAnsi="Times New Roman"/>
          <w:sz w:val="28"/>
          <w:szCs w:val="28"/>
          <w:lang w:val="ro-MD"/>
        </w:rPr>
        <w:t>ului cu privire la modul de transmitere a bunurilor proprietate publică, aprobat prin Hotărârea Guvernului nr.90l/2015</w:t>
      </w:r>
      <w:r w:rsidR="00793481" w:rsidRPr="00176033">
        <w:rPr>
          <w:rStyle w:val="fontstyle01"/>
          <w:rFonts w:ascii="Times New Roman" w:hAnsi="Times New Roman"/>
          <w:sz w:val="28"/>
          <w:szCs w:val="28"/>
          <w:lang w:val="ro-MD"/>
        </w:rPr>
        <w:t>.</w:t>
      </w:r>
    </w:p>
    <w:p w:rsidR="006D63D2" w:rsidRPr="00176033" w:rsidRDefault="006D63D2" w:rsidP="006D63D2">
      <w:pPr>
        <w:tabs>
          <w:tab w:val="left" w:pos="0"/>
        </w:tabs>
        <w:spacing w:after="0" w:line="240" w:lineRule="auto"/>
        <w:ind w:left="284" w:firstLine="540"/>
        <w:jc w:val="both"/>
        <w:rPr>
          <w:rFonts w:ascii="Times New Roman" w:hAnsi="Times New Roman" w:cs="Times New Roman"/>
          <w:color w:val="000000" w:themeColor="text1"/>
          <w:sz w:val="26"/>
          <w:szCs w:val="26"/>
          <w:lang w:val="ro-MD"/>
        </w:rPr>
      </w:pPr>
    </w:p>
    <w:p w:rsidR="006D63D2" w:rsidRPr="00176033" w:rsidRDefault="006D63D2" w:rsidP="006D63D2">
      <w:pPr>
        <w:tabs>
          <w:tab w:val="left" w:pos="0"/>
        </w:tabs>
        <w:spacing w:after="0" w:line="240" w:lineRule="auto"/>
        <w:ind w:left="284" w:firstLine="540"/>
        <w:jc w:val="both"/>
        <w:rPr>
          <w:rFonts w:ascii="Times New Roman" w:hAnsi="Times New Roman" w:cs="Times New Roman"/>
          <w:color w:val="000000" w:themeColor="text1"/>
          <w:sz w:val="26"/>
          <w:szCs w:val="26"/>
          <w:lang w:val="ro-MD"/>
        </w:rPr>
      </w:pPr>
    </w:p>
    <w:p w:rsidR="006D63D2" w:rsidRPr="00176033" w:rsidRDefault="006D63D2" w:rsidP="006D63D2">
      <w:pPr>
        <w:spacing w:after="0" w:line="240" w:lineRule="auto"/>
        <w:ind w:firstLine="540"/>
        <w:jc w:val="both"/>
        <w:rPr>
          <w:rFonts w:ascii="Times New Roman" w:hAnsi="Times New Roman" w:cs="Times New Roman"/>
          <w:b/>
          <w:color w:val="000000" w:themeColor="text1"/>
          <w:sz w:val="26"/>
          <w:szCs w:val="26"/>
          <w:lang w:val="ro-MD"/>
        </w:rPr>
      </w:pPr>
      <w:r w:rsidRPr="00176033">
        <w:rPr>
          <w:rFonts w:ascii="Times New Roman" w:hAnsi="Times New Roman" w:cs="Times New Roman"/>
          <w:b/>
          <w:color w:val="000000" w:themeColor="text1"/>
          <w:sz w:val="26"/>
          <w:szCs w:val="26"/>
          <w:lang w:val="ro-MD"/>
        </w:rPr>
        <w:t>PRIM-MINISTRU                                                Alexandru MUNTEANU</w:t>
      </w:r>
    </w:p>
    <w:p w:rsidR="006D63D2" w:rsidRPr="00176033" w:rsidRDefault="006D63D2" w:rsidP="006D63D2">
      <w:pPr>
        <w:spacing w:after="0" w:line="240" w:lineRule="auto"/>
        <w:jc w:val="both"/>
        <w:rPr>
          <w:rFonts w:ascii="Times New Roman" w:hAnsi="Times New Roman" w:cs="Times New Roman"/>
          <w:b/>
          <w:color w:val="000000" w:themeColor="text1"/>
          <w:lang w:val="ro-MD"/>
        </w:rPr>
      </w:pPr>
    </w:p>
    <w:p w:rsidR="006D63D2" w:rsidRPr="00176033" w:rsidRDefault="006D63D2" w:rsidP="006D63D2">
      <w:pPr>
        <w:spacing w:after="0" w:line="240" w:lineRule="auto"/>
        <w:jc w:val="both"/>
        <w:rPr>
          <w:rFonts w:ascii="Times New Roman" w:hAnsi="Times New Roman" w:cs="Times New Roman"/>
          <w:b/>
          <w:color w:val="000000" w:themeColor="text1"/>
          <w:lang w:val="ro-MD"/>
        </w:rPr>
      </w:pPr>
      <w:bookmarkStart w:id="0" w:name="_GoBack"/>
      <w:bookmarkEnd w:id="0"/>
    </w:p>
    <w:p w:rsidR="006D63D2" w:rsidRPr="00176033" w:rsidRDefault="006D63D2" w:rsidP="006D63D2">
      <w:pPr>
        <w:spacing w:after="0" w:line="240" w:lineRule="auto"/>
        <w:ind w:firstLine="540"/>
        <w:jc w:val="both"/>
        <w:rPr>
          <w:rFonts w:ascii="Times New Roman" w:hAnsi="Times New Roman" w:cs="Times New Roman"/>
          <w:color w:val="000000" w:themeColor="text1"/>
          <w:sz w:val="28"/>
          <w:szCs w:val="28"/>
          <w:lang w:val="ro-MD"/>
        </w:rPr>
      </w:pPr>
      <w:r w:rsidRPr="00176033">
        <w:rPr>
          <w:rFonts w:ascii="Times New Roman" w:hAnsi="Times New Roman" w:cs="Times New Roman"/>
          <w:color w:val="000000" w:themeColor="text1"/>
          <w:sz w:val="28"/>
          <w:szCs w:val="28"/>
          <w:lang w:val="ro-MD"/>
        </w:rPr>
        <w:t>Contrasemnează:</w:t>
      </w:r>
    </w:p>
    <w:p w:rsidR="006D63D2" w:rsidRPr="00176033" w:rsidRDefault="006D63D2" w:rsidP="006D63D2">
      <w:pPr>
        <w:spacing w:after="0" w:line="240" w:lineRule="auto"/>
        <w:ind w:firstLine="540"/>
        <w:jc w:val="both"/>
        <w:rPr>
          <w:rFonts w:ascii="Times New Roman" w:hAnsi="Times New Roman" w:cs="Times New Roman"/>
          <w:color w:val="000000" w:themeColor="text1"/>
          <w:sz w:val="20"/>
          <w:szCs w:val="20"/>
          <w:lang w:val="ro-MD"/>
        </w:rPr>
      </w:pPr>
    </w:p>
    <w:p w:rsidR="006D63D2" w:rsidRPr="00176033" w:rsidRDefault="006D63D2" w:rsidP="006D63D2">
      <w:pPr>
        <w:spacing w:after="0" w:line="240" w:lineRule="auto"/>
        <w:ind w:firstLine="540"/>
        <w:rPr>
          <w:rFonts w:ascii="Times New Roman" w:hAnsi="Times New Roman" w:cs="Times New Roman"/>
          <w:b/>
          <w:color w:val="000000" w:themeColor="text1"/>
          <w:sz w:val="28"/>
          <w:szCs w:val="28"/>
          <w:lang w:val="ro-MD"/>
        </w:rPr>
      </w:pPr>
      <w:r w:rsidRPr="00176033">
        <w:rPr>
          <w:rFonts w:ascii="Times New Roman" w:hAnsi="Times New Roman" w:cs="Times New Roman"/>
          <w:color w:val="000000" w:themeColor="text1"/>
          <w:sz w:val="28"/>
          <w:szCs w:val="28"/>
          <w:lang w:val="ro-MD"/>
        </w:rPr>
        <w:t xml:space="preserve">Ministrul Culturii                                              </w:t>
      </w:r>
      <w:r w:rsidRPr="00176033">
        <w:rPr>
          <w:rFonts w:ascii="Times New Roman" w:hAnsi="Times New Roman" w:cs="Times New Roman"/>
          <w:b/>
          <w:color w:val="000000" w:themeColor="text1"/>
          <w:sz w:val="28"/>
          <w:szCs w:val="28"/>
          <w:lang w:val="ro-MD"/>
        </w:rPr>
        <w:t>Cristian JARDAN</w:t>
      </w:r>
    </w:p>
    <w:p w:rsidR="006D63D2" w:rsidRPr="00176033" w:rsidRDefault="006D63D2" w:rsidP="006D63D2">
      <w:pPr>
        <w:spacing w:after="0" w:line="240" w:lineRule="auto"/>
        <w:ind w:left="450" w:firstLine="540"/>
        <w:rPr>
          <w:rFonts w:ascii="Times New Roman" w:hAnsi="Times New Roman" w:cs="Times New Roman"/>
          <w:b/>
          <w:color w:val="000000" w:themeColor="text1"/>
          <w:sz w:val="28"/>
          <w:szCs w:val="28"/>
          <w:lang w:val="ro-MD"/>
        </w:rPr>
      </w:pPr>
    </w:p>
    <w:p w:rsidR="006D63D2" w:rsidRPr="00176033" w:rsidRDefault="006D63D2" w:rsidP="006D63D2">
      <w:pPr>
        <w:rPr>
          <w:rFonts w:ascii="Times New Roman" w:hAnsi="Times New Roman" w:cs="Times New Roman"/>
          <w:color w:val="000000" w:themeColor="text1"/>
          <w:lang w:val="ro-MD"/>
        </w:rPr>
      </w:pPr>
    </w:p>
    <w:p w:rsidR="006D63D2" w:rsidRPr="00176033" w:rsidRDefault="006D63D2" w:rsidP="006D63D2">
      <w:pPr>
        <w:spacing w:after="0" w:line="240" w:lineRule="auto"/>
        <w:ind w:firstLine="5387"/>
        <w:rPr>
          <w:rFonts w:ascii="Times New Roman" w:hAnsi="Times New Roman" w:cs="Times New Roman"/>
          <w:i/>
          <w:color w:val="000000" w:themeColor="text1"/>
          <w:lang w:val="ro-MD"/>
        </w:rPr>
      </w:pPr>
      <w:r w:rsidRPr="00176033">
        <w:rPr>
          <w:rFonts w:ascii="Times New Roman" w:hAnsi="Times New Roman" w:cs="Times New Roman"/>
          <w:color w:val="000000" w:themeColor="text1"/>
          <w:lang w:val="ro-MD"/>
        </w:rPr>
        <w:br w:type="page"/>
      </w:r>
      <w:r w:rsidRPr="00176033">
        <w:rPr>
          <w:rFonts w:ascii="Times New Roman" w:hAnsi="Times New Roman" w:cs="Times New Roman"/>
          <w:i/>
          <w:color w:val="000000" w:themeColor="text1"/>
          <w:lang w:val="ro-MD"/>
        </w:rPr>
        <w:lastRenderedPageBreak/>
        <w:t xml:space="preserve">Anexa </w:t>
      </w:r>
    </w:p>
    <w:p w:rsidR="006D63D2" w:rsidRPr="00176033" w:rsidRDefault="006D63D2" w:rsidP="006D63D2">
      <w:pPr>
        <w:spacing w:after="0" w:line="240" w:lineRule="auto"/>
        <w:ind w:firstLine="5387"/>
        <w:rPr>
          <w:rFonts w:ascii="Times New Roman" w:hAnsi="Times New Roman" w:cs="Times New Roman"/>
          <w:i/>
          <w:color w:val="000000" w:themeColor="text1"/>
          <w:lang w:val="ro-MD"/>
        </w:rPr>
      </w:pPr>
      <w:r w:rsidRPr="00176033">
        <w:rPr>
          <w:rFonts w:ascii="Times New Roman" w:hAnsi="Times New Roman" w:cs="Times New Roman"/>
          <w:i/>
          <w:color w:val="000000" w:themeColor="text1"/>
          <w:lang w:val="ro-MD"/>
        </w:rPr>
        <w:t>La Hotărârea Guvernului ______/2026</w:t>
      </w:r>
    </w:p>
    <w:p w:rsidR="006D63D2" w:rsidRPr="00176033" w:rsidRDefault="006D63D2" w:rsidP="006D63D2">
      <w:pPr>
        <w:spacing w:after="0" w:line="240" w:lineRule="auto"/>
        <w:ind w:firstLine="5387"/>
        <w:rPr>
          <w:rFonts w:ascii="Times New Roman" w:hAnsi="Times New Roman" w:cs="Times New Roman"/>
          <w:i/>
          <w:color w:val="000000" w:themeColor="text1"/>
          <w:lang w:val="ro-MD"/>
        </w:rPr>
      </w:pPr>
    </w:p>
    <w:p w:rsidR="006D63D2" w:rsidRPr="00176033" w:rsidRDefault="006D63D2" w:rsidP="006D63D2">
      <w:pPr>
        <w:spacing w:after="0" w:line="240" w:lineRule="auto"/>
        <w:ind w:left="284" w:firstLine="5387"/>
        <w:rPr>
          <w:rFonts w:ascii="Times New Roman" w:hAnsi="Times New Roman" w:cs="Times New Roman"/>
          <w:i/>
          <w:color w:val="000000" w:themeColor="text1"/>
          <w:sz w:val="26"/>
          <w:szCs w:val="26"/>
          <w:lang w:val="ro-MD"/>
        </w:rPr>
      </w:pPr>
    </w:p>
    <w:p w:rsidR="006D63D2" w:rsidRPr="00176033" w:rsidRDefault="006D63D2" w:rsidP="006D63D2">
      <w:pPr>
        <w:spacing w:after="0" w:line="240" w:lineRule="auto"/>
        <w:ind w:left="284"/>
        <w:jc w:val="center"/>
        <w:rPr>
          <w:rFonts w:ascii="Times New Roman" w:hAnsi="Times New Roman" w:cs="Times New Roman"/>
          <w:b/>
          <w:color w:val="000000" w:themeColor="text1"/>
          <w:sz w:val="26"/>
          <w:szCs w:val="26"/>
          <w:lang w:val="ro-MD"/>
        </w:rPr>
      </w:pPr>
      <w:r w:rsidRPr="00176033">
        <w:rPr>
          <w:rFonts w:ascii="Times New Roman" w:hAnsi="Times New Roman" w:cs="Times New Roman"/>
          <w:b/>
          <w:color w:val="000000" w:themeColor="text1"/>
          <w:sz w:val="26"/>
          <w:szCs w:val="26"/>
          <w:lang w:val="ro-MD"/>
        </w:rPr>
        <w:t xml:space="preserve">LISTA </w:t>
      </w:r>
    </w:p>
    <w:p w:rsidR="006D63D2" w:rsidRPr="00176033" w:rsidRDefault="006D63D2" w:rsidP="006D63D2">
      <w:pPr>
        <w:spacing w:after="0" w:line="240" w:lineRule="auto"/>
        <w:ind w:left="284"/>
        <w:jc w:val="center"/>
        <w:rPr>
          <w:rFonts w:ascii="Times New Roman" w:hAnsi="Times New Roman" w:cs="Times New Roman"/>
          <w:b/>
          <w:sz w:val="26"/>
          <w:szCs w:val="26"/>
          <w:lang w:val="ro-MD"/>
        </w:rPr>
      </w:pPr>
      <w:r w:rsidRPr="00176033">
        <w:rPr>
          <w:rFonts w:ascii="Times New Roman" w:hAnsi="Times New Roman" w:cs="Times New Roman"/>
          <w:b/>
          <w:sz w:val="26"/>
          <w:szCs w:val="26"/>
          <w:lang w:val="ro-MD"/>
        </w:rPr>
        <w:t xml:space="preserve">activelor sub formă de investiții capitale </w:t>
      </w:r>
      <w:r w:rsidRPr="00176033">
        <w:rPr>
          <w:rFonts w:ascii="Times New Roman" w:eastAsia="Times New Roman" w:hAnsi="Times New Roman" w:cs="Times New Roman"/>
          <w:b/>
          <w:sz w:val="26"/>
          <w:szCs w:val="26"/>
          <w:lang w:val="ro-MD" w:eastAsia="ru-RU"/>
        </w:rPr>
        <w:t xml:space="preserve">efectuate în scopul restaurării </w:t>
      </w:r>
      <w:r w:rsidRPr="00176033">
        <w:rPr>
          <w:rFonts w:ascii="Times New Roman" w:hAnsi="Times New Roman" w:cs="Times New Roman"/>
          <w:b/>
          <w:sz w:val="26"/>
          <w:szCs w:val="26"/>
          <w:lang w:val="ro-MD"/>
        </w:rPr>
        <w:t>Bisericii de lemn „Sfinții Arhangheli Mihail și Gavriil” din satul Vorniceni, raionul Strășeni</w:t>
      </w:r>
    </w:p>
    <w:p w:rsidR="006D63D2" w:rsidRPr="00176033" w:rsidRDefault="006D63D2" w:rsidP="006D63D2">
      <w:pPr>
        <w:spacing w:after="0" w:line="240" w:lineRule="auto"/>
        <w:ind w:left="284"/>
        <w:rPr>
          <w:rFonts w:ascii="Times New Roman" w:hAnsi="Times New Roman" w:cs="Times New Roman"/>
          <w:b/>
          <w:color w:val="000000" w:themeColor="text1"/>
          <w:sz w:val="26"/>
          <w:szCs w:val="26"/>
          <w:lang w:val="ro-MD"/>
        </w:rPr>
      </w:pPr>
    </w:p>
    <w:p w:rsidR="006D63D2" w:rsidRPr="00176033" w:rsidRDefault="006D63D2" w:rsidP="006D63D2">
      <w:pPr>
        <w:spacing w:after="0" w:line="240" w:lineRule="auto"/>
        <w:rPr>
          <w:rFonts w:ascii="Times New Roman" w:hAnsi="Times New Roman" w:cs="Times New Roman"/>
          <w:b/>
          <w:color w:val="000000" w:themeColor="text1"/>
          <w:sz w:val="26"/>
          <w:szCs w:val="26"/>
          <w:lang w:val="ro-MD"/>
        </w:rPr>
      </w:pPr>
    </w:p>
    <w:tbl>
      <w:tblPr>
        <w:tblStyle w:val="TableNormal1"/>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7660"/>
        <w:gridCol w:w="1559"/>
      </w:tblGrid>
      <w:tr w:rsidR="006D63D2" w:rsidRPr="00176033" w:rsidTr="00975812">
        <w:trPr>
          <w:trHeight w:val="547"/>
        </w:trPr>
        <w:tc>
          <w:tcPr>
            <w:tcW w:w="562" w:type="dxa"/>
          </w:tcPr>
          <w:p w:rsidR="006D63D2" w:rsidRPr="00176033" w:rsidRDefault="006D63D2" w:rsidP="00975812">
            <w:pPr>
              <w:pStyle w:val="TableParagraph"/>
              <w:jc w:val="center"/>
              <w:rPr>
                <w:b/>
                <w:color w:val="000000" w:themeColor="text1"/>
                <w:sz w:val="24"/>
                <w:szCs w:val="24"/>
                <w:lang w:val="ro-MD"/>
              </w:rPr>
            </w:pPr>
            <w:r w:rsidRPr="00176033">
              <w:rPr>
                <w:b/>
                <w:color w:val="000000" w:themeColor="text1"/>
                <w:sz w:val="24"/>
                <w:szCs w:val="24"/>
                <w:lang w:val="ro-MD"/>
              </w:rPr>
              <w:t>Nr.</w:t>
            </w:r>
          </w:p>
          <w:p w:rsidR="006D63D2" w:rsidRPr="00176033" w:rsidRDefault="006D63D2" w:rsidP="00975812">
            <w:pPr>
              <w:pStyle w:val="TableParagraph"/>
              <w:jc w:val="center"/>
              <w:rPr>
                <w:b/>
                <w:color w:val="000000" w:themeColor="text1"/>
                <w:sz w:val="24"/>
                <w:szCs w:val="24"/>
                <w:lang w:val="ro-MD"/>
              </w:rPr>
            </w:pPr>
            <w:r w:rsidRPr="00176033">
              <w:rPr>
                <w:b/>
                <w:color w:val="000000" w:themeColor="text1"/>
                <w:sz w:val="24"/>
                <w:szCs w:val="24"/>
                <w:lang w:val="ro-MD"/>
              </w:rPr>
              <w:t>d/o</w:t>
            </w:r>
          </w:p>
        </w:tc>
        <w:tc>
          <w:tcPr>
            <w:tcW w:w="7660" w:type="dxa"/>
          </w:tcPr>
          <w:p w:rsidR="006D63D2" w:rsidRPr="00176033" w:rsidRDefault="006D63D2" w:rsidP="00975812">
            <w:pPr>
              <w:pStyle w:val="TableParagraph"/>
              <w:ind w:right="105"/>
              <w:jc w:val="center"/>
              <w:rPr>
                <w:b/>
                <w:color w:val="000000" w:themeColor="text1"/>
                <w:sz w:val="24"/>
                <w:szCs w:val="24"/>
                <w:lang w:val="ro-MD"/>
              </w:rPr>
            </w:pPr>
            <w:r w:rsidRPr="00176033">
              <w:rPr>
                <w:b/>
                <w:color w:val="000000" w:themeColor="text1"/>
                <w:sz w:val="24"/>
                <w:szCs w:val="24"/>
                <w:lang w:val="ro-MD"/>
              </w:rPr>
              <w:t>Obiectul investițiilor, reparațiilor capitale</w:t>
            </w:r>
          </w:p>
        </w:tc>
        <w:tc>
          <w:tcPr>
            <w:tcW w:w="1559" w:type="dxa"/>
          </w:tcPr>
          <w:p w:rsidR="006D63D2" w:rsidRPr="00176033" w:rsidRDefault="006D63D2" w:rsidP="00975812">
            <w:pPr>
              <w:pStyle w:val="TableParagraph"/>
              <w:ind w:right="105"/>
              <w:jc w:val="center"/>
              <w:rPr>
                <w:b/>
                <w:color w:val="000000" w:themeColor="text1"/>
                <w:sz w:val="24"/>
                <w:szCs w:val="24"/>
                <w:lang w:val="ro-MD"/>
              </w:rPr>
            </w:pPr>
            <w:r w:rsidRPr="00176033">
              <w:rPr>
                <w:b/>
                <w:color w:val="000000" w:themeColor="text1"/>
                <w:sz w:val="24"/>
                <w:szCs w:val="24"/>
                <w:lang w:val="ro-MD"/>
              </w:rPr>
              <w:t>Suma în lei</w:t>
            </w:r>
          </w:p>
        </w:tc>
      </w:tr>
      <w:tr w:rsidR="006D63D2" w:rsidRPr="00176033" w:rsidTr="00975812">
        <w:trPr>
          <w:trHeight w:val="553"/>
        </w:trPr>
        <w:tc>
          <w:tcPr>
            <w:tcW w:w="562" w:type="dxa"/>
          </w:tcPr>
          <w:p w:rsidR="006D63D2" w:rsidRPr="00176033" w:rsidRDefault="006D63D2" w:rsidP="00975812">
            <w:pPr>
              <w:pStyle w:val="TableParagraph"/>
              <w:jc w:val="center"/>
              <w:rPr>
                <w:b/>
                <w:color w:val="000000" w:themeColor="text1"/>
                <w:sz w:val="24"/>
                <w:szCs w:val="24"/>
                <w:lang w:val="ro-MD"/>
              </w:rPr>
            </w:pPr>
            <w:r w:rsidRPr="00176033">
              <w:rPr>
                <w:b/>
                <w:color w:val="000000" w:themeColor="text1"/>
                <w:sz w:val="24"/>
                <w:szCs w:val="24"/>
                <w:lang w:val="ro-MD"/>
              </w:rPr>
              <w:t>1.</w:t>
            </w:r>
          </w:p>
        </w:tc>
        <w:tc>
          <w:tcPr>
            <w:tcW w:w="7660" w:type="dxa"/>
            <w:vAlign w:val="center"/>
          </w:tcPr>
          <w:p w:rsidR="006D63D2" w:rsidRPr="00176033" w:rsidRDefault="006D63D2" w:rsidP="00975812">
            <w:pPr>
              <w:pStyle w:val="TableParagraph"/>
              <w:ind w:left="105" w:right="42"/>
              <w:jc w:val="center"/>
              <w:rPr>
                <w:color w:val="000000" w:themeColor="text1"/>
                <w:sz w:val="24"/>
                <w:szCs w:val="24"/>
                <w:lang w:val="ro-MD"/>
              </w:rPr>
            </w:pPr>
            <w:r w:rsidRPr="00176033">
              <w:rPr>
                <w:color w:val="000000" w:themeColor="text1"/>
                <w:sz w:val="24"/>
                <w:szCs w:val="24"/>
                <w:lang w:val="ro-MD"/>
              </w:rPr>
              <w:t>Ridicare topografică și geologia solului pentru terenul cu numărul cadastral 8042207246 din satul Vorniceni, raionul Strășeni</w:t>
            </w:r>
          </w:p>
        </w:tc>
        <w:tc>
          <w:tcPr>
            <w:tcW w:w="1559" w:type="dxa"/>
            <w:vAlign w:val="center"/>
          </w:tcPr>
          <w:p w:rsidR="006D63D2" w:rsidRPr="00176033" w:rsidRDefault="006D63D2" w:rsidP="00975812">
            <w:pPr>
              <w:jc w:val="center"/>
              <w:rPr>
                <w:rFonts w:ascii="Times New Roman" w:hAnsi="Times New Roman" w:cs="Times New Roman"/>
                <w:color w:val="000000" w:themeColor="text1"/>
                <w:sz w:val="24"/>
                <w:szCs w:val="24"/>
                <w:lang w:val="ro-MD"/>
              </w:rPr>
            </w:pPr>
            <w:r w:rsidRPr="00176033">
              <w:rPr>
                <w:color w:val="000000" w:themeColor="text1"/>
                <w:sz w:val="24"/>
                <w:szCs w:val="24"/>
                <w:lang w:val="ro-MD"/>
              </w:rPr>
              <w:t>8 800,00</w:t>
            </w:r>
          </w:p>
        </w:tc>
      </w:tr>
      <w:tr w:rsidR="006D63D2" w:rsidRPr="00176033" w:rsidTr="00975812">
        <w:trPr>
          <w:trHeight w:val="553"/>
        </w:trPr>
        <w:tc>
          <w:tcPr>
            <w:tcW w:w="562" w:type="dxa"/>
            <w:vAlign w:val="center"/>
          </w:tcPr>
          <w:p w:rsidR="006D63D2" w:rsidRPr="00176033" w:rsidRDefault="006D63D2" w:rsidP="00975812">
            <w:pPr>
              <w:pStyle w:val="TableParagraph"/>
              <w:jc w:val="center"/>
              <w:rPr>
                <w:b/>
                <w:color w:val="000000" w:themeColor="text1"/>
                <w:sz w:val="24"/>
                <w:szCs w:val="24"/>
                <w:lang w:val="ro-MD"/>
              </w:rPr>
            </w:pPr>
            <w:r w:rsidRPr="00176033">
              <w:rPr>
                <w:b/>
                <w:color w:val="000000" w:themeColor="text1"/>
                <w:sz w:val="24"/>
                <w:szCs w:val="24"/>
                <w:lang w:val="ro-MD"/>
              </w:rPr>
              <w:t>2.</w:t>
            </w:r>
          </w:p>
        </w:tc>
        <w:tc>
          <w:tcPr>
            <w:tcW w:w="7660" w:type="dxa"/>
            <w:vAlign w:val="center"/>
          </w:tcPr>
          <w:p w:rsidR="006D63D2" w:rsidRPr="00176033" w:rsidRDefault="006D63D2" w:rsidP="00975812">
            <w:pPr>
              <w:pStyle w:val="TableParagraph"/>
              <w:ind w:left="105" w:right="42"/>
              <w:jc w:val="center"/>
              <w:rPr>
                <w:color w:val="000000" w:themeColor="text1"/>
                <w:sz w:val="24"/>
                <w:szCs w:val="24"/>
                <w:lang w:val="ro-MD"/>
              </w:rPr>
            </w:pPr>
            <w:r w:rsidRPr="00176033">
              <w:rPr>
                <w:color w:val="000000" w:themeColor="text1"/>
                <w:sz w:val="24"/>
                <w:szCs w:val="24"/>
                <w:lang w:val="ro-MD"/>
              </w:rPr>
              <w:t>Elaborarea raportului de expertiză tehnică privind restaurarea Bisericii de lemn „Sfinții Arhangheli Mihail și Gavriil” din satul Vorniceni, raionul Strășeni</w:t>
            </w:r>
          </w:p>
        </w:tc>
        <w:tc>
          <w:tcPr>
            <w:tcW w:w="1559" w:type="dxa"/>
            <w:vAlign w:val="center"/>
          </w:tcPr>
          <w:p w:rsidR="006D63D2" w:rsidRPr="00176033" w:rsidRDefault="006D63D2" w:rsidP="00975812">
            <w:pPr>
              <w:jc w:val="center"/>
              <w:rPr>
                <w:rFonts w:ascii="Times New Roman" w:hAnsi="Times New Roman" w:cs="Times New Roman"/>
                <w:color w:val="000000" w:themeColor="text1"/>
                <w:sz w:val="24"/>
                <w:szCs w:val="24"/>
                <w:lang w:val="ro-MD"/>
              </w:rPr>
            </w:pPr>
            <w:r w:rsidRPr="00176033">
              <w:rPr>
                <w:rFonts w:ascii="Times New Roman" w:hAnsi="Times New Roman" w:cs="Times New Roman"/>
                <w:color w:val="000000" w:themeColor="text1"/>
                <w:sz w:val="24"/>
                <w:szCs w:val="24"/>
                <w:lang w:val="ro-MD"/>
              </w:rPr>
              <w:t>34 000,00</w:t>
            </w:r>
          </w:p>
        </w:tc>
      </w:tr>
      <w:tr w:rsidR="006D63D2" w:rsidRPr="00176033" w:rsidTr="00975812">
        <w:trPr>
          <w:trHeight w:val="553"/>
        </w:trPr>
        <w:tc>
          <w:tcPr>
            <w:tcW w:w="562" w:type="dxa"/>
            <w:vAlign w:val="center"/>
          </w:tcPr>
          <w:p w:rsidR="006D63D2" w:rsidRPr="00176033" w:rsidRDefault="006D63D2" w:rsidP="00975812">
            <w:pPr>
              <w:pStyle w:val="TableParagraph"/>
              <w:jc w:val="center"/>
              <w:rPr>
                <w:b/>
                <w:color w:val="000000" w:themeColor="text1"/>
                <w:sz w:val="24"/>
                <w:szCs w:val="24"/>
                <w:lang w:val="ro-MD"/>
              </w:rPr>
            </w:pPr>
            <w:r w:rsidRPr="00176033">
              <w:rPr>
                <w:b/>
                <w:color w:val="000000" w:themeColor="text1"/>
                <w:sz w:val="24"/>
                <w:szCs w:val="24"/>
                <w:lang w:val="ro-MD"/>
              </w:rPr>
              <w:t>3.</w:t>
            </w:r>
          </w:p>
        </w:tc>
        <w:tc>
          <w:tcPr>
            <w:tcW w:w="7660" w:type="dxa"/>
            <w:vAlign w:val="center"/>
          </w:tcPr>
          <w:p w:rsidR="006D63D2" w:rsidRPr="00176033" w:rsidRDefault="006D63D2" w:rsidP="00975812">
            <w:pPr>
              <w:pStyle w:val="TableParagraph"/>
              <w:ind w:left="105" w:right="42"/>
              <w:jc w:val="center"/>
              <w:rPr>
                <w:color w:val="000000" w:themeColor="text1"/>
                <w:sz w:val="24"/>
                <w:szCs w:val="24"/>
                <w:lang w:val="ro-MD"/>
              </w:rPr>
            </w:pPr>
            <w:r w:rsidRPr="00176033">
              <w:rPr>
                <w:color w:val="000000" w:themeColor="text1"/>
                <w:sz w:val="24"/>
                <w:szCs w:val="24"/>
                <w:lang w:val="ro-MD"/>
              </w:rPr>
              <w:t>Elaborarea schiței de proiect pentru restaurarea Bisericii de lemn, „Sfinții Arhangheli Mihail și Gavriil” din s. Vorniceni, r. Strășeni</w:t>
            </w:r>
          </w:p>
        </w:tc>
        <w:tc>
          <w:tcPr>
            <w:tcW w:w="1559" w:type="dxa"/>
            <w:vAlign w:val="center"/>
          </w:tcPr>
          <w:p w:rsidR="006D63D2" w:rsidRPr="00176033" w:rsidRDefault="006D63D2" w:rsidP="00975812">
            <w:pPr>
              <w:jc w:val="center"/>
              <w:rPr>
                <w:rFonts w:ascii="Times New Roman" w:hAnsi="Times New Roman" w:cs="Times New Roman"/>
                <w:color w:val="000000" w:themeColor="text1"/>
                <w:sz w:val="24"/>
                <w:szCs w:val="24"/>
                <w:lang w:val="ro-MD"/>
              </w:rPr>
            </w:pPr>
            <w:r w:rsidRPr="00176033">
              <w:rPr>
                <w:rFonts w:ascii="Times New Roman" w:hAnsi="Times New Roman" w:cs="Times New Roman"/>
                <w:color w:val="000000" w:themeColor="text1"/>
                <w:sz w:val="24"/>
                <w:szCs w:val="24"/>
                <w:lang w:val="ro-MD"/>
              </w:rPr>
              <w:t>85 000,00</w:t>
            </w:r>
          </w:p>
        </w:tc>
      </w:tr>
      <w:tr w:rsidR="006D63D2" w:rsidRPr="00176033" w:rsidTr="00975812">
        <w:trPr>
          <w:trHeight w:val="553"/>
        </w:trPr>
        <w:tc>
          <w:tcPr>
            <w:tcW w:w="562" w:type="dxa"/>
            <w:vAlign w:val="center"/>
          </w:tcPr>
          <w:p w:rsidR="006D63D2" w:rsidRPr="00176033" w:rsidRDefault="006D63D2" w:rsidP="00975812">
            <w:pPr>
              <w:pStyle w:val="TableParagraph"/>
              <w:jc w:val="center"/>
              <w:rPr>
                <w:b/>
                <w:color w:val="000000" w:themeColor="text1"/>
                <w:sz w:val="24"/>
                <w:szCs w:val="24"/>
                <w:lang w:val="ro-MD"/>
              </w:rPr>
            </w:pPr>
            <w:r w:rsidRPr="00176033">
              <w:rPr>
                <w:b/>
                <w:color w:val="000000" w:themeColor="text1"/>
                <w:sz w:val="24"/>
                <w:szCs w:val="24"/>
                <w:lang w:val="ro-MD"/>
              </w:rPr>
              <w:t>4.</w:t>
            </w:r>
          </w:p>
        </w:tc>
        <w:tc>
          <w:tcPr>
            <w:tcW w:w="7660" w:type="dxa"/>
            <w:vAlign w:val="center"/>
          </w:tcPr>
          <w:p w:rsidR="006D63D2" w:rsidRPr="00176033" w:rsidRDefault="006D63D2" w:rsidP="00975812">
            <w:pPr>
              <w:pStyle w:val="TableParagraph"/>
              <w:ind w:left="105" w:right="42"/>
              <w:jc w:val="center"/>
              <w:rPr>
                <w:color w:val="000000" w:themeColor="text1"/>
                <w:sz w:val="24"/>
                <w:szCs w:val="24"/>
                <w:lang w:val="ro-MD"/>
              </w:rPr>
            </w:pPr>
            <w:r w:rsidRPr="00176033">
              <w:rPr>
                <w:color w:val="000000" w:themeColor="text1"/>
                <w:sz w:val="24"/>
                <w:szCs w:val="24"/>
                <w:lang w:val="ro-MD"/>
              </w:rPr>
              <w:t>Elaborarea proiectului de execuție pentru restaurarea Bisericii de lemn, „Sfinții Arhangheli Mihail și Gavriil” din satul Vorniceni, raionul Strășeni</w:t>
            </w:r>
          </w:p>
        </w:tc>
        <w:tc>
          <w:tcPr>
            <w:tcW w:w="1559" w:type="dxa"/>
            <w:vAlign w:val="center"/>
          </w:tcPr>
          <w:p w:rsidR="006D63D2" w:rsidRPr="00176033" w:rsidRDefault="006D63D2" w:rsidP="00975812">
            <w:pPr>
              <w:jc w:val="center"/>
              <w:rPr>
                <w:rFonts w:ascii="Times New Roman" w:hAnsi="Times New Roman" w:cs="Times New Roman"/>
                <w:color w:val="000000" w:themeColor="text1"/>
                <w:sz w:val="24"/>
                <w:szCs w:val="24"/>
                <w:lang w:val="ro-MD"/>
              </w:rPr>
            </w:pPr>
            <w:r w:rsidRPr="00176033">
              <w:rPr>
                <w:rFonts w:ascii="Times New Roman" w:hAnsi="Times New Roman" w:cs="Times New Roman"/>
                <w:color w:val="000000" w:themeColor="text1"/>
                <w:sz w:val="24"/>
                <w:szCs w:val="24"/>
                <w:lang w:val="ro-MD"/>
              </w:rPr>
              <w:t>199 000,00</w:t>
            </w:r>
          </w:p>
        </w:tc>
      </w:tr>
      <w:tr w:rsidR="006D63D2" w:rsidRPr="00176033" w:rsidTr="00975812">
        <w:trPr>
          <w:trHeight w:val="553"/>
        </w:trPr>
        <w:tc>
          <w:tcPr>
            <w:tcW w:w="562" w:type="dxa"/>
            <w:vAlign w:val="center"/>
          </w:tcPr>
          <w:p w:rsidR="006D63D2" w:rsidRPr="00176033" w:rsidRDefault="006D63D2" w:rsidP="00975812">
            <w:pPr>
              <w:pStyle w:val="TableParagraph"/>
              <w:jc w:val="center"/>
              <w:rPr>
                <w:b/>
                <w:color w:val="000000" w:themeColor="text1"/>
                <w:sz w:val="24"/>
                <w:szCs w:val="24"/>
                <w:lang w:val="ro-MD"/>
              </w:rPr>
            </w:pPr>
            <w:r w:rsidRPr="00176033">
              <w:rPr>
                <w:b/>
                <w:color w:val="000000" w:themeColor="text1"/>
                <w:sz w:val="24"/>
                <w:szCs w:val="24"/>
                <w:lang w:val="ro-MD"/>
              </w:rPr>
              <w:t>5.</w:t>
            </w:r>
          </w:p>
        </w:tc>
        <w:tc>
          <w:tcPr>
            <w:tcW w:w="7660" w:type="dxa"/>
            <w:vAlign w:val="center"/>
          </w:tcPr>
          <w:p w:rsidR="006D63D2" w:rsidRPr="00176033" w:rsidRDefault="006D63D2" w:rsidP="00975812">
            <w:pPr>
              <w:pStyle w:val="TableParagraph"/>
              <w:ind w:left="105" w:right="42"/>
              <w:jc w:val="center"/>
              <w:rPr>
                <w:color w:val="000000" w:themeColor="text1"/>
                <w:sz w:val="24"/>
                <w:szCs w:val="24"/>
                <w:lang w:val="ro-MD"/>
              </w:rPr>
            </w:pPr>
            <w:r w:rsidRPr="00176033">
              <w:rPr>
                <w:color w:val="000000" w:themeColor="text1"/>
                <w:sz w:val="24"/>
                <w:szCs w:val="24"/>
                <w:lang w:val="ro-MD"/>
              </w:rPr>
              <w:t>Lucrări de restaurare a monumentului istoric Biserica de lemn „Sfinții Arhangheli Mihail și Gavriil” din satul Vorniceni, raionul Strășeni</w:t>
            </w:r>
          </w:p>
        </w:tc>
        <w:tc>
          <w:tcPr>
            <w:tcW w:w="1559" w:type="dxa"/>
            <w:vAlign w:val="center"/>
          </w:tcPr>
          <w:p w:rsidR="006D63D2" w:rsidRPr="00176033" w:rsidRDefault="006D63D2" w:rsidP="00975812">
            <w:pPr>
              <w:jc w:val="center"/>
              <w:rPr>
                <w:rFonts w:ascii="Times New Roman" w:hAnsi="Times New Roman" w:cs="Times New Roman"/>
                <w:color w:val="000000" w:themeColor="text1"/>
                <w:sz w:val="24"/>
                <w:szCs w:val="24"/>
                <w:lang w:val="ro-MD"/>
              </w:rPr>
            </w:pPr>
            <w:r w:rsidRPr="00176033">
              <w:rPr>
                <w:rFonts w:ascii="Times New Roman" w:hAnsi="Times New Roman" w:cs="Times New Roman"/>
                <w:color w:val="000000" w:themeColor="text1"/>
                <w:sz w:val="24"/>
                <w:szCs w:val="24"/>
                <w:lang w:val="ro-MD"/>
              </w:rPr>
              <w:t>4 757 066,91</w:t>
            </w:r>
          </w:p>
        </w:tc>
      </w:tr>
      <w:tr w:rsidR="006D63D2" w:rsidRPr="00176033" w:rsidTr="00975812">
        <w:trPr>
          <w:trHeight w:val="553"/>
        </w:trPr>
        <w:tc>
          <w:tcPr>
            <w:tcW w:w="562" w:type="dxa"/>
            <w:vAlign w:val="center"/>
          </w:tcPr>
          <w:p w:rsidR="006D63D2" w:rsidRPr="00176033" w:rsidRDefault="006D63D2" w:rsidP="00975812">
            <w:pPr>
              <w:pStyle w:val="TableParagraph"/>
              <w:jc w:val="center"/>
              <w:rPr>
                <w:b/>
                <w:color w:val="000000" w:themeColor="text1"/>
                <w:sz w:val="24"/>
                <w:szCs w:val="24"/>
                <w:lang w:val="ro-MD"/>
              </w:rPr>
            </w:pPr>
            <w:r w:rsidRPr="00176033">
              <w:rPr>
                <w:b/>
                <w:color w:val="000000" w:themeColor="text1"/>
                <w:sz w:val="24"/>
                <w:szCs w:val="24"/>
                <w:lang w:val="ro-MD"/>
              </w:rPr>
              <w:t>6.</w:t>
            </w:r>
          </w:p>
        </w:tc>
        <w:tc>
          <w:tcPr>
            <w:tcW w:w="7660" w:type="dxa"/>
            <w:vAlign w:val="center"/>
          </w:tcPr>
          <w:p w:rsidR="006D63D2" w:rsidRPr="00176033" w:rsidRDefault="006D63D2" w:rsidP="00975812">
            <w:pPr>
              <w:pStyle w:val="TableParagraph"/>
              <w:ind w:left="105" w:right="42"/>
              <w:jc w:val="center"/>
              <w:rPr>
                <w:color w:val="000000" w:themeColor="text1"/>
                <w:sz w:val="24"/>
                <w:szCs w:val="24"/>
                <w:lang w:val="ro-MD"/>
              </w:rPr>
            </w:pPr>
            <w:r w:rsidRPr="00176033">
              <w:rPr>
                <w:color w:val="000000" w:themeColor="text1"/>
                <w:sz w:val="24"/>
                <w:szCs w:val="24"/>
                <w:lang w:val="ro-MD"/>
              </w:rPr>
              <w:t>Servicii de responsabil tehnic pentru Lucrări de restaurare a monumentului istoric Biserica de lemn „Sfinții Arhangheli Mihail și Gavriil” din satul Vorniceni, raionul Strășeni</w:t>
            </w:r>
          </w:p>
        </w:tc>
        <w:tc>
          <w:tcPr>
            <w:tcW w:w="1559" w:type="dxa"/>
            <w:vAlign w:val="center"/>
          </w:tcPr>
          <w:p w:rsidR="006D63D2" w:rsidRPr="00176033" w:rsidRDefault="006D63D2" w:rsidP="00975812">
            <w:pPr>
              <w:jc w:val="center"/>
              <w:rPr>
                <w:rFonts w:ascii="Times New Roman" w:hAnsi="Times New Roman" w:cs="Times New Roman"/>
                <w:color w:val="000000" w:themeColor="text1"/>
                <w:sz w:val="24"/>
                <w:szCs w:val="24"/>
                <w:lang w:val="ro-MD"/>
              </w:rPr>
            </w:pPr>
            <w:r w:rsidRPr="00176033">
              <w:rPr>
                <w:rFonts w:ascii="Times New Roman" w:hAnsi="Times New Roman" w:cs="Times New Roman"/>
                <w:color w:val="000000" w:themeColor="text1"/>
                <w:sz w:val="24"/>
                <w:szCs w:val="24"/>
                <w:lang w:val="ro-MD"/>
              </w:rPr>
              <w:t>42 186,33</w:t>
            </w:r>
          </w:p>
        </w:tc>
      </w:tr>
      <w:tr w:rsidR="006D63D2" w:rsidRPr="00176033" w:rsidTr="00975812">
        <w:trPr>
          <w:trHeight w:val="413"/>
        </w:trPr>
        <w:tc>
          <w:tcPr>
            <w:tcW w:w="562" w:type="dxa"/>
            <w:vAlign w:val="center"/>
          </w:tcPr>
          <w:p w:rsidR="006D63D2" w:rsidRPr="00176033" w:rsidRDefault="006D63D2" w:rsidP="00975812">
            <w:pPr>
              <w:pStyle w:val="TableParagraph"/>
              <w:jc w:val="center"/>
              <w:rPr>
                <w:b/>
                <w:color w:val="000000" w:themeColor="text1"/>
                <w:sz w:val="24"/>
                <w:szCs w:val="24"/>
                <w:lang w:val="ro-MD"/>
              </w:rPr>
            </w:pPr>
            <w:r w:rsidRPr="00176033">
              <w:rPr>
                <w:b/>
                <w:color w:val="000000" w:themeColor="text1"/>
                <w:sz w:val="24"/>
                <w:szCs w:val="24"/>
                <w:lang w:val="ro-MD"/>
              </w:rPr>
              <w:t>7.</w:t>
            </w:r>
          </w:p>
        </w:tc>
        <w:tc>
          <w:tcPr>
            <w:tcW w:w="7660" w:type="dxa"/>
            <w:vAlign w:val="center"/>
          </w:tcPr>
          <w:p w:rsidR="006D63D2" w:rsidRPr="00176033" w:rsidRDefault="006D63D2" w:rsidP="00975812">
            <w:pPr>
              <w:pStyle w:val="TableParagraph"/>
              <w:ind w:left="105" w:right="42"/>
              <w:jc w:val="center"/>
              <w:rPr>
                <w:color w:val="000000" w:themeColor="text1"/>
                <w:sz w:val="24"/>
                <w:szCs w:val="24"/>
                <w:lang w:val="ro-MD"/>
              </w:rPr>
            </w:pPr>
            <w:r w:rsidRPr="00176033">
              <w:rPr>
                <w:color w:val="000000" w:themeColor="text1"/>
                <w:sz w:val="24"/>
                <w:szCs w:val="24"/>
                <w:lang w:val="ro-MD"/>
              </w:rPr>
              <w:t>Servicii de supraveghere de autor la Lucrări de restaurare a monumentului istoric Biserica de lemn „Sfinții Arhangheli Mihail și Gavriil” din satul Vorniceni, raionul Strășeni</w:t>
            </w:r>
          </w:p>
        </w:tc>
        <w:tc>
          <w:tcPr>
            <w:tcW w:w="1559" w:type="dxa"/>
            <w:vAlign w:val="center"/>
          </w:tcPr>
          <w:p w:rsidR="006D63D2" w:rsidRPr="00176033" w:rsidRDefault="006D63D2" w:rsidP="00975812">
            <w:pPr>
              <w:jc w:val="center"/>
              <w:rPr>
                <w:rFonts w:ascii="Times New Roman" w:hAnsi="Times New Roman" w:cs="Times New Roman"/>
                <w:color w:val="000000" w:themeColor="text1"/>
                <w:sz w:val="24"/>
                <w:szCs w:val="24"/>
                <w:lang w:val="ro-MD"/>
              </w:rPr>
            </w:pPr>
            <w:r w:rsidRPr="00176033">
              <w:rPr>
                <w:rFonts w:ascii="Times New Roman" w:hAnsi="Times New Roman" w:cs="Times New Roman"/>
                <w:color w:val="000000" w:themeColor="text1"/>
                <w:sz w:val="24"/>
                <w:szCs w:val="24"/>
                <w:lang w:val="ro-MD"/>
              </w:rPr>
              <w:t>13 872,00</w:t>
            </w:r>
          </w:p>
        </w:tc>
      </w:tr>
      <w:tr w:rsidR="006D63D2" w:rsidRPr="00176033" w:rsidTr="00975812">
        <w:trPr>
          <w:trHeight w:val="553"/>
        </w:trPr>
        <w:tc>
          <w:tcPr>
            <w:tcW w:w="562" w:type="dxa"/>
            <w:vAlign w:val="center"/>
          </w:tcPr>
          <w:p w:rsidR="006D63D2" w:rsidRPr="00176033" w:rsidRDefault="006D63D2" w:rsidP="00975812">
            <w:pPr>
              <w:pStyle w:val="TableParagraph"/>
              <w:jc w:val="center"/>
              <w:rPr>
                <w:b/>
                <w:color w:val="000000" w:themeColor="text1"/>
                <w:sz w:val="24"/>
                <w:szCs w:val="24"/>
                <w:lang w:val="ro-MD"/>
              </w:rPr>
            </w:pPr>
            <w:r w:rsidRPr="00176033">
              <w:rPr>
                <w:b/>
                <w:color w:val="000000" w:themeColor="text1"/>
                <w:sz w:val="24"/>
                <w:szCs w:val="24"/>
                <w:lang w:val="ro-MD"/>
              </w:rPr>
              <w:t>8.</w:t>
            </w:r>
          </w:p>
        </w:tc>
        <w:tc>
          <w:tcPr>
            <w:tcW w:w="7660" w:type="dxa"/>
            <w:vAlign w:val="center"/>
          </w:tcPr>
          <w:p w:rsidR="006D63D2" w:rsidRPr="00176033" w:rsidRDefault="006D63D2" w:rsidP="00975812">
            <w:pPr>
              <w:pStyle w:val="TableParagraph"/>
              <w:ind w:left="105" w:right="42"/>
              <w:jc w:val="center"/>
              <w:rPr>
                <w:color w:val="000000" w:themeColor="text1"/>
                <w:sz w:val="24"/>
                <w:szCs w:val="24"/>
                <w:lang w:val="ro-MD"/>
              </w:rPr>
            </w:pPr>
            <w:r w:rsidRPr="00176033">
              <w:rPr>
                <w:color w:val="000000" w:themeColor="text1"/>
                <w:sz w:val="24"/>
                <w:szCs w:val="24"/>
                <w:lang w:val="ro-MD"/>
              </w:rPr>
              <w:t>Servicii de verificare a documentației de deviz pentru Lucrări de restaurare a monumentului istoric Biserica de lemn „Sfinții Arhangheli Mihail și Gavriil” din satul Vorniceni, raionul Strășeni</w:t>
            </w:r>
          </w:p>
        </w:tc>
        <w:tc>
          <w:tcPr>
            <w:tcW w:w="1559" w:type="dxa"/>
            <w:vAlign w:val="center"/>
          </w:tcPr>
          <w:p w:rsidR="006D63D2" w:rsidRPr="00176033" w:rsidRDefault="006D63D2" w:rsidP="00975812">
            <w:pPr>
              <w:jc w:val="center"/>
              <w:rPr>
                <w:rFonts w:ascii="Times New Roman" w:hAnsi="Times New Roman" w:cs="Times New Roman"/>
                <w:color w:val="000000" w:themeColor="text1"/>
                <w:sz w:val="24"/>
                <w:szCs w:val="24"/>
                <w:lang w:val="ro-MD"/>
              </w:rPr>
            </w:pPr>
            <w:r w:rsidRPr="00176033">
              <w:rPr>
                <w:rFonts w:ascii="Times New Roman" w:hAnsi="Times New Roman" w:cs="Times New Roman"/>
                <w:color w:val="000000" w:themeColor="text1"/>
                <w:sz w:val="24"/>
                <w:szCs w:val="24"/>
                <w:lang w:val="ro-MD"/>
              </w:rPr>
              <w:t>800,00</w:t>
            </w:r>
          </w:p>
        </w:tc>
      </w:tr>
      <w:tr w:rsidR="006D63D2" w:rsidRPr="00176033" w:rsidTr="00975812">
        <w:trPr>
          <w:trHeight w:val="553"/>
        </w:trPr>
        <w:tc>
          <w:tcPr>
            <w:tcW w:w="562" w:type="dxa"/>
            <w:vAlign w:val="center"/>
          </w:tcPr>
          <w:p w:rsidR="006D63D2" w:rsidRPr="00176033" w:rsidRDefault="006D63D2" w:rsidP="00975812">
            <w:pPr>
              <w:pStyle w:val="TableParagraph"/>
              <w:jc w:val="center"/>
              <w:rPr>
                <w:color w:val="000000" w:themeColor="text1"/>
                <w:sz w:val="24"/>
                <w:szCs w:val="24"/>
                <w:lang w:val="ro-MD"/>
              </w:rPr>
            </w:pPr>
          </w:p>
        </w:tc>
        <w:tc>
          <w:tcPr>
            <w:tcW w:w="7660" w:type="dxa"/>
            <w:vAlign w:val="center"/>
          </w:tcPr>
          <w:p w:rsidR="006D63D2" w:rsidRPr="00176033" w:rsidRDefault="006D63D2" w:rsidP="00975812">
            <w:pPr>
              <w:pStyle w:val="TableParagraph"/>
              <w:ind w:left="105" w:right="42"/>
              <w:jc w:val="center"/>
              <w:rPr>
                <w:b/>
                <w:color w:val="000000" w:themeColor="text1"/>
                <w:sz w:val="24"/>
                <w:szCs w:val="24"/>
                <w:lang w:val="ro-MD"/>
              </w:rPr>
            </w:pPr>
            <w:r w:rsidRPr="00176033">
              <w:rPr>
                <w:b/>
                <w:color w:val="000000" w:themeColor="text1"/>
                <w:sz w:val="24"/>
                <w:szCs w:val="24"/>
                <w:lang w:val="ro-MD"/>
              </w:rPr>
              <w:t>TOTAL</w:t>
            </w:r>
          </w:p>
        </w:tc>
        <w:tc>
          <w:tcPr>
            <w:tcW w:w="1559" w:type="dxa"/>
            <w:vAlign w:val="center"/>
          </w:tcPr>
          <w:p w:rsidR="006D63D2" w:rsidRPr="00176033" w:rsidRDefault="006D63D2" w:rsidP="00975812">
            <w:pPr>
              <w:jc w:val="center"/>
              <w:rPr>
                <w:rFonts w:ascii="Times New Roman" w:hAnsi="Times New Roman" w:cs="Times New Roman"/>
                <w:b/>
                <w:color w:val="000000" w:themeColor="text1"/>
                <w:sz w:val="24"/>
                <w:szCs w:val="24"/>
                <w:lang w:val="ro-MD"/>
              </w:rPr>
            </w:pPr>
            <w:r w:rsidRPr="00176033">
              <w:rPr>
                <w:rFonts w:ascii="Times New Roman" w:hAnsi="Times New Roman" w:cs="Times New Roman"/>
                <w:b/>
                <w:color w:val="000000" w:themeColor="text1"/>
                <w:sz w:val="24"/>
                <w:szCs w:val="24"/>
                <w:lang w:val="ro-MD"/>
              </w:rPr>
              <w:t>5 140 725,24</w:t>
            </w:r>
          </w:p>
        </w:tc>
      </w:tr>
    </w:tbl>
    <w:p w:rsidR="006D63D2" w:rsidRPr="00176033" w:rsidRDefault="006D63D2" w:rsidP="006D63D2">
      <w:pPr>
        <w:rPr>
          <w:lang w:val="ro-MD"/>
        </w:rPr>
      </w:pPr>
    </w:p>
    <w:p w:rsidR="006D63D2" w:rsidRPr="00176033" w:rsidRDefault="006D63D2" w:rsidP="006D63D2">
      <w:pPr>
        <w:rPr>
          <w:lang w:val="ro-MD"/>
        </w:rPr>
      </w:pPr>
    </w:p>
    <w:p w:rsidR="006D63D2" w:rsidRPr="00176033" w:rsidRDefault="006D63D2" w:rsidP="006D63D2">
      <w:pPr>
        <w:rPr>
          <w:lang w:val="ro-MD"/>
        </w:rPr>
      </w:pPr>
    </w:p>
    <w:p w:rsidR="006D63D2" w:rsidRPr="00176033" w:rsidRDefault="006D63D2" w:rsidP="006D63D2">
      <w:pPr>
        <w:rPr>
          <w:lang w:val="ro-MD"/>
        </w:rPr>
      </w:pPr>
    </w:p>
    <w:p w:rsidR="006D63D2" w:rsidRPr="00176033" w:rsidRDefault="006D63D2" w:rsidP="006D63D2">
      <w:pPr>
        <w:rPr>
          <w:lang w:val="ro-MD"/>
        </w:rPr>
      </w:pPr>
    </w:p>
    <w:p w:rsidR="006D63D2" w:rsidRPr="00176033" w:rsidRDefault="006D63D2" w:rsidP="006D63D2">
      <w:pPr>
        <w:rPr>
          <w:lang w:val="ro-MD"/>
        </w:rPr>
      </w:pPr>
    </w:p>
    <w:p w:rsidR="006D63D2" w:rsidRPr="00176033" w:rsidRDefault="006D63D2" w:rsidP="006D63D2">
      <w:pPr>
        <w:rPr>
          <w:lang w:val="ro-MD"/>
        </w:rPr>
      </w:pPr>
    </w:p>
    <w:p w:rsidR="00BA1206" w:rsidRPr="00176033" w:rsidRDefault="00BA1206">
      <w:pPr>
        <w:rPr>
          <w:lang w:val="ro-MD"/>
        </w:rPr>
      </w:pPr>
    </w:p>
    <w:sectPr w:rsidR="00BA1206" w:rsidRPr="00176033" w:rsidSect="00B179EB">
      <w:pgSz w:w="11907" w:h="16840" w:code="9"/>
      <w:pgMar w:top="1138" w:right="965" w:bottom="851" w:left="1276" w:header="1138" w:footer="85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5E0F"/>
    <w:rsid w:val="00095E0F"/>
    <w:rsid w:val="00176033"/>
    <w:rsid w:val="004C2323"/>
    <w:rsid w:val="005912C3"/>
    <w:rsid w:val="006D63D2"/>
    <w:rsid w:val="007270DE"/>
    <w:rsid w:val="00793481"/>
    <w:rsid w:val="00BA1206"/>
    <w:rsid w:val="00CB35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026CB"/>
  <w15:chartTrackingRefBased/>
  <w15:docId w15:val="{E4DB79B0-6177-4102-A461-4E4C8BF84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63D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 Знак,webb,webb Знак Знак"/>
    <w:basedOn w:val="a"/>
    <w:link w:val="a4"/>
    <w:uiPriority w:val="99"/>
    <w:unhideWhenUsed/>
    <w:qFormat/>
    <w:rsid w:val="006D63D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бычный (веб) Знак"/>
    <w:aliases w:val="Знак Знак, Знак Знак,webb Знак,webb Знак Знак Знак"/>
    <w:link w:val="a3"/>
    <w:uiPriority w:val="99"/>
    <w:rsid w:val="006D63D2"/>
    <w:rPr>
      <w:rFonts w:ascii="Times New Roman" w:eastAsia="Times New Roman" w:hAnsi="Times New Roman" w:cs="Times New Roman"/>
      <w:sz w:val="24"/>
      <w:szCs w:val="24"/>
      <w:lang w:eastAsia="ru-RU"/>
    </w:rPr>
  </w:style>
  <w:style w:type="table" w:customStyle="1" w:styleId="TableNormal1">
    <w:name w:val="Table Normal1"/>
    <w:uiPriority w:val="2"/>
    <w:semiHidden/>
    <w:unhideWhenUsed/>
    <w:qFormat/>
    <w:rsid w:val="006D63D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D63D2"/>
    <w:pPr>
      <w:widowControl w:val="0"/>
      <w:autoSpaceDE w:val="0"/>
      <w:autoSpaceDN w:val="0"/>
      <w:spacing w:after="0" w:line="240" w:lineRule="auto"/>
    </w:pPr>
    <w:rPr>
      <w:rFonts w:ascii="Times New Roman" w:eastAsia="Times New Roman" w:hAnsi="Times New Roman" w:cs="Times New Roman"/>
      <w:lang w:val="ro-RO"/>
    </w:rPr>
  </w:style>
  <w:style w:type="character" w:customStyle="1" w:styleId="fontstyle01">
    <w:name w:val="fontstyle01"/>
    <w:basedOn w:val="a0"/>
    <w:rsid w:val="00793481"/>
    <w:rPr>
      <w:rFonts w:ascii="TimesNewRomanPSMT" w:hAnsi="TimesNewRomanPSMT" w:hint="default"/>
      <w:b w:val="0"/>
      <w:bCs w:val="0"/>
      <w:i w:val="0"/>
      <w:iCs w:val="0"/>
      <w:color w:val="000000"/>
      <w:sz w:val="24"/>
      <w:szCs w:val="24"/>
    </w:rPr>
  </w:style>
  <w:style w:type="paragraph" w:styleId="a5">
    <w:name w:val="Balloon Text"/>
    <w:basedOn w:val="a"/>
    <w:link w:val="a6"/>
    <w:uiPriority w:val="99"/>
    <w:semiHidden/>
    <w:unhideWhenUsed/>
    <w:rsid w:val="007270DE"/>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7270D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481</Words>
  <Characters>2747</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7</cp:revision>
  <cp:lastPrinted>2026-05-29T08:21:00Z</cp:lastPrinted>
  <dcterms:created xsi:type="dcterms:W3CDTF">2026-05-29T07:29:00Z</dcterms:created>
  <dcterms:modified xsi:type="dcterms:W3CDTF">2026-05-29T08:22:00Z</dcterms:modified>
</cp:coreProperties>
</file>