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FA64" w14:textId="73B3576C" w:rsidR="00550099" w:rsidRPr="00AD489D" w:rsidRDefault="00550099" w:rsidP="00B80E00">
      <w:pPr>
        <w:spacing w:after="0" w:line="276" w:lineRule="auto"/>
        <w:jc w:val="right"/>
        <w:rPr>
          <w:rFonts w:eastAsia="Times New Roman" w:cs="Times New Roman"/>
          <w:i/>
          <w:iCs/>
          <w:szCs w:val="28"/>
          <w:lang w:val="ro-RO" w:eastAsia="ru-RU"/>
        </w:rPr>
      </w:pPr>
      <w:r w:rsidRPr="00AD489D">
        <w:rPr>
          <w:rFonts w:eastAsia="Times New Roman" w:cs="Times New Roman"/>
          <w:i/>
          <w:iCs/>
          <w:szCs w:val="28"/>
          <w:lang w:val="ro-RO" w:eastAsia="ru-RU"/>
        </w:rPr>
        <w:t>Proiect</w:t>
      </w:r>
    </w:p>
    <w:p w14:paraId="3D946F3C" w14:textId="6F1E2442" w:rsidR="00550099" w:rsidRPr="00AD489D" w:rsidRDefault="00550099" w:rsidP="00B80E00">
      <w:pPr>
        <w:spacing w:after="0" w:line="276" w:lineRule="auto"/>
        <w:jc w:val="center"/>
        <w:rPr>
          <w:rFonts w:eastAsia="Times New Roman" w:cs="Times New Roman"/>
          <w:szCs w:val="28"/>
          <w:lang w:val="ro-RO" w:eastAsia="ru-RU"/>
        </w:rPr>
      </w:pPr>
      <w:r w:rsidRPr="00AD489D">
        <w:rPr>
          <w:rFonts w:eastAsia="Times New Roman" w:cs="Times New Roman"/>
          <w:noProof/>
          <w:szCs w:val="28"/>
          <w:lang w:val="ro-RO" w:eastAsia="ro-RO"/>
        </w:rPr>
        <w:drawing>
          <wp:inline distT="0" distB="0" distL="0" distR="0" wp14:anchorId="027C1356" wp14:editId="6CFE89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550099" w:rsidRPr="00AD489D" w14:paraId="38BD531E" w14:textId="77777777" w:rsidTr="00AC3AF8">
        <w:tc>
          <w:tcPr>
            <w:tcW w:w="5000" w:type="pct"/>
          </w:tcPr>
          <w:p w14:paraId="7F42978F" w14:textId="77777777" w:rsidR="00550099" w:rsidRPr="00AD489D" w:rsidRDefault="00550099" w:rsidP="00B80E00">
            <w:pPr>
              <w:spacing w:line="276" w:lineRule="auto"/>
              <w:ind w:firstLine="0"/>
              <w:rPr>
                <w:szCs w:val="28"/>
              </w:rPr>
            </w:pPr>
          </w:p>
        </w:tc>
      </w:tr>
      <w:tr w:rsidR="00550099" w:rsidRPr="00AD489D" w14:paraId="1B64C027" w14:textId="77777777" w:rsidTr="00AC3AF8">
        <w:tc>
          <w:tcPr>
            <w:tcW w:w="5000" w:type="pct"/>
          </w:tcPr>
          <w:p w14:paraId="522A7DA4" w14:textId="77777777" w:rsidR="00550099" w:rsidRPr="00AD489D" w:rsidRDefault="00550099" w:rsidP="00B80E00">
            <w:pPr>
              <w:keepNext/>
              <w:spacing w:line="276" w:lineRule="auto"/>
              <w:ind w:firstLine="0"/>
              <w:jc w:val="left"/>
              <w:outlineLvl w:val="7"/>
              <w:rPr>
                <w:b/>
                <w:color w:val="000080"/>
                <w:szCs w:val="28"/>
                <w:lang w:val="ro-RO"/>
              </w:rPr>
            </w:pPr>
          </w:p>
          <w:p w14:paraId="4322CAF4" w14:textId="77777777" w:rsidR="00550099" w:rsidRPr="00AD489D" w:rsidRDefault="00550099" w:rsidP="00B80E00">
            <w:pPr>
              <w:keepNext/>
              <w:spacing w:line="276" w:lineRule="auto"/>
              <w:ind w:hanging="10"/>
              <w:jc w:val="center"/>
              <w:outlineLvl w:val="7"/>
              <w:rPr>
                <w:b/>
                <w:spacing w:val="20"/>
                <w:szCs w:val="28"/>
                <w:lang w:val="ro-RO"/>
              </w:rPr>
            </w:pPr>
            <w:r w:rsidRPr="00AD489D">
              <w:rPr>
                <w:b/>
                <w:spacing w:val="20"/>
                <w:szCs w:val="28"/>
                <w:lang w:val="ro-RO"/>
              </w:rPr>
              <w:t>GUVERNUL  REPUBLICII  MOLDOVA</w:t>
            </w:r>
          </w:p>
          <w:p w14:paraId="28D0CC55" w14:textId="77777777" w:rsidR="00550099" w:rsidRPr="00AD489D" w:rsidRDefault="00550099" w:rsidP="00B80E00">
            <w:pPr>
              <w:spacing w:line="276" w:lineRule="auto"/>
              <w:jc w:val="center"/>
              <w:rPr>
                <w:szCs w:val="28"/>
                <w:lang w:val="ro-RO"/>
              </w:rPr>
            </w:pPr>
          </w:p>
          <w:p w14:paraId="6D3B9C9D" w14:textId="77777777" w:rsidR="00550099" w:rsidRPr="00AD489D" w:rsidRDefault="00550099" w:rsidP="00B80E00">
            <w:pPr>
              <w:keepNext/>
              <w:spacing w:line="276" w:lineRule="auto"/>
              <w:ind w:firstLine="0"/>
              <w:jc w:val="center"/>
              <w:outlineLvl w:val="7"/>
              <w:rPr>
                <w:b/>
                <w:szCs w:val="28"/>
                <w:lang w:val="ro-RO"/>
              </w:rPr>
            </w:pPr>
            <w:r w:rsidRPr="00AD489D">
              <w:rPr>
                <w:b/>
                <w:spacing w:val="40"/>
                <w:szCs w:val="28"/>
                <w:lang w:val="ro-RO"/>
              </w:rPr>
              <w:t>HOTĂRÂRE</w:t>
            </w:r>
            <w:r w:rsidRPr="00AD489D">
              <w:rPr>
                <w:b/>
                <w:szCs w:val="28"/>
                <w:lang w:val="ro-RO"/>
              </w:rPr>
              <w:t xml:space="preserve"> nr. ____</w:t>
            </w:r>
          </w:p>
          <w:p w14:paraId="22F414AB" w14:textId="77777777" w:rsidR="00550099" w:rsidRPr="00AD489D" w:rsidRDefault="00550099" w:rsidP="00B80E00">
            <w:pPr>
              <w:spacing w:line="276" w:lineRule="auto"/>
              <w:jc w:val="center"/>
              <w:rPr>
                <w:szCs w:val="28"/>
                <w:lang w:val="ro-RO"/>
              </w:rPr>
            </w:pPr>
          </w:p>
          <w:p w14:paraId="08C9B1AD" w14:textId="29D84190" w:rsidR="00550099" w:rsidRPr="00AD489D" w:rsidRDefault="00550099" w:rsidP="00B80E00">
            <w:pPr>
              <w:spacing w:line="276" w:lineRule="auto"/>
              <w:ind w:firstLine="0"/>
              <w:jc w:val="center"/>
              <w:rPr>
                <w:b/>
                <w:szCs w:val="28"/>
                <w:lang w:val="ro-RO"/>
              </w:rPr>
            </w:pPr>
            <w:r w:rsidRPr="00AD489D">
              <w:rPr>
                <w:b/>
                <w:szCs w:val="28"/>
                <w:u w:val="single"/>
                <w:lang w:val="ro-RO"/>
              </w:rPr>
              <w:t>din                                        202</w:t>
            </w:r>
            <w:r w:rsidR="005F0C53">
              <w:rPr>
                <w:b/>
                <w:szCs w:val="28"/>
                <w:u w:val="single"/>
                <w:lang w:val="ro-RO"/>
              </w:rPr>
              <w:t>6</w:t>
            </w:r>
          </w:p>
          <w:p w14:paraId="3CB1ED40" w14:textId="77777777" w:rsidR="00550099" w:rsidRPr="00AD489D" w:rsidRDefault="00550099" w:rsidP="00B80E00">
            <w:pPr>
              <w:spacing w:before="120" w:line="276" w:lineRule="auto"/>
              <w:ind w:hanging="10"/>
              <w:jc w:val="center"/>
              <w:rPr>
                <w:b/>
                <w:szCs w:val="28"/>
                <w:lang w:val="ro-RO"/>
              </w:rPr>
            </w:pPr>
            <w:r w:rsidRPr="00AD489D">
              <w:rPr>
                <w:b/>
                <w:szCs w:val="28"/>
                <w:lang w:val="ro-RO"/>
              </w:rPr>
              <w:t>Chișinău</w:t>
            </w:r>
          </w:p>
          <w:p w14:paraId="10E77AF5" w14:textId="77777777" w:rsidR="00550099" w:rsidRPr="00AD489D" w:rsidRDefault="00550099" w:rsidP="00B80E00">
            <w:pPr>
              <w:spacing w:line="276" w:lineRule="auto"/>
              <w:jc w:val="center"/>
              <w:rPr>
                <w:szCs w:val="28"/>
                <w:lang w:val="ro-RO" w:eastAsia="ro-RO"/>
              </w:rPr>
            </w:pPr>
          </w:p>
        </w:tc>
      </w:tr>
    </w:tbl>
    <w:p w14:paraId="58A9A8E7" w14:textId="797C45A8" w:rsidR="00550099" w:rsidRPr="00AD489D" w:rsidRDefault="00550099" w:rsidP="00B80E00">
      <w:pPr>
        <w:spacing w:after="0" w:line="276" w:lineRule="auto"/>
        <w:jc w:val="center"/>
        <w:rPr>
          <w:rFonts w:cs="Times New Roman"/>
          <w:b/>
          <w:bCs/>
          <w:szCs w:val="28"/>
          <w:lang w:val="ro-MD"/>
        </w:rPr>
      </w:pPr>
      <w:r w:rsidRPr="00AD489D">
        <w:rPr>
          <w:rFonts w:cs="Times New Roman"/>
          <w:b/>
          <w:bCs/>
          <w:szCs w:val="28"/>
          <w:lang w:val="ro-MD"/>
        </w:rPr>
        <w:t>pentru modificarea Hotărârii Guvernului</w:t>
      </w:r>
      <w:bookmarkStart w:id="0" w:name="_Hlk184387681"/>
      <w:r w:rsidR="0016162B">
        <w:rPr>
          <w:rFonts w:cs="Times New Roman"/>
          <w:b/>
          <w:bCs/>
          <w:szCs w:val="28"/>
          <w:lang w:val="en-US"/>
        </w:rPr>
        <w:t xml:space="preserve"> </w:t>
      </w:r>
      <w:r w:rsidRPr="00AD489D">
        <w:rPr>
          <w:rFonts w:cs="Times New Roman"/>
          <w:b/>
          <w:bCs/>
          <w:szCs w:val="28"/>
          <w:lang w:val="ro-RO"/>
        </w:rPr>
        <w:t xml:space="preserve">nr. 959/2023 </w:t>
      </w:r>
      <w:r w:rsidRPr="00AD489D">
        <w:rPr>
          <w:rFonts w:cs="Times New Roman"/>
          <w:b/>
          <w:bCs/>
          <w:szCs w:val="28"/>
          <w:lang w:val="ro-MD"/>
        </w:rPr>
        <w:t>cu privire la</w:t>
      </w:r>
      <w:r w:rsidR="005A19B7">
        <w:rPr>
          <w:rFonts w:cs="Times New Roman"/>
          <w:b/>
          <w:bCs/>
          <w:szCs w:val="28"/>
          <w:lang w:val="ro-MD"/>
        </w:rPr>
        <w:t xml:space="preserve"> </w:t>
      </w:r>
      <w:r w:rsidRPr="00AD489D">
        <w:rPr>
          <w:rFonts w:cs="Times New Roman"/>
          <w:b/>
          <w:bCs/>
          <w:szCs w:val="28"/>
          <w:lang w:val="ro-MD"/>
        </w:rPr>
        <w:t>organizarea și funcționarea Agenției Geodezie, Cartografie și Cadastru (restructurarea domeniului geodezie, cartografie și cadastru</w:t>
      </w:r>
      <w:r w:rsidR="0016162B">
        <w:rPr>
          <w:rFonts w:cs="Times New Roman"/>
          <w:b/>
          <w:bCs/>
          <w:szCs w:val="28"/>
          <w:lang w:val="ro-MD"/>
        </w:rPr>
        <w:t xml:space="preserve"> </w:t>
      </w:r>
      <w:r w:rsidRPr="00AD489D">
        <w:rPr>
          <w:rFonts w:cs="Times New Roman"/>
          <w:b/>
          <w:bCs/>
          <w:szCs w:val="28"/>
          <w:lang w:val="ro-MD"/>
        </w:rPr>
        <w:t>și modificarea unor acte normative)</w:t>
      </w:r>
    </w:p>
    <w:bookmarkEnd w:id="0"/>
    <w:p w14:paraId="022D3A77" w14:textId="77777777" w:rsidR="002877D4" w:rsidRPr="005A19B7" w:rsidRDefault="002877D4" w:rsidP="00B80E00">
      <w:pPr>
        <w:spacing w:after="0" w:line="276" w:lineRule="auto"/>
        <w:ind w:firstLine="709"/>
        <w:jc w:val="both"/>
        <w:rPr>
          <w:rFonts w:cs="Times New Roman"/>
          <w:szCs w:val="28"/>
          <w:lang w:val="en-US"/>
        </w:rPr>
      </w:pPr>
    </w:p>
    <w:p w14:paraId="6F57CC41" w14:textId="4BCF07C7" w:rsidR="00184418" w:rsidRPr="00AD489D" w:rsidRDefault="00184418" w:rsidP="00184418">
      <w:pPr>
        <w:spacing w:after="0" w:line="276" w:lineRule="auto"/>
        <w:ind w:firstLine="709"/>
        <w:jc w:val="both"/>
        <w:rPr>
          <w:rFonts w:cs="Times New Roman"/>
          <w:szCs w:val="28"/>
          <w:lang w:val="ro-MD"/>
        </w:rPr>
      </w:pPr>
      <w:r w:rsidRPr="00AD489D">
        <w:rPr>
          <w:rFonts w:cs="Times New Roman"/>
          <w:szCs w:val="28"/>
          <w:lang w:val="ro-MD"/>
        </w:rPr>
        <w:t>În temeiul art. 7 lit. b) din Legea nr. 136/2017 cu privire la Guvern (Monitorul Oficial al Republicii Moldova, 2017, nr. 252, art. 412), cu modificările ulterioare, art. 32 din Legea nr. 98/2012 privind administrația publică centrală de specialitate (Monitorul Oficial al Republicii Moldova, 2012, nr. 160-164, art.537), cu modificările ulterioare, Guvernul HOTĂRĂȘTE:</w:t>
      </w:r>
    </w:p>
    <w:p w14:paraId="1643C836" w14:textId="77777777" w:rsidR="00184418" w:rsidRPr="00AD489D" w:rsidRDefault="00184418" w:rsidP="00184418">
      <w:pPr>
        <w:spacing w:after="0" w:line="276" w:lineRule="auto"/>
        <w:jc w:val="both"/>
        <w:rPr>
          <w:rFonts w:cs="Times New Roman"/>
          <w:szCs w:val="28"/>
          <w:lang w:val="ro-MD"/>
        </w:rPr>
      </w:pPr>
    </w:p>
    <w:p w14:paraId="416476FD" w14:textId="656D498C" w:rsidR="00184418" w:rsidRPr="00AD489D" w:rsidRDefault="00184418" w:rsidP="00184418">
      <w:pPr>
        <w:pStyle w:val="Listparagraf"/>
        <w:numPr>
          <w:ilvl w:val="0"/>
          <w:numId w:val="1"/>
        </w:numPr>
        <w:tabs>
          <w:tab w:val="left" w:pos="993"/>
        </w:tabs>
        <w:spacing w:after="0" w:line="276" w:lineRule="auto"/>
        <w:ind w:left="0" w:firstLine="709"/>
        <w:jc w:val="both"/>
        <w:rPr>
          <w:rFonts w:cs="Times New Roman"/>
          <w:szCs w:val="28"/>
          <w:lang w:val="ro-RO"/>
        </w:rPr>
      </w:pPr>
      <w:r w:rsidRPr="00AD489D">
        <w:rPr>
          <w:rFonts w:cs="Times New Roman"/>
          <w:szCs w:val="28"/>
          <w:lang w:val="ro-MD"/>
        </w:rPr>
        <w:t>Hotărârea Guvernului nr. 959/2023</w:t>
      </w:r>
      <w:r w:rsidRPr="00AD489D">
        <w:rPr>
          <w:rFonts w:cs="Times New Roman"/>
          <w:b/>
          <w:bCs/>
          <w:szCs w:val="28"/>
          <w:lang w:val="ro-MD"/>
        </w:rPr>
        <w:t xml:space="preserve"> </w:t>
      </w:r>
      <w:r w:rsidRPr="00AD489D">
        <w:rPr>
          <w:rFonts w:cs="Times New Roman"/>
          <w:szCs w:val="28"/>
          <w:lang w:val="ro-MD"/>
        </w:rPr>
        <w:t>cu privire la organizarea și funcționarea Agenției Geodezie, Cartografie și Cadastru (restructurarea domeniului geodezie, cartografie și cadastru</w:t>
      </w:r>
      <w:r w:rsidR="00027E1D">
        <w:rPr>
          <w:rFonts w:cs="Times New Roman"/>
          <w:szCs w:val="28"/>
          <w:lang w:val="ro-MD"/>
        </w:rPr>
        <w:t xml:space="preserve"> </w:t>
      </w:r>
      <w:r w:rsidRPr="00AD489D">
        <w:rPr>
          <w:rFonts w:cs="Times New Roman"/>
          <w:szCs w:val="28"/>
          <w:lang w:val="ro-MD"/>
        </w:rPr>
        <w:t>și modificarea unor acte normative)</w:t>
      </w:r>
      <w:r>
        <w:rPr>
          <w:rFonts w:cs="Times New Roman"/>
          <w:szCs w:val="28"/>
          <w:lang w:val="ro-MD"/>
        </w:rPr>
        <w:t xml:space="preserve"> </w:t>
      </w:r>
      <w:r w:rsidRPr="00AD489D">
        <w:rPr>
          <w:rFonts w:cs="Times New Roman"/>
          <w:szCs w:val="28"/>
          <w:lang w:val="ro-RO"/>
        </w:rPr>
        <w:t>(Monitorul Oficial al Republicii Moldova, 2023, n</w:t>
      </w:r>
      <w:r w:rsidRPr="005A19B7">
        <w:rPr>
          <w:rFonts w:cs="Times New Roman"/>
          <w:szCs w:val="28"/>
          <w:lang w:val="ro-MD"/>
        </w:rPr>
        <w:t>r. 484-487 art. 1204</w:t>
      </w:r>
      <w:r w:rsidRPr="00AD489D">
        <w:rPr>
          <w:rFonts w:cs="Times New Roman"/>
          <w:szCs w:val="28"/>
          <w:lang w:val="ro-RO"/>
        </w:rPr>
        <w:t>) se modifică după cum urmează:</w:t>
      </w:r>
    </w:p>
    <w:p w14:paraId="4635AAAA" w14:textId="77777777" w:rsidR="00184418" w:rsidRDefault="00184418" w:rsidP="00184418">
      <w:pPr>
        <w:pStyle w:val="Listparagraf"/>
        <w:numPr>
          <w:ilvl w:val="1"/>
          <w:numId w:val="1"/>
        </w:numPr>
        <w:tabs>
          <w:tab w:val="left" w:pos="993"/>
        </w:tabs>
        <w:spacing w:after="0" w:line="276" w:lineRule="auto"/>
        <w:jc w:val="both"/>
        <w:rPr>
          <w:rFonts w:cs="Times New Roman"/>
          <w:szCs w:val="28"/>
          <w:lang w:val="ro-RO"/>
        </w:rPr>
      </w:pPr>
      <w:r>
        <w:rPr>
          <w:rFonts w:cs="Times New Roman"/>
          <w:szCs w:val="28"/>
          <w:lang w:val="ro-RO"/>
        </w:rPr>
        <w:t>î</w:t>
      </w:r>
      <w:r w:rsidRPr="00AD489D">
        <w:rPr>
          <w:rFonts w:cs="Times New Roman"/>
          <w:szCs w:val="28"/>
          <w:lang w:val="ro-RO"/>
        </w:rPr>
        <w:t>n hotărâre</w:t>
      </w:r>
      <w:r>
        <w:rPr>
          <w:rFonts w:cs="Times New Roman"/>
          <w:szCs w:val="28"/>
          <w:lang w:val="ro-RO"/>
        </w:rPr>
        <w:t>:</w:t>
      </w:r>
    </w:p>
    <w:p w14:paraId="13E12509" w14:textId="372ED36E"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la punctul 2 subpunctul 3) se abrogă;</w:t>
      </w:r>
    </w:p>
    <w:p w14:paraId="3F56859D" w14:textId="1A7202B9"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la punctul 3 numărul „53” se substituie cu numărul „5</w:t>
      </w:r>
      <w:r w:rsidR="00A20DA1">
        <w:rPr>
          <w:rFonts w:cs="Times New Roman"/>
          <w:szCs w:val="28"/>
          <w:lang w:val="ro-RO"/>
        </w:rPr>
        <w:t>8</w:t>
      </w:r>
      <w:r w:rsidRPr="00682692">
        <w:rPr>
          <w:rFonts w:cs="Times New Roman"/>
          <w:szCs w:val="28"/>
          <w:lang w:val="ro-RO"/>
        </w:rPr>
        <w:t>”;</w:t>
      </w:r>
    </w:p>
    <w:p w14:paraId="7550AC7A" w14:textId="22DF2BEE"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la punctul 6 subpunctul 3) se abrogă;</w:t>
      </w:r>
    </w:p>
    <w:p w14:paraId="32F5B95C" w14:textId="77777777"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 xml:space="preserve">la punctul 7 </w:t>
      </w:r>
      <w:r w:rsidRPr="00027E1D">
        <w:rPr>
          <w:rFonts w:cs="Times New Roman"/>
          <w:szCs w:val="28"/>
          <w:lang w:val="ro-MD"/>
        </w:rPr>
        <w:t>numărul</w:t>
      </w:r>
      <w:r w:rsidRPr="00682692">
        <w:rPr>
          <w:rFonts w:cs="Times New Roman"/>
          <w:szCs w:val="28"/>
          <w:lang w:val="ro-RO"/>
        </w:rPr>
        <w:t xml:space="preserve"> „915” se substituie cu numărul „930”;</w:t>
      </w:r>
    </w:p>
    <w:p w14:paraId="563F3E1B" w14:textId="77777777" w:rsidR="00A528C0" w:rsidRDefault="00A528C0" w:rsidP="00277739">
      <w:pPr>
        <w:pStyle w:val="Listparagraf"/>
        <w:numPr>
          <w:ilvl w:val="1"/>
          <w:numId w:val="1"/>
        </w:numPr>
        <w:tabs>
          <w:tab w:val="left" w:pos="993"/>
        </w:tabs>
        <w:spacing w:after="0" w:line="276" w:lineRule="auto"/>
        <w:jc w:val="both"/>
        <w:rPr>
          <w:rFonts w:cs="Times New Roman"/>
          <w:szCs w:val="28"/>
          <w:lang w:val="ro-RO"/>
        </w:rPr>
      </w:pPr>
      <w:r>
        <w:rPr>
          <w:rFonts w:cs="Times New Roman"/>
          <w:szCs w:val="28"/>
          <w:lang w:val="ro-RO"/>
        </w:rPr>
        <w:t>Anexa nr. 1 la hotărâre se redă în redacție nouă.</w:t>
      </w:r>
    </w:p>
    <w:p w14:paraId="6A279B09" w14:textId="77777777" w:rsidR="00A528C0" w:rsidRDefault="00A528C0" w:rsidP="00A528C0">
      <w:pPr>
        <w:pStyle w:val="Listparagraf"/>
        <w:tabs>
          <w:tab w:val="left" w:pos="993"/>
        </w:tabs>
        <w:spacing w:after="0" w:line="276" w:lineRule="auto"/>
        <w:ind w:left="1069"/>
        <w:jc w:val="both"/>
        <w:rPr>
          <w:rFonts w:cs="Times New Roman"/>
          <w:szCs w:val="28"/>
          <w:lang w:val="ro-RO"/>
        </w:rPr>
      </w:pPr>
    </w:p>
    <w:p w14:paraId="562B17D3" w14:textId="77777777" w:rsidR="000666D2" w:rsidRDefault="000666D2" w:rsidP="00A528C0">
      <w:pPr>
        <w:pStyle w:val="NormalWeb"/>
        <w:shd w:val="clear" w:color="auto" w:fill="FFFFFF"/>
        <w:spacing w:before="0" w:beforeAutospacing="0" w:after="0" w:afterAutospacing="0" w:line="276" w:lineRule="auto"/>
        <w:ind w:firstLine="720"/>
        <w:jc w:val="right"/>
        <w:rPr>
          <w:color w:val="333333"/>
          <w:sz w:val="28"/>
          <w:szCs w:val="28"/>
          <w:lang w:val="ro-MD"/>
        </w:rPr>
      </w:pPr>
    </w:p>
    <w:p w14:paraId="33FBA50D" w14:textId="77777777" w:rsidR="000666D2" w:rsidRDefault="000666D2" w:rsidP="00A528C0">
      <w:pPr>
        <w:pStyle w:val="NormalWeb"/>
        <w:shd w:val="clear" w:color="auto" w:fill="FFFFFF"/>
        <w:spacing w:before="0" w:beforeAutospacing="0" w:after="0" w:afterAutospacing="0" w:line="276" w:lineRule="auto"/>
        <w:ind w:firstLine="720"/>
        <w:jc w:val="right"/>
        <w:rPr>
          <w:color w:val="333333"/>
          <w:sz w:val="28"/>
          <w:szCs w:val="28"/>
          <w:lang w:val="ro-MD"/>
        </w:rPr>
      </w:pPr>
    </w:p>
    <w:p w14:paraId="0542D202" w14:textId="4E3DCD59" w:rsidR="00A528C0" w:rsidRPr="0041741F" w:rsidRDefault="00184418" w:rsidP="00A528C0">
      <w:pPr>
        <w:pStyle w:val="NormalWeb"/>
        <w:shd w:val="clear" w:color="auto" w:fill="FFFFFF"/>
        <w:spacing w:before="0" w:beforeAutospacing="0" w:after="0" w:afterAutospacing="0" w:line="276" w:lineRule="auto"/>
        <w:ind w:firstLine="720"/>
        <w:jc w:val="right"/>
        <w:rPr>
          <w:color w:val="333333"/>
          <w:sz w:val="28"/>
          <w:szCs w:val="28"/>
          <w:lang w:val="ro-MD"/>
        </w:rPr>
      </w:pPr>
      <w:r w:rsidRPr="007F5CC1">
        <w:rPr>
          <w:color w:val="333333"/>
          <w:sz w:val="28"/>
          <w:szCs w:val="28"/>
          <w:lang w:val="ro-MD"/>
        </w:rPr>
        <w:lastRenderedPageBreak/>
        <w:t>„</w:t>
      </w:r>
      <w:r w:rsidR="00A528C0" w:rsidRPr="0041741F">
        <w:rPr>
          <w:color w:val="333333"/>
          <w:sz w:val="28"/>
          <w:szCs w:val="28"/>
          <w:lang w:val="ro-MD"/>
        </w:rPr>
        <w:t>Anexa nr. 1</w:t>
      </w:r>
    </w:p>
    <w:p w14:paraId="6F7F3B70" w14:textId="77777777" w:rsidR="00A528C0" w:rsidRPr="0041741F" w:rsidRDefault="00A528C0" w:rsidP="00A528C0">
      <w:pPr>
        <w:pStyle w:val="NormalWeb"/>
        <w:shd w:val="clear" w:color="auto" w:fill="FFFFFF"/>
        <w:spacing w:before="0" w:beforeAutospacing="0" w:after="0" w:afterAutospacing="0" w:line="276" w:lineRule="auto"/>
        <w:ind w:firstLine="720"/>
        <w:jc w:val="right"/>
        <w:rPr>
          <w:color w:val="333333"/>
          <w:sz w:val="28"/>
          <w:szCs w:val="28"/>
          <w:lang w:val="ro-MD"/>
        </w:rPr>
      </w:pPr>
      <w:r w:rsidRPr="0041741F">
        <w:rPr>
          <w:color w:val="333333"/>
          <w:sz w:val="28"/>
          <w:szCs w:val="28"/>
          <w:lang w:val="ro-MD"/>
        </w:rPr>
        <w:t>la Hotărârea Guvernului nr.959/2023</w:t>
      </w:r>
    </w:p>
    <w:p w14:paraId="7F183809" w14:textId="77777777" w:rsidR="00A528C0" w:rsidRPr="0041741F" w:rsidRDefault="00A528C0" w:rsidP="00A528C0">
      <w:pPr>
        <w:pStyle w:val="NormalWeb"/>
        <w:shd w:val="clear" w:color="auto" w:fill="FFFFFF"/>
        <w:spacing w:before="0" w:beforeAutospacing="0" w:after="0" w:afterAutospacing="0" w:line="276" w:lineRule="auto"/>
        <w:ind w:firstLine="720"/>
        <w:jc w:val="both"/>
        <w:rPr>
          <w:color w:val="333333"/>
          <w:sz w:val="28"/>
          <w:szCs w:val="28"/>
          <w:lang w:val="ro-MD"/>
        </w:rPr>
      </w:pPr>
    </w:p>
    <w:p w14:paraId="5F2AB751"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REGULAMENT</w:t>
      </w:r>
    </w:p>
    <w:p w14:paraId="04C7769F"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cu privire la organizarea și funcționarea</w:t>
      </w:r>
    </w:p>
    <w:p w14:paraId="731E5D38" w14:textId="77777777" w:rsidR="00A528C0" w:rsidRPr="0041741F" w:rsidRDefault="00A528C0" w:rsidP="00A528C0">
      <w:pPr>
        <w:pStyle w:val="NormalWeb"/>
        <w:shd w:val="clear" w:color="auto" w:fill="FFFFFF"/>
        <w:spacing w:before="0" w:beforeAutospacing="0" w:after="0" w:afterAutospacing="0" w:line="276" w:lineRule="auto"/>
        <w:jc w:val="center"/>
        <w:rPr>
          <w:rStyle w:val="Robust"/>
          <w:rFonts w:eastAsiaTheme="majorEastAsia"/>
          <w:color w:val="333333"/>
          <w:sz w:val="28"/>
          <w:szCs w:val="28"/>
          <w:lang w:val="ro-MD"/>
        </w:rPr>
      </w:pPr>
      <w:r w:rsidRPr="0041741F">
        <w:rPr>
          <w:rStyle w:val="Robust"/>
          <w:rFonts w:eastAsiaTheme="majorEastAsia"/>
          <w:color w:val="333333"/>
          <w:sz w:val="28"/>
          <w:szCs w:val="28"/>
          <w:lang w:val="ro-MD"/>
        </w:rPr>
        <w:t>Agenției Geodezie, Cartografie și Cadastru</w:t>
      </w:r>
    </w:p>
    <w:p w14:paraId="6EEB14AB"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p>
    <w:p w14:paraId="4B84D08B" w14:textId="77777777" w:rsidR="00A528C0" w:rsidRPr="0041741F" w:rsidRDefault="00A528C0" w:rsidP="00A528C0">
      <w:pPr>
        <w:pStyle w:val="NormalWeb"/>
        <w:numPr>
          <w:ilvl w:val="0"/>
          <w:numId w:val="7"/>
        </w:numPr>
        <w:shd w:val="clear" w:color="auto" w:fill="FFFFFF"/>
        <w:spacing w:before="0" w:beforeAutospacing="0" w:after="0" w:afterAutospacing="0" w:line="276" w:lineRule="auto"/>
        <w:ind w:left="0" w:firstLine="0"/>
        <w:jc w:val="center"/>
        <w:rPr>
          <w:rStyle w:val="Robust"/>
          <w:rFonts w:eastAsiaTheme="majorEastAsia"/>
          <w:color w:val="333333"/>
          <w:sz w:val="28"/>
          <w:szCs w:val="28"/>
          <w:lang w:val="ro-MD"/>
        </w:rPr>
      </w:pPr>
      <w:r w:rsidRPr="0041741F">
        <w:rPr>
          <w:rStyle w:val="Robust"/>
          <w:rFonts w:eastAsiaTheme="majorEastAsia"/>
          <w:color w:val="333333"/>
          <w:sz w:val="28"/>
          <w:szCs w:val="28"/>
          <w:lang w:val="ro-MD"/>
        </w:rPr>
        <w:t>DISPOZIȚII GENERALE</w:t>
      </w:r>
    </w:p>
    <w:p w14:paraId="7E0FC5C6" w14:textId="77777777" w:rsidR="00A528C0" w:rsidRPr="0041741F" w:rsidRDefault="00A528C0" w:rsidP="00B60123">
      <w:pPr>
        <w:pStyle w:val="NormalWeb"/>
        <w:shd w:val="clear" w:color="auto" w:fill="FFFFFF"/>
        <w:spacing w:before="0" w:beforeAutospacing="0" w:after="0" w:afterAutospacing="0" w:line="276" w:lineRule="auto"/>
        <w:jc w:val="both"/>
        <w:rPr>
          <w:color w:val="333333"/>
          <w:sz w:val="28"/>
          <w:szCs w:val="28"/>
          <w:lang w:val="ro-MD"/>
        </w:rPr>
      </w:pPr>
    </w:p>
    <w:p w14:paraId="3E233D95" w14:textId="48E9E82B"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shd w:val="clear" w:color="auto" w:fill="FFFFFF"/>
          <w:lang w:val="ro-MD"/>
        </w:rPr>
        <w:t>Regulamentul privind organizarea și funcționarea Agenției Geodezie, Cartografie și Cadastru (în continuare –</w:t>
      </w:r>
      <w:r w:rsidR="00027E1D">
        <w:rPr>
          <w:rFonts w:cs="Times New Roman"/>
          <w:color w:val="333333"/>
          <w:szCs w:val="28"/>
          <w:shd w:val="clear" w:color="auto" w:fill="FFFFFF"/>
          <w:lang w:val="ro-MD"/>
        </w:rPr>
        <w:t xml:space="preserve"> </w:t>
      </w:r>
      <w:r w:rsidRPr="0041741F">
        <w:rPr>
          <w:rStyle w:val="Accentuat"/>
          <w:rFonts w:cs="Times New Roman"/>
          <w:color w:val="333333"/>
          <w:szCs w:val="28"/>
          <w:shd w:val="clear" w:color="auto" w:fill="FFFFFF"/>
          <w:lang w:val="ro-MD"/>
        </w:rPr>
        <w:t>Regulament</w:t>
      </w:r>
      <w:r w:rsidRPr="0041741F">
        <w:rPr>
          <w:rFonts w:cs="Times New Roman"/>
          <w:color w:val="333333"/>
          <w:szCs w:val="28"/>
          <w:shd w:val="clear" w:color="auto" w:fill="FFFFFF"/>
          <w:lang w:val="ro-MD"/>
        </w:rPr>
        <w:t>) reglementează misiunea, funcțiile, domeniile de activitate, drepturile, precum și modalitatea de organizare a activității acesteia.</w:t>
      </w:r>
    </w:p>
    <w:p w14:paraId="68FE5252" w14:textId="77777777"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szCs w:val="28"/>
          <w:lang w:val="ro-MD"/>
        </w:rPr>
        <w:t xml:space="preserve">Agenția Geodezie, Cartografie și Cadastru (în continuare – </w:t>
      </w:r>
      <w:r w:rsidRPr="0041741F">
        <w:rPr>
          <w:rFonts w:cs="Times New Roman"/>
          <w:i/>
          <w:iCs/>
          <w:szCs w:val="28"/>
          <w:lang w:val="ro-MD"/>
        </w:rPr>
        <w:t>autoritate administrativă centrală</w:t>
      </w:r>
      <w:r w:rsidRPr="0041741F">
        <w:rPr>
          <w:rFonts w:cs="Times New Roman"/>
          <w:szCs w:val="28"/>
          <w:lang w:val="ro-MD"/>
        </w:rPr>
        <w:t>) este autoritatea publică a administrației publice centrale care funcționează la nivel național sub autoritatea Guvernului și care realizează politicile publice ale Guvernului într-un anumit domeniu sau într-o anumită sferă de activitate, în care competențele mai multor ministere se intersectează sau sunt complementare.</w:t>
      </w:r>
    </w:p>
    <w:p w14:paraId="7FA901C8" w14:textId="507C8D8A"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lang w:val="ro-MD"/>
        </w:rPr>
        <w:t>Autoritatea administrativă centrală este persoana juridică de drept public, cu sediul în municipiul Chișinău, care dispune de denumire, ștampilă cu Stema de Stat a Republicii Moldova, conturi trezoreriale, precum și alte atribute specifice autorităților publice, stabilite în legislație.</w:t>
      </w:r>
    </w:p>
    <w:p w14:paraId="11B64860" w14:textId="28121860"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lang w:val="ro-MD"/>
        </w:rPr>
        <w:t>Finanțarea și asigurarea tehnico-materială a activității autorității administrative centrale se efectuează, după caz, din contul mijloacelor prevăzute în legea bugetului de stat și din contul mijloacelor provenite din alte surse, conform legislației.</w:t>
      </w:r>
    </w:p>
    <w:p w14:paraId="190341F3" w14:textId="77777777"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lang w:val="ro-MD"/>
        </w:rPr>
        <w:t>În activitatea sa, autoritatea administrativă centrală se conduce de Constituția Republicii Moldova, de Legea nr. 98/2012 privind administrația publică centrală de specialitate, Legea nr. 136/2017 cu privire la Guvern și de alte acte normative.</w:t>
      </w:r>
    </w:p>
    <w:p w14:paraId="2D05CE29" w14:textId="77777777" w:rsidR="00A528C0" w:rsidRPr="0041741F" w:rsidRDefault="00A528C0" w:rsidP="00A528C0">
      <w:pPr>
        <w:pStyle w:val="Listparagraf"/>
        <w:spacing w:line="276" w:lineRule="auto"/>
        <w:ind w:left="360" w:firstLine="720"/>
        <w:jc w:val="both"/>
        <w:rPr>
          <w:rFonts w:cs="Times New Roman"/>
          <w:szCs w:val="28"/>
          <w:lang w:val="ro-MD"/>
        </w:rPr>
      </w:pPr>
    </w:p>
    <w:p w14:paraId="52C2CE4A"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II. MISIUNEA, DOMENIILE DE ACTIVITATE, FUNCȚIILE</w:t>
      </w:r>
    </w:p>
    <w:p w14:paraId="1670CD18"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DE BAZĂ ȘI DREPTURILE AUTORITĂȚII</w:t>
      </w:r>
    </w:p>
    <w:p w14:paraId="0078CDE4" w14:textId="77777777" w:rsidR="00A528C0" w:rsidRPr="0041741F" w:rsidRDefault="00A528C0" w:rsidP="00A528C0">
      <w:pPr>
        <w:pStyle w:val="NormalWeb"/>
        <w:shd w:val="clear" w:color="auto" w:fill="FFFFFF"/>
        <w:spacing w:before="0" w:beforeAutospacing="0" w:after="0" w:afterAutospacing="0" w:line="276" w:lineRule="auto"/>
        <w:jc w:val="center"/>
        <w:rPr>
          <w:rStyle w:val="Robust"/>
          <w:rFonts w:eastAsiaTheme="majorEastAsia"/>
          <w:color w:val="333333"/>
          <w:sz w:val="28"/>
          <w:szCs w:val="28"/>
          <w:lang w:val="ro-MD"/>
        </w:rPr>
      </w:pPr>
      <w:r w:rsidRPr="0041741F">
        <w:rPr>
          <w:rStyle w:val="Robust"/>
          <w:rFonts w:eastAsiaTheme="majorEastAsia"/>
          <w:color w:val="333333"/>
          <w:sz w:val="28"/>
          <w:szCs w:val="28"/>
          <w:lang w:val="ro-MD"/>
        </w:rPr>
        <w:t>ADMINISTRATIVE CENTRALE</w:t>
      </w:r>
    </w:p>
    <w:p w14:paraId="357F51D6" w14:textId="554ED1C1"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09"/>
        <w:jc w:val="both"/>
        <w:rPr>
          <w:color w:val="333333"/>
          <w:sz w:val="28"/>
          <w:szCs w:val="28"/>
          <w:lang w:val="ro-MD"/>
        </w:rPr>
      </w:pPr>
      <w:r w:rsidRPr="002C4CD5">
        <w:rPr>
          <w:color w:val="333333"/>
          <w:sz w:val="28"/>
          <w:szCs w:val="28"/>
          <w:lang w:val="ro-MD"/>
        </w:rPr>
        <w:t xml:space="preserve">Autoritatea administrativă centrală are misiunea </w:t>
      </w:r>
      <w:r w:rsidRPr="0041741F">
        <w:rPr>
          <w:color w:val="333333"/>
          <w:sz w:val="28"/>
          <w:szCs w:val="28"/>
          <w:lang w:val="ro-MD"/>
        </w:rPr>
        <w:t xml:space="preserve">de a elabora și promova politici publice și reglementări specifice în domeniile de competență prevăzute la pct. 7, de a monitoriza implementarea și calitatea acestora, precum și de a propune </w:t>
      </w:r>
      <w:r w:rsidRPr="0041741F">
        <w:rPr>
          <w:color w:val="333333"/>
          <w:sz w:val="28"/>
          <w:szCs w:val="28"/>
          <w:lang w:val="ro-MD"/>
        </w:rPr>
        <w:lastRenderedPageBreak/>
        <w:t>intervenții ale statului în vederea asigurării unor soluții eficiente și aliniate la standardele și normele europene</w:t>
      </w:r>
      <w:r w:rsidR="00027E1D">
        <w:rPr>
          <w:color w:val="333333"/>
          <w:sz w:val="28"/>
          <w:szCs w:val="28"/>
          <w:lang w:val="ro-MD"/>
        </w:rPr>
        <w:t>.</w:t>
      </w:r>
    </w:p>
    <w:p w14:paraId="70734672" w14:textId="77777777"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09"/>
        <w:jc w:val="both"/>
        <w:rPr>
          <w:color w:val="333333"/>
          <w:sz w:val="28"/>
          <w:szCs w:val="28"/>
          <w:lang w:val="ro-MD"/>
        </w:rPr>
      </w:pPr>
      <w:r w:rsidRPr="002C4CD5">
        <w:rPr>
          <w:color w:val="333333"/>
          <w:sz w:val="28"/>
          <w:szCs w:val="28"/>
          <w:lang w:val="ro-MD"/>
        </w:rPr>
        <w:t>Autoritatea administrativă centrală realizează funcțiile stabilite de Regulament în următoarele domenii:</w:t>
      </w:r>
    </w:p>
    <w:p w14:paraId="11628891"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geodezie, cartografie, geoinformatică și teledetecție;</w:t>
      </w:r>
    </w:p>
    <w:p w14:paraId="0C1DCD9D"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infrastructura de date spațiale;</w:t>
      </w:r>
    </w:p>
    <w:p w14:paraId="6E65B695"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cadastrul bunurilor imobile;</w:t>
      </w:r>
    </w:p>
    <w:p w14:paraId="4F1A54F5" w14:textId="77777777" w:rsidR="00A528C0" w:rsidRPr="00184418"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w:t>
      </w:r>
      <w:r w:rsidRPr="00184418">
        <w:rPr>
          <w:color w:val="333333"/>
          <w:sz w:val="28"/>
          <w:szCs w:val="28"/>
          <w:lang w:val="ro-MD"/>
        </w:rPr>
        <w:t>evaluarea bunurilor mobile și imobile;</w:t>
      </w:r>
    </w:p>
    <w:p w14:paraId="403A2B52" w14:textId="77777777" w:rsidR="00A528C0" w:rsidRPr="00184418"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184418">
        <w:rPr>
          <w:color w:val="333333"/>
          <w:sz w:val="28"/>
          <w:szCs w:val="28"/>
          <w:lang w:val="ro-MD"/>
        </w:rPr>
        <w:t xml:space="preserve"> intermediere imobiliară;</w:t>
      </w:r>
    </w:p>
    <w:p w14:paraId="129CCD59"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sz w:val="28"/>
          <w:szCs w:val="28"/>
          <w:lang w:val="ro-MD"/>
        </w:rPr>
        <w:t xml:space="preserve"> fondul național de date geospațiale. </w:t>
      </w:r>
    </w:p>
    <w:p w14:paraId="247E79AB" w14:textId="77777777"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20"/>
        <w:jc w:val="both"/>
        <w:rPr>
          <w:color w:val="333333"/>
          <w:sz w:val="28"/>
          <w:szCs w:val="28"/>
          <w:lang w:val="ro-MD"/>
        </w:rPr>
      </w:pPr>
      <w:bookmarkStart w:id="1" w:name="_Hlk224301888"/>
      <w:r w:rsidRPr="0041741F">
        <w:rPr>
          <w:color w:val="333333"/>
          <w:sz w:val="28"/>
          <w:szCs w:val="28"/>
          <w:lang w:val="ro-MD"/>
        </w:rPr>
        <w:t>Funcțiile de bază ale autorității administrative centrale sunt:</w:t>
      </w:r>
    </w:p>
    <w:bookmarkEnd w:id="1"/>
    <w:p w14:paraId="230E60A7" w14:textId="4BD1C529"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elaborarea documentelor de politici publice, a proiectelor de acte normative în domeniile prevăzute la pct.7, inclusiv a celor pentru asigurarea implementării actelor normative și a decretelor Președintelui Republicii Moldova, precum și monitorizarea implementării acestora;</w:t>
      </w:r>
    </w:p>
    <w:p w14:paraId="799E9DBD"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colaborarea, în conformitate cu legislația națională, cu instituții de profil din străinătate, în domeniile prevăzute la pct. 7;</w:t>
      </w:r>
    </w:p>
    <w:p w14:paraId="551648E8"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aplicarea actelor normative și implementarea tratatelor internaționale la care Republica Moldova este parte, în domeniile prevăzute la pct. 7, întocmirea rapoartelor privind executarea acestora;</w:t>
      </w:r>
    </w:p>
    <w:p w14:paraId="52F7BFD3"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armonizarea, în comun cu organele centrale de specialitate ale statului, a legislației naționale (transpunere și implementare) la acquis-ul UE, pentru implementarea cerințelor de aderare a Republicii Moldova la Uniunea Europeană;</w:t>
      </w:r>
    </w:p>
    <w:p w14:paraId="0586EFCD"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monitorizarea continuă și raportarea periodică a progreselor înregistrate pentru acțiunile planificate în Planul național de aderare a Republicii Moldova la Uniunea Europeană, în Planul național de reglementări, precum și a recomandărilor Comisiei Europene din Raportul anual de extindere și a recomandărilor/concluziilor operaționale ale Consiliului/comitetelor de asociere;</w:t>
      </w:r>
    </w:p>
    <w:p w14:paraId="24AA3F66"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participarea la implementarea Acordului de Asociere dintre Republica Moldova, pe de o parte, și Uniunea Europeană și Comunitatea Europeană a Energiei Atomice și statele membre ale acestora, pe de altă parte;</w:t>
      </w:r>
    </w:p>
    <w:p w14:paraId="324F012D"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avizarea proiectelor de acte normative elaborate de alte autorități ale administrației publice;</w:t>
      </w:r>
    </w:p>
    <w:p w14:paraId="1BECDC03"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exercitarea competențelor și a responsabilităților în domeniul finanțelor publice, în conformitate cu prevederile Legii finanțelor publice și responsabilității bugetar-fiscale nr.181/2014;</w:t>
      </w:r>
    </w:p>
    <w:p w14:paraId="68C12F90"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organizarea procesului de planificare, de executare, de evidență contabilă și raportare a bugetului în cadrul autorității administrative centrale;</w:t>
      </w:r>
    </w:p>
    <w:p w14:paraId="564A844C" w14:textId="49858CE3"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exercitarea, în numele statului, a funcției de fondator în entitățile publice din subordine;</w:t>
      </w:r>
    </w:p>
    <w:p w14:paraId="03C2416A" w14:textId="237AB5E3"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lastRenderedPageBreak/>
        <w:t xml:space="preserve"> </w:t>
      </w:r>
      <w:r w:rsidR="00A528C0" w:rsidRPr="0041741F">
        <w:rPr>
          <w:color w:val="333333"/>
          <w:sz w:val="28"/>
          <w:szCs w:val="28"/>
          <w:lang w:val="ro-MD"/>
        </w:rPr>
        <w:t>elaborarea și promovarea propunerilor de proiecte în cadrul programelor financiare naționale și internaționale și gestionarea, în condițiile legii, a programelor internaționale de asistență financiară în domeniile administrate;</w:t>
      </w:r>
    </w:p>
    <w:p w14:paraId="4E541EE7" w14:textId="35A07BA4"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coordonarea conceptelor tehnice și regulamentelor privind instituirea sistemelor informaționale geografice de stat și a geoportalelor tematice;</w:t>
      </w:r>
    </w:p>
    <w:p w14:paraId="0C3261E2" w14:textId="68B40291"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organizarea creării și ținerii sistemelor informaționale geografice de stat, precum și a altor sisteme informaționale din domeniile de activitate ale căror posesor și, după caz, deținător este, conform cadrului normativ;</w:t>
      </w:r>
    </w:p>
    <w:p w14:paraId="03E1C60A" w14:textId="05A04C68"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organizarea și desfășurarea procedurii de certificare a specialiștilor în domeniile geodeziei, cartografiei, prospecțiunilor topografice, geoinformaticii, cadastrului bunurilor imobile și evaluării bunurilor;</w:t>
      </w:r>
    </w:p>
    <w:p w14:paraId="527755DD" w14:textId="77777777" w:rsidR="00027E1D" w:rsidRDefault="00027E1D" w:rsidP="00027E1D">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emiterea actelor permisive în domeniile de activitate, în conformitate cu Legea nr.160/2011 privind reglementarea prin autorizare a activității de întreprinzător;</w:t>
      </w:r>
    </w:p>
    <w:p w14:paraId="00B3DB8C" w14:textId="387B840A" w:rsidR="00A528C0" w:rsidRPr="00027E1D" w:rsidRDefault="00027E1D" w:rsidP="00027E1D">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027E1D">
        <w:rPr>
          <w:color w:val="333333"/>
          <w:sz w:val="28"/>
          <w:szCs w:val="28"/>
          <w:lang w:val="ro-MD"/>
        </w:rPr>
        <w:t>organizarea și desfășurarea procedurii de ocupare a funcției și de atestare a registratorilor în domeniul activității cadastrale;</w:t>
      </w:r>
    </w:p>
    <w:p w14:paraId="0EFA2D61" w14:textId="77777777" w:rsidR="00A528C0" w:rsidRPr="0041741F" w:rsidRDefault="00A528C0"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organizarea și desfășurarea seminarelor și conferințelor tematice în domeniile geodeziei, cartografiei, topografiei, geoinformaticii, teledetecției, infrastructurii de date spațiale, cadastrului bunurilor imobile și evaluării bunurilor, în vederea consolidării capacităților profesionale ale specialiștilor din domeniu;</w:t>
      </w:r>
    </w:p>
    <w:p w14:paraId="2EAB9977" w14:textId="14871D51" w:rsidR="00A528C0" w:rsidRPr="0041741F" w:rsidRDefault="00A528C0"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implementarea politicilor publice și exercitarea funcțiilor specifice în domeniile de competență prevăzute la pct. 7, prin intermediul entităților publice subordonate</w:t>
      </w:r>
      <w:r w:rsidR="00027E1D">
        <w:rPr>
          <w:color w:val="333333"/>
          <w:sz w:val="28"/>
          <w:szCs w:val="28"/>
          <w:lang w:val="ro-MD"/>
        </w:rPr>
        <w:t>;</w:t>
      </w:r>
    </w:p>
    <w:p w14:paraId="082B2431" w14:textId="77777777" w:rsidR="00A528C0" w:rsidRPr="0041741F" w:rsidRDefault="00A528C0"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exercitarea altor funcții specifice.</w:t>
      </w:r>
    </w:p>
    <w:p w14:paraId="7A181F3C" w14:textId="77777777"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20"/>
        <w:jc w:val="both"/>
        <w:rPr>
          <w:color w:val="333333"/>
          <w:sz w:val="28"/>
          <w:szCs w:val="28"/>
          <w:lang w:val="ro-MD"/>
        </w:rPr>
      </w:pPr>
      <w:r w:rsidRPr="0041741F">
        <w:rPr>
          <w:color w:val="333333"/>
          <w:sz w:val="28"/>
          <w:szCs w:val="28"/>
          <w:lang w:val="ro-MD"/>
        </w:rPr>
        <w:t>Atribuțiile de bază ale autorității administrative centrale sunt:</w:t>
      </w:r>
    </w:p>
    <w:p w14:paraId="0A734888" w14:textId="408C5AF8" w:rsidR="00A528C0" w:rsidRPr="0041741F" w:rsidRDefault="00A528C0" w:rsidP="00351496">
      <w:pPr>
        <w:pStyle w:val="NormalWeb"/>
        <w:numPr>
          <w:ilvl w:val="1"/>
          <w:numId w:val="11"/>
        </w:numPr>
        <w:shd w:val="clear" w:color="auto" w:fill="FFFFFF"/>
        <w:tabs>
          <w:tab w:val="left" w:pos="1276"/>
          <w:tab w:val="left" w:pos="1560"/>
        </w:tabs>
        <w:spacing w:before="0" w:beforeAutospacing="0" w:after="0" w:afterAutospacing="0"/>
        <w:ind w:left="0" w:firstLine="709"/>
        <w:jc w:val="both"/>
        <w:rPr>
          <w:color w:val="333333"/>
          <w:sz w:val="28"/>
          <w:szCs w:val="28"/>
          <w:lang w:val="ro-MD"/>
        </w:rPr>
      </w:pPr>
      <w:r w:rsidRPr="0041741F">
        <w:rPr>
          <w:i/>
          <w:iCs/>
          <w:color w:val="333333"/>
          <w:sz w:val="28"/>
          <w:szCs w:val="28"/>
          <w:lang w:val="ro-MD"/>
        </w:rPr>
        <w:t>în domeniul geodezie, cartografie, geoinformatică și teledetecție</w:t>
      </w:r>
      <w:r w:rsidRPr="0041741F">
        <w:rPr>
          <w:color w:val="333333"/>
          <w:sz w:val="28"/>
          <w:szCs w:val="28"/>
          <w:lang w:val="ro-MD"/>
        </w:rPr>
        <w:t>:</w:t>
      </w:r>
    </w:p>
    <w:p w14:paraId="03B251B7"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bookmarkStart w:id="2" w:name="_Hlk224303325"/>
      <w:r w:rsidRPr="0041741F">
        <w:rPr>
          <w:sz w:val="28"/>
          <w:szCs w:val="28"/>
          <w:lang w:val="ro-MD"/>
        </w:rPr>
        <w:t>elaborează documente de politici și proiecte de acte normative, precum și acte administrative și documente metodologice necesare pentru implementarea actelor normative</w:t>
      </w:r>
      <w:r w:rsidRPr="0041741F">
        <w:rPr>
          <w:color w:val="333333"/>
          <w:sz w:val="28"/>
          <w:szCs w:val="28"/>
          <w:lang w:val="ro-MD"/>
        </w:rPr>
        <w:t>;</w:t>
      </w:r>
    </w:p>
    <w:bookmarkEnd w:id="2"/>
    <w:p w14:paraId="6AF597D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activitățile și asigură implementarea politicii de stat în domeniul geodeziei, cartografiei, topografiei, fotogrammetriei, teledetecției, sistemelor informaționale geografice de stat, rețelelor edilitare și prospecțiunilor tehnice;</w:t>
      </w:r>
    </w:p>
    <w:p w14:paraId="6ACE31EC"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stabilește și menține Rețelele Geodezice de Stat – Rețeaua Geodezică Națională, Rețeaua Națională de Nivelment, Rețeaua Gravimetrică Națională și Sistemul Național de Poziționare MOLDPOS;</w:t>
      </w:r>
    </w:p>
    <w:p w14:paraId="035E1476"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gestionează și menține bazele de date topografice și procesele de implementare a măsurărilor fotogrammetrice și topografice;</w:t>
      </w:r>
    </w:p>
    <w:p w14:paraId="4B43B1BB"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CD14B2">
        <w:rPr>
          <w:color w:val="333333"/>
          <w:sz w:val="28"/>
          <w:szCs w:val="28"/>
          <w:lang w:val="ro-MD"/>
        </w:rPr>
        <w:t>efectuează măsurători geomagnetice</w:t>
      </w:r>
      <w:r w:rsidRPr="0041741F">
        <w:rPr>
          <w:color w:val="333333"/>
          <w:sz w:val="28"/>
          <w:szCs w:val="28"/>
          <w:lang w:val="ro-MD"/>
        </w:rPr>
        <w:t>, controlează domeniul punctelor permanente de control al cadrului geodezic pentru utilizare practică în domeniul topografiei de stat;</w:t>
      </w:r>
    </w:p>
    <w:p w14:paraId="7F063BFB"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și aprobă caietele de sarcini pentru licitațiile la îndeplinirea lucrărilor în domeniul geodeziei, cartografiei, geoinformaticii și teledetecției;</w:t>
      </w:r>
    </w:p>
    <w:p w14:paraId="2D37FF5A"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lastRenderedPageBreak/>
        <w:t>planifică, organizează și monitorizează crearea și menținerea (prin intermediul entităților publice subordonate) portalurilor și aplicațiilor web specializate pentru crearea, actualizarea și diseminarea datelor spațiale și serviciilor de rețea;</w:t>
      </w:r>
    </w:p>
    <w:p w14:paraId="724344B5" w14:textId="77777777" w:rsidR="007F5CC1" w:rsidRDefault="00A528C0" w:rsidP="007F5CC1">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planifică, administrează și coordonează lucrările în domeniul geodeziei, cartografiei, geoinformaticii, teledetecției, creării ortoimaginilor și utilizării imaginilor satelitare;</w:t>
      </w:r>
    </w:p>
    <w:p w14:paraId="70FF447F" w14:textId="4194530F" w:rsidR="00A528C0" w:rsidRPr="007F5CC1" w:rsidRDefault="00A528C0" w:rsidP="007F5CC1">
      <w:pPr>
        <w:pStyle w:val="NormalWeb"/>
        <w:numPr>
          <w:ilvl w:val="2"/>
          <w:numId w:val="11"/>
        </w:numPr>
        <w:shd w:val="clear" w:color="auto" w:fill="FFFFFF"/>
        <w:tabs>
          <w:tab w:val="left" w:pos="1701"/>
        </w:tabs>
        <w:spacing w:before="0" w:beforeAutospacing="0" w:after="0" w:afterAutospacing="0"/>
        <w:ind w:left="0" w:firstLine="720"/>
        <w:jc w:val="both"/>
        <w:rPr>
          <w:color w:val="333333"/>
          <w:sz w:val="28"/>
          <w:szCs w:val="28"/>
          <w:lang w:val="ro-MD"/>
        </w:rPr>
      </w:pPr>
      <w:r w:rsidRPr="007F5CC1">
        <w:rPr>
          <w:color w:val="333333"/>
          <w:sz w:val="28"/>
          <w:szCs w:val="28"/>
          <w:lang w:val="ro-MD"/>
        </w:rPr>
        <w:t>asigură suport metodologic și tehnic pentru cartografierea și demarcarea frontierei de stat a Republicii Moldova și pentru reprezentarea acesteia pe hărți;</w:t>
      </w:r>
    </w:p>
    <w:p w14:paraId="0BF3B826"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asigură desfășurarea lucrărilor tehnice de demarcare a frontierei de stat și elaborarea documentelor finale de demarcare în cadrul grupului de lucru comun moldo-ucrainean și al Comisiei mixte de demarcare a frontierei de stat dintre Republica Moldova și Ucraina;</w:t>
      </w:r>
    </w:p>
    <w:p w14:paraId="1FEC2E99"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gestionează activitățile legate de crearea sistemelor informaționale geografice de stat;</w:t>
      </w:r>
    </w:p>
    <w:p w14:paraId="42C45E2D"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planifică, împreună cu Ministerul Apărării, necesitățile de materiale și de date geodezice, cartografice și geoinformatice, în vederea asigurării apărării și securității statului;</w:t>
      </w:r>
    </w:p>
    <w:p w14:paraId="025DBFD7"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stabilește regulile de identificare, standardizare, înregistrare, utilizare și protejare a denumirilor geografice;</w:t>
      </w:r>
    </w:p>
    <w:p w14:paraId="61954643"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creează și gestionează Registrul denumirilor geografice, dezvoltă servicii de rețea și elaborează propuneri de reglementări în domeniul denumirilor geografice;</w:t>
      </w:r>
    </w:p>
    <w:p w14:paraId="36B56A29"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coordonează, monitorizează și promovează proiecte de inovație în domeniul geodezie, cartografie, topografie, geoinformatică și teledetecție;</w:t>
      </w:r>
    </w:p>
    <w:p w14:paraId="68B66E00"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 xml:space="preserve">creează și menține Registrul de stat al lucrărilor </w:t>
      </w:r>
      <w:r w:rsidRPr="00B70EDA">
        <w:rPr>
          <w:color w:val="333333"/>
          <w:sz w:val="28"/>
          <w:szCs w:val="28"/>
          <w:lang w:val="ro-MD"/>
        </w:rPr>
        <w:t>topogeodezice</w:t>
      </w:r>
      <w:r w:rsidRPr="00C63E51">
        <w:rPr>
          <w:color w:val="333333"/>
          <w:sz w:val="28"/>
          <w:szCs w:val="28"/>
          <w:lang w:val="ro-MD"/>
        </w:rPr>
        <w:t>;</w:t>
      </w:r>
    </w:p>
    <w:p w14:paraId="39A6DE4D"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supraveghează activitatea entităților publice subordonate;</w:t>
      </w:r>
    </w:p>
    <w:p w14:paraId="51AB03D1" w14:textId="79D0FDA9"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recepția lucrărilor în domeniul geodeziei, cartografiei, geoinformaticii și teledetecției executate din</w:t>
      </w:r>
      <w:r w:rsidR="003C2888">
        <w:rPr>
          <w:color w:val="333333"/>
          <w:sz w:val="28"/>
          <w:szCs w:val="28"/>
          <w:lang w:val="ro-MD"/>
        </w:rPr>
        <w:t xml:space="preserve"> </w:t>
      </w:r>
      <w:r w:rsidRPr="00C63E51">
        <w:rPr>
          <w:color w:val="333333"/>
          <w:sz w:val="28"/>
          <w:szCs w:val="28"/>
          <w:lang w:val="ro-MD"/>
        </w:rPr>
        <w:t>contul bugetului de stat;</w:t>
      </w:r>
    </w:p>
    <w:p w14:paraId="28BE4C95"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certificarea specialiștilor în domeniul geodeziei, cartografiei, prospecțiunilor topografice și geoinformaticii;</w:t>
      </w:r>
    </w:p>
    <w:p w14:paraId="278CB9EF"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stabilește regulile de identificare, standardizare, utilizare și de luare în evidență a rețelelor edilitare;</w:t>
      </w:r>
    </w:p>
    <w:p w14:paraId="5CC5DC71" w14:textId="77777777" w:rsidR="00A528C0" w:rsidRPr="00C63E51"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creează și gestionează Registrul de evidență a rețelelor edilitare, dezvoltă servicii de rețea și elaborează propuneri de reglementări în domeniul rețelelor edilitare.</w:t>
      </w:r>
    </w:p>
    <w:p w14:paraId="2DA6B3FE" w14:textId="77777777" w:rsidR="00A528C0" w:rsidRPr="0041741F" w:rsidRDefault="00A528C0" w:rsidP="00A528C0">
      <w:pPr>
        <w:pStyle w:val="NormalWeb"/>
        <w:numPr>
          <w:ilvl w:val="1"/>
          <w:numId w:val="11"/>
        </w:numPr>
        <w:shd w:val="clear" w:color="auto" w:fill="FFFFFF"/>
        <w:spacing w:before="0" w:beforeAutospacing="0" w:after="0" w:afterAutospacing="0"/>
        <w:ind w:left="0" w:firstLine="709"/>
        <w:jc w:val="both"/>
        <w:rPr>
          <w:color w:val="333333"/>
          <w:sz w:val="28"/>
          <w:szCs w:val="28"/>
          <w:lang w:val="ro-MD"/>
        </w:rPr>
      </w:pPr>
      <w:r w:rsidRPr="0041741F">
        <w:rPr>
          <w:i/>
          <w:iCs/>
          <w:color w:val="333333"/>
          <w:sz w:val="28"/>
          <w:szCs w:val="28"/>
          <w:lang w:val="ro-MD"/>
        </w:rPr>
        <w:t>în domeniul infrastructura de date spațiale</w:t>
      </w:r>
      <w:r w:rsidRPr="0041741F">
        <w:rPr>
          <w:color w:val="333333"/>
          <w:sz w:val="28"/>
          <w:szCs w:val="28"/>
          <w:lang w:val="ro-MD"/>
        </w:rPr>
        <w:t>:</w:t>
      </w:r>
    </w:p>
    <w:p w14:paraId="6F53E20D" w14:textId="0553E1C9"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sz w:val="28"/>
          <w:szCs w:val="28"/>
          <w:lang w:val="ro-MD"/>
        </w:rPr>
        <w:t xml:space="preserve">elaborează documente de politici și proiecte de acte normative, </w:t>
      </w:r>
      <w:bookmarkStart w:id="3" w:name="_Hlk224303475"/>
      <w:r w:rsidRPr="0041741F">
        <w:rPr>
          <w:sz w:val="28"/>
          <w:szCs w:val="28"/>
          <w:lang w:val="ro-MD"/>
        </w:rPr>
        <w:t>precum și acte administrative și documente metodologice</w:t>
      </w:r>
      <w:bookmarkEnd w:id="3"/>
      <w:r w:rsidRPr="0041741F">
        <w:rPr>
          <w:sz w:val="28"/>
          <w:szCs w:val="28"/>
          <w:lang w:val="ro-MD"/>
        </w:rPr>
        <w:t xml:space="preserve"> necesare pentru implementarea actelor normative</w:t>
      </w:r>
      <w:r w:rsidRPr="0041741F">
        <w:rPr>
          <w:color w:val="333333"/>
          <w:sz w:val="28"/>
          <w:szCs w:val="28"/>
          <w:lang w:val="ro-MD"/>
        </w:rPr>
        <w:t xml:space="preserve"> în domeniul infrastructurii naționale de date spațiale (în continuare –</w:t>
      </w:r>
      <w:r w:rsidR="004741DF">
        <w:rPr>
          <w:color w:val="333333"/>
          <w:sz w:val="28"/>
          <w:szCs w:val="28"/>
          <w:lang w:val="ro-MD"/>
        </w:rPr>
        <w:t xml:space="preserve"> </w:t>
      </w:r>
      <w:r w:rsidRPr="0041741F">
        <w:rPr>
          <w:rStyle w:val="Accentuat"/>
          <w:rFonts w:eastAsiaTheme="majorEastAsia"/>
          <w:color w:val="333333"/>
          <w:sz w:val="28"/>
          <w:szCs w:val="28"/>
          <w:lang w:val="ro-MD"/>
        </w:rPr>
        <w:t>INDS</w:t>
      </w:r>
      <w:r w:rsidRPr="0041741F">
        <w:rPr>
          <w:color w:val="333333"/>
          <w:sz w:val="28"/>
          <w:szCs w:val="28"/>
          <w:lang w:val="ro-MD"/>
        </w:rPr>
        <w:t>);</w:t>
      </w:r>
    </w:p>
    <w:p w14:paraId="0013F135"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monitorizează și raportează activitățile ce țin de dezvoltarea INDS;</w:t>
      </w:r>
    </w:p>
    <w:p w14:paraId="181921B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lastRenderedPageBreak/>
        <w:t>asigură dezvoltarea și actualizarea INDS în concordanță cu domeniul de activitate;</w:t>
      </w:r>
    </w:p>
    <w:p w14:paraId="172E8049"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conceptele tehnice și regulamentele privind instituirea sistemelor informaționale geografice de stat și a geoportalelor tematice;</w:t>
      </w:r>
    </w:p>
    <w:p w14:paraId="6DFC30C0"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activitatea consiliului și grupurilor de lucru ale INDS;</w:t>
      </w:r>
    </w:p>
    <w:p w14:paraId="7EE7214A" w14:textId="4EE7176A"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asigură funcționarea și menținerea (prin intermediul entităților publice subordonate) a Sistemului informațional geografic de stat „Geoportalul infrastructurii naționale de date spațiale” (în continuare –</w:t>
      </w:r>
      <w:r w:rsidR="004741DF">
        <w:rPr>
          <w:color w:val="333333"/>
          <w:sz w:val="28"/>
          <w:szCs w:val="28"/>
          <w:lang w:val="ro-MD"/>
        </w:rPr>
        <w:t xml:space="preserve"> </w:t>
      </w:r>
      <w:r w:rsidRPr="0041741F">
        <w:rPr>
          <w:rStyle w:val="Accentuat"/>
          <w:rFonts w:eastAsiaTheme="majorEastAsia"/>
          <w:color w:val="333333"/>
          <w:sz w:val="28"/>
          <w:szCs w:val="28"/>
          <w:lang w:val="ro-MD"/>
        </w:rPr>
        <w:t>Geoportalul INDS</w:t>
      </w:r>
      <w:r w:rsidRPr="0041741F">
        <w:rPr>
          <w:color w:val="333333"/>
          <w:sz w:val="28"/>
          <w:szCs w:val="28"/>
          <w:lang w:val="ro-MD"/>
        </w:rPr>
        <w:t>);</w:t>
      </w:r>
    </w:p>
    <w:p w14:paraId="03F4FF1C"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și creează metadatele și asigură publicarea acestora pe Geoportalul INDS;</w:t>
      </w:r>
    </w:p>
    <w:p w14:paraId="68EB85F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supraveghează activitatea entităților publice subordonate;</w:t>
      </w:r>
    </w:p>
    <w:p w14:paraId="2E7E9EA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monitorizează dezvoltarea INDS în colaborare cu entitățile publice responsabile de seturile de date spațiale;</w:t>
      </w:r>
    </w:p>
    <w:p w14:paraId="4A988125" w14:textId="77777777" w:rsidR="00A528C0" w:rsidRDefault="00A528C0" w:rsidP="00A528C0">
      <w:pPr>
        <w:pStyle w:val="NormalWeb"/>
        <w:numPr>
          <w:ilvl w:val="2"/>
          <w:numId w:val="11"/>
        </w:numPr>
        <w:shd w:val="clear" w:color="auto" w:fill="FFFFFF"/>
        <w:tabs>
          <w:tab w:val="left" w:pos="1701"/>
        </w:tabs>
        <w:spacing w:before="0" w:beforeAutospacing="0" w:after="0" w:afterAutospacing="0"/>
        <w:ind w:left="0" w:firstLine="720"/>
        <w:jc w:val="both"/>
        <w:rPr>
          <w:color w:val="333333"/>
          <w:sz w:val="28"/>
          <w:szCs w:val="28"/>
          <w:lang w:val="ro-MD"/>
        </w:rPr>
      </w:pPr>
      <w:r w:rsidRPr="0041741F">
        <w:rPr>
          <w:color w:val="333333"/>
          <w:sz w:val="28"/>
          <w:szCs w:val="28"/>
          <w:lang w:val="ro-MD"/>
        </w:rPr>
        <w:t>monitorizează aplicarea standardelor pentru asigurarea interoperabilității seturilor și serviciilor de date spațiale;</w:t>
      </w:r>
    </w:p>
    <w:p w14:paraId="579F4F8B" w14:textId="77777777" w:rsidR="00A528C0" w:rsidRDefault="00A528C0" w:rsidP="00A528C0">
      <w:pPr>
        <w:pStyle w:val="NormalWeb"/>
        <w:numPr>
          <w:ilvl w:val="2"/>
          <w:numId w:val="11"/>
        </w:numPr>
        <w:shd w:val="clear" w:color="auto" w:fill="FFFFFF"/>
        <w:tabs>
          <w:tab w:val="left" w:pos="1701"/>
        </w:tabs>
        <w:spacing w:before="0" w:beforeAutospacing="0" w:after="0" w:afterAutospacing="0"/>
        <w:ind w:left="0" w:firstLine="720"/>
        <w:jc w:val="both"/>
        <w:rPr>
          <w:color w:val="333333"/>
          <w:sz w:val="28"/>
          <w:szCs w:val="28"/>
          <w:lang w:val="ro-MD"/>
        </w:rPr>
      </w:pPr>
      <w:r w:rsidRPr="00C63E51">
        <w:rPr>
          <w:color w:val="333333"/>
          <w:sz w:val="28"/>
          <w:szCs w:val="28"/>
          <w:lang w:val="ro-MD"/>
        </w:rPr>
        <w:t>implementează proiecte și stabilește relații internaționale de colaborare în domeniul INDS;</w:t>
      </w:r>
    </w:p>
    <w:p w14:paraId="15BB5EF1" w14:textId="77777777" w:rsidR="00A528C0" w:rsidRPr="00C63E51" w:rsidRDefault="00A528C0" w:rsidP="00A528C0">
      <w:pPr>
        <w:pStyle w:val="NormalWeb"/>
        <w:numPr>
          <w:ilvl w:val="2"/>
          <w:numId w:val="11"/>
        </w:numPr>
        <w:shd w:val="clear" w:color="auto" w:fill="FFFFFF"/>
        <w:tabs>
          <w:tab w:val="left" w:pos="1701"/>
        </w:tabs>
        <w:spacing w:before="0" w:beforeAutospacing="0" w:after="0" w:afterAutospacing="0"/>
        <w:ind w:left="0" w:firstLine="720"/>
        <w:jc w:val="both"/>
        <w:rPr>
          <w:color w:val="333333"/>
          <w:sz w:val="28"/>
          <w:szCs w:val="28"/>
          <w:lang w:val="ro-MD"/>
        </w:rPr>
      </w:pPr>
      <w:r w:rsidRPr="009237EC">
        <w:rPr>
          <w:sz w:val="28"/>
          <w:szCs w:val="28"/>
          <w:lang w:val="ro-MD"/>
        </w:rPr>
        <w:t>organizează crearea și ținerea sistemelor informaționale geografice de stat, precum și a altor sisteme informaționale din domeniul de activitate ale căror posesor și, după caz, deținător este, conform cadrului normativ</w:t>
      </w:r>
      <w:r w:rsidRPr="00C63E51">
        <w:rPr>
          <w:sz w:val="28"/>
          <w:szCs w:val="28"/>
          <w:lang w:val="ro-MD"/>
        </w:rPr>
        <w:t>.</w:t>
      </w:r>
    </w:p>
    <w:p w14:paraId="5035F60D" w14:textId="48C634D1" w:rsidR="00A528C0" w:rsidRPr="0041741F" w:rsidRDefault="004741DF" w:rsidP="00A528C0">
      <w:pPr>
        <w:pStyle w:val="NormalWeb"/>
        <w:numPr>
          <w:ilvl w:val="1"/>
          <w:numId w:val="11"/>
        </w:numPr>
        <w:shd w:val="clear" w:color="auto" w:fill="FFFFFF"/>
        <w:tabs>
          <w:tab w:val="left" w:pos="1134"/>
        </w:tabs>
        <w:spacing w:before="0" w:beforeAutospacing="0" w:after="0" w:afterAutospacing="0"/>
        <w:ind w:left="0" w:firstLine="709"/>
        <w:jc w:val="both"/>
        <w:rPr>
          <w:i/>
          <w:iCs/>
          <w:color w:val="333333"/>
          <w:sz w:val="28"/>
          <w:szCs w:val="28"/>
          <w:lang w:val="ro-MD"/>
        </w:rPr>
      </w:pPr>
      <w:r>
        <w:rPr>
          <w:i/>
          <w:iCs/>
          <w:color w:val="333333"/>
          <w:sz w:val="28"/>
          <w:szCs w:val="28"/>
          <w:lang w:val="ro-MD"/>
        </w:rPr>
        <w:t xml:space="preserve"> </w:t>
      </w:r>
      <w:r w:rsidR="00A528C0" w:rsidRPr="0041741F">
        <w:rPr>
          <w:i/>
          <w:iCs/>
          <w:color w:val="333333"/>
          <w:sz w:val="28"/>
          <w:szCs w:val="28"/>
          <w:lang w:val="ro-MD"/>
        </w:rPr>
        <w:t>în domeniul cadastrului bunurilor imobile:</w:t>
      </w:r>
    </w:p>
    <w:p w14:paraId="412D3AE5"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elaborează documente de politici, proiecte de acte normative </w:t>
      </w:r>
      <w:r w:rsidRPr="0041741F">
        <w:rPr>
          <w:sz w:val="28"/>
          <w:szCs w:val="28"/>
          <w:lang w:val="ro-MD"/>
        </w:rPr>
        <w:t>precum și acte administrative și documente metodologice</w:t>
      </w:r>
      <w:r w:rsidRPr="0041741F">
        <w:rPr>
          <w:color w:val="333333"/>
          <w:sz w:val="28"/>
          <w:szCs w:val="28"/>
          <w:lang w:val="ro-MD"/>
        </w:rPr>
        <w:t xml:space="preserve"> în domeniul cadastrului bunurilor imobile și delimitarea bunurilor imobile proprietate publică, inclusiv cele necesare pentru asigurarea executării actelor normative;</w:t>
      </w:r>
    </w:p>
    <w:p w14:paraId="7F394BCA"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activitățile cadastrale care asigură implementarea politicii de stat în domeniul cadastrului bunurilor imobile și al delimitării bunurilor imobile proprietate publică;</w:t>
      </w:r>
    </w:p>
    <w:p w14:paraId="541D741A"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propuneri de programe din domeniul cadastrului bunurilor imobile;</w:t>
      </w:r>
    </w:p>
    <w:p w14:paraId="08FBDCB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organizează și monitorizează crearea și actualizarea datelor în bazele de date cadastrale și în baza centrală de date cadastrale;</w:t>
      </w:r>
    </w:p>
    <w:p w14:paraId="414E449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implementarea proiectelor de îmbunătățire a datelor cadastrale și menținerea datelor cadastrale în entitățile publice subordonate;</w:t>
      </w:r>
    </w:p>
    <w:p w14:paraId="72A97FCF"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acte normative departamentale, documente tehnice, reglementări, metodologii și instrucțiuni în domeniul cadastrului și delimitării bunurilor imobile proprietate publică;</w:t>
      </w:r>
    </w:p>
    <w:p w14:paraId="6B99222E"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propuneri de decizii de lucru asociate cu operațiunile și cu dezvoltarea sistemului cadastral;</w:t>
      </w:r>
    </w:p>
    <w:p w14:paraId="6CC133D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planifică, organizează, monitorizează crearea și menținerea portalurilor web și a aplicațiilor pentru diseminarea, revizuirea și ordonarea datelor și serviciilor cadastrale și a celor din registrul de stat al unităților administrativ-teritoriale și al adreselor;</w:t>
      </w:r>
    </w:p>
    <w:p w14:paraId="4AEDFBE5"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lastRenderedPageBreak/>
        <w:t>administrează, în condițiile legislației, Registrul de stat al unităților administrativ-teritoriale și al adreselor;</w:t>
      </w:r>
    </w:p>
    <w:p w14:paraId="26E55CBB"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organizează și monitorizează crearea bazei de date centrale pentru cadastrul edilitar;</w:t>
      </w:r>
    </w:p>
    <w:p w14:paraId="482331EC"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supraveghează activitatea entităților publice subordonate;</w:t>
      </w:r>
    </w:p>
    <w:p w14:paraId="093F0939"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desfășoară concursul pentru ocuparea funcției de registrator în domeniul activității cadastrale;</w:t>
      </w:r>
    </w:p>
    <w:p w14:paraId="5251850E"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atestarea registratorilor în domeniul activității cadastrale;</w:t>
      </w:r>
    </w:p>
    <w:p w14:paraId="1C6A5084" w14:textId="77777777" w:rsidR="00A528C0" w:rsidRPr="00C63E51"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certificarea inginerilor cadastrali.</w:t>
      </w:r>
    </w:p>
    <w:p w14:paraId="359F970B" w14:textId="76E50B31" w:rsidR="00A528C0" w:rsidRPr="0041741F" w:rsidRDefault="004741DF" w:rsidP="00A528C0">
      <w:pPr>
        <w:pStyle w:val="NormalWeb"/>
        <w:numPr>
          <w:ilvl w:val="1"/>
          <w:numId w:val="11"/>
        </w:numPr>
        <w:shd w:val="clear" w:color="auto" w:fill="FFFFFF"/>
        <w:tabs>
          <w:tab w:val="left" w:pos="1134"/>
        </w:tabs>
        <w:spacing w:before="0" w:beforeAutospacing="0" w:after="0" w:afterAutospacing="0"/>
        <w:ind w:left="0" w:firstLine="709"/>
        <w:jc w:val="both"/>
        <w:rPr>
          <w:i/>
          <w:iCs/>
          <w:color w:val="333333"/>
          <w:sz w:val="28"/>
          <w:szCs w:val="28"/>
          <w:lang w:val="ro-MD"/>
        </w:rPr>
      </w:pPr>
      <w:r>
        <w:rPr>
          <w:i/>
          <w:iCs/>
          <w:color w:val="333333"/>
          <w:sz w:val="28"/>
          <w:szCs w:val="28"/>
          <w:lang w:val="ro-MD"/>
        </w:rPr>
        <w:t xml:space="preserve"> </w:t>
      </w:r>
      <w:r w:rsidR="00A528C0" w:rsidRPr="0041741F">
        <w:rPr>
          <w:i/>
          <w:iCs/>
          <w:color w:val="333333"/>
          <w:sz w:val="28"/>
          <w:szCs w:val="28"/>
          <w:lang w:val="ro-MD"/>
        </w:rPr>
        <w:t>în domeniul evaluării bunurilor mobile și imobile:</w:t>
      </w:r>
    </w:p>
    <w:p w14:paraId="46725896"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elaborează documente de politici, proiecte de acte normative în domeniul evaluării bunurilor mobile și evaluării și reevaluării bunurilor </w:t>
      </w:r>
      <w:r w:rsidRPr="00EB5983">
        <w:rPr>
          <w:color w:val="333333"/>
          <w:sz w:val="28"/>
          <w:szCs w:val="28"/>
          <w:lang w:val="ro-MD"/>
        </w:rPr>
        <w:t>imobile,</w:t>
      </w:r>
      <w:r w:rsidRPr="0041741F">
        <w:rPr>
          <w:color w:val="333333"/>
          <w:sz w:val="28"/>
          <w:szCs w:val="28"/>
          <w:lang w:val="ro-MD"/>
        </w:rPr>
        <w:t xml:space="preserve"> inclusiv cele necesare pentru asigurarea executării actelor normative;</w:t>
      </w:r>
    </w:p>
    <w:p w14:paraId="2BBD594C"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preia, actualizează, aprobă și publică standardele de evaluare, precum și elaborează și aprobă documentele necesare pentru implementarea acestora;</w:t>
      </w:r>
    </w:p>
    <w:p w14:paraId="1A17742E" w14:textId="77B86704"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monitorizează aplicarea standardelor de evaluare în comun cu </w:t>
      </w:r>
      <w:r w:rsidR="008D79AF" w:rsidRPr="00FA6E78">
        <w:rPr>
          <w:color w:val="333333"/>
          <w:sz w:val="28"/>
          <w:szCs w:val="28"/>
          <w:lang w:val="ro-MD"/>
        </w:rPr>
        <w:t>organizațiile necomerciale ale evaluatorilor</w:t>
      </w:r>
      <w:r w:rsidRPr="0041741F">
        <w:rPr>
          <w:color w:val="333333"/>
          <w:sz w:val="28"/>
          <w:szCs w:val="28"/>
          <w:lang w:val="ro-MD"/>
        </w:rPr>
        <w:t>;</w:t>
      </w:r>
    </w:p>
    <w:p w14:paraId="10D0CBB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determină metode și proceduri privind evaluarea și stabilește modalitatea de eliberare a datelor necesare pentru evaluarea bunurilor mobile și imobile;</w:t>
      </w:r>
    </w:p>
    <w:p w14:paraId="35235457"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monitorizează și analizează situația în domeniul evaluării bunurilor mobile și imobile, colectează date, întocmește rapoarte și prezintă rezultate Guvernului;</w:t>
      </w:r>
    </w:p>
    <w:p w14:paraId="27675DEE" w14:textId="28288B1B"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w:t>
      </w:r>
      <w:r w:rsidR="008D79AF">
        <w:rPr>
          <w:color w:val="333333"/>
          <w:sz w:val="28"/>
          <w:szCs w:val="28"/>
          <w:lang w:val="ro-MD"/>
        </w:rPr>
        <w:t xml:space="preserve"> </w:t>
      </w:r>
      <w:r w:rsidR="008D79AF" w:rsidRPr="00FA6E78">
        <w:rPr>
          <w:color w:val="333333"/>
          <w:sz w:val="28"/>
          <w:szCs w:val="28"/>
          <w:lang w:val="ro-MD"/>
        </w:rPr>
        <w:t>și aprobă</w:t>
      </w:r>
      <w:r w:rsidRPr="0041741F">
        <w:rPr>
          <w:color w:val="333333"/>
          <w:sz w:val="28"/>
          <w:szCs w:val="28"/>
          <w:lang w:val="ro-MD"/>
        </w:rPr>
        <w:t xml:space="preserve"> acte normative departamentale, documente tehnice, reglementări, metodologii și instrucțiuni în domeniu;</w:t>
      </w:r>
    </w:p>
    <w:p w14:paraId="438B428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asigură crearea și ținerea Sistemului informațional </w:t>
      </w:r>
      <w:r w:rsidRPr="00BA6780">
        <w:rPr>
          <w:color w:val="333333"/>
          <w:sz w:val="28"/>
          <w:szCs w:val="28"/>
          <w:lang w:val="ro-MD"/>
        </w:rPr>
        <w:t>Registrul prețurilor bunurilor imobile</w:t>
      </w:r>
      <w:r w:rsidRPr="0041741F">
        <w:rPr>
          <w:color w:val="333333"/>
          <w:sz w:val="28"/>
          <w:szCs w:val="28"/>
          <w:lang w:val="ro-MD"/>
        </w:rPr>
        <w:t>;</w:t>
      </w:r>
    </w:p>
    <w:p w14:paraId="50836744"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coordonează dezvoltarea și menținerea sistemelor informaționale de evaluare a bunurilor </w:t>
      </w:r>
      <w:r w:rsidRPr="00BA6780">
        <w:rPr>
          <w:color w:val="333333"/>
          <w:sz w:val="28"/>
          <w:szCs w:val="28"/>
          <w:lang w:val="ro-MD"/>
        </w:rPr>
        <w:t>imobile</w:t>
      </w:r>
      <w:r w:rsidRPr="0041741F">
        <w:rPr>
          <w:color w:val="333333"/>
          <w:sz w:val="28"/>
          <w:szCs w:val="28"/>
          <w:lang w:val="ro-MD"/>
        </w:rPr>
        <w:t>;</w:t>
      </w:r>
    </w:p>
    <w:p w14:paraId="5C1D871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implementarea proiectelor în domeniul evaluării bunurilor mobile și imobile;</w:t>
      </w:r>
    </w:p>
    <w:p w14:paraId="73D3C8E7" w14:textId="2A290E9A"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efectuează certificarea evaluatorilor bunurilor;</w:t>
      </w:r>
    </w:p>
    <w:p w14:paraId="1ECF406E" w14:textId="4BEB4BC3"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coordonează activitățile și asigură implementarea politicii de stat în domeniul evaluării bunurilor mobile și evaluării și reevaluării bunurilor imobile;</w:t>
      </w:r>
    </w:p>
    <w:p w14:paraId="0FE76ED7" w14:textId="77777777" w:rsidR="00A528C0" w:rsidRPr="00C63E51"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sz w:val="28"/>
          <w:szCs w:val="28"/>
          <w:lang w:val="ro-MD"/>
        </w:rPr>
        <w:t>coordonează activitatea Consiliului de verificare a rapoartelor de evaluare.</w:t>
      </w:r>
    </w:p>
    <w:p w14:paraId="3C93EE65" w14:textId="77777777" w:rsidR="00A528C0" w:rsidRDefault="00A528C0" w:rsidP="00A528C0">
      <w:pPr>
        <w:pStyle w:val="Listparagraf"/>
        <w:numPr>
          <w:ilvl w:val="1"/>
          <w:numId w:val="13"/>
        </w:numPr>
        <w:tabs>
          <w:tab w:val="left" w:pos="1276"/>
        </w:tabs>
        <w:spacing w:after="0" w:line="276" w:lineRule="auto"/>
        <w:ind w:left="1418"/>
        <w:jc w:val="both"/>
        <w:rPr>
          <w:rFonts w:cs="Times New Roman"/>
          <w:i/>
          <w:iCs/>
          <w:szCs w:val="28"/>
          <w:lang w:val="ro-MD"/>
        </w:rPr>
      </w:pPr>
      <w:r w:rsidRPr="00B61EE2">
        <w:rPr>
          <w:rFonts w:cs="Times New Roman"/>
          <w:i/>
          <w:iCs/>
          <w:szCs w:val="28"/>
          <w:lang w:val="ro-MD"/>
        </w:rPr>
        <w:t>în domeniul intermedierii imobiliare:</w:t>
      </w:r>
    </w:p>
    <w:p w14:paraId="122D6CB0" w14:textId="7E03CE32"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elaborează, implementează și promovează politici, strategii de dezvoltare și reglementări specifice;</w:t>
      </w:r>
    </w:p>
    <w:p w14:paraId="73AF672A" w14:textId="62828C05"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elaborează proiecte de acte normative,</w:t>
      </w:r>
      <w:r w:rsidR="00B916C7">
        <w:rPr>
          <w:rFonts w:cs="Times New Roman"/>
          <w:szCs w:val="28"/>
          <w:lang w:val="ro-RO"/>
        </w:rPr>
        <w:t xml:space="preserve"> </w:t>
      </w:r>
      <w:r w:rsidRPr="00B61EE2">
        <w:rPr>
          <w:rFonts w:cs="Times New Roman"/>
          <w:szCs w:val="28"/>
          <w:lang w:val="ro-RO"/>
        </w:rPr>
        <w:t>regulamente, instrucțiuni și alte documente pentru asigurarea punerii în aplicare a actelor normative, precum și înaintează propuneri de îmbunătățire a cadrului normativ aferent;</w:t>
      </w:r>
    </w:p>
    <w:p w14:paraId="2B159E2F"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lastRenderedPageBreak/>
        <w:t>asigură condițiile normative, financiare și organizatorice pentru crearea modulului „Agenți imobiliari” în cadrul Sistemului informațional „Registrul prețurilor bunurilor imobile”;</w:t>
      </w:r>
    </w:p>
    <w:p w14:paraId="77624883"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organizează, gestionează și asigură funcționarea modulului „Agenți imobiliari”;</w:t>
      </w:r>
    </w:p>
    <w:p w14:paraId="1084C8D2"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eliberează, suspendă și retrage certificatul de agent imobiliar;</w:t>
      </w:r>
    </w:p>
    <w:p w14:paraId="5118E440"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colaborează cu entitățile publice, asociațiile profesionale și cu alte organizații în vederea asigurării respectării legislației din domeniu;</w:t>
      </w:r>
    </w:p>
    <w:p w14:paraId="42F93B6C"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organizează campanii de informare pentru promovarea respectării legislației din domeniul intermedierii imobiliare.</w:t>
      </w:r>
    </w:p>
    <w:p w14:paraId="6E6985B5" w14:textId="77777777" w:rsidR="00A528C0" w:rsidRPr="00C63E51" w:rsidRDefault="00A528C0" w:rsidP="00A528C0">
      <w:pPr>
        <w:pStyle w:val="Listparagraf"/>
        <w:numPr>
          <w:ilvl w:val="1"/>
          <w:numId w:val="13"/>
        </w:numPr>
        <w:tabs>
          <w:tab w:val="left" w:pos="1276"/>
        </w:tabs>
        <w:spacing w:after="0" w:line="276" w:lineRule="auto"/>
        <w:ind w:hanging="1091"/>
        <w:jc w:val="both"/>
        <w:rPr>
          <w:rFonts w:cs="Times New Roman"/>
          <w:szCs w:val="28"/>
          <w:lang w:val="ro-MD"/>
        </w:rPr>
      </w:pPr>
      <w:r w:rsidRPr="00C63E51">
        <w:rPr>
          <w:rFonts w:cs="Times New Roman"/>
          <w:i/>
          <w:iCs/>
          <w:szCs w:val="28"/>
          <w:lang w:val="ro-MD"/>
        </w:rPr>
        <w:t>în domeniul fondului național de date geospațiale:</w:t>
      </w:r>
    </w:p>
    <w:p w14:paraId="613B6B09" w14:textId="77777777" w:rsidR="00A528C0" w:rsidRPr="0041741F" w:rsidRDefault="00A528C0" w:rsidP="00A528C0">
      <w:pPr>
        <w:pStyle w:val="Listparagraf"/>
        <w:numPr>
          <w:ilvl w:val="2"/>
          <w:numId w:val="13"/>
        </w:numPr>
        <w:tabs>
          <w:tab w:val="left" w:pos="1276"/>
          <w:tab w:val="left" w:pos="1418"/>
        </w:tabs>
        <w:spacing w:after="0" w:line="276" w:lineRule="auto"/>
        <w:ind w:left="0" w:firstLine="698"/>
        <w:jc w:val="both"/>
        <w:rPr>
          <w:rFonts w:cs="Times New Roman"/>
          <w:szCs w:val="28"/>
          <w:lang w:val="ro-MD"/>
        </w:rPr>
      </w:pPr>
      <w:r w:rsidRPr="0041741F">
        <w:rPr>
          <w:rFonts w:cs="Times New Roman"/>
          <w:szCs w:val="28"/>
          <w:lang w:val="ro-MD"/>
        </w:rPr>
        <w:t>elaborează documente de politici, proiecte de acte normative în domeniul fondului național de date geospațiale, inclusiv cele necesare pentru asigurarea executării actelor normative;</w:t>
      </w:r>
    </w:p>
    <w:p w14:paraId="3F8622E5"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coordonează activitățile și asigură implementarea politicii de stat în domeniul fondului de date geospațiale;</w:t>
      </w:r>
    </w:p>
    <w:p w14:paraId="17F570E1"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coordonează și asigură supravegherea permanentă a funcționării sistemelor informaționale geografice de stat, precum și a altor sisteme informaționale din domeniile de activitate ale căror posesor și, după caz, deținător este, conform cadrului normativ;</w:t>
      </w:r>
    </w:p>
    <w:p w14:paraId="3DF8185E"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evidența centralizată și păstrarea materialelor și datelor geodezice, cartografice, topografice, hidrografice și gravimetrice, precum și a celor obținute prin teledetecție și aerofotografiere, în format digital și analogic, rezultate din activitățile geodezice și cartografice, indiferent de tipul, locul de creare sau forma de proprietate, aflate și păstrate pe teritoriul Republicii Moldova;</w:t>
      </w:r>
    </w:p>
    <w:p w14:paraId="71CBA390"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stabilește modalitatea de recepționare, condițiile de păstrare și de utilizare a materialelor și datelor geodezice, cartografice, topografice, hidrografice și gravimetrice, precum și a celor obținute prin teledetecție și aerofotografiere, în format digital și analogic, rezultate din activitățile geodezice și cartografice, indiferent de tipul, locul de creare sau forma de proprietate, aflate și păstrate pe teritoriul Republicii Moldova;</w:t>
      </w:r>
    </w:p>
    <w:p w14:paraId="2C4ECE37"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organizarea, sistematizarea și păstrarea materialelor în arhiva fondului național de date geospațiale în conformitate cu prevederile legislației din domeniul arhivistic;</w:t>
      </w:r>
    </w:p>
    <w:p w14:paraId="6649D40B"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accesul autorităților publice centrale și locale, reprezentanților mediului academic, mediului de afaceri și societății civile la materialele și datele disponibile în cadrul fondului;</w:t>
      </w:r>
    </w:p>
    <w:p w14:paraId="39588F73"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accesul online la baza de date a fondului de date geospațiale;</w:t>
      </w:r>
    </w:p>
    <w:p w14:paraId="04F52AF4" w14:textId="49858ACC" w:rsidR="00A528C0" w:rsidRPr="00637035" w:rsidRDefault="00A528C0" w:rsidP="00637035">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lastRenderedPageBreak/>
        <w:t>asigură conlucrarea și coordonarea cu Agenția de Guvernare Electronică și Serviciul Tehnologia Informației și Securitate Cibernetică în vederea utilizării platformei guvernamentale MCloud și a serviciilor guvernamentale electronice</w:t>
      </w:r>
      <w:r w:rsidR="00637035">
        <w:rPr>
          <w:rFonts w:cs="Times New Roman"/>
          <w:szCs w:val="28"/>
          <w:lang w:val="ro-MD"/>
        </w:rPr>
        <w:t>.</w:t>
      </w:r>
    </w:p>
    <w:p w14:paraId="4C7D8E35" w14:textId="77777777" w:rsidR="00A528C0" w:rsidRPr="0041741F" w:rsidRDefault="00A528C0" w:rsidP="00A528C0">
      <w:pPr>
        <w:pStyle w:val="NormalWeb"/>
        <w:numPr>
          <w:ilvl w:val="0"/>
          <w:numId w:val="13"/>
        </w:numPr>
        <w:shd w:val="clear" w:color="auto" w:fill="FFFFFF"/>
        <w:tabs>
          <w:tab w:val="left" w:pos="851"/>
          <w:tab w:val="left" w:pos="1134"/>
        </w:tabs>
        <w:spacing w:before="0" w:beforeAutospacing="0" w:after="0" w:afterAutospacing="0"/>
        <w:ind w:left="0" w:firstLine="601"/>
        <w:jc w:val="both"/>
        <w:rPr>
          <w:color w:val="333333"/>
          <w:sz w:val="28"/>
          <w:szCs w:val="28"/>
          <w:lang w:val="ro-MD"/>
        </w:rPr>
      </w:pPr>
      <w:r w:rsidRPr="0041741F">
        <w:rPr>
          <w:color w:val="333333"/>
          <w:sz w:val="28"/>
          <w:szCs w:val="28"/>
          <w:lang w:val="ro-MD"/>
        </w:rPr>
        <w:t>Autoritatea administrativă centrală este învestită cu următoarele drepturi:</w:t>
      </w:r>
    </w:p>
    <w:p w14:paraId="07C5709B" w14:textId="55572AC7"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solicite și să primească, în condițiile cadrului normativ, de la autoritățile administrației publice centrale și locale, informații necesare pentru îndeplinirea funcțiilor și exercitarea atribuțiilor;</w:t>
      </w:r>
    </w:p>
    <w:p w14:paraId="3DDD9DD4" w14:textId="0C10E6B8" w:rsidR="00975943"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elaboreze proiecte de acte normative și documente de politici publice, să participe la efectuarea expertizelor și acordarea consultațiilor și să examineze alte chestiuni ce țin de domeniile specifice de activitate;</w:t>
      </w:r>
    </w:p>
    <w:p w14:paraId="3C542016" w14:textId="7F6FCCD3" w:rsidR="00A528C0" w:rsidRPr="00975943"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975943">
        <w:rPr>
          <w:color w:val="333333"/>
          <w:sz w:val="28"/>
          <w:szCs w:val="28"/>
          <w:lang w:val="ro-MD"/>
        </w:rPr>
        <w:t>să prezinte Guvernului propuneri privind modificarea cadrului normativ în domeniile de competență încredințate;</w:t>
      </w:r>
    </w:p>
    <w:p w14:paraId="025FBB0C" w14:textId="7F11AC64"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implementeze proiectele de dezvoltare în domeniile de activitate;</w:t>
      </w:r>
    </w:p>
    <w:p w14:paraId="2D9760AD" w14:textId="640F6E57" w:rsidR="00A528C0" w:rsidRPr="0041741F" w:rsidRDefault="00F01E0B" w:rsidP="00F01E0B">
      <w:pPr>
        <w:pStyle w:val="NormalWeb"/>
        <w:numPr>
          <w:ilvl w:val="1"/>
          <w:numId w:val="14"/>
        </w:numPr>
        <w:shd w:val="clear" w:color="auto" w:fill="FFFFFF"/>
        <w:tabs>
          <w:tab w:val="left" w:pos="1276"/>
          <w:tab w:val="left" w:pos="1560"/>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colaboreze cu autoritățile administrației publice locale pentru implementarea politicii statului în domeniile încredințate și a soluționării problemelor comune;</w:t>
      </w:r>
    </w:p>
    <w:p w14:paraId="236491DC" w14:textId="3F08DCBE"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înainteze, în conformitate cu legislația, acțiuni în regres împotriva funcționarilor publici și a altor categorii de personal care au cauzat prejudicii proprietății publice și bugetului public național;</w:t>
      </w:r>
    </w:p>
    <w:p w14:paraId="643C7A90" w14:textId="52093665" w:rsidR="00A528C0"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solicite, în conformitate cu legea, accesul și să obțină gratuit, prin intermediul platformei de interoperabilitate</w:t>
      </w:r>
      <w:r w:rsidR="00B60123">
        <w:rPr>
          <w:color w:val="333333"/>
          <w:sz w:val="28"/>
          <w:szCs w:val="28"/>
          <w:lang w:val="ro-MD"/>
        </w:rPr>
        <w:t xml:space="preserve"> (MConect)</w:t>
      </w:r>
      <w:r w:rsidR="00A528C0" w:rsidRPr="0041741F">
        <w:rPr>
          <w:color w:val="333333"/>
          <w:sz w:val="28"/>
          <w:szCs w:val="28"/>
          <w:lang w:val="ro-MD"/>
        </w:rPr>
        <w:t>, informații statistice, financiare, fiscale, economice, juridice și alte informații relevante pentru îndeplinirea funcțiilor sale;</w:t>
      </w:r>
    </w:p>
    <w:p w14:paraId="1FBA7CB9" w14:textId="427C8FB1" w:rsidR="00127275"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RO"/>
        </w:rPr>
        <w:t xml:space="preserve"> </w:t>
      </w:r>
      <w:r w:rsidR="00127275" w:rsidRPr="00127275">
        <w:rPr>
          <w:color w:val="333333"/>
          <w:sz w:val="28"/>
          <w:szCs w:val="28"/>
          <w:lang w:val="ro-RO"/>
        </w:rPr>
        <w:t xml:space="preserve">să elaboreze, examineze și să aprobe tarifele și normele de timp pentru lucrările din domeniile de competență, executate de </w:t>
      </w:r>
      <w:r w:rsidR="00533745" w:rsidRPr="00533745">
        <w:rPr>
          <w:color w:val="333333"/>
          <w:sz w:val="28"/>
          <w:szCs w:val="28"/>
          <w:lang w:val="ro-MD"/>
        </w:rPr>
        <w:t>entitățil</w:t>
      </w:r>
      <w:r w:rsidR="00533745">
        <w:rPr>
          <w:color w:val="333333"/>
          <w:sz w:val="28"/>
          <w:szCs w:val="28"/>
          <w:lang w:val="ro-MD"/>
        </w:rPr>
        <w:t>e</w:t>
      </w:r>
      <w:r w:rsidR="00533745" w:rsidRPr="00533745">
        <w:rPr>
          <w:color w:val="333333"/>
          <w:sz w:val="28"/>
          <w:szCs w:val="28"/>
          <w:lang w:val="ro-MD"/>
        </w:rPr>
        <w:t xml:space="preserve"> publice subordonate</w:t>
      </w:r>
      <w:r w:rsidR="00533745" w:rsidRPr="00533745">
        <w:rPr>
          <w:color w:val="333333"/>
          <w:sz w:val="28"/>
          <w:szCs w:val="28"/>
          <w:lang w:val="ro-RO"/>
        </w:rPr>
        <w:t xml:space="preserve"> </w:t>
      </w:r>
      <w:r w:rsidR="00127275" w:rsidRPr="00127275">
        <w:rPr>
          <w:color w:val="333333"/>
          <w:sz w:val="28"/>
          <w:szCs w:val="28"/>
          <w:lang w:val="ro-RO"/>
        </w:rPr>
        <w:t>Agenției și finanțate din bugetul de stat</w:t>
      </w:r>
      <w:r w:rsidR="00127275">
        <w:rPr>
          <w:color w:val="333333"/>
          <w:sz w:val="28"/>
          <w:szCs w:val="28"/>
          <w:lang w:val="ro-RO"/>
        </w:rPr>
        <w:t>;</w:t>
      </w:r>
    </w:p>
    <w:p w14:paraId="7F36D7C0" w14:textId="1D4E53C0"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emită sau să aprobe acte normative cu scopul de realizare a misiunii sale și de îndeplinire a funcțiilor ce îi revin;</w:t>
      </w:r>
    </w:p>
    <w:p w14:paraId="75FFE119" w14:textId="60EFB701"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 xml:space="preserve">să încheie tratate internaționale și să asigure reprezentarea Republicii Moldova în organizațiile internaționale de profil în condițiile legii; </w:t>
      </w:r>
    </w:p>
    <w:p w14:paraId="746B8220" w14:textId="674C7B6D"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obțină asistență tehnică și financiară de la partenerii de dezvoltare și din alte surse legale și să o utilizeze în scopul realizării funcțiilor sale;</w:t>
      </w:r>
    </w:p>
    <w:p w14:paraId="5B6C042D" w14:textId="7C27EB2C"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 xml:space="preserve">să conlucreze cu autorități similare ale altor state, inclusiv prin încheierea unor acorduri bilaterale de colaborare, prin schimb de experiență și informații de specialitate; </w:t>
      </w:r>
    </w:p>
    <w:p w14:paraId="59E92A9B" w14:textId="2275EA60"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prezinte Guvernului demersuri privind necesitatea suspendării, a anulării sau, după caz, a abrogării, în totalitate sau în parte, a actelor ce contravin legislației emise de către conducătorii ministerelor, ai Cancelariei de Stat sau ai altor autorități administrative centrale;</w:t>
      </w:r>
    </w:p>
    <w:p w14:paraId="61146A9A" w14:textId="20AD343A"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posede, să utilizeze și să administreze bunurile în conformitate cu scopurile sale de activitate și cu prevederile cadrului normativ;</w:t>
      </w:r>
    </w:p>
    <w:p w14:paraId="674A7E2B" w14:textId="2FB95642"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lastRenderedPageBreak/>
        <w:t xml:space="preserve"> </w:t>
      </w:r>
      <w:r w:rsidR="00A528C0" w:rsidRPr="0041741F">
        <w:rPr>
          <w:color w:val="333333"/>
          <w:sz w:val="28"/>
          <w:szCs w:val="28"/>
          <w:lang w:val="ro-MD"/>
        </w:rPr>
        <w:t>să încheie contracte cu persoane fizice și juridice de drept public sau privat;</w:t>
      </w:r>
    </w:p>
    <w:p w14:paraId="2FD72ADD" w14:textId="742EFCDD"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reprezinte și să apere interesele sale în instanțele judecătorești de toate nivelurile;</w:t>
      </w:r>
    </w:p>
    <w:p w14:paraId="6C9421B2" w14:textId="53CD0C09"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exercite și alte drepturi în temeiul actelor normative ce reglementează relațiile în domeniile de activitate încredințate autorității administrative centrale conform domeniilor sale de competență.</w:t>
      </w:r>
    </w:p>
    <w:p w14:paraId="09DD9976" w14:textId="77777777" w:rsidR="00A528C0" w:rsidRPr="0041741F" w:rsidRDefault="00A528C0" w:rsidP="00A528C0">
      <w:pPr>
        <w:pStyle w:val="NormalWeb"/>
        <w:shd w:val="clear" w:color="auto" w:fill="FFFFFF"/>
        <w:tabs>
          <w:tab w:val="left" w:pos="1276"/>
        </w:tabs>
        <w:spacing w:before="0" w:beforeAutospacing="0" w:after="0" w:afterAutospacing="0"/>
        <w:ind w:left="709"/>
        <w:jc w:val="both"/>
        <w:rPr>
          <w:color w:val="333333"/>
          <w:sz w:val="28"/>
          <w:szCs w:val="28"/>
          <w:lang w:val="ro-MD"/>
        </w:rPr>
      </w:pPr>
    </w:p>
    <w:p w14:paraId="77AD3C1F" w14:textId="77777777" w:rsidR="00A528C0" w:rsidRPr="00873071" w:rsidRDefault="00A528C0" w:rsidP="00A528C0">
      <w:pPr>
        <w:pStyle w:val="NormalWeb"/>
        <w:tabs>
          <w:tab w:val="left" w:pos="1134"/>
        </w:tabs>
        <w:spacing w:before="0" w:beforeAutospacing="0" w:after="0" w:afterAutospacing="0"/>
        <w:jc w:val="center"/>
        <w:rPr>
          <w:color w:val="333333"/>
          <w:sz w:val="28"/>
          <w:szCs w:val="28"/>
          <w:lang w:val="ro-MD"/>
        </w:rPr>
      </w:pPr>
      <w:r w:rsidRPr="00873071">
        <w:rPr>
          <w:b/>
          <w:bCs/>
          <w:color w:val="333333"/>
          <w:sz w:val="28"/>
          <w:szCs w:val="28"/>
          <w:lang w:val="ro-MD"/>
        </w:rPr>
        <w:t>III. ORGANIZAREA ACTIVITĂȚII AUTORITĂȚII</w:t>
      </w:r>
    </w:p>
    <w:p w14:paraId="4BE86088" w14:textId="77777777" w:rsidR="00A528C0" w:rsidRPr="0041741F" w:rsidRDefault="00A528C0" w:rsidP="00A528C0">
      <w:pPr>
        <w:pStyle w:val="NormalWeb"/>
        <w:tabs>
          <w:tab w:val="left" w:pos="1134"/>
        </w:tabs>
        <w:spacing w:before="0" w:beforeAutospacing="0" w:after="0" w:afterAutospacing="0"/>
        <w:jc w:val="center"/>
        <w:rPr>
          <w:b/>
          <w:bCs/>
          <w:color w:val="333333"/>
          <w:sz w:val="28"/>
          <w:szCs w:val="28"/>
          <w:lang w:val="ro-MD"/>
        </w:rPr>
      </w:pPr>
      <w:r w:rsidRPr="00873071">
        <w:rPr>
          <w:b/>
          <w:bCs/>
          <w:color w:val="333333"/>
          <w:sz w:val="28"/>
          <w:szCs w:val="28"/>
          <w:lang w:val="ro-MD"/>
        </w:rPr>
        <w:t>ADMINISTRATIVE CENTRALE</w:t>
      </w:r>
    </w:p>
    <w:p w14:paraId="2CCC1135" w14:textId="77777777" w:rsidR="00A528C0" w:rsidRPr="0041741F" w:rsidRDefault="00A528C0" w:rsidP="00A528C0">
      <w:pPr>
        <w:pStyle w:val="NormalWeb"/>
        <w:tabs>
          <w:tab w:val="left" w:pos="1134"/>
        </w:tabs>
        <w:spacing w:before="0" w:beforeAutospacing="0" w:after="0" w:afterAutospacing="0"/>
        <w:jc w:val="center"/>
        <w:rPr>
          <w:b/>
          <w:bCs/>
          <w:color w:val="333333"/>
          <w:sz w:val="28"/>
          <w:szCs w:val="28"/>
          <w:lang w:val="ro-MD"/>
        </w:rPr>
      </w:pPr>
    </w:p>
    <w:p w14:paraId="2BBCE2E4" w14:textId="408F8540" w:rsidR="00A528C0" w:rsidRPr="0041741F" w:rsidRDefault="00A528C0" w:rsidP="00F01E0B">
      <w:pPr>
        <w:pStyle w:val="NormalWeb"/>
        <w:numPr>
          <w:ilvl w:val="0"/>
          <w:numId w:val="14"/>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Conducerea autorității administrative centrale este exercitată de către directorul general, numit și eliberat din funcție de către Guvern conform art.17 alin. (2) din Legea nr.98/2012 privind administrația publică centrală de specialitate și art. 6 alin. (4) din Legea nr.199/2010 cu privire la statutul persoanelor cu funcții de demnitate publică</w:t>
      </w:r>
      <w:r w:rsidR="0016162B">
        <w:rPr>
          <w:color w:val="333333"/>
          <w:sz w:val="28"/>
          <w:szCs w:val="28"/>
          <w:lang w:val="ro-MD"/>
        </w:rPr>
        <w:t xml:space="preserve"> </w:t>
      </w:r>
      <w:r w:rsidRPr="0041741F">
        <w:rPr>
          <w:color w:val="333333"/>
          <w:sz w:val="28"/>
          <w:szCs w:val="28"/>
          <w:lang w:val="ro-MD"/>
        </w:rPr>
        <w:t>care:</w:t>
      </w:r>
    </w:p>
    <w:p w14:paraId="085906FE"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determină obiectivele de activitate ale autorității administrative centrale, pornind de la Programul de activitate al Guvernului și alte documente de politici publice, stabilește căile de realizare a acestora;</w:t>
      </w:r>
    </w:p>
    <w:p w14:paraId="5A6E00A9"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asigură executarea legilor, a decretelor Președintelui Republicii Moldova, a hotărârilor Parlamentului, a ordonanțelor, a hotărârilor și a dispozițiilor Guvernului, precum și îndeplinirea funcțiilor ce decurg din prevederile prezentului Regulament și ale altor acte normative;</w:t>
      </w:r>
    </w:p>
    <w:p w14:paraId="491C2AB0"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aprobă planul anual de acțiuni al autorității administrative centrale, precum și rapoartele privind realizarea acestuia;</w:t>
      </w:r>
    </w:p>
    <w:p w14:paraId="589E6CDD"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asigură coordonarea și supravegherea activității aparatului central al autorității administrative centrale, precum și monitorizarea activității structurilor organizaționale din sfera de competență a acesteia;</w:t>
      </w:r>
    </w:p>
    <w:p w14:paraId="50C34CB3"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organizează sistemul de control intern managerial, precum și funcția de audit intern în cadrul autorității administrative centrale;</w:t>
      </w:r>
    </w:p>
    <w:p w14:paraId="6F6256E0"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exercită dreptul asupra efectuării cheltuielilor, în conformitate cu alocațiile aprobate pentru autoritatea administrativă centrală în legea bugetară anuală;</w:t>
      </w:r>
    </w:p>
    <w:p w14:paraId="2AABC623" w14:textId="5CF7B413"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prezintă pentru coordonare </w:t>
      </w:r>
      <w:r w:rsidRPr="007F5CC1">
        <w:rPr>
          <w:color w:val="333333"/>
          <w:sz w:val="28"/>
          <w:szCs w:val="28"/>
          <w:lang w:val="ro-MD"/>
        </w:rPr>
        <w:t>prim-viceprim-ministrului sau viceprim-ministrului</w:t>
      </w:r>
      <w:r w:rsidRPr="0041741F">
        <w:rPr>
          <w:color w:val="333333"/>
          <w:sz w:val="28"/>
          <w:szCs w:val="28"/>
          <w:lang w:val="ro-MD"/>
        </w:rPr>
        <w:t xml:space="preserve"> desemnat:</w:t>
      </w:r>
    </w:p>
    <w:p w14:paraId="1ADD02CF"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planul anual de activitate al autorității administrative centrale și, pentru aprobare, măsurile de realizare a direcțiilor strategice de activitate a acesteia;</w:t>
      </w:r>
    </w:p>
    <w:p w14:paraId="2BC18DBA"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proiectele de acte legislative și normative al căror autor este autoritatea administrativă centrală, care urmează a fi prezentate, în modul stabilit, spre examinare Guvernului;</w:t>
      </w:r>
    </w:p>
    <w:p w14:paraId="3B66D9D5"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proiectele actelor normative ale autorității administrative centrale;</w:t>
      </w:r>
    </w:p>
    <w:p w14:paraId="73BFA23C"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propuneri referitoare la constituirea și reorganizarea structurilor organizaționale în sfera de competență a autorității administrative centrale, în </w:t>
      </w:r>
      <w:r w:rsidRPr="0041741F">
        <w:rPr>
          <w:color w:val="333333"/>
          <w:sz w:val="28"/>
          <w:szCs w:val="28"/>
          <w:lang w:val="ro-MD"/>
        </w:rPr>
        <w:lastRenderedPageBreak/>
        <w:t>limitele alocațiilor prevăzute în bugetul de stat pentru întreținerea autorității în cauză, precum și propuneri de dizolvare a acestora, pentru a fi prezentate, în modul stabilit, spre examinare Guvernului;</w:t>
      </w:r>
    </w:p>
    <w:p w14:paraId="19BFBA2E"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negociază și semnează tratate internaționale ale Republicii Moldova, în conformitate cu deplinele puteri acordate în modul stabilit în Legea nr.595/1999 privind tratatele internaționale ale Republicii Moldova;</w:t>
      </w:r>
    </w:p>
    <w:p w14:paraId="6B563D37"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stabilește atribuțiile și responsabilitățile directorilor generali adjuncți, înaintează prim-viceprim-ministrului sau viceprim-ministrului desemnat propuneri cu privire la aplicarea sancțiunilor disciplinare față de aceștia pentru a fi prezentate, în modul stabilit, spre examinare Guvernului;</w:t>
      </w:r>
    </w:p>
    <w:p w14:paraId="66776442"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aprobă organigrama autorității administrative centrale;</w:t>
      </w:r>
    </w:p>
    <w:p w14:paraId="0D4E2CCB"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semnează avize la proiecte de acte normative care au tangență cu domeniile de activitate încredințate autorității administrative centrale;</w:t>
      </w:r>
    </w:p>
    <w:p w14:paraId="0B19220B"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emite ordine în mod unipersonal și în limitele competențelor atribuite, asigurând controlul executării acestora;</w:t>
      </w:r>
    </w:p>
    <w:p w14:paraId="5E3BBF9C"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aprobă regulamentele subdiviziunilor autorității administrative centrale și fișele de post ale angajaților;</w:t>
      </w:r>
    </w:p>
    <w:p w14:paraId="3532A5AE"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numește în funcții publice, modifică, suspendă și încetează raporturile de serviciu ale funcționarilor publici, în condițiile legii;</w:t>
      </w:r>
    </w:p>
    <w:p w14:paraId="730ACE2A"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angajează și eliberează din funcție alte categorii de personal, în condițiile legislației muncii;</w:t>
      </w:r>
    </w:p>
    <w:p w14:paraId="009405D1"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CD14B2">
        <w:rPr>
          <w:color w:val="333333"/>
          <w:sz w:val="28"/>
          <w:szCs w:val="28"/>
          <w:lang w:val="ro-MD"/>
        </w:rPr>
        <w:t>numește în funcții, modifică, suspendă și încetează</w:t>
      </w:r>
      <w:r w:rsidRPr="0041741F">
        <w:rPr>
          <w:color w:val="333333"/>
          <w:sz w:val="28"/>
          <w:szCs w:val="28"/>
          <w:lang w:val="ro-MD"/>
        </w:rPr>
        <w:t xml:space="preserve"> raporturile de serviciu (de muncă) ale conducătorilor și adjuncților structurilor organizaționale din subordinea autorității administrative centrale, cu excepția cazurilor în care aceasta ține de competența Guvernului, în temeiul legilor speciale;</w:t>
      </w:r>
    </w:p>
    <w:p w14:paraId="49AFCD69"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conferă grade de calificare funcționarilor publici, acordă stimulări și aplică sancțiuni disciplinare în condițiile legii;</w:t>
      </w:r>
    </w:p>
    <w:p w14:paraId="78680E9B"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reprezintă, fără un mandat special, autoritatea administrativă centrală în relațiile cu autoritățile administrației publice centrale și locale, cu alte autorități publice, cu reprezentanții societății civile și cu persoanele fizice și juridice din Republica Moldova și din străinătate;</w:t>
      </w:r>
    </w:p>
    <w:p w14:paraId="4B055754"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semnează, în limitele competenței sale, ordine și alte acte prevăzute de legislație, emise de către autoritatea administrativă centrală;</w:t>
      </w:r>
    </w:p>
    <w:p w14:paraId="26F417A5"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înaintează propuneri pentru decorarea cu distincții de stat a personalului din cadrul autorității administrative centrale, în condițiile legii;</w:t>
      </w:r>
    </w:p>
    <w:p w14:paraId="7D3BDE85"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aprobă sau modifică statul de personal și schema de încadrare a autorității administrative centrale, în limitele fondului de retribuire a muncii și ale efectivului-limită aprobat de Guvern;</w:t>
      </w:r>
    </w:p>
    <w:p w14:paraId="7CD47C63"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exercită și alte competențe care îi sunt atribuite în conformitate cu legislația.</w:t>
      </w:r>
    </w:p>
    <w:p w14:paraId="7EB4EDB4" w14:textId="77777777" w:rsidR="00A528C0" w:rsidRPr="0041741F"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În cadrul </w:t>
      </w:r>
      <w:bookmarkStart w:id="4" w:name="_Hlk224309557"/>
      <w:bookmarkStart w:id="5" w:name="_Hlk224312505"/>
      <w:r w:rsidRPr="0041741F">
        <w:rPr>
          <w:color w:val="333333"/>
          <w:sz w:val="28"/>
          <w:szCs w:val="28"/>
          <w:lang w:val="ro-MD"/>
        </w:rPr>
        <w:t>autorității administrative centrale</w:t>
      </w:r>
      <w:bookmarkEnd w:id="4"/>
      <w:r w:rsidRPr="0041741F">
        <w:rPr>
          <w:color w:val="333333"/>
          <w:sz w:val="28"/>
          <w:szCs w:val="28"/>
          <w:lang w:val="ro-MD"/>
        </w:rPr>
        <w:t xml:space="preserve"> </w:t>
      </w:r>
      <w:bookmarkEnd w:id="5"/>
      <w:r w:rsidRPr="0041741F">
        <w:rPr>
          <w:color w:val="333333"/>
          <w:sz w:val="28"/>
          <w:szCs w:val="28"/>
          <w:lang w:val="ro-MD"/>
        </w:rPr>
        <w:t>activează 2 (doi) directori generali adjuncți, care sunt funcționari publici de conducere de nivel superior, numiți în funcție pe criterii de profesionalism, în conformitate cu Legea nr. 158/2008 cu privire la funcția publică și statutul funcționarului public.</w:t>
      </w:r>
    </w:p>
    <w:p w14:paraId="7E100973" w14:textId="77777777" w:rsidR="00A528C0" w:rsidRPr="0041741F" w:rsidRDefault="00A528C0" w:rsidP="00A528C0">
      <w:pPr>
        <w:pStyle w:val="NormalWeb"/>
        <w:shd w:val="clear" w:color="auto" w:fill="FFFFFF"/>
        <w:spacing w:before="0" w:beforeAutospacing="0" w:after="0" w:afterAutospacing="0"/>
        <w:ind w:firstLine="709"/>
        <w:jc w:val="both"/>
        <w:rPr>
          <w:color w:val="333333"/>
          <w:sz w:val="28"/>
          <w:szCs w:val="28"/>
          <w:lang w:val="ro-MD"/>
        </w:rPr>
      </w:pPr>
      <w:r w:rsidRPr="0041741F">
        <w:rPr>
          <w:color w:val="333333"/>
          <w:sz w:val="28"/>
          <w:szCs w:val="28"/>
          <w:lang w:val="ro-MD"/>
        </w:rPr>
        <w:lastRenderedPageBreak/>
        <w:t>Numărul directorilor generali adjuncți este stabilit de către Guvern, la propunerea directorului general, în funcție de domeniile de activitate încredințate autorității administrative centrale.</w:t>
      </w:r>
    </w:p>
    <w:p w14:paraId="484772BE" w14:textId="77777777" w:rsidR="00A528C0" w:rsidRPr="0041741F" w:rsidRDefault="00A528C0" w:rsidP="00A528C0">
      <w:pPr>
        <w:pStyle w:val="NormalWeb"/>
        <w:numPr>
          <w:ilvl w:val="0"/>
          <w:numId w:val="12"/>
        </w:numPr>
        <w:shd w:val="clear" w:color="auto" w:fill="FFFFFF"/>
        <w:tabs>
          <w:tab w:val="left" w:pos="1134"/>
        </w:tabs>
        <w:spacing w:before="0" w:beforeAutospacing="0" w:after="0" w:afterAutospacing="0"/>
        <w:ind w:left="0" w:firstLine="567"/>
        <w:jc w:val="both"/>
        <w:rPr>
          <w:color w:val="333333"/>
          <w:sz w:val="28"/>
          <w:szCs w:val="28"/>
          <w:lang w:val="ro-MD"/>
        </w:rPr>
      </w:pPr>
      <w:r w:rsidRPr="0041741F">
        <w:rPr>
          <w:color w:val="333333"/>
          <w:sz w:val="28"/>
          <w:szCs w:val="28"/>
          <w:lang w:val="ro-MD"/>
        </w:rPr>
        <w:t>Conform ordinului directorului general privind stabilirea domeniilor de activitate, directorul general adjunct are următoarele competențe:</w:t>
      </w:r>
    </w:p>
    <w:p w14:paraId="5FDA75E3" w14:textId="0783B409" w:rsidR="00A528C0" w:rsidRDefault="007A429D" w:rsidP="00A528C0">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participă la determinarea obiectivelor și direcțiilor strategice de activitate ale autorității administrative centrale în domeniile de care este responsabil;</w:t>
      </w:r>
    </w:p>
    <w:p w14:paraId="3E164E9C" w14:textId="629E7D8E" w:rsidR="00A528C0" w:rsidRDefault="007A429D" w:rsidP="00A528C0">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A528C0">
        <w:rPr>
          <w:color w:val="333333"/>
          <w:sz w:val="28"/>
          <w:szCs w:val="28"/>
          <w:lang w:val="ro-MD"/>
        </w:rPr>
        <w:t>participă la elaborarea planului anual de activitate al autorității administrative centrale, a rapoartelor despre realizarea acestuia în domeniile de care este responsabil;</w:t>
      </w:r>
    </w:p>
    <w:p w14:paraId="66E1A7E8" w14:textId="7543AAF1" w:rsidR="00A528C0" w:rsidRDefault="007A429D" w:rsidP="00A528C0">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A528C0">
        <w:rPr>
          <w:color w:val="333333"/>
          <w:sz w:val="28"/>
          <w:szCs w:val="28"/>
          <w:lang w:val="ro-MD"/>
        </w:rPr>
        <w:t>exercită împuternicirile directorului general de conducere a autorității administrative centrale, în cazul delegării responsabilităților, al lipsei directorului general sau al imposibilității exercitării de către acesta a împuternicirilor sale, fapt despre care se înștiințează Prim-ministrul și secretarul general al Guvernului;</w:t>
      </w:r>
    </w:p>
    <w:p w14:paraId="74C66640" w14:textId="77777777" w:rsidR="007A429D" w:rsidRDefault="007A429D" w:rsidP="007A429D">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A528C0">
        <w:rPr>
          <w:color w:val="333333"/>
          <w:sz w:val="28"/>
          <w:szCs w:val="28"/>
          <w:lang w:val="ro-MD"/>
        </w:rPr>
        <w:t>reprezintă autoritatea administrativă centrală, în baza delegării de către directorul general, în relațiile cu autoritățile administrației publice centrale și locale, cu instituții publice, cu reprezentanții societății civile și cu persoanele fizice și juridice din Republica Moldova și din străinătate;</w:t>
      </w:r>
    </w:p>
    <w:p w14:paraId="7A9BE085" w14:textId="7A4D9723" w:rsidR="00A528C0" w:rsidRPr="007A429D" w:rsidRDefault="007A429D" w:rsidP="007A429D">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7A429D">
        <w:rPr>
          <w:color w:val="333333"/>
          <w:sz w:val="28"/>
          <w:szCs w:val="28"/>
          <w:lang w:val="ro-MD"/>
        </w:rPr>
        <w:t>exercită alte atribuții delegate de către directorul general.</w:t>
      </w:r>
    </w:p>
    <w:p w14:paraId="6C0F72C4" w14:textId="77777777"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Directorul general, directorii generali adjuncți și conducătorii subdiviziunilor autorității administrative centrale, în limitele împuternicirilor delegate, poartă răspundere pentru deciziile luate și pentru activitatea autorității administrative centrale.</w:t>
      </w:r>
    </w:p>
    <w:p w14:paraId="453CA827" w14:textId="7E9CAD3D"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color w:val="333333"/>
          <w:sz w:val="28"/>
          <w:szCs w:val="28"/>
          <w:lang w:val="ro-MD"/>
        </w:rPr>
        <w:t>Corespondența autorității administrative centrale este semnată de către directorul general, directorii generali adjuncți și persoanele cu funcții de răspundere, abilitate cu acest drept prin ordin al directorului general.</w:t>
      </w:r>
    </w:p>
    <w:p w14:paraId="7F3DD015" w14:textId="77777777"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color w:val="333333"/>
          <w:sz w:val="28"/>
          <w:szCs w:val="28"/>
          <w:lang w:val="ro-MD"/>
        </w:rPr>
        <w:t>Semnăturile pe actele oficiale ale autorității administrative centrale sunt aplicate de către directorul general, directorii generali adjuncți și persoanele cu funcții de răspundere, abilitate, inclusiv, cu utilizarea semnăturii electronice.</w:t>
      </w:r>
    </w:p>
    <w:p w14:paraId="41FAFBA7" w14:textId="5FF63017"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sz w:val="28"/>
          <w:szCs w:val="28"/>
          <w:lang w:val="ro-MD"/>
        </w:rPr>
        <w:t>Autoritatea administrativă centrală colaborează cu Parlamentul, în cadrul comisiilor parlamentare și al ședințelor plenare, inclusiv prin intermediul reprezentantului Guvernului în Parlament, cu alte autorități ale administrației publice centrale și locale, cu mediul de afaceri și societatea civilă</w:t>
      </w:r>
      <w:r w:rsidRPr="00A528C0">
        <w:rPr>
          <w:color w:val="333333"/>
          <w:sz w:val="28"/>
          <w:szCs w:val="28"/>
          <w:lang w:val="ro-MD"/>
        </w:rPr>
        <w:t>.</w:t>
      </w:r>
    </w:p>
    <w:p w14:paraId="6F2D3017" w14:textId="029FC5B7" w:rsidR="00A528C0" w:rsidRP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rFonts w:eastAsia="Calibri"/>
          <w:sz w:val="28"/>
          <w:szCs w:val="28"/>
          <w:lang w:val="ro-MD"/>
        </w:rPr>
        <w:t xml:space="preserve">În cadrul </w:t>
      </w:r>
      <w:r w:rsidRPr="00A528C0">
        <w:rPr>
          <w:color w:val="333333"/>
          <w:sz w:val="28"/>
          <w:szCs w:val="28"/>
          <w:lang w:val="ro-MD"/>
        </w:rPr>
        <w:t>autorității administrative centrale</w:t>
      </w:r>
      <w:r w:rsidRPr="00A528C0">
        <w:rPr>
          <w:rFonts w:eastAsia="Calibri"/>
          <w:sz w:val="28"/>
          <w:szCs w:val="28"/>
          <w:lang w:val="ro-MD"/>
        </w:rPr>
        <w:t xml:space="preserve"> se instituie un Colegiu în calitate de organ consultativ, în condițiile Legii</w:t>
      </w:r>
      <w:r w:rsidR="00027E1D">
        <w:rPr>
          <w:rFonts w:eastAsia="Calibri"/>
          <w:sz w:val="28"/>
          <w:szCs w:val="28"/>
          <w:lang w:val="ro-MD"/>
        </w:rPr>
        <w:t xml:space="preserve"> </w:t>
      </w:r>
      <w:r w:rsidRPr="00A528C0">
        <w:rPr>
          <w:rFonts w:eastAsia="Calibri"/>
          <w:sz w:val="28"/>
          <w:szCs w:val="28"/>
          <w:lang w:val="ro-MD"/>
        </w:rPr>
        <w:t>nr.98/2012 cu privire la administrația publică centrală de specialitate.</w:t>
      </w:r>
    </w:p>
    <w:p w14:paraId="339AE75B" w14:textId="5967C84C" w:rsidR="00A528C0"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Regulamentul de organizare și funcționare a Colegiului, componența numerică și nominală se aprobă prin ordin al directorului general.</w:t>
      </w:r>
      <w:r w:rsidR="00637035" w:rsidRPr="007F5CC1">
        <w:rPr>
          <w:color w:val="333333"/>
          <w:sz w:val="28"/>
          <w:szCs w:val="28"/>
          <w:lang w:val="ro-MD"/>
        </w:rPr>
        <w:t>”</w:t>
      </w:r>
    </w:p>
    <w:p w14:paraId="20522756" w14:textId="77777777" w:rsidR="00A528C0" w:rsidRPr="00A528C0" w:rsidRDefault="00A528C0" w:rsidP="00A528C0">
      <w:pPr>
        <w:pStyle w:val="Listparagraf"/>
        <w:tabs>
          <w:tab w:val="left" w:pos="993"/>
        </w:tabs>
        <w:spacing w:after="0" w:line="276" w:lineRule="auto"/>
        <w:ind w:left="1069"/>
        <w:jc w:val="both"/>
        <w:rPr>
          <w:rFonts w:cs="Times New Roman"/>
          <w:szCs w:val="28"/>
          <w:lang w:val="ro-MD"/>
        </w:rPr>
      </w:pPr>
    </w:p>
    <w:p w14:paraId="14833350" w14:textId="65E02F06" w:rsidR="00277739" w:rsidRPr="0023428B" w:rsidRDefault="0023428B" w:rsidP="0023428B">
      <w:pPr>
        <w:pStyle w:val="Listparagraf"/>
        <w:numPr>
          <w:ilvl w:val="1"/>
          <w:numId w:val="1"/>
        </w:numPr>
        <w:tabs>
          <w:tab w:val="left" w:pos="993"/>
        </w:tabs>
        <w:spacing w:after="0" w:line="276" w:lineRule="auto"/>
        <w:jc w:val="both"/>
        <w:rPr>
          <w:rFonts w:cs="Times New Roman"/>
          <w:szCs w:val="28"/>
          <w:lang w:val="ro-RO"/>
        </w:rPr>
      </w:pPr>
      <w:r>
        <w:rPr>
          <w:rFonts w:cs="Times New Roman"/>
          <w:szCs w:val="28"/>
          <w:lang w:val="ro-RO"/>
        </w:rPr>
        <w:t>anexa nr. 2 va avea următorul cuprins:</w:t>
      </w:r>
    </w:p>
    <w:p w14:paraId="25030631" w14:textId="77777777" w:rsidR="00323F29" w:rsidRDefault="0023428B" w:rsidP="00323F29">
      <w:pPr>
        <w:tabs>
          <w:tab w:val="left" w:pos="993"/>
        </w:tabs>
        <w:spacing w:after="0" w:line="276" w:lineRule="auto"/>
        <w:ind w:firstLine="710"/>
        <w:jc w:val="right"/>
        <w:rPr>
          <w:szCs w:val="28"/>
          <w:lang w:val="ro-RO"/>
        </w:rPr>
      </w:pPr>
      <w:r w:rsidRPr="007F5CC1">
        <w:rPr>
          <w:rFonts w:cs="Times New Roman"/>
          <w:szCs w:val="28"/>
          <w:lang w:val="ro-RO"/>
        </w:rPr>
        <w:t>„</w:t>
      </w:r>
      <w:r w:rsidR="00323F29" w:rsidRPr="00323F29">
        <w:rPr>
          <w:szCs w:val="28"/>
          <w:lang w:val="ro-RO"/>
        </w:rPr>
        <w:t>Anexa nr. 2</w:t>
      </w:r>
    </w:p>
    <w:p w14:paraId="215C3192" w14:textId="471252E5" w:rsidR="00323F29" w:rsidRPr="00323F29" w:rsidRDefault="00323F29" w:rsidP="00323F29">
      <w:pPr>
        <w:tabs>
          <w:tab w:val="left" w:pos="993"/>
        </w:tabs>
        <w:spacing w:after="0" w:line="276" w:lineRule="auto"/>
        <w:ind w:firstLine="710"/>
        <w:jc w:val="right"/>
        <w:rPr>
          <w:rFonts w:cs="Times New Roman"/>
          <w:szCs w:val="28"/>
          <w:lang w:val="ro-RO"/>
        </w:rPr>
      </w:pPr>
      <w:r w:rsidRPr="00323F29">
        <w:rPr>
          <w:rFonts w:cs="Times New Roman"/>
          <w:szCs w:val="28"/>
          <w:lang w:val="ro-RO"/>
        </w:rPr>
        <w:t>la Hotărârea Guvernului nr. 959/2023</w:t>
      </w:r>
    </w:p>
    <w:p w14:paraId="68E66D5A" w14:textId="77777777" w:rsidR="00323F29" w:rsidRPr="00323F29" w:rsidRDefault="00323F29" w:rsidP="00323F29">
      <w:pPr>
        <w:tabs>
          <w:tab w:val="left" w:pos="993"/>
        </w:tabs>
        <w:spacing w:after="0" w:line="276" w:lineRule="auto"/>
        <w:ind w:firstLine="710"/>
        <w:jc w:val="center"/>
        <w:rPr>
          <w:rFonts w:cs="Times New Roman"/>
          <w:szCs w:val="28"/>
          <w:lang w:val="ro-RO"/>
        </w:rPr>
      </w:pPr>
      <w:r w:rsidRPr="00323F29">
        <w:rPr>
          <w:rFonts w:cs="Times New Roman"/>
          <w:b/>
          <w:bCs/>
          <w:szCs w:val="28"/>
          <w:lang w:val="ro-RO"/>
        </w:rPr>
        <w:lastRenderedPageBreak/>
        <w:t>STRUCTURA ORGANIZATORICĂ</w:t>
      </w:r>
    </w:p>
    <w:p w14:paraId="6AFE0230" w14:textId="77777777" w:rsidR="00323F29" w:rsidRPr="00323F29" w:rsidRDefault="00323F29" w:rsidP="00323F29">
      <w:pPr>
        <w:tabs>
          <w:tab w:val="left" w:pos="993"/>
        </w:tabs>
        <w:spacing w:after="0" w:line="276" w:lineRule="auto"/>
        <w:ind w:firstLine="710"/>
        <w:jc w:val="center"/>
        <w:rPr>
          <w:rFonts w:cs="Times New Roman"/>
          <w:szCs w:val="28"/>
          <w:lang w:val="ro-RO"/>
        </w:rPr>
      </w:pPr>
      <w:r w:rsidRPr="00323F29">
        <w:rPr>
          <w:rFonts w:cs="Times New Roman"/>
          <w:b/>
          <w:bCs/>
          <w:szCs w:val="28"/>
          <w:lang w:val="ro-RO"/>
        </w:rPr>
        <w:t>a Agenției Geodezie, Cartografie și Cadastru</w:t>
      </w:r>
    </w:p>
    <w:p w14:paraId="0685096A" w14:textId="77777777" w:rsidR="002463C5" w:rsidRDefault="002463C5" w:rsidP="002463C5">
      <w:pPr>
        <w:tabs>
          <w:tab w:val="left" w:pos="993"/>
        </w:tabs>
        <w:spacing w:after="0" w:line="276" w:lineRule="auto"/>
        <w:ind w:left="710"/>
        <w:jc w:val="both"/>
        <w:rPr>
          <w:rFonts w:cs="Times New Roman"/>
          <w:szCs w:val="28"/>
          <w:lang w:val="ro-RO"/>
        </w:rPr>
      </w:pPr>
    </w:p>
    <w:p w14:paraId="03A40518" w14:textId="2B10D62C" w:rsidR="002463C5" w:rsidRP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Directorul general</w:t>
      </w:r>
    </w:p>
    <w:p w14:paraId="46641C38" w14:textId="709F0544" w:rsidR="002463C5" w:rsidRP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Directorii generali adjuncți</w:t>
      </w:r>
    </w:p>
    <w:p w14:paraId="6F4595AF" w14:textId="4DC3C084" w:rsid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 xml:space="preserve">Direcția </w:t>
      </w:r>
      <w:r w:rsidRPr="002463C5">
        <w:rPr>
          <w:rFonts w:cs="Times New Roman"/>
          <w:szCs w:val="28"/>
          <w:lang w:val="ro-RO"/>
        </w:rPr>
        <w:t>coordonare politici publice și integrare europeană</w:t>
      </w:r>
    </w:p>
    <w:p w14:paraId="099B7A85" w14:textId="1F99EDD4"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geodezie, cartografie, geoinformatică și teledetecție</w:t>
      </w:r>
    </w:p>
    <w:p w14:paraId="2CB8028E"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infrastructura de date spațiale</w:t>
      </w:r>
    </w:p>
    <w:p w14:paraId="2A46CAF1"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cadastrul bunurilor imobile</w:t>
      </w:r>
    </w:p>
    <w:p w14:paraId="78E452B8" w14:textId="3E01316E" w:rsidR="002463C5" w:rsidRPr="002463C5" w:rsidRDefault="002463C5" w:rsidP="002463C5">
      <w:pPr>
        <w:tabs>
          <w:tab w:val="left" w:pos="993"/>
        </w:tabs>
        <w:spacing w:after="0" w:line="276" w:lineRule="auto"/>
        <w:ind w:left="710"/>
        <w:jc w:val="both"/>
        <w:rPr>
          <w:rFonts w:cs="Times New Roman"/>
          <w:szCs w:val="28"/>
          <w:lang w:val="ro-RO"/>
        </w:rPr>
      </w:pPr>
      <w:r w:rsidRPr="00997298">
        <w:rPr>
          <w:rFonts w:cs="Times New Roman"/>
          <w:szCs w:val="28"/>
          <w:lang w:val="ro-RO"/>
        </w:rPr>
        <w:t>Direcția evaluarea bunurilor</w:t>
      </w:r>
      <w:r w:rsidRPr="002463C5">
        <w:rPr>
          <w:rFonts w:cs="Times New Roman"/>
          <w:szCs w:val="28"/>
          <w:lang w:val="ro-RO"/>
        </w:rPr>
        <w:t xml:space="preserve"> </w:t>
      </w:r>
      <w:r w:rsidR="00A528C0">
        <w:rPr>
          <w:rFonts w:cs="Times New Roman"/>
          <w:szCs w:val="28"/>
          <w:lang w:val="ro-RO"/>
        </w:rPr>
        <w:t>și intermediere imobiliară</w:t>
      </w:r>
    </w:p>
    <w:p w14:paraId="6D7F085E" w14:textId="7818A439" w:rsid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Fondul</w:t>
      </w:r>
      <w:r w:rsidRPr="002463C5">
        <w:rPr>
          <w:lang w:val="en-US"/>
        </w:rPr>
        <w:t xml:space="preserve"> </w:t>
      </w:r>
      <w:r w:rsidRPr="002463C5">
        <w:rPr>
          <w:rFonts w:cs="Times New Roman"/>
          <w:szCs w:val="28"/>
          <w:lang w:val="ro-RO"/>
        </w:rPr>
        <w:t>național de date geospațiale</w:t>
      </w:r>
      <w:r>
        <w:rPr>
          <w:rFonts w:cs="Times New Roman"/>
          <w:szCs w:val="28"/>
          <w:lang w:val="ro-RO"/>
        </w:rPr>
        <w:t xml:space="preserve"> </w:t>
      </w:r>
      <w:r w:rsidRPr="002463C5">
        <w:rPr>
          <w:rFonts w:cs="Times New Roman"/>
          <w:szCs w:val="28"/>
          <w:lang w:val="ro-RO"/>
        </w:rPr>
        <w:t>(cu statut de serviciu)</w:t>
      </w:r>
    </w:p>
    <w:p w14:paraId="469B637C"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Serviciul audit intern</w:t>
      </w:r>
    </w:p>
    <w:p w14:paraId="595E4773"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Serviciul informare și comunicare cu mass-media</w:t>
      </w:r>
    </w:p>
    <w:p w14:paraId="1B2FE677"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juridică</w:t>
      </w:r>
    </w:p>
    <w:p w14:paraId="047CEB01"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Serviciul resurse umane</w:t>
      </w:r>
    </w:p>
    <w:p w14:paraId="6A464E82" w14:textId="646112D8"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financiar-administrativă</w:t>
      </w:r>
    </w:p>
    <w:p w14:paraId="6C3F7AA9" w14:textId="6780E3CD" w:rsidR="002463C5" w:rsidRDefault="00997298" w:rsidP="002463C5">
      <w:pPr>
        <w:tabs>
          <w:tab w:val="left" w:pos="993"/>
        </w:tabs>
        <w:spacing w:after="0" w:line="276" w:lineRule="auto"/>
        <w:ind w:left="710"/>
        <w:jc w:val="both"/>
        <w:rPr>
          <w:rFonts w:cs="Times New Roman"/>
          <w:szCs w:val="28"/>
          <w:lang w:val="ro-RO"/>
        </w:rPr>
      </w:pPr>
      <w:r>
        <w:rPr>
          <w:rFonts w:cs="Times New Roman"/>
          <w:szCs w:val="28"/>
          <w:lang w:val="ro-RO"/>
        </w:rPr>
        <w:t>Serviciul tehnologii informaționale</w:t>
      </w:r>
    </w:p>
    <w:p w14:paraId="0DB570BF" w14:textId="481FBDD8" w:rsidR="00277739" w:rsidRPr="007F5CC1" w:rsidRDefault="002463C5" w:rsidP="002463C5">
      <w:pPr>
        <w:tabs>
          <w:tab w:val="left" w:pos="993"/>
        </w:tabs>
        <w:spacing w:after="0" w:line="276" w:lineRule="auto"/>
        <w:ind w:left="710"/>
        <w:jc w:val="both"/>
        <w:rPr>
          <w:rFonts w:cs="Times New Roman"/>
          <w:szCs w:val="28"/>
          <w:lang w:val="ro-MD"/>
        </w:rPr>
      </w:pPr>
      <w:r w:rsidRPr="002463C5">
        <w:rPr>
          <w:rFonts w:cs="Times New Roman"/>
          <w:szCs w:val="28"/>
          <w:lang w:val="ro-RO"/>
        </w:rPr>
        <w:t>Serviciul managementul documentelor</w:t>
      </w:r>
      <w:r w:rsidR="00997298">
        <w:rPr>
          <w:rFonts w:cs="Times New Roman"/>
          <w:szCs w:val="28"/>
          <w:lang w:val="ro-RO"/>
        </w:rPr>
        <w:t xml:space="preserve"> și secretariat</w:t>
      </w:r>
      <w:r w:rsidR="007F5CC1">
        <w:rPr>
          <w:rFonts w:cs="Times New Roman"/>
          <w:szCs w:val="28"/>
          <w:lang w:val="ro-RO"/>
        </w:rPr>
        <w:t>.</w:t>
      </w:r>
      <w:r w:rsidR="007F5CC1">
        <w:rPr>
          <w:rFonts w:cs="Times New Roman"/>
          <w:szCs w:val="28"/>
          <w:lang w:val="ro-MD"/>
        </w:rPr>
        <w:t>”</w:t>
      </w:r>
    </w:p>
    <w:p w14:paraId="3B308D02" w14:textId="5840A554" w:rsidR="008729E1" w:rsidRPr="008729E1" w:rsidRDefault="002D193B" w:rsidP="008729E1">
      <w:pPr>
        <w:pStyle w:val="Listparagraf"/>
        <w:numPr>
          <w:ilvl w:val="1"/>
          <w:numId w:val="1"/>
        </w:numPr>
        <w:tabs>
          <w:tab w:val="left" w:pos="284"/>
          <w:tab w:val="left" w:pos="993"/>
        </w:tabs>
        <w:spacing w:after="0" w:line="276" w:lineRule="auto"/>
        <w:jc w:val="both"/>
        <w:rPr>
          <w:rFonts w:cs="Times New Roman"/>
          <w:szCs w:val="28"/>
          <w:lang w:val="ro-RO" w:eastAsia="zh-CN"/>
        </w:rPr>
      </w:pPr>
      <w:r>
        <w:rPr>
          <w:rFonts w:cs="Times New Roman"/>
          <w:szCs w:val="28"/>
          <w:lang w:val="ro-RO" w:eastAsia="zh-CN"/>
        </w:rPr>
        <w:t xml:space="preserve">anexa nr. 3 </w:t>
      </w:r>
      <w:r w:rsidRPr="00103402">
        <w:rPr>
          <w:rFonts w:cs="Times New Roman"/>
          <w:szCs w:val="28"/>
          <w:lang w:val="ro-RO" w:eastAsia="zh-CN"/>
        </w:rPr>
        <w:t>la hotărâre se abrogă</w:t>
      </w:r>
      <w:r>
        <w:rPr>
          <w:rFonts w:cs="Times New Roman"/>
          <w:szCs w:val="28"/>
          <w:lang w:val="ro-RO" w:eastAsia="zh-CN"/>
        </w:rPr>
        <w:t>;</w:t>
      </w:r>
      <w:r w:rsidR="008729E1">
        <w:rPr>
          <w:rFonts w:cs="Times New Roman"/>
          <w:szCs w:val="28"/>
          <w:lang w:val="ro-RO" w:eastAsia="zh-CN"/>
        </w:rPr>
        <w:t xml:space="preserve"> </w:t>
      </w:r>
    </w:p>
    <w:p w14:paraId="426BBC57" w14:textId="66A33B01" w:rsidR="009E398E" w:rsidRPr="00AD489D" w:rsidRDefault="002D193B" w:rsidP="00B80E00">
      <w:pPr>
        <w:pStyle w:val="Listparagraf"/>
        <w:numPr>
          <w:ilvl w:val="1"/>
          <w:numId w:val="1"/>
        </w:numPr>
        <w:tabs>
          <w:tab w:val="left" w:pos="284"/>
          <w:tab w:val="left" w:pos="993"/>
        </w:tabs>
        <w:spacing w:line="276" w:lineRule="auto"/>
        <w:jc w:val="both"/>
        <w:rPr>
          <w:rFonts w:cs="Times New Roman"/>
          <w:szCs w:val="28"/>
          <w:lang w:val="ro-RO" w:eastAsia="zh-CN"/>
        </w:rPr>
      </w:pPr>
      <w:r>
        <w:rPr>
          <w:rFonts w:cs="Times New Roman"/>
          <w:szCs w:val="28"/>
          <w:lang w:val="ro-RO" w:eastAsia="zh-CN"/>
        </w:rPr>
        <w:t>î</w:t>
      </w:r>
      <w:r w:rsidR="00316E5B" w:rsidRPr="00AD489D">
        <w:rPr>
          <w:rFonts w:cs="Times New Roman"/>
          <w:szCs w:val="28"/>
          <w:lang w:val="ro-RO" w:eastAsia="zh-CN"/>
        </w:rPr>
        <w:t xml:space="preserve">n </w:t>
      </w:r>
      <w:r>
        <w:rPr>
          <w:rFonts w:cs="Times New Roman"/>
          <w:szCs w:val="28"/>
          <w:lang w:val="ro-RO" w:eastAsia="zh-CN"/>
        </w:rPr>
        <w:t>a</w:t>
      </w:r>
      <w:r w:rsidR="00316E5B" w:rsidRPr="00AD489D">
        <w:rPr>
          <w:rFonts w:cs="Times New Roman"/>
          <w:szCs w:val="28"/>
          <w:lang w:val="ro-RO" w:eastAsia="zh-CN"/>
        </w:rPr>
        <w:t>nexa nr. 6</w:t>
      </w:r>
      <w:r w:rsidR="003858A6">
        <w:rPr>
          <w:rFonts w:cs="Times New Roman"/>
          <w:szCs w:val="28"/>
          <w:lang w:val="ro-RO" w:eastAsia="zh-CN"/>
        </w:rPr>
        <w:t xml:space="preserve"> la hotărâre:</w:t>
      </w:r>
    </w:p>
    <w:p w14:paraId="6DE693E9" w14:textId="7809B8A3" w:rsidR="00F57727" w:rsidRDefault="00F57727" w:rsidP="00B80E00">
      <w:pPr>
        <w:pStyle w:val="Listparagraf"/>
        <w:numPr>
          <w:ilvl w:val="2"/>
          <w:numId w:val="1"/>
        </w:numPr>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 xml:space="preserve">punctul 3 </w:t>
      </w:r>
      <w:r>
        <w:rPr>
          <w:rFonts w:cs="Times New Roman"/>
          <w:szCs w:val="28"/>
          <w:lang w:val="ro-RO"/>
        </w:rPr>
        <w:t>va avea următorul cuprins:</w:t>
      </w:r>
    </w:p>
    <w:p w14:paraId="2CC10E10" w14:textId="43419B84" w:rsidR="00F57727" w:rsidRDefault="00F57727" w:rsidP="00F57727">
      <w:pPr>
        <w:pStyle w:val="Listparagraf"/>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w:t>
      </w:r>
      <w:r w:rsidRPr="00F57727">
        <w:rPr>
          <w:rFonts w:cs="Times New Roman"/>
          <w:b/>
          <w:bCs/>
          <w:szCs w:val="28"/>
          <w:lang w:val="ro-RO" w:eastAsia="zh-CN"/>
        </w:rPr>
        <w:t xml:space="preserve">3. </w:t>
      </w:r>
      <w:r w:rsidRPr="00F57727">
        <w:rPr>
          <w:rFonts w:cs="Times New Roman"/>
          <w:szCs w:val="28"/>
          <w:lang w:val="ro-RO" w:eastAsia="zh-CN"/>
        </w:rPr>
        <w:t xml:space="preserve">Instituția Publică Cadastrul Bunurilor Imobile (în continuare – Instituție)  este persoană juridică de drept public, are autonomie financiară și deține conturi de decontare în </w:t>
      </w:r>
      <w:r w:rsidR="006C6CA4" w:rsidRPr="00F57727">
        <w:rPr>
          <w:rFonts w:cs="Times New Roman"/>
          <w:szCs w:val="28"/>
          <w:lang w:val="ro-RO" w:eastAsia="zh-CN"/>
        </w:rPr>
        <w:t>instituții</w:t>
      </w:r>
      <w:r w:rsidRPr="00F57727">
        <w:rPr>
          <w:rFonts w:cs="Times New Roman"/>
          <w:szCs w:val="28"/>
          <w:lang w:val="ro-RO" w:eastAsia="zh-CN"/>
        </w:rPr>
        <w:t xml:space="preserve"> financiare și conturi bancare în contul unic trezorerial al Ministerului Finanțelor.”</w:t>
      </w:r>
      <w:r>
        <w:rPr>
          <w:rFonts w:cs="Times New Roman"/>
          <w:szCs w:val="28"/>
          <w:lang w:val="ro-RO" w:eastAsia="zh-CN"/>
        </w:rPr>
        <w:t>;</w:t>
      </w:r>
    </w:p>
    <w:p w14:paraId="72A25F0B" w14:textId="76985092" w:rsidR="00F57727" w:rsidRDefault="00F57727" w:rsidP="00B80E00">
      <w:pPr>
        <w:pStyle w:val="Listparagraf"/>
        <w:numPr>
          <w:ilvl w:val="2"/>
          <w:numId w:val="1"/>
        </w:numPr>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 xml:space="preserve">la punctul </w:t>
      </w:r>
      <w:r w:rsidRPr="00F57727">
        <w:rPr>
          <w:rFonts w:cs="Times New Roman"/>
          <w:szCs w:val="28"/>
          <w:lang w:val="ro-RO" w:eastAsia="zh-CN"/>
        </w:rPr>
        <w:t xml:space="preserve">13 subpunctul </w:t>
      </w:r>
      <w:r w:rsidRPr="002045EF">
        <w:rPr>
          <w:rFonts w:cs="Times New Roman"/>
          <w:szCs w:val="28"/>
          <w:lang w:val="ro-RO" w:eastAsia="zh-CN"/>
        </w:rPr>
        <w:t>4)</w:t>
      </w:r>
      <w:r w:rsidRPr="00F57727">
        <w:rPr>
          <w:rFonts w:cs="Times New Roman"/>
          <w:szCs w:val="28"/>
          <w:lang w:val="ro-RO" w:eastAsia="zh-CN"/>
        </w:rPr>
        <w:t xml:space="preserve"> textul</w:t>
      </w:r>
      <w:r w:rsidR="00F44F1C">
        <w:rPr>
          <w:rFonts w:cs="Times New Roman"/>
          <w:szCs w:val="28"/>
          <w:lang w:val="ro-RO" w:eastAsia="zh-CN"/>
        </w:rPr>
        <w:t>:</w:t>
      </w:r>
      <w:r w:rsidRPr="00F57727">
        <w:rPr>
          <w:rFonts w:cs="Times New Roman"/>
          <w:szCs w:val="28"/>
          <w:lang w:val="ro-RO" w:eastAsia="zh-CN"/>
        </w:rPr>
        <w:t xml:space="preserve"> „ , cu excepția cazurilor în care, conform legislației cuantumul tarifelor și alți indicatori se reglementează de către stat și de către fondator conform nomenclatorului</w:t>
      </w:r>
      <w:r>
        <w:rPr>
          <w:rFonts w:cs="Times New Roman"/>
          <w:szCs w:val="28"/>
          <w:lang w:val="ro-RO" w:eastAsia="zh-CN"/>
        </w:rPr>
        <w:t>;</w:t>
      </w:r>
      <w:r w:rsidRPr="00F57727">
        <w:rPr>
          <w:rFonts w:cs="Times New Roman"/>
          <w:szCs w:val="28"/>
          <w:lang w:val="ro-RO" w:eastAsia="zh-CN"/>
        </w:rPr>
        <w:t xml:space="preserve">” se substituie cu </w:t>
      </w:r>
      <w:r w:rsidR="00F44F1C">
        <w:rPr>
          <w:rFonts w:cs="Times New Roman"/>
          <w:szCs w:val="28"/>
          <w:lang w:val="ro-RO" w:eastAsia="zh-CN"/>
        </w:rPr>
        <w:t>cuvintele:</w:t>
      </w:r>
      <w:r w:rsidRPr="00F57727">
        <w:rPr>
          <w:rFonts w:cs="Times New Roman"/>
          <w:szCs w:val="28"/>
          <w:lang w:val="ro-RO" w:eastAsia="zh-CN"/>
        </w:rPr>
        <w:t xml:space="preserve"> „ce țin de competența exclusivă a Instituției</w:t>
      </w:r>
      <w:r>
        <w:rPr>
          <w:rFonts w:cs="Times New Roman"/>
          <w:szCs w:val="28"/>
          <w:lang w:val="ro-RO" w:eastAsia="zh-CN"/>
        </w:rPr>
        <w:t>;</w:t>
      </w:r>
      <w:r w:rsidRPr="00F57727">
        <w:rPr>
          <w:rFonts w:cs="Times New Roman"/>
          <w:szCs w:val="28"/>
          <w:lang w:val="ro-RO" w:eastAsia="zh-CN"/>
        </w:rPr>
        <w:t>”</w:t>
      </w:r>
      <w:r>
        <w:rPr>
          <w:rFonts w:cs="Times New Roman"/>
          <w:szCs w:val="28"/>
          <w:lang w:val="ro-RO" w:eastAsia="zh-CN"/>
        </w:rPr>
        <w:t>;</w:t>
      </w:r>
    </w:p>
    <w:p w14:paraId="6EAA67F5" w14:textId="2B23CB53" w:rsidR="00993D0A" w:rsidRPr="009E1CBD" w:rsidRDefault="00F57727" w:rsidP="009E1CBD">
      <w:pPr>
        <w:pStyle w:val="Listparagraf"/>
        <w:numPr>
          <w:ilvl w:val="2"/>
          <w:numId w:val="1"/>
        </w:numPr>
        <w:tabs>
          <w:tab w:val="left" w:pos="284"/>
          <w:tab w:val="left" w:pos="1276"/>
        </w:tabs>
        <w:spacing w:line="276" w:lineRule="auto"/>
        <w:ind w:left="0" w:firstLine="710"/>
        <w:jc w:val="both"/>
        <w:rPr>
          <w:rFonts w:cs="Times New Roman"/>
          <w:szCs w:val="28"/>
          <w:lang w:val="ro-MD" w:eastAsia="zh-CN"/>
        </w:rPr>
      </w:pPr>
      <w:r w:rsidRPr="009E1CBD">
        <w:rPr>
          <w:rFonts w:cs="Times New Roman"/>
          <w:szCs w:val="28"/>
          <w:lang w:val="ro-MD" w:eastAsia="zh-CN"/>
        </w:rPr>
        <w:t>la punctul 17</w:t>
      </w:r>
      <w:r w:rsidR="00993D0A" w:rsidRPr="009E1CBD">
        <w:rPr>
          <w:rFonts w:cs="Times New Roman"/>
          <w:szCs w:val="28"/>
          <w:lang w:val="ro-MD" w:eastAsia="zh-CN"/>
        </w:rPr>
        <w:t xml:space="preserve"> subpunctul 3) </w:t>
      </w:r>
      <w:r w:rsidR="009E1CBD" w:rsidRPr="009E1CBD">
        <w:rPr>
          <w:rFonts w:cs="Times New Roman"/>
          <w:szCs w:val="28"/>
          <w:lang w:val="ro-MD" w:eastAsia="zh-CN"/>
        </w:rPr>
        <w:t>se redă în redacție nouă: „</w:t>
      </w:r>
      <w:r w:rsidR="009E1CBD" w:rsidRPr="009E1CBD">
        <w:rPr>
          <w:rFonts w:cs="Times New Roman"/>
          <w:color w:val="333333"/>
          <w:shd w:val="clear" w:color="auto" w:fill="FFFFFF"/>
          <w:lang w:val="ro-MD"/>
        </w:rPr>
        <w:t>coordonează statul de personal și aprobă organigrama Instituției;</w:t>
      </w:r>
      <w:r w:rsidR="009E1CBD" w:rsidRPr="009E1CBD">
        <w:rPr>
          <w:rFonts w:cs="Times New Roman"/>
          <w:szCs w:val="28"/>
          <w:lang w:val="ro-MD" w:eastAsia="zh-CN"/>
        </w:rPr>
        <w:t>”;</w:t>
      </w:r>
    </w:p>
    <w:p w14:paraId="1763F152" w14:textId="18B99BA7" w:rsidR="00F57727" w:rsidRDefault="00BA33F1" w:rsidP="005A4E24">
      <w:pPr>
        <w:pStyle w:val="Listparagraf"/>
        <w:numPr>
          <w:ilvl w:val="2"/>
          <w:numId w:val="1"/>
        </w:numPr>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 xml:space="preserve">punctul 32 </w:t>
      </w:r>
      <w:r w:rsidR="00A21DDA">
        <w:rPr>
          <w:rFonts w:cs="Times New Roman"/>
          <w:szCs w:val="28"/>
          <w:lang w:val="ro-RO" w:eastAsia="zh-CN"/>
        </w:rPr>
        <w:t xml:space="preserve">subpunctul </w:t>
      </w:r>
      <w:r w:rsidR="00A21DDA" w:rsidRPr="002045EF">
        <w:rPr>
          <w:rFonts w:cs="Times New Roman"/>
          <w:szCs w:val="28"/>
          <w:lang w:val="ro-RO" w:eastAsia="zh-CN"/>
        </w:rPr>
        <w:t>7)</w:t>
      </w:r>
      <w:r w:rsidR="00A21DDA">
        <w:rPr>
          <w:rFonts w:cs="Times New Roman"/>
          <w:szCs w:val="28"/>
          <w:lang w:val="ro-RO" w:eastAsia="zh-CN"/>
        </w:rPr>
        <w:t xml:space="preserve"> va avea următorul cuprins:</w:t>
      </w:r>
    </w:p>
    <w:p w14:paraId="27D47EE2" w14:textId="62165434" w:rsidR="00A21DDA" w:rsidRDefault="003E14EC" w:rsidP="00A21DDA">
      <w:pPr>
        <w:pStyle w:val="Listparagraf"/>
        <w:tabs>
          <w:tab w:val="left" w:pos="284"/>
          <w:tab w:val="left" w:pos="993"/>
        </w:tabs>
        <w:spacing w:line="276" w:lineRule="auto"/>
        <w:ind w:left="0" w:firstLine="709"/>
        <w:jc w:val="both"/>
        <w:rPr>
          <w:rFonts w:cs="Times New Roman"/>
          <w:szCs w:val="28"/>
          <w:lang w:val="ro-RO" w:eastAsia="zh-CN"/>
        </w:rPr>
      </w:pPr>
      <w:r w:rsidRPr="003E14EC">
        <w:rPr>
          <w:rFonts w:cs="Times New Roman"/>
          <w:szCs w:val="28"/>
          <w:lang w:val="ro-RO" w:eastAsia="zh-CN"/>
        </w:rPr>
        <w:t xml:space="preserve">„7) </w:t>
      </w:r>
      <w:r w:rsidR="002255E6" w:rsidRPr="002255E6">
        <w:rPr>
          <w:rFonts w:cs="Times New Roman"/>
          <w:szCs w:val="28"/>
          <w:lang w:val="ro-MD" w:eastAsia="zh-CN"/>
        </w:rPr>
        <w:t>aprobă statul de personal al Instituției, care se coordonează în prealabil cu Consiliul, precum și aprobă regulamentele subdiviziunilor structurale și fișele de post ale personalului Instituției</w:t>
      </w:r>
      <w:r w:rsidRPr="003E14EC">
        <w:rPr>
          <w:rFonts w:cs="Times New Roman"/>
          <w:szCs w:val="28"/>
          <w:lang w:val="ro-RO" w:eastAsia="zh-CN"/>
        </w:rPr>
        <w:t>;</w:t>
      </w:r>
      <w:r>
        <w:rPr>
          <w:rFonts w:cs="Times New Roman"/>
          <w:szCs w:val="28"/>
          <w:lang w:val="ro-RO" w:eastAsia="zh-CN"/>
        </w:rPr>
        <w:t>”.</w:t>
      </w:r>
    </w:p>
    <w:p w14:paraId="6555E433" w14:textId="001E0A1C" w:rsidR="00D14434" w:rsidRPr="009E1CBD" w:rsidRDefault="00D14434" w:rsidP="00D14434">
      <w:pPr>
        <w:pStyle w:val="Listparagraf"/>
        <w:numPr>
          <w:ilvl w:val="1"/>
          <w:numId w:val="1"/>
        </w:numPr>
        <w:tabs>
          <w:tab w:val="left" w:pos="284"/>
          <w:tab w:val="left" w:pos="993"/>
        </w:tabs>
        <w:spacing w:after="0" w:line="276" w:lineRule="auto"/>
        <w:jc w:val="both"/>
        <w:rPr>
          <w:rFonts w:cs="Times New Roman"/>
          <w:szCs w:val="28"/>
          <w:lang w:val="ro-RO" w:eastAsia="zh-CN"/>
        </w:rPr>
      </w:pPr>
      <w:r w:rsidRPr="009E1CBD">
        <w:rPr>
          <w:rFonts w:cs="Times New Roman"/>
          <w:szCs w:val="28"/>
          <w:lang w:val="ro-RO" w:eastAsia="zh-CN"/>
        </w:rPr>
        <w:t xml:space="preserve">anexa nr. 8 la hotărâre se abrogă; </w:t>
      </w:r>
    </w:p>
    <w:p w14:paraId="0032F4F7" w14:textId="0BC7F502" w:rsidR="00CF4015" w:rsidRDefault="009D076C" w:rsidP="00B80E00">
      <w:pPr>
        <w:pStyle w:val="Listparagraf"/>
        <w:numPr>
          <w:ilvl w:val="0"/>
          <w:numId w:val="1"/>
        </w:numPr>
        <w:tabs>
          <w:tab w:val="left" w:pos="1170"/>
        </w:tabs>
        <w:spacing w:after="0" w:line="276" w:lineRule="auto"/>
        <w:ind w:left="0" w:firstLine="810"/>
        <w:jc w:val="both"/>
        <w:rPr>
          <w:rFonts w:cs="Times New Roman"/>
          <w:szCs w:val="28"/>
          <w:lang w:val="ro-MD"/>
        </w:rPr>
      </w:pPr>
      <w:r w:rsidRPr="00F44F1C">
        <w:rPr>
          <w:rFonts w:cs="Times New Roman"/>
          <w:szCs w:val="28"/>
          <w:lang w:val="ro-MD"/>
        </w:rPr>
        <w:lastRenderedPageBreak/>
        <w:t xml:space="preserve">În termen de </w:t>
      </w:r>
      <w:r w:rsidR="00637035" w:rsidRPr="00EE564D">
        <w:rPr>
          <w:rFonts w:cs="Times New Roman"/>
          <w:szCs w:val="28"/>
          <w:lang w:val="ro-MD"/>
        </w:rPr>
        <w:t>6</w:t>
      </w:r>
      <w:r w:rsidRPr="00EE564D">
        <w:rPr>
          <w:rFonts w:cs="Times New Roman"/>
          <w:szCs w:val="28"/>
          <w:lang w:val="ro-MD"/>
        </w:rPr>
        <w:t xml:space="preserve"> luni</w:t>
      </w:r>
      <w:r w:rsidRPr="00F44F1C">
        <w:rPr>
          <w:rFonts w:cs="Times New Roman"/>
          <w:szCs w:val="28"/>
          <w:lang w:val="ro-MD"/>
        </w:rPr>
        <w:t xml:space="preserve"> de la data intrării în vigoare a prezentei hotărâri, Agenția Geodezie, Cartografie și Cadastru</w:t>
      </w:r>
      <w:r>
        <w:rPr>
          <w:rFonts w:cs="Times New Roman"/>
          <w:szCs w:val="28"/>
          <w:lang w:val="ro-MD"/>
        </w:rPr>
        <w:t xml:space="preserve"> va aduce actele sale normative în concordanță cu prezenta hotărâre.</w:t>
      </w:r>
    </w:p>
    <w:p w14:paraId="7D08626F" w14:textId="25F8B88D" w:rsidR="00184418" w:rsidRPr="00F44F1C" w:rsidRDefault="00F44F1C" w:rsidP="00B80E00">
      <w:pPr>
        <w:pStyle w:val="Listparagraf"/>
        <w:numPr>
          <w:ilvl w:val="0"/>
          <w:numId w:val="1"/>
        </w:numPr>
        <w:tabs>
          <w:tab w:val="left" w:pos="1170"/>
        </w:tabs>
        <w:spacing w:after="0" w:line="276" w:lineRule="auto"/>
        <w:ind w:left="0" w:firstLine="810"/>
        <w:jc w:val="both"/>
        <w:rPr>
          <w:rFonts w:cs="Times New Roman"/>
          <w:szCs w:val="28"/>
          <w:lang w:val="ro-MD"/>
        </w:rPr>
      </w:pPr>
      <w:r w:rsidRPr="00F44F1C">
        <w:rPr>
          <w:lang w:val="ro-MD"/>
        </w:rPr>
        <w:t xml:space="preserve">Prezenta hotărâre intră în vigoare la expirarea termenului de </w:t>
      </w:r>
      <w:r w:rsidRPr="00EE564D">
        <w:rPr>
          <w:lang w:val="ro-MD"/>
        </w:rPr>
        <w:t>o lună</w:t>
      </w:r>
      <w:r w:rsidRPr="00F44F1C">
        <w:rPr>
          <w:lang w:val="ro-MD"/>
        </w:rPr>
        <w:t xml:space="preserve"> de la data publicării în Monitorul Oficial al Republicii Moldova.</w:t>
      </w:r>
    </w:p>
    <w:p w14:paraId="03DDC5A3" w14:textId="4367D64B" w:rsidR="003D6CEF" w:rsidRDefault="003D6CEF" w:rsidP="00B80E00">
      <w:pPr>
        <w:tabs>
          <w:tab w:val="left" w:pos="1170"/>
        </w:tabs>
        <w:spacing w:after="0" w:line="276" w:lineRule="auto"/>
        <w:jc w:val="both"/>
        <w:rPr>
          <w:rFonts w:cs="Times New Roman"/>
          <w:szCs w:val="28"/>
          <w:lang w:val="ro-MD"/>
        </w:rPr>
      </w:pPr>
    </w:p>
    <w:p w14:paraId="0194CAF9" w14:textId="77777777" w:rsidR="00844B9A" w:rsidRDefault="00844B9A" w:rsidP="00B80E00">
      <w:pPr>
        <w:tabs>
          <w:tab w:val="left" w:pos="1170"/>
        </w:tabs>
        <w:spacing w:after="0" w:line="276" w:lineRule="auto"/>
        <w:jc w:val="both"/>
        <w:rPr>
          <w:rFonts w:cs="Times New Roman"/>
          <w:szCs w:val="28"/>
          <w:lang w:val="ro-MD"/>
        </w:rPr>
      </w:pPr>
    </w:p>
    <w:p w14:paraId="3B1D7F38" w14:textId="77777777" w:rsidR="007E5331" w:rsidRDefault="007E5331" w:rsidP="00B80E00">
      <w:pPr>
        <w:tabs>
          <w:tab w:val="left" w:pos="1170"/>
        </w:tabs>
        <w:spacing w:after="0" w:line="276" w:lineRule="auto"/>
        <w:jc w:val="both"/>
        <w:rPr>
          <w:rFonts w:cs="Times New Roman"/>
          <w:szCs w:val="28"/>
          <w:lang w:val="ro-MD"/>
        </w:rPr>
      </w:pPr>
    </w:p>
    <w:p w14:paraId="1056BC4B" w14:textId="3ACE676E" w:rsidR="00E24C0F" w:rsidRDefault="00E24C0F" w:rsidP="00B80E00">
      <w:pPr>
        <w:spacing w:line="276" w:lineRule="auto"/>
        <w:ind w:firstLine="720"/>
        <w:rPr>
          <w:szCs w:val="28"/>
          <w:lang w:val="en-US"/>
        </w:rPr>
      </w:pPr>
      <w:r>
        <w:rPr>
          <w:rFonts w:eastAsia="Times New Roman" w:cs="Times New Roman"/>
          <w:b/>
          <w:szCs w:val="28"/>
          <w:lang w:val="ro-RO" w:eastAsia="ro-RO"/>
        </w:rPr>
        <w:t>Prim-ministru</w:t>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sidR="008756E6">
        <w:rPr>
          <w:rFonts w:eastAsia="Times New Roman" w:cs="Times New Roman"/>
          <w:b/>
          <w:szCs w:val="28"/>
          <w:lang w:val="ro-RO" w:eastAsia="ro-RO"/>
        </w:rPr>
        <w:t>Alexandru MUNTEANU</w:t>
      </w:r>
    </w:p>
    <w:p w14:paraId="57D79DC5" w14:textId="75A65065" w:rsidR="007E5331" w:rsidRDefault="007E5331" w:rsidP="00B80E00">
      <w:pPr>
        <w:spacing w:line="276" w:lineRule="auto"/>
        <w:ind w:firstLine="720"/>
        <w:rPr>
          <w:szCs w:val="28"/>
          <w:lang w:val="en-US"/>
        </w:rPr>
      </w:pPr>
    </w:p>
    <w:p w14:paraId="086736B8" w14:textId="77777777" w:rsidR="007E5331" w:rsidRPr="00E24C0F" w:rsidRDefault="007E5331" w:rsidP="00B80E00">
      <w:pPr>
        <w:spacing w:line="276" w:lineRule="auto"/>
        <w:ind w:firstLine="720"/>
        <w:rPr>
          <w:szCs w:val="28"/>
          <w:lang w:val="en-US"/>
        </w:rPr>
      </w:pPr>
    </w:p>
    <w:p w14:paraId="6A82390C" w14:textId="45B08DF9" w:rsidR="00E24C0F" w:rsidRDefault="00E24C0F" w:rsidP="00B80E00">
      <w:pPr>
        <w:tabs>
          <w:tab w:val="left" w:pos="5954"/>
        </w:tabs>
        <w:spacing w:line="276" w:lineRule="auto"/>
        <w:ind w:firstLine="720"/>
        <w:rPr>
          <w:rFonts w:eastAsia="Times New Roman" w:cs="Times New Roman"/>
          <w:szCs w:val="28"/>
          <w:lang w:val="ro-RO" w:eastAsia="ro-RO"/>
        </w:rPr>
      </w:pPr>
      <w:r>
        <w:rPr>
          <w:rFonts w:eastAsia="Times New Roman" w:cs="Times New Roman"/>
          <w:szCs w:val="28"/>
          <w:lang w:val="ro-RO" w:eastAsia="ro-RO"/>
        </w:rPr>
        <w:t>Contrasemnează:</w:t>
      </w:r>
    </w:p>
    <w:p w14:paraId="21435E47" w14:textId="124540B8" w:rsidR="00E24C0F" w:rsidRDefault="00E24C0F" w:rsidP="00B80E00">
      <w:pPr>
        <w:tabs>
          <w:tab w:val="left" w:pos="5954"/>
        </w:tabs>
        <w:spacing w:line="276" w:lineRule="auto"/>
        <w:ind w:firstLine="720"/>
        <w:rPr>
          <w:szCs w:val="28"/>
          <w:lang w:val="en-US"/>
        </w:rPr>
      </w:pPr>
    </w:p>
    <w:p w14:paraId="5A5EA364" w14:textId="0AFA715F" w:rsidR="00E24C0F" w:rsidRPr="00E24C0F" w:rsidRDefault="00E24C0F" w:rsidP="00B80E00">
      <w:pPr>
        <w:tabs>
          <w:tab w:val="left" w:pos="0"/>
        </w:tabs>
        <w:spacing w:line="276" w:lineRule="auto"/>
        <w:ind w:right="38" w:firstLine="720"/>
        <w:rPr>
          <w:szCs w:val="28"/>
          <w:lang w:val="en-US"/>
        </w:rPr>
      </w:pPr>
      <w:r w:rsidRPr="00E24C0F">
        <w:rPr>
          <w:szCs w:val="28"/>
          <w:lang w:val="ro-RO"/>
        </w:rPr>
        <w:t>Ministrul finanțelo</w:t>
      </w:r>
      <w:r>
        <w:rPr>
          <w:szCs w:val="28"/>
          <w:lang w:val="ro-RO"/>
        </w:rPr>
        <w:t>r</w:t>
      </w:r>
      <w:r>
        <w:rPr>
          <w:szCs w:val="28"/>
          <w:lang w:val="ro-RO"/>
        </w:rPr>
        <w:tab/>
      </w:r>
      <w:r>
        <w:rPr>
          <w:szCs w:val="28"/>
          <w:lang w:val="ro-RO"/>
        </w:rPr>
        <w:tab/>
      </w:r>
      <w:r>
        <w:rPr>
          <w:szCs w:val="28"/>
          <w:lang w:val="ro-RO"/>
        </w:rPr>
        <w:tab/>
      </w:r>
      <w:r>
        <w:rPr>
          <w:szCs w:val="28"/>
          <w:lang w:val="ro-RO"/>
        </w:rPr>
        <w:tab/>
      </w:r>
      <w:r w:rsidR="008756E6">
        <w:rPr>
          <w:szCs w:val="28"/>
          <w:lang w:val="ro-RO"/>
        </w:rPr>
        <w:t>A</w:t>
      </w:r>
      <w:r w:rsidR="00FF779B">
        <w:rPr>
          <w:szCs w:val="28"/>
          <w:lang w:val="ro-RO"/>
        </w:rPr>
        <w:t>n</w:t>
      </w:r>
      <w:r w:rsidR="008756E6">
        <w:rPr>
          <w:szCs w:val="28"/>
          <w:lang w:val="ro-RO"/>
        </w:rPr>
        <w:t>drian GAVRILIȚĂ</w:t>
      </w:r>
    </w:p>
    <w:p w14:paraId="5ADAEF12" w14:textId="77777777" w:rsidR="003D6CEF" w:rsidRPr="00E24C0F" w:rsidRDefault="003D6CEF" w:rsidP="00B80E00">
      <w:pPr>
        <w:tabs>
          <w:tab w:val="left" w:pos="1170"/>
        </w:tabs>
        <w:spacing w:after="0" w:line="276" w:lineRule="auto"/>
        <w:jc w:val="both"/>
        <w:rPr>
          <w:rFonts w:cs="Times New Roman"/>
          <w:szCs w:val="28"/>
          <w:lang w:val="en-US"/>
        </w:rPr>
      </w:pPr>
    </w:p>
    <w:sectPr w:rsidR="003D6CEF" w:rsidRPr="00E24C0F" w:rsidSect="007A06A2">
      <w:headerReference w:type="default" r:id="rId9"/>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6780" w14:textId="77777777" w:rsidR="006C4914" w:rsidRDefault="006C4914" w:rsidP="009E495C">
      <w:pPr>
        <w:spacing w:after="0"/>
      </w:pPr>
      <w:r>
        <w:separator/>
      </w:r>
    </w:p>
  </w:endnote>
  <w:endnote w:type="continuationSeparator" w:id="0">
    <w:p w14:paraId="6E8F5051" w14:textId="77777777" w:rsidR="006C4914" w:rsidRDefault="006C4914"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009F" w14:textId="77777777" w:rsidR="006C4914" w:rsidRDefault="006C4914" w:rsidP="009E495C">
      <w:pPr>
        <w:spacing w:after="0"/>
      </w:pPr>
      <w:r>
        <w:separator/>
      </w:r>
    </w:p>
  </w:footnote>
  <w:footnote w:type="continuationSeparator" w:id="0">
    <w:p w14:paraId="33C1C3CB" w14:textId="77777777" w:rsidR="006C4914" w:rsidRDefault="006C4914"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54183"/>
      <w:docPartObj>
        <w:docPartGallery w:val="Page Numbers (Top of Page)"/>
        <w:docPartUnique/>
      </w:docPartObj>
    </w:sdtPr>
    <w:sdtContent>
      <w:p w14:paraId="00E58448" w14:textId="0FFE5B62" w:rsidR="009E495C" w:rsidRDefault="009E495C">
        <w:pPr>
          <w:pStyle w:val="Antet"/>
          <w:jc w:val="center"/>
        </w:pPr>
        <w:r>
          <w:fldChar w:fldCharType="begin"/>
        </w:r>
        <w:r>
          <w:instrText>PAGE   \* MERGEFORMAT</w:instrText>
        </w:r>
        <w:r>
          <w:fldChar w:fldCharType="separate"/>
        </w:r>
        <w:r>
          <w:t>2</w:t>
        </w:r>
        <w:r>
          <w:fldChar w:fldCharType="end"/>
        </w:r>
      </w:p>
    </w:sdtContent>
  </w:sdt>
  <w:p w14:paraId="1C611B6B" w14:textId="77777777" w:rsidR="009E495C" w:rsidRDefault="009E495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BC"/>
    <w:multiLevelType w:val="multilevel"/>
    <w:tmpl w:val="9BDA6818"/>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847CAB"/>
    <w:multiLevelType w:val="multilevel"/>
    <w:tmpl w:val="9780ACF8"/>
    <w:lvl w:ilvl="0">
      <w:start w:val="11"/>
      <w:numFmt w:val="decimal"/>
      <w:lvlText w:val="%1."/>
      <w:lvlJc w:val="left"/>
      <w:pPr>
        <w:ind w:left="576" w:hanging="576"/>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67666F"/>
    <w:multiLevelType w:val="multilevel"/>
    <w:tmpl w:val="C6AC47D8"/>
    <w:lvl w:ilvl="0">
      <w:start w:val="9"/>
      <w:numFmt w:val="decimal"/>
      <w:lvlText w:val="%1."/>
      <w:lvlJc w:val="left"/>
      <w:pPr>
        <w:ind w:left="1142" w:hanging="432"/>
      </w:pPr>
      <w:rPr>
        <w:rFonts w:hint="default"/>
        <w:b/>
        <w:bCs/>
        <w:i w:val="0"/>
        <w:iCs/>
      </w:rPr>
    </w:lvl>
    <w:lvl w:ilvl="1">
      <w:start w:val="5"/>
      <w:numFmt w:val="decimal"/>
      <w:lvlText w:val="%1.%2."/>
      <w:lvlJc w:val="left"/>
      <w:pPr>
        <w:ind w:left="1800" w:hanging="720"/>
      </w:pPr>
      <w:rPr>
        <w:rFonts w:hint="default"/>
        <w:i w:val="0"/>
        <w:iCs/>
      </w:rPr>
    </w:lvl>
    <w:lvl w:ilvl="2">
      <w:start w:val="1"/>
      <w:numFmt w:val="decimal"/>
      <w:lvlText w:val="%1.%2.%3."/>
      <w:lvlJc w:val="left"/>
      <w:pPr>
        <w:ind w:left="2880" w:hanging="720"/>
      </w:pPr>
      <w:rPr>
        <w:rFonts w:hint="default"/>
        <w:i w:val="0"/>
        <w:iCs/>
      </w:rPr>
    </w:lvl>
    <w:lvl w:ilvl="3">
      <w:start w:val="1"/>
      <w:numFmt w:val="decimal"/>
      <w:lvlText w:val="%1.%2.%3.%4."/>
      <w:lvlJc w:val="left"/>
      <w:pPr>
        <w:ind w:left="4320" w:hanging="108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840" w:hanging="1440"/>
      </w:pPr>
      <w:rPr>
        <w:rFonts w:hint="default"/>
        <w:i/>
      </w:rPr>
    </w:lvl>
    <w:lvl w:ilvl="6">
      <w:start w:val="1"/>
      <w:numFmt w:val="decimal"/>
      <w:lvlText w:val="%1.%2.%3.%4.%5.%6.%7."/>
      <w:lvlJc w:val="left"/>
      <w:pPr>
        <w:ind w:left="8280" w:hanging="1800"/>
      </w:pPr>
      <w:rPr>
        <w:rFonts w:hint="default"/>
        <w:i/>
      </w:rPr>
    </w:lvl>
    <w:lvl w:ilvl="7">
      <w:start w:val="1"/>
      <w:numFmt w:val="decimal"/>
      <w:lvlText w:val="%1.%2.%3.%4.%5.%6.%7.%8."/>
      <w:lvlJc w:val="left"/>
      <w:pPr>
        <w:ind w:left="9360" w:hanging="1800"/>
      </w:pPr>
      <w:rPr>
        <w:rFonts w:hint="default"/>
        <w:i/>
      </w:rPr>
    </w:lvl>
    <w:lvl w:ilvl="8">
      <w:start w:val="1"/>
      <w:numFmt w:val="decimal"/>
      <w:lvlText w:val="%1.%2.%3.%4.%5.%6.%7.%8.%9."/>
      <w:lvlJc w:val="left"/>
      <w:pPr>
        <w:ind w:left="10800" w:hanging="2160"/>
      </w:pPr>
      <w:rPr>
        <w:rFonts w:hint="default"/>
        <w:i/>
      </w:rPr>
    </w:lvl>
  </w:abstractNum>
  <w:abstractNum w:abstractNumId="6" w15:restartNumberingAfterBreak="0">
    <w:nsid w:val="2703577D"/>
    <w:multiLevelType w:val="hybridMultilevel"/>
    <w:tmpl w:val="B4C81346"/>
    <w:lvl w:ilvl="0" w:tplc="F1B2F6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279BB"/>
    <w:multiLevelType w:val="multilevel"/>
    <w:tmpl w:val="5A169238"/>
    <w:lvl w:ilvl="0">
      <w:start w:val="8"/>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E24DA2"/>
    <w:multiLevelType w:val="hybridMultilevel"/>
    <w:tmpl w:val="F4C2714E"/>
    <w:lvl w:ilvl="0" w:tplc="1BDE54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A8F4775"/>
    <w:multiLevelType w:val="multilevel"/>
    <w:tmpl w:val="1EFC09C8"/>
    <w:lvl w:ilvl="0">
      <w:start w:val="10"/>
      <w:numFmt w:val="decimal"/>
      <w:lvlText w:val="%1."/>
      <w:lvlJc w:val="left"/>
      <w:pPr>
        <w:ind w:left="600" w:hanging="6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4DE466F"/>
    <w:multiLevelType w:val="multilevel"/>
    <w:tmpl w:val="B6C2D766"/>
    <w:lvl w:ilvl="0">
      <w:start w:val="9"/>
      <w:numFmt w:val="decimal"/>
      <w:lvlText w:val="%1."/>
      <w:lvlJc w:val="left"/>
      <w:pPr>
        <w:ind w:left="408" w:hanging="408"/>
      </w:pPr>
      <w:rPr>
        <w:rFonts w:hint="default"/>
      </w:rPr>
    </w:lvl>
    <w:lvl w:ilvl="1">
      <w:start w:val="1"/>
      <w:numFmt w:val="decimal"/>
      <w:lvlText w:val="%1.%2."/>
      <w:lvlJc w:val="left"/>
      <w:pPr>
        <w:ind w:left="1080" w:hanging="72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num w:numId="1" w16cid:durableId="213852467">
    <w:abstractNumId w:val="9"/>
  </w:num>
  <w:num w:numId="2" w16cid:durableId="2050714513">
    <w:abstractNumId w:val="2"/>
  </w:num>
  <w:num w:numId="3" w16cid:durableId="1386946472">
    <w:abstractNumId w:val="3"/>
  </w:num>
  <w:num w:numId="4" w16cid:durableId="1180511438">
    <w:abstractNumId w:val="4"/>
  </w:num>
  <w:num w:numId="5" w16cid:durableId="1211116979">
    <w:abstractNumId w:val="11"/>
  </w:num>
  <w:num w:numId="6" w16cid:durableId="2064911973">
    <w:abstractNumId w:val="13"/>
  </w:num>
  <w:num w:numId="7" w16cid:durableId="1175264598">
    <w:abstractNumId w:val="6"/>
  </w:num>
  <w:num w:numId="8" w16cid:durableId="57556840">
    <w:abstractNumId w:val="8"/>
  </w:num>
  <w:num w:numId="9" w16cid:durableId="2109810868">
    <w:abstractNumId w:val="0"/>
  </w:num>
  <w:num w:numId="10" w16cid:durableId="216555064">
    <w:abstractNumId w:val="7"/>
  </w:num>
  <w:num w:numId="11" w16cid:durableId="1539120756">
    <w:abstractNumId w:val="12"/>
  </w:num>
  <w:num w:numId="12" w16cid:durableId="1008288955">
    <w:abstractNumId w:val="1"/>
  </w:num>
  <w:num w:numId="13" w16cid:durableId="241572612">
    <w:abstractNumId w:val="5"/>
  </w:num>
  <w:num w:numId="14" w16cid:durableId="1048532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3D"/>
    <w:rsid w:val="00003A14"/>
    <w:rsid w:val="00027E1D"/>
    <w:rsid w:val="00044652"/>
    <w:rsid w:val="00045A81"/>
    <w:rsid w:val="000666D2"/>
    <w:rsid w:val="00074520"/>
    <w:rsid w:val="00077E06"/>
    <w:rsid w:val="00082FD6"/>
    <w:rsid w:val="00086EE3"/>
    <w:rsid w:val="000A2672"/>
    <w:rsid w:val="000B5CAC"/>
    <w:rsid w:val="000B6558"/>
    <w:rsid w:val="000C50CC"/>
    <w:rsid w:val="000D78DE"/>
    <w:rsid w:val="000E105E"/>
    <w:rsid w:val="000E18EB"/>
    <w:rsid w:val="000F0E98"/>
    <w:rsid w:val="000F6D1A"/>
    <w:rsid w:val="00101687"/>
    <w:rsid w:val="00103402"/>
    <w:rsid w:val="00127275"/>
    <w:rsid w:val="00130544"/>
    <w:rsid w:val="001431F6"/>
    <w:rsid w:val="0016162B"/>
    <w:rsid w:val="001624DA"/>
    <w:rsid w:val="00173DB0"/>
    <w:rsid w:val="00184418"/>
    <w:rsid w:val="001B01FB"/>
    <w:rsid w:val="001C1090"/>
    <w:rsid w:val="001E1ADA"/>
    <w:rsid w:val="001E7BEA"/>
    <w:rsid w:val="001F615A"/>
    <w:rsid w:val="0020140F"/>
    <w:rsid w:val="00201805"/>
    <w:rsid w:val="002045EF"/>
    <w:rsid w:val="00206549"/>
    <w:rsid w:val="002255E6"/>
    <w:rsid w:val="0023428B"/>
    <w:rsid w:val="0024144C"/>
    <w:rsid w:val="0024452E"/>
    <w:rsid w:val="002463C5"/>
    <w:rsid w:val="00251BE1"/>
    <w:rsid w:val="00251F30"/>
    <w:rsid w:val="0025448E"/>
    <w:rsid w:val="00262978"/>
    <w:rsid w:val="0026540B"/>
    <w:rsid w:val="00270696"/>
    <w:rsid w:val="00273C06"/>
    <w:rsid w:val="00277739"/>
    <w:rsid w:val="00285CDE"/>
    <w:rsid w:val="002877D4"/>
    <w:rsid w:val="002905D7"/>
    <w:rsid w:val="002A462F"/>
    <w:rsid w:val="002A7FB1"/>
    <w:rsid w:val="002B39DE"/>
    <w:rsid w:val="002C169C"/>
    <w:rsid w:val="002D193B"/>
    <w:rsid w:val="002D7382"/>
    <w:rsid w:val="002E2DE1"/>
    <w:rsid w:val="002E4481"/>
    <w:rsid w:val="002F1878"/>
    <w:rsid w:val="002F50CC"/>
    <w:rsid w:val="002F7499"/>
    <w:rsid w:val="00302BEF"/>
    <w:rsid w:val="00307086"/>
    <w:rsid w:val="00316E5B"/>
    <w:rsid w:val="00323F29"/>
    <w:rsid w:val="00330425"/>
    <w:rsid w:val="003377C8"/>
    <w:rsid w:val="00345504"/>
    <w:rsid w:val="00346C7C"/>
    <w:rsid w:val="00346C8F"/>
    <w:rsid w:val="00351496"/>
    <w:rsid w:val="003858A6"/>
    <w:rsid w:val="00390BBE"/>
    <w:rsid w:val="003937FB"/>
    <w:rsid w:val="00395E17"/>
    <w:rsid w:val="003A461C"/>
    <w:rsid w:val="003B0E50"/>
    <w:rsid w:val="003B3920"/>
    <w:rsid w:val="003C2888"/>
    <w:rsid w:val="003C2A9C"/>
    <w:rsid w:val="003C6C76"/>
    <w:rsid w:val="003D2FBF"/>
    <w:rsid w:val="003D6CEF"/>
    <w:rsid w:val="003E14EC"/>
    <w:rsid w:val="003E29A8"/>
    <w:rsid w:val="00400B35"/>
    <w:rsid w:val="004058CA"/>
    <w:rsid w:val="0041065E"/>
    <w:rsid w:val="00414916"/>
    <w:rsid w:val="00423B75"/>
    <w:rsid w:val="00432816"/>
    <w:rsid w:val="00450EC5"/>
    <w:rsid w:val="004741DF"/>
    <w:rsid w:val="00477C89"/>
    <w:rsid w:val="004A2216"/>
    <w:rsid w:val="004A67B3"/>
    <w:rsid w:val="004B6F08"/>
    <w:rsid w:val="004C729E"/>
    <w:rsid w:val="004D140D"/>
    <w:rsid w:val="004D5F5D"/>
    <w:rsid w:val="00511FDA"/>
    <w:rsid w:val="0051230A"/>
    <w:rsid w:val="0052027B"/>
    <w:rsid w:val="005310E4"/>
    <w:rsid w:val="00533745"/>
    <w:rsid w:val="00550099"/>
    <w:rsid w:val="00554A22"/>
    <w:rsid w:val="00565C2A"/>
    <w:rsid w:val="00565E13"/>
    <w:rsid w:val="00572AA6"/>
    <w:rsid w:val="0058117A"/>
    <w:rsid w:val="005850F0"/>
    <w:rsid w:val="00594E5E"/>
    <w:rsid w:val="00595D9D"/>
    <w:rsid w:val="005A19B7"/>
    <w:rsid w:val="005A4E24"/>
    <w:rsid w:val="005A6167"/>
    <w:rsid w:val="005B40BB"/>
    <w:rsid w:val="005B7397"/>
    <w:rsid w:val="005D2C46"/>
    <w:rsid w:val="005E192B"/>
    <w:rsid w:val="005E2F7E"/>
    <w:rsid w:val="005F0C53"/>
    <w:rsid w:val="005F4B25"/>
    <w:rsid w:val="005F4FF8"/>
    <w:rsid w:val="00621CC3"/>
    <w:rsid w:val="00634963"/>
    <w:rsid w:val="00637035"/>
    <w:rsid w:val="00640891"/>
    <w:rsid w:val="0064327C"/>
    <w:rsid w:val="00654908"/>
    <w:rsid w:val="00654EFC"/>
    <w:rsid w:val="00676623"/>
    <w:rsid w:val="006A0897"/>
    <w:rsid w:val="006B1A6A"/>
    <w:rsid w:val="006B61AE"/>
    <w:rsid w:val="006C0B77"/>
    <w:rsid w:val="006C4914"/>
    <w:rsid w:val="006C6CA4"/>
    <w:rsid w:val="006C6FB9"/>
    <w:rsid w:val="006D566D"/>
    <w:rsid w:val="006E2D26"/>
    <w:rsid w:val="006E3089"/>
    <w:rsid w:val="006E4138"/>
    <w:rsid w:val="006E6DFF"/>
    <w:rsid w:val="006E6F45"/>
    <w:rsid w:val="00702ED6"/>
    <w:rsid w:val="00713D9C"/>
    <w:rsid w:val="00716AC2"/>
    <w:rsid w:val="00720B53"/>
    <w:rsid w:val="007231A3"/>
    <w:rsid w:val="007246F9"/>
    <w:rsid w:val="007248B3"/>
    <w:rsid w:val="00725B8A"/>
    <w:rsid w:val="00740771"/>
    <w:rsid w:val="00741DC6"/>
    <w:rsid w:val="00747178"/>
    <w:rsid w:val="00747D2E"/>
    <w:rsid w:val="00760558"/>
    <w:rsid w:val="00771073"/>
    <w:rsid w:val="0077727A"/>
    <w:rsid w:val="00777926"/>
    <w:rsid w:val="007854BD"/>
    <w:rsid w:val="00794CF3"/>
    <w:rsid w:val="00796704"/>
    <w:rsid w:val="007A06A2"/>
    <w:rsid w:val="007A4087"/>
    <w:rsid w:val="007A429D"/>
    <w:rsid w:val="007B7D30"/>
    <w:rsid w:val="007C28C8"/>
    <w:rsid w:val="007E5331"/>
    <w:rsid w:val="007F5CC1"/>
    <w:rsid w:val="00802B08"/>
    <w:rsid w:val="008141E3"/>
    <w:rsid w:val="00823B40"/>
    <w:rsid w:val="008242FF"/>
    <w:rsid w:val="008254AA"/>
    <w:rsid w:val="00825B92"/>
    <w:rsid w:val="0083764C"/>
    <w:rsid w:val="0084079A"/>
    <w:rsid w:val="00843616"/>
    <w:rsid w:val="00844B9A"/>
    <w:rsid w:val="008461C1"/>
    <w:rsid w:val="00846CE9"/>
    <w:rsid w:val="008674E1"/>
    <w:rsid w:val="00870751"/>
    <w:rsid w:val="008729E1"/>
    <w:rsid w:val="008756E6"/>
    <w:rsid w:val="0088001B"/>
    <w:rsid w:val="0088110E"/>
    <w:rsid w:val="008A68F9"/>
    <w:rsid w:val="008D79AF"/>
    <w:rsid w:val="008F09C0"/>
    <w:rsid w:val="008F2DD4"/>
    <w:rsid w:val="008F45CB"/>
    <w:rsid w:val="0090325C"/>
    <w:rsid w:val="00903D32"/>
    <w:rsid w:val="00905A25"/>
    <w:rsid w:val="00905FBA"/>
    <w:rsid w:val="009077BD"/>
    <w:rsid w:val="00922C48"/>
    <w:rsid w:val="00923402"/>
    <w:rsid w:val="009237EC"/>
    <w:rsid w:val="00926D25"/>
    <w:rsid w:val="00945690"/>
    <w:rsid w:val="0095025F"/>
    <w:rsid w:val="00955BE5"/>
    <w:rsid w:val="00967B8B"/>
    <w:rsid w:val="00975943"/>
    <w:rsid w:val="00976190"/>
    <w:rsid w:val="0098311B"/>
    <w:rsid w:val="0098607C"/>
    <w:rsid w:val="00993D0A"/>
    <w:rsid w:val="00997298"/>
    <w:rsid w:val="009A38F7"/>
    <w:rsid w:val="009A75CC"/>
    <w:rsid w:val="009C1FE1"/>
    <w:rsid w:val="009C6749"/>
    <w:rsid w:val="009D076C"/>
    <w:rsid w:val="009E08D2"/>
    <w:rsid w:val="009E1CBD"/>
    <w:rsid w:val="009E398E"/>
    <w:rsid w:val="009E495C"/>
    <w:rsid w:val="00A03349"/>
    <w:rsid w:val="00A036E2"/>
    <w:rsid w:val="00A12897"/>
    <w:rsid w:val="00A20DA1"/>
    <w:rsid w:val="00A214DC"/>
    <w:rsid w:val="00A21DDA"/>
    <w:rsid w:val="00A4095C"/>
    <w:rsid w:val="00A42032"/>
    <w:rsid w:val="00A47EC7"/>
    <w:rsid w:val="00A528C0"/>
    <w:rsid w:val="00A61507"/>
    <w:rsid w:val="00A616EE"/>
    <w:rsid w:val="00A704DE"/>
    <w:rsid w:val="00A8063B"/>
    <w:rsid w:val="00A85167"/>
    <w:rsid w:val="00A91E24"/>
    <w:rsid w:val="00AB6CE0"/>
    <w:rsid w:val="00AC30C4"/>
    <w:rsid w:val="00AD3CD6"/>
    <w:rsid w:val="00AD489D"/>
    <w:rsid w:val="00AE12A8"/>
    <w:rsid w:val="00AF46D0"/>
    <w:rsid w:val="00B0603F"/>
    <w:rsid w:val="00B117FC"/>
    <w:rsid w:val="00B22B12"/>
    <w:rsid w:val="00B23514"/>
    <w:rsid w:val="00B259CB"/>
    <w:rsid w:val="00B50A7B"/>
    <w:rsid w:val="00B53693"/>
    <w:rsid w:val="00B60123"/>
    <w:rsid w:val="00B6019A"/>
    <w:rsid w:val="00B65142"/>
    <w:rsid w:val="00B70EDA"/>
    <w:rsid w:val="00B71890"/>
    <w:rsid w:val="00B804EB"/>
    <w:rsid w:val="00B80E00"/>
    <w:rsid w:val="00B82EE5"/>
    <w:rsid w:val="00B915B7"/>
    <w:rsid w:val="00B916C7"/>
    <w:rsid w:val="00BA33F1"/>
    <w:rsid w:val="00BA6780"/>
    <w:rsid w:val="00BA7073"/>
    <w:rsid w:val="00BB73D0"/>
    <w:rsid w:val="00BC108A"/>
    <w:rsid w:val="00C07701"/>
    <w:rsid w:val="00C16452"/>
    <w:rsid w:val="00C227EC"/>
    <w:rsid w:val="00C240C8"/>
    <w:rsid w:val="00C3106B"/>
    <w:rsid w:val="00C42B85"/>
    <w:rsid w:val="00C517FA"/>
    <w:rsid w:val="00C53D21"/>
    <w:rsid w:val="00C700AB"/>
    <w:rsid w:val="00C72796"/>
    <w:rsid w:val="00C9199E"/>
    <w:rsid w:val="00CD14B2"/>
    <w:rsid w:val="00CE52F4"/>
    <w:rsid w:val="00CF4015"/>
    <w:rsid w:val="00D14434"/>
    <w:rsid w:val="00D16B8A"/>
    <w:rsid w:val="00D21080"/>
    <w:rsid w:val="00D24617"/>
    <w:rsid w:val="00D266A2"/>
    <w:rsid w:val="00D322CD"/>
    <w:rsid w:val="00D43C8B"/>
    <w:rsid w:val="00D45E0B"/>
    <w:rsid w:val="00D5033F"/>
    <w:rsid w:val="00D517BA"/>
    <w:rsid w:val="00D6220E"/>
    <w:rsid w:val="00D633BB"/>
    <w:rsid w:val="00D654E2"/>
    <w:rsid w:val="00D729E2"/>
    <w:rsid w:val="00D83E92"/>
    <w:rsid w:val="00D87C33"/>
    <w:rsid w:val="00D9423E"/>
    <w:rsid w:val="00DA5B2C"/>
    <w:rsid w:val="00DB1B6C"/>
    <w:rsid w:val="00DB3B40"/>
    <w:rsid w:val="00DC1C34"/>
    <w:rsid w:val="00DC433D"/>
    <w:rsid w:val="00DD33F8"/>
    <w:rsid w:val="00DE32FA"/>
    <w:rsid w:val="00E12933"/>
    <w:rsid w:val="00E21D24"/>
    <w:rsid w:val="00E24C0F"/>
    <w:rsid w:val="00E26FF0"/>
    <w:rsid w:val="00E37BBD"/>
    <w:rsid w:val="00E46700"/>
    <w:rsid w:val="00E47185"/>
    <w:rsid w:val="00E5214F"/>
    <w:rsid w:val="00E55E09"/>
    <w:rsid w:val="00E92979"/>
    <w:rsid w:val="00EA59DF"/>
    <w:rsid w:val="00EB0190"/>
    <w:rsid w:val="00EB58B4"/>
    <w:rsid w:val="00EB5983"/>
    <w:rsid w:val="00ED1BC8"/>
    <w:rsid w:val="00ED6ACA"/>
    <w:rsid w:val="00ED6D3B"/>
    <w:rsid w:val="00EE4070"/>
    <w:rsid w:val="00EE564D"/>
    <w:rsid w:val="00EE5FAF"/>
    <w:rsid w:val="00EF261A"/>
    <w:rsid w:val="00EF2D06"/>
    <w:rsid w:val="00EF2F2C"/>
    <w:rsid w:val="00F01E0B"/>
    <w:rsid w:val="00F12C76"/>
    <w:rsid w:val="00F169C7"/>
    <w:rsid w:val="00F243A4"/>
    <w:rsid w:val="00F305C7"/>
    <w:rsid w:val="00F378ED"/>
    <w:rsid w:val="00F44F1C"/>
    <w:rsid w:val="00F4712F"/>
    <w:rsid w:val="00F509B1"/>
    <w:rsid w:val="00F51921"/>
    <w:rsid w:val="00F57727"/>
    <w:rsid w:val="00F80A22"/>
    <w:rsid w:val="00F80EFF"/>
    <w:rsid w:val="00F9137E"/>
    <w:rsid w:val="00F92448"/>
    <w:rsid w:val="00FA0EC8"/>
    <w:rsid w:val="00FA6E78"/>
    <w:rsid w:val="00FE6C5F"/>
    <w:rsid w:val="00FF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basedOn w:val="Fontdeparagrafimplicit"/>
    <w:uiPriority w:val="99"/>
    <w:semiHidden/>
    <w:unhideWhenUsed/>
    <w:rsid w:val="00C72796"/>
    <w:rPr>
      <w:sz w:val="16"/>
      <w:szCs w:val="16"/>
    </w:rPr>
  </w:style>
  <w:style w:type="paragraph" w:styleId="Textcomentariu">
    <w:name w:val="annotation text"/>
    <w:basedOn w:val="Normal"/>
    <w:link w:val="TextcomentariuCaracter"/>
    <w:uiPriority w:val="99"/>
    <w:semiHidden/>
    <w:unhideWhenUsed/>
    <w:rsid w:val="00C72796"/>
    <w:rPr>
      <w:sz w:val="20"/>
      <w:szCs w:val="20"/>
    </w:rPr>
  </w:style>
  <w:style w:type="character" w:customStyle="1" w:styleId="TextcomentariuCaracter">
    <w:name w:val="Text comentariu Caracter"/>
    <w:basedOn w:val="Fontdeparagrafimplicit"/>
    <w:link w:val="Textcomentariu"/>
    <w:uiPriority w:val="99"/>
    <w:semiHidden/>
    <w:rsid w:val="00C72796"/>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C72796"/>
    <w:rPr>
      <w:b/>
      <w:bCs/>
    </w:rPr>
  </w:style>
  <w:style w:type="character" w:customStyle="1" w:styleId="SubiectComentariuCaracter">
    <w:name w:val="Subiect Comentariu Caracter"/>
    <w:basedOn w:val="TextcomentariuCaracter"/>
    <w:link w:val="SubiectComentariu"/>
    <w:uiPriority w:val="99"/>
    <w:semiHidden/>
    <w:rsid w:val="00C72796"/>
    <w:rPr>
      <w:rFonts w:ascii="Times New Roman" w:hAnsi="Times New Roman"/>
      <w:b/>
      <w:bCs/>
      <w:sz w:val="20"/>
      <w:szCs w:val="20"/>
    </w:rPr>
  </w:style>
  <w:style w:type="paragraph" w:styleId="Revizuire">
    <w:name w:val="Revision"/>
    <w:hidden/>
    <w:uiPriority w:val="99"/>
    <w:semiHidden/>
    <w:rsid w:val="00C72796"/>
    <w:pPr>
      <w:spacing w:after="0" w:line="240" w:lineRule="auto"/>
    </w:pPr>
    <w:rPr>
      <w:rFonts w:ascii="Times New Roman" w:hAnsi="Times New Roman"/>
      <w:sz w:val="28"/>
    </w:rPr>
  </w:style>
  <w:style w:type="paragraph" w:styleId="TextnBalon">
    <w:name w:val="Balloon Text"/>
    <w:basedOn w:val="Normal"/>
    <w:link w:val="TextnBalonCaracter"/>
    <w:uiPriority w:val="99"/>
    <w:semiHidden/>
    <w:unhideWhenUsed/>
    <w:rsid w:val="00C72796"/>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2796"/>
    <w:rPr>
      <w:rFonts w:ascii="Segoe UI" w:hAnsi="Segoe UI" w:cs="Segoe UI"/>
      <w:sz w:val="18"/>
      <w:szCs w:val="18"/>
    </w:rPr>
  </w:style>
  <w:style w:type="paragraph" w:styleId="NormalWeb">
    <w:name w:val="Normal (Web)"/>
    <w:basedOn w:val="Normal"/>
    <w:uiPriority w:val="99"/>
    <w:unhideWhenUsed/>
    <w:rsid w:val="00C72796"/>
    <w:pPr>
      <w:spacing w:before="100" w:beforeAutospacing="1" w:after="100" w:afterAutospacing="1"/>
    </w:pPr>
    <w:rPr>
      <w:rFonts w:eastAsia="Times New Roman" w:cs="Times New Roman"/>
      <w:sz w:val="24"/>
      <w:szCs w:val="24"/>
      <w:lang w:eastAsia="ru-RU"/>
    </w:rPr>
  </w:style>
  <w:style w:type="character" w:styleId="Robust">
    <w:name w:val="Strong"/>
    <w:basedOn w:val="Fontdeparagrafimplicit"/>
    <w:uiPriority w:val="22"/>
    <w:qFormat/>
    <w:rsid w:val="00C72796"/>
    <w:rPr>
      <w:b/>
      <w:bCs/>
    </w:rPr>
  </w:style>
  <w:style w:type="paragraph" w:styleId="Listparagraf">
    <w:name w:val="List Paragraph"/>
    <w:basedOn w:val="Normal"/>
    <w:uiPriority w:val="34"/>
    <w:qFormat/>
    <w:rsid w:val="00E47185"/>
    <w:pPr>
      <w:ind w:left="720"/>
      <w:contextualSpacing/>
    </w:pPr>
  </w:style>
  <w:style w:type="paragraph" w:styleId="Antet">
    <w:name w:val="header"/>
    <w:basedOn w:val="Normal"/>
    <w:link w:val="AntetCaracter"/>
    <w:uiPriority w:val="99"/>
    <w:unhideWhenUsed/>
    <w:rsid w:val="009E495C"/>
    <w:pPr>
      <w:tabs>
        <w:tab w:val="center" w:pos="4677"/>
        <w:tab w:val="right" w:pos="9355"/>
      </w:tabs>
      <w:spacing w:after="0"/>
    </w:pPr>
  </w:style>
  <w:style w:type="character" w:customStyle="1" w:styleId="AntetCaracter">
    <w:name w:val="Antet Caracter"/>
    <w:basedOn w:val="Fontdeparagrafimplicit"/>
    <w:link w:val="Antet"/>
    <w:uiPriority w:val="99"/>
    <w:rsid w:val="009E495C"/>
    <w:rPr>
      <w:rFonts w:ascii="Times New Roman" w:hAnsi="Times New Roman"/>
      <w:sz w:val="28"/>
    </w:rPr>
  </w:style>
  <w:style w:type="paragraph" w:styleId="Subsol">
    <w:name w:val="footer"/>
    <w:basedOn w:val="Normal"/>
    <w:link w:val="SubsolCaracter"/>
    <w:uiPriority w:val="99"/>
    <w:unhideWhenUsed/>
    <w:rsid w:val="009E495C"/>
    <w:pPr>
      <w:tabs>
        <w:tab w:val="center" w:pos="4677"/>
        <w:tab w:val="right" w:pos="9355"/>
      </w:tabs>
      <w:spacing w:after="0"/>
    </w:pPr>
  </w:style>
  <w:style w:type="character" w:customStyle="1" w:styleId="SubsolCaracter">
    <w:name w:val="Subsol Caracter"/>
    <w:basedOn w:val="Fontdeparagrafimplicit"/>
    <w:link w:val="Subsol"/>
    <w:uiPriority w:val="99"/>
    <w:rsid w:val="009E495C"/>
    <w:rPr>
      <w:rFonts w:ascii="Times New Roman" w:hAnsi="Times New Roman"/>
      <w:sz w:val="28"/>
    </w:rPr>
  </w:style>
  <w:style w:type="character" w:styleId="Accentuat">
    <w:name w:val="Emphasis"/>
    <w:basedOn w:val="Fontdeparagrafimplicit"/>
    <w:uiPriority w:val="20"/>
    <w:qFormat/>
    <w:rsid w:val="00A52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B2DA-F5FF-43B4-AD75-8F3CE9DA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Pages>
  <Words>4671</Words>
  <Characters>27093</Characters>
  <Application>Microsoft Office Word</Application>
  <DocSecurity>0</DocSecurity>
  <Lines>225</Lines>
  <Paragraphs>63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Munteanu Ruslan</cp:lastModifiedBy>
  <cp:revision>328</cp:revision>
  <cp:lastPrinted>2026-03-20T08:57:00Z</cp:lastPrinted>
  <dcterms:created xsi:type="dcterms:W3CDTF">2024-12-06T14:47:00Z</dcterms:created>
  <dcterms:modified xsi:type="dcterms:W3CDTF">2026-04-07T05:48:00Z</dcterms:modified>
</cp:coreProperties>
</file>