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A2DF3" w14:textId="2F4013AA" w:rsidR="008A1A94" w:rsidRPr="008A1A94" w:rsidRDefault="00292960" w:rsidP="008A1A94">
      <w:pPr>
        <w:pStyle w:val="Titlu"/>
        <w:jc w:val="center"/>
        <w:rPr>
          <w:rFonts w:ascii="Times New Roman" w:hAnsi="Times New Roman" w:cs="Times New Roman"/>
          <w:sz w:val="36"/>
        </w:rPr>
      </w:pPr>
      <w:r w:rsidRPr="00A371A9">
        <w:rPr>
          <w:rFonts w:ascii="Times New Roman" w:hAnsi="Times New Roman" w:cs="Times New Roman"/>
          <w:sz w:val="36"/>
        </w:rPr>
        <w:t xml:space="preserve">Tabel de concordanță la </w:t>
      </w:r>
      <w:r w:rsidR="008A1A94">
        <w:rPr>
          <w:rFonts w:ascii="Times New Roman" w:hAnsi="Times New Roman" w:cs="Times New Roman"/>
          <w:sz w:val="36"/>
        </w:rPr>
        <w:t>Hotărârea Guvernului nr. 29</w:t>
      </w:r>
      <w:r w:rsidRPr="00A371A9">
        <w:rPr>
          <w:rFonts w:ascii="Times New Roman" w:hAnsi="Times New Roman" w:cs="Times New Roman"/>
          <w:sz w:val="36"/>
        </w:rPr>
        <w:t>3/201</w:t>
      </w:r>
      <w:r w:rsidR="008A1A94">
        <w:rPr>
          <w:rFonts w:ascii="Times New Roman" w:hAnsi="Times New Roman" w:cs="Times New Roman"/>
          <w:sz w:val="36"/>
        </w:rPr>
        <w:t>4</w:t>
      </w:r>
      <w:r w:rsidRPr="00A371A9">
        <w:rPr>
          <w:rFonts w:ascii="Times New Roman" w:hAnsi="Times New Roman" w:cs="Times New Roman"/>
          <w:sz w:val="36"/>
        </w:rPr>
        <w:t xml:space="preserve"> </w:t>
      </w:r>
      <w:r w:rsidR="008A1A94" w:rsidRPr="008A1A94">
        <w:rPr>
          <w:rFonts w:ascii="Times New Roman" w:hAnsi="Times New Roman" w:cs="Times New Roman"/>
          <w:sz w:val="36"/>
        </w:rPr>
        <w:t>pentru aprobarea Regulamentului cu privire la regimul armelor şi al muniţiilor cu destinaţie</w:t>
      </w:r>
      <w:r w:rsidR="006165E1">
        <w:rPr>
          <w:rFonts w:ascii="Times New Roman" w:hAnsi="Times New Roman" w:cs="Times New Roman"/>
          <w:sz w:val="36"/>
        </w:rPr>
        <w:t xml:space="preserve"> </w:t>
      </w:r>
      <w:r w:rsidR="008A1A94" w:rsidRPr="008A1A94">
        <w:rPr>
          <w:rFonts w:ascii="Times New Roman" w:hAnsi="Times New Roman" w:cs="Times New Roman"/>
          <w:sz w:val="36"/>
        </w:rPr>
        <w:t>civilă</w:t>
      </w:r>
    </w:p>
    <w:tbl>
      <w:tblPr>
        <w:tblW w:w="50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15165"/>
      </w:tblGrid>
      <w:tr w:rsidR="00292960" w:rsidRPr="003F5F52" w14:paraId="38D4B38B" w14:textId="77777777" w:rsidTr="00494E53">
        <w:tc>
          <w:tcPr>
            <w:tcW w:w="206" w:type="pct"/>
          </w:tcPr>
          <w:p w14:paraId="72A5E260" w14:textId="77777777" w:rsidR="00292960" w:rsidRPr="003F5F52" w:rsidRDefault="00292960" w:rsidP="00E8747D">
            <w:pPr>
              <w:rPr>
                <w:rFonts w:asciiTheme="majorBidi" w:hAnsiTheme="majorBidi" w:cstheme="majorBidi"/>
                <w:b/>
                <w:sz w:val="24"/>
                <w:szCs w:val="24"/>
              </w:rPr>
            </w:pPr>
            <w:r w:rsidRPr="003F5F52">
              <w:rPr>
                <w:rFonts w:asciiTheme="majorBidi" w:hAnsiTheme="majorBidi" w:cstheme="majorBidi"/>
                <w:b/>
                <w:sz w:val="24"/>
                <w:szCs w:val="24"/>
              </w:rPr>
              <w:t>1</w:t>
            </w:r>
          </w:p>
        </w:tc>
        <w:tc>
          <w:tcPr>
            <w:tcW w:w="4794" w:type="pct"/>
          </w:tcPr>
          <w:p w14:paraId="60EA7608" w14:textId="7A2E08D5" w:rsidR="00292960" w:rsidRDefault="00292960" w:rsidP="000568C2">
            <w:pPr>
              <w:rPr>
                <w:rFonts w:asciiTheme="majorBidi" w:hAnsiTheme="majorBidi" w:cstheme="majorBidi"/>
                <w:b/>
                <w:sz w:val="24"/>
                <w:szCs w:val="24"/>
              </w:rPr>
            </w:pPr>
            <w:r w:rsidRPr="003F5F52">
              <w:rPr>
                <w:rFonts w:asciiTheme="majorBidi" w:hAnsiTheme="majorBidi" w:cstheme="majorBidi"/>
                <w:b/>
                <w:sz w:val="24"/>
                <w:szCs w:val="24"/>
              </w:rPr>
              <w:t>Titlul actului Uniunii Europene, inclusiv cele mai recent</w:t>
            </w:r>
            <w:r w:rsidR="00855D46">
              <w:rPr>
                <w:rFonts w:asciiTheme="majorBidi" w:hAnsiTheme="majorBidi" w:cstheme="majorBidi"/>
                <w:b/>
                <w:sz w:val="24"/>
                <w:szCs w:val="24"/>
              </w:rPr>
              <w:t>ă modificare, nr. CELEX</w:t>
            </w:r>
          </w:p>
          <w:p w14:paraId="2C3643D3" w14:textId="5E9CE320" w:rsidR="00024734" w:rsidRPr="00855D46" w:rsidRDefault="003579C2" w:rsidP="00BC187E">
            <w:pPr>
              <w:spacing w:after="0"/>
              <w:jc w:val="both"/>
              <w:rPr>
                <w:rFonts w:ascii="Times New Roman" w:eastAsia="Times New Roman" w:hAnsi="Times New Roman" w:cs="Times New Roman"/>
                <w:sz w:val="24"/>
                <w:szCs w:val="24"/>
                <w:lang w:eastAsia="ru-RU"/>
              </w:rPr>
            </w:pPr>
            <w:r w:rsidRPr="007D5BD8">
              <w:rPr>
                <w:rFonts w:asciiTheme="majorBidi" w:hAnsiTheme="majorBidi" w:cstheme="majorBidi"/>
                <w:b/>
                <w:bCs/>
                <w:sz w:val="24"/>
                <w:szCs w:val="24"/>
              </w:rPr>
              <w:t>Titlul:</w:t>
            </w:r>
            <w:r w:rsidRPr="003579C2">
              <w:rPr>
                <w:rFonts w:asciiTheme="majorBidi" w:hAnsiTheme="majorBidi" w:cstheme="majorBidi"/>
                <w:sz w:val="24"/>
                <w:szCs w:val="24"/>
              </w:rPr>
              <w:t xml:space="preserve"> </w:t>
            </w:r>
            <w:r w:rsidR="00E13EBC">
              <w:rPr>
                <w:rFonts w:asciiTheme="majorBidi" w:hAnsiTheme="majorBidi" w:cstheme="majorBidi"/>
                <w:sz w:val="24"/>
                <w:szCs w:val="24"/>
              </w:rPr>
              <w:t>Regulamentul</w:t>
            </w:r>
            <w:r w:rsidR="00911821">
              <w:rPr>
                <w:rFonts w:asciiTheme="majorBidi" w:hAnsiTheme="majorBidi" w:cstheme="majorBidi"/>
                <w:sz w:val="24"/>
                <w:szCs w:val="24"/>
              </w:rPr>
              <w:t xml:space="preserve"> de punere în aplicare (UE) 201</w:t>
            </w:r>
            <w:r w:rsidR="00E13EBC">
              <w:rPr>
                <w:rFonts w:asciiTheme="majorBidi" w:hAnsiTheme="majorBidi" w:cstheme="majorBidi"/>
                <w:sz w:val="24"/>
                <w:szCs w:val="24"/>
              </w:rPr>
              <w:t>5</w:t>
            </w:r>
            <w:r w:rsidR="00911821">
              <w:rPr>
                <w:rFonts w:asciiTheme="majorBidi" w:hAnsiTheme="majorBidi" w:cstheme="majorBidi"/>
                <w:sz w:val="24"/>
                <w:szCs w:val="24"/>
              </w:rPr>
              <w:t>/</w:t>
            </w:r>
            <w:r w:rsidR="00E13EBC">
              <w:rPr>
                <w:rFonts w:asciiTheme="majorBidi" w:hAnsiTheme="majorBidi" w:cstheme="majorBidi"/>
                <w:sz w:val="24"/>
                <w:szCs w:val="24"/>
              </w:rPr>
              <w:t>2403</w:t>
            </w:r>
            <w:r w:rsidR="00911821">
              <w:rPr>
                <w:rFonts w:asciiTheme="majorBidi" w:hAnsiTheme="majorBidi" w:cstheme="majorBidi"/>
                <w:sz w:val="24"/>
                <w:szCs w:val="24"/>
              </w:rPr>
              <w:t xml:space="preserve"> a</w:t>
            </w:r>
            <w:r w:rsidR="00E13EBC">
              <w:rPr>
                <w:rFonts w:asciiTheme="majorBidi" w:hAnsiTheme="majorBidi" w:cstheme="majorBidi"/>
                <w:sz w:val="24"/>
                <w:szCs w:val="24"/>
              </w:rPr>
              <w:t>l</w:t>
            </w:r>
            <w:r w:rsidR="00911821">
              <w:rPr>
                <w:rFonts w:asciiTheme="majorBidi" w:hAnsiTheme="majorBidi" w:cstheme="majorBidi"/>
                <w:sz w:val="24"/>
                <w:szCs w:val="24"/>
              </w:rPr>
              <w:t xml:space="preserve"> Comisie</w:t>
            </w:r>
            <w:r w:rsidR="007C2F35">
              <w:rPr>
                <w:rFonts w:asciiTheme="majorBidi" w:hAnsiTheme="majorBidi" w:cstheme="majorBidi"/>
                <w:sz w:val="24"/>
                <w:szCs w:val="24"/>
              </w:rPr>
              <w:t>i</w:t>
            </w:r>
            <w:r w:rsidR="00911821">
              <w:rPr>
                <w:rFonts w:asciiTheme="majorBidi" w:hAnsiTheme="majorBidi" w:cstheme="majorBidi"/>
                <w:sz w:val="24"/>
                <w:szCs w:val="24"/>
              </w:rPr>
              <w:t xml:space="preserve"> din 1</w:t>
            </w:r>
            <w:r w:rsidR="00E13EBC">
              <w:rPr>
                <w:rFonts w:asciiTheme="majorBidi" w:hAnsiTheme="majorBidi" w:cstheme="majorBidi"/>
                <w:sz w:val="24"/>
                <w:szCs w:val="24"/>
              </w:rPr>
              <w:t>5 decembrie</w:t>
            </w:r>
            <w:r w:rsidR="00911821">
              <w:rPr>
                <w:rFonts w:asciiTheme="majorBidi" w:hAnsiTheme="majorBidi" w:cstheme="majorBidi"/>
                <w:sz w:val="24"/>
                <w:szCs w:val="24"/>
              </w:rPr>
              <w:t xml:space="preserve"> 201</w:t>
            </w:r>
            <w:r w:rsidR="00E13EBC">
              <w:rPr>
                <w:rFonts w:asciiTheme="majorBidi" w:hAnsiTheme="majorBidi" w:cstheme="majorBidi"/>
                <w:sz w:val="24"/>
                <w:szCs w:val="24"/>
              </w:rPr>
              <w:t>5</w:t>
            </w:r>
            <w:r w:rsidR="00911821">
              <w:rPr>
                <w:rFonts w:asciiTheme="majorBidi" w:hAnsiTheme="majorBidi" w:cstheme="majorBidi"/>
                <w:sz w:val="24"/>
                <w:szCs w:val="24"/>
              </w:rPr>
              <w:t xml:space="preserve"> </w:t>
            </w:r>
            <w:r w:rsidR="00E13EBC" w:rsidRPr="00E13EBC">
              <w:rPr>
                <w:rFonts w:asciiTheme="majorBidi" w:hAnsiTheme="majorBidi" w:cstheme="majorBidi"/>
                <w:sz w:val="24"/>
                <w:szCs w:val="24"/>
              </w:rPr>
              <w:t>de elaborare a unor orientări comune privind standardele și tehnicile de dezactivare, pentru a garanta că armele de foc dezactivate sunt în mod ireversibil nefuncționale</w:t>
            </w:r>
            <w:r>
              <w:rPr>
                <w:rFonts w:asciiTheme="majorBidi" w:hAnsiTheme="majorBidi" w:cstheme="majorBidi"/>
                <w:sz w:val="24"/>
                <w:szCs w:val="24"/>
              </w:rPr>
              <w:t xml:space="preserve"> </w:t>
            </w:r>
            <w:r w:rsidRPr="003579C2">
              <w:rPr>
                <w:rFonts w:asciiTheme="majorBidi" w:hAnsiTheme="majorBidi" w:cstheme="majorBidi"/>
                <w:sz w:val="24"/>
                <w:szCs w:val="24"/>
              </w:rPr>
              <w:t xml:space="preserve">(text </w:t>
            </w:r>
            <w:r w:rsidR="00911821">
              <w:rPr>
                <w:rFonts w:asciiTheme="majorBidi" w:hAnsiTheme="majorBidi" w:cstheme="majorBidi"/>
                <w:sz w:val="24"/>
                <w:szCs w:val="24"/>
              </w:rPr>
              <w:t>cu relevanță pentru SEE)</w:t>
            </w:r>
            <w:r w:rsidR="00855D46">
              <w:rPr>
                <w:rFonts w:asciiTheme="majorBidi" w:hAnsiTheme="majorBidi" w:cstheme="majorBidi"/>
                <w:sz w:val="24"/>
                <w:szCs w:val="24"/>
              </w:rPr>
              <w:t>, CELEX:</w:t>
            </w:r>
            <w:r w:rsidR="00855D46" w:rsidRPr="00855D46">
              <w:rPr>
                <w:rFonts w:ascii="Roboto" w:hAnsi="Roboto"/>
                <w:color w:val="333333"/>
                <w:sz w:val="21"/>
                <w:szCs w:val="21"/>
                <w:shd w:val="clear" w:color="auto" w:fill="FFFFFF"/>
              </w:rPr>
              <w:t xml:space="preserve"> </w:t>
            </w:r>
            <w:r w:rsidR="00E13EBC" w:rsidRPr="00E13EBC">
              <w:rPr>
                <w:rFonts w:asciiTheme="majorBidi" w:hAnsiTheme="majorBidi" w:cstheme="majorBidi"/>
                <w:sz w:val="24"/>
                <w:szCs w:val="24"/>
              </w:rPr>
              <w:t>02015R2403</w:t>
            </w:r>
            <w:r w:rsidR="00855D46">
              <w:rPr>
                <w:rFonts w:asciiTheme="majorBidi" w:hAnsiTheme="majorBidi" w:cstheme="majorBidi"/>
                <w:sz w:val="24"/>
                <w:szCs w:val="24"/>
              </w:rPr>
              <w:t>,</w:t>
            </w:r>
            <w:r w:rsidR="00DE7F07" w:rsidRPr="00DE7F07">
              <w:rPr>
                <w:rFonts w:ascii="Times New Roman" w:eastAsia="Times New Roman" w:hAnsi="Times New Roman" w:cs="Times New Roman"/>
                <w:sz w:val="24"/>
                <w:szCs w:val="24"/>
                <w:lang w:eastAsia="ru-RU"/>
              </w:rPr>
              <w:t xml:space="preserve"> astfel cum a fost modificat ultima oară prin </w:t>
            </w:r>
            <w:r w:rsidR="00CC77D0" w:rsidRPr="00CC77D0">
              <w:rPr>
                <w:rFonts w:ascii="Times New Roman" w:eastAsia="Times New Roman" w:hAnsi="Times New Roman" w:cs="Times New Roman"/>
                <w:sz w:val="24"/>
                <w:szCs w:val="24"/>
                <w:lang w:eastAsia="ru-RU"/>
              </w:rPr>
              <w:t>Regulamentul de punere în aplicare (UE) 2018/337 al Comisiei din 5 martie 2018</w:t>
            </w:r>
            <w:r w:rsidR="00855D46">
              <w:rPr>
                <w:rFonts w:ascii="Times New Roman" w:eastAsia="Times New Roman" w:hAnsi="Times New Roman" w:cs="Times New Roman"/>
                <w:sz w:val="24"/>
                <w:szCs w:val="24"/>
                <w:lang w:eastAsia="ru-RU"/>
              </w:rPr>
              <w:t>.</w:t>
            </w:r>
          </w:p>
        </w:tc>
      </w:tr>
      <w:tr w:rsidR="00292960" w:rsidRPr="003F5F52" w14:paraId="006BB204" w14:textId="77777777" w:rsidTr="00494E53">
        <w:tc>
          <w:tcPr>
            <w:tcW w:w="206" w:type="pct"/>
          </w:tcPr>
          <w:p w14:paraId="52F8B6AF" w14:textId="77777777" w:rsidR="00292960" w:rsidRPr="003F5F52" w:rsidRDefault="00292960" w:rsidP="00E8747D">
            <w:pPr>
              <w:rPr>
                <w:rFonts w:asciiTheme="majorBidi" w:hAnsiTheme="majorBidi" w:cstheme="majorBidi"/>
                <w:b/>
                <w:sz w:val="24"/>
                <w:szCs w:val="24"/>
              </w:rPr>
            </w:pPr>
            <w:r w:rsidRPr="003F5F52">
              <w:rPr>
                <w:rFonts w:asciiTheme="majorBidi" w:hAnsiTheme="majorBidi" w:cstheme="majorBidi"/>
                <w:b/>
                <w:sz w:val="24"/>
                <w:szCs w:val="24"/>
              </w:rPr>
              <w:t>2</w:t>
            </w:r>
          </w:p>
        </w:tc>
        <w:tc>
          <w:tcPr>
            <w:tcW w:w="4794" w:type="pct"/>
          </w:tcPr>
          <w:p w14:paraId="2A853396" w14:textId="6F3BF5FB" w:rsidR="00292960" w:rsidRDefault="00292960" w:rsidP="000568C2">
            <w:pPr>
              <w:rPr>
                <w:rFonts w:asciiTheme="majorBidi" w:hAnsiTheme="majorBidi" w:cstheme="majorBidi"/>
                <w:b/>
                <w:sz w:val="24"/>
                <w:szCs w:val="24"/>
              </w:rPr>
            </w:pPr>
            <w:r w:rsidRPr="003F5F52">
              <w:rPr>
                <w:rFonts w:asciiTheme="majorBidi" w:hAnsiTheme="majorBidi" w:cstheme="majorBidi"/>
                <w:b/>
                <w:sz w:val="24"/>
                <w:szCs w:val="24"/>
              </w:rPr>
              <w:t xml:space="preserve">Titlul </w:t>
            </w:r>
            <w:r w:rsidR="00855D46">
              <w:rPr>
                <w:rFonts w:asciiTheme="majorBidi" w:hAnsiTheme="majorBidi" w:cstheme="majorBidi"/>
                <w:b/>
                <w:sz w:val="24"/>
                <w:szCs w:val="24"/>
              </w:rPr>
              <w:t xml:space="preserve">proiectului de </w:t>
            </w:r>
            <w:r w:rsidRPr="003F5F52">
              <w:rPr>
                <w:rFonts w:asciiTheme="majorBidi" w:hAnsiTheme="majorBidi" w:cstheme="majorBidi"/>
                <w:b/>
                <w:sz w:val="24"/>
                <w:szCs w:val="24"/>
              </w:rPr>
              <w:t>act</w:t>
            </w:r>
            <w:r w:rsidR="00855D46">
              <w:rPr>
                <w:rFonts w:asciiTheme="majorBidi" w:hAnsiTheme="majorBidi" w:cstheme="majorBidi"/>
                <w:b/>
                <w:sz w:val="24"/>
                <w:szCs w:val="24"/>
              </w:rPr>
              <w:t xml:space="preserve"> </w:t>
            </w:r>
            <w:r w:rsidRPr="003F5F52">
              <w:rPr>
                <w:rFonts w:asciiTheme="majorBidi" w:hAnsiTheme="majorBidi" w:cstheme="majorBidi"/>
                <w:b/>
                <w:sz w:val="24"/>
                <w:szCs w:val="24"/>
              </w:rPr>
              <w:t>normativ național</w:t>
            </w:r>
          </w:p>
          <w:p w14:paraId="4B65188D" w14:textId="61547513" w:rsidR="00024734" w:rsidRPr="00024734" w:rsidRDefault="003579C2" w:rsidP="00BC187E">
            <w:pPr>
              <w:spacing w:after="0"/>
              <w:jc w:val="both"/>
              <w:rPr>
                <w:rFonts w:asciiTheme="majorBidi" w:hAnsiTheme="majorBidi" w:cstheme="majorBidi"/>
                <w:sz w:val="24"/>
                <w:szCs w:val="24"/>
              </w:rPr>
            </w:pPr>
            <w:r w:rsidRPr="001A4215">
              <w:rPr>
                <w:rFonts w:asciiTheme="majorBidi" w:hAnsiTheme="majorBidi" w:cstheme="majorBidi"/>
                <w:b/>
                <w:sz w:val="24"/>
                <w:szCs w:val="24"/>
              </w:rPr>
              <w:t>Titlul</w:t>
            </w:r>
            <w:r w:rsidRPr="003579C2">
              <w:rPr>
                <w:rFonts w:asciiTheme="majorBidi" w:hAnsiTheme="majorBidi" w:cstheme="majorBidi"/>
                <w:sz w:val="24"/>
                <w:szCs w:val="24"/>
              </w:rPr>
              <w:t xml:space="preserve">: </w:t>
            </w:r>
            <w:r w:rsidR="0000114F">
              <w:rPr>
                <w:rFonts w:asciiTheme="majorBidi" w:hAnsiTheme="majorBidi" w:cstheme="majorBidi"/>
                <w:sz w:val="24"/>
                <w:szCs w:val="24"/>
              </w:rPr>
              <w:t xml:space="preserve">Proiectul de hotărâre a Guvernului pentru modificarea </w:t>
            </w:r>
            <w:r w:rsidR="0000114F" w:rsidRPr="0000114F">
              <w:rPr>
                <w:rFonts w:asciiTheme="majorBidi" w:hAnsiTheme="majorBidi" w:cstheme="majorBidi"/>
                <w:sz w:val="24"/>
                <w:szCs w:val="24"/>
              </w:rPr>
              <w:t>Hotărâr</w:t>
            </w:r>
            <w:r w:rsidR="0000114F">
              <w:rPr>
                <w:rFonts w:asciiTheme="majorBidi" w:hAnsiTheme="majorBidi" w:cstheme="majorBidi"/>
                <w:sz w:val="24"/>
                <w:szCs w:val="24"/>
              </w:rPr>
              <w:t>ii</w:t>
            </w:r>
            <w:r w:rsidR="0000114F" w:rsidRPr="0000114F">
              <w:rPr>
                <w:rFonts w:asciiTheme="majorBidi" w:hAnsiTheme="majorBidi" w:cstheme="majorBidi"/>
                <w:sz w:val="24"/>
                <w:szCs w:val="24"/>
              </w:rPr>
              <w:t xml:space="preserve"> Guvernului nr. 293/2014 pentru aprobarea Regulamentului cu privire la regimul armelor şi al muniţiilor cu destinaţie civilă</w:t>
            </w:r>
          </w:p>
        </w:tc>
      </w:tr>
      <w:tr w:rsidR="00292960" w:rsidRPr="003F5F52" w14:paraId="242FE38A" w14:textId="77777777" w:rsidTr="00494E53">
        <w:tc>
          <w:tcPr>
            <w:tcW w:w="206" w:type="pct"/>
          </w:tcPr>
          <w:p w14:paraId="3E99004C" w14:textId="77777777" w:rsidR="00292960" w:rsidRPr="003F5F52" w:rsidRDefault="00292960" w:rsidP="00E8747D">
            <w:pPr>
              <w:rPr>
                <w:rFonts w:asciiTheme="majorBidi" w:hAnsiTheme="majorBidi" w:cstheme="majorBidi"/>
                <w:b/>
                <w:sz w:val="24"/>
                <w:szCs w:val="24"/>
              </w:rPr>
            </w:pPr>
            <w:r w:rsidRPr="003F5F52">
              <w:rPr>
                <w:rFonts w:asciiTheme="majorBidi" w:hAnsiTheme="majorBidi" w:cstheme="majorBidi"/>
                <w:b/>
                <w:sz w:val="24"/>
                <w:szCs w:val="24"/>
              </w:rPr>
              <w:t>3</w:t>
            </w:r>
          </w:p>
        </w:tc>
        <w:tc>
          <w:tcPr>
            <w:tcW w:w="4794" w:type="pct"/>
          </w:tcPr>
          <w:p w14:paraId="0EAD29F9" w14:textId="45AD18F7" w:rsidR="00024734" w:rsidRPr="0097590A" w:rsidRDefault="00292960" w:rsidP="000568C2">
            <w:pPr>
              <w:rPr>
                <w:rFonts w:asciiTheme="majorBidi" w:hAnsiTheme="majorBidi" w:cstheme="majorBidi"/>
                <w:b/>
                <w:sz w:val="24"/>
                <w:szCs w:val="24"/>
              </w:rPr>
            </w:pPr>
            <w:r w:rsidRPr="003F5F52">
              <w:rPr>
                <w:rFonts w:asciiTheme="majorBidi" w:hAnsiTheme="majorBidi" w:cstheme="majorBidi"/>
                <w:b/>
                <w:sz w:val="24"/>
                <w:szCs w:val="24"/>
              </w:rPr>
              <w:t>Gradul general de compatibilitate</w:t>
            </w:r>
            <w:r w:rsidR="00AB7AA9">
              <w:rPr>
                <w:rFonts w:asciiTheme="majorBidi" w:hAnsiTheme="majorBidi" w:cstheme="majorBidi"/>
                <w:b/>
                <w:sz w:val="24"/>
                <w:szCs w:val="24"/>
              </w:rPr>
              <w:t xml:space="preserve"> </w:t>
            </w:r>
            <w:r w:rsidR="00E1758C">
              <w:rPr>
                <w:rFonts w:asciiTheme="majorBidi" w:hAnsiTheme="majorBidi" w:cstheme="majorBidi"/>
                <w:b/>
                <w:sz w:val="24"/>
                <w:szCs w:val="24"/>
              </w:rPr>
              <w:t>–</w:t>
            </w:r>
            <w:r w:rsidR="00AB7AA9">
              <w:rPr>
                <w:rFonts w:asciiTheme="majorBidi" w:hAnsiTheme="majorBidi" w:cstheme="majorBidi"/>
                <w:b/>
                <w:sz w:val="24"/>
                <w:szCs w:val="24"/>
              </w:rPr>
              <w:t xml:space="preserve"> </w:t>
            </w:r>
            <w:r w:rsidR="00E1758C">
              <w:rPr>
                <w:rFonts w:asciiTheme="majorBidi" w:hAnsiTheme="majorBidi" w:cstheme="majorBidi"/>
                <w:b/>
                <w:sz w:val="24"/>
                <w:szCs w:val="24"/>
              </w:rPr>
              <w:t>Parțial c</w:t>
            </w:r>
            <w:r w:rsidR="00AB7AA9">
              <w:rPr>
                <w:rFonts w:asciiTheme="majorBidi" w:hAnsiTheme="majorBidi" w:cstheme="majorBidi"/>
                <w:b/>
                <w:sz w:val="24"/>
                <w:szCs w:val="24"/>
              </w:rPr>
              <w:t>ompatibil</w:t>
            </w:r>
          </w:p>
        </w:tc>
      </w:tr>
      <w:tr w:rsidR="000568C2" w:rsidRPr="003F5F52" w14:paraId="1116458A" w14:textId="77777777" w:rsidTr="00494E53">
        <w:tc>
          <w:tcPr>
            <w:tcW w:w="206" w:type="pct"/>
          </w:tcPr>
          <w:p w14:paraId="792ECE93" w14:textId="1E767D53" w:rsidR="000568C2" w:rsidRPr="003F5F52" w:rsidRDefault="000568C2" w:rsidP="000568C2">
            <w:pPr>
              <w:rPr>
                <w:rFonts w:asciiTheme="majorBidi" w:hAnsiTheme="majorBidi" w:cstheme="majorBidi"/>
                <w:b/>
                <w:sz w:val="24"/>
                <w:szCs w:val="24"/>
              </w:rPr>
            </w:pPr>
            <w:r>
              <w:rPr>
                <w:rFonts w:asciiTheme="majorBidi" w:hAnsiTheme="majorBidi" w:cstheme="majorBidi"/>
                <w:b/>
                <w:sz w:val="24"/>
                <w:szCs w:val="24"/>
              </w:rPr>
              <w:t>4</w:t>
            </w:r>
          </w:p>
        </w:tc>
        <w:tc>
          <w:tcPr>
            <w:tcW w:w="4794" w:type="pct"/>
          </w:tcPr>
          <w:p w14:paraId="13B7E699" w14:textId="360D5EA6" w:rsidR="000568C2" w:rsidRPr="000568C2" w:rsidRDefault="000568C2" w:rsidP="000568C2">
            <w:pPr>
              <w:rPr>
                <w:rFonts w:ascii="Times New Roman" w:hAnsi="Times New Roman" w:cs="Times New Roman"/>
                <w:b/>
                <w:sz w:val="24"/>
                <w:szCs w:val="24"/>
              </w:rPr>
            </w:pPr>
            <w:r w:rsidRPr="000568C2">
              <w:rPr>
                <w:rFonts w:ascii="Times New Roman" w:hAnsi="Times New Roman" w:cs="Times New Roman"/>
                <w:b/>
                <w:sz w:val="24"/>
                <w:szCs w:val="24"/>
              </w:rPr>
              <w:t>Autoritatea/persoana responsabilă</w:t>
            </w:r>
            <w:r>
              <w:rPr>
                <w:rFonts w:ascii="Times New Roman" w:hAnsi="Times New Roman" w:cs="Times New Roman"/>
                <w:b/>
                <w:sz w:val="24"/>
                <w:szCs w:val="24"/>
              </w:rPr>
              <w:t xml:space="preserve">: Ministerul Afacerilor Interne, </w:t>
            </w:r>
            <w:r w:rsidR="00DF6DB4">
              <w:rPr>
                <w:rFonts w:ascii="Times New Roman" w:hAnsi="Times New Roman" w:cs="Times New Roman"/>
                <w:b/>
                <w:sz w:val="24"/>
                <w:szCs w:val="24"/>
              </w:rPr>
              <w:t xml:space="preserve">Direcția politici în domeniul ordinii și securității publice, combaterii criminalității, </w:t>
            </w:r>
            <w:r>
              <w:rPr>
                <w:rFonts w:ascii="Times New Roman" w:hAnsi="Times New Roman" w:cs="Times New Roman"/>
                <w:b/>
                <w:sz w:val="24"/>
                <w:szCs w:val="24"/>
              </w:rPr>
              <w:t>ofițer principal Sergiu Sofronii</w:t>
            </w:r>
            <w:r w:rsidR="00DF6DB4">
              <w:rPr>
                <w:rFonts w:ascii="Times New Roman" w:hAnsi="Times New Roman" w:cs="Times New Roman"/>
                <w:b/>
                <w:sz w:val="24"/>
                <w:szCs w:val="24"/>
              </w:rPr>
              <w:t>.</w:t>
            </w:r>
          </w:p>
        </w:tc>
      </w:tr>
      <w:tr w:rsidR="003F494C" w:rsidRPr="003F5F52" w14:paraId="7C2B556E" w14:textId="77777777" w:rsidTr="00494E53">
        <w:tc>
          <w:tcPr>
            <w:tcW w:w="206" w:type="pct"/>
          </w:tcPr>
          <w:p w14:paraId="286E3FC9" w14:textId="25795AFE" w:rsidR="003F494C" w:rsidRDefault="003F494C" w:rsidP="000568C2">
            <w:pPr>
              <w:rPr>
                <w:rFonts w:asciiTheme="majorBidi" w:hAnsiTheme="majorBidi" w:cstheme="majorBidi"/>
                <w:b/>
                <w:sz w:val="24"/>
                <w:szCs w:val="24"/>
              </w:rPr>
            </w:pPr>
            <w:r>
              <w:rPr>
                <w:rFonts w:asciiTheme="majorBidi" w:hAnsiTheme="majorBidi" w:cstheme="majorBidi"/>
                <w:b/>
                <w:sz w:val="24"/>
                <w:szCs w:val="24"/>
              </w:rPr>
              <w:t>5</w:t>
            </w:r>
          </w:p>
        </w:tc>
        <w:tc>
          <w:tcPr>
            <w:tcW w:w="4794" w:type="pct"/>
          </w:tcPr>
          <w:p w14:paraId="2891CB27" w14:textId="39B10D27" w:rsidR="003F494C" w:rsidRPr="000568C2" w:rsidRDefault="003F494C" w:rsidP="000568C2">
            <w:pPr>
              <w:rPr>
                <w:rFonts w:ascii="Times New Roman" w:hAnsi="Times New Roman" w:cs="Times New Roman"/>
                <w:b/>
                <w:sz w:val="24"/>
                <w:szCs w:val="24"/>
              </w:rPr>
            </w:pPr>
            <w:r w:rsidRPr="003F494C">
              <w:rPr>
                <w:rFonts w:ascii="Times New Roman" w:hAnsi="Times New Roman" w:cs="Times New Roman"/>
                <w:b/>
                <w:sz w:val="24"/>
                <w:szCs w:val="24"/>
              </w:rPr>
              <w:t>Data întocmirii/actualizării</w:t>
            </w:r>
            <w:r>
              <w:rPr>
                <w:rFonts w:ascii="Times New Roman" w:hAnsi="Times New Roman" w:cs="Times New Roman"/>
                <w:b/>
                <w:sz w:val="24"/>
                <w:szCs w:val="24"/>
              </w:rPr>
              <w:t xml:space="preserve"> – </w:t>
            </w:r>
            <w:r w:rsidR="004476B2">
              <w:rPr>
                <w:rFonts w:ascii="Times New Roman" w:hAnsi="Times New Roman" w:cs="Times New Roman"/>
                <w:b/>
                <w:sz w:val="24"/>
                <w:szCs w:val="24"/>
              </w:rPr>
              <w:t>april</w:t>
            </w:r>
            <w:r w:rsidR="00195119">
              <w:rPr>
                <w:rFonts w:ascii="Times New Roman" w:hAnsi="Times New Roman" w:cs="Times New Roman"/>
                <w:b/>
                <w:sz w:val="24"/>
                <w:szCs w:val="24"/>
              </w:rPr>
              <w:t>ie</w:t>
            </w:r>
            <w:r w:rsidRPr="00DF6DB4">
              <w:rPr>
                <w:rFonts w:ascii="Times New Roman" w:hAnsi="Times New Roman" w:cs="Times New Roman"/>
                <w:b/>
                <w:sz w:val="24"/>
                <w:szCs w:val="24"/>
              </w:rPr>
              <w:t xml:space="preserve"> 202</w:t>
            </w:r>
            <w:r w:rsidR="00F26D21">
              <w:rPr>
                <w:rFonts w:ascii="Times New Roman" w:hAnsi="Times New Roman" w:cs="Times New Roman"/>
                <w:b/>
                <w:sz w:val="24"/>
                <w:szCs w:val="24"/>
              </w:rPr>
              <w:t>6</w:t>
            </w:r>
          </w:p>
        </w:tc>
      </w:tr>
    </w:tbl>
    <w:tbl>
      <w:tblPr>
        <w:tblStyle w:val="Tabelgril"/>
        <w:tblW w:w="15843" w:type="dxa"/>
        <w:tblLayout w:type="fixed"/>
        <w:tblLook w:val="04A0" w:firstRow="1" w:lastRow="0" w:firstColumn="1" w:lastColumn="0" w:noHBand="0" w:noVBand="1"/>
      </w:tblPr>
      <w:tblGrid>
        <w:gridCol w:w="5070"/>
        <w:gridCol w:w="5670"/>
        <w:gridCol w:w="1842"/>
        <w:gridCol w:w="3261"/>
      </w:tblGrid>
      <w:tr w:rsidR="007C2D56" w:rsidRPr="003F5F52" w14:paraId="2EAC494A" w14:textId="77777777" w:rsidTr="009B365E">
        <w:tc>
          <w:tcPr>
            <w:tcW w:w="5070" w:type="dxa"/>
          </w:tcPr>
          <w:p w14:paraId="5C38F3CE" w14:textId="77777777" w:rsidR="007C2D56" w:rsidRPr="003F5F52" w:rsidRDefault="007C2D56" w:rsidP="007C2D56">
            <w:pPr>
              <w:jc w:val="center"/>
              <w:rPr>
                <w:rFonts w:asciiTheme="majorBidi" w:hAnsiTheme="majorBidi" w:cstheme="majorBidi"/>
                <w:b/>
                <w:sz w:val="24"/>
                <w:szCs w:val="24"/>
              </w:rPr>
            </w:pPr>
            <w:r w:rsidRPr="003F5F52">
              <w:rPr>
                <w:rFonts w:asciiTheme="majorBidi" w:hAnsiTheme="majorBidi" w:cstheme="majorBidi"/>
                <w:b/>
                <w:sz w:val="24"/>
                <w:szCs w:val="24"/>
              </w:rPr>
              <w:t>Actul Uniunii Europene</w:t>
            </w:r>
          </w:p>
        </w:tc>
        <w:tc>
          <w:tcPr>
            <w:tcW w:w="5670" w:type="dxa"/>
          </w:tcPr>
          <w:p w14:paraId="0FEE1B67" w14:textId="60E705AE" w:rsidR="007C2D56" w:rsidRPr="003F5F52" w:rsidRDefault="007C2D56" w:rsidP="007C2D56">
            <w:pPr>
              <w:jc w:val="center"/>
              <w:rPr>
                <w:rFonts w:asciiTheme="majorBidi" w:hAnsiTheme="majorBidi" w:cstheme="majorBidi"/>
                <w:b/>
                <w:sz w:val="24"/>
                <w:szCs w:val="24"/>
              </w:rPr>
            </w:pPr>
            <w:r>
              <w:rPr>
                <w:rFonts w:asciiTheme="majorBidi" w:hAnsiTheme="majorBidi" w:cstheme="majorBidi"/>
                <w:b/>
                <w:sz w:val="24"/>
                <w:szCs w:val="24"/>
              </w:rPr>
              <w:t>Proiectul de act normativ național</w:t>
            </w:r>
          </w:p>
        </w:tc>
        <w:tc>
          <w:tcPr>
            <w:tcW w:w="1842" w:type="dxa"/>
          </w:tcPr>
          <w:p w14:paraId="3C9DF1AB" w14:textId="77777777" w:rsidR="007C2D56" w:rsidRPr="00A335B5" w:rsidRDefault="007C2D56" w:rsidP="007C2D56">
            <w:pPr>
              <w:jc w:val="center"/>
              <w:rPr>
                <w:rFonts w:asciiTheme="majorBidi" w:hAnsiTheme="majorBidi" w:cstheme="majorBidi"/>
                <w:b/>
                <w:sz w:val="24"/>
                <w:szCs w:val="24"/>
              </w:rPr>
            </w:pPr>
            <w:r w:rsidRPr="00A335B5">
              <w:rPr>
                <w:rFonts w:asciiTheme="majorBidi" w:hAnsiTheme="majorBidi" w:cstheme="majorBidi"/>
                <w:b/>
                <w:sz w:val="24"/>
                <w:szCs w:val="24"/>
              </w:rPr>
              <w:t>Gradul de compatibilitate</w:t>
            </w:r>
          </w:p>
        </w:tc>
        <w:tc>
          <w:tcPr>
            <w:tcW w:w="3261" w:type="dxa"/>
          </w:tcPr>
          <w:p w14:paraId="31754D01" w14:textId="77777777" w:rsidR="007C2D56" w:rsidRPr="003F5F52" w:rsidRDefault="007C2D56" w:rsidP="00E8747D">
            <w:pPr>
              <w:jc w:val="center"/>
              <w:rPr>
                <w:rFonts w:asciiTheme="majorBidi" w:hAnsiTheme="majorBidi" w:cstheme="majorBidi"/>
                <w:b/>
                <w:sz w:val="24"/>
                <w:szCs w:val="24"/>
              </w:rPr>
            </w:pPr>
            <w:r w:rsidRPr="003F5F52">
              <w:rPr>
                <w:rFonts w:asciiTheme="majorBidi" w:hAnsiTheme="majorBidi" w:cstheme="majorBidi"/>
                <w:b/>
                <w:sz w:val="24"/>
                <w:szCs w:val="24"/>
              </w:rPr>
              <w:t>Observațiile</w:t>
            </w:r>
          </w:p>
        </w:tc>
      </w:tr>
      <w:tr w:rsidR="007C2D56" w:rsidRPr="003F5F52" w14:paraId="6215D9FC" w14:textId="77777777" w:rsidTr="009B365E">
        <w:tc>
          <w:tcPr>
            <w:tcW w:w="5070" w:type="dxa"/>
          </w:tcPr>
          <w:p w14:paraId="22847726" w14:textId="64C5A2E1" w:rsidR="007C2D56" w:rsidRPr="003F5F52" w:rsidRDefault="007C2D56" w:rsidP="007C2D56">
            <w:pPr>
              <w:jc w:val="center"/>
              <w:rPr>
                <w:rFonts w:asciiTheme="majorBidi" w:hAnsiTheme="majorBidi" w:cstheme="majorBidi"/>
                <w:b/>
                <w:sz w:val="24"/>
                <w:szCs w:val="24"/>
              </w:rPr>
            </w:pPr>
            <w:r>
              <w:rPr>
                <w:rFonts w:asciiTheme="majorBidi" w:hAnsiTheme="majorBidi" w:cstheme="majorBidi"/>
                <w:b/>
                <w:sz w:val="24"/>
                <w:szCs w:val="24"/>
              </w:rPr>
              <w:t>6</w:t>
            </w:r>
          </w:p>
        </w:tc>
        <w:tc>
          <w:tcPr>
            <w:tcW w:w="5670" w:type="dxa"/>
          </w:tcPr>
          <w:p w14:paraId="4EDBA96C" w14:textId="6A0B3C22" w:rsidR="007C2D56" w:rsidRPr="003F5F52" w:rsidRDefault="000B391C" w:rsidP="007C2D56">
            <w:pPr>
              <w:jc w:val="center"/>
              <w:rPr>
                <w:rFonts w:asciiTheme="majorBidi" w:hAnsiTheme="majorBidi" w:cstheme="majorBidi"/>
                <w:b/>
                <w:sz w:val="24"/>
                <w:szCs w:val="24"/>
              </w:rPr>
            </w:pPr>
            <w:r>
              <w:rPr>
                <w:rFonts w:asciiTheme="majorBidi" w:hAnsiTheme="majorBidi" w:cstheme="majorBidi"/>
                <w:b/>
                <w:sz w:val="24"/>
                <w:szCs w:val="24"/>
              </w:rPr>
              <w:t>7</w:t>
            </w:r>
          </w:p>
        </w:tc>
        <w:tc>
          <w:tcPr>
            <w:tcW w:w="1842" w:type="dxa"/>
          </w:tcPr>
          <w:p w14:paraId="5BFF6C0D" w14:textId="6E553BF1" w:rsidR="007C2D56" w:rsidRPr="00A335B5" w:rsidRDefault="000B391C" w:rsidP="007C2D56">
            <w:pPr>
              <w:jc w:val="center"/>
              <w:rPr>
                <w:rFonts w:asciiTheme="majorBidi" w:hAnsiTheme="majorBidi" w:cstheme="majorBidi"/>
                <w:b/>
                <w:sz w:val="24"/>
                <w:szCs w:val="24"/>
              </w:rPr>
            </w:pPr>
            <w:r>
              <w:rPr>
                <w:rFonts w:asciiTheme="majorBidi" w:hAnsiTheme="majorBidi" w:cstheme="majorBidi"/>
                <w:b/>
                <w:sz w:val="24"/>
                <w:szCs w:val="24"/>
              </w:rPr>
              <w:t>8</w:t>
            </w:r>
          </w:p>
        </w:tc>
        <w:tc>
          <w:tcPr>
            <w:tcW w:w="3261" w:type="dxa"/>
          </w:tcPr>
          <w:p w14:paraId="0365D5BF" w14:textId="5773892C" w:rsidR="007C2D56" w:rsidRPr="003F5F52" w:rsidRDefault="000B391C" w:rsidP="00E8747D">
            <w:pPr>
              <w:jc w:val="center"/>
              <w:rPr>
                <w:rFonts w:asciiTheme="majorBidi" w:hAnsiTheme="majorBidi" w:cstheme="majorBidi"/>
                <w:b/>
                <w:sz w:val="24"/>
                <w:szCs w:val="24"/>
              </w:rPr>
            </w:pPr>
            <w:r>
              <w:rPr>
                <w:rFonts w:asciiTheme="majorBidi" w:hAnsiTheme="majorBidi" w:cstheme="majorBidi"/>
                <w:b/>
                <w:sz w:val="24"/>
                <w:szCs w:val="24"/>
              </w:rPr>
              <w:t>9</w:t>
            </w:r>
          </w:p>
        </w:tc>
      </w:tr>
      <w:tr w:rsidR="007C2D56" w:rsidRPr="003F5F52" w14:paraId="75F91F64" w14:textId="77777777" w:rsidTr="009B365E">
        <w:tc>
          <w:tcPr>
            <w:tcW w:w="5070" w:type="dxa"/>
          </w:tcPr>
          <w:p w14:paraId="3184506C" w14:textId="7C14D91C" w:rsidR="007C2D56" w:rsidRPr="000A2DD0" w:rsidRDefault="00F16AF1" w:rsidP="007C2D56">
            <w:pPr>
              <w:jc w:val="both"/>
              <w:rPr>
                <w:rFonts w:asciiTheme="majorBidi" w:hAnsiTheme="majorBidi" w:cstheme="majorBidi"/>
                <w:sz w:val="20"/>
                <w:szCs w:val="20"/>
              </w:rPr>
            </w:pPr>
            <w:r w:rsidRPr="00F16AF1">
              <w:rPr>
                <w:rFonts w:asciiTheme="majorBidi" w:hAnsiTheme="majorBidi" w:cstheme="majorBidi"/>
                <w:sz w:val="20"/>
                <w:szCs w:val="20"/>
              </w:rPr>
              <w:t>Regulamentul de punere în aplicare (UE) 2015/2403 al Comisie</w:t>
            </w:r>
            <w:r w:rsidR="007C2F35">
              <w:rPr>
                <w:rFonts w:asciiTheme="majorBidi" w:hAnsiTheme="majorBidi" w:cstheme="majorBidi"/>
                <w:sz w:val="20"/>
                <w:szCs w:val="20"/>
              </w:rPr>
              <w:t>i</w:t>
            </w:r>
            <w:r w:rsidRPr="00F16AF1">
              <w:rPr>
                <w:rFonts w:asciiTheme="majorBidi" w:hAnsiTheme="majorBidi" w:cstheme="majorBidi"/>
                <w:sz w:val="20"/>
                <w:szCs w:val="20"/>
              </w:rPr>
              <w:t xml:space="preserve"> din 15 decembrie 2015 de elaborare a unor orientări comune privind standardele și tehnicile de dezactivare, pentru a garanta că armele de foc dezactivate sunt în mod ireversibil nefuncționale</w:t>
            </w:r>
            <w:r w:rsidR="004476B2">
              <w:rPr>
                <w:rFonts w:asciiTheme="majorBidi" w:hAnsiTheme="majorBidi" w:cstheme="majorBidi"/>
                <w:sz w:val="20"/>
                <w:szCs w:val="20"/>
              </w:rPr>
              <w:t xml:space="preserve">, </w:t>
            </w:r>
            <w:r w:rsidR="004476B2" w:rsidRPr="004476B2">
              <w:rPr>
                <w:rFonts w:asciiTheme="majorBidi" w:hAnsiTheme="majorBidi" w:cstheme="majorBidi"/>
                <w:sz w:val="20"/>
                <w:szCs w:val="20"/>
              </w:rPr>
              <w:t>modificat prin Regulamentul de punere în aplicare (UE) 2018/337 al Comisiei</w:t>
            </w:r>
            <w:r w:rsidR="004476B2" w:rsidRPr="004476B2">
              <w:rPr>
                <w:rFonts w:asciiTheme="majorBidi" w:hAnsiTheme="majorBidi" w:cstheme="majorBidi"/>
                <w:sz w:val="20"/>
                <w:szCs w:val="20"/>
                <w:lang w:val="es-ES"/>
              </w:rPr>
              <w:t xml:space="preserve"> din 5 martie 2018</w:t>
            </w:r>
          </w:p>
        </w:tc>
        <w:tc>
          <w:tcPr>
            <w:tcW w:w="5670" w:type="dxa"/>
          </w:tcPr>
          <w:p w14:paraId="3C0E176D" w14:textId="3FB0EBD8" w:rsidR="007C2D56" w:rsidRPr="003F5F52" w:rsidRDefault="000A2DD0" w:rsidP="007C2D56">
            <w:pPr>
              <w:jc w:val="both"/>
              <w:rPr>
                <w:rFonts w:asciiTheme="majorBidi" w:hAnsiTheme="majorBidi" w:cstheme="majorBidi"/>
                <w:b/>
                <w:sz w:val="24"/>
                <w:szCs w:val="24"/>
              </w:rPr>
            </w:pPr>
            <w:r w:rsidRPr="000A2DD0">
              <w:rPr>
                <w:rFonts w:asciiTheme="majorBidi" w:hAnsiTheme="majorBidi" w:cstheme="majorBidi"/>
                <w:sz w:val="20"/>
                <w:szCs w:val="20"/>
              </w:rPr>
              <w:t>Hotărârea Guvernului nr. 293/2014 pentru aprobarea Regulamentului cu privire la regimul armelor şi al muniţiilor cu destinaţie civilă</w:t>
            </w:r>
          </w:p>
        </w:tc>
        <w:tc>
          <w:tcPr>
            <w:tcW w:w="1842" w:type="dxa"/>
          </w:tcPr>
          <w:p w14:paraId="03A5826C" w14:textId="0154A087" w:rsidR="007C2D56" w:rsidRPr="00A335B5" w:rsidRDefault="000A2DD0" w:rsidP="007C2D56">
            <w:pPr>
              <w:jc w:val="center"/>
              <w:rPr>
                <w:rFonts w:asciiTheme="majorBidi" w:hAnsiTheme="majorBidi" w:cstheme="majorBidi"/>
                <w:b/>
                <w:sz w:val="24"/>
                <w:szCs w:val="24"/>
              </w:rPr>
            </w:pPr>
            <w:r>
              <w:rPr>
                <w:rFonts w:asciiTheme="majorBidi" w:hAnsiTheme="majorBidi" w:cstheme="majorBidi"/>
                <w:b/>
                <w:sz w:val="24"/>
                <w:szCs w:val="24"/>
              </w:rPr>
              <w:t>-</w:t>
            </w:r>
          </w:p>
        </w:tc>
        <w:tc>
          <w:tcPr>
            <w:tcW w:w="3261" w:type="dxa"/>
          </w:tcPr>
          <w:p w14:paraId="4C24AC83" w14:textId="269F1377" w:rsidR="00F9125A" w:rsidRPr="004C2B57" w:rsidRDefault="000A2DD0" w:rsidP="000A2DD0">
            <w:pPr>
              <w:jc w:val="center"/>
              <w:rPr>
                <w:rFonts w:asciiTheme="majorBidi" w:hAnsiTheme="majorBidi" w:cstheme="majorBidi"/>
                <w:bCs/>
                <w:sz w:val="20"/>
                <w:szCs w:val="20"/>
              </w:rPr>
            </w:pPr>
            <w:r>
              <w:rPr>
                <w:rFonts w:asciiTheme="majorBidi" w:hAnsiTheme="majorBidi" w:cstheme="majorBidi"/>
                <w:bCs/>
                <w:sz w:val="20"/>
                <w:szCs w:val="20"/>
              </w:rPr>
              <w:t>-</w:t>
            </w:r>
          </w:p>
        </w:tc>
      </w:tr>
      <w:tr w:rsidR="000A2DD0" w:rsidRPr="003F5F52" w14:paraId="3CAA2A3B" w14:textId="77777777" w:rsidTr="009B365E">
        <w:tc>
          <w:tcPr>
            <w:tcW w:w="5070" w:type="dxa"/>
          </w:tcPr>
          <w:p w14:paraId="75E8DC17" w14:textId="77777777" w:rsidR="00A21E97" w:rsidRPr="00A21E97" w:rsidRDefault="00A21E97" w:rsidP="00A21E97">
            <w:pPr>
              <w:jc w:val="both"/>
              <w:rPr>
                <w:rFonts w:asciiTheme="majorBidi" w:hAnsiTheme="majorBidi" w:cstheme="majorBidi"/>
                <w:sz w:val="20"/>
                <w:szCs w:val="20"/>
              </w:rPr>
            </w:pPr>
            <w:r w:rsidRPr="00A21E97">
              <w:rPr>
                <w:rFonts w:asciiTheme="majorBidi" w:hAnsiTheme="majorBidi" w:cstheme="majorBidi"/>
                <w:sz w:val="20"/>
                <w:szCs w:val="20"/>
              </w:rPr>
              <w:t>Articolul 1</w:t>
            </w:r>
          </w:p>
          <w:p w14:paraId="0242D165" w14:textId="77777777" w:rsidR="00A21E97" w:rsidRPr="00A21E97" w:rsidRDefault="00A21E97" w:rsidP="00A21E97">
            <w:pPr>
              <w:jc w:val="both"/>
              <w:rPr>
                <w:rFonts w:asciiTheme="majorBidi" w:hAnsiTheme="majorBidi" w:cstheme="majorBidi"/>
                <w:b/>
                <w:bCs/>
                <w:sz w:val="20"/>
                <w:szCs w:val="20"/>
              </w:rPr>
            </w:pPr>
            <w:r w:rsidRPr="00A21E97">
              <w:rPr>
                <w:rFonts w:asciiTheme="majorBidi" w:hAnsiTheme="majorBidi" w:cstheme="majorBidi"/>
                <w:b/>
                <w:bCs/>
                <w:sz w:val="20"/>
                <w:szCs w:val="20"/>
              </w:rPr>
              <w:t>Domeniu de aplicare</w:t>
            </w:r>
          </w:p>
          <w:p w14:paraId="4D3B10A7" w14:textId="2414EAD1" w:rsidR="000A2DD0" w:rsidRPr="002214DB" w:rsidRDefault="00F16AF1" w:rsidP="00A21E97">
            <w:pPr>
              <w:jc w:val="both"/>
              <w:rPr>
                <w:rFonts w:asciiTheme="majorBidi" w:hAnsiTheme="majorBidi" w:cstheme="majorBidi"/>
                <w:sz w:val="20"/>
                <w:szCs w:val="20"/>
              </w:rPr>
            </w:pPr>
            <w:r w:rsidRPr="00F16AF1">
              <w:rPr>
                <w:rFonts w:asciiTheme="majorBidi" w:hAnsiTheme="majorBidi" w:cstheme="majorBidi"/>
                <w:sz w:val="20"/>
                <w:szCs w:val="20"/>
              </w:rPr>
              <w:t>(1)  Prezentul regulament se aplică armelor de foc din toate categoriile enumerate în partea II a anexei I la Directiva 91/477/CEE.</w:t>
            </w:r>
          </w:p>
        </w:tc>
        <w:tc>
          <w:tcPr>
            <w:tcW w:w="5670" w:type="dxa"/>
          </w:tcPr>
          <w:p w14:paraId="237320A9" w14:textId="2A73B804" w:rsidR="00F16AF1" w:rsidRDefault="00527863" w:rsidP="007C2D56">
            <w:pPr>
              <w:jc w:val="both"/>
              <w:rPr>
                <w:rFonts w:asciiTheme="majorBidi" w:hAnsiTheme="majorBidi" w:cstheme="majorBidi"/>
                <w:sz w:val="20"/>
                <w:szCs w:val="20"/>
              </w:rPr>
            </w:pPr>
            <w:r w:rsidRPr="000A2DD0">
              <w:rPr>
                <w:rFonts w:asciiTheme="majorBidi" w:hAnsiTheme="majorBidi" w:cstheme="majorBidi"/>
                <w:sz w:val="20"/>
                <w:szCs w:val="20"/>
              </w:rPr>
              <w:t>Hotărârea Guvernului nr. 293/2014</w:t>
            </w:r>
          </w:p>
          <w:p w14:paraId="0BAC99FA" w14:textId="283B5539" w:rsidR="00527863" w:rsidRPr="00DF5D37" w:rsidRDefault="00527863" w:rsidP="007C2D56">
            <w:pPr>
              <w:jc w:val="both"/>
              <w:rPr>
                <w:rFonts w:ascii="Times New Roman" w:hAnsi="Times New Roman" w:cs="Times New Roman"/>
                <w:sz w:val="20"/>
                <w:szCs w:val="20"/>
              </w:rPr>
            </w:pPr>
            <w:r w:rsidRPr="00527863">
              <w:rPr>
                <w:rFonts w:asciiTheme="majorBidi" w:hAnsiTheme="majorBidi" w:cstheme="majorBidi"/>
                <w:sz w:val="20"/>
                <w:szCs w:val="20"/>
              </w:rPr>
              <w:t xml:space="preserve">334.  </w:t>
            </w:r>
            <w:r w:rsidRPr="00800C34">
              <w:rPr>
                <w:rFonts w:asciiTheme="majorBidi" w:hAnsiTheme="majorBidi" w:cstheme="majorBidi"/>
                <w:sz w:val="20"/>
                <w:szCs w:val="20"/>
                <w:u w:val="single"/>
              </w:rPr>
              <w:t>Armele letale și neletale</w:t>
            </w:r>
            <w:r w:rsidRPr="00527863">
              <w:rPr>
                <w:rFonts w:asciiTheme="majorBidi" w:hAnsiTheme="majorBidi" w:cstheme="majorBidi"/>
                <w:sz w:val="20"/>
                <w:szCs w:val="20"/>
              </w:rPr>
              <w:t xml:space="preserve"> pot fi transformate </w:t>
            </w:r>
            <w:r w:rsidR="00E81F4C">
              <w:rPr>
                <w:rFonts w:asciiTheme="majorBidi" w:hAnsiTheme="majorBidi" w:cstheme="majorBidi"/>
                <w:sz w:val="20"/>
                <w:szCs w:val="20"/>
              </w:rPr>
              <w:t xml:space="preserve">exclusiv </w:t>
            </w:r>
            <w:r w:rsidRPr="00527863">
              <w:rPr>
                <w:rFonts w:asciiTheme="majorBidi" w:hAnsiTheme="majorBidi" w:cstheme="majorBidi"/>
                <w:sz w:val="20"/>
                <w:szCs w:val="20"/>
              </w:rPr>
              <w:t xml:space="preserve">de către armurierii licenţiaţi să efectueze operaţiuni de reparare a armelor numai în arme dezactivate/de panoplie sau arme </w:t>
            </w:r>
            <w:r w:rsidR="00DF5D37" w:rsidRPr="00DF5D37">
              <w:rPr>
                <w:rFonts w:ascii="Times New Roman" w:hAnsi="Times New Roman" w:cs="Times New Roman"/>
                <w:sz w:val="20"/>
                <w:szCs w:val="20"/>
              </w:rPr>
              <w:t xml:space="preserve">arme de spectacol </w:t>
            </w:r>
            <w:r w:rsidR="00E81F4C">
              <w:rPr>
                <w:rFonts w:ascii="Times New Roman" w:hAnsi="Times New Roman" w:cs="Times New Roman"/>
                <w:sz w:val="20"/>
                <w:szCs w:val="20"/>
              </w:rPr>
              <w:t>sau</w:t>
            </w:r>
            <w:r w:rsidR="00DF5D37" w:rsidRPr="00DF5D37">
              <w:rPr>
                <w:rFonts w:ascii="Times New Roman" w:hAnsi="Times New Roman" w:cs="Times New Roman"/>
                <w:sz w:val="20"/>
                <w:szCs w:val="20"/>
              </w:rPr>
              <w:t xml:space="preserve"> arme acustice</w:t>
            </w:r>
            <w:r w:rsidRPr="00DF5D37">
              <w:rPr>
                <w:rFonts w:ascii="Times New Roman" w:hAnsi="Times New Roman" w:cs="Times New Roman"/>
                <w:sz w:val="20"/>
                <w:szCs w:val="20"/>
              </w:rPr>
              <w:t>.</w:t>
            </w:r>
          </w:p>
          <w:p w14:paraId="6DFAC6C2" w14:textId="51810BBF" w:rsidR="00F231EB" w:rsidRPr="000A2DD0" w:rsidRDefault="00F231EB" w:rsidP="00F16AF1">
            <w:pPr>
              <w:jc w:val="both"/>
              <w:rPr>
                <w:rFonts w:asciiTheme="majorBidi" w:hAnsiTheme="majorBidi" w:cstheme="majorBidi"/>
                <w:sz w:val="20"/>
                <w:szCs w:val="20"/>
              </w:rPr>
            </w:pPr>
          </w:p>
        </w:tc>
        <w:tc>
          <w:tcPr>
            <w:tcW w:w="1842" w:type="dxa"/>
          </w:tcPr>
          <w:p w14:paraId="48A7F67D" w14:textId="3A9898B5" w:rsidR="000A2DD0" w:rsidRDefault="00527863" w:rsidP="007C2D56">
            <w:pPr>
              <w:jc w:val="center"/>
              <w:rPr>
                <w:rFonts w:asciiTheme="majorBidi" w:hAnsiTheme="majorBidi" w:cstheme="majorBidi"/>
                <w:b/>
                <w:sz w:val="24"/>
                <w:szCs w:val="24"/>
              </w:rPr>
            </w:pPr>
            <w:r>
              <w:rPr>
                <w:rFonts w:asciiTheme="majorBidi" w:hAnsiTheme="majorBidi" w:cstheme="majorBidi"/>
                <w:b/>
                <w:sz w:val="24"/>
                <w:szCs w:val="24"/>
              </w:rPr>
              <w:t xml:space="preserve">Compatibil </w:t>
            </w:r>
          </w:p>
        </w:tc>
        <w:tc>
          <w:tcPr>
            <w:tcW w:w="3261" w:type="dxa"/>
          </w:tcPr>
          <w:p w14:paraId="6EA7F68B" w14:textId="77777777" w:rsidR="000A2DD0" w:rsidRDefault="000A2DD0" w:rsidP="000A2DD0">
            <w:pPr>
              <w:jc w:val="center"/>
              <w:rPr>
                <w:rFonts w:asciiTheme="majorBidi" w:hAnsiTheme="majorBidi" w:cstheme="majorBidi"/>
                <w:bCs/>
                <w:sz w:val="20"/>
                <w:szCs w:val="20"/>
              </w:rPr>
            </w:pPr>
          </w:p>
        </w:tc>
      </w:tr>
      <w:tr w:rsidR="00DF5D37" w:rsidRPr="003F5F52" w14:paraId="03FD6D8C" w14:textId="77777777" w:rsidTr="009B365E">
        <w:tc>
          <w:tcPr>
            <w:tcW w:w="5070" w:type="dxa"/>
          </w:tcPr>
          <w:p w14:paraId="296C9BEF" w14:textId="1F07978F" w:rsidR="00DF5D37" w:rsidRPr="00A21E97" w:rsidRDefault="00DF5D37" w:rsidP="00DF5D37">
            <w:pPr>
              <w:jc w:val="both"/>
              <w:rPr>
                <w:rFonts w:asciiTheme="majorBidi" w:hAnsiTheme="majorBidi" w:cstheme="majorBidi"/>
                <w:sz w:val="20"/>
                <w:szCs w:val="20"/>
              </w:rPr>
            </w:pPr>
            <w:r w:rsidRPr="00050F3F">
              <w:rPr>
                <w:rFonts w:asciiTheme="majorBidi" w:hAnsiTheme="majorBidi" w:cstheme="majorBidi"/>
                <w:sz w:val="20"/>
                <w:szCs w:val="20"/>
              </w:rPr>
              <w:t>(2)  Prezentul regulament nu se aplică armelor de foc dezactivate înainte de data aplicării acestuia, cu excepția cazului în care aceste arme de foc sunt transferate în alt stat membru sau introduse pe piață.</w:t>
            </w:r>
          </w:p>
        </w:tc>
        <w:tc>
          <w:tcPr>
            <w:tcW w:w="5670" w:type="dxa"/>
          </w:tcPr>
          <w:p w14:paraId="6C37B7E1" w14:textId="77777777" w:rsidR="00DF5D37" w:rsidRDefault="00DF5D37" w:rsidP="00DF5D37">
            <w:pPr>
              <w:jc w:val="both"/>
              <w:rPr>
                <w:rFonts w:asciiTheme="majorBidi" w:hAnsiTheme="majorBidi" w:cstheme="majorBidi"/>
                <w:sz w:val="20"/>
                <w:szCs w:val="20"/>
              </w:rPr>
            </w:pPr>
            <w:r>
              <w:rPr>
                <w:rFonts w:asciiTheme="majorBidi" w:hAnsiTheme="majorBidi" w:cstheme="majorBidi"/>
                <w:sz w:val="20"/>
                <w:szCs w:val="20"/>
              </w:rPr>
              <w:t>Proiectul de hotărâre pentru modificarea HG 293/2014 prevede reformularea pct. 336, după cum urmează:</w:t>
            </w:r>
          </w:p>
          <w:p w14:paraId="3E3A8201" w14:textId="77777777" w:rsidR="00DF5D37" w:rsidRPr="00DF5D37" w:rsidRDefault="00DF5D37" w:rsidP="00DF5D37">
            <w:pPr>
              <w:jc w:val="both"/>
              <w:rPr>
                <w:rFonts w:asciiTheme="majorBidi" w:hAnsiTheme="majorBidi" w:cstheme="majorBidi"/>
                <w:sz w:val="20"/>
                <w:szCs w:val="20"/>
              </w:rPr>
            </w:pPr>
            <w:r w:rsidRPr="00DF5D37">
              <w:rPr>
                <w:rFonts w:asciiTheme="majorBidi" w:hAnsiTheme="majorBidi" w:cstheme="majorBidi"/>
                <w:sz w:val="20"/>
                <w:szCs w:val="20"/>
              </w:rPr>
              <w:t xml:space="preserve">336. Până la data aderării Republicii Moldova la Uniunea Europeană, armele prevăzute la pct. 334 se dezactivează în conformitate cu specificațiile tehnice prevăzute în anexa nr. 35 și </w:t>
            </w:r>
            <w:r w:rsidRPr="00DF5D37">
              <w:rPr>
                <w:rFonts w:asciiTheme="majorBidi" w:hAnsiTheme="majorBidi" w:cstheme="majorBidi"/>
                <w:sz w:val="20"/>
                <w:szCs w:val="20"/>
              </w:rPr>
              <w:lastRenderedPageBreak/>
              <w:t>pot fi deținute în continuare fără a fi necesară o nouă intervenție asupra lor, însă acestea nu pot fi transferate într-un stat membru al Uniunii Europene sau introduse pe piață.</w:t>
            </w:r>
          </w:p>
          <w:p w14:paraId="659A3FBF" w14:textId="77777777" w:rsidR="00DF5D37" w:rsidRPr="00DF5D37" w:rsidRDefault="00DF5D37" w:rsidP="00DF5D37">
            <w:pPr>
              <w:jc w:val="both"/>
              <w:rPr>
                <w:rFonts w:asciiTheme="majorBidi" w:hAnsiTheme="majorBidi" w:cstheme="majorBidi"/>
                <w:sz w:val="20"/>
                <w:szCs w:val="20"/>
              </w:rPr>
            </w:pPr>
          </w:p>
          <w:p w14:paraId="698C64FD" w14:textId="7060A71E" w:rsidR="00DF5D37" w:rsidRPr="00DF5D37" w:rsidRDefault="00F56B54" w:rsidP="00DF5D37">
            <w:pPr>
              <w:jc w:val="both"/>
              <w:rPr>
                <w:rFonts w:asciiTheme="majorBidi" w:hAnsiTheme="majorBidi" w:cstheme="majorBidi"/>
                <w:sz w:val="20"/>
                <w:szCs w:val="20"/>
              </w:rPr>
            </w:pPr>
            <w:r>
              <w:rPr>
                <w:rFonts w:asciiTheme="majorBidi" w:hAnsiTheme="majorBidi" w:cstheme="majorBidi"/>
                <w:sz w:val="20"/>
                <w:szCs w:val="20"/>
              </w:rPr>
              <w:t xml:space="preserve">HG 293/2014 </w:t>
            </w:r>
            <w:r>
              <w:rPr>
                <w:rFonts w:asciiTheme="majorBidi" w:hAnsiTheme="majorBidi" w:cstheme="majorBidi"/>
                <w:sz w:val="20"/>
                <w:szCs w:val="20"/>
              </w:rPr>
              <w:t>s</w:t>
            </w:r>
            <w:r w:rsidR="00DF5D37" w:rsidRPr="00DF5D37">
              <w:rPr>
                <w:rFonts w:asciiTheme="majorBidi" w:hAnsiTheme="majorBidi" w:cstheme="majorBidi"/>
                <w:sz w:val="20"/>
                <w:szCs w:val="20"/>
              </w:rPr>
              <w:t>e completează cu pct. 336</w:t>
            </w:r>
            <w:r w:rsidR="00DF5D37" w:rsidRPr="00F56B54">
              <w:rPr>
                <w:rFonts w:asciiTheme="majorBidi" w:hAnsiTheme="majorBidi" w:cstheme="majorBidi"/>
                <w:sz w:val="20"/>
                <w:szCs w:val="20"/>
                <w:vertAlign w:val="superscript"/>
              </w:rPr>
              <w:t>1</w:t>
            </w:r>
            <w:r w:rsidR="00DF5D37" w:rsidRPr="00DF5D37">
              <w:rPr>
                <w:rFonts w:asciiTheme="majorBidi" w:hAnsiTheme="majorBidi" w:cstheme="majorBidi"/>
                <w:sz w:val="20"/>
                <w:szCs w:val="20"/>
              </w:rPr>
              <w:t xml:space="preserve"> </w:t>
            </w:r>
          </w:p>
          <w:p w14:paraId="46A6FA43" w14:textId="46F82B86" w:rsidR="00DF5D37" w:rsidRDefault="00DF5D37" w:rsidP="00DF5D37">
            <w:pPr>
              <w:jc w:val="both"/>
              <w:rPr>
                <w:rFonts w:asciiTheme="majorBidi" w:hAnsiTheme="majorBidi" w:cstheme="majorBidi"/>
                <w:sz w:val="20"/>
                <w:szCs w:val="20"/>
              </w:rPr>
            </w:pPr>
            <w:r w:rsidRPr="00DF5D37">
              <w:rPr>
                <w:rFonts w:asciiTheme="majorBidi" w:hAnsiTheme="majorBidi" w:cstheme="majorBidi"/>
                <w:sz w:val="20"/>
                <w:szCs w:val="20"/>
              </w:rPr>
              <w:t>336</w:t>
            </w:r>
            <w:r w:rsidRPr="00F56B54">
              <w:rPr>
                <w:rFonts w:asciiTheme="majorBidi" w:hAnsiTheme="majorBidi" w:cstheme="majorBidi"/>
                <w:sz w:val="20"/>
                <w:szCs w:val="20"/>
                <w:vertAlign w:val="superscript"/>
              </w:rPr>
              <w:t>1</w:t>
            </w:r>
            <w:r w:rsidRPr="00DF5D37">
              <w:rPr>
                <w:rFonts w:asciiTheme="majorBidi" w:hAnsiTheme="majorBidi" w:cstheme="majorBidi"/>
                <w:sz w:val="20"/>
                <w:szCs w:val="20"/>
              </w:rPr>
              <w:t>. După data aderării Republicii Moldova la Uniunea Europeană, armele prevăzute la pct. 334 se dezactivează în conformitate cu specificațiile tehnice prevăzute în anexa I la Regulamentul de punere în aplicare (UE) 2015/2403 al Comisiei din 15 decembrie 2015 de elaborare a unor orientări comune privind standardele și tehnicile de dezactivare, pentru a garanta că armele de foc dezactivate sunt în mod ireversibil nefuncționale (în continuare – Regulamentul (UE) 2015/2403).</w:t>
            </w:r>
          </w:p>
        </w:tc>
        <w:tc>
          <w:tcPr>
            <w:tcW w:w="1842" w:type="dxa"/>
          </w:tcPr>
          <w:p w14:paraId="0EDBBF66" w14:textId="2559F3E6" w:rsidR="00DF5D37" w:rsidRDefault="00DF5D37" w:rsidP="00DF5D37">
            <w:pPr>
              <w:jc w:val="center"/>
              <w:rPr>
                <w:rFonts w:asciiTheme="majorBidi" w:hAnsiTheme="majorBidi" w:cstheme="majorBidi"/>
                <w:b/>
                <w:sz w:val="24"/>
                <w:szCs w:val="24"/>
              </w:rPr>
            </w:pPr>
            <w:r>
              <w:rPr>
                <w:rFonts w:asciiTheme="majorBidi" w:hAnsiTheme="majorBidi" w:cstheme="majorBidi"/>
                <w:b/>
                <w:sz w:val="24"/>
                <w:szCs w:val="24"/>
              </w:rPr>
              <w:lastRenderedPageBreak/>
              <w:t xml:space="preserve">Compatibil </w:t>
            </w:r>
          </w:p>
        </w:tc>
        <w:tc>
          <w:tcPr>
            <w:tcW w:w="3261" w:type="dxa"/>
          </w:tcPr>
          <w:p w14:paraId="1F4A647A" w14:textId="2C942D9F" w:rsidR="00DF5D37" w:rsidRDefault="00DF5D37" w:rsidP="00DF5D37">
            <w:pPr>
              <w:jc w:val="both"/>
              <w:rPr>
                <w:rFonts w:asciiTheme="majorBidi" w:hAnsiTheme="majorBidi" w:cstheme="majorBidi"/>
                <w:bCs/>
                <w:sz w:val="20"/>
                <w:szCs w:val="20"/>
              </w:rPr>
            </w:pPr>
          </w:p>
        </w:tc>
      </w:tr>
      <w:tr w:rsidR="000A2DD0" w:rsidRPr="003F5F52" w14:paraId="15DDE1E3" w14:textId="77777777" w:rsidTr="009B365E">
        <w:tc>
          <w:tcPr>
            <w:tcW w:w="5070" w:type="dxa"/>
          </w:tcPr>
          <w:p w14:paraId="05652920" w14:textId="77777777" w:rsidR="00A21E97" w:rsidRPr="00A21E97" w:rsidRDefault="00A21E97" w:rsidP="00A21E97">
            <w:pPr>
              <w:jc w:val="both"/>
              <w:rPr>
                <w:rFonts w:asciiTheme="majorBidi" w:hAnsiTheme="majorBidi" w:cstheme="majorBidi"/>
                <w:sz w:val="20"/>
                <w:szCs w:val="20"/>
              </w:rPr>
            </w:pPr>
            <w:r w:rsidRPr="00A21E97">
              <w:rPr>
                <w:rFonts w:asciiTheme="majorBidi" w:hAnsiTheme="majorBidi" w:cstheme="majorBidi"/>
                <w:sz w:val="20"/>
                <w:szCs w:val="20"/>
              </w:rPr>
              <w:t>Articolul 2</w:t>
            </w:r>
          </w:p>
          <w:p w14:paraId="490E6088" w14:textId="77777777" w:rsidR="00050F3F" w:rsidRPr="00050F3F" w:rsidRDefault="00050F3F" w:rsidP="00050F3F">
            <w:pPr>
              <w:jc w:val="both"/>
              <w:rPr>
                <w:rFonts w:asciiTheme="majorBidi" w:hAnsiTheme="majorBidi" w:cstheme="majorBidi"/>
                <w:b/>
                <w:bCs/>
                <w:sz w:val="20"/>
                <w:szCs w:val="20"/>
              </w:rPr>
            </w:pPr>
            <w:r w:rsidRPr="00050F3F">
              <w:rPr>
                <w:rFonts w:asciiTheme="majorBidi" w:hAnsiTheme="majorBidi" w:cstheme="majorBidi"/>
                <w:b/>
                <w:bCs/>
                <w:sz w:val="20"/>
                <w:szCs w:val="20"/>
              </w:rPr>
              <w:t>Persoane și entități autorizate să dezactiveze armele de foc</w:t>
            </w:r>
          </w:p>
          <w:p w14:paraId="479A20F1" w14:textId="77777777" w:rsidR="00050F3F" w:rsidRPr="00050F3F" w:rsidRDefault="00050F3F" w:rsidP="00050F3F">
            <w:pPr>
              <w:jc w:val="both"/>
              <w:rPr>
                <w:rFonts w:asciiTheme="majorBidi" w:hAnsiTheme="majorBidi" w:cstheme="majorBidi"/>
                <w:sz w:val="20"/>
                <w:szCs w:val="20"/>
              </w:rPr>
            </w:pPr>
            <w:r w:rsidRPr="00050F3F">
              <w:rPr>
                <w:rFonts w:asciiTheme="majorBidi" w:hAnsiTheme="majorBidi" w:cstheme="majorBidi"/>
                <w:sz w:val="20"/>
                <w:szCs w:val="20"/>
              </w:rPr>
              <w:t>Dezactivarea armelor de foc se efectuează de către entități publice sau private sau de către persoane autorizate în acest sens în conformitate cu legislația națională.</w:t>
            </w:r>
          </w:p>
          <w:p w14:paraId="5D2B6366" w14:textId="069CD119" w:rsidR="000A2DD0" w:rsidRPr="002214DB" w:rsidRDefault="000A2DD0" w:rsidP="00A21E97">
            <w:pPr>
              <w:jc w:val="both"/>
              <w:rPr>
                <w:rFonts w:asciiTheme="majorBidi" w:hAnsiTheme="majorBidi" w:cstheme="majorBidi"/>
                <w:sz w:val="20"/>
                <w:szCs w:val="20"/>
              </w:rPr>
            </w:pPr>
          </w:p>
        </w:tc>
        <w:tc>
          <w:tcPr>
            <w:tcW w:w="5670" w:type="dxa"/>
          </w:tcPr>
          <w:p w14:paraId="2C04F45B" w14:textId="6D3F9DDB" w:rsidR="00D72D1B" w:rsidRDefault="00D72D1B" w:rsidP="00D72D1B">
            <w:pPr>
              <w:jc w:val="both"/>
              <w:rPr>
                <w:rFonts w:asciiTheme="majorBidi" w:hAnsiTheme="majorBidi" w:cstheme="majorBidi"/>
                <w:sz w:val="20"/>
                <w:szCs w:val="20"/>
              </w:rPr>
            </w:pPr>
            <w:r>
              <w:rPr>
                <w:rFonts w:asciiTheme="majorBidi" w:hAnsiTheme="majorBidi" w:cstheme="majorBidi"/>
                <w:sz w:val="20"/>
                <w:szCs w:val="20"/>
              </w:rPr>
              <w:t xml:space="preserve">Legea nr. 130/2012 </w:t>
            </w:r>
            <w:r w:rsidRPr="00D72D1B">
              <w:rPr>
                <w:rFonts w:asciiTheme="majorBidi" w:hAnsiTheme="majorBidi" w:cstheme="majorBidi"/>
                <w:sz w:val="20"/>
                <w:szCs w:val="20"/>
              </w:rPr>
              <w:t>privind regimul armelor şi al muniţiilor</w:t>
            </w:r>
            <w:r>
              <w:rPr>
                <w:rFonts w:asciiTheme="majorBidi" w:hAnsiTheme="majorBidi" w:cstheme="majorBidi"/>
                <w:sz w:val="20"/>
                <w:szCs w:val="20"/>
              </w:rPr>
              <w:t xml:space="preserve"> </w:t>
            </w:r>
            <w:r w:rsidRPr="00D72D1B">
              <w:rPr>
                <w:rFonts w:asciiTheme="majorBidi" w:hAnsiTheme="majorBidi" w:cstheme="majorBidi"/>
                <w:sz w:val="20"/>
                <w:szCs w:val="20"/>
              </w:rPr>
              <w:t>cu destinaţie civilă</w:t>
            </w:r>
          </w:p>
          <w:p w14:paraId="2A1CCDFE" w14:textId="794DC38D" w:rsidR="00D72D1B" w:rsidRPr="00D72D1B" w:rsidRDefault="00D72D1B" w:rsidP="00A55581">
            <w:pPr>
              <w:jc w:val="both"/>
              <w:rPr>
                <w:rFonts w:asciiTheme="majorBidi" w:hAnsiTheme="majorBidi" w:cstheme="majorBidi"/>
                <w:sz w:val="20"/>
                <w:szCs w:val="20"/>
              </w:rPr>
            </w:pPr>
            <w:r w:rsidRPr="00D72D1B">
              <w:rPr>
                <w:rFonts w:asciiTheme="majorBidi" w:hAnsiTheme="majorBidi" w:cstheme="majorBidi"/>
                <w:sz w:val="20"/>
                <w:szCs w:val="20"/>
              </w:rPr>
              <w:t>Articolul 2. Noţiuni principale</w:t>
            </w:r>
          </w:p>
          <w:p w14:paraId="76D18C32" w14:textId="0F046736" w:rsidR="00D72D1B" w:rsidRDefault="00D72D1B" w:rsidP="00A55581">
            <w:pPr>
              <w:jc w:val="both"/>
              <w:rPr>
                <w:rFonts w:asciiTheme="majorBidi" w:hAnsiTheme="majorBidi" w:cstheme="majorBidi"/>
                <w:sz w:val="20"/>
                <w:szCs w:val="20"/>
              </w:rPr>
            </w:pPr>
            <w:r w:rsidRPr="00D72D1B">
              <w:rPr>
                <w:rFonts w:asciiTheme="majorBidi" w:hAnsiTheme="majorBidi" w:cstheme="majorBidi"/>
                <w:i/>
                <w:iCs/>
                <w:sz w:val="20"/>
                <w:szCs w:val="20"/>
              </w:rPr>
              <w:t>dezactivare a armelor</w:t>
            </w:r>
            <w:r w:rsidRPr="00D72D1B">
              <w:rPr>
                <w:rFonts w:asciiTheme="majorBidi" w:hAnsiTheme="majorBidi" w:cstheme="majorBidi"/>
                <w:sz w:val="20"/>
                <w:szCs w:val="20"/>
              </w:rPr>
              <w:t xml:space="preserve"> – </w:t>
            </w:r>
            <w:r w:rsidRPr="000F49CF">
              <w:rPr>
                <w:rFonts w:asciiTheme="majorBidi" w:hAnsiTheme="majorBidi" w:cstheme="majorBidi"/>
                <w:sz w:val="20"/>
                <w:szCs w:val="20"/>
                <w:u w:val="single"/>
              </w:rPr>
              <w:t>ansamblu de operaţiuni efectuate asupra armelor de către un armurier licenţiat în domeniul de reparaţie a armelor</w:t>
            </w:r>
            <w:r w:rsidRPr="00D72D1B">
              <w:rPr>
                <w:rFonts w:asciiTheme="majorBidi" w:hAnsiTheme="majorBidi" w:cstheme="majorBidi"/>
                <w:sz w:val="20"/>
                <w:szCs w:val="20"/>
              </w:rPr>
              <w:t xml:space="preserve"> pentru a le modifica şi a le transforma în mod ireversibil în arme definitiv nefuncţionale</w:t>
            </w:r>
            <w:r>
              <w:rPr>
                <w:rFonts w:asciiTheme="majorBidi" w:hAnsiTheme="majorBidi" w:cstheme="majorBidi"/>
                <w:sz w:val="20"/>
                <w:szCs w:val="20"/>
              </w:rPr>
              <w:t>.</w:t>
            </w:r>
          </w:p>
          <w:p w14:paraId="79FF3AA3" w14:textId="5BCA282D" w:rsidR="00EF63BC" w:rsidRDefault="00EF63BC" w:rsidP="00EF63BC">
            <w:pPr>
              <w:jc w:val="both"/>
              <w:rPr>
                <w:rFonts w:asciiTheme="majorBidi" w:hAnsiTheme="majorBidi" w:cstheme="majorBidi"/>
                <w:sz w:val="20"/>
                <w:szCs w:val="20"/>
              </w:rPr>
            </w:pPr>
            <w:r w:rsidRPr="00EF63BC">
              <w:rPr>
                <w:rFonts w:asciiTheme="majorBidi" w:hAnsiTheme="majorBidi" w:cstheme="majorBidi"/>
                <w:b/>
                <w:bCs/>
                <w:sz w:val="20"/>
                <w:szCs w:val="20"/>
              </w:rPr>
              <w:t>Articolul 58.</w:t>
            </w:r>
            <w:r w:rsidRPr="00EF63BC">
              <w:rPr>
                <w:rFonts w:asciiTheme="majorBidi" w:hAnsiTheme="majorBidi" w:cstheme="majorBidi"/>
                <w:sz w:val="20"/>
                <w:szCs w:val="20"/>
              </w:rPr>
              <w:t> Categoriile de operaţiuni care pot fi efectuate de armurieri licenţiaţi</w:t>
            </w:r>
          </w:p>
          <w:p w14:paraId="049BD0C0" w14:textId="7E1B8347" w:rsidR="00EF63BC" w:rsidRPr="00EF63BC" w:rsidRDefault="00EF63BC" w:rsidP="00EF63BC">
            <w:pPr>
              <w:jc w:val="both"/>
              <w:rPr>
                <w:rFonts w:asciiTheme="majorBidi" w:hAnsiTheme="majorBidi" w:cstheme="majorBidi"/>
                <w:sz w:val="20"/>
                <w:szCs w:val="20"/>
              </w:rPr>
            </w:pPr>
            <w:r w:rsidRPr="00EF63BC">
              <w:rPr>
                <w:rFonts w:asciiTheme="majorBidi" w:hAnsiTheme="majorBidi" w:cstheme="majorBidi"/>
                <w:sz w:val="20"/>
                <w:szCs w:val="20"/>
              </w:rPr>
              <w:t>Armurierii licenţiaţi în condiţiile art. 56 pot efectua următoarele activităţi:</w:t>
            </w:r>
          </w:p>
          <w:p w14:paraId="33F65195" w14:textId="2545CDB5" w:rsidR="00EF63BC" w:rsidRDefault="00EF63BC" w:rsidP="00A55581">
            <w:pPr>
              <w:jc w:val="both"/>
              <w:rPr>
                <w:rFonts w:asciiTheme="majorBidi" w:hAnsiTheme="majorBidi" w:cstheme="majorBidi"/>
                <w:sz w:val="20"/>
                <w:szCs w:val="20"/>
              </w:rPr>
            </w:pPr>
            <w:r w:rsidRPr="00EF63BC">
              <w:rPr>
                <w:rFonts w:asciiTheme="majorBidi" w:hAnsiTheme="majorBidi" w:cstheme="majorBidi"/>
                <w:sz w:val="20"/>
                <w:szCs w:val="20"/>
              </w:rPr>
              <w:t xml:space="preserve">b) armurierii licenţiaţi să desfăşoare operaţiuni de reparare a armelor: păstrare, reparare, </w:t>
            </w:r>
            <w:r w:rsidRPr="00EF63BC">
              <w:rPr>
                <w:rFonts w:asciiTheme="majorBidi" w:hAnsiTheme="majorBidi" w:cstheme="majorBidi"/>
                <w:sz w:val="20"/>
                <w:szCs w:val="20"/>
                <w:u w:val="single"/>
              </w:rPr>
              <w:t>dezactivare</w:t>
            </w:r>
            <w:r w:rsidRPr="00EF63BC">
              <w:rPr>
                <w:rFonts w:asciiTheme="majorBidi" w:hAnsiTheme="majorBidi" w:cstheme="majorBidi"/>
                <w:sz w:val="20"/>
                <w:szCs w:val="20"/>
              </w:rPr>
              <w:t>, completare, testare şi verificare a armelor, efectuare a examinării tehnice periodice; </w:t>
            </w:r>
          </w:p>
          <w:p w14:paraId="7262F314" w14:textId="77777777" w:rsidR="00FC5A3D" w:rsidRPr="00FC5A3D" w:rsidRDefault="00FC5A3D" w:rsidP="00FC5A3D">
            <w:pPr>
              <w:jc w:val="both"/>
              <w:rPr>
                <w:rFonts w:asciiTheme="majorBidi" w:hAnsiTheme="majorBidi" w:cstheme="majorBidi"/>
                <w:sz w:val="20"/>
                <w:szCs w:val="20"/>
              </w:rPr>
            </w:pPr>
            <w:r w:rsidRPr="00FC5A3D">
              <w:rPr>
                <w:rFonts w:asciiTheme="majorBidi" w:hAnsiTheme="majorBidi" w:cstheme="majorBidi"/>
                <w:b/>
                <w:bCs/>
                <w:sz w:val="20"/>
                <w:szCs w:val="20"/>
              </w:rPr>
              <w:t>Articolul 68. </w:t>
            </w:r>
            <w:r w:rsidRPr="00FC5A3D">
              <w:rPr>
                <w:rFonts w:asciiTheme="majorBidi" w:hAnsiTheme="majorBidi" w:cstheme="majorBidi"/>
                <w:sz w:val="20"/>
                <w:szCs w:val="20"/>
              </w:rPr>
              <w:t>Dezactivarea armelor</w:t>
            </w:r>
          </w:p>
          <w:p w14:paraId="59142DE4" w14:textId="77777777" w:rsidR="00FC5A3D" w:rsidRPr="00FC5A3D" w:rsidRDefault="00FC5A3D" w:rsidP="00FC5A3D">
            <w:pPr>
              <w:jc w:val="both"/>
              <w:rPr>
                <w:rFonts w:asciiTheme="majorBidi" w:hAnsiTheme="majorBidi" w:cstheme="majorBidi"/>
                <w:sz w:val="20"/>
                <w:szCs w:val="20"/>
              </w:rPr>
            </w:pPr>
            <w:r w:rsidRPr="00FC5A3D">
              <w:rPr>
                <w:rFonts w:asciiTheme="majorBidi" w:hAnsiTheme="majorBidi" w:cstheme="majorBidi"/>
                <w:sz w:val="20"/>
                <w:szCs w:val="20"/>
              </w:rPr>
              <w:t>(1) Dezactivarea armelor se efectuează de către un armurier licenţiat în domeniul reparării armelor în baza permisului de dezactivare a armei.</w:t>
            </w:r>
          </w:p>
          <w:p w14:paraId="7C86EB58" w14:textId="77777777" w:rsidR="00D72D1B" w:rsidRDefault="00D72D1B" w:rsidP="00A55581">
            <w:pPr>
              <w:jc w:val="both"/>
              <w:rPr>
                <w:rFonts w:asciiTheme="majorBidi" w:hAnsiTheme="majorBidi" w:cstheme="majorBidi"/>
                <w:sz w:val="20"/>
                <w:szCs w:val="20"/>
              </w:rPr>
            </w:pPr>
          </w:p>
          <w:p w14:paraId="3BB0ECBB" w14:textId="4F63356A" w:rsidR="00A55581" w:rsidRDefault="00A55581" w:rsidP="00A55581">
            <w:pPr>
              <w:jc w:val="both"/>
              <w:rPr>
                <w:rFonts w:asciiTheme="majorBidi" w:hAnsiTheme="majorBidi" w:cstheme="majorBidi"/>
                <w:sz w:val="20"/>
                <w:szCs w:val="20"/>
              </w:rPr>
            </w:pPr>
            <w:r w:rsidRPr="000A2DD0">
              <w:rPr>
                <w:rFonts w:asciiTheme="majorBidi" w:hAnsiTheme="majorBidi" w:cstheme="majorBidi"/>
                <w:sz w:val="20"/>
                <w:szCs w:val="20"/>
              </w:rPr>
              <w:t>Hotărârea Guvernului nr. 293/2014</w:t>
            </w:r>
          </w:p>
          <w:p w14:paraId="6F51757C" w14:textId="77777777" w:rsidR="008B5B83" w:rsidRDefault="004053B3" w:rsidP="007C2D56">
            <w:pPr>
              <w:jc w:val="both"/>
              <w:rPr>
                <w:rFonts w:asciiTheme="majorBidi" w:hAnsiTheme="majorBidi" w:cstheme="majorBidi"/>
                <w:sz w:val="20"/>
                <w:szCs w:val="20"/>
              </w:rPr>
            </w:pPr>
            <w:r w:rsidRPr="004053B3">
              <w:rPr>
                <w:rFonts w:asciiTheme="majorBidi" w:hAnsiTheme="majorBidi" w:cstheme="majorBidi"/>
                <w:sz w:val="20"/>
                <w:szCs w:val="20"/>
              </w:rPr>
              <w:t>334.</w:t>
            </w:r>
            <w:r w:rsidR="000F49CF">
              <w:rPr>
                <w:rFonts w:asciiTheme="majorBidi" w:hAnsiTheme="majorBidi" w:cstheme="majorBidi"/>
                <w:sz w:val="20"/>
                <w:szCs w:val="20"/>
              </w:rPr>
              <w:t xml:space="preserve"> </w:t>
            </w:r>
            <w:r w:rsidRPr="004053B3">
              <w:rPr>
                <w:rFonts w:asciiTheme="majorBidi" w:hAnsiTheme="majorBidi" w:cstheme="majorBidi"/>
                <w:sz w:val="20"/>
                <w:szCs w:val="20"/>
              </w:rPr>
              <w:t xml:space="preserve">Armele letale și neletale </w:t>
            </w:r>
            <w:r w:rsidRPr="00800C34">
              <w:rPr>
                <w:rFonts w:asciiTheme="majorBidi" w:hAnsiTheme="majorBidi" w:cstheme="majorBidi"/>
                <w:sz w:val="20"/>
                <w:szCs w:val="20"/>
                <w:u w:val="single"/>
              </w:rPr>
              <w:t>pot fi transformate</w:t>
            </w:r>
            <w:r w:rsidR="00E81F4C">
              <w:rPr>
                <w:rFonts w:asciiTheme="majorBidi" w:hAnsiTheme="majorBidi" w:cstheme="majorBidi"/>
                <w:sz w:val="20"/>
                <w:szCs w:val="20"/>
                <w:u w:val="single"/>
              </w:rPr>
              <w:t xml:space="preserve"> exclusiv</w:t>
            </w:r>
            <w:r w:rsidRPr="00800C34">
              <w:rPr>
                <w:rFonts w:asciiTheme="majorBidi" w:hAnsiTheme="majorBidi" w:cstheme="majorBidi"/>
                <w:sz w:val="20"/>
                <w:szCs w:val="20"/>
                <w:u w:val="single"/>
              </w:rPr>
              <w:t xml:space="preserve"> de către armurierii licenţiaţi să efectueze operaţiuni de reparare a armelor numai în arme dezactivate</w:t>
            </w:r>
            <w:r w:rsidRPr="004053B3">
              <w:rPr>
                <w:rFonts w:asciiTheme="majorBidi" w:hAnsiTheme="majorBidi" w:cstheme="majorBidi"/>
                <w:sz w:val="20"/>
                <w:szCs w:val="20"/>
              </w:rPr>
              <w:t xml:space="preserve">/de panoplie sau arme de </w:t>
            </w:r>
            <w:r w:rsidR="00DF5D37" w:rsidRPr="00DF5D37">
              <w:rPr>
                <w:rFonts w:asciiTheme="majorBidi" w:hAnsiTheme="majorBidi" w:cstheme="majorBidi"/>
                <w:sz w:val="20"/>
                <w:szCs w:val="20"/>
              </w:rPr>
              <w:t xml:space="preserve">arme de spectacol </w:t>
            </w:r>
            <w:r w:rsidR="00E81F4C">
              <w:rPr>
                <w:rFonts w:asciiTheme="majorBidi" w:hAnsiTheme="majorBidi" w:cstheme="majorBidi"/>
                <w:sz w:val="20"/>
                <w:szCs w:val="20"/>
              </w:rPr>
              <w:t>sau</w:t>
            </w:r>
            <w:r w:rsidR="00DF5D37" w:rsidRPr="00DF5D37">
              <w:rPr>
                <w:rFonts w:asciiTheme="majorBidi" w:hAnsiTheme="majorBidi" w:cstheme="majorBidi"/>
                <w:sz w:val="20"/>
                <w:szCs w:val="20"/>
              </w:rPr>
              <w:t xml:space="preserve"> arme acustice</w:t>
            </w:r>
            <w:r w:rsidRPr="004053B3">
              <w:rPr>
                <w:rFonts w:asciiTheme="majorBidi" w:hAnsiTheme="majorBidi" w:cstheme="majorBidi"/>
                <w:sz w:val="20"/>
                <w:szCs w:val="20"/>
              </w:rPr>
              <w:t>.</w:t>
            </w:r>
          </w:p>
          <w:p w14:paraId="7754916A" w14:textId="77777777" w:rsidR="00466225" w:rsidRDefault="00466225" w:rsidP="007C2D56">
            <w:pPr>
              <w:jc w:val="both"/>
              <w:rPr>
                <w:rFonts w:asciiTheme="majorBidi" w:hAnsiTheme="majorBidi" w:cstheme="majorBidi"/>
                <w:sz w:val="20"/>
                <w:szCs w:val="20"/>
              </w:rPr>
            </w:pPr>
          </w:p>
          <w:p w14:paraId="445EB579" w14:textId="1BDD5F14" w:rsidR="00466225" w:rsidRDefault="00466225" w:rsidP="007C2D56">
            <w:pPr>
              <w:jc w:val="both"/>
              <w:rPr>
                <w:rFonts w:asciiTheme="majorBidi" w:hAnsiTheme="majorBidi" w:cstheme="majorBidi"/>
                <w:sz w:val="20"/>
                <w:szCs w:val="20"/>
              </w:rPr>
            </w:pPr>
            <w:r>
              <w:rPr>
                <w:rFonts w:asciiTheme="majorBidi" w:hAnsiTheme="majorBidi" w:cstheme="majorBidi"/>
                <w:sz w:val="20"/>
                <w:szCs w:val="20"/>
              </w:rPr>
              <w:t>Proiectul de modificare al HG 293/2014 prevede completarea cu pct. 336</w:t>
            </w:r>
            <w:r w:rsidRPr="00466225">
              <w:rPr>
                <w:rFonts w:asciiTheme="majorBidi" w:hAnsiTheme="majorBidi" w:cstheme="majorBidi"/>
                <w:sz w:val="20"/>
                <w:szCs w:val="20"/>
                <w:vertAlign w:val="superscript"/>
              </w:rPr>
              <w:t>3</w:t>
            </w:r>
          </w:p>
          <w:p w14:paraId="4E73D83D" w14:textId="77777777" w:rsidR="00466225" w:rsidRPr="00466225" w:rsidRDefault="00466225" w:rsidP="00466225">
            <w:pPr>
              <w:rPr>
                <w:rFonts w:asciiTheme="majorBidi" w:hAnsiTheme="majorBidi" w:cstheme="majorBidi"/>
                <w:sz w:val="20"/>
                <w:szCs w:val="20"/>
              </w:rPr>
            </w:pPr>
            <w:r>
              <w:rPr>
                <w:rFonts w:asciiTheme="majorBidi" w:hAnsiTheme="majorBidi" w:cstheme="majorBidi"/>
                <w:sz w:val="20"/>
                <w:szCs w:val="20"/>
              </w:rPr>
              <w:t>336</w:t>
            </w:r>
            <w:r w:rsidRPr="00466225">
              <w:rPr>
                <w:rFonts w:asciiTheme="majorBidi" w:hAnsiTheme="majorBidi" w:cstheme="majorBidi"/>
                <w:sz w:val="20"/>
                <w:szCs w:val="20"/>
                <w:vertAlign w:val="superscript"/>
              </w:rPr>
              <w:t>3</w:t>
            </w:r>
            <w:r>
              <w:rPr>
                <w:rFonts w:asciiTheme="majorBidi" w:hAnsiTheme="majorBidi" w:cstheme="majorBidi"/>
                <w:sz w:val="20"/>
                <w:szCs w:val="20"/>
              </w:rPr>
              <w:t xml:space="preserve">. </w:t>
            </w:r>
            <w:r w:rsidRPr="00466225">
              <w:rPr>
                <w:rFonts w:asciiTheme="majorBidi" w:hAnsiTheme="majorBidi" w:cstheme="majorBidi"/>
                <w:sz w:val="20"/>
                <w:szCs w:val="20"/>
              </w:rPr>
              <w:t>Proprietarul unei arme letale sau neletale, care dorește să o dezactiveze sau să o transforme într-o armă de spectacol sau acustică în condițiile pct. 334, procedează după cum urmează:</w:t>
            </w:r>
          </w:p>
          <w:p w14:paraId="4D3B7926" w14:textId="77777777" w:rsidR="00466225" w:rsidRPr="00466225" w:rsidRDefault="00466225" w:rsidP="00466225">
            <w:pPr>
              <w:numPr>
                <w:ilvl w:val="0"/>
                <w:numId w:val="51"/>
              </w:numPr>
              <w:tabs>
                <w:tab w:val="left" w:pos="316"/>
              </w:tabs>
              <w:ind w:left="32" w:firstLine="0"/>
              <w:jc w:val="both"/>
              <w:rPr>
                <w:rFonts w:asciiTheme="majorBidi" w:hAnsiTheme="majorBidi" w:cstheme="majorBidi"/>
                <w:sz w:val="20"/>
                <w:szCs w:val="20"/>
              </w:rPr>
            </w:pPr>
            <w:r w:rsidRPr="00466225">
              <w:rPr>
                <w:rFonts w:asciiTheme="majorBidi" w:hAnsiTheme="majorBidi" w:cstheme="majorBidi"/>
                <w:sz w:val="20"/>
                <w:szCs w:val="20"/>
              </w:rPr>
              <w:t xml:space="preserve">depune o cerere, pentru armele cu țeava ghintuită și lisă la </w:t>
            </w:r>
            <w:r w:rsidRPr="00466225">
              <w:rPr>
                <w:rFonts w:asciiTheme="majorBidi" w:hAnsiTheme="majorBidi" w:cstheme="majorBidi"/>
                <w:sz w:val="20"/>
                <w:szCs w:val="20"/>
              </w:rPr>
              <w:lastRenderedPageBreak/>
              <w:t>serviciul abilitat al Ministerului Afacerilor Interne, iar pentru armele cu țeava lisă – la organul de poliție în a cărui rază de competență teritorială solicitantul își are domiciliul;</w:t>
            </w:r>
          </w:p>
          <w:p w14:paraId="7DA3813D" w14:textId="77777777" w:rsidR="00466225" w:rsidRPr="00466225" w:rsidRDefault="00466225" w:rsidP="00466225">
            <w:pPr>
              <w:numPr>
                <w:ilvl w:val="0"/>
                <w:numId w:val="51"/>
              </w:numPr>
              <w:tabs>
                <w:tab w:val="left" w:pos="316"/>
              </w:tabs>
              <w:ind w:left="32" w:firstLine="0"/>
              <w:jc w:val="both"/>
              <w:rPr>
                <w:rFonts w:asciiTheme="majorBidi" w:hAnsiTheme="majorBidi" w:cstheme="majorBidi"/>
                <w:sz w:val="20"/>
                <w:szCs w:val="20"/>
              </w:rPr>
            </w:pPr>
            <w:r w:rsidRPr="00466225">
              <w:rPr>
                <w:rFonts w:asciiTheme="majorBidi" w:hAnsiTheme="majorBidi" w:cstheme="majorBidi"/>
                <w:sz w:val="20"/>
                <w:szCs w:val="20"/>
              </w:rPr>
              <w:t>serviciul abilitat al Ministerului Afacerilor Interne sau organul de poliție, după caz, îi eliberează permisul de dezactivare/transformare a armei, în termen de 30 de zile, al cărui model este prezentat în anexa nr. 42;</w:t>
            </w:r>
          </w:p>
          <w:p w14:paraId="04A20A95" w14:textId="77777777" w:rsidR="00466225" w:rsidRPr="00466225" w:rsidRDefault="00466225" w:rsidP="00466225">
            <w:pPr>
              <w:numPr>
                <w:ilvl w:val="0"/>
                <w:numId w:val="51"/>
              </w:numPr>
              <w:tabs>
                <w:tab w:val="left" w:pos="316"/>
              </w:tabs>
              <w:ind w:left="32" w:firstLine="0"/>
              <w:jc w:val="both"/>
              <w:rPr>
                <w:rFonts w:asciiTheme="majorBidi" w:hAnsiTheme="majorBidi" w:cstheme="majorBidi"/>
                <w:sz w:val="20"/>
                <w:szCs w:val="20"/>
              </w:rPr>
            </w:pPr>
            <w:r w:rsidRPr="00466225">
              <w:rPr>
                <w:rFonts w:asciiTheme="majorBidi" w:hAnsiTheme="majorBidi" w:cstheme="majorBidi"/>
                <w:sz w:val="20"/>
                <w:szCs w:val="20"/>
              </w:rPr>
              <w:t>după obținerea permisului de dezactivare/transformare a armei, proprietarul armei are obligativitatea să se prezinte cu acesta împreună cu arma în cauză și actul de identitate, în termen de 5 zile lucrătoare, la un armurier licențiat să desfășoare operațiuni de reparare a armelor;</w:t>
            </w:r>
          </w:p>
          <w:p w14:paraId="577CAEB3" w14:textId="77777777" w:rsidR="00466225" w:rsidRPr="00466225" w:rsidRDefault="00466225" w:rsidP="00466225">
            <w:pPr>
              <w:numPr>
                <w:ilvl w:val="0"/>
                <w:numId w:val="51"/>
              </w:numPr>
              <w:tabs>
                <w:tab w:val="left" w:pos="316"/>
              </w:tabs>
              <w:ind w:left="32" w:firstLine="0"/>
              <w:jc w:val="both"/>
              <w:rPr>
                <w:rFonts w:asciiTheme="majorBidi" w:hAnsiTheme="majorBidi" w:cstheme="majorBidi"/>
                <w:sz w:val="20"/>
                <w:szCs w:val="20"/>
              </w:rPr>
            </w:pPr>
            <w:r w:rsidRPr="00466225">
              <w:rPr>
                <w:rFonts w:asciiTheme="majorBidi" w:hAnsiTheme="majorBidi" w:cstheme="majorBidi"/>
                <w:sz w:val="20"/>
                <w:szCs w:val="20"/>
                <w:lang w:val="es-ES"/>
              </w:rPr>
              <w:t xml:space="preserve">armurierul efectuează dezactivarea componentelor esențiale și pieselor armei, fără a le fixa prin sudură, sau transformarea armei, conform legislației, și completează pe verso-ul </w:t>
            </w:r>
            <w:r w:rsidRPr="00466225">
              <w:rPr>
                <w:rFonts w:asciiTheme="majorBidi" w:hAnsiTheme="majorBidi" w:cstheme="majorBidi"/>
                <w:sz w:val="20"/>
                <w:szCs w:val="20"/>
              </w:rPr>
              <w:t>permisului de dezactivare/transformare a armei informațiile referitoare la operațiunile efectuate</w:t>
            </w:r>
            <w:r w:rsidRPr="00466225">
              <w:rPr>
                <w:rFonts w:asciiTheme="majorBidi" w:hAnsiTheme="majorBidi" w:cstheme="majorBidi"/>
                <w:sz w:val="20"/>
                <w:szCs w:val="20"/>
                <w:lang w:val="es-ES"/>
              </w:rPr>
              <w:t>, confirmate prin semnătură și ștampilă;</w:t>
            </w:r>
          </w:p>
          <w:p w14:paraId="6546E82F" w14:textId="77777777" w:rsidR="00466225" w:rsidRPr="00466225" w:rsidRDefault="00466225" w:rsidP="00466225">
            <w:pPr>
              <w:numPr>
                <w:ilvl w:val="0"/>
                <w:numId w:val="51"/>
              </w:numPr>
              <w:tabs>
                <w:tab w:val="left" w:pos="316"/>
              </w:tabs>
              <w:ind w:left="32" w:firstLine="0"/>
              <w:jc w:val="both"/>
              <w:rPr>
                <w:rFonts w:asciiTheme="majorBidi" w:hAnsiTheme="majorBidi" w:cstheme="majorBidi"/>
                <w:sz w:val="20"/>
                <w:szCs w:val="20"/>
              </w:rPr>
            </w:pPr>
            <w:r w:rsidRPr="00466225">
              <w:rPr>
                <w:rFonts w:asciiTheme="majorBidi" w:hAnsiTheme="majorBidi" w:cstheme="majorBidi"/>
                <w:sz w:val="20"/>
                <w:szCs w:val="20"/>
              </w:rPr>
              <w:t xml:space="preserve">armurierul prezintă arma dezactivată în condițiile prevăzute de subpct. 4) </w:t>
            </w:r>
            <w:r w:rsidRPr="00466225">
              <w:rPr>
                <w:rFonts w:asciiTheme="majorBidi" w:hAnsiTheme="majorBidi" w:cstheme="majorBidi"/>
                <w:sz w:val="20"/>
                <w:szCs w:val="20"/>
                <w:lang w:val="es-ES"/>
              </w:rPr>
              <w:t xml:space="preserve">organului de poliție de nivel central abilitat cu atribuții de efectuare a examinării balistice împreună cu o cerere de verificare a corectitudinii operațiunilor efectuate și marcare a componentelor esențiale, precum și cu </w:t>
            </w:r>
            <w:r w:rsidRPr="00466225">
              <w:rPr>
                <w:rFonts w:asciiTheme="majorBidi" w:hAnsiTheme="majorBidi" w:cstheme="majorBidi"/>
                <w:sz w:val="20"/>
                <w:szCs w:val="20"/>
              </w:rPr>
              <w:t>permisul de dezactivare/transformare a armei</w:t>
            </w:r>
            <w:r w:rsidRPr="00466225">
              <w:rPr>
                <w:rFonts w:asciiTheme="majorBidi" w:hAnsiTheme="majorBidi" w:cstheme="majorBidi"/>
                <w:sz w:val="20"/>
                <w:szCs w:val="20"/>
                <w:lang w:val="es-ES"/>
              </w:rPr>
              <w:t>;</w:t>
            </w:r>
          </w:p>
          <w:p w14:paraId="6C464723" w14:textId="77777777" w:rsidR="00466225" w:rsidRPr="00466225" w:rsidRDefault="00466225" w:rsidP="00466225">
            <w:pPr>
              <w:numPr>
                <w:ilvl w:val="0"/>
                <w:numId w:val="51"/>
              </w:numPr>
              <w:tabs>
                <w:tab w:val="left" w:pos="316"/>
              </w:tabs>
              <w:ind w:left="32" w:firstLine="0"/>
              <w:jc w:val="both"/>
              <w:rPr>
                <w:rFonts w:asciiTheme="majorBidi" w:hAnsiTheme="majorBidi" w:cstheme="majorBidi"/>
                <w:sz w:val="20"/>
                <w:szCs w:val="20"/>
              </w:rPr>
            </w:pPr>
            <w:r w:rsidRPr="00466225">
              <w:rPr>
                <w:rFonts w:asciiTheme="majorBidi" w:hAnsiTheme="majorBidi" w:cstheme="majorBidi"/>
                <w:sz w:val="20"/>
                <w:szCs w:val="20"/>
                <w:lang w:val="es-ES"/>
              </w:rPr>
              <w:t xml:space="preserve">dacă piesele și componentele esențiale au fost dezactivate cu îndeplinirea condițiilor legale, până la aderarea Rep. Moldova la UE, organul de poliție de nivel central abilitat cu atribuții de efectuare a examinării balistice aplică pe componentele esențiale marcajul de dezactivare constituit din 4 litere majuscule – MD DZ, urmate de ultimele două cifre ale anului în care a fost dezactivată arma și face mențiunile corespunzătoare în </w:t>
            </w:r>
            <w:r w:rsidRPr="00466225">
              <w:rPr>
                <w:rFonts w:asciiTheme="majorBidi" w:hAnsiTheme="majorBidi" w:cstheme="majorBidi"/>
                <w:sz w:val="20"/>
                <w:szCs w:val="20"/>
              </w:rPr>
              <w:t>permisul de dezactivare/transformare a armei</w:t>
            </w:r>
            <w:r w:rsidRPr="00466225">
              <w:rPr>
                <w:rFonts w:asciiTheme="majorBidi" w:hAnsiTheme="majorBidi" w:cstheme="majorBidi"/>
                <w:sz w:val="20"/>
                <w:szCs w:val="20"/>
                <w:lang w:val="es-ES"/>
              </w:rPr>
              <w:t>, în termen de 30 de zile de la prezentarea armei;</w:t>
            </w:r>
          </w:p>
          <w:p w14:paraId="5F23F16A" w14:textId="77777777" w:rsidR="00466225" w:rsidRPr="00466225" w:rsidRDefault="00466225" w:rsidP="00466225">
            <w:pPr>
              <w:numPr>
                <w:ilvl w:val="0"/>
                <w:numId w:val="51"/>
              </w:numPr>
              <w:tabs>
                <w:tab w:val="left" w:pos="316"/>
              </w:tabs>
              <w:ind w:left="32" w:firstLine="0"/>
              <w:jc w:val="both"/>
              <w:rPr>
                <w:rFonts w:asciiTheme="majorBidi" w:hAnsiTheme="majorBidi" w:cstheme="majorBidi"/>
                <w:sz w:val="20"/>
                <w:szCs w:val="20"/>
              </w:rPr>
            </w:pPr>
            <w:r w:rsidRPr="00466225">
              <w:rPr>
                <w:rFonts w:asciiTheme="majorBidi" w:hAnsiTheme="majorBidi" w:cstheme="majorBidi"/>
                <w:sz w:val="20"/>
                <w:szCs w:val="20"/>
                <w:lang w:val="es-ES"/>
              </w:rPr>
              <w:t xml:space="preserve">dacă piesele și componentele esențiale au fost dezactivate cu îndeplinirea condițiilor legale, după aderarea Rep. Moldova la UE, organul de poliție de nivel central abilitat cu atribuții de efectuare a examinării balistice aplică pe componentele esențiale marcajul unic comun de dezactivare, vizibil în mod clar și care nu poate fi înlăturat, al cărui model este prevăzut în anexa II din </w:t>
            </w:r>
            <w:r w:rsidRPr="00466225">
              <w:rPr>
                <w:rFonts w:asciiTheme="majorBidi" w:hAnsiTheme="majorBidi" w:cstheme="majorBidi"/>
                <w:sz w:val="20"/>
                <w:szCs w:val="20"/>
              </w:rPr>
              <w:t>Regulamentul (UE) 2015/2403</w:t>
            </w:r>
            <w:r w:rsidRPr="00466225">
              <w:rPr>
                <w:rFonts w:asciiTheme="majorBidi" w:hAnsiTheme="majorBidi" w:cstheme="majorBidi"/>
                <w:sz w:val="20"/>
                <w:szCs w:val="20"/>
                <w:lang w:val="es-ES"/>
              </w:rPr>
              <w:t xml:space="preserve"> și face mențiunile corespunzătoare în </w:t>
            </w:r>
            <w:r w:rsidRPr="00466225">
              <w:rPr>
                <w:rFonts w:asciiTheme="majorBidi" w:hAnsiTheme="majorBidi" w:cstheme="majorBidi"/>
                <w:sz w:val="20"/>
                <w:szCs w:val="20"/>
              </w:rPr>
              <w:t>permisul de dezactivare/transformare a armei</w:t>
            </w:r>
            <w:r w:rsidRPr="00466225">
              <w:rPr>
                <w:rFonts w:asciiTheme="majorBidi" w:hAnsiTheme="majorBidi" w:cstheme="majorBidi"/>
                <w:sz w:val="20"/>
                <w:szCs w:val="20"/>
                <w:lang w:val="es-ES"/>
              </w:rPr>
              <w:t>, în termen de 30 de zile de la prezentarea armei;</w:t>
            </w:r>
          </w:p>
          <w:p w14:paraId="00F15856" w14:textId="77777777" w:rsidR="00466225" w:rsidRPr="00466225" w:rsidRDefault="00466225" w:rsidP="00466225">
            <w:pPr>
              <w:numPr>
                <w:ilvl w:val="0"/>
                <w:numId w:val="51"/>
              </w:numPr>
              <w:tabs>
                <w:tab w:val="left" w:pos="316"/>
              </w:tabs>
              <w:ind w:left="32" w:firstLine="0"/>
              <w:jc w:val="both"/>
              <w:rPr>
                <w:rFonts w:asciiTheme="majorBidi" w:hAnsiTheme="majorBidi" w:cstheme="majorBidi"/>
                <w:sz w:val="20"/>
                <w:szCs w:val="20"/>
              </w:rPr>
            </w:pPr>
            <w:r w:rsidRPr="00466225">
              <w:rPr>
                <w:rFonts w:asciiTheme="majorBidi" w:hAnsiTheme="majorBidi" w:cstheme="majorBidi"/>
                <w:sz w:val="20"/>
                <w:szCs w:val="20"/>
                <w:lang w:val="es-ES"/>
              </w:rPr>
              <w:t xml:space="preserve">dacă piesele sau componentele esențiale nu au fost dezactivate cu îndeplinirea condițiilor legale, organul de poliție de nivel central abilitat cu atribuții de efectuare a examinării balistice returnează </w:t>
            </w:r>
            <w:r w:rsidRPr="00466225">
              <w:rPr>
                <w:rFonts w:asciiTheme="majorBidi" w:hAnsiTheme="majorBidi" w:cstheme="majorBidi"/>
                <w:sz w:val="20"/>
                <w:szCs w:val="20"/>
                <w:lang w:val="es-ES"/>
              </w:rPr>
              <w:lastRenderedPageBreak/>
              <w:t xml:space="preserve">arma armurierului împreună cu </w:t>
            </w:r>
            <w:r w:rsidRPr="00466225">
              <w:rPr>
                <w:rFonts w:asciiTheme="majorBidi" w:hAnsiTheme="majorBidi" w:cstheme="majorBidi"/>
                <w:sz w:val="20"/>
                <w:szCs w:val="20"/>
              </w:rPr>
              <w:t>permisul de dezactivare/transformare a armei</w:t>
            </w:r>
            <w:r w:rsidRPr="00466225">
              <w:rPr>
                <w:rFonts w:asciiTheme="majorBidi" w:hAnsiTheme="majorBidi" w:cstheme="majorBidi"/>
                <w:sz w:val="20"/>
                <w:szCs w:val="20"/>
                <w:lang w:val="es-ES"/>
              </w:rPr>
              <w:t xml:space="preserve"> în care se fac mențiunile corespunzătoare </w:t>
            </w:r>
            <w:r w:rsidRPr="00466225">
              <w:rPr>
                <w:rFonts w:asciiTheme="majorBidi" w:hAnsiTheme="majorBidi" w:cstheme="majorBidi"/>
                <w:sz w:val="20"/>
                <w:szCs w:val="20"/>
              </w:rPr>
              <w:t>și dispune îndeplinirea în termen de 10 zile a condițiilor specificate de legislație;</w:t>
            </w:r>
          </w:p>
          <w:p w14:paraId="6F2649CB" w14:textId="77777777" w:rsidR="00466225" w:rsidRDefault="00466225" w:rsidP="00055598">
            <w:pPr>
              <w:numPr>
                <w:ilvl w:val="0"/>
                <w:numId w:val="51"/>
              </w:numPr>
              <w:tabs>
                <w:tab w:val="left" w:pos="316"/>
              </w:tabs>
              <w:ind w:left="32" w:firstLine="0"/>
              <w:jc w:val="both"/>
              <w:rPr>
                <w:rFonts w:asciiTheme="majorBidi" w:hAnsiTheme="majorBidi" w:cstheme="majorBidi"/>
                <w:sz w:val="20"/>
                <w:szCs w:val="20"/>
              </w:rPr>
            </w:pPr>
            <w:r w:rsidRPr="00466225">
              <w:rPr>
                <w:rFonts w:asciiTheme="majorBidi" w:hAnsiTheme="majorBidi" w:cstheme="majorBidi"/>
                <w:sz w:val="20"/>
                <w:szCs w:val="20"/>
                <w:lang w:val="es-ES"/>
              </w:rPr>
              <w:t>dacă piesele sau componentele esențiale au fost dezactivate cu îndeplinirea condițiilor legale,</w:t>
            </w:r>
            <w:r w:rsidRPr="00466225">
              <w:rPr>
                <w:rFonts w:asciiTheme="majorBidi" w:hAnsiTheme="majorBidi" w:cstheme="majorBidi"/>
                <w:sz w:val="20"/>
                <w:szCs w:val="20"/>
              </w:rPr>
              <w:t xml:space="preserve"> armurierul ridică arma dezactivată împreună cu permisul de dezactivare/transformare a armei și finalizează procesul de dezactivare a armei prin fixarea permanentă a componentelor esențiale prin sudură, alipire sau prin utilizarea unor măsuri adecvate cu grad echivalent de permanență;</w:t>
            </w:r>
          </w:p>
          <w:p w14:paraId="64912A73" w14:textId="752B0D0E" w:rsidR="00466225" w:rsidRPr="00466225" w:rsidRDefault="00466225" w:rsidP="007C2D56">
            <w:pPr>
              <w:numPr>
                <w:ilvl w:val="0"/>
                <w:numId w:val="51"/>
              </w:numPr>
              <w:tabs>
                <w:tab w:val="left" w:pos="316"/>
              </w:tabs>
              <w:ind w:left="32" w:firstLine="0"/>
              <w:jc w:val="both"/>
              <w:rPr>
                <w:rFonts w:asciiTheme="majorBidi" w:hAnsiTheme="majorBidi" w:cstheme="majorBidi"/>
                <w:sz w:val="20"/>
                <w:szCs w:val="20"/>
              </w:rPr>
            </w:pPr>
            <w:r>
              <w:rPr>
                <w:rFonts w:asciiTheme="majorBidi" w:hAnsiTheme="majorBidi" w:cstheme="majorBidi"/>
                <w:sz w:val="20"/>
                <w:szCs w:val="20"/>
              </w:rPr>
              <w:t xml:space="preserve"> </w:t>
            </w:r>
            <w:r w:rsidRPr="00466225">
              <w:rPr>
                <w:rFonts w:asciiTheme="majorBidi" w:hAnsiTheme="majorBidi" w:cstheme="majorBidi"/>
                <w:sz w:val="20"/>
                <w:szCs w:val="20"/>
              </w:rPr>
              <w:t>armurierul face mențiunile corespunzătoare privind finalizarea dezactivării sau transformării armei în permisul de dezactivare/transformare a armei, confirmă prin semnătură și ștampilă și predă documentul proprietarului împreună cu arma dezactivată sau transformată, după caz</w:t>
            </w:r>
            <w:r>
              <w:rPr>
                <w:rFonts w:asciiTheme="majorBidi" w:hAnsiTheme="majorBidi" w:cstheme="majorBidi"/>
                <w:sz w:val="20"/>
                <w:szCs w:val="20"/>
              </w:rPr>
              <w:t>.</w:t>
            </w:r>
          </w:p>
        </w:tc>
        <w:tc>
          <w:tcPr>
            <w:tcW w:w="1842" w:type="dxa"/>
          </w:tcPr>
          <w:p w14:paraId="30167B49" w14:textId="35B5A079" w:rsidR="000A2DD0" w:rsidRDefault="00D72D1B" w:rsidP="007C2D56">
            <w:pPr>
              <w:jc w:val="center"/>
              <w:rPr>
                <w:rFonts w:asciiTheme="majorBidi" w:hAnsiTheme="majorBidi" w:cstheme="majorBidi"/>
                <w:b/>
                <w:sz w:val="24"/>
                <w:szCs w:val="24"/>
              </w:rPr>
            </w:pPr>
            <w:r>
              <w:rPr>
                <w:rFonts w:asciiTheme="majorBidi" w:hAnsiTheme="majorBidi" w:cstheme="majorBidi"/>
                <w:b/>
                <w:sz w:val="24"/>
                <w:szCs w:val="24"/>
              </w:rPr>
              <w:lastRenderedPageBreak/>
              <w:t>Compatibil</w:t>
            </w:r>
          </w:p>
        </w:tc>
        <w:tc>
          <w:tcPr>
            <w:tcW w:w="3261" w:type="dxa"/>
          </w:tcPr>
          <w:p w14:paraId="69845C82" w14:textId="77777777" w:rsidR="000A2DD0" w:rsidRDefault="000A2DD0" w:rsidP="000A2DD0">
            <w:pPr>
              <w:jc w:val="center"/>
              <w:rPr>
                <w:rFonts w:asciiTheme="majorBidi" w:hAnsiTheme="majorBidi" w:cstheme="majorBidi"/>
                <w:bCs/>
                <w:sz w:val="20"/>
                <w:szCs w:val="20"/>
              </w:rPr>
            </w:pPr>
          </w:p>
        </w:tc>
      </w:tr>
      <w:tr w:rsidR="000A2DD0" w:rsidRPr="003F5F52" w14:paraId="6155E77B" w14:textId="77777777" w:rsidTr="009B365E">
        <w:tc>
          <w:tcPr>
            <w:tcW w:w="5070" w:type="dxa"/>
          </w:tcPr>
          <w:p w14:paraId="30DC0CAA" w14:textId="77777777" w:rsidR="00A21E97" w:rsidRPr="00A21E97" w:rsidRDefault="00A21E97" w:rsidP="00A21E97">
            <w:pPr>
              <w:jc w:val="both"/>
              <w:rPr>
                <w:rFonts w:asciiTheme="majorBidi" w:hAnsiTheme="majorBidi" w:cstheme="majorBidi"/>
                <w:sz w:val="20"/>
                <w:szCs w:val="20"/>
              </w:rPr>
            </w:pPr>
            <w:r w:rsidRPr="00A21E97">
              <w:rPr>
                <w:rFonts w:asciiTheme="majorBidi" w:hAnsiTheme="majorBidi" w:cstheme="majorBidi"/>
                <w:sz w:val="20"/>
                <w:szCs w:val="20"/>
              </w:rPr>
              <w:lastRenderedPageBreak/>
              <w:t>Articolul 3</w:t>
            </w:r>
          </w:p>
          <w:p w14:paraId="01D67DB1" w14:textId="77777777" w:rsidR="000A2DD0" w:rsidRDefault="00050F3F" w:rsidP="00A21E97">
            <w:pPr>
              <w:jc w:val="both"/>
              <w:rPr>
                <w:rFonts w:asciiTheme="majorBidi" w:hAnsiTheme="majorBidi" w:cstheme="majorBidi"/>
                <w:b/>
                <w:bCs/>
                <w:sz w:val="20"/>
                <w:szCs w:val="20"/>
              </w:rPr>
            </w:pPr>
            <w:r w:rsidRPr="00050F3F">
              <w:rPr>
                <w:rFonts w:asciiTheme="majorBidi" w:hAnsiTheme="majorBidi" w:cstheme="majorBidi"/>
                <w:b/>
                <w:bCs/>
                <w:sz w:val="20"/>
                <w:szCs w:val="20"/>
              </w:rPr>
              <w:t>Verificarea și certificarea dezactivării armelor de foc</w:t>
            </w:r>
          </w:p>
          <w:p w14:paraId="6F5B330B" w14:textId="03C226D4" w:rsidR="00050F3F" w:rsidRPr="00276AD7" w:rsidRDefault="00050F3F" w:rsidP="00276AD7">
            <w:pPr>
              <w:pStyle w:val="Listparagraf"/>
              <w:numPr>
                <w:ilvl w:val="0"/>
                <w:numId w:val="52"/>
              </w:numPr>
              <w:tabs>
                <w:tab w:val="left" w:pos="284"/>
              </w:tabs>
              <w:ind w:left="0" w:firstLine="0"/>
              <w:jc w:val="both"/>
              <w:rPr>
                <w:rFonts w:asciiTheme="majorBidi" w:hAnsiTheme="majorBidi" w:cstheme="majorBidi"/>
                <w:sz w:val="20"/>
                <w:szCs w:val="20"/>
              </w:rPr>
            </w:pPr>
            <w:r w:rsidRPr="00276AD7">
              <w:rPr>
                <w:rFonts w:asciiTheme="majorBidi" w:hAnsiTheme="majorBidi" w:cstheme="majorBidi"/>
                <w:sz w:val="20"/>
                <w:szCs w:val="20"/>
              </w:rPr>
              <w:t>Statele membre desemnează o autoritate competentă pentru a verifica dacă dezactivarea armei de foc s-a desfășurat în conformitate cu specificațiile tehnice stabilite în anexa</w:t>
            </w:r>
            <w:r w:rsidR="00276AD7">
              <w:rPr>
                <w:rFonts w:asciiTheme="majorBidi" w:hAnsiTheme="majorBidi" w:cstheme="majorBidi"/>
                <w:sz w:val="20"/>
                <w:szCs w:val="20"/>
              </w:rPr>
              <w:t xml:space="preserve"> </w:t>
            </w:r>
            <w:r w:rsidRPr="00276AD7">
              <w:rPr>
                <w:rFonts w:asciiTheme="majorBidi" w:hAnsiTheme="majorBidi" w:cstheme="majorBidi"/>
                <w:sz w:val="20"/>
                <w:szCs w:val="20"/>
              </w:rPr>
              <w:t>I (denumită în continuare „entitatea de control”).</w:t>
            </w:r>
          </w:p>
        </w:tc>
        <w:tc>
          <w:tcPr>
            <w:tcW w:w="5670" w:type="dxa"/>
          </w:tcPr>
          <w:p w14:paraId="421F6BF9" w14:textId="77777777" w:rsidR="0090324B" w:rsidRDefault="0090324B" w:rsidP="0090324B">
            <w:pPr>
              <w:jc w:val="both"/>
              <w:rPr>
                <w:rFonts w:asciiTheme="majorBidi" w:hAnsiTheme="majorBidi" w:cstheme="majorBidi"/>
                <w:sz w:val="20"/>
                <w:szCs w:val="20"/>
              </w:rPr>
            </w:pPr>
            <w:r>
              <w:rPr>
                <w:rFonts w:asciiTheme="majorBidi" w:hAnsiTheme="majorBidi" w:cstheme="majorBidi"/>
                <w:sz w:val="20"/>
                <w:szCs w:val="20"/>
              </w:rPr>
              <w:t xml:space="preserve">Legea nr. 130/2012 </w:t>
            </w:r>
            <w:r w:rsidRPr="00D72D1B">
              <w:rPr>
                <w:rFonts w:asciiTheme="majorBidi" w:hAnsiTheme="majorBidi" w:cstheme="majorBidi"/>
                <w:sz w:val="20"/>
                <w:szCs w:val="20"/>
              </w:rPr>
              <w:t>privind regimul armelor şi al muniţiilor</w:t>
            </w:r>
            <w:r>
              <w:rPr>
                <w:rFonts w:asciiTheme="majorBidi" w:hAnsiTheme="majorBidi" w:cstheme="majorBidi"/>
                <w:sz w:val="20"/>
                <w:szCs w:val="20"/>
              </w:rPr>
              <w:t xml:space="preserve"> </w:t>
            </w:r>
            <w:r w:rsidRPr="00D72D1B">
              <w:rPr>
                <w:rFonts w:asciiTheme="majorBidi" w:hAnsiTheme="majorBidi" w:cstheme="majorBidi"/>
                <w:sz w:val="20"/>
                <w:szCs w:val="20"/>
              </w:rPr>
              <w:t>cu destinaţie civilă</w:t>
            </w:r>
          </w:p>
          <w:p w14:paraId="2BEBAD6A" w14:textId="1BAE7A26" w:rsidR="00C94780" w:rsidRPr="00C94780" w:rsidRDefault="00C94780" w:rsidP="00C94780">
            <w:pPr>
              <w:pStyle w:val="Listparagraf"/>
              <w:ind w:left="37"/>
              <w:jc w:val="both"/>
              <w:rPr>
                <w:rFonts w:asciiTheme="majorBidi" w:hAnsiTheme="majorBidi" w:cstheme="majorBidi"/>
                <w:sz w:val="20"/>
                <w:szCs w:val="20"/>
              </w:rPr>
            </w:pPr>
            <w:r w:rsidRPr="00C94780">
              <w:rPr>
                <w:rFonts w:asciiTheme="majorBidi" w:hAnsiTheme="majorBidi" w:cstheme="majorBidi"/>
                <w:b/>
                <w:bCs/>
                <w:sz w:val="20"/>
                <w:szCs w:val="20"/>
              </w:rPr>
              <w:t>Articolul 3.</w:t>
            </w:r>
            <w:r w:rsidRPr="00C94780">
              <w:rPr>
                <w:rFonts w:asciiTheme="majorBidi" w:hAnsiTheme="majorBidi" w:cstheme="majorBidi"/>
                <w:sz w:val="20"/>
                <w:szCs w:val="20"/>
              </w:rPr>
              <w:t xml:space="preserve"> Delimitarea competenţelor</w:t>
            </w:r>
          </w:p>
          <w:p w14:paraId="0B688CA9" w14:textId="77777777" w:rsidR="00C94780" w:rsidRPr="00C94780" w:rsidRDefault="00C94780" w:rsidP="00C94780">
            <w:pPr>
              <w:pStyle w:val="Listparagraf"/>
              <w:ind w:left="37"/>
              <w:jc w:val="both"/>
              <w:rPr>
                <w:rFonts w:asciiTheme="majorBidi" w:hAnsiTheme="majorBidi" w:cstheme="majorBidi"/>
                <w:sz w:val="20"/>
                <w:szCs w:val="20"/>
              </w:rPr>
            </w:pPr>
            <w:r w:rsidRPr="00C94780">
              <w:rPr>
                <w:rFonts w:asciiTheme="majorBidi" w:hAnsiTheme="majorBidi" w:cstheme="majorBidi"/>
                <w:sz w:val="20"/>
                <w:szCs w:val="20"/>
              </w:rPr>
              <w:t>(3) Ministerul Afacerilor Interne este autoritatea competentă care, prin intermediul Inspectoratului General al Poliției și al subdiviziunilor regionale, teritoriale și specializate ale Poliției, exercită autorizarea, evidenţa, controlul şi supravegherea privind deţinerea, portul şi folosirea armelor şi a muniţiilor, precum şi privind operaţiunile cu acestea, fiind unica autoritate competentă care reprezintă Republica Moldova în cadrul transferurilor şi notificărilor privind armele şi muniţiile în condiţiile prezentei legi. În domeniul autorizării, evidenţei, controlului şi supravegherii asupra circulaţiei armelor şi a muniţiilor, Ministerul Afacerilor Interne exercită următoarele funcţii:</w:t>
            </w:r>
          </w:p>
          <w:p w14:paraId="44E8D801" w14:textId="77777777" w:rsidR="00C94780" w:rsidRPr="00C94780" w:rsidRDefault="00C94780" w:rsidP="00C94780">
            <w:pPr>
              <w:pStyle w:val="Listparagraf"/>
              <w:ind w:left="37"/>
              <w:jc w:val="both"/>
              <w:rPr>
                <w:rFonts w:asciiTheme="majorBidi" w:hAnsiTheme="majorBidi" w:cstheme="majorBidi"/>
                <w:sz w:val="20"/>
                <w:szCs w:val="20"/>
              </w:rPr>
            </w:pPr>
            <w:r w:rsidRPr="00C94780">
              <w:rPr>
                <w:rFonts w:asciiTheme="majorBidi" w:hAnsiTheme="majorBidi" w:cstheme="majorBidi"/>
                <w:sz w:val="20"/>
                <w:szCs w:val="20"/>
                <w:lang w:val="es-ES"/>
              </w:rPr>
              <w:t xml:space="preserve">c) </w:t>
            </w:r>
            <w:r w:rsidRPr="00C94780">
              <w:rPr>
                <w:rFonts w:asciiTheme="majorBidi" w:hAnsiTheme="majorBidi" w:cstheme="majorBidi"/>
                <w:sz w:val="20"/>
                <w:szCs w:val="20"/>
              </w:rPr>
              <w:t>efectuează constatarea tehnico-științifică balistică, examinarea tehnică periodică, marcarea de trasabilitate, trageri experimentale din arme cu includerea tuburilor de cartuşe şi a gloanţelor trase în colecţia de tuburi de cartuşe şi gloanţe trase a Ministerului Afacerilor Interne, sistematizate după tip, marcă, model, calibru, serie, număr, după an de producere şi după lotul acestora;</w:t>
            </w:r>
          </w:p>
          <w:p w14:paraId="01CC8B4F" w14:textId="594B07B3" w:rsidR="0090324B" w:rsidRDefault="0090324B" w:rsidP="00D72D1B">
            <w:pPr>
              <w:pStyle w:val="Listparagraf"/>
              <w:ind w:left="37"/>
              <w:jc w:val="both"/>
              <w:rPr>
                <w:rFonts w:asciiTheme="majorBidi" w:hAnsiTheme="majorBidi" w:cstheme="majorBidi"/>
                <w:sz w:val="20"/>
                <w:szCs w:val="20"/>
              </w:rPr>
            </w:pPr>
            <w:r w:rsidRPr="0090324B">
              <w:rPr>
                <w:rFonts w:asciiTheme="majorBidi" w:hAnsiTheme="majorBidi" w:cstheme="majorBidi"/>
                <w:b/>
                <w:bCs/>
                <w:sz w:val="20"/>
                <w:szCs w:val="20"/>
              </w:rPr>
              <w:t>Articolul 68.</w:t>
            </w:r>
            <w:r w:rsidR="00C94780">
              <w:rPr>
                <w:rFonts w:asciiTheme="majorBidi" w:hAnsiTheme="majorBidi" w:cstheme="majorBidi"/>
                <w:b/>
                <w:bCs/>
                <w:sz w:val="20"/>
                <w:szCs w:val="20"/>
              </w:rPr>
              <w:t xml:space="preserve"> </w:t>
            </w:r>
            <w:r w:rsidRPr="0090324B">
              <w:rPr>
                <w:rFonts w:asciiTheme="majorBidi" w:hAnsiTheme="majorBidi" w:cstheme="majorBidi"/>
                <w:sz w:val="20"/>
                <w:szCs w:val="20"/>
              </w:rPr>
              <w:t>Dezactivarea armelor</w:t>
            </w:r>
          </w:p>
          <w:p w14:paraId="364D9092" w14:textId="2F0BB7B7" w:rsidR="0090324B" w:rsidRDefault="0090324B" w:rsidP="00D72D1B">
            <w:pPr>
              <w:pStyle w:val="Listparagraf"/>
              <w:ind w:left="37"/>
              <w:jc w:val="both"/>
              <w:rPr>
                <w:rFonts w:asciiTheme="majorBidi" w:hAnsiTheme="majorBidi" w:cstheme="majorBidi"/>
                <w:sz w:val="20"/>
                <w:szCs w:val="20"/>
              </w:rPr>
            </w:pPr>
            <w:r w:rsidRPr="0090324B">
              <w:rPr>
                <w:rFonts w:asciiTheme="majorBidi" w:hAnsiTheme="majorBidi" w:cstheme="majorBidi"/>
                <w:sz w:val="20"/>
                <w:szCs w:val="20"/>
              </w:rPr>
              <w:t xml:space="preserve">(4) </w:t>
            </w:r>
            <w:r w:rsidRPr="009F1AE8">
              <w:rPr>
                <w:rFonts w:asciiTheme="majorBidi" w:hAnsiTheme="majorBidi" w:cstheme="majorBidi"/>
                <w:sz w:val="20"/>
                <w:szCs w:val="20"/>
                <w:u w:val="single"/>
              </w:rPr>
              <w:t xml:space="preserve">Dezactivarea armei de foc </w:t>
            </w:r>
            <w:r w:rsidRPr="0090324B">
              <w:rPr>
                <w:rFonts w:asciiTheme="majorBidi" w:hAnsiTheme="majorBidi" w:cstheme="majorBidi"/>
                <w:sz w:val="20"/>
                <w:szCs w:val="20"/>
              </w:rPr>
              <w:t xml:space="preserve">prin modificarea şi transformarea ei ireversibilă în una nefuncțională în mod definitiv </w:t>
            </w:r>
            <w:r w:rsidRPr="009F1AE8">
              <w:rPr>
                <w:rFonts w:asciiTheme="majorBidi" w:hAnsiTheme="majorBidi" w:cstheme="majorBidi"/>
                <w:sz w:val="20"/>
                <w:szCs w:val="20"/>
                <w:u w:val="single"/>
              </w:rPr>
              <w:t>se atestă prin raport de constatare tehnico-ştiinţifică balistică, eliberat de autoritatea competentă</w:t>
            </w:r>
            <w:r w:rsidRPr="0090324B">
              <w:rPr>
                <w:rFonts w:asciiTheme="majorBidi" w:hAnsiTheme="majorBidi" w:cstheme="majorBidi"/>
                <w:sz w:val="20"/>
                <w:szCs w:val="20"/>
              </w:rPr>
              <w:t>, care servește drept temei pentru radierea acesteia din evidenţă.</w:t>
            </w:r>
          </w:p>
          <w:p w14:paraId="6048B981" w14:textId="77777777" w:rsidR="0090324B" w:rsidRDefault="0090324B" w:rsidP="00D72D1B">
            <w:pPr>
              <w:pStyle w:val="Listparagraf"/>
              <w:ind w:left="37"/>
              <w:jc w:val="both"/>
              <w:rPr>
                <w:rFonts w:asciiTheme="majorBidi" w:hAnsiTheme="majorBidi" w:cstheme="majorBidi"/>
                <w:sz w:val="20"/>
                <w:szCs w:val="20"/>
              </w:rPr>
            </w:pPr>
          </w:p>
          <w:p w14:paraId="4619306A" w14:textId="45EF87E1" w:rsidR="000A2DD0" w:rsidRDefault="00D72D1B" w:rsidP="00D72D1B">
            <w:pPr>
              <w:pStyle w:val="Listparagraf"/>
              <w:ind w:left="37"/>
              <w:jc w:val="both"/>
              <w:rPr>
                <w:rFonts w:asciiTheme="majorBidi" w:hAnsiTheme="majorBidi" w:cstheme="majorBidi"/>
                <w:sz w:val="20"/>
                <w:szCs w:val="20"/>
              </w:rPr>
            </w:pPr>
            <w:r w:rsidRPr="000A2DD0">
              <w:rPr>
                <w:rFonts w:asciiTheme="majorBidi" w:hAnsiTheme="majorBidi" w:cstheme="majorBidi"/>
                <w:sz w:val="20"/>
                <w:szCs w:val="20"/>
              </w:rPr>
              <w:t>Hotărârea Guvernului nr. 293/2014</w:t>
            </w:r>
            <w:r w:rsidR="00A479F1">
              <w:rPr>
                <w:rFonts w:asciiTheme="majorBidi" w:hAnsiTheme="majorBidi" w:cstheme="majorBidi"/>
                <w:sz w:val="20"/>
                <w:szCs w:val="20"/>
              </w:rPr>
              <w:t xml:space="preserve"> se modifică pct. 337</w:t>
            </w:r>
            <w:r w:rsidR="00A479F1" w:rsidRPr="00A479F1">
              <w:rPr>
                <w:rFonts w:asciiTheme="majorBidi" w:hAnsiTheme="majorBidi" w:cstheme="majorBidi"/>
                <w:sz w:val="20"/>
                <w:szCs w:val="20"/>
                <w:vertAlign w:val="superscript"/>
              </w:rPr>
              <w:t>1</w:t>
            </w:r>
            <w:r w:rsidR="00A479F1">
              <w:rPr>
                <w:rFonts w:asciiTheme="majorBidi" w:hAnsiTheme="majorBidi" w:cstheme="majorBidi"/>
                <w:sz w:val="20"/>
                <w:szCs w:val="20"/>
              </w:rPr>
              <w:t>:</w:t>
            </w:r>
          </w:p>
          <w:p w14:paraId="18C22688" w14:textId="54266EC8" w:rsidR="00D72D1B" w:rsidRPr="007F7DEB" w:rsidRDefault="009378E3" w:rsidP="00D72D1B">
            <w:pPr>
              <w:pStyle w:val="Listparagraf"/>
              <w:ind w:left="37"/>
              <w:jc w:val="both"/>
              <w:rPr>
                <w:rFonts w:asciiTheme="majorBidi" w:hAnsiTheme="majorBidi" w:cstheme="majorBidi"/>
                <w:sz w:val="20"/>
                <w:szCs w:val="20"/>
              </w:rPr>
            </w:pPr>
            <w:r w:rsidRPr="009378E3">
              <w:rPr>
                <w:rFonts w:asciiTheme="majorBidi" w:hAnsiTheme="majorBidi" w:cstheme="majorBidi"/>
                <w:sz w:val="20"/>
                <w:szCs w:val="20"/>
              </w:rPr>
              <w:t>337</w:t>
            </w:r>
            <w:r w:rsidRPr="009378E3">
              <w:rPr>
                <w:rFonts w:asciiTheme="majorBidi" w:hAnsiTheme="majorBidi" w:cstheme="majorBidi"/>
                <w:sz w:val="20"/>
                <w:szCs w:val="20"/>
                <w:vertAlign w:val="superscript"/>
              </w:rPr>
              <w:t>1</w:t>
            </w:r>
            <w:r w:rsidRPr="009378E3">
              <w:rPr>
                <w:rFonts w:asciiTheme="majorBidi" w:hAnsiTheme="majorBidi" w:cstheme="majorBidi"/>
                <w:sz w:val="20"/>
                <w:szCs w:val="20"/>
              </w:rPr>
              <w:t>.</w:t>
            </w:r>
            <w:r w:rsidR="00C94780">
              <w:rPr>
                <w:rFonts w:asciiTheme="majorBidi" w:hAnsiTheme="majorBidi" w:cstheme="majorBidi"/>
                <w:sz w:val="20"/>
                <w:szCs w:val="20"/>
              </w:rPr>
              <w:t xml:space="preserve"> </w:t>
            </w:r>
            <w:r w:rsidR="00A479F1" w:rsidRPr="00A479F1">
              <w:rPr>
                <w:rFonts w:asciiTheme="majorBidi" w:hAnsiTheme="majorBidi" w:cstheme="majorBidi"/>
                <w:sz w:val="20"/>
                <w:szCs w:val="20"/>
                <w:lang w:val="es-ES"/>
              </w:rPr>
              <w:t xml:space="preserve">După efectuarea operațiunii de dezactivare sau, după caz, de </w:t>
            </w:r>
            <w:r w:rsidR="00A479F1" w:rsidRPr="00A479F1">
              <w:rPr>
                <w:rFonts w:asciiTheme="majorBidi" w:hAnsiTheme="majorBidi" w:cstheme="majorBidi"/>
                <w:sz w:val="20"/>
                <w:szCs w:val="20"/>
                <w:lang w:val="es-ES"/>
              </w:rPr>
              <w:lastRenderedPageBreak/>
              <w:t>transformare, proprietarul armei este obligat, în termen de 10 zile, să se prezinte la organul de poliție de nivel central abilitat cu atribuții de efectuare a examinării balistice cu cerere de verificare a corectitudinii operațiunilor și aplicarea marcajului, prezentând arma dezactivată/transformată, copia actului de identitate, dovada achitării tarifelor prevăzute în anexa nr. 2 la Lege, precum și permisul de dezactivare/transformare a armei</w:t>
            </w:r>
            <w:r w:rsidRPr="009378E3">
              <w:rPr>
                <w:rFonts w:asciiTheme="majorBidi" w:hAnsiTheme="majorBidi" w:cstheme="majorBidi"/>
                <w:sz w:val="20"/>
                <w:szCs w:val="20"/>
              </w:rPr>
              <w:t>.</w:t>
            </w:r>
          </w:p>
        </w:tc>
        <w:tc>
          <w:tcPr>
            <w:tcW w:w="1842" w:type="dxa"/>
          </w:tcPr>
          <w:p w14:paraId="6B4CFADB" w14:textId="34AF06B6" w:rsidR="000A2DD0" w:rsidRDefault="009378E3" w:rsidP="007C2D56">
            <w:pPr>
              <w:jc w:val="center"/>
              <w:rPr>
                <w:rFonts w:asciiTheme="majorBidi" w:hAnsiTheme="majorBidi" w:cstheme="majorBidi"/>
                <w:b/>
                <w:sz w:val="24"/>
                <w:szCs w:val="24"/>
              </w:rPr>
            </w:pPr>
            <w:r>
              <w:rPr>
                <w:rFonts w:asciiTheme="majorBidi" w:hAnsiTheme="majorBidi" w:cstheme="majorBidi"/>
                <w:b/>
                <w:sz w:val="24"/>
                <w:szCs w:val="24"/>
              </w:rPr>
              <w:lastRenderedPageBreak/>
              <w:t>Compatibil</w:t>
            </w:r>
          </w:p>
        </w:tc>
        <w:tc>
          <w:tcPr>
            <w:tcW w:w="3261" w:type="dxa"/>
          </w:tcPr>
          <w:p w14:paraId="0340A065" w14:textId="121F47EF" w:rsidR="0056438A" w:rsidRDefault="0056438A" w:rsidP="00FF1C64">
            <w:pPr>
              <w:jc w:val="both"/>
              <w:rPr>
                <w:rFonts w:asciiTheme="majorBidi" w:hAnsiTheme="majorBidi" w:cstheme="majorBidi"/>
                <w:bCs/>
                <w:sz w:val="20"/>
                <w:szCs w:val="20"/>
              </w:rPr>
            </w:pPr>
          </w:p>
        </w:tc>
      </w:tr>
      <w:tr w:rsidR="00632BFA" w:rsidRPr="003F5F52" w14:paraId="1BD85A98" w14:textId="77777777" w:rsidTr="009B365E">
        <w:tc>
          <w:tcPr>
            <w:tcW w:w="5070" w:type="dxa"/>
          </w:tcPr>
          <w:p w14:paraId="439F68E7" w14:textId="482EC57E" w:rsidR="00632BFA" w:rsidRPr="002214DB" w:rsidRDefault="00050F3F" w:rsidP="00632BFA">
            <w:pPr>
              <w:jc w:val="both"/>
              <w:rPr>
                <w:rFonts w:asciiTheme="majorBidi" w:hAnsiTheme="majorBidi" w:cstheme="majorBidi"/>
                <w:sz w:val="20"/>
                <w:szCs w:val="20"/>
              </w:rPr>
            </w:pPr>
            <w:r w:rsidRPr="00050F3F">
              <w:rPr>
                <w:rFonts w:asciiTheme="majorBidi" w:hAnsiTheme="majorBidi" w:cstheme="majorBidi"/>
                <w:sz w:val="20"/>
                <w:szCs w:val="20"/>
              </w:rPr>
              <w:t>(2)  În cazul în care entitatea de control este, de asemenea, autorizată să dezactiveze armele de foc, statele membre trebuie să asigure o separare clară a sarcinilor respective și a persoanelor care le efectuează din cadrul entității respective.</w:t>
            </w:r>
          </w:p>
        </w:tc>
        <w:tc>
          <w:tcPr>
            <w:tcW w:w="5670" w:type="dxa"/>
          </w:tcPr>
          <w:p w14:paraId="2357BC66" w14:textId="7B406D8E" w:rsidR="00296089" w:rsidRPr="00296089" w:rsidRDefault="00A05799" w:rsidP="00296089">
            <w:pPr>
              <w:jc w:val="both"/>
              <w:rPr>
                <w:rFonts w:asciiTheme="majorBidi" w:hAnsiTheme="majorBidi" w:cstheme="majorBidi"/>
                <w:sz w:val="20"/>
                <w:szCs w:val="20"/>
              </w:rPr>
            </w:pPr>
            <w:r>
              <w:rPr>
                <w:rFonts w:asciiTheme="majorBidi" w:hAnsiTheme="majorBidi" w:cstheme="majorBidi"/>
                <w:sz w:val="20"/>
                <w:szCs w:val="20"/>
              </w:rPr>
              <w:t xml:space="preserve"> </w:t>
            </w:r>
            <w:r w:rsidR="00296089" w:rsidRPr="00296089">
              <w:rPr>
                <w:rFonts w:asciiTheme="majorBidi" w:hAnsiTheme="majorBidi" w:cstheme="majorBidi"/>
                <w:sz w:val="20"/>
                <w:szCs w:val="20"/>
              </w:rPr>
              <w:t xml:space="preserve">Pct. 334 </w:t>
            </w:r>
            <w:r w:rsidR="00296089">
              <w:rPr>
                <w:rFonts w:asciiTheme="majorBidi" w:hAnsiTheme="majorBidi" w:cstheme="majorBidi"/>
                <w:sz w:val="20"/>
                <w:szCs w:val="20"/>
              </w:rPr>
              <w:t xml:space="preserve">din HG 293/2014 </w:t>
            </w:r>
            <w:r w:rsidR="00296089" w:rsidRPr="00296089">
              <w:rPr>
                <w:rFonts w:asciiTheme="majorBidi" w:hAnsiTheme="majorBidi" w:cstheme="majorBidi"/>
                <w:sz w:val="20"/>
                <w:szCs w:val="20"/>
              </w:rPr>
              <w:t>se completează astfel:</w:t>
            </w:r>
          </w:p>
          <w:p w14:paraId="77E355A4" w14:textId="77777777" w:rsidR="00296089" w:rsidRPr="00296089" w:rsidRDefault="00296089" w:rsidP="00296089">
            <w:pPr>
              <w:jc w:val="both"/>
              <w:rPr>
                <w:rFonts w:asciiTheme="majorBidi" w:hAnsiTheme="majorBidi" w:cstheme="majorBidi"/>
                <w:sz w:val="20"/>
                <w:szCs w:val="20"/>
              </w:rPr>
            </w:pPr>
            <w:r w:rsidRPr="00296089">
              <w:rPr>
                <w:rFonts w:asciiTheme="majorBidi" w:hAnsiTheme="majorBidi" w:cstheme="majorBidi"/>
                <w:sz w:val="20"/>
                <w:szCs w:val="20"/>
              </w:rPr>
              <w:t xml:space="preserve">334. Armele letale și neletale </w:t>
            </w:r>
            <w:r w:rsidRPr="00296089">
              <w:rPr>
                <w:rFonts w:asciiTheme="majorBidi" w:hAnsiTheme="majorBidi" w:cstheme="majorBidi"/>
                <w:sz w:val="20"/>
                <w:szCs w:val="20"/>
                <w:u w:val="single"/>
              </w:rPr>
              <w:t>pot fi transformate exclusiv de către armurierii licenţiaţi să efectueze operaţiuni de reparare a armelor numai în arme dezactivate</w:t>
            </w:r>
            <w:r w:rsidRPr="00296089">
              <w:rPr>
                <w:rFonts w:asciiTheme="majorBidi" w:hAnsiTheme="majorBidi" w:cstheme="majorBidi"/>
                <w:sz w:val="20"/>
                <w:szCs w:val="20"/>
              </w:rPr>
              <w:t>/de panoplie sau în arme de spectacol sau acustice.</w:t>
            </w:r>
          </w:p>
          <w:p w14:paraId="55883FD5" w14:textId="67596472" w:rsidR="00632BFA" w:rsidRPr="000A2DD0" w:rsidRDefault="00632BFA" w:rsidP="00632BFA">
            <w:pPr>
              <w:jc w:val="both"/>
              <w:rPr>
                <w:rFonts w:asciiTheme="majorBidi" w:hAnsiTheme="majorBidi" w:cstheme="majorBidi"/>
                <w:sz w:val="20"/>
                <w:szCs w:val="20"/>
              </w:rPr>
            </w:pPr>
          </w:p>
        </w:tc>
        <w:tc>
          <w:tcPr>
            <w:tcW w:w="1842" w:type="dxa"/>
          </w:tcPr>
          <w:p w14:paraId="6705A704" w14:textId="3A54670B" w:rsidR="00632BFA" w:rsidRDefault="00D856FE" w:rsidP="00632BFA">
            <w:pPr>
              <w:jc w:val="center"/>
              <w:rPr>
                <w:rFonts w:asciiTheme="majorBidi" w:hAnsiTheme="majorBidi" w:cstheme="majorBidi"/>
                <w:b/>
                <w:sz w:val="24"/>
                <w:szCs w:val="24"/>
              </w:rPr>
            </w:pPr>
            <w:r>
              <w:rPr>
                <w:rFonts w:asciiTheme="majorBidi" w:hAnsiTheme="majorBidi" w:cstheme="majorBidi"/>
                <w:b/>
                <w:sz w:val="24"/>
                <w:szCs w:val="24"/>
              </w:rPr>
              <w:t>Prevederi opționale</w:t>
            </w:r>
          </w:p>
        </w:tc>
        <w:tc>
          <w:tcPr>
            <w:tcW w:w="3261" w:type="dxa"/>
          </w:tcPr>
          <w:p w14:paraId="5EE54015" w14:textId="097259B6" w:rsidR="00632BFA" w:rsidRDefault="00A05799" w:rsidP="00632BFA">
            <w:pPr>
              <w:jc w:val="both"/>
              <w:rPr>
                <w:rFonts w:asciiTheme="majorBidi" w:hAnsiTheme="majorBidi" w:cstheme="majorBidi"/>
                <w:bCs/>
                <w:sz w:val="20"/>
                <w:szCs w:val="20"/>
              </w:rPr>
            </w:pPr>
            <w:r>
              <w:rPr>
                <w:rFonts w:asciiTheme="majorBidi" w:hAnsiTheme="majorBidi" w:cstheme="majorBidi"/>
                <w:sz w:val="20"/>
                <w:szCs w:val="20"/>
              </w:rPr>
              <w:t xml:space="preserve">În Republica Moldova, </w:t>
            </w:r>
            <w:r w:rsidRPr="005A62D8">
              <w:rPr>
                <w:rFonts w:asciiTheme="majorBidi" w:hAnsiTheme="majorBidi" w:cstheme="majorBidi"/>
                <w:sz w:val="20"/>
                <w:szCs w:val="20"/>
              </w:rPr>
              <w:t>organul de poliție de nivel central abilitat cu atribuții de efectuare a examinării balistice pentru constatarea modificării și transformării ei ireversibile în una nefuncțională</w:t>
            </w:r>
            <w:r>
              <w:rPr>
                <w:rFonts w:asciiTheme="majorBidi" w:hAnsiTheme="majorBidi" w:cstheme="majorBidi"/>
                <w:sz w:val="20"/>
                <w:szCs w:val="20"/>
              </w:rPr>
              <w:t xml:space="preserve"> (a dezactivării), nu deține atribuții de dezactivare a armelor.</w:t>
            </w:r>
          </w:p>
        </w:tc>
      </w:tr>
      <w:tr w:rsidR="00050F3F" w:rsidRPr="003F5F52" w14:paraId="3E737E6A" w14:textId="77777777" w:rsidTr="009B365E">
        <w:tc>
          <w:tcPr>
            <w:tcW w:w="5070" w:type="dxa"/>
          </w:tcPr>
          <w:p w14:paraId="7C9CF271" w14:textId="49824BE4" w:rsidR="00050F3F" w:rsidRPr="00050F3F" w:rsidRDefault="00050F3F" w:rsidP="00632BFA">
            <w:pPr>
              <w:jc w:val="both"/>
              <w:rPr>
                <w:rFonts w:asciiTheme="majorBidi" w:hAnsiTheme="majorBidi" w:cstheme="majorBidi"/>
                <w:sz w:val="20"/>
                <w:szCs w:val="20"/>
              </w:rPr>
            </w:pPr>
            <w:r w:rsidRPr="00050F3F">
              <w:rPr>
                <w:rFonts w:asciiTheme="majorBidi" w:hAnsiTheme="majorBidi" w:cstheme="majorBidi"/>
                <w:sz w:val="20"/>
                <w:szCs w:val="20"/>
              </w:rPr>
              <w:t>(3)  Comisia publică pe site-ul său internet o listă a entităților de control desemnate de statele membre, inclusiv informații detaliate privind entitatea de control și simbolul acesteia, precum și datele ei de contact.</w:t>
            </w:r>
          </w:p>
        </w:tc>
        <w:tc>
          <w:tcPr>
            <w:tcW w:w="5670" w:type="dxa"/>
          </w:tcPr>
          <w:p w14:paraId="5DC801E2" w14:textId="7BD1FA6D" w:rsidR="00845FD0" w:rsidRPr="00845FD0" w:rsidRDefault="00845FD0" w:rsidP="00845FD0">
            <w:pPr>
              <w:jc w:val="both"/>
              <w:rPr>
                <w:rFonts w:asciiTheme="majorBidi" w:hAnsiTheme="majorBidi" w:cstheme="majorBidi"/>
                <w:sz w:val="20"/>
                <w:szCs w:val="20"/>
              </w:rPr>
            </w:pPr>
            <w:r w:rsidRPr="00845FD0">
              <w:rPr>
                <w:rFonts w:asciiTheme="majorBidi" w:hAnsiTheme="majorBidi" w:cstheme="majorBidi"/>
                <w:sz w:val="20"/>
                <w:szCs w:val="20"/>
              </w:rPr>
              <w:t>HG</w:t>
            </w:r>
            <w:r w:rsidRPr="00845FD0">
              <w:rPr>
                <w:rFonts w:asciiTheme="majorBidi" w:hAnsiTheme="majorBidi" w:cstheme="majorBidi"/>
                <w:sz w:val="20"/>
                <w:szCs w:val="20"/>
              </w:rPr>
              <w:t xml:space="preserve"> </w:t>
            </w:r>
            <w:r>
              <w:rPr>
                <w:rFonts w:asciiTheme="majorBidi" w:hAnsiTheme="majorBidi" w:cstheme="majorBidi"/>
                <w:sz w:val="20"/>
                <w:szCs w:val="20"/>
              </w:rPr>
              <w:t>293/2014 s</w:t>
            </w:r>
            <w:r w:rsidRPr="00845FD0">
              <w:rPr>
                <w:rFonts w:asciiTheme="majorBidi" w:hAnsiTheme="majorBidi" w:cstheme="majorBidi"/>
                <w:sz w:val="20"/>
                <w:szCs w:val="20"/>
              </w:rPr>
              <w:t>e completează cu pct. 361:</w:t>
            </w:r>
          </w:p>
          <w:p w14:paraId="2C0DE026" w14:textId="5CFD19A9" w:rsidR="00050F3F" w:rsidRPr="000A2DD0" w:rsidRDefault="00845FD0" w:rsidP="00845FD0">
            <w:pPr>
              <w:jc w:val="both"/>
              <w:rPr>
                <w:rFonts w:asciiTheme="majorBidi" w:hAnsiTheme="majorBidi" w:cstheme="majorBidi"/>
                <w:sz w:val="20"/>
                <w:szCs w:val="20"/>
              </w:rPr>
            </w:pPr>
            <w:r w:rsidRPr="00845FD0">
              <w:rPr>
                <w:rFonts w:asciiTheme="majorBidi" w:hAnsiTheme="majorBidi" w:cstheme="majorBidi"/>
                <w:sz w:val="20"/>
                <w:szCs w:val="20"/>
              </w:rPr>
              <w:t>361. Inspectoratul General al Poliției asigură comunicarea către Comisia Europeană a datelor de contact și a simbolului entității de control desemnate în sensul Regulamentului (UE) 2015/2403.</w:t>
            </w:r>
          </w:p>
        </w:tc>
        <w:tc>
          <w:tcPr>
            <w:tcW w:w="1842" w:type="dxa"/>
          </w:tcPr>
          <w:p w14:paraId="2B5CD877" w14:textId="524305C7" w:rsidR="00050F3F" w:rsidRDefault="001A00DE" w:rsidP="00632BFA">
            <w:pPr>
              <w:jc w:val="center"/>
              <w:rPr>
                <w:rFonts w:asciiTheme="majorBidi" w:hAnsiTheme="majorBidi" w:cstheme="majorBidi"/>
                <w:b/>
                <w:sz w:val="24"/>
                <w:szCs w:val="24"/>
              </w:rPr>
            </w:pPr>
            <w:r>
              <w:rPr>
                <w:rFonts w:asciiTheme="majorBidi" w:hAnsiTheme="majorBidi" w:cstheme="majorBidi"/>
                <w:b/>
                <w:sz w:val="24"/>
                <w:szCs w:val="24"/>
              </w:rPr>
              <w:t>Parțial compatibil</w:t>
            </w:r>
          </w:p>
        </w:tc>
        <w:tc>
          <w:tcPr>
            <w:tcW w:w="3261" w:type="dxa"/>
          </w:tcPr>
          <w:p w14:paraId="23E90BB9" w14:textId="75C78930" w:rsidR="00050F3F" w:rsidRDefault="002C16AB" w:rsidP="00632BFA">
            <w:pPr>
              <w:jc w:val="both"/>
              <w:rPr>
                <w:rFonts w:asciiTheme="majorBidi" w:hAnsiTheme="majorBidi" w:cstheme="majorBidi"/>
                <w:bCs/>
                <w:sz w:val="20"/>
                <w:szCs w:val="20"/>
              </w:rPr>
            </w:pPr>
            <w:r>
              <w:rPr>
                <w:rFonts w:asciiTheme="majorBidi" w:hAnsiTheme="majorBidi" w:cstheme="majorBidi"/>
                <w:bCs/>
                <w:sz w:val="20"/>
                <w:szCs w:val="20"/>
              </w:rPr>
              <w:t>Preveder</w:t>
            </w:r>
            <w:r w:rsidR="001A00DE">
              <w:rPr>
                <w:rFonts w:asciiTheme="majorBidi" w:hAnsiTheme="majorBidi" w:cstheme="majorBidi"/>
                <w:bCs/>
                <w:sz w:val="20"/>
                <w:szCs w:val="20"/>
              </w:rPr>
              <w:t>ile privind activitatea Comisiei Europene nu se vor transpune</w:t>
            </w:r>
          </w:p>
        </w:tc>
      </w:tr>
      <w:tr w:rsidR="00050F3F" w:rsidRPr="003F5F52" w14:paraId="0D7F0C14" w14:textId="77777777" w:rsidTr="009B365E">
        <w:tc>
          <w:tcPr>
            <w:tcW w:w="5070" w:type="dxa"/>
          </w:tcPr>
          <w:p w14:paraId="03BA8ECA" w14:textId="16D3A9DA" w:rsidR="00050F3F" w:rsidRPr="00050F3F" w:rsidRDefault="00050F3F" w:rsidP="00632BFA">
            <w:pPr>
              <w:jc w:val="both"/>
              <w:rPr>
                <w:rFonts w:asciiTheme="majorBidi" w:hAnsiTheme="majorBidi" w:cstheme="majorBidi"/>
                <w:sz w:val="20"/>
                <w:szCs w:val="20"/>
              </w:rPr>
            </w:pPr>
            <w:r w:rsidRPr="00050F3F">
              <w:rPr>
                <w:rFonts w:asciiTheme="majorBidi" w:hAnsiTheme="majorBidi" w:cstheme="majorBidi"/>
                <w:sz w:val="20"/>
                <w:szCs w:val="20"/>
              </w:rPr>
              <w:t xml:space="preserve">(4)  În cazul în care dezactivarea armei de foc a fost efectuată în conformitate cu specificațiile tehnice stabilite în anexa I, entitatea de control va emite proprietarului armei de foc un certificat de dezactivare conform modelului prezentat în anexa III. Toate informațiile incluse în certificatul de dezactivare vor fi furnizate atât în limba statului membru în care este emis certificatul de dezactivare, </w:t>
            </w:r>
            <w:r w:rsidRPr="001D485D">
              <w:rPr>
                <w:rFonts w:asciiTheme="majorBidi" w:hAnsiTheme="majorBidi" w:cstheme="majorBidi"/>
                <w:sz w:val="20"/>
                <w:szCs w:val="20"/>
              </w:rPr>
              <w:t>cât și în limba engleză.</w:t>
            </w:r>
          </w:p>
        </w:tc>
        <w:tc>
          <w:tcPr>
            <w:tcW w:w="5670" w:type="dxa"/>
          </w:tcPr>
          <w:p w14:paraId="46BA77A3" w14:textId="77777777" w:rsidR="002D3BD4" w:rsidRDefault="002D3BD4" w:rsidP="002D3BD4">
            <w:pPr>
              <w:jc w:val="both"/>
              <w:rPr>
                <w:rFonts w:asciiTheme="majorBidi" w:hAnsiTheme="majorBidi" w:cstheme="majorBidi"/>
                <w:sz w:val="20"/>
                <w:szCs w:val="20"/>
              </w:rPr>
            </w:pPr>
            <w:r>
              <w:rPr>
                <w:rFonts w:asciiTheme="majorBidi" w:hAnsiTheme="majorBidi" w:cstheme="majorBidi"/>
                <w:sz w:val="20"/>
                <w:szCs w:val="20"/>
              </w:rPr>
              <w:t xml:space="preserve">Legea nr. 130/2012 </w:t>
            </w:r>
            <w:r w:rsidRPr="00D72D1B">
              <w:rPr>
                <w:rFonts w:asciiTheme="majorBidi" w:hAnsiTheme="majorBidi" w:cstheme="majorBidi"/>
                <w:sz w:val="20"/>
                <w:szCs w:val="20"/>
              </w:rPr>
              <w:t>privind regimul armelor şi al muniţiilor</w:t>
            </w:r>
            <w:r>
              <w:rPr>
                <w:rFonts w:asciiTheme="majorBidi" w:hAnsiTheme="majorBidi" w:cstheme="majorBidi"/>
                <w:sz w:val="20"/>
                <w:szCs w:val="20"/>
              </w:rPr>
              <w:t xml:space="preserve"> </w:t>
            </w:r>
            <w:r w:rsidRPr="00D72D1B">
              <w:rPr>
                <w:rFonts w:asciiTheme="majorBidi" w:hAnsiTheme="majorBidi" w:cstheme="majorBidi"/>
                <w:sz w:val="20"/>
                <w:szCs w:val="20"/>
              </w:rPr>
              <w:t>cu destinaţie civilă</w:t>
            </w:r>
          </w:p>
          <w:p w14:paraId="7A8C7457" w14:textId="36F19BD5" w:rsidR="002D3BD4" w:rsidRDefault="002D3BD4" w:rsidP="002D3BD4">
            <w:pPr>
              <w:pStyle w:val="Listparagraf"/>
              <w:ind w:left="37"/>
              <w:jc w:val="both"/>
              <w:rPr>
                <w:rFonts w:asciiTheme="majorBidi" w:hAnsiTheme="majorBidi" w:cstheme="majorBidi"/>
                <w:sz w:val="20"/>
                <w:szCs w:val="20"/>
              </w:rPr>
            </w:pPr>
            <w:r w:rsidRPr="0090324B">
              <w:rPr>
                <w:rFonts w:asciiTheme="majorBidi" w:hAnsiTheme="majorBidi" w:cstheme="majorBidi"/>
                <w:b/>
                <w:bCs/>
                <w:sz w:val="20"/>
                <w:szCs w:val="20"/>
              </w:rPr>
              <w:t>Articolul 68.</w:t>
            </w:r>
            <w:r w:rsidR="00BD41CA">
              <w:rPr>
                <w:rFonts w:asciiTheme="majorBidi" w:hAnsiTheme="majorBidi" w:cstheme="majorBidi"/>
                <w:b/>
                <w:bCs/>
                <w:sz w:val="20"/>
                <w:szCs w:val="20"/>
              </w:rPr>
              <w:t xml:space="preserve"> </w:t>
            </w:r>
            <w:r w:rsidRPr="0090324B">
              <w:rPr>
                <w:rFonts w:asciiTheme="majorBidi" w:hAnsiTheme="majorBidi" w:cstheme="majorBidi"/>
                <w:sz w:val="20"/>
                <w:szCs w:val="20"/>
              </w:rPr>
              <w:t>Dezactivarea armelor</w:t>
            </w:r>
          </w:p>
          <w:p w14:paraId="7F6D735C" w14:textId="77777777" w:rsidR="00050F3F" w:rsidRDefault="002D3BD4" w:rsidP="002D3BD4">
            <w:pPr>
              <w:pStyle w:val="Listparagraf"/>
              <w:ind w:left="37"/>
              <w:jc w:val="both"/>
              <w:rPr>
                <w:rFonts w:asciiTheme="majorBidi" w:hAnsiTheme="majorBidi" w:cstheme="majorBidi"/>
                <w:sz w:val="20"/>
                <w:szCs w:val="20"/>
              </w:rPr>
            </w:pPr>
            <w:r w:rsidRPr="0090324B">
              <w:rPr>
                <w:rFonts w:asciiTheme="majorBidi" w:hAnsiTheme="majorBidi" w:cstheme="majorBidi"/>
                <w:sz w:val="20"/>
                <w:szCs w:val="20"/>
              </w:rPr>
              <w:t xml:space="preserve">(4) </w:t>
            </w:r>
            <w:r w:rsidRPr="009F1AE8">
              <w:rPr>
                <w:rFonts w:asciiTheme="majorBidi" w:hAnsiTheme="majorBidi" w:cstheme="majorBidi"/>
                <w:sz w:val="20"/>
                <w:szCs w:val="20"/>
                <w:u w:val="single"/>
              </w:rPr>
              <w:t xml:space="preserve">Dezactivarea armei de foc </w:t>
            </w:r>
            <w:r w:rsidRPr="0090324B">
              <w:rPr>
                <w:rFonts w:asciiTheme="majorBidi" w:hAnsiTheme="majorBidi" w:cstheme="majorBidi"/>
                <w:sz w:val="20"/>
                <w:szCs w:val="20"/>
              </w:rPr>
              <w:t xml:space="preserve">prin modificarea şi transformarea ei ireversibilă în una nefuncțională în mod definitiv </w:t>
            </w:r>
            <w:r w:rsidRPr="009F1AE8">
              <w:rPr>
                <w:rFonts w:asciiTheme="majorBidi" w:hAnsiTheme="majorBidi" w:cstheme="majorBidi"/>
                <w:sz w:val="20"/>
                <w:szCs w:val="20"/>
                <w:u w:val="single"/>
              </w:rPr>
              <w:t>se atestă prin raport de constatare tehnico-ştiinţifică balistică, eliberat de autoritatea competentă</w:t>
            </w:r>
            <w:r w:rsidRPr="0090324B">
              <w:rPr>
                <w:rFonts w:asciiTheme="majorBidi" w:hAnsiTheme="majorBidi" w:cstheme="majorBidi"/>
                <w:sz w:val="20"/>
                <w:szCs w:val="20"/>
              </w:rPr>
              <w:t>, care servește drept temei pentru radierea acesteia din evidenţă.</w:t>
            </w:r>
          </w:p>
          <w:p w14:paraId="1EB09E05" w14:textId="77777777" w:rsidR="00BD41CA" w:rsidRDefault="00BD41CA" w:rsidP="002D3BD4">
            <w:pPr>
              <w:pStyle w:val="Listparagraf"/>
              <w:ind w:left="37"/>
              <w:jc w:val="both"/>
              <w:rPr>
                <w:rFonts w:asciiTheme="majorBidi" w:hAnsiTheme="majorBidi" w:cstheme="majorBidi"/>
                <w:sz w:val="20"/>
                <w:szCs w:val="20"/>
              </w:rPr>
            </w:pPr>
          </w:p>
          <w:p w14:paraId="293D5011" w14:textId="252F51C2" w:rsidR="00BD41CA" w:rsidRDefault="00BD41CA" w:rsidP="00BD41CA">
            <w:pPr>
              <w:pStyle w:val="Listparagraf"/>
              <w:ind w:left="37"/>
              <w:jc w:val="both"/>
              <w:rPr>
                <w:rFonts w:asciiTheme="majorBidi" w:hAnsiTheme="majorBidi" w:cstheme="majorBidi"/>
                <w:sz w:val="20"/>
                <w:szCs w:val="20"/>
              </w:rPr>
            </w:pPr>
            <w:r w:rsidRPr="00845FD0">
              <w:rPr>
                <w:rFonts w:asciiTheme="majorBidi" w:hAnsiTheme="majorBidi" w:cstheme="majorBidi"/>
                <w:sz w:val="20"/>
                <w:szCs w:val="20"/>
              </w:rPr>
              <w:t xml:space="preserve">HG </w:t>
            </w:r>
            <w:r>
              <w:rPr>
                <w:rFonts w:asciiTheme="majorBidi" w:hAnsiTheme="majorBidi" w:cstheme="majorBidi"/>
                <w:sz w:val="20"/>
                <w:szCs w:val="20"/>
              </w:rPr>
              <w:t xml:space="preserve">293/2014 </w:t>
            </w:r>
            <w:r>
              <w:rPr>
                <w:rFonts w:asciiTheme="majorBidi" w:hAnsiTheme="majorBidi" w:cstheme="majorBidi"/>
                <w:sz w:val="20"/>
                <w:szCs w:val="20"/>
              </w:rPr>
              <w:t>prevede modificarea</w:t>
            </w:r>
            <w:r w:rsidRPr="00845FD0">
              <w:rPr>
                <w:rFonts w:asciiTheme="majorBidi" w:hAnsiTheme="majorBidi" w:cstheme="majorBidi"/>
                <w:sz w:val="20"/>
                <w:szCs w:val="20"/>
              </w:rPr>
              <w:t xml:space="preserve"> pct. 3</w:t>
            </w:r>
            <w:r>
              <w:rPr>
                <w:rFonts w:asciiTheme="majorBidi" w:hAnsiTheme="majorBidi" w:cstheme="majorBidi"/>
                <w:sz w:val="20"/>
                <w:szCs w:val="20"/>
              </w:rPr>
              <w:t>37</w:t>
            </w:r>
            <w:r w:rsidRPr="00845FD0">
              <w:rPr>
                <w:rFonts w:asciiTheme="majorBidi" w:hAnsiTheme="majorBidi" w:cstheme="majorBidi"/>
                <w:sz w:val="20"/>
                <w:szCs w:val="20"/>
                <w:vertAlign w:val="superscript"/>
              </w:rPr>
              <w:t>1</w:t>
            </w:r>
          </w:p>
          <w:p w14:paraId="06E35B98" w14:textId="77777777" w:rsidR="00BD41CA" w:rsidRDefault="00BD41CA" w:rsidP="00BD41CA">
            <w:pPr>
              <w:pStyle w:val="Listparagraf"/>
              <w:ind w:left="37"/>
              <w:jc w:val="both"/>
              <w:rPr>
                <w:rFonts w:asciiTheme="majorBidi" w:hAnsiTheme="majorBidi" w:cstheme="majorBidi"/>
                <w:sz w:val="20"/>
                <w:szCs w:val="20"/>
              </w:rPr>
            </w:pPr>
            <w:r w:rsidRPr="00BD41CA">
              <w:rPr>
                <w:rFonts w:asciiTheme="majorBidi" w:hAnsiTheme="majorBidi" w:cstheme="majorBidi"/>
                <w:sz w:val="20"/>
                <w:szCs w:val="20"/>
              </w:rPr>
              <w:t>337</w:t>
            </w:r>
            <w:r w:rsidRPr="00BD41CA">
              <w:rPr>
                <w:rFonts w:asciiTheme="majorBidi" w:hAnsiTheme="majorBidi" w:cstheme="majorBidi"/>
                <w:sz w:val="20"/>
                <w:szCs w:val="20"/>
                <w:vertAlign w:val="superscript"/>
              </w:rPr>
              <w:t>1</w:t>
            </w:r>
            <w:r w:rsidRPr="00BD41CA">
              <w:rPr>
                <w:rFonts w:asciiTheme="majorBidi" w:hAnsiTheme="majorBidi" w:cstheme="majorBidi"/>
                <w:sz w:val="20"/>
                <w:szCs w:val="20"/>
              </w:rPr>
              <w:t>. După efectuarea operațiunii de dezactivare sau, după caz, de transformare, proprietarul armei este obligat, în termen de 10 zile, să se prezinte la organul de poliție de nivel central abilitat cu atribuții de efectuare a examinării balistice cu cerere de verificare a corectitudinii operațiunilor și aplicarea marcajului, prezentând arma dezactivată/transformată, copia actului de identitate, dovada achitării tarifelor prevăzute în anexa nr. 2 la Lege, precum și permisul de dezactivare/transformare a armei.</w:t>
            </w:r>
          </w:p>
          <w:p w14:paraId="4EF47372" w14:textId="26899344" w:rsidR="00BD41CA" w:rsidRPr="00BD41CA" w:rsidRDefault="00BD41CA" w:rsidP="00BD41CA">
            <w:pPr>
              <w:pStyle w:val="Listparagraf"/>
              <w:ind w:left="37"/>
              <w:jc w:val="both"/>
              <w:rPr>
                <w:rFonts w:asciiTheme="majorBidi" w:hAnsiTheme="majorBidi" w:cstheme="majorBidi"/>
                <w:sz w:val="20"/>
                <w:szCs w:val="20"/>
              </w:rPr>
            </w:pPr>
            <w:r w:rsidRPr="00BD41CA">
              <w:rPr>
                <w:rFonts w:asciiTheme="majorBidi" w:hAnsiTheme="majorBidi" w:cstheme="majorBidi"/>
                <w:sz w:val="20"/>
                <w:szCs w:val="20"/>
              </w:rPr>
              <w:t xml:space="preserve"> </w:t>
            </w:r>
          </w:p>
          <w:p w14:paraId="12FDC0D2" w14:textId="2CB1B33A" w:rsidR="00BD41CA" w:rsidRPr="00BD41CA" w:rsidRDefault="00BD41CA" w:rsidP="00BD41CA">
            <w:pPr>
              <w:pStyle w:val="Listparagraf"/>
              <w:ind w:left="37"/>
              <w:jc w:val="both"/>
              <w:rPr>
                <w:rFonts w:asciiTheme="majorBidi" w:hAnsiTheme="majorBidi" w:cstheme="majorBidi"/>
                <w:sz w:val="20"/>
                <w:szCs w:val="20"/>
              </w:rPr>
            </w:pPr>
            <w:r w:rsidRPr="00845FD0">
              <w:rPr>
                <w:rFonts w:asciiTheme="majorBidi" w:hAnsiTheme="majorBidi" w:cstheme="majorBidi"/>
                <w:sz w:val="20"/>
                <w:szCs w:val="20"/>
              </w:rPr>
              <w:t xml:space="preserve">HG </w:t>
            </w:r>
            <w:r>
              <w:rPr>
                <w:rFonts w:asciiTheme="majorBidi" w:hAnsiTheme="majorBidi" w:cstheme="majorBidi"/>
                <w:sz w:val="20"/>
                <w:szCs w:val="20"/>
              </w:rPr>
              <w:t>293/2014 prevede modificarea</w:t>
            </w:r>
            <w:r w:rsidRPr="00845FD0">
              <w:rPr>
                <w:rFonts w:asciiTheme="majorBidi" w:hAnsiTheme="majorBidi" w:cstheme="majorBidi"/>
                <w:sz w:val="20"/>
                <w:szCs w:val="20"/>
              </w:rPr>
              <w:t xml:space="preserve"> pct.</w:t>
            </w:r>
            <w:r>
              <w:rPr>
                <w:rFonts w:asciiTheme="majorBidi" w:hAnsiTheme="majorBidi" w:cstheme="majorBidi"/>
                <w:sz w:val="20"/>
                <w:szCs w:val="20"/>
              </w:rPr>
              <w:t xml:space="preserve"> </w:t>
            </w:r>
            <w:r w:rsidR="00EE59F5">
              <w:rPr>
                <w:rFonts w:asciiTheme="majorBidi" w:hAnsiTheme="majorBidi" w:cstheme="majorBidi"/>
                <w:sz w:val="20"/>
                <w:szCs w:val="20"/>
              </w:rPr>
              <w:t>337</w:t>
            </w:r>
            <w:r w:rsidR="00EE59F5" w:rsidRPr="00EE59F5">
              <w:rPr>
                <w:rFonts w:asciiTheme="majorBidi" w:hAnsiTheme="majorBidi" w:cstheme="majorBidi"/>
                <w:sz w:val="20"/>
                <w:szCs w:val="20"/>
                <w:vertAlign w:val="superscript"/>
              </w:rPr>
              <w:t>2</w:t>
            </w:r>
          </w:p>
          <w:p w14:paraId="2BDAFB0D" w14:textId="6735E8E1" w:rsidR="00BD41CA" w:rsidRPr="00BD41CA" w:rsidRDefault="00BD41CA" w:rsidP="00BD41CA">
            <w:pPr>
              <w:pStyle w:val="Listparagraf"/>
              <w:ind w:left="37"/>
              <w:jc w:val="both"/>
              <w:rPr>
                <w:rFonts w:asciiTheme="majorBidi" w:hAnsiTheme="majorBidi" w:cstheme="majorBidi"/>
                <w:sz w:val="20"/>
                <w:szCs w:val="20"/>
              </w:rPr>
            </w:pPr>
            <w:r w:rsidRPr="00BD41CA">
              <w:rPr>
                <w:rFonts w:asciiTheme="majorBidi" w:hAnsiTheme="majorBidi" w:cstheme="majorBidi"/>
                <w:sz w:val="20"/>
                <w:szCs w:val="20"/>
              </w:rPr>
              <w:t>337</w:t>
            </w:r>
            <w:r w:rsidRPr="00BD41CA">
              <w:rPr>
                <w:rFonts w:asciiTheme="majorBidi" w:hAnsiTheme="majorBidi" w:cstheme="majorBidi"/>
                <w:sz w:val="20"/>
                <w:szCs w:val="20"/>
                <w:vertAlign w:val="superscript"/>
              </w:rPr>
              <w:t>2</w:t>
            </w:r>
            <w:r w:rsidR="00EE59F5">
              <w:rPr>
                <w:rFonts w:asciiTheme="majorBidi" w:hAnsiTheme="majorBidi" w:cstheme="majorBidi"/>
                <w:sz w:val="20"/>
                <w:szCs w:val="20"/>
              </w:rPr>
              <w:t>.</w:t>
            </w:r>
            <w:r w:rsidRPr="00BD41CA">
              <w:rPr>
                <w:rFonts w:asciiTheme="majorBidi" w:hAnsiTheme="majorBidi" w:cstheme="majorBidi"/>
                <w:sz w:val="20"/>
                <w:szCs w:val="20"/>
              </w:rPr>
              <w:t xml:space="preserve"> Dacă arma a fost dezactivată conform specificațiilor tehnice menționate la pct. 336 sau pct. 336</w:t>
            </w:r>
            <w:r w:rsidRPr="00BD41CA">
              <w:rPr>
                <w:rFonts w:asciiTheme="majorBidi" w:hAnsiTheme="majorBidi" w:cstheme="majorBidi"/>
                <w:sz w:val="20"/>
                <w:szCs w:val="20"/>
                <w:vertAlign w:val="superscript"/>
              </w:rPr>
              <w:t>1</w:t>
            </w:r>
            <w:r w:rsidRPr="00BD41CA">
              <w:rPr>
                <w:rFonts w:asciiTheme="majorBidi" w:hAnsiTheme="majorBidi" w:cstheme="majorBidi"/>
                <w:sz w:val="20"/>
                <w:szCs w:val="20"/>
              </w:rPr>
              <w:t xml:space="preserve">, după caz, sau transformată conform procedurii descrise la pct. 336/2, organul de poliție de nivel central abilitat cu atribuții de efectuare a examinării balistice: </w:t>
            </w:r>
          </w:p>
          <w:p w14:paraId="0ADDF57F" w14:textId="77777777" w:rsidR="00BD41CA" w:rsidRPr="00BD41CA" w:rsidRDefault="00BD41CA" w:rsidP="00BD41CA">
            <w:pPr>
              <w:pStyle w:val="Listparagraf"/>
              <w:ind w:left="37"/>
              <w:jc w:val="both"/>
              <w:rPr>
                <w:rFonts w:asciiTheme="majorBidi" w:hAnsiTheme="majorBidi" w:cstheme="majorBidi"/>
                <w:sz w:val="20"/>
                <w:szCs w:val="20"/>
              </w:rPr>
            </w:pPr>
            <w:r w:rsidRPr="00BD41CA">
              <w:rPr>
                <w:rFonts w:asciiTheme="majorBidi" w:hAnsiTheme="majorBidi" w:cstheme="majorBidi"/>
                <w:sz w:val="20"/>
                <w:szCs w:val="20"/>
              </w:rPr>
              <w:t xml:space="preserve">1) în cazul armelor dezactivate înainte de aderarea Republicii </w:t>
            </w:r>
            <w:r w:rsidRPr="00BD41CA">
              <w:rPr>
                <w:rFonts w:asciiTheme="majorBidi" w:hAnsiTheme="majorBidi" w:cstheme="majorBidi"/>
                <w:sz w:val="20"/>
                <w:szCs w:val="20"/>
              </w:rPr>
              <w:lastRenderedPageBreak/>
              <w:t>Moldova la Uniunea Europeană, aplică pe carcasa armei marcajul de dezactivare constituit din 4 litere majuscule – MD DZ, urmate de ultimele două cifre ale anului în care a fost dezactivată arma;</w:t>
            </w:r>
          </w:p>
          <w:p w14:paraId="001FBF77" w14:textId="77777777" w:rsidR="00BD41CA" w:rsidRPr="00BD41CA" w:rsidRDefault="00BD41CA" w:rsidP="00BD41CA">
            <w:pPr>
              <w:pStyle w:val="Listparagraf"/>
              <w:ind w:left="37"/>
              <w:jc w:val="both"/>
              <w:rPr>
                <w:rFonts w:asciiTheme="majorBidi" w:hAnsiTheme="majorBidi" w:cstheme="majorBidi"/>
                <w:sz w:val="20"/>
                <w:szCs w:val="20"/>
              </w:rPr>
            </w:pPr>
            <w:r w:rsidRPr="00BD41CA">
              <w:rPr>
                <w:rFonts w:asciiTheme="majorBidi" w:hAnsiTheme="majorBidi" w:cstheme="majorBidi"/>
                <w:sz w:val="20"/>
                <w:szCs w:val="20"/>
              </w:rPr>
              <w:t>2) în cazul armelor dezactivate după aderarea Republicii Moldova la Uniunea Europeană, aplică pe carcasa armei marcajul unic comun de dezactivare, vizibil în mod clar și care nu poate fi înlăturat, al cărui model este prevăzut în anexa II din Regulamentul (UE) 2015/2403;</w:t>
            </w:r>
          </w:p>
          <w:p w14:paraId="5D00DFCB" w14:textId="77777777" w:rsidR="00BD41CA" w:rsidRPr="00BD41CA" w:rsidRDefault="00BD41CA" w:rsidP="00BD41CA">
            <w:pPr>
              <w:pStyle w:val="Listparagraf"/>
              <w:ind w:left="37"/>
              <w:jc w:val="both"/>
              <w:rPr>
                <w:rFonts w:asciiTheme="majorBidi" w:hAnsiTheme="majorBidi" w:cstheme="majorBidi"/>
                <w:sz w:val="20"/>
                <w:szCs w:val="20"/>
              </w:rPr>
            </w:pPr>
            <w:r w:rsidRPr="00BD41CA">
              <w:rPr>
                <w:rFonts w:asciiTheme="majorBidi" w:hAnsiTheme="majorBidi" w:cstheme="majorBidi"/>
                <w:sz w:val="20"/>
                <w:szCs w:val="20"/>
              </w:rPr>
              <w:t>3) în cazul armelor transformate în arme de spectacol sau acustice, aplică pe carcasa armei marcajul format din 4 litere majuscule – MD TR, urmate de ultimele două cifre ale anului în care a fost transformată arma;</w:t>
            </w:r>
          </w:p>
          <w:p w14:paraId="059644FE" w14:textId="77777777" w:rsidR="00BD41CA" w:rsidRPr="00BD41CA" w:rsidRDefault="00BD41CA" w:rsidP="00BD41CA">
            <w:pPr>
              <w:pStyle w:val="Listparagraf"/>
              <w:ind w:left="37"/>
              <w:jc w:val="both"/>
              <w:rPr>
                <w:rFonts w:asciiTheme="majorBidi" w:hAnsiTheme="majorBidi" w:cstheme="majorBidi"/>
                <w:sz w:val="20"/>
                <w:szCs w:val="20"/>
              </w:rPr>
            </w:pPr>
            <w:r w:rsidRPr="00BD41CA">
              <w:rPr>
                <w:rFonts w:asciiTheme="majorBidi" w:hAnsiTheme="majorBidi" w:cstheme="majorBidi"/>
                <w:sz w:val="20"/>
                <w:szCs w:val="20"/>
              </w:rPr>
              <w:t>4) face mențiunile corespunzătoare în permisul de dezactivare/transformare a armei;</w:t>
            </w:r>
          </w:p>
          <w:p w14:paraId="70E188C1" w14:textId="77777777" w:rsidR="00BD41CA" w:rsidRPr="00BD41CA" w:rsidRDefault="00BD41CA" w:rsidP="00BD41CA">
            <w:pPr>
              <w:pStyle w:val="Listparagraf"/>
              <w:ind w:left="37"/>
              <w:jc w:val="both"/>
              <w:rPr>
                <w:rFonts w:asciiTheme="majorBidi" w:hAnsiTheme="majorBidi" w:cstheme="majorBidi"/>
                <w:sz w:val="20"/>
                <w:szCs w:val="20"/>
              </w:rPr>
            </w:pPr>
            <w:r w:rsidRPr="00BD41CA">
              <w:rPr>
                <w:rFonts w:asciiTheme="majorBidi" w:hAnsiTheme="majorBidi" w:cstheme="majorBidi"/>
                <w:sz w:val="20"/>
                <w:szCs w:val="20"/>
              </w:rPr>
              <w:t>5) eliberează raportul de constatare tehnico-științifică.</w:t>
            </w:r>
          </w:p>
          <w:p w14:paraId="4DB7FFE9" w14:textId="77777777" w:rsidR="00BD41CA" w:rsidRDefault="00BD41CA" w:rsidP="002D3BD4">
            <w:pPr>
              <w:pStyle w:val="Listparagraf"/>
              <w:ind w:left="37"/>
              <w:jc w:val="both"/>
              <w:rPr>
                <w:rFonts w:asciiTheme="majorBidi" w:hAnsiTheme="majorBidi" w:cstheme="majorBidi"/>
                <w:sz w:val="20"/>
                <w:szCs w:val="20"/>
              </w:rPr>
            </w:pPr>
          </w:p>
          <w:p w14:paraId="780E0ACF" w14:textId="015745E6" w:rsidR="00425AB0" w:rsidRPr="00425AB0" w:rsidRDefault="00425AB0" w:rsidP="00425AB0">
            <w:pPr>
              <w:pStyle w:val="Listparagraf"/>
              <w:ind w:left="37"/>
              <w:rPr>
                <w:rFonts w:asciiTheme="majorBidi" w:hAnsiTheme="majorBidi" w:cstheme="majorBidi"/>
                <w:sz w:val="20"/>
                <w:szCs w:val="20"/>
                <w:lang w:val="es-ES"/>
              </w:rPr>
            </w:pPr>
            <w:r w:rsidRPr="00425AB0">
              <w:rPr>
                <w:rFonts w:asciiTheme="majorBidi" w:hAnsiTheme="majorBidi" w:cstheme="majorBidi"/>
                <w:sz w:val="20"/>
                <w:szCs w:val="20"/>
                <w:lang w:val="es-ES"/>
              </w:rPr>
              <w:t>HG</w:t>
            </w:r>
            <w:r w:rsidRPr="00425AB0">
              <w:rPr>
                <w:rFonts w:asciiTheme="majorBidi" w:hAnsiTheme="majorBidi" w:cstheme="majorBidi"/>
                <w:sz w:val="20"/>
                <w:szCs w:val="20"/>
                <w:lang w:val="es-ES"/>
              </w:rPr>
              <w:t xml:space="preserve"> </w:t>
            </w:r>
            <w:r>
              <w:rPr>
                <w:rFonts w:asciiTheme="majorBidi" w:hAnsiTheme="majorBidi" w:cstheme="majorBidi"/>
                <w:sz w:val="20"/>
                <w:szCs w:val="20"/>
                <w:lang w:val="es-ES"/>
              </w:rPr>
              <w:t>293/2014 s</w:t>
            </w:r>
            <w:r w:rsidRPr="00425AB0">
              <w:rPr>
                <w:rFonts w:asciiTheme="majorBidi" w:hAnsiTheme="majorBidi" w:cstheme="majorBidi"/>
                <w:sz w:val="20"/>
                <w:szCs w:val="20"/>
                <w:lang w:val="es-ES"/>
              </w:rPr>
              <w:t>e completează cu pct.337</w:t>
            </w:r>
            <w:r w:rsidRPr="00425AB0">
              <w:rPr>
                <w:rFonts w:asciiTheme="majorBidi" w:hAnsiTheme="majorBidi" w:cstheme="majorBidi"/>
                <w:sz w:val="20"/>
                <w:szCs w:val="20"/>
                <w:vertAlign w:val="superscript"/>
                <w:lang w:val="es-ES"/>
              </w:rPr>
              <w:t>8</w:t>
            </w:r>
            <w:r w:rsidRPr="00425AB0">
              <w:rPr>
                <w:rFonts w:asciiTheme="majorBidi" w:hAnsiTheme="majorBidi" w:cstheme="majorBidi"/>
                <w:sz w:val="20"/>
                <w:szCs w:val="20"/>
                <w:lang w:val="es-ES"/>
              </w:rPr>
              <w:t>:</w:t>
            </w:r>
          </w:p>
          <w:p w14:paraId="27047F5A" w14:textId="04C3260C" w:rsidR="002D3BD4" w:rsidRPr="00425AB0" w:rsidRDefault="00425AB0" w:rsidP="00425AB0">
            <w:pPr>
              <w:pStyle w:val="Listparagraf"/>
              <w:ind w:left="37"/>
              <w:jc w:val="both"/>
              <w:rPr>
                <w:rFonts w:asciiTheme="majorBidi" w:hAnsiTheme="majorBidi" w:cstheme="majorBidi"/>
                <w:sz w:val="20"/>
                <w:szCs w:val="20"/>
                <w:lang w:val="es-ES"/>
              </w:rPr>
            </w:pPr>
            <w:r w:rsidRPr="00425AB0">
              <w:rPr>
                <w:rFonts w:asciiTheme="majorBidi" w:hAnsiTheme="majorBidi" w:cstheme="majorBidi"/>
                <w:sz w:val="20"/>
                <w:szCs w:val="20"/>
                <w:lang w:val="es-ES"/>
              </w:rPr>
              <w:t>337</w:t>
            </w:r>
            <w:r w:rsidRPr="00425AB0">
              <w:rPr>
                <w:rFonts w:asciiTheme="majorBidi" w:hAnsiTheme="majorBidi" w:cstheme="majorBidi"/>
                <w:sz w:val="20"/>
                <w:szCs w:val="20"/>
                <w:vertAlign w:val="superscript"/>
                <w:lang w:val="es-ES"/>
              </w:rPr>
              <w:t>8</w:t>
            </w:r>
            <w:r w:rsidRPr="00425AB0">
              <w:rPr>
                <w:rFonts w:asciiTheme="majorBidi" w:hAnsiTheme="majorBidi" w:cstheme="majorBidi"/>
                <w:sz w:val="20"/>
                <w:szCs w:val="20"/>
                <w:lang w:val="es-ES"/>
              </w:rPr>
              <w:t xml:space="preserve">. </w:t>
            </w:r>
            <w:r w:rsidRPr="00425AB0">
              <w:rPr>
                <w:rFonts w:asciiTheme="majorBidi" w:hAnsiTheme="majorBidi" w:cstheme="majorBidi"/>
                <w:sz w:val="20"/>
                <w:szCs w:val="20"/>
              </w:rPr>
              <w:t>După aderarea Republicii Moldova la Uniunea Europeană, modelul certificatului de dezactivare prevăzut în anexa nr. 45 se înlocuiește cu cel prevăzut în anexa III la Regulamentul (UE) 2015/2403, toate informațiile incluse în certificatul de dezactivare urmând a fi furnizate atât în limba română cât și în limba engleză. Certificatul de dezactivare va fi tipărit pe hârtie securizată și va conține minimum 3 elemente de siguranță împotriva falsificării.</w:t>
            </w:r>
          </w:p>
        </w:tc>
        <w:tc>
          <w:tcPr>
            <w:tcW w:w="1842" w:type="dxa"/>
          </w:tcPr>
          <w:p w14:paraId="72965A5D" w14:textId="2D2C036A" w:rsidR="00050F3F" w:rsidRDefault="006614CD" w:rsidP="00632BFA">
            <w:pPr>
              <w:jc w:val="center"/>
              <w:rPr>
                <w:rFonts w:asciiTheme="majorBidi" w:hAnsiTheme="majorBidi" w:cstheme="majorBidi"/>
                <w:b/>
                <w:sz w:val="24"/>
                <w:szCs w:val="24"/>
              </w:rPr>
            </w:pPr>
            <w:r>
              <w:rPr>
                <w:rFonts w:asciiTheme="majorBidi" w:hAnsiTheme="majorBidi" w:cstheme="majorBidi"/>
                <w:b/>
                <w:sz w:val="24"/>
                <w:szCs w:val="24"/>
              </w:rPr>
              <w:lastRenderedPageBreak/>
              <w:t>C</w:t>
            </w:r>
            <w:r w:rsidR="00E25605">
              <w:rPr>
                <w:rFonts w:asciiTheme="majorBidi" w:hAnsiTheme="majorBidi" w:cstheme="majorBidi"/>
                <w:b/>
                <w:sz w:val="24"/>
                <w:szCs w:val="24"/>
              </w:rPr>
              <w:t>ompatibil</w:t>
            </w:r>
          </w:p>
        </w:tc>
        <w:tc>
          <w:tcPr>
            <w:tcW w:w="3261" w:type="dxa"/>
          </w:tcPr>
          <w:p w14:paraId="0D15843F" w14:textId="0C8BC0FE" w:rsidR="006D383A" w:rsidRPr="004A2D83" w:rsidRDefault="006D383A" w:rsidP="00632BFA">
            <w:pPr>
              <w:jc w:val="both"/>
              <w:rPr>
                <w:rFonts w:asciiTheme="majorBidi" w:hAnsiTheme="majorBidi" w:cstheme="majorBidi"/>
                <w:bCs/>
                <w:color w:val="FF0000"/>
                <w:sz w:val="20"/>
                <w:szCs w:val="20"/>
              </w:rPr>
            </w:pPr>
          </w:p>
        </w:tc>
      </w:tr>
      <w:tr w:rsidR="00050F3F" w:rsidRPr="003F5F52" w14:paraId="74BF335A" w14:textId="77777777" w:rsidTr="009B365E">
        <w:tc>
          <w:tcPr>
            <w:tcW w:w="5070" w:type="dxa"/>
          </w:tcPr>
          <w:p w14:paraId="08BED19F" w14:textId="25DB3523" w:rsidR="00050F3F" w:rsidRPr="00050F3F" w:rsidRDefault="00F85A17" w:rsidP="00632BFA">
            <w:pPr>
              <w:jc w:val="both"/>
              <w:rPr>
                <w:rFonts w:asciiTheme="majorBidi" w:hAnsiTheme="majorBidi" w:cstheme="majorBidi"/>
                <w:sz w:val="20"/>
                <w:szCs w:val="20"/>
              </w:rPr>
            </w:pPr>
            <w:r w:rsidRPr="00F85A17">
              <w:rPr>
                <w:rFonts w:asciiTheme="majorBidi" w:hAnsiTheme="majorBidi" w:cstheme="majorBidi"/>
                <w:sz w:val="20"/>
                <w:szCs w:val="20"/>
              </w:rPr>
              <w:t>(5)  Proprietarul unei arme de foc dezactivate păstrează certificatul de dezactivare întotdeauna. În cazul în care arma de foc dezactivată este introdusă pe piață, aceasta trebuie să fie însoțită de certificatul de dezactivare.</w:t>
            </w:r>
          </w:p>
        </w:tc>
        <w:tc>
          <w:tcPr>
            <w:tcW w:w="5670" w:type="dxa"/>
          </w:tcPr>
          <w:p w14:paraId="7B4EA504" w14:textId="77777777" w:rsidR="008650FD" w:rsidRDefault="00011858" w:rsidP="00F9190E">
            <w:pPr>
              <w:pStyle w:val="Listparagraf"/>
              <w:ind w:left="37"/>
              <w:jc w:val="both"/>
              <w:rPr>
                <w:rFonts w:asciiTheme="majorBidi" w:hAnsiTheme="majorBidi" w:cstheme="majorBidi"/>
                <w:bCs/>
                <w:sz w:val="20"/>
                <w:szCs w:val="20"/>
              </w:rPr>
            </w:pPr>
            <w:r>
              <w:rPr>
                <w:rFonts w:asciiTheme="majorBidi" w:hAnsiTheme="majorBidi" w:cstheme="majorBidi"/>
                <w:sz w:val="20"/>
                <w:szCs w:val="20"/>
              </w:rPr>
              <w:t xml:space="preserve">Proiectul de modificare a HG 293/2014 prevede completarea cu pct. </w:t>
            </w:r>
            <w:r w:rsidR="008650FD" w:rsidRPr="008650FD">
              <w:rPr>
                <w:rFonts w:asciiTheme="majorBidi" w:hAnsiTheme="majorBidi" w:cstheme="majorBidi"/>
                <w:bCs/>
                <w:sz w:val="20"/>
                <w:szCs w:val="20"/>
              </w:rPr>
              <w:t>337</w:t>
            </w:r>
            <w:r w:rsidR="008650FD" w:rsidRPr="008650FD">
              <w:rPr>
                <w:rFonts w:asciiTheme="majorBidi" w:hAnsiTheme="majorBidi" w:cstheme="majorBidi"/>
                <w:bCs/>
                <w:sz w:val="20"/>
                <w:szCs w:val="20"/>
                <w:vertAlign w:val="superscript"/>
              </w:rPr>
              <w:t>9</w:t>
            </w:r>
            <w:r w:rsidR="008650FD" w:rsidRPr="008650FD">
              <w:rPr>
                <w:rFonts w:asciiTheme="majorBidi" w:hAnsiTheme="majorBidi" w:cstheme="majorBidi"/>
                <w:bCs/>
                <w:sz w:val="20"/>
                <w:szCs w:val="20"/>
              </w:rPr>
              <w:t xml:space="preserve"> </w:t>
            </w:r>
            <w:r w:rsidR="008650FD">
              <w:rPr>
                <w:rFonts w:asciiTheme="majorBidi" w:hAnsiTheme="majorBidi" w:cstheme="majorBidi"/>
                <w:bCs/>
                <w:sz w:val="20"/>
                <w:szCs w:val="20"/>
              </w:rPr>
              <w:t>cu următorul conținut:</w:t>
            </w:r>
          </w:p>
          <w:p w14:paraId="1B7C7E0E" w14:textId="599160D5" w:rsidR="00050F3F" w:rsidRPr="000A2DD0" w:rsidRDefault="008650FD" w:rsidP="00F9190E">
            <w:pPr>
              <w:pStyle w:val="Listparagraf"/>
              <w:ind w:left="37"/>
              <w:jc w:val="both"/>
              <w:rPr>
                <w:rFonts w:asciiTheme="majorBidi" w:hAnsiTheme="majorBidi" w:cstheme="majorBidi"/>
                <w:sz w:val="20"/>
                <w:szCs w:val="20"/>
              </w:rPr>
            </w:pPr>
            <w:r w:rsidRPr="008650FD">
              <w:rPr>
                <w:rFonts w:asciiTheme="majorBidi" w:hAnsiTheme="majorBidi" w:cstheme="majorBidi"/>
                <w:bCs/>
                <w:sz w:val="20"/>
                <w:szCs w:val="20"/>
              </w:rPr>
              <w:t>337</w:t>
            </w:r>
            <w:r w:rsidRPr="008650FD">
              <w:rPr>
                <w:rFonts w:asciiTheme="majorBidi" w:hAnsiTheme="majorBidi" w:cstheme="majorBidi"/>
                <w:bCs/>
                <w:sz w:val="20"/>
                <w:szCs w:val="20"/>
                <w:vertAlign w:val="superscript"/>
              </w:rPr>
              <w:t>9</w:t>
            </w:r>
            <w:r>
              <w:rPr>
                <w:rFonts w:asciiTheme="majorBidi" w:hAnsiTheme="majorBidi" w:cstheme="majorBidi"/>
                <w:bCs/>
                <w:sz w:val="20"/>
                <w:szCs w:val="20"/>
              </w:rPr>
              <w:t xml:space="preserve">. </w:t>
            </w:r>
            <w:r w:rsidRPr="008650FD">
              <w:rPr>
                <w:rFonts w:asciiTheme="majorBidi" w:hAnsiTheme="majorBidi" w:cstheme="majorBidi"/>
                <w:bCs/>
                <w:sz w:val="20"/>
                <w:szCs w:val="20"/>
              </w:rPr>
              <w:t xml:space="preserve">Certificatul de dezactivare se păstrează de către proprietarul armei. În cazul </w:t>
            </w:r>
            <w:r w:rsidRPr="008650FD">
              <w:rPr>
                <w:rFonts w:asciiTheme="majorBidi" w:hAnsiTheme="majorBidi" w:cstheme="majorBidi"/>
                <w:sz w:val="20"/>
                <w:szCs w:val="20"/>
              </w:rPr>
              <w:t>în care arma de foc dezactivată conform specificațiilor tehnice prevăzute în anexa I la Regulamentul (UE) 2015/2403 este introdusă pe piață, aceasta va fi însoțită de certificatul de dezactivare</w:t>
            </w:r>
          </w:p>
        </w:tc>
        <w:tc>
          <w:tcPr>
            <w:tcW w:w="1842" w:type="dxa"/>
          </w:tcPr>
          <w:p w14:paraId="11FCA8E5" w14:textId="656DF4E9" w:rsidR="00050F3F" w:rsidRDefault="00705E02" w:rsidP="00632BFA">
            <w:pPr>
              <w:jc w:val="center"/>
              <w:rPr>
                <w:rFonts w:asciiTheme="majorBidi" w:hAnsiTheme="majorBidi" w:cstheme="majorBidi"/>
                <w:b/>
                <w:sz w:val="24"/>
                <w:szCs w:val="24"/>
              </w:rPr>
            </w:pPr>
            <w:r>
              <w:rPr>
                <w:rFonts w:asciiTheme="majorBidi" w:hAnsiTheme="majorBidi" w:cstheme="majorBidi"/>
                <w:b/>
                <w:sz w:val="24"/>
                <w:szCs w:val="24"/>
              </w:rPr>
              <w:t>C</w:t>
            </w:r>
            <w:r w:rsidR="00F9190E">
              <w:rPr>
                <w:rFonts w:asciiTheme="majorBidi" w:hAnsiTheme="majorBidi" w:cstheme="majorBidi"/>
                <w:b/>
                <w:sz w:val="24"/>
                <w:szCs w:val="24"/>
              </w:rPr>
              <w:t>ompatibil</w:t>
            </w:r>
          </w:p>
        </w:tc>
        <w:tc>
          <w:tcPr>
            <w:tcW w:w="3261" w:type="dxa"/>
          </w:tcPr>
          <w:p w14:paraId="24E80972" w14:textId="46596FE7" w:rsidR="00050F3F" w:rsidRDefault="00050F3F" w:rsidP="00632BFA">
            <w:pPr>
              <w:jc w:val="both"/>
              <w:rPr>
                <w:rFonts w:asciiTheme="majorBidi" w:hAnsiTheme="majorBidi" w:cstheme="majorBidi"/>
                <w:bCs/>
                <w:sz w:val="20"/>
                <w:szCs w:val="20"/>
              </w:rPr>
            </w:pPr>
          </w:p>
        </w:tc>
      </w:tr>
      <w:tr w:rsidR="00050F3F" w:rsidRPr="003F5F52" w14:paraId="5F887D01" w14:textId="77777777" w:rsidTr="009B365E">
        <w:tc>
          <w:tcPr>
            <w:tcW w:w="5070" w:type="dxa"/>
          </w:tcPr>
          <w:p w14:paraId="43C25B0A" w14:textId="6F1461B6" w:rsidR="00050F3F" w:rsidRPr="00050F3F" w:rsidRDefault="00F85A17" w:rsidP="00632BFA">
            <w:pPr>
              <w:jc w:val="both"/>
              <w:rPr>
                <w:rFonts w:asciiTheme="majorBidi" w:hAnsiTheme="majorBidi" w:cstheme="majorBidi"/>
                <w:sz w:val="20"/>
                <w:szCs w:val="20"/>
              </w:rPr>
            </w:pPr>
            <w:r w:rsidRPr="00F85A17">
              <w:rPr>
                <w:rFonts w:asciiTheme="majorBidi" w:hAnsiTheme="majorBidi" w:cstheme="majorBidi"/>
                <w:sz w:val="20"/>
                <w:szCs w:val="20"/>
              </w:rPr>
              <w:t>(6)  Statele membre se asigură că se ține o evidență a certificatelor eliberate pentru armele de foc dezactivate, cu menționarea datei de dezactivare și a numărului certificatului, pentru o perioadă de cel puțin 20 de ani.</w:t>
            </w:r>
          </w:p>
        </w:tc>
        <w:tc>
          <w:tcPr>
            <w:tcW w:w="5670" w:type="dxa"/>
          </w:tcPr>
          <w:p w14:paraId="50A39938" w14:textId="77777777" w:rsidR="00050F3F" w:rsidRDefault="00CA7F20" w:rsidP="00632BFA">
            <w:pPr>
              <w:jc w:val="both"/>
              <w:rPr>
                <w:rFonts w:asciiTheme="majorBidi" w:hAnsiTheme="majorBidi" w:cstheme="majorBidi"/>
                <w:sz w:val="20"/>
                <w:szCs w:val="20"/>
              </w:rPr>
            </w:pPr>
            <w:r w:rsidRPr="000A2DD0">
              <w:rPr>
                <w:rFonts w:asciiTheme="majorBidi" w:hAnsiTheme="majorBidi" w:cstheme="majorBidi"/>
                <w:sz w:val="20"/>
                <w:szCs w:val="20"/>
              </w:rPr>
              <w:t>Hotărârea Guvernului nr. 293/2014</w:t>
            </w:r>
          </w:p>
          <w:p w14:paraId="122B79DC" w14:textId="772E3A9F" w:rsidR="00CA7F20" w:rsidRPr="000A2DD0" w:rsidRDefault="0044384C" w:rsidP="00632BFA">
            <w:pPr>
              <w:jc w:val="both"/>
              <w:rPr>
                <w:rFonts w:asciiTheme="majorBidi" w:hAnsiTheme="majorBidi" w:cstheme="majorBidi"/>
                <w:sz w:val="20"/>
                <w:szCs w:val="20"/>
              </w:rPr>
            </w:pPr>
            <w:r w:rsidRPr="0044384C">
              <w:rPr>
                <w:rFonts w:asciiTheme="majorBidi" w:hAnsiTheme="majorBidi" w:cstheme="majorBidi"/>
                <w:sz w:val="20"/>
                <w:szCs w:val="20"/>
              </w:rPr>
              <w:t>337</w:t>
            </w:r>
            <w:r w:rsidRPr="0044384C">
              <w:rPr>
                <w:rFonts w:asciiTheme="majorBidi" w:hAnsiTheme="majorBidi" w:cstheme="majorBidi"/>
                <w:sz w:val="20"/>
                <w:szCs w:val="20"/>
                <w:vertAlign w:val="superscript"/>
              </w:rPr>
              <w:t>7</w:t>
            </w:r>
            <w:r w:rsidRPr="0044384C">
              <w:rPr>
                <w:rFonts w:asciiTheme="majorBidi" w:hAnsiTheme="majorBidi" w:cstheme="majorBidi"/>
                <w:sz w:val="20"/>
                <w:szCs w:val="20"/>
              </w:rPr>
              <w:t>. Organul de poliție care a eliberat certificatul de dezactivare este obligat să păstreze evidența certificatelor de dezactivare sau, după caz, transformare, în registre numerotate și înregistrate, care se păstrează timp de 20 de ani în cazul armelor letale și timp de 10 ani în cazul armelor neletale.</w:t>
            </w:r>
          </w:p>
        </w:tc>
        <w:tc>
          <w:tcPr>
            <w:tcW w:w="1842" w:type="dxa"/>
          </w:tcPr>
          <w:p w14:paraId="28EE9DA1" w14:textId="094824EA" w:rsidR="00050F3F" w:rsidRDefault="0044384C" w:rsidP="00632BFA">
            <w:pPr>
              <w:jc w:val="center"/>
              <w:rPr>
                <w:rFonts w:asciiTheme="majorBidi" w:hAnsiTheme="majorBidi" w:cstheme="majorBidi"/>
                <w:b/>
                <w:sz w:val="24"/>
                <w:szCs w:val="24"/>
              </w:rPr>
            </w:pPr>
            <w:r>
              <w:rPr>
                <w:rFonts w:asciiTheme="majorBidi" w:hAnsiTheme="majorBidi" w:cstheme="majorBidi"/>
                <w:b/>
                <w:sz w:val="24"/>
                <w:szCs w:val="24"/>
              </w:rPr>
              <w:t xml:space="preserve">Compatibil </w:t>
            </w:r>
          </w:p>
        </w:tc>
        <w:tc>
          <w:tcPr>
            <w:tcW w:w="3261" w:type="dxa"/>
          </w:tcPr>
          <w:p w14:paraId="6521DF82" w14:textId="77777777" w:rsidR="00050F3F" w:rsidRDefault="00050F3F" w:rsidP="00632BFA">
            <w:pPr>
              <w:jc w:val="both"/>
              <w:rPr>
                <w:rFonts w:asciiTheme="majorBidi" w:hAnsiTheme="majorBidi" w:cstheme="majorBidi"/>
                <w:bCs/>
                <w:sz w:val="20"/>
                <w:szCs w:val="20"/>
              </w:rPr>
            </w:pPr>
          </w:p>
        </w:tc>
      </w:tr>
      <w:tr w:rsidR="00F85A17" w:rsidRPr="003F5F52" w14:paraId="1FE01919" w14:textId="77777777" w:rsidTr="009B365E">
        <w:tc>
          <w:tcPr>
            <w:tcW w:w="5070" w:type="dxa"/>
          </w:tcPr>
          <w:p w14:paraId="069D45DD" w14:textId="77777777" w:rsidR="00F85A17" w:rsidRPr="00F85A17" w:rsidRDefault="00F85A17" w:rsidP="00F85A17">
            <w:pPr>
              <w:jc w:val="both"/>
              <w:rPr>
                <w:rFonts w:asciiTheme="majorBidi" w:hAnsiTheme="majorBidi" w:cstheme="majorBidi"/>
                <w:i/>
                <w:iCs/>
                <w:sz w:val="20"/>
                <w:szCs w:val="20"/>
              </w:rPr>
            </w:pPr>
            <w:r w:rsidRPr="00F85A17">
              <w:rPr>
                <w:rFonts w:asciiTheme="majorBidi" w:hAnsiTheme="majorBidi" w:cstheme="majorBidi"/>
                <w:i/>
                <w:iCs/>
                <w:sz w:val="20"/>
                <w:szCs w:val="20"/>
              </w:rPr>
              <w:t>Articolul 4</w:t>
            </w:r>
          </w:p>
          <w:p w14:paraId="5A8DD6FF" w14:textId="77777777" w:rsidR="00F85A17" w:rsidRPr="00F85A17" w:rsidRDefault="00F85A17" w:rsidP="00F85A17">
            <w:pPr>
              <w:jc w:val="both"/>
              <w:rPr>
                <w:rFonts w:asciiTheme="majorBidi" w:hAnsiTheme="majorBidi" w:cstheme="majorBidi"/>
                <w:b/>
                <w:bCs/>
                <w:sz w:val="20"/>
                <w:szCs w:val="20"/>
              </w:rPr>
            </w:pPr>
            <w:r w:rsidRPr="00F85A17">
              <w:rPr>
                <w:rFonts w:asciiTheme="majorBidi" w:hAnsiTheme="majorBidi" w:cstheme="majorBidi"/>
                <w:b/>
                <w:bCs/>
                <w:sz w:val="20"/>
                <w:szCs w:val="20"/>
              </w:rPr>
              <w:t>Cereri de asistență</w:t>
            </w:r>
          </w:p>
          <w:p w14:paraId="412D9F6E" w14:textId="20FB1811" w:rsidR="00F85A17" w:rsidRPr="00050F3F" w:rsidRDefault="00F85A17" w:rsidP="00632BFA">
            <w:pPr>
              <w:jc w:val="both"/>
              <w:rPr>
                <w:rFonts w:asciiTheme="majorBidi" w:hAnsiTheme="majorBidi" w:cstheme="majorBidi"/>
                <w:sz w:val="20"/>
                <w:szCs w:val="20"/>
              </w:rPr>
            </w:pPr>
            <w:r w:rsidRPr="00F85A17">
              <w:rPr>
                <w:rFonts w:asciiTheme="majorBidi" w:hAnsiTheme="majorBidi" w:cstheme="majorBidi"/>
                <w:sz w:val="20"/>
                <w:szCs w:val="20"/>
              </w:rPr>
              <w:t xml:space="preserve">Orice stat membru poate solicita asistență din partea entităților autorizate să dezactiveze armele de foc sau desemnate ca entități de control de către un alt stat membru pentru a efectua sau, respectiv, a verifica dezactivarea armelor de foc. Sub rezerva acceptării cererii, în cazul în </w:t>
            </w:r>
            <w:r w:rsidRPr="00F85A17">
              <w:rPr>
                <w:rFonts w:asciiTheme="majorBidi" w:hAnsiTheme="majorBidi" w:cstheme="majorBidi"/>
                <w:sz w:val="20"/>
                <w:szCs w:val="20"/>
              </w:rPr>
              <w:lastRenderedPageBreak/>
              <w:t>care această cerere se referă la verificarea dezactivării unei arme de foc, entitatea de control care furnizează asistență eliberează un certificat de dezactivare în conformitate cu articolul 3 alineatul (4).</w:t>
            </w:r>
          </w:p>
        </w:tc>
        <w:tc>
          <w:tcPr>
            <w:tcW w:w="5670" w:type="dxa"/>
          </w:tcPr>
          <w:p w14:paraId="0E4A107C" w14:textId="19B16B20" w:rsidR="00F85A17" w:rsidRPr="00B42449" w:rsidRDefault="00F85A17" w:rsidP="00B42449">
            <w:pPr>
              <w:jc w:val="both"/>
              <w:rPr>
                <w:rFonts w:asciiTheme="majorBidi" w:hAnsiTheme="majorBidi" w:cstheme="majorBidi"/>
                <w:sz w:val="20"/>
                <w:szCs w:val="20"/>
              </w:rPr>
            </w:pPr>
          </w:p>
        </w:tc>
        <w:tc>
          <w:tcPr>
            <w:tcW w:w="1842" w:type="dxa"/>
          </w:tcPr>
          <w:p w14:paraId="4A673080" w14:textId="54010A2A" w:rsidR="00F85A17" w:rsidRDefault="00773B47" w:rsidP="00632BFA">
            <w:pPr>
              <w:jc w:val="center"/>
              <w:rPr>
                <w:rFonts w:asciiTheme="majorBidi" w:hAnsiTheme="majorBidi" w:cstheme="majorBidi"/>
                <w:b/>
                <w:sz w:val="24"/>
                <w:szCs w:val="24"/>
              </w:rPr>
            </w:pPr>
            <w:r>
              <w:rPr>
                <w:rFonts w:asciiTheme="majorBidi" w:hAnsiTheme="majorBidi" w:cstheme="majorBidi"/>
                <w:b/>
                <w:sz w:val="24"/>
                <w:szCs w:val="24"/>
              </w:rPr>
              <w:t>Prevederi opționale</w:t>
            </w:r>
          </w:p>
        </w:tc>
        <w:tc>
          <w:tcPr>
            <w:tcW w:w="3261" w:type="dxa"/>
          </w:tcPr>
          <w:p w14:paraId="73BC74F7" w14:textId="7026C1EA" w:rsidR="00C54968" w:rsidRDefault="00C54968" w:rsidP="00632BFA">
            <w:pPr>
              <w:jc w:val="both"/>
              <w:rPr>
                <w:rFonts w:asciiTheme="majorBidi" w:hAnsiTheme="majorBidi" w:cstheme="majorBidi"/>
                <w:bCs/>
                <w:sz w:val="20"/>
                <w:szCs w:val="20"/>
              </w:rPr>
            </w:pPr>
          </w:p>
        </w:tc>
      </w:tr>
      <w:tr w:rsidR="00F85A17" w:rsidRPr="003F5F52" w14:paraId="3E1A6AA5" w14:textId="77777777" w:rsidTr="009B365E">
        <w:tc>
          <w:tcPr>
            <w:tcW w:w="5070" w:type="dxa"/>
          </w:tcPr>
          <w:p w14:paraId="28A2591D" w14:textId="77777777" w:rsidR="00F85A17" w:rsidRPr="00DC0D24" w:rsidRDefault="00F85A17" w:rsidP="00F85A17">
            <w:pPr>
              <w:jc w:val="both"/>
              <w:rPr>
                <w:rFonts w:asciiTheme="majorBidi" w:hAnsiTheme="majorBidi" w:cstheme="majorBidi"/>
                <w:i/>
                <w:iCs/>
                <w:sz w:val="20"/>
                <w:szCs w:val="20"/>
              </w:rPr>
            </w:pPr>
            <w:r w:rsidRPr="00DC0D24">
              <w:rPr>
                <w:rFonts w:asciiTheme="majorBidi" w:hAnsiTheme="majorBidi" w:cstheme="majorBidi"/>
                <w:i/>
                <w:iCs/>
                <w:sz w:val="20"/>
                <w:szCs w:val="20"/>
              </w:rPr>
              <w:t>Articolul 5</w:t>
            </w:r>
          </w:p>
          <w:p w14:paraId="77416714" w14:textId="77777777" w:rsidR="00F85A17" w:rsidRPr="00DC0D24" w:rsidRDefault="00F85A17" w:rsidP="00F85A17">
            <w:pPr>
              <w:jc w:val="both"/>
              <w:rPr>
                <w:rFonts w:asciiTheme="majorBidi" w:hAnsiTheme="majorBidi" w:cstheme="majorBidi"/>
                <w:b/>
                <w:bCs/>
                <w:sz w:val="20"/>
                <w:szCs w:val="20"/>
              </w:rPr>
            </w:pPr>
            <w:r w:rsidRPr="00DC0D24">
              <w:rPr>
                <w:rFonts w:asciiTheme="majorBidi" w:hAnsiTheme="majorBidi" w:cstheme="majorBidi"/>
                <w:b/>
                <w:bCs/>
                <w:sz w:val="20"/>
                <w:szCs w:val="20"/>
              </w:rPr>
              <w:t>Marcarea armelor de foc dezactivate</w:t>
            </w:r>
          </w:p>
          <w:p w14:paraId="231C574A" w14:textId="77777777" w:rsidR="00F85A17" w:rsidRPr="00DC0D24" w:rsidRDefault="00F85A17" w:rsidP="00F85A17">
            <w:pPr>
              <w:jc w:val="both"/>
              <w:rPr>
                <w:rFonts w:asciiTheme="majorBidi" w:hAnsiTheme="majorBidi" w:cstheme="majorBidi"/>
                <w:sz w:val="20"/>
                <w:szCs w:val="20"/>
              </w:rPr>
            </w:pPr>
            <w:r w:rsidRPr="00DC0D24">
              <w:rPr>
                <w:rFonts w:asciiTheme="majorBidi" w:hAnsiTheme="majorBidi" w:cstheme="majorBidi"/>
                <w:sz w:val="20"/>
                <w:szCs w:val="20"/>
              </w:rPr>
              <w:t>Armele de foc dezactivate sunt marcate cu un marcaj unic comun, în conformitate cu modelul prevăzut în anexa II, pentru a indica faptul că au fost dezactivate în conformitate cu specificațiile tehnice stabilite în anexa I. Marcajul este aplicat de către entitatea de control pe toate componentele esențiale modificate pentru dezactivarea armei de foc și îndeplinește următoarele criterii:</w:t>
            </w:r>
          </w:p>
          <w:p w14:paraId="114D7073" w14:textId="77777777" w:rsidR="00F85A17" w:rsidRPr="00DC0D24" w:rsidRDefault="00F85A17" w:rsidP="00F85A17">
            <w:pPr>
              <w:jc w:val="both"/>
              <w:rPr>
                <w:rFonts w:asciiTheme="majorBidi" w:hAnsiTheme="majorBidi" w:cstheme="majorBidi"/>
                <w:sz w:val="20"/>
                <w:szCs w:val="20"/>
              </w:rPr>
            </w:pPr>
            <w:r w:rsidRPr="00DC0D24">
              <w:rPr>
                <w:rFonts w:asciiTheme="majorBidi" w:hAnsiTheme="majorBidi" w:cstheme="majorBidi"/>
                <w:sz w:val="20"/>
                <w:szCs w:val="20"/>
              </w:rPr>
              <w:t>(a) este vizibil în mod clar și nu poate fi înlăturat;</w:t>
            </w:r>
          </w:p>
          <w:p w14:paraId="418FF116" w14:textId="77777777" w:rsidR="00F85A17" w:rsidRPr="00DC0D24" w:rsidRDefault="00F85A17" w:rsidP="00632BFA">
            <w:pPr>
              <w:jc w:val="both"/>
              <w:rPr>
                <w:rFonts w:asciiTheme="majorBidi" w:hAnsiTheme="majorBidi" w:cstheme="majorBidi"/>
                <w:sz w:val="20"/>
                <w:szCs w:val="20"/>
              </w:rPr>
            </w:pPr>
          </w:p>
        </w:tc>
        <w:tc>
          <w:tcPr>
            <w:tcW w:w="5670" w:type="dxa"/>
          </w:tcPr>
          <w:p w14:paraId="7A104EBB" w14:textId="3BD0DCF4" w:rsidR="00FF0050" w:rsidRPr="00D306A8" w:rsidRDefault="00FF0050" w:rsidP="00FF0050">
            <w:pPr>
              <w:jc w:val="both"/>
              <w:rPr>
                <w:rFonts w:asciiTheme="majorBidi" w:hAnsiTheme="majorBidi" w:cstheme="majorBidi"/>
                <w:sz w:val="20"/>
                <w:szCs w:val="20"/>
              </w:rPr>
            </w:pPr>
            <w:r w:rsidRPr="00DC0D24">
              <w:rPr>
                <w:rFonts w:asciiTheme="majorBidi" w:hAnsiTheme="majorBidi" w:cstheme="majorBidi"/>
                <w:sz w:val="20"/>
                <w:szCs w:val="20"/>
              </w:rPr>
              <w:t>Hotărârea Guvernului nr. 293/2014</w:t>
            </w:r>
            <w:r w:rsidR="00D306A8">
              <w:rPr>
                <w:rFonts w:asciiTheme="majorBidi" w:hAnsiTheme="majorBidi" w:cstheme="majorBidi"/>
                <w:sz w:val="20"/>
                <w:szCs w:val="20"/>
              </w:rPr>
              <w:t>, pct. 337</w:t>
            </w:r>
            <w:r w:rsidR="00D306A8" w:rsidRPr="00D306A8">
              <w:rPr>
                <w:rFonts w:asciiTheme="majorBidi" w:hAnsiTheme="majorBidi" w:cstheme="majorBidi"/>
                <w:sz w:val="20"/>
                <w:szCs w:val="20"/>
                <w:vertAlign w:val="superscript"/>
              </w:rPr>
              <w:t>2</w:t>
            </w:r>
            <w:r w:rsidR="00D306A8">
              <w:rPr>
                <w:rFonts w:asciiTheme="majorBidi" w:hAnsiTheme="majorBidi" w:cstheme="majorBidi"/>
                <w:sz w:val="20"/>
                <w:szCs w:val="20"/>
                <w:vertAlign w:val="superscript"/>
              </w:rPr>
              <w:t xml:space="preserve"> </w:t>
            </w:r>
            <w:r w:rsidR="00D306A8">
              <w:rPr>
                <w:rFonts w:asciiTheme="majorBidi" w:hAnsiTheme="majorBidi" w:cstheme="majorBidi"/>
                <w:sz w:val="20"/>
                <w:szCs w:val="20"/>
              </w:rPr>
              <w:t>se modifică:</w:t>
            </w:r>
          </w:p>
          <w:p w14:paraId="05F75AB9" w14:textId="61D97BDD" w:rsidR="00D306A8" w:rsidRPr="00D306A8" w:rsidRDefault="00FF0050" w:rsidP="00D306A8">
            <w:pPr>
              <w:jc w:val="both"/>
              <w:rPr>
                <w:rFonts w:asciiTheme="majorBidi" w:hAnsiTheme="majorBidi" w:cstheme="majorBidi"/>
                <w:sz w:val="20"/>
                <w:szCs w:val="20"/>
              </w:rPr>
            </w:pPr>
            <w:r w:rsidRPr="00DC0D24">
              <w:rPr>
                <w:rFonts w:asciiTheme="majorBidi" w:hAnsiTheme="majorBidi" w:cstheme="majorBidi"/>
                <w:sz w:val="20"/>
                <w:szCs w:val="20"/>
              </w:rPr>
              <w:t>337</w:t>
            </w:r>
            <w:r w:rsidRPr="00DC0D24">
              <w:rPr>
                <w:rFonts w:asciiTheme="majorBidi" w:hAnsiTheme="majorBidi" w:cstheme="majorBidi"/>
                <w:sz w:val="20"/>
                <w:szCs w:val="20"/>
                <w:vertAlign w:val="superscript"/>
              </w:rPr>
              <w:t>2</w:t>
            </w:r>
            <w:r w:rsidRPr="00DC0D24">
              <w:rPr>
                <w:rFonts w:asciiTheme="majorBidi" w:hAnsiTheme="majorBidi" w:cstheme="majorBidi"/>
                <w:sz w:val="20"/>
                <w:szCs w:val="20"/>
              </w:rPr>
              <w:t>. </w:t>
            </w:r>
            <w:r w:rsidR="00D306A8" w:rsidRPr="00D306A8">
              <w:rPr>
                <w:rFonts w:asciiTheme="majorBidi" w:hAnsiTheme="majorBidi" w:cstheme="majorBidi"/>
                <w:sz w:val="20"/>
                <w:szCs w:val="20"/>
              </w:rPr>
              <w:t>Dacă arma a fost dezactivată conform specificațiilor tehnice menționate la pct. 336 sau pct. 336</w:t>
            </w:r>
            <w:r w:rsidR="00D306A8" w:rsidRPr="00D306A8">
              <w:rPr>
                <w:rFonts w:asciiTheme="majorBidi" w:hAnsiTheme="majorBidi" w:cstheme="majorBidi"/>
                <w:sz w:val="20"/>
                <w:szCs w:val="20"/>
                <w:vertAlign w:val="superscript"/>
              </w:rPr>
              <w:t>1</w:t>
            </w:r>
            <w:r w:rsidR="00D306A8" w:rsidRPr="00D306A8">
              <w:rPr>
                <w:rFonts w:asciiTheme="majorBidi" w:hAnsiTheme="majorBidi" w:cstheme="majorBidi"/>
                <w:sz w:val="20"/>
                <w:szCs w:val="20"/>
              </w:rPr>
              <w:t>, după caz, sau transformată conform procedurii descrise la</w:t>
            </w:r>
            <w:r w:rsidR="00D306A8">
              <w:rPr>
                <w:rFonts w:asciiTheme="majorBidi" w:hAnsiTheme="majorBidi" w:cstheme="majorBidi"/>
                <w:sz w:val="20"/>
                <w:szCs w:val="20"/>
              </w:rPr>
              <w:t xml:space="preserve"> </w:t>
            </w:r>
            <w:r w:rsidR="00D306A8" w:rsidRPr="00D306A8">
              <w:rPr>
                <w:rFonts w:asciiTheme="majorBidi" w:hAnsiTheme="majorBidi" w:cstheme="majorBidi"/>
                <w:sz w:val="20"/>
                <w:szCs w:val="20"/>
              </w:rPr>
              <w:t>pct. 336</w:t>
            </w:r>
            <w:r w:rsidR="00D306A8" w:rsidRPr="00D306A8">
              <w:rPr>
                <w:rFonts w:asciiTheme="majorBidi" w:hAnsiTheme="majorBidi" w:cstheme="majorBidi"/>
                <w:sz w:val="20"/>
                <w:szCs w:val="20"/>
                <w:vertAlign w:val="superscript"/>
              </w:rPr>
              <w:t>2</w:t>
            </w:r>
            <w:r w:rsidR="00D306A8" w:rsidRPr="00D306A8">
              <w:rPr>
                <w:rFonts w:asciiTheme="majorBidi" w:hAnsiTheme="majorBidi" w:cstheme="majorBidi"/>
                <w:sz w:val="20"/>
                <w:szCs w:val="20"/>
              </w:rPr>
              <w:t xml:space="preserve">, organul de poliție de nivel central abilitat cu atribuții de efectuare a examinării balistice: </w:t>
            </w:r>
          </w:p>
          <w:p w14:paraId="4A20AA4A" w14:textId="4F2E7E95" w:rsidR="002148D5" w:rsidRPr="00DC0D24" w:rsidRDefault="00D306A8" w:rsidP="00632BFA">
            <w:pPr>
              <w:jc w:val="both"/>
              <w:rPr>
                <w:rFonts w:asciiTheme="majorBidi" w:hAnsiTheme="majorBidi" w:cstheme="majorBidi"/>
                <w:sz w:val="20"/>
                <w:szCs w:val="20"/>
              </w:rPr>
            </w:pPr>
            <w:r w:rsidRPr="00D306A8">
              <w:rPr>
                <w:rFonts w:asciiTheme="majorBidi" w:hAnsiTheme="majorBidi" w:cstheme="majorBidi"/>
                <w:sz w:val="20"/>
                <w:szCs w:val="20"/>
              </w:rPr>
              <w:t>2) în cazul armelor dezactivate după aderarea Republicii Moldova la Uniunea Europeană, aplică pe carcasa armei marcajul unic comun de dezactivare, vizibil în mod clar și care nu poate fi înlăturat, al cărui model este prevăzut în anexa II din Regulamentul (UE) 2015/2403;</w:t>
            </w:r>
          </w:p>
        </w:tc>
        <w:tc>
          <w:tcPr>
            <w:tcW w:w="1842" w:type="dxa"/>
          </w:tcPr>
          <w:p w14:paraId="6231B5CB" w14:textId="67FD373B" w:rsidR="00F85A17" w:rsidRDefault="00D602F1" w:rsidP="00632BFA">
            <w:pPr>
              <w:jc w:val="center"/>
              <w:rPr>
                <w:rFonts w:asciiTheme="majorBidi" w:hAnsiTheme="majorBidi" w:cstheme="majorBidi"/>
                <w:b/>
                <w:sz w:val="24"/>
                <w:szCs w:val="24"/>
              </w:rPr>
            </w:pPr>
            <w:r>
              <w:rPr>
                <w:rFonts w:asciiTheme="majorBidi" w:hAnsiTheme="majorBidi" w:cstheme="majorBidi"/>
                <w:b/>
                <w:sz w:val="24"/>
                <w:szCs w:val="24"/>
              </w:rPr>
              <w:t>C</w:t>
            </w:r>
            <w:r w:rsidR="002148D5">
              <w:rPr>
                <w:rFonts w:asciiTheme="majorBidi" w:hAnsiTheme="majorBidi" w:cstheme="majorBidi"/>
                <w:b/>
                <w:sz w:val="24"/>
                <w:szCs w:val="24"/>
              </w:rPr>
              <w:t>ompatibil</w:t>
            </w:r>
          </w:p>
        </w:tc>
        <w:tc>
          <w:tcPr>
            <w:tcW w:w="3261" w:type="dxa"/>
          </w:tcPr>
          <w:p w14:paraId="28180F94" w14:textId="1D2DA839" w:rsidR="00F85A17" w:rsidRDefault="00F85A17" w:rsidP="00632BFA">
            <w:pPr>
              <w:jc w:val="both"/>
              <w:rPr>
                <w:rFonts w:asciiTheme="majorBidi" w:hAnsiTheme="majorBidi" w:cstheme="majorBidi"/>
                <w:bCs/>
                <w:sz w:val="20"/>
                <w:szCs w:val="20"/>
              </w:rPr>
            </w:pPr>
          </w:p>
        </w:tc>
      </w:tr>
      <w:tr w:rsidR="00F85A17" w:rsidRPr="003F5F52" w14:paraId="0B48D58A" w14:textId="77777777" w:rsidTr="009B365E">
        <w:tc>
          <w:tcPr>
            <w:tcW w:w="5070" w:type="dxa"/>
          </w:tcPr>
          <w:p w14:paraId="61B2E3FF" w14:textId="5A641CF8" w:rsidR="00F85A17" w:rsidRPr="00050F3F" w:rsidRDefault="00F85A17" w:rsidP="00632BFA">
            <w:pPr>
              <w:jc w:val="both"/>
              <w:rPr>
                <w:rFonts w:asciiTheme="majorBidi" w:hAnsiTheme="majorBidi" w:cstheme="majorBidi"/>
                <w:sz w:val="20"/>
                <w:szCs w:val="20"/>
              </w:rPr>
            </w:pPr>
            <w:r w:rsidRPr="00F85A17">
              <w:rPr>
                <w:rFonts w:asciiTheme="majorBidi" w:hAnsiTheme="majorBidi" w:cstheme="majorBidi"/>
                <w:sz w:val="20"/>
                <w:szCs w:val="20"/>
              </w:rPr>
              <w:t>(b) conține informații cu privire la statul membru în care a fost efectuată dezactivarea și la entitatea de control care a certificat dezactivarea;</w:t>
            </w:r>
          </w:p>
        </w:tc>
        <w:tc>
          <w:tcPr>
            <w:tcW w:w="5670" w:type="dxa"/>
          </w:tcPr>
          <w:p w14:paraId="05819C0F" w14:textId="77777777" w:rsidR="00143430" w:rsidRPr="00143430" w:rsidRDefault="00143430" w:rsidP="00143430">
            <w:pPr>
              <w:jc w:val="both"/>
              <w:rPr>
                <w:rFonts w:asciiTheme="majorBidi" w:hAnsiTheme="majorBidi" w:cstheme="majorBidi"/>
                <w:sz w:val="20"/>
                <w:szCs w:val="20"/>
              </w:rPr>
            </w:pPr>
            <w:r w:rsidRPr="00143430">
              <w:rPr>
                <w:rFonts w:asciiTheme="majorBidi" w:hAnsiTheme="majorBidi" w:cstheme="majorBidi"/>
                <w:sz w:val="20"/>
                <w:szCs w:val="20"/>
              </w:rPr>
              <w:t>Hotărârea Guvernului nr. 293/2014, pct. 337</w:t>
            </w:r>
            <w:r w:rsidRPr="00143430">
              <w:rPr>
                <w:rFonts w:asciiTheme="majorBidi" w:hAnsiTheme="majorBidi" w:cstheme="majorBidi"/>
                <w:sz w:val="20"/>
                <w:szCs w:val="20"/>
                <w:vertAlign w:val="superscript"/>
              </w:rPr>
              <w:t xml:space="preserve">2 </w:t>
            </w:r>
            <w:r w:rsidRPr="00143430">
              <w:rPr>
                <w:rFonts w:asciiTheme="majorBidi" w:hAnsiTheme="majorBidi" w:cstheme="majorBidi"/>
                <w:sz w:val="20"/>
                <w:szCs w:val="20"/>
              </w:rPr>
              <w:t>se modifică:</w:t>
            </w:r>
          </w:p>
          <w:p w14:paraId="584CA8F7" w14:textId="77777777" w:rsidR="00143430" w:rsidRPr="00143430" w:rsidRDefault="00143430" w:rsidP="00143430">
            <w:pPr>
              <w:jc w:val="both"/>
              <w:rPr>
                <w:rFonts w:asciiTheme="majorBidi" w:hAnsiTheme="majorBidi" w:cstheme="majorBidi"/>
                <w:sz w:val="20"/>
                <w:szCs w:val="20"/>
              </w:rPr>
            </w:pPr>
            <w:r w:rsidRPr="00143430">
              <w:rPr>
                <w:rFonts w:asciiTheme="majorBidi" w:hAnsiTheme="majorBidi" w:cstheme="majorBidi"/>
                <w:sz w:val="20"/>
                <w:szCs w:val="20"/>
              </w:rPr>
              <w:t>337</w:t>
            </w:r>
            <w:r w:rsidRPr="00143430">
              <w:rPr>
                <w:rFonts w:asciiTheme="majorBidi" w:hAnsiTheme="majorBidi" w:cstheme="majorBidi"/>
                <w:sz w:val="20"/>
                <w:szCs w:val="20"/>
                <w:vertAlign w:val="superscript"/>
              </w:rPr>
              <w:t>2</w:t>
            </w:r>
            <w:r w:rsidRPr="00143430">
              <w:rPr>
                <w:rFonts w:asciiTheme="majorBidi" w:hAnsiTheme="majorBidi" w:cstheme="majorBidi"/>
                <w:sz w:val="20"/>
                <w:szCs w:val="20"/>
              </w:rPr>
              <w:t>. Dacă arma a fost dezactivată conform specificațiilor tehnice menționate la pct. 336 sau pct. 336</w:t>
            </w:r>
            <w:r w:rsidRPr="00143430">
              <w:rPr>
                <w:rFonts w:asciiTheme="majorBidi" w:hAnsiTheme="majorBidi" w:cstheme="majorBidi"/>
                <w:sz w:val="20"/>
                <w:szCs w:val="20"/>
                <w:vertAlign w:val="superscript"/>
              </w:rPr>
              <w:t>1</w:t>
            </w:r>
            <w:r w:rsidRPr="00143430">
              <w:rPr>
                <w:rFonts w:asciiTheme="majorBidi" w:hAnsiTheme="majorBidi" w:cstheme="majorBidi"/>
                <w:sz w:val="20"/>
                <w:szCs w:val="20"/>
              </w:rPr>
              <w:t>, după caz, sau transformată conform procedurii descrise la pct. 336</w:t>
            </w:r>
            <w:r w:rsidRPr="00143430">
              <w:rPr>
                <w:rFonts w:asciiTheme="majorBidi" w:hAnsiTheme="majorBidi" w:cstheme="majorBidi"/>
                <w:sz w:val="20"/>
                <w:szCs w:val="20"/>
                <w:vertAlign w:val="superscript"/>
              </w:rPr>
              <w:t>2</w:t>
            </w:r>
            <w:r w:rsidRPr="00143430">
              <w:rPr>
                <w:rFonts w:asciiTheme="majorBidi" w:hAnsiTheme="majorBidi" w:cstheme="majorBidi"/>
                <w:sz w:val="20"/>
                <w:szCs w:val="20"/>
              </w:rPr>
              <w:t xml:space="preserve">, organul de poliție de nivel central abilitat cu atribuții de efectuare a examinării balistice: </w:t>
            </w:r>
          </w:p>
          <w:p w14:paraId="26E1A6B9" w14:textId="0FFAEA71" w:rsidR="00F85A17" w:rsidRPr="000A2DD0" w:rsidRDefault="00143430" w:rsidP="00143430">
            <w:pPr>
              <w:jc w:val="both"/>
              <w:rPr>
                <w:rFonts w:asciiTheme="majorBidi" w:hAnsiTheme="majorBidi" w:cstheme="majorBidi"/>
                <w:sz w:val="20"/>
                <w:szCs w:val="20"/>
              </w:rPr>
            </w:pPr>
            <w:r w:rsidRPr="00D306A8">
              <w:rPr>
                <w:rFonts w:asciiTheme="majorBidi" w:hAnsiTheme="majorBidi" w:cstheme="majorBidi"/>
                <w:sz w:val="20"/>
                <w:szCs w:val="20"/>
              </w:rPr>
              <w:t>2) în cazul armelor dezactivate după aderarea Republicii Moldova la Uniunea Europeană, aplică pe carcasa armei marcajul unic comun de dezactivare, vizibil în mod clar și care nu poate fi înlăturat, al cărui model este prevăzut în anexa II din Regulamentul (UE) 2015/2403;</w:t>
            </w:r>
          </w:p>
        </w:tc>
        <w:tc>
          <w:tcPr>
            <w:tcW w:w="1842" w:type="dxa"/>
          </w:tcPr>
          <w:p w14:paraId="39C5CF10" w14:textId="1380DFA1" w:rsidR="00F85A17" w:rsidRDefault="00D602F1" w:rsidP="00632BFA">
            <w:pPr>
              <w:jc w:val="center"/>
              <w:rPr>
                <w:rFonts w:asciiTheme="majorBidi" w:hAnsiTheme="majorBidi" w:cstheme="majorBidi"/>
                <w:b/>
                <w:sz w:val="24"/>
                <w:szCs w:val="24"/>
              </w:rPr>
            </w:pPr>
            <w:r>
              <w:rPr>
                <w:rFonts w:asciiTheme="majorBidi" w:hAnsiTheme="majorBidi" w:cstheme="majorBidi"/>
                <w:b/>
                <w:sz w:val="24"/>
                <w:szCs w:val="24"/>
              </w:rPr>
              <w:t>C</w:t>
            </w:r>
            <w:r w:rsidR="0070429F">
              <w:rPr>
                <w:rFonts w:asciiTheme="majorBidi" w:hAnsiTheme="majorBidi" w:cstheme="majorBidi"/>
                <w:b/>
                <w:sz w:val="24"/>
                <w:szCs w:val="24"/>
              </w:rPr>
              <w:t>ompatibil</w:t>
            </w:r>
          </w:p>
        </w:tc>
        <w:tc>
          <w:tcPr>
            <w:tcW w:w="3261" w:type="dxa"/>
          </w:tcPr>
          <w:p w14:paraId="74A57A11" w14:textId="66B5734F" w:rsidR="00F85A17" w:rsidRDefault="00F85A17" w:rsidP="00632BFA">
            <w:pPr>
              <w:jc w:val="both"/>
              <w:rPr>
                <w:rFonts w:asciiTheme="majorBidi" w:hAnsiTheme="majorBidi" w:cstheme="majorBidi"/>
                <w:bCs/>
                <w:sz w:val="20"/>
                <w:szCs w:val="20"/>
              </w:rPr>
            </w:pPr>
          </w:p>
        </w:tc>
      </w:tr>
      <w:tr w:rsidR="00F85A17" w:rsidRPr="003F5F52" w14:paraId="7209DBCF" w14:textId="77777777" w:rsidTr="009B365E">
        <w:tc>
          <w:tcPr>
            <w:tcW w:w="5070" w:type="dxa"/>
          </w:tcPr>
          <w:p w14:paraId="131F7151" w14:textId="0025B227" w:rsidR="00F85A17" w:rsidRPr="00050F3F" w:rsidRDefault="00F85A17" w:rsidP="00632BFA">
            <w:pPr>
              <w:jc w:val="both"/>
              <w:rPr>
                <w:rFonts w:asciiTheme="majorBidi" w:hAnsiTheme="majorBidi" w:cstheme="majorBidi"/>
                <w:sz w:val="20"/>
                <w:szCs w:val="20"/>
              </w:rPr>
            </w:pPr>
            <w:r w:rsidRPr="00F85A17">
              <w:rPr>
                <w:rFonts w:asciiTheme="majorBidi" w:hAnsiTheme="majorBidi" w:cstheme="majorBidi"/>
                <w:sz w:val="20"/>
                <w:szCs w:val="20"/>
              </w:rPr>
              <w:t>(c) numărul (numerele) de serie original(e) al(e) armei de foc este (sunt) menținut(e).</w:t>
            </w:r>
          </w:p>
        </w:tc>
        <w:tc>
          <w:tcPr>
            <w:tcW w:w="5670" w:type="dxa"/>
          </w:tcPr>
          <w:p w14:paraId="1D84F54B" w14:textId="77777777" w:rsidR="002D1B6E" w:rsidRDefault="00D602F1" w:rsidP="0086239B">
            <w:pPr>
              <w:jc w:val="both"/>
              <w:rPr>
                <w:rFonts w:asciiTheme="majorBidi" w:hAnsiTheme="majorBidi" w:cstheme="majorBidi"/>
                <w:sz w:val="20"/>
                <w:szCs w:val="20"/>
              </w:rPr>
            </w:pPr>
            <w:r w:rsidRPr="00143430">
              <w:rPr>
                <w:rFonts w:asciiTheme="majorBidi" w:hAnsiTheme="majorBidi" w:cstheme="majorBidi"/>
                <w:sz w:val="20"/>
                <w:szCs w:val="20"/>
              </w:rPr>
              <w:t>Hotărârea Guvernului nr. 293/2014</w:t>
            </w:r>
            <w:r>
              <w:rPr>
                <w:rFonts w:asciiTheme="majorBidi" w:hAnsiTheme="majorBidi" w:cstheme="majorBidi"/>
                <w:sz w:val="20"/>
                <w:szCs w:val="20"/>
              </w:rPr>
              <w:t xml:space="preserve"> se completează cu pct. 337</w:t>
            </w:r>
            <w:r w:rsidRPr="00D602F1">
              <w:rPr>
                <w:rFonts w:asciiTheme="majorBidi" w:hAnsiTheme="majorBidi" w:cstheme="majorBidi"/>
                <w:sz w:val="20"/>
                <w:szCs w:val="20"/>
                <w:vertAlign w:val="superscript"/>
              </w:rPr>
              <w:t>10</w:t>
            </w:r>
            <w:r>
              <w:rPr>
                <w:rFonts w:asciiTheme="majorBidi" w:hAnsiTheme="majorBidi" w:cstheme="majorBidi"/>
                <w:sz w:val="20"/>
                <w:szCs w:val="20"/>
              </w:rPr>
              <w:t>:</w:t>
            </w:r>
          </w:p>
          <w:p w14:paraId="384AF177" w14:textId="26E628BC" w:rsidR="00D602F1" w:rsidRPr="00D602F1" w:rsidRDefault="00D602F1" w:rsidP="0086239B">
            <w:pPr>
              <w:jc w:val="both"/>
              <w:rPr>
                <w:rFonts w:asciiTheme="majorBidi" w:hAnsiTheme="majorBidi" w:cstheme="majorBidi"/>
                <w:sz w:val="20"/>
                <w:szCs w:val="20"/>
              </w:rPr>
            </w:pPr>
            <w:r w:rsidRPr="00D602F1">
              <w:rPr>
                <w:rFonts w:asciiTheme="majorBidi" w:hAnsiTheme="majorBidi" w:cstheme="majorBidi"/>
                <w:sz w:val="20"/>
                <w:szCs w:val="20"/>
              </w:rPr>
              <w:t>337</w:t>
            </w:r>
            <w:r w:rsidRPr="00D602F1">
              <w:rPr>
                <w:rFonts w:asciiTheme="majorBidi" w:hAnsiTheme="majorBidi" w:cstheme="majorBidi"/>
                <w:sz w:val="20"/>
                <w:szCs w:val="20"/>
                <w:vertAlign w:val="superscript"/>
              </w:rPr>
              <w:t>10</w:t>
            </w:r>
            <w:r w:rsidRPr="00D602F1">
              <w:rPr>
                <w:rFonts w:asciiTheme="majorBidi" w:hAnsiTheme="majorBidi" w:cstheme="majorBidi"/>
                <w:sz w:val="20"/>
                <w:szCs w:val="20"/>
              </w:rPr>
              <w:t xml:space="preserve">. </w:t>
            </w:r>
            <w:r w:rsidRPr="00D602F1">
              <w:rPr>
                <w:rFonts w:asciiTheme="majorBidi" w:hAnsiTheme="majorBidi" w:cstheme="majorBidi"/>
                <w:bCs/>
                <w:sz w:val="20"/>
                <w:szCs w:val="20"/>
              </w:rPr>
              <w:t>Marcajul de dezactivare aplicat în conformitate cu prevederile pct. 336</w:t>
            </w:r>
            <w:r w:rsidRPr="00D602F1">
              <w:rPr>
                <w:rFonts w:asciiTheme="majorBidi" w:hAnsiTheme="majorBidi" w:cstheme="majorBidi"/>
                <w:bCs/>
                <w:sz w:val="20"/>
                <w:szCs w:val="20"/>
                <w:vertAlign w:val="superscript"/>
              </w:rPr>
              <w:t>3</w:t>
            </w:r>
            <w:r w:rsidRPr="00D602F1">
              <w:rPr>
                <w:rFonts w:asciiTheme="majorBidi" w:hAnsiTheme="majorBidi" w:cstheme="majorBidi"/>
                <w:bCs/>
                <w:sz w:val="20"/>
                <w:szCs w:val="20"/>
              </w:rPr>
              <w:t xml:space="preserve"> subpct. 7) și pct. 337</w:t>
            </w:r>
            <w:r w:rsidRPr="00D602F1">
              <w:rPr>
                <w:rFonts w:asciiTheme="majorBidi" w:hAnsiTheme="majorBidi" w:cstheme="majorBidi"/>
                <w:bCs/>
                <w:sz w:val="20"/>
                <w:szCs w:val="20"/>
                <w:vertAlign w:val="superscript"/>
              </w:rPr>
              <w:t>2</w:t>
            </w:r>
            <w:r w:rsidRPr="00D602F1">
              <w:rPr>
                <w:rFonts w:asciiTheme="majorBidi" w:hAnsiTheme="majorBidi" w:cstheme="majorBidi"/>
                <w:bCs/>
                <w:sz w:val="20"/>
                <w:szCs w:val="20"/>
              </w:rPr>
              <w:t xml:space="preserve"> subpct. 2), nu va altera, modifica, înlocui sau șterge </w:t>
            </w:r>
            <w:r w:rsidRPr="00D602F1">
              <w:rPr>
                <w:rFonts w:asciiTheme="majorBidi" w:hAnsiTheme="majorBidi" w:cstheme="majorBidi"/>
                <w:sz w:val="20"/>
                <w:szCs w:val="20"/>
              </w:rPr>
              <w:t>numărul (numerele) de serie original(e) al(e) armei de foc</w:t>
            </w:r>
            <w:r>
              <w:rPr>
                <w:rFonts w:asciiTheme="majorBidi" w:hAnsiTheme="majorBidi" w:cstheme="majorBidi"/>
                <w:sz w:val="20"/>
                <w:szCs w:val="20"/>
              </w:rPr>
              <w:t>.</w:t>
            </w:r>
          </w:p>
        </w:tc>
        <w:tc>
          <w:tcPr>
            <w:tcW w:w="1842" w:type="dxa"/>
          </w:tcPr>
          <w:p w14:paraId="2E1E2F2F" w14:textId="65B6AB4F" w:rsidR="00F85A17" w:rsidRDefault="00D602F1" w:rsidP="00632BFA">
            <w:pPr>
              <w:jc w:val="center"/>
              <w:rPr>
                <w:rFonts w:asciiTheme="majorBidi" w:hAnsiTheme="majorBidi" w:cstheme="majorBidi"/>
                <w:b/>
                <w:sz w:val="24"/>
                <w:szCs w:val="24"/>
              </w:rPr>
            </w:pPr>
            <w:r>
              <w:rPr>
                <w:rFonts w:asciiTheme="majorBidi" w:hAnsiTheme="majorBidi" w:cstheme="majorBidi"/>
                <w:b/>
                <w:sz w:val="24"/>
                <w:szCs w:val="24"/>
              </w:rPr>
              <w:t>Compatibil</w:t>
            </w:r>
          </w:p>
        </w:tc>
        <w:tc>
          <w:tcPr>
            <w:tcW w:w="3261" w:type="dxa"/>
          </w:tcPr>
          <w:p w14:paraId="5704E674" w14:textId="1E695DC3" w:rsidR="00F85A17" w:rsidRDefault="00F85A17" w:rsidP="0086239B">
            <w:pPr>
              <w:jc w:val="both"/>
              <w:rPr>
                <w:rFonts w:asciiTheme="majorBidi" w:hAnsiTheme="majorBidi" w:cstheme="majorBidi"/>
                <w:bCs/>
                <w:sz w:val="20"/>
                <w:szCs w:val="20"/>
              </w:rPr>
            </w:pPr>
          </w:p>
        </w:tc>
      </w:tr>
      <w:tr w:rsidR="00F85A17" w:rsidRPr="003F5F52" w14:paraId="610DA451" w14:textId="77777777" w:rsidTr="009B365E">
        <w:tc>
          <w:tcPr>
            <w:tcW w:w="5070" w:type="dxa"/>
          </w:tcPr>
          <w:p w14:paraId="4F320627" w14:textId="77777777" w:rsidR="00F85A17" w:rsidRPr="00F85A17" w:rsidRDefault="00F85A17" w:rsidP="00F85A17">
            <w:pPr>
              <w:jc w:val="both"/>
              <w:rPr>
                <w:rFonts w:asciiTheme="majorBidi" w:hAnsiTheme="majorBidi" w:cstheme="majorBidi"/>
                <w:sz w:val="20"/>
                <w:szCs w:val="20"/>
              </w:rPr>
            </w:pPr>
            <w:r w:rsidRPr="00F85A17">
              <w:rPr>
                <w:rFonts w:asciiTheme="majorBidi" w:hAnsiTheme="majorBidi" w:cstheme="majorBidi"/>
                <w:sz w:val="20"/>
                <w:szCs w:val="20"/>
              </w:rPr>
              <w:t>Articolul 6</w:t>
            </w:r>
          </w:p>
          <w:p w14:paraId="4D22E7CD" w14:textId="77777777" w:rsidR="00F85A17" w:rsidRPr="00F85A17" w:rsidRDefault="00F85A17" w:rsidP="00F85A17">
            <w:pPr>
              <w:jc w:val="both"/>
              <w:rPr>
                <w:rFonts w:asciiTheme="majorBidi" w:hAnsiTheme="majorBidi" w:cstheme="majorBidi"/>
                <w:b/>
                <w:bCs/>
                <w:sz w:val="20"/>
                <w:szCs w:val="20"/>
              </w:rPr>
            </w:pPr>
            <w:r w:rsidRPr="00F85A17">
              <w:rPr>
                <w:rFonts w:asciiTheme="majorBidi" w:hAnsiTheme="majorBidi" w:cstheme="majorBidi"/>
                <w:b/>
                <w:bCs/>
                <w:sz w:val="20"/>
                <w:szCs w:val="20"/>
              </w:rPr>
              <w:t>Măsuri suplimentare de dezactivare</w:t>
            </w:r>
          </w:p>
          <w:p w14:paraId="4F2370F3" w14:textId="77777777" w:rsidR="00F85A17" w:rsidRPr="00F85A17" w:rsidRDefault="00F85A17" w:rsidP="00F85A17">
            <w:pPr>
              <w:jc w:val="both"/>
              <w:rPr>
                <w:rFonts w:asciiTheme="majorBidi" w:hAnsiTheme="majorBidi" w:cstheme="majorBidi"/>
                <w:sz w:val="20"/>
                <w:szCs w:val="20"/>
              </w:rPr>
            </w:pPr>
            <w:r w:rsidRPr="00F85A17">
              <w:rPr>
                <w:rFonts w:asciiTheme="majorBidi" w:hAnsiTheme="majorBidi" w:cstheme="majorBidi"/>
                <w:sz w:val="20"/>
                <w:szCs w:val="20"/>
              </w:rPr>
              <w:t>(1)  Statele membre pot introduce măsuri suplimentare de dezactivare a armelor de foc de pe teritoriul lor, dincolo de specificațiile tehnice prevăzute în anexa I.</w:t>
            </w:r>
          </w:p>
          <w:p w14:paraId="4AFD65D9" w14:textId="77777777" w:rsidR="00F85A17" w:rsidRPr="00050F3F" w:rsidRDefault="00F85A17" w:rsidP="00632BFA">
            <w:pPr>
              <w:jc w:val="both"/>
              <w:rPr>
                <w:rFonts w:asciiTheme="majorBidi" w:hAnsiTheme="majorBidi" w:cstheme="majorBidi"/>
                <w:sz w:val="20"/>
                <w:szCs w:val="20"/>
              </w:rPr>
            </w:pPr>
          </w:p>
        </w:tc>
        <w:tc>
          <w:tcPr>
            <w:tcW w:w="5670" w:type="dxa"/>
          </w:tcPr>
          <w:p w14:paraId="76391969" w14:textId="4332DE5B" w:rsidR="00F85A17" w:rsidRPr="003040B1" w:rsidRDefault="00F85A17" w:rsidP="003040B1">
            <w:pPr>
              <w:pStyle w:val="Listparagraf"/>
              <w:numPr>
                <w:ilvl w:val="0"/>
                <w:numId w:val="48"/>
              </w:numPr>
              <w:jc w:val="both"/>
              <w:rPr>
                <w:rFonts w:asciiTheme="majorBidi" w:hAnsiTheme="majorBidi" w:cstheme="majorBidi"/>
                <w:sz w:val="20"/>
                <w:szCs w:val="20"/>
              </w:rPr>
            </w:pPr>
          </w:p>
        </w:tc>
        <w:tc>
          <w:tcPr>
            <w:tcW w:w="1842" w:type="dxa"/>
          </w:tcPr>
          <w:p w14:paraId="0790BA59" w14:textId="4DE1D2FE" w:rsidR="00F85A17" w:rsidRDefault="003040B1" w:rsidP="00632BFA">
            <w:pPr>
              <w:jc w:val="center"/>
              <w:rPr>
                <w:rFonts w:asciiTheme="majorBidi" w:hAnsiTheme="majorBidi" w:cstheme="majorBidi"/>
                <w:b/>
                <w:sz w:val="24"/>
                <w:szCs w:val="24"/>
              </w:rPr>
            </w:pPr>
            <w:r>
              <w:rPr>
                <w:rFonts w:asciiTheme="majorBidi" w:hAnsiTheme="majorBidi" w:cstheme="majorBidi"/>
                <w:b/>
                <w:sz w:val="24"/>
                <w:szCs w:val="24"/>
              </w:rPr>
              <w:t>Prevederi opționale</w:t>
            </w:r>
          </w:p>
        </w:tc>
        <w:tc>
          <w:tcPr>
            <w:tcW w:w="3261" w:type="dxa"/>
          </w:tcPr>
          <w:p w14:paraId="56499CB5" w14:textId="77777777" w:rsidR="00F85A17" w:rsidRDefault="00F85A17" w:rsidP="00632BFA">
            <w:pPr>
              <w:jc w:val="both"/>
              <w:rPr>
                <w:rFonts w:asciiTheme="majorBidi" w:hAnsiTheme="majorBidi" w:cstheme="majorBidi"/>
                <w:bCs/>
                <w:sz w:val="20"/>
                <w:szCs w:val="20"/>
              </w:rPr>
            </w:pPr>
          </w:p>
        </w:tc>
      </w:tr>
      <w:tr w:rsidR="002C16AB" w:rsidRPr="003F5F52" w14:paraId="69112F4A" w14:textId="77777777" w:rsidTr="009B365E">
        <w:tc>
          <w:tcPr>
            <w:tcW w:w="5070" w:type="dxa"/>
          </w:tcPr>
          <w:p w14:paraId="6FDDA7A0" w14:textId="0D7A5A9E" w:rsidR="002C16AB" w:rsidRPr="00050F3F" w:rsidRDefault="002C16AB" w:rsidP="002C16AB">
            <w:pPr>
              <w:jc w:val="both"/>
              <w:rPr>
                <w:rFonts w:asciiTheme="majorBidi" w:hAnsiTheme="majorBidi" w:cstheme="majorBidi"/>
                <w:sz w:val="20"/>
                <w:szCs w:val="20"/>
              </w:rPr>
            </w:pPr>
            <w:r w:rsidRPr="00F85A17">
              <w:rPr>
                <w:rFonts w:asciiTheme="majorBidi" w:hAnsiTheme="majorBidi" w:cstheme="majorBidi"/>
                <w:sz w:val="20"/>
                <w:szCs w:val="20"/>
              </w:rPr>
              <w:t>(2)  Comisia, împreună cu Comitetul instituit prin Directiva 91/477/CEE, analizează în mod regulat orice măsuri suplimentare luate de statele membre și iau în calcul o revizuire în timp util a specificațiilor tehnice stabilite în anexa I.</w:t>
            </w:r>
          </w:p>
        </w:tc>
        <w:tc>
          <w:tcPr>
            <w:tcW w:w="5670" w:type="dxa"/>
          </w:tcPr>
          <w:p w14:paraId="25749106" w14:textId="1D11CF7C" w:rsidR="002C16AB" w:rsidRPr="000A2DD0" w:rsidRDefault="002C16AB" w:rsidP="002C16AB">
            <w:pPr>
              <w:jc w:val="both"/>
              <w:rPr>
                <w:rFonts w:asciiTheme="majorBidi" w:hAnsiTheme="majorBidi" w:cstheme="majorBidi"/>
                <w:sz w:val="20"/>
                <w:szCs w:val="20"/>
              </w:rPr>
            </w:pPr>
            <w:r>
              <w:rPr>
                <w:rFonts w:asciiTheme="majorBidi" w:hAnsiTheme="majorBidi" w:cstheme="majorBidi"/>
                <w:sz w:val="20"/>
                <w:szCs w:val="20"/>
              </w:rPr>
              <w:t xml:space="preserve">- </w:t>
            </w:r>
          </w:p>
        </w:tc>
        <w:tc>
          <w:tcPr>
            <w:tcW w:w="1842" w:type="dxa"/>
          </w:tcPr>
          <w:p w14:paraId="03EC5C3D" w14:textId="0E0777C5" w:rsidR="002C16AB" w:rsidRDefault="002C16AB" w:rsidP="002C16AB">
            <w:pPr>
              <w:jc w:val="center"/>
              <w:rPr>
                <w:rFonts w:asciiTheme="majorBidi" w:hAnsiTheme="majorBidi" w:cstheme="majorBidi"/>
                <w:b/>
                <w:sz w:val="24"/>
                <w:szCs w:val="24"/>
              </w:rPr>
            </w:pPr>
            <w:r>
              <w:rPr>
                <w:rFonts w:asciiTheme="majorBidi" w:hAnsiTheme="majorBidi" w:cstheme="majorBidi"/>
                <w:b/>
                <w:sz w:val="24"/>
                <w:szCs w:val="24"/>
              </w:rPr>
              <w:t>P</w:t>
            </w:r>
            <w:r w:rsidRPr="00A05799">
              <w:rPr>
                <w:rFonts w:asciiTheme="majorBidi" w:hAnsiTheme="majorBidi" w:cstheme="majorBidi"/>
                <w:b/>
                <w:sz w:val="24"/>
                <w:szCs w:val="24"/>
              </w:rPr>
              <w:t>revederi UE neaplicabile</w:t>
            </w:r>
          </w:p>
        </w:tc>
        <w:tc>
          <w:tcPr>
            <w:tcW w:w="3261" w:type="dxa"/>
          </w:tcPr>
          <w:p w14:paraId="1D9B4776" w14:textId="4F8A777D" w:rsidR="002C16AB" w:rsidRDefault="002C16AB" w:rsidP="002C16AB">
            <w:pPr>
              <w:jc w:val="both"/>
              <w:rPr>
                <w:rFonts w:asciiTheme="majorBidi" w:hAnsiTheme="majorBidi" w:cstheme="majorBidi"/>
                <w:bCs/>
                <w:sz w:val="20"/>
                <w:szCs w:val="20"/>
              </w:rPr>
            </w:pPr>
            <w:r>
              <w:rPr>
                <w:rFonts w:asciiTheme="majorBidi" w:hAnsiTheme="majorBidi" w:cstheme="majorBidi"/>
                <w:bCs/>
                <w:sz w:val="20"/>
                <w:szCs w:val="20"/>
              </w:rPr>
              <w:t>Prevederea ține de competențele Comisiei Europene</w:t>
            </w:r>
          </w:p>
        </w:tc>
      </w:tr>
      <w:tr w:rsidR="00F85A17" w:rsidRPr="003F5F52" w14:paraId="17309F40" w14:textId="77777777" w:rsidTr="009B365E">
        <w:tc>
          <w:tcPr>
            <w:tcW w:w="5070" w:type="dxa"/>
          </w:tcPr>
          <w:p w14:paraId="100EEAC6" w14:textId="77777777" w:rsidR="00C10EDF" w:rsidRPr="00C10EDF" w:rsidRDefault="00C10EDF" w:rsidP="00C10EDF">
            <w:pPr>
              <w:jc w:val="both"/>
              <w:rPr>
                <w:rFonts w:asciiTheme="majorBidi" w:hAnsiTheme="majorBidi" w:cstheme="majorBidi"/>
                <w:sz w:val="20"/>
                <w:szCs w:val="20"/>
              </w:rPr>
            </w:pPr>
            <w:r w:rsidRPr="00C10EDF">
              <w:rPr>
                <w:rFonts w:asciiTheme="majorBidi" w:hAnsiTheme="majorBidi" w:cstheme="majorBidi"/>
                <w:sz w:val="20"/>
                <w:szCs w:val="20"/>
              </w:rPr>
              <w:t>Articolul 7</w:t>
            </w:r>
          </w:p>
          <w:p w14:paraId="275169B9" w14:textId="77777777" w:rsidR="00C10EDF" w:rsidRPr="00C10EDF" w:rsidRDefault="00C10EDF" w:rsidP="00C10EDF">
            <w:pPr>
              <w:jc w:val="both"/>
              <w:rPr>
                <w:rFonts w:asciiTheme="majorBidi" w:hAnsiTheme="majorBidi" w:cstheme="majorBidi"/>
                <w:b/>
                <w:bCs/>
                <w:sz w:val="20"/>
                <w:szCs w:val="20"/>
              </w:rPr>
            </w:pPr>
            <w:r w:rsidRPr="00C10EDF">
              <w:rPr>
                <w:rFonts w:asciiTheme="majorBidi" w:hAnsiTheme="majorBidi" w:cstheme="majorBidi"/>
                <w:b/>
                <w:bCs/>
                <w:sz w:val="20"/>
                <w:szCs w:val="20"/>
              </w:rPr>
              <w:t>Transferul armelor de foc dezactivate în interiorul Uniunii</w:t>
            </w:r>
          </w:p>
          <w:p w14:paraId="0E2B7045" w14:textId="1E275CFF" w:rsidR="00F85A17" w:rsidRPr="00F85A17" w:rsidRDefault="00C10EDF" w:rsidP="00632BFA">
            <w:pPr>
              <w:jc w:val="both"/>
              <w:rPr>
                <w:rFonts w:asciiTheme="majorBidi" w:hAnsiTheme="majorBidi" w:cstheme="majorBidi"/>
                <w:sz w:val="20"/>
                <w:szCs w:val="20"/>
              </w:rPr>
            </w:pPr>
            <w:r w:rsidRPr="00C10EDF">
              <w:rPr>
                <w:rFonts w:asciiTheme="majorBidi" w:hAnsiTheme="majorBidi" w:cstheme="majorBidi"/>
                <w:sz w:val="20"/>
                <w:szCs w:val="20"/>
              </w:rPr>
              <w:lastRenderedPageBreak/>
              <w:t>(1)  Armele de foc dezactivate pot fi transferate către un alt stat membru doar în condițiile în care poartă marcajul unic comun și sunt însoțite de un certificat de dezactivare în conformitate cu prezentul regulament.</w:t>
            </w:r>
          </w:p>
        </w:tc>
        <w:tc>
          <w:tcPr>
            <w:tcW w:w="5670" w:type="dxa"/>
          </w:tcPr>
          <w:p w14:paraId="430B51AB" w14:textId="6FFF638C" w:rsidR="00425AC6" w:rsidRPr="00425AC6" w:rsidRDefault="00425AC6" w:rsidP="00425AC6">
            <w:pPr>
              <w:jc w:val="both"/>
              <w:rPr>
                <w:rFonts w:asciiTheme="majorBidi" w:hAnsiTheme="majorBidi" w:cstheme="majorBidi"/>
                <w:bCs/>
                <w:sz w:val="20"/>
                <w:szCs w:val="20"/>
              </w:rPr>
            </w:pPr>
            <w:r w:rsidRPr="00425AC6">
              <w:rPr>
                <w:rFonts w:asciiTheme="majorBidi" w:hAnsiTheme="majorBidi" w:cstheme="majorBidi"/>
                <w:sz w:val="20"/>
                <w:szCs w:val="20"/>
              </w:rPr>
              <w:lastRenderedPageBreak/>
              <w:t>HG</w:t>
            </w:r>
            <w:r>
              <w:rPr>
                <w:rFonts w:asciiTheme="majorBidi" w:hAnsiTheme="majorBidi" w:cstheme="majorBidi"/>
                <w:sz w:val="20"/>
                <w:szCs w:val="20"/>
              </w:rPr>
              <w:t xml:space="preserve"> 293/2014</w:t>
            </w:r>
            <w:r w:rsidRPr="00425AC6">
              <w:rPr>
                <w:rFonts w:asciiTheme="majorBidi" w:hAnsiTheme="majorBidi" w:cstheme="majorBidi"/>
                <w:sz w:val="20"/>
                <w:szCs w:val="20"/>
              </w:rPr>
              <w:t xml:space="preserve"> </w:t>
            </w:r>
            <w:r>
              <w:rPr>
                <w:rFonts w:asciiTheme="majorBidi" w:hAnsiTheme="majorBidi" w:cstheme="majorBidi"/>
                <w:sz w:val="20"/>
                <w:szCs w:val="20"/>
              </w:rPr>
              <w:t>s</w:t>
            </w:r>
            <w:r w:rsidRPr="00425AC6">
              <w:rPr>
                <w:rFonts w:asciiTheme="majorBidi" w:hAnsiTheme="majorBidi" w:cstheme="majorBidi"/>
                <w:sz w:val="20"/>
                <w:szCs w:val="20"/>
              </w:rPr>
              <w:t xml:space="preserve">e completează cu pct. </w:t>
            </w:r>
            <w:r w:rsidRPr="00425AC6">
              <w:rPr>
                <w:rFonts w:asciiTheme="majorBidi" w:hAnsiTheme="majorBidi" w:cstheme="majorBidi"/>
                <w:bCs/>
                <w:sz w:val="20"/>
                <w:szCs w:val="20"/>
              </w:rPr>
              <w:t>337</w:t>
            </w:r>
            <w:r w:rsidRPr="00425AC6">
              <w:rPr>
                <w:rFonts w:asciiTheme="majorBidi" w:hAnsiTheme="majorBidi" w:cstheme="majorBidi"/>
                <w:bCs/>
                <w:sz w:val="20"/>
                <w:szCs w:val="20"/>
                <w:vertAlign w:val="superscript"/>
              </w:rPr>
              <w:t>11</w:t>
            </w:r>
            <w:r>
              <w:rPr>
                <w:rFonts w:asciiTheme="majorBidi" w:hAnsiTheme="majorBidi" w:cstheme="majorBidi"/>
                <w:bCs/>
                <w:sz w:val="20"/>
                <w:szCs w:val="20"/>
              </w:rPr>
              <w:t>:</w:t>
            </w:r>
          </w:p>
          <w:p w14:paraId="337EC8EE" w14:textId="339ADC2F" w:rsidR="00F85A17" w:rsidRPr="00425AC6" w:rsidRDefault="00425AC6" w:rsidP="00425AC6">
            <w:pPr>
              <w:jc w:val="both"/>
              <w:rPr>
                <w:rFonts w:asciiTheme="majorBidi" w:hAnsiTheme="majorBidi" w:cstheme="majorBidi"/>
                <w:sz w:val="20"/>
                <w:szCs w:val="20"/>
              </w:rPr>
            </w:pPr>
            <w:r w:rsidRPr="00425AC6">
              <w:rPr>
                <w:rFonts w:asciiTheme="majorBidi" w:hAnsiTheme="majorBidi" w:cstheme="majorBidi"/>
                <w:bCs/>
                <w:sz w:val="20"/>
                <w:szCs w:val="20"/>
              </w:rPr>
              <w:t>337</w:t>
            </w:r>
            <w:r w:rsidRPr="00425AC6">
              <w:rPr>
                <w:rFonts w:asciiTheme="majorBidi" w:hAnsiTheme="majorBidi" w:cstheme="majorBidi"/>
                <w:bCs/>
                <w:sz w:val="20"/>
                <w:szCs w:val="20"/>
                <w:vertAlign w:val="superscript"/>
              </w:rPr>
              <w:t>11</w:t>
            </w:r>
            <w:r w:rsidRPr="00425AC6">
              <w:rPr>
                <w:rFonts w:asciiTheme="majorBidi" w:hAnsiTheme="majorBidi" w:cstheme="majorBidi"/>
                <w:bCs/>
                <w:sz w:val="20"/>
                <w:szCs w:val="20"/>
              </w:rPr>
              <w:t xml:space="preserve">. </w:t>
            </w:r>
            <w:r w:rsidRPr="00425AC6">
              <w:rPr>
                <w:rFonts w:asciiTheme="majorBidi" w:hAnsiTheme="majorBidi" w:cstheme="majorBidi"/>
                <w:sz w:val="20"/>
                <w:szCs w:val="20"/>
              </w:rPr>
              <w:t xml:space="preserve">Armele de foc dezactivate pot fi transferate către un alt stat membru doar în condițiile în care poartă marcajul unic comun și </w:t>
            </w:r>
            <w:r w:rsidRPr="00425AC6">
              <w:rPr>
                <w:rFonts w:asciiTheme="majorBidi" w:hAnsiTheme="majorBidi" w:cstheme="majorBidi"/>
                <w:sz w:val="20"/>
                <w:szCs w:val="20"/>
              </w:rPr>
              <w:lastRenderedPageBreak/>
              <w:t>sunt însoțite de un certificat de dezactivare în conformitate cu Regulamentul (UE) 2015/2403.</w:t>
            </w:r>
          </w:p>
        </w:tc>
        <w:tc>
          <w:tcPr>
            <w:tcW w:w="1842" w:type="dxa"/>
          </w:tcPr>
          <w:p w14:paraId="21EF1F57" w14:textId="01B30F7F" w:rsidR="00F85A17" w:rsidRDefault="00836369" w:rsidP="00632BFA">
            <w:pPr>
              <w:jc w:val="center"/>
              <w:rPr>
                <w:rFonts w:asciiTheme="majorBidi" w:hAnsiTheme="majorBidi" w:cstheme="majorBidi"/>
                <w:b/>
                <w:sz w:val="24"/>
                <w:szCs w:val="24"/>
              </w:rPr>
            </w:pPr>
            <w:r>
              <w:rPr>
                <w:rFonts w:asciiTheme="majorBidi" w:hAnsiTheme="majorBidi" w:cstheme="majorBidi"/>
                <w:b/>
                <w:sz w:val="24"/>
                <w:szCs w:val="24"/>
              </w:rPr>
              <w:lastRenderedPageBreak/>
              <w:t>C</w:t>
            </w:r>
            <w:r w:rsidR="00F564D6">
              <w:rPr>
                <w:rFonts w:asciiTheme="majorBidi" w:hAnsiTheme="majorBidi" w:cstheme="majorBidi"/>
                <w:b/>
                <w:sz w:val="24"/>
                <w:szCs w:val="24"/>
              </w:rPr>
              <w:t>ompatibil</w:t>
            </w:r>
          </w:p>
        </w:tc>
        <w:tc>
          <w:tcPr>
            <w:tcW w:w="3261" w:type="dxa"/>
          </w:tcPr>
          <w:p w14:paraId="6D920E04" w14:textId="56FDC752" w:rsidR="00F85A17" w:rsidRDefault="00F85A17" w:rsidP="00632BFA">
            <w:pPr>
              <w:jc w:val="both"/>
              <w:rPr>
                <w:rFonts w:asciiTheme="majorBidi" w:hAnsiTheme="majorBidi" w:cstheme="majorBidi"/>
                <w:bCs/>
                <w:sz w:val="20"/>
                <w:szCs w:val="20"/>
              </w:rPr>
            </w:pPr>
          </w:p>
        </w:tc>
      </w:tr>
      <w:tr w:rsidR="00F85A17" w:rsidRPr="003F5F52" w14:paraId="7168A63C" w14:textId="77777777" w:rsidTr="009B365E">
        <w:tc>
          <w:tcPr>
            <w:tcW w:w="5070" w:type="dxa"/>
          </w:tcPr>
          <w:p w14:paraId="1F5F3D8D" w14:textId="2BFE2592" w:rsidR="00F85A17" w:rsidRPr="00F85A17" w:rsidRDefault="003964D3" w:rsidP="00632BFA">
            <w:pPr>
              <w:jc w:val="both"/>
              <w:rPr>
                <w:rFonts w:asciiTheme="majorBidi" w:hAnsiTheme="majorBidi" w:cstheme="majorBidi"/>
                <w:sz w:val="20"/>
                <w:szCs w:val="20"/>
              </w:rPr>
            </w:pPr>
            <w:r w:rsidRPr="003964D3">
              <w:rPr>
                <w:rFonts w:asciiTheme="majorBidi" w:hAnsiTheme="majorBidi" w:cstheme="majorBidi"/>
                <w:sz w:val="20"/>
                <w:szCs w:val="20"/>
              </w:rPr>
              <w:lastRenderedPageBreak/>
              <w:t>(2)  Statele membre recunosc certificatele de dezactivare eliberate de un alt stat membru dacă certificatul îndeplinește cerințele stabilite în prezentul regulament. Cu toate acestea, statele membre care au introdus măsuri suplimentare în conformitate cu articolul 6 poate solicita dovada că armele de foc dezactivate care urmează să fie transferate pe teritoriul lor respectă aceste măsuri suplimentare.</w:t>
            </w:r>
          </w:p>
        </w:tc>
        <w:tc>
          <w:tcPr>
            <w:tcW w:w="5670" w:type="dxa"/>
          </w:tcPr>
          <w:p w14:paraId="176CAC58" w14:textId="382277AC" w:rsidR="006727AB" w:rsidRPr="006727AB" w:rsidRDefault="006727AB" w:rsidP="006727AB">
            <w:pPr>
              <w:jc w:val="both"/>
              <w:rPr>
                <w:rFonts w:asciiTheme="majorBidi" w:hAnsiTheme="majorBidi" w:cstheme="majorBidi"/>
                <w:sz w:val="20"/>
                <w:szCs w:val="20"/>
              </w:rPr>
            </w:pPr>
            <w:r>
              <w:rPr>
                <w:rFonts w:asciiTheme="majorBidi" w:hAnsiTheme="majorBidi" w:cstheme="majorBidi"/>
                <w:bCs/>
                <w:sz w:val="20"/>
                <w:szCs w:val="20"/>
              </w:rPr>
              <w:t>HG 293/2014 s</w:t>
            </w:r>
            <w:r w:rsidRPr="006727AB">
              <w:rPr>
                <w:rFonts w:asciiTheme="majorBidi" w:hAnsiTheme="majorBidi" w:cstheme="majorBidi"/>
                <w:bCs/>
                <w:sz w:val="20"/>
                <w:szCs w:val="20"/>
              </w:rPr>
              <w:t>e completează cu pct. 337</w:t>
            </w:r>
            <w:r w:rsidRPr="006727AB">
              <w:rPr>
                <w:rFonts w:asciiTheme="majorBidi" w:hAnsiTheme="majorBidi" w:cstheme="majorBidi"/>
                <w:bCs/>
                <w:sz w:val="20"/>
                <w:szCs w:val="20"/>
                <w:vertAlign w:val="superscript"/>
              </w:rPr>
              <w:t>12</w:t>
            </w:r>
            <w:r w:rsidRPr="006727AB">
              <w:rPr>
                <w:rFonts w:asciiTheme="majorBidi" w:hAnsiTheme="majorBidi" w:cstheme="majorBidi"/>
                <w:bCs/>
                <w:sz w:val="20"/>
                <w:szCs w:val="20"/>
              </w:rPr>
              <w:t>, cu următorul cuprins:</w:t>
            </w:r>
          </w:p>
          <w:p w14:paraId="23C902DF" w14:textId="00EE7AC9" w:rsidR="00F85A17" w:rsidRPr="000A2DD0" w:rsidRDefault="006727AB" w:rsidP="006727AB">
            <w:pPr>
              <w:jc w:val="both"/>
              <w:rPr>
                <w:rFonts w:asciiTheme="majorBidi" w:hAnsiTheme="majorBidi" w:cstheme="majorBidi"/>
                <w:sz w:val="20"/>
                <w:szCs w:val="20"/>
              </w:rPr>
            </w:pPr>
            <w:r w:rsidRPr="006727AB">
              <w:rPr>
                <w:rFonts w:asciiTheme="majorBidi" w:hAnsiTheme="majorBidi" w:cstheme="majorBidi"/>
                <w:bCs/>
                <w:sz w:val="20"/>
                <w:szCs w:val="20"/>
              </w:rPr>
              <w:t>337</w:t>
            </w:r>
            <w:r w:rsidRPr="006727AB">
              <w:rPr>
                <w:rFonts w:asciiTheme="majorBidi" w:hAnsiTheme="majorBidi" w:cstheme="majorBidi"/>
                <w:bCs/>
                <w:sz w:val="20"/>
                <w:szCs w:val="20"/>
                <w:vertAlign w:val="superscript"/>
              </w:rPr>
              <w:t>12</w:t>
            </w:r>
            <w:r w:rsidRPr="006727AB">
              <w:rPr>
                <w:rFonts w:asciiTheme="majorBidi" w:hAnsiTheme="majorBidi" w:cstheme="majorBidi"/>
                <w:bCs/>
                <w:sz w:val="20"/>
                <w:szCs w:val="20"/>
              </w:rPr>
              <w:t xml:space="preserve">. Certificatele de dezactivare </w:t>
            </w:r>
            <w:r w:rsidRPr="006727AB">
              <w:rPr>
                <w:rFonts w:asciiTheme="majorBidi" w:hAnsiTheme="majorBidi" w:cstheme="majorBidi"/>
                <w:sz w:val="20"/>
                <w:szCs w:val="20"/>
              </w:rPr>
              <w:t>eliberate de un stat membru al Uniunii Europene sunt recunoscute de Republica Moldova, dacă îndeplinesc condițiile stabilite de Regulamentul (UE) 2015/2403.</w:t>
            </w:r>
          </w:p>
        </w:tc>
        <w:tc>
          <w:tcPr>
            <w:tcW w:w="1842" w:type="dxa"/>
          </w:tcPr>
          <w:p w14:paraId="717FE4C6" w14:textId="7550C016" w:rsidR="00F85A17" w:rsidRDefault="00836369" w:rsidP="00632BFA">
            <w:pPr>
              <w:jc w:val="center"/>
              <w:rPr>
                <w:rFonts w:asciiTheme="majorBidi" w:hAnsiTheme="majorBidi" w:cstheme="majorBidi"/>
                <w:b/>
                <w:sz w:val="24"/>
                <w:szCs w:val="24"/>
              </w:rPr>
            </w:pPr>
            <w:r>
              <w:rPr>
                <w:rFonts w:asciiTheme="majorBidi" w:hAnsiTheme="majorBidi" w:cstheme="majorBidi"/>
                <w:b/>
                <w:sz w:val="24"/>
                <w:szCs w:val="24"/>
              </w:rPr>
              <w:t>C</w:t>
            </w:r>
            <w:r w:rsidR="00F54615">
              <w:rPr>
                <w:rFonts w:asciiTheme="majorBidi" w:hAnsiTheme="majorBidi" w:cstheme="majorBidi"/>
                <w:b/>
                <w:sz w:val="24"/>
                <w:szCs w:val="24"/>
              </w:rPr>
              <w:t>ompatibil</w:t>
            </w:r>
          </w:p>
        </w:tc>
        <w:tc>
          <w:tcPr>
            <w:tcW w:w="3261" w:type="dxa"/>
          </w:tcPr>
          <w:p w14:paraId="52786FDF" w14:textId="35E60800" w:rsidR="00F85A17" w:rsidRDefault="00F85A17" w:rsidP="00632BFA">
            <w:pPr>
              <w:jc w:val="both"/>
              <w:rPr>
                <w:rFonts w:asciiTheme="majorBidi" w:hAnsiTheme="majorBidi" w:cstheme="majorBidi"/>
                <w:bCs/>
                <w:sz w:val="20"/>
                <w:szCs w:val="20"/>
              </w:rPr>
            </w:pPr>
          </w:p>
        </w:tc>
      </w:tr>
      <w:tr w:rsidR="00F85A17" w:rsidRPr="003F5F52" w14:paraId="1998BDCC" w14:textId="77777777" w:rsidTr="009B365E">
        <w:tc>
          <w:tcPr>
            <w:tcW w:w="5070" w:type="dxa"/>
          </w:tcPr>
          <w:p w14:paraId="6B72E2EA" w14:textId="77777777" w:rsidR="003964D3" w:rsidRPr="003964D3" w:rsidRDefault="003964D3" w:rsidP="003964D3">
            <w:pPr>
              <w:jc w:val="both"/>
              <w:rPr>
                <w:rFonts w:asciiTheme="majorBidi" w:hAnsiTheme="majorBidi" w:cstheme="majorBidi"/>
                <w:i/>
                <w:iCs/>
                <w:sz w:val="20"/>
                <w:szCs w:val="20"/>
              </w:rPr>
            </w:pPr>
            <w:r w:rsidRPr="003964D3">
              <w:rPr>
                <w:rFonts w:asciiTheme="majorBidi" w:hAnsiTheme="majorBidi" w:cstheme="majorBidi"/>
                <w:i/>
                <w:iCs/>
                <w:sz w:val="20"/>
                <w:szCs w:val="20"/>
              </w:rPr>
              <w:t>Articolul 8</w:t>
            </w:r>
          </w:p>
          <w:p w14:paraId="31782A03" w14:textId="77777777" w:rsidR="003964D3" w:rsidRPr="003964D3" w:rsidRDefault="003964D3" w:rsidP="003964D3">
            <w:pPr>
              <w:jc w:val="both"/>
              <w:rPr>
                <w:rFonts w:asciiTheme="majorBidi" w:hAnsiTheme="majorBidi" w:cstheme="majorBidi"/>
                <w:b/>
                <w:bCs/>
                <w:sz w:val="20"/>
                <w:szCs w:val="20"/>
              </w:rPr>
            </w:pPr>
            <w:r w:rsidRPr="003964D3">
              <w:rPr>
                <w:rFonts w:asciiTheme="majorBidi" w:hAnsiTheme="majorBidi" w:cstheme="majorBidi"/>
                <w:b/>
                <w:bCs/>
                <w:sz w:val="20"/>
                <w:szCs w:val="20"/>
              </w:rPr>
              <w:t>Cerințe de notificare</w:t>
            </w:r>
          </w:p>
          <w:p w14:paraId="69F08A6E" w14:textId="77777777" w:rsidR="003964D3" w:rsidRPr="00ED121C" w:rsidRDefault="003964D3" w:rsidP="003964D3">
            <w:pPr>
              <w:jc w:val="both"/>
              <w:rPr>
                <w:rFonts w:asciiTheme="majorBidi" w:hAnsiTheme="majorBidi" w:cstheme="majorBidi"/>
                <w:sz w:val="20"/>
                <w:szCs w:val="20"/>
              </w:rPr>
            </w:pPr>
            <w:r w:rsidRPr="003964D3">
              <w:rPr>
                <w:rFonts w:asciiTheme="majorBidi" w:hAnsiTheme="majorBidi" w:cstheme="majorBidi"/>
                <w:sz w:val="20"/>
                <w:szCs w:val="20"/>
              </w:rPr>
              <w:t xml:space="preserve">Statele membre informează Comisia cu privire la orice măsuri pe care le adoptă în domeniul reglementat de prezentul regulament, precum și orice măsuri suplimentare introduse în conformitate cu articolul 6. </w:t>
            </w:r>
            <w:r w:rsidRPr="00ED121C">
              <w:rPr>
                <w:rFonts w:asciiTheme="majorBidi" w:hAnsiTheme="majorBidi" w:cstheme="majorBidi"/>
                <w:sz w:val="20"/>
                <w:szCs w:val="20"/>
              </w:rPr>
              <w:t>În acest scop, statele membre aplică procedurile de notificare prevăzute în Directiva (UE) 2015/1535.</w:t>
            </w:r>
          </w:p>
          <w:p w14:paraId="0F029098" w14:textId="77777777" w:rsidR="00F85A17" w:rsidRPr="00F85A17" w:rsidRDefault="00F85A17" w:rsidP="00632BFA">
            <w:pPr>
              <w:jc w:val="both"/>
              <w:rPr>
                <w:rFonts w:asciiTheme="majorBidi" w:hAnsiTheme="majorBidi" w:cstheme="majorBidi"/>
                <w:sz w:val="20"/>
                <w:szCs w:val="20"/>
              </w:rPr>
            </w:pPr>
          </w:p>
        </w:tc>
        <w:tc>
          <w:tcPr>
            <w:tcW w:w="5670" w:type="dxa"/>
          </w:tcPr>
          <w:p w14:paraId="64C5856E" w14:textId="77777777" w:rsidR="00DC0D24" w:rsidRDefault="00DC0D24" w:rsidP="00DC0D24">
            <w:pPr>
              <w:jc w:val="both"/>
              <w:rPr>
                <w:rFonts w:asciiTheme="majorBidi" w:hAnsiTheme="majorBidi" w:cstheme="majorBidi"/>
                <w:sz w:val="20"/>
                <w:szCs w:val="20"/>
              </w:rPr>
            </w:pPr>
            <w:r>
              <w:rPr>
                <w:rFonts w:asciiTheme="majorBidi" w:hAnsiTheme="majorBidi" w:cstheme="majorBidi"/>
                <w:sz w:val="20"/>
                <w:szCs w:val="20"/>
              </w:rPr>
              <w:t xml:space="preserve">Legea nr. 130/2012 </w:t>
            </w:r>
            <w:r w:rsidRPr="00D72D1B">
              <w:rPr>
                <w:rFonts w:asciiTheme="majorBidi" w:hAnsiTheme="majorBidi" w:cstheme="majorBidi"/>
                <w:sz w:val="20"/>
                <w:szCs w:val="20"/>
              </w:rPr>
              <w:t>privind regimul armelor şi al muniţiilor</w:t>
            </w:r>
            <w:r>
              <w:rPr>
                <w:rFonts w:asciiTheme="majorBidi" w:hAnsiTheme="majorBidi" w:cstheme="majorBidi"/>
                <w:sz w:val="20"/>
                <w:szCs w:val="20"/>
              </w:rPr>
              <w:t xml:space="preserve"> </w:t>
            </w:r>
            <w:r w:rsidRPr="00D72D1B">
              <w:rPr>
                <w:rFonts w:asciiTheme="majorBidi" w:hAnsiTheme="majorBidi" w:cstheme="majorBidi"/>
                <w:sz w:val="20"/>
                <w:szCs w:val="20"/>
              </w:rPr>
              <w:t>cu destinaţie civilă</w:t>
            </w:r>
          </w:p>
          <w:p w14:paraId="266F7721" w14:textId="0DD00D6E" w:rsidR="00DC0D24" w:rsidRDefault="00DC0D24" w:rsidP="00DC0D24">
            <w:pPr>
              <w:jc w:val="both"/>
              <w:rPr>
                <w:rFonts w:asciiTheme="majorBidi" w:hAnsiTheme="majorBidi" w:cstheme="majorBidi"/>
                <w:sz w:val="20"/>
                <w:szCs w:val="20"/>
              </w:rPr>
            </w:pPr>
            <w:r w:rsidRPr="00DC0D24">
              <w:rPr>
                <w:rFonts w:asciiTheme="majorBidi" w:hAnsiTheme="majorBidi" w:cstheme="majorBidi"/>
                <w:b/>
                <w:bCs/>
                <w:sz w:val="20"/>
                <w:szCs w:val="20"/>
              </w:rPr>
              <w:t>Articolul 3. </w:t>
            </w:r>
            <w:r w:rsidRPr="00DC0D24">
              <w:rPr>
                <w:rFonts w:asciiTheme="majorBidi" w:hAnsiTheme="majorBidi" w:cstheme="majorBidi"/>
                <w:sz w:val="20"/>
                <w:szCs w:val="20"/>
              </w:rPr>
              <w:t>Delimitarea competențelor</w:t>
            </w:r>
          </w:p>
          <w:p w14:paraId="716AE26A" w14:textId="0043D282" w:rsidR="00DC0D24" w:rsidRDefault="00DC0D24" w:rsidP="00DC0D24">
            <w:pPr>
              <w:jc w:val="both"/>
              <w:rPr>
                <w:rFonts w:asciiTheme="majorBidi" w:hAnsiTheme="majorBidi" w:cstheme="majorBidi"/>
                <w:sz w:val="20"/>
                <w:szCs w:val="20"/>
              </w:rPr>
            </w:pPr>
            <w:r w:rsidRPr="00DC0D24">
              <w:rPr>
                <w:rFonts w:asciiTheme="majorBidi" w:hAnsiTheme="majorBidi" w:cstheme="majorBidi"/>
                <w:sz w:val="20"/>
                <w:szCs w:val="20"/>
              </w:rPr>
              <w:t>(3) Ministerul Afacerilor Interne este autoritatea competentă care, prin intermediul Inspectoratului General al Poliției și al subdiviziunilor regionale, teritoriale și specializate ale Poliției, exercită autorizarea, evidenţa, controlul şi supravegherea privind deţinerea, portul şi folosirea armelor şi a muniţiilor, precum şi privind operaţiunile cu acestea, fiind unica autoritate competentă care reprezintă Republica Moldova în cadrul transferurilor şi notificărilor privind armele şi muniţiile în condiţiile prezentei legi. În domeniul autorizării, evidenţei, controlului şi supravegherii asupra circulaţiei armelor şi a muniţiilor, Ministerul Afacerilor Interne exercită următoarele funcţii:</w:t>
            </w:r>
          </w:p>
          <w:p w14:paraId="37FD671D" w14:textId="77777777" w:rsidR="00F85A17" w:rsidRDefault="00DC0D24" w:rsidP="00632BFA">
            <w:pPr>
              <w:jc w:val="both"/>
              <w:rPr>
                <w:rFonts w:asciiTheme="majorBidi" w:hAnsiTheme="majorBidi" w:cstheme="majorBidi"/>
                <w:sz w:val="20"/>
                <w:szCs w:val="20"/>
              </w:rPr>
            </w:pPr>
            <w:r w:rsidRPr="00DC0D24">
              <w:rPr>
                <w:rFonts w:asciiTheme="majorBidi" w:hAnsiTheme="majorBidi" w:cstheme="majorBidi"/>
                <w:sz w:val="20"/>
                <w:szCs w:val="20"/>
              </w:rPr>
              <w:t>d</w:t>
            </w:r>
            <w:r w:rsidRPr="00DC0D24">
              <w:rPr>
                <w:rFonts w:asciiTheme="majorBidi" w:hAnsiTheme="majorBidi" w:cstheme="majorBidi"/>
                <w:sz w:val="20"/>
                <w:szCs w:val="20"/>
                <w:vertAlign w:val="superscript"/>
              </w:rPr>
              <w:t>4</w:t>
            </w:r>
            <w:r w:rsidRPr="00DC0D24">
              <w:rPr>
                <w:rFonts w:asciiTheme="majorBidi" w:hAnsiTheme="majorBidi" w:cstheme="majorBidi"/>
                <w:sz w:val="20"/>
                <w:szCs w:val="20"/>
              </w:rPr>
              <w:t xml:space="preserve">) informează Comisia Europeană cu privire la modalitățile în care se efectuează controalele privind deținerea de arme, de componente esențiale și de muniții la punctele de trecere a frontierei de stat a Republicii Moldova, </w:t>
            </w:r>
            <w:r w:rsidRPr="00DC0D24">
              <w:rPr>
                <w:rFonts w:asciiTheme="majorBidi" w:hAnsiTheme="majorBidi" w:cstheme="majorBidi"/>
                <w:sz w:val="20"/>
                <w:szCs w:val="20"/>
                <w:u w:val="single"/>
              </w:rPr>
              <w:t>precum și cu privire la prevederile legislației naționale care reglementează circulația armelor civile</w:t>
            </w:r>
            <w:r w:rsidRPr="00DC0D24">
              <w:rPr>
                <w:rFonts w:asciiTheme="majorBidi" w:hAnsiTheme="majorBidi" w:cstheme="majorBidi"/>
                <w:sz w:val="20"/>
                <w:szCs w:val="20"/>
              </w:rPr>
              <w:t>, inclusiv la modificările acesteia referitoare la procurarea și deținerea de arme</w:t>
            </w:r>
            <w:r>
              <w:rPr>
                <w:rFonts w:asciiTheme="majorBidi" w:hAnsiTheme="majorBidi" w:cstheme="majorBidi"/>
                <w:sz w:val="20"/>
                <w:szCs w:val="20"/>
              </w:rPr>
              <w:t>.</w:t>
            </w:r>
          </w:p>
          <w:p w14:paraId="608B0BC5" w14:textId="77777777" w:rsidR="00836369" w:rsidRDefault="00836369" w:rsidP="00632BFA">
            <w:pPr>
              <w:jc w:val="both"/>
              <w:rPr>
                <w:rFonts w:asciiTheme="majorBidi" w:hAnsiTheme="majorBidi" w:cstheme="majorBidi"/>
                <w:sz w:val="20"/>
                <w:szCs w:val="20"/>
              </w:rPr>
            </w:pPr>
          </w:p>
          <w:p w14:paraId="04F80900" w14:textId="14FFF712" w:rsidR="00836369" w:rsidRPr="00836369" w:rsidRDefault="00836369" w:rsidP="00836369">
            <w:pPr>
              <w:jc w:val="both"/>
              <w:rPr>
                <w:rFonts w:asciiTheme="majorBidi" w:hAnsiTheme="majorBidi" w:cstheme="majorBidi"/>
                <w:sz w:val="20"/>
                <w:szCs w:val="20"/>
              </w:rPr>
            </w:pPr>
            <w:r w:rsidRPr="00836369">
              <w:rPr>
                <w:rFonts w:asciiTheme="majorBidi" w:hAnsiTheme="majorBidi" w:cstheme="majorBidi"/>
                <w:sz w:val="20"/>
                <w:szCs w:val="20"/>
              </w:rPr>
              <w:t>HG</w:t>
            </w:r>
            <w:r w:rsidRPr="00836369">
              <w:rPr>
                <w:rFonts w:asciiTheme="majorBidi" w:hAnsiTheme="majorBidi" w:cstheme="majorBidi"/>
                <w:sz w:val="20"/>
                <w:szCs w:val="20"/>
              </w:rPr>
              <w:t xml:space="preserve"> </w:t>
            </w:r>
            <w:r>
              <w:rPr>
                <w:rFonts w:asciiTheme="majorBidi" w:hAnsiTheme="majorBidi" w:cstheme="majorBidi"/>
                <w:sz w:val="20"/>
                <w:szCs w:val="20"/>
              </w:rPr>
              <w:t>293/2014 s</w:t>
            </w:r>
            <w:r w:rsidRPr="00836369">
              <w:rPr>
                <w:rFonts w:asciiTheme="majorBidi" w:hAnsiTheme="majorBidi" w:cstheme="majorBidi"/>
                <w:sz w:val="20"/>
                <w:szCs w:val="20"/>
              </w:rPr>
              <w:t>e completează cu pct. 360:</w:t>
            </w:r>
          </w:p>
          <w:p w14:paraId="3A7DF029" w14:textId="77777777" w:rsidR="00836369" w:rsidRPr="00836369" w:rsidRDefault="00836369" w:rsidP="00836369">
            <w:pPr>
              <w:jc w:val="both"/>
              <w:rPr>
                <w:rFonts w:asciiTheme="majorBidi" w:hAnsiTheme="majorBidi" w:cstheme="majorBidi"/>
                <w:sz w:val="20"/>
                <w:szCs w:val="20"/>
              </w:rPr>
            </w:pPr>
            <w:r w:rsidRPr="00836369">
              <w:rPr>
                <w:rFonts w:asciiTheme="majorBidi" w:hAnsiTheme="majorBidi" w:cstheme="majorBidi"/>
                <w:sz w:val="20"/>
                <w:szCs w:val="20"/>
              </w:rPr>
              <w:t>360. Autoritatea competentă, prin intermediul subdiviziunii specializate a Inspectoratului General al Poliţiei, care asigură controlul în domeniul armelor și al munițiilor, asigură comunicarea în adresa Comisiei Europene, în termen de 3 luni de la data intrării în vigoare, a prevederilor legislației Republicii Moldova care sunt adoptate în domeniul:</w:t>
            </w:r>
          </w:p>
          <w:p w14:paraId="7071BDA8" w14:textId="0C73205A" w:rsidR="00836369" w:rsidRPr="000A2DD0" w:rsidRDefault="00836369" w:rsidP="00836369">
            <w:pPr>
              <w:jc w:val="both"/>
              <w:rPr>
                <w:rFonts w:asciiTheme="majorBidi" w:hAnsiTheme="majorBidi" w:cstheme="majorBidi"/>
                <w:sz w:val="20"/>
                <w:szCs w:val="20"/>
              </w:rPr>
            </w:pPr>
            <w:r w:rsidRPr="00836369">
              <w:rPr>
                <w:rFonts w:asciiTheme="majorBidi" w:hAnsiTheme="majorBidi" w:cstheme="majorBidi"/>
                <w:sz w:val="20"/>
                <w:szCs w:val="20"/>
              </w:rPr>
              <w:t xml:space="preserve">3) standardelor și tehnicilor de dezactivare, pentru a garanta că armele de foc dezactivate sunt în mod ireversibil nefuncționale, în temeiul Regulamentului (UE) 2015/2403, precum și orice măsuri suplimentare introduse în conformitate cu art. 6 din Regulamentul prenotat. În acest sens, se va aplica procedura de transmitere a </w:t>
            </w:r>
            <w:r w:rsidRPr="00836369">
              <w:rPr>
                <w:rFonts w:asciiTheme="majorBidi" w:hAnsiTheme="majorBidi" w:cstheme="majorBidi"/>
                <w:sz w:val="20"/>
                <w:szCs w:val="20"/>
              </w:rPr>
              <w:lastRenderedPageBreak/>
              <w:t>informației, descrisă în Hotărârea Guvernului nr. 376/2025 pentru aprobarea Regulamentului privind procedura de furnizare a informațiilor Comisiei Europene și statelor membre ale Uniunii Europene în domeniul reglementărilor tehnice și al normelor privind serviciile societății informaționale.</w:t>
            </w:r>
          </w:p>
        </w:tc>
        <w:tc>
          <w:tcPr>
            <w:tcW w:w="1842" w:type="dxa"/>
          </w:tcPr>
          <w:p w14:paraId="5685B6D6" w14:textId="1356A28C" w:rsidR="00F85A17" w:rsidRDefault="00836369" w:rsidP="00632BFA">
            <w:pPr>
              <w:jc w:val="center"/>
              <w:rPr>
                <w:rFonts w:asciiTheme="majorBidi" w:hAnsiTheme="majorBidi" w:cstheme="majorBidi"/>
                <w:b/>
                <w:sz w:val="24"/>
                <w:szCs w:val="24"/>
              </w:rPr>
            </w:pPr>
            <w:r>
              <w:rPr>
                <w:rFonts w:asciiTheme="majorBidi" w:hAnsiTheme="majorBidi" w:cstheme="majorBidi"/>
                <w:b/>
                <w:sz w:val="24"/>
                <w:szCs w:val="24"/>
              </w:rPr>
              <w:lastRenderedPageBreak/>
              <w:t>C</w:t>
            </w:r>
            <w:r w:rsidR="00DC0D24">
              <w:rPr>
                <w:rFonts w:asciiTheme="majorBidi" w:hAnsiTheme="majorBidi" w:cstheme="majorBidi"/>
                <w:b/>
                <w:sz w:val="24"/>
                <w:szCs w:val="24"/>
              </w:rPr>
              <w:t>ompatibil</w:t>
            </w:r>
          </w:p>
        </w:tc>
        <w:tc>
          <w:tcPr>
            <w:tcW w:w="3261" w:type="dxa"/>
          </w:tcPr>
          <w:p w14:paraId="62C423A8" w14:textId="54CDB327" w:rsidR="00F85A17" w:rsidRDefault="00F85A17" w:rsidP="00A93DA0">
            <w:pPr>
              <w:jc w:val="both"/>
              <w:rPr>
                <w:rFonts w:asciiTheme="majorBidi" w:hAnsiTheme="majorBidi" w:cstheme="majorBidi"/>
                <w:bCs/>
                <w:sz w:val="20"/>
                <w:szCs w:val="20"/>
              </w:rPr>
            </w:pPr>
          </w:p>
        </w:tc>
      </w:tr>
      <w:tr w:rsidR="000A2DD0" w:rsidRPr="003F5F52" w14:paraId="1702BA6C" w14:textId="77777777" w:rsidTr="009B365E">
        <w:tc>
          <w:tcPr>
            <w:tcW w:w="5070" w:type="dxa"/>
          </w:tcPr>
          <w:p w14:paraId="007D515A" w14:textId="78785387" w:rsidR="00A21E97" w:rsidRPr="00A21E97" w:rsidRDefault="00A21E97" w:rsidP="00A21E97">
            <w:pPr>
              <w:jc w:val="both"/>
              <w:rPr>
                <w:rFonts w:asciiTheme="majorBidi" w:hAnsiTheme="majorBidi" w:cstheme="majorBidi"/>
                <w:sz w:val="20"/>
                <w:szCs w:val="20"/>
              </w:rPr>
            </w:pPr>
            <w:r w:rsidRPr="00A21E97">
              <w:rPr>
                <w:rFonts w:asciiTheme="majorBidi" w:hAnsiTheme="majorBidi" w:cstheme="majorBidi"/>
                <w:sz w:val="20"/>
                <w:szCs w:val="20"/>
              </w:rPr>
              <w:t xml:space="preserve">Articolul </w:t>
            </w:r>
            <w:r w:rsidR="003964D3">
              <w:rPr>
                <w:rFonts w:asciiTheme="majorBidi" w:hAnsiTheme="majorBidi" w:cstheme="majorBidi"/>
                <w:sz w:val="20"/>
                <w:szCs w:val="20"/>
              </w:rPr>
              <w:t>9</w:t>
            </w:r>
          </w:p>
          <w:p w14:paraId="62A68890" w14:textId="77777777" w:rsidR="00A21E97" w:rsidRPr="00A21E97" w:rsidRDefault="00A21E97" w:rsidP="00A21E97">
            <w:pPr>
              <w:jc w:val="both"/>
              <w:rPr>
                <w:rFonts w:asciiTheme="majorBidi" w:hAnsiTheme="majorBidi" w:cstheme="majorBidi"/>
                <w:b/>
                <w:bCs/>
                <w:sz w:val="20"/>
                <w:szCs w:val="20"/>
              </w:rPr>
            </w:pPr>
            <w:r w:rsidRPr="00A21E97">
              <w:rPr>
                <w:rFonts w:asciiTheme="majorBidi" w:hAnsiTheme="majorBidi" w:cstheme="majorBidi"/>
                <w:b/>
                <w:bCs/>
                <w:sz w:val="20"/>
                <w:szCs w:val="20"/>
              </w:rPr>
              <w:t>Intrare în vigoare</w:t>
            </w:r>
          </w:p>
          <w:p w14:paraId="59715FE1" w14:textId="77777777" w:rsidR="003964D3" w:rsidRPr="003964D3" w:rsidRDefault="003964D3" w:rsidP="003964D3">
            <w:pPr>
              <w:jc w:val="both"/>
              <w:rPr>
                <w:rFonts w:asciiTheme="majorBidi" w:hAnsiTheme="majorBidi" w:cstheme="majorBidi"/>
                <w:sz w:val="20"/>
                <w:szCs w:val="20"/>
              </w:rPr>
            </w:pPr>
            <w:r w:rsidRPr="003964D3">
              <w:rPr>
                <w:rFonts w:asciiTheme="majorBidi" w:hAnsiTheme="majorBidi" w:cstheme="majorBidi"/>
                <w:sz w:val="20"/>
                <w:szCs w:val="20"/>
              </w:rPr>
              <w:t>Prezentul regulament intră în vigoare în a douăzecea zi de la data publicării în Jurnalul Oficial al Uniunii Europene.</w:t>
            </w:r>
          </w:p>
          <w:p w14:paraId="6D781CAB" w14:textId="77777777" w:rsidR="003964D3" w:rsidRPr="003964D3" w:rsidRDefault="003964D3" w:rsidP="003964D3">
            <w:pPr>
              <w:jc w:val="both"/>
              <w:rPr>
                <w:rFonts w:asciiTheme="majorBidi" w:hAnsiTheme="majorBidi" w:cstheme="majorBidi"/>
                <w:sz w:val="20"/>
                <w:szCs w:val="20"/>
              </w:rPr>
            </w:pPr>
          </w:p>
          <w:p w14:paraId="33F0B579" w14:textId="77777777" w:rsidR="003964D3" w:rsidRPr="003964D3" w:rsidRDefault="003964D3" w:rsidP="003964D3">
            <w:pPr>
              <w:jc w:val="both"/>
              <w:rPr>
                <w:rFonts w:asciiTheme="majorBidi" w:hAnsiTheme="majorBidi" w:cstheme="majorBidi"/>
                <w:sz w:val="20"/>
                <w:szCs w:val="20"/>
              </w:rPr>
            </w:pPr>
            <w:r w:rsidRPr="003964D3">
              <w:rPr>
                <w:rFonts w:asciiTheme="majorBidi" w:hAnsiTheme="majorBidi" w:cstheme="majorBidi"/>
                <w:sz w:val="20"/>
                <w:szCs w:val="20"/>
              </w:rPr>
              <w:t>Se aplică de la 8 aprilie 2016.</w:t>
            </w:r>
          </w:p>
          <w:p w14:paraId="346EA56B" w14:textId="77777777" w:rsidR="003964D3" w:rsidRPr="003964D3" w:rsidRDefault="003964D3" w:rsidP="003964D3">
            <w:pPr>
              <w:jc w:val="both"/>
              <w:rPr>
                <w:rFonts w:asciiTheme="majorBidi" w:hAnsiTheme="majorBidi" w:cstheme="majorBidi"/>
                <w:sz w:val="20"/>
                <w:szCs w:val="20"/>
              </w:rPr>
            </w:pPr>
          </w:p>
          <w:p w14:paraId="109802ED" w14:textId="13CCD822" w:rsidR="000A2DD0" w:rsidRPr="00A21E97" w:rsidRDefault="003964D3" w:rsidP="003964D3">
            <w:pPr>
              <w:jc w:val="both"/>
              <w:rPr>
                <w:rFonts w:asciiTheme="majorBidi" w:hAnsiTheme="majorBidi" w:cstheme="majorBidi"/>
                <w:sz w:val="20"/>
                <w:szCs w:val="20"/>
              </w:rPr>
            </w:pPr>
            <w:r w:rsidRPr="003964D3">
              <w:rPr>
                <w:rFonts w:asciiTheme="majorBidi" w:hAnsiTheme="majorBidi" w:cstheme="majorBidi"/>
                <w:sz w:val="20"/>
                <w:szCs w:val="20"/>
              </w:rPr>
              <w:t>Prezentul regulament este obligatoriu în toate elementele sale și se aplică direct în toate statele membre.</w:t>
            </w:r>
          </w:p>
        </w:tc>
        <w:tc>
          <w:tcPr>
            <w:tcW w:w="5670" w:type="dxa"/>
          </w:tcPr>
          <w:p w14:paraId="32B4E55C" w14:textId="4A318FA7" w:rsidR="000A2DD0" w:rsidRPr="007F7DEB" w:rsidRDefault="000A2DD0" w:rsidP="00711E18">
            <w:pPr>
              <w:pStyle w:val="Listparagraf"/>
              <w:numPr>
                <w:ilvl w:val="0"/>
                <w:numId w:val="47"/>
              </w:numPr>
              <w:tabs>
                <w:tab w:val="left" w:pos="321"/>
              </w:tabs>
              <w:ind w:left="0" w:firstLine="179"/>
              <w:jc w:val="both"/>
              <w:rPr>
                <w:rFonts w:asciiTheme="majorBidi" w:hAnsiTheme="majorBidi" w:cstheme="majorBidi"/>
                <w:sz w:val="20"/>
                <w:szCs w:val="20"/>
              </w:rPr>
            </w:pPr>
          </w:p>
        </w:tc>
        <w:tc>
          <w:tcPr>
            <w:tcW w:w="1842" w:type="dxa"/>
          </w:tcPr>
          <w:p w14:paraId="60CFDB27" w14:textId="3A61855F" w:rsidR="000A2DD0" w:rsidRDefault="009B3A23" w:rsidP="007C2D56">
            <w:pPr>
              <w:jc w:val="center"/>
              <w:rPr>
                <w:rFonts w:asciiTheme="majorBidi" w:hAnsiTheme="majorBidi" w:cstheme="majorBidi"/>
                <w:b/>
                <w:sz w:val="24"/>
                <w:szCs w:val="24"/>
              </w:rPr>
            </w:pPr>
            <w:r w:rsidRPr="009B3A23">
              <w:rPr>
                <w:rFonts w:asciiTheme="majorBidi" w:hAnsiTheme="majorBidi" w:cstheme="majorBidi"/>
                <w:b/>
                <w:sz w:val="24"/>
                <w:szCs w:val="24"/>
              </w:rPr>
              <w:t>Prevederi UE neaplicabile</w:t>
            </w:r>
          </w:p>
        </w:tc>
        <w:tc>
          <w:tcPr>
            <w:tcW w:w="3261" w:type="dxa"/>
          </w:tcPr>
          <w:p w14:paraId="2117541E" w14:textId="535C36A6" w:rsidR="000A2DD0" w:rsidRDefault="00B70CBF" w:rsidP="00B70CBF">
            <w:pPr>
              <w:jc w:val="both"/>
              <w:rPr>
                <w:rFonts w:asciiTheme="majorBidi" w:hAnsiTheme="majorBidi" w:cstheme="majorBidi"/>
                <w:bCs/>
                <w:sz w:val="20"/>
                <w:szCs w:val="20"/>
              </w:rPr>
            </w:pPr>
            <w:r>
              <w:rPr>
                <w:rFonts w:asciiTheme="majorBidi" w:hAnsiTheme="majorBidi" w:cstheme="majorBidi"/>
                <w:bCs/>
                <w:sz w:val="20"/>
                <w:szCs w:val="20"/>
              </w:rPr>
              <w:t>Termenul indicat nu se răsfrânge asupra Republicii Moldova</w:t>
            </w:r>
          </w:p>
        </w:tc>
      </w:tr>
      <w:tr w:rsidR="000A2DD0" w:rsidRPr="003F5F52" w14:paraId="2C57EBD4" w14:textId="77777777" w:rsidTr="009B365E">
        <w:tc>
          <w:tcPr>
            <w:tcW w:w="5070" w:type="dxa"/>
          </w:tcPr>
          <w:p w14:paraId="00D1601A" w14:textId="1D2C45EB" w:rsidR="000A2DD0" w:rsidRDefault="00A21E97" w:rsidP="007C2D56">
            <w:pPr>
              <w:jc w:val="both"/>
              <w:rPr>
                <w:rFonts w:asciiTheme="majorBidi" w:hAnsiTheme="majorBidi" w:cstheme="majorBidi"/>
                <w:b/>
                <w:bCs/>
                <w:sz w:val="20"/>
                <w:szCs w:val="20"/>
              </w:rPr>
            </w:pPr>
            <w:r w:rsidRPr="00A21E97">
              <w:rPr>
                <w:rFonts w:asciiTheme="majorBidi" w:hAnsiTheme="majorBidi" w:cstheme="majorBidi"/>
                <w:b/>
                <w:bCs/>
                <w:sz w:val="20"/>
                <w:szCs w:val="20"/>
              </w:rPr>
              <w:t>ANEX</w:t>
            </w:r>
            <w:r w:rsidR="00D7449C">
              <w:rPr>
                <w:rFonts w:asciiTheme="majorBidi" w:hAnsiTheme="majorBidi" w:cstheme="majorBidi"/>
                <w:b/>
                <w:bCs/>
                <w:sz w:val="20"/>
                <w:szCs w:val="20"/>
              </w:rPr>
              <w:t>A I</w:t>
            </w:r>
          </w:p>
          <w:p w14:paraId="2437D074" w14:textId="77777777" w:rsidR="00D7449C" w:rsidRPr="00D7449C" w:rsidRDefault="00D7449C" w:rsidP="00D7449C">
            <w:pPr>
              <w:jc w:val="both"/>
              <w:rPr>
                <w:rFonts w:asciiTheme="majorBidi" w:hAnsiTheme="majorBidi" w:cstheme="majorBidi"/>
                <w:b/>
                <w:bCs/>
                <w:sz w:val="20"/>
                <w:szCs w:val="20"/>
              </w:rPr>
            </w:pPr>
            <w:r w:rsidRPr="00D7449C">
              <w:rPr>
                <w:rFonts w:asciiTheme="majorBidi" w:hAnsiTheme="majorBidi" w:cstheme="majorBidi"/>
                <w:b/>
                <w:bCs/>
                <w:sz w:val="20"/>
                <w:szCs w:val="20"/>
              </w:rPr>
              <w:t>Specificații tehnice pentru dezactivarea armelor de foc</w:t>
            </w:r>
          </w:p>
          <w:p w14:paraId="337180B6" w14:textId="432382D1" w:rsidR="00A21E97" w:rsidRPr="00A21E97" w:rsidRDefault="00D7449C" w:rsidP="00ED121C">
            <w:pPr>
              <w:jc w:val="both"/>
              <w:rPr>
                <w:rFonts w:asciiTheme="majorBidi" w:hAnsiTheme="majorBidi" w:cstheme="majorBidi"/>
                <w:sz w:val="20"/>
                <w:szCs w:val="20"/>
              </w:rPr>
            </w:pPr>
            <w:r w:rsidRPr="00D7449C">
              <w:rPr>
                <w:rFonts w:asciiTheme="majorBidi" w:hAnsiTheme="majorBidi" w:cstheme="majorBidi"/>
                <w:sz w:val="20"/>
                <w:szCs w:val="20"/>
              </w:rPr>
              <w:t>— Operațiunile de dezactivare care trebuie să fie efectuate pentru ca armele de foc să devină în mod ireversibil nefuncționale sunt definite pe baza a trei tabele:</w:t>
            </w:r>
          </w:p>
        </w:tc>
        <w:tc>
          <w:tcPr>
            <w:tcW w:w="5670" w:type="dxa"/>
          </w:tcPr>
          <w:p w14:paraId="19DE661E" w14:textId="6629C5B3" w:rsidR="00ED121C" w:rsidRPr="00ED121C" w:rsidRDefault="00ED121C" w:rsidP="00ED121C">
            <w:pPr>
              <w:tabs>
                <w:tab w:val="left" w:pos="321"/>
              </w:tabs>
              <w:jc w:val="both"/>
              <w:rPr>
                <w:rFonts w:asciiTheme="majorBidi" w:hAnsiTheme="majorBidi" w:cstheme="majorBidi"/>
                <w:bCs/>
                <w:sz w:val="20"/>
                <w:szCs w:val="20"/>
              </w:rPr>
            </w:pPr>
            <w:r w:rsidRPr="00ED121C">
              <w:rPr>
                <w:rFonts w:asciiTheme="majorBidi" w:hAnsiTheme="majorBidi" w:cstheme="majorBidi"/>
                <w:bCs/>
                <w:sz w:val="20"/>
                <w:szCs w:val="20"/>
              </w:rPr>
              <w:t>HG</w:t>
            </w:r>
            <w:r w:rsidRPr="00ED121C">
              <w:rPr>
                <w:rFonts w:asciiTheme="majorBidi" w:hAnsiTheme="majorBidi" w:cstheme="majorBidi"/>
                <w:bCs/>
                <w:sz w:val="20"/>
                <w:szCs w:val="20"/>
              </w:rPr>
              <w:t xml:space="preserve"> </w:t>
            </w:r>
            <w:r>
              <w:rPr>
                <w:rFonts w:asciiTheme="majorBidi" w:hAnsiTheme="majorBidi" w:cstheme="majorBidi"/>
                <w:bCs/>
                <w:sz w:val="20"/>
                <w:szCs w:val="20"/>
              </w:rPr>
              <w:t>293/2014 s</w:t>
            </w:r>
            <w:r w:rsidRPr="00ED121C">
              <w:rPr>
                <w:rFonts w:asciiTheme="majorBidi" w:hAnsiTheme="majorBidi" w:cstheme="majorBidi"/>
                <w:bCs/>
                <w:sz w:val="20"/>
                <w:szCs w:val="20"/>
              </w:rPr>
              <w:t>e completează cu pct. 3</w:t>
            </w:r>
            <w:r w:rsidR="006F51CF">
              <w:rPr>
                <w:rFonts w:asciiTheme="majorBidi" w:hAnsiTheme="majorBidi" w:cstheme="majorBidi"/>
                <w:bCs/>
                <w:sz w:val="20"/>
                <w:szCs w:val="20"/>
              </w:rPr>
              <w:t>3</w:t>
            </w:r>
            <w:r w:rsidRPr="00ED121C">
              <w:rPr>
                <w:rFonts w:asciiTheme="majorBidi" w:hAnsiTheme="majorBidi" w:cstheme="majorBidi"/>
                <w:bCs/>
                <w:sz w:val="20"/>
                <w:szCs w:val="20"/>
              </w:rPr>
              <w:t>6</w:t>
            </w:r>
            <w:r w:rsidRPr="00ED121C">
              <w:rPr>
                <w:rFonts w:asciiTheme="majorBidi" w:hAnsiTheme="majorBidi" w:cstheme="majorBidi"/>
                <w:bCs/>
                <w:sz w:val="20"/>
                <w:szCs w:val="20"/>
                <w:vertAlign w:val="superscript"/>
              </w:rPr>
              <w:t>1</w:t>
            </w:r>
            <w:r w:rsidRPr="00ED121C">
              <w:rPr>
                <w:rFonts w:asciiTheme="majorBidi" w:hAnsiTheme="majorBidi" w:cstheme="majorBidi"/>
                <w:bCs/>
                <w:sz w:val="20"/>
                <w:szCs w:val="20"/>
              </w:rPr>
              <w:t>:</w:t>
            </w:r>
          </w:p>
          <w:p w14:paraId="24638B6E" w14:textId="38F3DC63" w:rsidR="00C73067" w:rsidRPr="00ED121C" w:rsidRDefault="00ED121C" w:rsidP="00ED121C">
            <w:pPr>
              <w:tabs>
                <w:tab w:val="left" w:pos="321"/>
              </w:tabs>
              <w:jc w:val="both"/>
              <w:rPr>
                <w:rFonts w:asciiTheme="majorBidi" w:hAnsiTheme="majorBidi" w:cstheme="majorBidi"/>
                <w:sz w:val="20"/>
                <w:szCs w:val="20"/>
              </w:rPr>
            </w:pPr>
            <w:r w:rsidRPr="00ED121C">
              <w:rPr>
                <w:rFonts w:asciiTheme="majorBidi" w:hAnsiTheme="majorBidi" w:cstheme="majorBidi"/>
                <w:sz w:val="20"/>
                <w:szCs w:val="20"/>
              </w:rPr>
              <w:t>336</w:t>
            </w:r>
            <w:r w:rsidRPr="00ED121C">
              <w:rPr>
                <w:rFonts w:asciiTheme="majorBidi" w:hAnsiTheme="majorBidi" w:cstheme="majorBidi"/>
                <w:sz w:val="20"/>
                <w:szCs w:val="20"/>
                <w:vertAlign w:val="superscript"/>
              </w:rPr>
              <w:t>1</w:t>
            </w:r>
            <w:r w:rsidRPr="00ED121C">
              <w:rPr>
                <w:rFonts w:asciiTheme="majorBidi" w:hAnsiTheme="majorBidi" w:cstheme="majorBidi"/>
                <w:sz w:val="20"/>
                <w:szCs w:val="20"/>
              </w:rPr>
              <w:t>. După data aderării Republicii Moldova la Uniunea Europeană, armele prevăzute la pct. 334 se dezactivează în conformitate cu specificațiile tehnice prevăzute în anexa I la Regulamentul de punere în aplicare (UE) 2015/2403 al Comisiei din 15 decembrie 2015 de elaborare a unor orientări comune privind standardele și tehnicile de dezactivare, pentru a garanta că armele de foc dezactivate sunt în mod ireversibil nefuncționale.</w:t>
            </w:r>
          </w:p>
        </w:tc>
        <w:tc>
          <w:tcPr>
            <w:tcW w:w="1842" w:type="dxa"/>
          </w:tcPr>
          <w:p w14:paraId="19E8AF1D" w14:textId="58C0B571" w:rsidR="000A2DD0" w:rsidRDefault="00ED121C" w:rsidP="007C2D56">
            <w:pPr>
              <w:jc w:val="center"/>
              <w:rPr>
                <w:rFonts w:asciiTheme="majorBidi" w:hAnsiTheme="majorBidi" w:cstheme="majorBidi"/>
                <w:b/>
                <w:sz w:val="24"/>
                <w:szCs w:val="24"/>
              </w:rPr>
            </w:pPr>
            <w:r>
              <w:rPr>
                <w:rFonts w:asciiTheme="majorBidi" w:hAnsiTheme="majorBidi" w:cstheme="majorBidi"/>
                <w:b/>
                <w:sz w:val="24"/>
                <w:szCs w:val="24"/>
              </w:rPr>
              <w:t>C</w:t>
            </w:r>
            <w:r w:rsidR="00711E18">
              <w:rPr>
                <w:rFonts w:asciiTheme="majorBidi" w:hAnsiTheme="majorBidi" w:cstheme="majorBidi"/>
                <w:b/>
                <w:sz w:val="24"/>
                <w:szCs w:val="24"/>
              </w:rPr>
              <w:t>ompatibil</w:t>
            </w:r>
          </w:p>
        </w:tc>
        <w:tc>
          <w:tcPr>
            <w:tcW w:w="3261" w:type="dxa"/>
          </w:tcPr>
          <w:p w14:paraId="0E92AF33" w14:textId="79516884" w:rsidR="000A2DD0" w:rsidRDefault="000A2DD0" w:rsidP="00C73067">
            <w:pPr>
              <w:jc w:val="both"/>
              <w:rPr>
                <w:rFonts w:asciiTheme="majorBidi" w:hAnsiTheme="majorBidi" w:cstheme="majorBidi"/>
                <w:bCs/>
                <w:sz w:val="20"/>
                <w:szCs w:val="20"/>
              </w:rPr>
            </w:pPr>
          </w:p>
        </w:tc>
      </w:tr>
      <w:tr w:rsidR="006F51CF" w:rsidRPr="003F5F52" w14:paraId="41C1E044" w14:textId="77777777" w:rsidTr="009B365E">
        <w:tc>
          <w:tcPr>
            <w:tcW w:w="5070" w:type="dxa"/>
          </w:tcPr>
          <w:p w14:paraId="396E5305" w14:textId="61C8D0EF" w:rsidR="006F51CF" w:rsidRPr="00AE745F" w:rsidRDefault="006F51CF" w:rsidP="006F51CF">
            <w:pPr>
              <w:pStyle w:val="Listparagraf"/>
              <w:tabs>
                <w:tab w:val="left" w:pos="284"/>
              </w:tabs>
              <w:ind w:left="0"/>
              <w:jc w:val="both"/>
              <w:rPr>
                <w:rFonts w:asciiTheme="majorBidi" w:hAnsiTheme="majorBidi" w:cstheme="majorBidi"/>
                <w:sz w:val="20"/>
                <w:szCs w:val="20"/>
              </w:rPr>
            </w:pPr>
            <w:r w:rsidRPr="00D7449C">
              <w:rPr>
                <w:rFonts w:asciiTheme="majorBidi" w:hAnsiTheme="majorBidi" w:cstheme="majorBidi"/>
                <w:sz w:val="20"/>
                <w:szCs w:val="20"/>
              </w:rPr>
              <w:t>— tabelul I enumeră diferitele tipuri de arme de foc;</w:t>
            </w:r>
          </w:p>
        </w:tc>
        <w:tc>
          <w:tcPr>
            <w:tcW w:w="5670" w:type="dxa"/>
          </w:tcPr>
          <w:p w14:paraId="76A2EE76" w14:textId="77777777" w:rsidR="006F51CF" w:rsidRPr="00ED121C" w:rsidRDefault="006F51CF" w:rsidP="006F51CF">
            <w:pPr>
              <w:tabs>
                <w:tab w:val="left" w:pos="321"/>
              </w:tabs>
              <w:jc w:val="both"/>
              <w:rPr>
                <w:rFonts w:asciiTheme="majorBidi" w:hAnsiTheme="majorBidi" w:cstheme="majorBidi"/>
                <w:bCs/>
                <w:sz w:val="20"/>
                <w:szCs w:val="20"/>
              </w:rPr>
            </w:pPr>
            <w:r w:rsidRPr="00ED121C">
              <w:rPr>
                <w:rFonts w:asciiTheme="majorBidi" w:hAnsiTheme="majorBidi" w:cstheme="majorBidi"/>
                <w:bCs/>
                <w:sz w:val="20"/>
                <w:szCs w:val="20"/>
              </w:rPr>
              <w:t xml:space="preserve">HG </w:t>
            </w:r>
            <w:r>
              <w:rPr>
                <w:rFonts w:asciiTheme="majorBidi" w:hAnsiTheme="majorBidi" w:cstheme="majorBidi"/>
                <w:bCs/>
                <w:sz w:val="20"/>
                <w:szCs w:val="20"/>
              </w:rPr>
              <w:t>293/2014 s</w:t>
            </w:r>
            <w:r w:rsidRPr="00ED121C">
              <w:rPr>
                <w:rFonts w:asciiTheme="majorBidi" w:hAnsiTheme="majorBidi" w:cstheme="majorBidi"/>
                <w:bCs/>
                <w:sz w:val="20"/>
                <w:szCs w:val="20"/>
              </w:rPr>
              <w:t>e completează cu pct. 3</w:t>
            </w:r>
            <w:r>
              <w:rPr>
                <w:rFonts w:asciiTheme="majorBidi" w:hAnsiTheme="majorBidi" w:cstheme="majorBidi"/>
                <w:bCs/>
                <w:sz w:val="20"/>
                <w:szCs w:val="20"/>
              </w:rPr>
              <w:t>3</w:t>
            </w:r>
            <w:r w:rsidRPr="00ED121C">
              <w:rPr>
                <w:rFonts w:asciiTheme="majorBidi" w:hAnsiTheme="majorBidi" w:cstheme="majorBidi"/>
                <w:bCs/>
                <w:sz w:val="20"/>
                <w:szCs w:val="20"/>
              </w:rPr>
              <w:t>6</w:t>
            </w:r>
            <w:r w:rsidRPr="00ED121C">
              <w:rPr>
                <w:rFonts w:asciiTheme="majorBidi" w:hAnsiTheme="majorBidi" w:cstheme="majorBidi"/>
                <w:bCs/>
                <w:sz w:val="20"/>
                <w:szCs w:val="20"/>
                <w:vertAlign w:val="superscript"/>
              </w:rPr>
              <w:t>1</w:t>
            </w:r>
            <w:r w:rsidRPr="00ED121C">
              <w:rPr>
                <w:rFonts w:asciiTheme="majorBidi" w:hAnsiTheme="majorBidi" w:cstheme="majorBidi"/>
                <w:bCs/>
                <w:sz w:val="20"/>
                <w:szCs w:val="20"/>
              </w:rPr>
              <w:t>:</w:t>
            </w:r>
          </w:p>
          <w:p w14:paraId="5873C706" w14:textId="3A43A118" w:rsidR="006F51CF" w:rsidRPr="000A2DD0" w:rsidRDefault="006F51CF" w:rsidP="006F51CF">
            <w:pPr>
              <w:jc w:val="both"/>
              <w:rPr>
                <w:rFonts w:asciiTheme="majorBidi" w:hAnsiTheme="majorBidi" w:cstheme="majorBidi"/>
                <w:sz w:val="20"/>
                <w:szCs w:val="20"/>
              </w:rPr>
            </w:pPr>
            <w:r w:rsidRPr="00ED121C">
              <w:rPr>
                <w:rFonts w:asciiTheme="majorBidi" w:hAnsiTheme="majorBidi" w:cstheme="majorBidi"/>
                <w:sz w:val="20"/>
                <w:szCs w:val="20"/>
              </w:rPr>
              <w:t>336</w:t>
            </w:r>
            <w:r w:rsidRPr="00ED121C">
              <w:rPr>
                <w:rFonts w:asciiTheme="majorBidi" w:hAnsiTheme="majorBidi" w:cstheme="majorBidi"/>
                <w:sz w:val="20"/>
                <w:szCs w:val="20"/>
                <w:vertAlign w:val="superscript"/>
              </w:rPr>
              <w:t>1</w:t>
            </w:r>
            <w:r w:rsidRPr="00ED121C">
              <w:rPr>
                <w:rFonts w:asciiTheme="majorBidi" w:hAnsiTheme="majorBidi" w:cstheme="majorBidi"/>
                <w:sz w:val="20"/>
                <w:szCs w:val="20"/>
              </w:rPr>
              <w:t>. După data aderării Republicii Moldova la Uniunea Europeană, armele prevăzute la pct. 334 se dezactivează în conformitate cu specificațiile tehnice prevăzute în anexa I la Regulamentul (UE) 2015/2403</w:t>
            </w:r>
          </w:p>
        </w:tc>
        <w:tc>
          <w:tcPr>
            <w:tcW w:w="1842" w:type="dxa"/>
          </w:tcPr>
          <w:p w14:paraId="6CA713B5" w14:textId="70EF7921" w:rsidR="006F51CF" w:rsidRDefault="006F51CF" w:rsidP="006F51CF">
            <w:pPr>
              <w:jc w:val="center"/>
              <w:rPr>
                <w:rFonts w:asciiTheme="majorBidi" w:hAnsiTheme="majorBidi" w:cstheme="majorBidi"/>
                <w:b/>
                <w:sz w:val="24"/>
                <w:szCs w:val="24"/>
              </w:rPr>
            </w:pPr>
            <w:r w:rsidRPr="004D10DC">
              <w:rPr>
                <w:rFonts w:asciiTheme="majorBidi" w:hAnsiTheme="majorBidi" w:cstheme="majorBidi"/>
                <w:b/>
                <w:sz w:val="24"/>
                <w:szCs w:val="24"/>
              </w:rPr>
              <w:t>Compatibil</w:t>
            </w:r>
          </w:p>
        </w:tc>
        <w:tc>
          <w:tcPr>
            <w:tcW w:w="3261" w:type="dxa"/>
          </w:tcPr>
          <w:p w14:paraId="60AC017C" w14:textId="77777777" w:rsidR="006F51CF" w:rsidRDefault="006F51CF" w:rsidP="006F51CF">
            <w:pPr>
              <w:jc w:val="both"/>
              <w:rPr>
                <w:rFonts w:asciiTheme="majorBidi" w:hAnsiTheme="majorBidi" w:cstheme="majorBidi"/>
                <w:bCs/>
                <w:sz w:val="20"/>
                <w:szCs w:val="20"/>
              </w:rPr>
            </w:pPr>
          </w:p>
        </w:tc>
      </w:tr>
      <w:tr w:rsidR="006F51CF" w:rsidRPr="00C73578" w14:paraId="6549E5DD" w14:textId="77777777" w:rsidTr="009B365E">
        <w:tc>
          <w:tcPr>
            <w:tcW w:w="5070" w:type="dxa"/>
          </w:tcPr>
          <w:p w14:paraId="15902060" w14:textId="399DD969" w:rsidR="006F51CF" w:rsidRPr="00C73578" w:rsidRDefault="006F51CF" w:rsidP="006F51CF">
            <w:pPr>
              <w:pStyle w:val="Listparagraf"/>
              <w:ind w:left="0"/>
              <w:jc w:val="both"/>
              <w:rPr>
                <w:rFonts w:ascii="Times New Roman" w:hAnsi="Times New Roman" w:cs="Times New Roman"/>
                <w:sz w:val="20"/>
                <w:szCs w:val="20"/>
              </w:rPr>
            </w:pPr>
            <w:r w:rsidRPr="00D7449C">
              <w:rPr>
                <w:rFonts w:ascii="Times New Roman" w:hAnsi="Times New Roman" w:cs="Times New Roman"/>
                <w:sz w:val="20"/>
                <w:szCs w:val="20"/>
              </w:rPr>
              <w:t>— tabelul II stabilește principiile generale care trebuie respectate pentru ca armele de foc să devină în mod ireversibil nefuncționale;</w:t>
            </w:r>
          </w:p>
        </w:tc>
        <w:tc>
          <w:tcPr>
            <w:tcW w:w="5670" w:type="dxa"/>
          </w:tcPr>
          <w:p w14:paraId="7CF41534" w14:textId="77777777" w:rsidR="006F51CF" w:rsidRPr="006F51CF" w:rsidRDefault="006F51CF" w:rsidP="006F51CF">
            <w:pPr>
              <w:jc w:val="both"/>
              <w:rPr>
                <w:rFonts w:asciiTheme="majorBidi" w:hAnsiTheme="majorBidi" w:cstheme="majorBidi"/>
                <w:bCs/>
                <w:sz w:val="20"/>
                <w:szCs w:val="20"/>
              </w:rPr>
            </w:pPr>
            <w:r w:rsidRPr="006F51CF">
              <w:rPr>
                <w:rFonts w:asciiTheme="majorBidi" w:hAnsiTheme="majorBidi" w:cstheme="majorBidi"/>
                <w:bCs/>
                <w:sz w:val="20"/>
                <w:szCs w:val="20"/>
              </w:rPr>
              <w:t>HG 293/2014 se completează cu pct. 336</w:t>
            </w:r>
            <w:r w:rsidRPr="006F51CF">
              <w:rPr>
                <w:rFonts w:asciiTheme="majorBidi" w:hAnsiTheme="majorBidi" w:cstheme="majorBidi"/>
                <w:bCs/>
                <w:sz w:val="20"/>
                <w:szCs w:val="20"/>
                <w:vertAlign w:val="superscript"/>
              </w:rPr>
              <w:t>1</w:t>
            </w:r>
            <w:r w:rsidRPr="006F51CF">
              <w:rPr>
                <w:rFonts w:asciiTheme="majorBidi" w:hAnsiTheme="majorBidi" w:cstheme="majorBidi"/>
                <w:bCs/>
                <w:sz w:val="20"/>
                <w:szCs w:val="20"/>
              </w:rPr>
              <w:t>:</w:t>
            </w:r>
          </w:p>
          <w:p w14:paraId="5536AE68" w14:textId="3ADE6487" w:rsidR="006F51CF" w:rsidRPr="00C73578" w:rsidRDefault="006F51CF" w:rsidP="006F51CF">
            <w:pPr>
              <w:jc w:val="both"/>
              <w:rPr>
                <w:rFonts w:asciiTheme="majorBidi" w:hAnsiTheme="majorBidi" w:cstheme="majorBidi"/>
                <w:sz w:val="20"/>
                <w:szCs w:val="20"/>
              </w:rPr>
            </w:pPr>
            <w:r w:rsidRPr="006F51CF">
              <w:rPr>
                <w:rFonts w:asciiTheme="majorBidi" w:hAnsiTheme="majorBidi" w:cstheme="majorBidi"/>
                <w:sz w:val="20"/>
                <w:szCs w:val="20"/>
              </w:rPr>
              <w:t>336</w:t>
            </w:r>
            <w:r w:rsidRPr="006F51CF">
              <w:rPr>
                <w:rFonts w:asciiTheme="majorBidi" w:hAnsiTheme="majorBidi" w:cstheme="majorBidi"/>
                <w:sz w:val="20"/>
                <w:szCs w:val="20"/>
                <w:vertAlign w:val="superscript"/>
              </w:rPr>
              <w:t>1</w:t>
            </w:r>
            <w:r w:rsidRPr="006F51CF">
              <w:rPr>
                <w:rFonts w:asciiTheme="majorBidi" w:hAnsiTheme="majorBidi" w:cstheme="majorBidi"/>
                <w:sz w:val="20"/>
                <w:szCs w:val="20"/>
              </w:rPr>
              <w:t>. După data aderării Republicii Moldova la Uniunea Europeană, armele prevăzute la pct. 334 se dezactivează în conformitate cu specificațiile tehnice prevăzute în anexa I la Regulamentul (UE) 2015/2403</w:t>
            </w:r>
          </w:p>
        </w:tc>
        <w:tc>
          <w:tcPr>
            <w:tcW w:w="1842" w:type="dxa"/>
          </w:tcPr>
          <w:p w14:paraId="2DCDBA14" w14:textId="58CC20F6" w:rsidR="006F51CF" w:rsidRPr="00C73578" w:rsidRDefault="006F51CF" w:rsidP="006F51CF">
            <w:pPr>
              <w:jc w:val="center"/>
              <w:rPr>
                <w:rFonts w:asciiTheme="majorBidi" w:hAnsiTheme="majorBidi" w:cstheme="majorBidi"/>
                <w:b/>
                <w:sz w:val="20"/>
                <w:szCs w:val="20"/>
              </w:rPr>
            </w:pPr>
            <w:r w:rsidRPr="004D10DC">
              <w:rPr>
                <w:rFonts w:asciiTheme="majorBidi" w:hAnsiTheme="majorBidi" w:cstheme="majorBidi"/>
                <w:b/>
                <w:sz w:val="24"/>
                <w:szCs w:val="24"/>
              </w:rPr>
              <w:t>Compatibil</w:t>
            </w:r>
          </w:p>
        </w:tc>
        <w:tc>
          <w:tcPr>
            <w:tcW w:w="3261" w:type="dxa"/>
          </w:tcPr>
          <w:p w14:paraId="48685321" w14:textId="77777777" w:rsidR="006F51CF" w:rsidRPr="00C73578" w:rsidRDefault="006F51CF" w:rsidP="006F51CF">
            <w:pPr>
              <w:jc w:val="both"/>
              <w:rPr>
                <w:rFonts w:asciiTheme="majorBidi" w:hAnsiTheme="majorBidi" w:cstheme="majorBidi"/>
                <w:bCs/>
                <w:sz w:val="20"/>
                <w:szCs w:val="20"/>
              </w:rPr>
            </w:pPr>
          </w:p>
        </w:tc>
      </w:tr>
      <w:tr w:rsidR="006F51CF" w:rsidRPr="00C73578" w14:paraId="40656C3C" w14:textId="77777777" w:rsidTr="009B365E">
        <w:tc>
          <w:tcPr>
            <w:tcW w:w="5070" w:type="dxa"/>
          </w:tcPr>
          <w:p w14:paraId="5679D134" w14:textId="3199AAC6" w:rsidR="006F51CF" w:rsidRPr="00C73578" w:rsidRDefault="006F51CF" w:rsidP="006F51CF">
            <w:pPr>
              <w:pStyle w:val="oj-normal"/>
              <w:spacing w:before="120"/>
              <w:jc w:val="both"/>
              <w:rPr>
                <w:color w:val="000000"/>
                <w:sz w:val="20"/>
                <w:szCs w:val="20"/>
              </w:rPr>
            </w:pPr>
            <w:r w:rsidRPr="00D7449C">
              <w:rPr>
                <w:color w:val="000000"/>
                <w:sz w:val="20"/>
                <w:szCs w:val="20"/>
              </w:rPr>
              <w:t>— tabelul III descrie operațiunile specifice pentru fiecare tip de armă de foc care trebuie efectuate pentru ca armele de foc să devină în mod ireversibil nefuncționale.</w:t>
            </w:r>
          </w:p>
        </w:tc>
        <w:tc>
          <w:tcPr>
            <w:tcW w:w="5670" w:type="dxa"/>
          </w:tcPr>
          <w:p w14:paraId="4F0F274C" w14:textId="77777777" w:rsidR="006F51CF" w:rsidRPr="006F51CF" w:rsidRDefault="006F51CF" w:rsidP="006F51CF">
            <w:pPr>
              <w:jc w:val="both"/>
              <w:rPr>
                <w:rFonts w:asciiTheme="majorBidi" w:hAnsiTheme="majorBidi" w:cstheme="majorBidi"/>
                <w:bCs/>
                <w:sz w:val="20"/>
                <w:szCs w:val="20"/>
              </w:rPr>
            </w:pPr>
            <w:r w:rsidRPr="006F51CF">
              <w:rPr>
                <w:rFonts w:asciiTheme="majorBidi" w:hAnsiTheme="majorBidi" w:cstheme="majorBidi"/>
                <w:bCs/>
                <w:sz w:val="20"/>
                <w:szCs w:val="20"/>
              </w:rPr>
              <w:t>HG 293/2014 se completează cu pct. 336</w:t>
            </w:r>
            <w:r w:rsidRPr="006F51CF">
              <w:rPr>
                <w:rFonts w:asciiTheme="majorBidi" w:hAnsiTheme="majorBidi" w:cstheme="majorBidi"/>
                <w:bCs/>
                <w:sz w:val="20"/>
                <w:szCs w:val="20"/>
                <w:vertAlign w:val="superscript"/>
              </w:rPr>
              <w:t>1</w:t>
            </w:r>
            <w:r w:rsidRPr="006F51CF">
              <w:rPr>
                <w:rFonts w:asciiTheme="majorBidi" w:hAnsiTheme="majorBidi" w:cstheme="majorBidi"/>
                <w:bCs/>
                <w:sz w:val="20"/>
                <w:szCs w:val="20"/>
              </w:rPr>
              <w:t>:</w:t>
            </w:r>
          </w:p>
          <w:p w14:paraId="1A5B8BD0" w14:textId="13636634" w:rsidR="006F51CF" w:rsidRPr="00C73578" w:rsidRDefault="006F51CF" w:rsidP="006F51CF">
            <w:pPr>
              <w:jc w:val="both"/>
              <w:rPr>
                <w:rFonts w:asciiTheme="majorBidi" w:hAnsiTheme="majorBidi" w:cstheme="majorBidi"/>
                <w:sz w:val="20"/>
                <w:szCs w:val="20"/>
              </w:rPr>
            </w:pPr>
            <w:r w:rsidRPr="006F51CF">
              <w:rPr>
                <w:rFonts w:asciiTheme="majorBidi" w:hAnsiTheme="majorBidi" w:cstheme="majorBidi"/>
                <w:sz w:val="20"/>
                <w:szCs w:val="20"/>
              </w:rPr>
              <w:t>336</w:t>
            </w:r>
            <w:r w:rsidRPr="006F51CF">
              <w:rPr>
                <w:rFonts w:asciiTheme="majorBidi" w:hAnsiTheme="majorBidi" w:cstheme="majorBidi"/>
                <w:sz w:val="20"/>
                <w:szCs w:val="20"/>
                <w:vertAlign w:val="superscript"/>
              </w:rPr>
              <w:t>1</w:t>
            </w:r>
            <w:r w:rsidRPr="006F51CF">
              <w:rPr>
                <w:rFonts w:asciiTheme="majorBidi" w:hAnsiTheme="majorBidi" w:cstheme="majorBidi"/>
                <w:sz w:val="20"/>
                <w:szCs w:val="20"/>
              </w:rPr>
              <w:t>. După data aderării Republicii Moldova la Uniunea Europeană, armele prevăzute la pct. 334 se dezactivează în conformitate cu specificațiile tehnice prevăzute în anexa I la Regulamentul (UE) 2015/2403</w:t>
            </w:r>
          </w:p>
        </w:tc>
        <w:tc>
          <w:tcPr>
            <w:tcW w:w="1842" w:type="dxa"/>
          </w:tcPr>
          <w:p w14:paraId="450F6ED2" w14:textId="2BF95DFC" w:rsidR="006F51CF" w:rsidRPr="00C73578" w:rsidRDefault="006F51CF" w:rsidP="006F51CF">
            <w:pPr>
              <w:jc w:val="center"/>
              <w:rPr>
                <w:rFonts w:asciiTheme="majorBidi" w:hAnsiTheme="majorBidi" w:cstheme="majorBidi"/>
                <w:b/>
                <w:sz w:val="20"/>
                <w:szCs w:val="20"/>
              </w:rPr>
            </w:pPr>
            <w:r w:rsidRPr="004D10DC">
              <w:rPr>
                <w:rFonts w:asciiTheme="majorBidi" w:hAnsiTheme="majorBidi" w:cstheme="majorBidi"/>
                <w:b/>
                <w:sz w:val="24"/>
                <w:szCs w:val="24"/>
              </w:rPr>
              <w:t>Compatibil</w:t>
            </w:r>
          </w:p>
        </w:tc>
        <w:tc>
          <w:tcPr>
            <w:tcW w:w="3261" w:type="dxa"/>
          </w:tcPr>
          <w:p w14:paraId="7C1B5A55" w14:textId="77777777" w:rsidR="006F51CF" w:rsidRPr="00C73578" w:rsidRDefault="006F51CF" w:rsidP="006F51CF">
            <w:pPr>
              <w:jc w:val="both"/>
              <w:rPr>
                <w:rFonts w:asciiTheme="majorBidi" w:hAnsiTheme="majorBidi" w:cstheme="majorBidi"/>
                <w:bCs/>
                <w:sz w:val="20"/>
                <w:szCs w:val="20"/>
              </w:rPr>
            </w:pPr>
          </w:p>
        </w:tc>
      </w:tr>
      <w:tr w:rsidR="006F51CF" w:rsidRPr="00C73578" w14:paraId="5B4640D1" w14:textId="77777777" w:rsidTr="009B365E">
        <w:tc>
          <w:tcPr>
            <w:tcW w:w="5070" w:type="dxa"/>
          </w:tcPr>
          <w:p w14:paraId="498831C6" w14:textId="77777777" w:rsidR="006F51CF" w:rsidRPr="006708E6" w:rsidRDefault="006F51CF" w:rsidP="006F51CF">
            <w:pPr>
              <w:ind w:firstLine="142"/>
              <w:jc w:val="both"/>
              <w:rPr>
                <w:rFonts w:asciiTheme="majorBidi" w:hAnsiTheme="majorBidi" w:cstheme="majorBidi"/>
                <w:sz w:val="20"/>
                <w:szCs w:val="20"/>
              </w:rPr>
            </w:pPr>
            <w:r w:rsidRPr="006708E6">
              <w:rPr>
                <w:rFonts w:asciiTheme="majorBidi" w:hAnsiTheme="majorBidi" w:cstheme="majorBidi"/>
                <w:sz w:val="20"/>
                <w:szCs w:val="20"/>
              </w:rPr>
              <w:t>— Specificațiile tehnice pentru dezactivarea armelor de foc ar trebui să împiedice reactivarea armelor de foc cu ajutorul uneltelor obișnuite.</w:t>
            </w:r>
          </w:p>
          <w:p w14:paraId="348CE4E1" w14:textId="0B48E70E" w:rsidR="006F51CF" w:rsidRPr="00C73578" w:rsidRDefault="006F51CF" w:rsidP="006F51CF">
            <w:pPr>
              <w:ind w:firstLine="142"/>
              <w:jc w:val="both"/>
              <w:rPr>
                <w:rFonts w:asciiTheme="majorBidi" w:hAnsiTheme="majorBidi" w:cstheme="majorBidi"/>
                <w:sz w:val="20"/>
                <w:szCs w:val="20"/>
              </w:rPr>
            </w:pPr>
          </w:p>
        </w:tc>
        <w:tc>
          <w:tcPr>
            <w:tcW w:w="5670" w:type="dxa"/>
          </w:tcPr>
          <w:p w14:paraId="69F5786C" w14:textId="77777777" w:rsidR="006F51CF" w:rsidRPr="006F51CF" w:rsidRDefault="006F51CF" w:rsidP="006F51CF">
            <w:pPr>
              <w:jc w:val="both"/>
              <w:rPr>
                <w:rFonts w:asciiTheme="majorBidi" w:hAnsiTheme="majorBidi" w:cstheme="majorBidi"/>
                <w:bCs/>
                <w:sz w:val="20"/>
                <w:szCs w:val="20"/>
              </w:rPr>
            </w:pPr>
            <w:r w:rsidRPr="006F51CF">
              <w:rPr>
                <w:rFonts w:asciiTheme="majorBidi" w:hAnsiTheme="majorBidi" w:cstheme="majorBidi"/>
                <w:bCs/>
                <w:sz w:val="20"/>
                <w:szCs w:val="20"/>
              </w:rPr>
              <w:t>HG 293/2014 se completează cu pct. 336</w:t>
            </w:r>
            <w:r w:rsidRPr="006F51CF">
              <w:rPr>
                <w:rFonts w:asciiTheme="majorBidi" w:hAnsiTheme="majorBidi" w:cstheme="majorBidi"/>
                <w:bCs/>
                <w:sz w:val="20"/>
                <w:szCs w:val="20"/>
                <w:vertAlign w:val="superscript"/>
              </w:rPr>
              <w:t>1</w:t>
            </w:r>
            <w:r w:rsidRPr="006F51CF">
              <w:rPr>
                <w:rFonts w:asciiTheme="majorBidi" w:hAnsiTheme="majorBidi" w:cstheme="majorBidi"/>
                <w:bCs/>
                <w:sz w:val="20"/>
                <w:szCs w:val="20"/>
              </w:rPr>
              <w:t>:</w:t>
            </w:r>
          </w:p>
          <w:p w14:paraId="1C356907" w14:textId="0919AC51" w:rsidR="006F51CF" w:rsidRPr="00C73578" w:rsidRDefault="006F51CF" w:rsidP="006F51CF">
            <w:pPr>
              <w:jc w:val="both"/>
              <w:rPr>
                <w:rFonts w:asciiTheme="majorBidi" w:hAnsiTheme="majorBidi" w:cstheme="majorBidi"/>
                <w:sz w:val="20"/>
                <w:szCs w:val="20"/>
              </w:rPr>
            </w:pPr>
            <w:r w:rsidRPr="006F51CF">
              <w:rPr>
                <w:rFonts w:asciiTheme="majorBidi" w:hAnsiTheme="majorBidi" w:cstheme="majorBidi"/>
                <w:sz w:val="20"/>
                <w:szCs w:val="20"/>
              </w:rPr>
              <w:t>336</w:t>
            </w:r>
            <w:r w:rsidRPr="006F51CF">
              <w:rPr>
                <w:rFonts w:asciiTheme="majorBidi" w:hAnsiTheme="majorBidi" w:cstheme="majorBidi"/>
                <w:sz w:val="20"/>
                <w:szCs w:val="20"/>
                <w:vertAlign w:val="superscript"/>
              </w:rPr>
              <w:t>1</w:t>
            </w:r>
            <w:r w:rsidRPr="006F51CF">
              <w:rPr>
                <w:rFonts w:asciiTheme="majorBidi" w:hAnsiTheme="majorBidi" w:cstheme="majorBidi"/>
                <w:sz w:val="20"/>
                <w:szCs w:val="20"/>
              </w:rPr>
              <w:t>. După data aderării Republicii Moldova la Uniunea Europeană, armele prevăzute la pct. 334 se dezactivează în conformitate cu specificațiile tehnice prevăzute în anexa I la Regulamentul (UE) 2015/2403</w:t>
            </w:r>
          </w:p>
        </w:tc>
        <w:tc>
          <w:tcPr>
            <w:tcW w:w="1842" w:type="dxa"/>
          </w:tcPr>
          <w:p w14:paraId="480AEA7D" w14:textId="001DB9B9" w:rsidR="006F51CF" w:rsidRPr="00C73578" w:rsidRDefault="006F51CF" w:rsidP="006F51CF">
            <w:pPr>
              <w:jc w:val="center"/>
              <w:rPr>
                <w:rFonts w:asciiTheme="majorBidi" w:hAnsiTheme="majorBidi" w:cstheme="majorBidi"/>
                <w:b/>
                <w:sz w:val="20"/>
                <w:szCs w:val="20"/>
              </w:rPr>
            </w:pPr>
            <w:r w:rsidRPr="004D10DC">
              <w:rPr>
                <w:rFonts w:asciiTheme="majorBidi" w:hAnsiTheme="majorBidi" w:cstheme="majorBidi"/>
                <w:b/>
                <w:sz w:val="24"/>
                <w:szCs w:val="24"/>
              </w:rPr>
              <w:t>Compatibil</w:t>
            </w:r>
          </w:p>
        </w:tc>
        <w:tc>
          <w:tcPr>
            <w:tcW w:w="3261" w:type="dxa"/>
          </w:tcPr>
          <w:p w14:paraId="65D2990C" w14:textId="77777777" w:rsidR="006F51CF" w:rsidRPr="00C73578" w:rsidRDefault="006F51CF" w:rsidP="006F51CF">
            <w:pPr>
              <w:jc w:val="both"/>
              <w:rPr>
                <w:rFonts w:asciiTheme="majorBidi" w:hAnsiTheme="majorBidi" w:cstheme="majorBidi"/>
                <w:bCs/>
                <w:sz w:val="20"/>
                <w:szCs w:val="20"/>
              </w:rPr>
            </w:pPr>
          </w:p>
        </w:tc>
      </w:tr>
      <w:tr w:rsidR="006F51CF" w:rsidRPr="00C73578" w14:paraId="3F240696" w14:textId="77777777" w:rsidTr="009B365E">
        <w:tc>
          <w:tcPr>
            <w:tcW w:w="5070" w:type="dxa"/>
          </w:tcPr>
          <w:p w14:paraId="4226AEEA" w14:textId="2AFA999F" w:rsidR="006F51CF" w:rsidRPr="006708E6" w:rsidRDefault="006F51CF" w:rsidP="006F51CF">
            <w:pPr>
              <w:ind w:firstLine="142"/>
              <w:jc w:val="both"/>
              <w:rPr>
                <w:rFonts w:asciiTheme="majorBidi" w:hAnsiTheme="majorBidi" w:cstheme="majorBidi"/>
                <w:sz w:val="20"/>
                <w:szCs w:val="20"/>
              </w:rPr>
            </w:pPr>
            <w:r w:rsidRPr="006708E6">
              <w:rPr>
                <w:rFonts w:asciiTheme="majorBidi" w:hAnsiTheme="majorBidi" w:cstheme="majorBidi"/>
                <w:sz w:val="20"/>
                <w:szCs w:val="20"/>
              </w:rPr>
              <w:t xml:space="preserve">— Specificațiile tehnice pentru dezactivarea armelor de </w:t>
            </w:r>
            <w:r w:rsidRPr="006708E6">
              <w:rPr>
                <w:rFonts w:asciiTheme="majorBidi" w:hAnsiTheme="majorBidi" w:cstheme="majorBidi"/>
                <w:sz w:val="20"/>
                <w:szCs w:val="20"/>
              </w:rPr>
              <w:lastRenderedPageBreak/>
              <w:t>foc se focalizează pe dezactivarea componentelor esențiale ale armelor de foc, astfel cum sunt definite în Directiva 91/477/CEE. Specificațiile tehnice pentru dezactivarea armelor de foc prevăzute în anexa I se aplică și dezactivării țevilor de schimb, care, ca obiecte separate, sunt fixate tehnic și destinate să fie montate pe arma de foc care urmează să fie dezactivată.</w:t>
            </w:r>
          </w:p>
        </w:tc>
        <w:tc>
          <w:tcPr>
            <w:tcW w:w="5670" w:type="dxa"/>
          </w:tcPr>
          <w:p w14:paraId="0BA89CFD" w14:textId="77777777" w:rsidR="006F51CF" w:rsidRPr="006F51CF" w:rsidRDefault="006F51CF" w:rsidP="006F51CF">
            <w:pPr>
              <w:jc w:val="both"/>
              <w:rPr>
                <w:rFonts w:asciiTheme="majorBidi" w:hAnsiTheme="majorBidi" w:cstheme="majorBidi"/>
                <w:bCs/>
                <w:sz w:val="20"/>
                <w:szCs w:val="20"/>
              </w:rPr>
            </w:pPr>
            <w:r w:rsidRPr="006F51CF">
              <w:rPr>
                <w:rFonts w:asciiTheme="majorBidi" w:hAnsiTheme="majorBidi" w:cstheme="majorBidi"/>
                <w:bCs/>
                <w:sz w:val="20"/>
                <w:szCs w:val="20"/>
              </w:rPr>
              <w:lastRenderedPageBreak/>
              <w:t>HG 293/2014 se completează cu pct. 336</w:t>
            </w:r>
            <w:r w:rsidRPr="006F51CF">
              <w:rPr>
                <w:rFonts w:asciiTheme="majorBidi" w:hAnsiTheme="majorBidi" w:cstheme="majorBidi"/>
                <w:bCs/>
                <w:sz w:val="20"/>
                <w:szCs w:val="20"/>
                <w:vertAlign w:val="superscript"/>
              </w:rPr>
              <w:t>1</w:t>
            </w:r>
            <w:r w:rsidRPr="006F51CF">
              <w:rPr>
                <w:rFonts w:asciiTheme="majorBidi" w:hAnsiTheme="majorBidi" w:cstheme="majorBidi"/>
                <w:bCs/>
                <w:sz w:val="20"/>
                <w:szCs w:val="20"/>
              </w:rPr>
              <w:t>:</w:t>
            </w:r>
          </w:p>
          <w:p w14:paraId="6111148F" w14:textId="5E9B5B4B" w:rsidR="006F51CF" w:rsidRPr="00C73578" w:rsidRDefault="006F51CF" w:rsidP="006F51CF">
            <w:pPr>
              <w:jc w:val="both"/>
              <w:rPr>
                <w:rFonts w:asciiTheme="majorBidi" w:hAnsiTheme="majorBidi" w:cstheme="majorBidi"/>
                <w:sz w:val="20"/>
                <w:szCs w:val="20"/>
              </w:rPr>
            </w:pPr>
            <w:r w:rsidRPr="006F51CF">
              <w:rPr>
                <w:rFonts w:asciiTheme="majorBidi" w:hAnsiTheme="majorBidi" w:cstheme="majorBidi"/>
                <w:sz w:val="20"/>
                <w:szCs w:val="20"/>
              </w:rPr>
              <w:lastRenderedPageBreak/>
              <w:t>336</w:t>
            </w:r>
            <w:r w:rsidRPr="006F51CF">
              <w:rPr>
                <w:rFonts w:asciiTheme="majorBidi" w:hAnsiTheme="majorBidi" w:cstheme="majorBidi"/>
                <w:sz w:val="20"/>
                <w:szCs w:val="20"/>
                <w:vertAlign w:val="superscript"/>
              </w:rPr>
              <w:t>1</w:t>
            </w:r>
            <w:r w:rsidRPr="006F51CF">
              <w:rPr>
                <w:rFonts w:asciiTheme="majorBidi" w:hAnsiTheme="majorBidi" w:cstheme="majorBidi"/>
                <w:sz w:val="20"/>
                <w:szCs w:val="20"/>
              </w:rPr>
              <w:t>. După data aderării Republicii Moldova la Uniunea Europeană, armele prevăzute la pct. 334 se dezactivează în conformitate cu specificațiile tehnice prevăzute în anexa I la Regulamentul (UE) 2015/2403</w:t>
            </w:r>
          </w:p>
        </w:tc>
        <w:tc>
          <w:tcPr>
            <w:tcW w:w="1842" w:type="dxa"/>
          </w:tcPr>
          <w:p w14:paraId="674E8BB6" w14:textId="088D2AF8" w:rsidR="006F51CF" w:rsidRPr="00C35F29" w:rsidRDefault="006F51CF" w:rsidP="006F51CF">
            <w:pPr>
              <w:jc w:val="center"/>
              <w:rPr>
                <w:rFonts w:asciiTheme="majorBidi" w:hAnsiTheme="majorBidi" w:cstheme="majorBidi"/>
                <w:b/>
                <w:color w:val="FF0000"/>
                <w:sz w:val="20"/>
                <w:szCs w:val="20"/>
              </w:rPr>
            </w:pPr>
            <w:r w:rsidRPr="004D10DC">
              <w:rPr>
                <w:rFonts w:asciiTheme="majorBidi" w:hAnsiTheme="majorBidi" w:cstheme="majorBidi"/>
                <w:b/>
                <w:sz w:val="24"/>
                <w:szCs w:val="24"/>
              </w:rPr>
              <w:lastRenderedPageBreak/>
              <w:t>Compatibil</w:t>
            </w:r>
          </w:p>
        </w:tc>
        <w:tc>
          <w:tcPr>
            <w:tcW w:w="3261" w:type="dxa"/>
          </w:tcPr>
          <w:p w14:paraId="4B52B62F" w14:textId="5EF4DF62" w:rsidR="006F51CF" w:rsidRPr="00C73578" w:rsidRDefault="006F51CF" w:rsidP="006F51CF">
            <w:pPr>
              <w:jc w:val="both"/>
              <w:rPr>
                <w:rFonts w:asciiTheme="majorBidi" w:hAnsiTheme="majorBidi" w:cstheme="majorBidi"/>
                <w:bCs/>
                <w:sz w:val="20"/>
                <w:szCs w:val="20"/>
              </w:rPr>
            </w:pPr>
          </w:p>
        </w:tc>
      </w:tr>
      <w:tr w:rsidR="00803AA9" w:rsidRPr="00C73578" w14:paraId="43EC4D79" w14:textId="77777777" w:rsidTr="009B365E">
        <w:tc>
          <w:tcPr>
            <w:tcW w:w="5070" w:type="dxa"/>
          </w:tcPr>
          <w:p w14:paraId="6E5E249F" w14:textId="77777777" w:rsidR="00803AA9" w:rsidRPr="006708E6" w:rsidRDefault="00803AA9" w:rsidP="00803AA9">
            <w:pPr>
              <w:ind w:firstLine="142"/>
              <w:jc w:val="both"/>
              <w:rPr>
                <w:rFonts w:asciiTheme="majorBidi" w:hAnsiTheme="majorBidi" w:cstheme="majorBidi"/>
                <w:sz w:val="20"/>
                <w:szCs w:val="20"/>
              </w:rPr>
            </w:pPr>
            <w:r w:rsidRPr="006708E6">
              <w:rPr>
                <w:rFonts w:asciiTheme="majorBidi" w:hAnsiTheme="majorBidi" w:cstheme="majorBidi"/>
                <w:sz w:val="20"/>
                <w:szCs w:val="20"/>
              </w:rPr>
              <w:t>— Pentru a asigura o aplicare corectă și uniformă a operațiunilor de dezactivare a armelor de foc, Comisia elaborează definiții în colaborare cu statele membre.</w:t>
            </w:r>
          </w:p>
          <w:p w14:paraId="34D5EE4C" w14:textId="77777777" w:rsidR="00803AA9" w:rsidRPr="006708E6" w:rsidRDefault="00803AA9" w:rsidP="00803AA9">
            <w:pPr>
              <w:ind w:firstLine="142"/>
              <w:jc w:val="both"/>
              <w:rPr>
                <w:rFonts w:asciiTheme="majorBidi" w:hAnsiTheme="majorBidi" w:cstheme="majorBidi"/>
                <w:sz w:val="20"/>
                <w:szCs w:val="20"/>
              </w:rPr>
            </w:pPr>
          </w:p>
        </w:tc>
        <w:tc>
          <w:tcPr>
            <w:tcW w:w="5670" w:type="dxa"/>
          </w:tcPr>
          <w:p w14:paraId="0E239914" w14:textId="352747D1" w:rsidR="00803AA9" w:rsidRPr="00803AA9" w:rsidRDefault="00803AA9" w:rsidP="006F51CF">
            <w:pPr>
              <w:pStyle w:val="Listparagraf"/>
              <w:jc w:val="both"/>
              <w:rPr>
                <w:rFonts w:asciiTheme="majorBidi" w:hAnsiTheme="majorBidi" w:cstheme="majorBidi"/>
                <w:sz w:val="20"/>
                <w:szCs w:val="20"/>
              </w:rPr>
            </w:pPr>
          </w:p>
        </w:tc>
        <w:tc>
          <w:tcPr>
            <w:tcW w:w="1842" w:type="dxa"/>
          </w:tcPr>
          <w:p w14:paraId="06B441FA" w14:textId="616DE636" w:rsidR="00803AA9" w:rsidRPr="00C73578" w:rsidRDefault="00803AA9" w:rsidP="00803AA9">
            <w:pPr>
              <w:jc w:val="center"/>
              <w:rPr>
                <w:rFonts w:asciiTheme="majorBidi" w:hAnsiTheme="majorBidi" w:cstheme="majorBidi"/>
                <w:b/>
                <w:sz w:val="20"/>
                <w:szCs w:val="20"/>
              </w:rPr>
            </w:pPr>
            <w:r>
              <w:rPr>
                <w:rFonts w:asciiTheme="majorBidi" w:hAnsiTheme="majorBidi" w:cstheme="majorBidi"/>
                <w:b/>
                <w:sz w:val="24"/>
                <w:szCs w:val="24"/>
              </w:rPr>
              <w:t>P</w:t>
            </w:r>
            <w:r w:rsidRPr="00A05799">
              <w:rPr>
                <w:rFonts w:asciiTheme="majorBidi" w:hAnsiTheme="majorBidi" w:cstheme="majorBidi"/>
                <w:b/>
                <w:sz w:val="24"/>
                <w:szCs w:val="24"/>
              </w:rPr>
              <w:t>revederi UE neaplicabile</w:t>
            </w:r>
          </w:p>
        </w:tc>
        <w:tc>
          <w:tcPr>
            <w:tcW w:w="3261" w:type="dxa"/>
          </w:tcPr>
          <w:p w14:paraId="4C53BFA7" w14:textId="50258DD7" w:rsidR="00803AA9" w:rsidRPr="00C73578" w:rsidRDefault="00803AA9" w:rsidP="00803AA9">
            <w:pPr>
              <w:jc w:val="both"/>
              <w:rPr>
                <w:rFonts w:asciiTheme="majorBidi" w:hAnsiTheme="majorBidi" w:cstheme="majorBidi"/>
                <w:bCs/>
                <w:sz w:val="20"/>
                <w:szCs w:val="20"/>
              </w:rPr>
            </w:pPr>
            <w:r>
              <w:rPr>
                <w:rFonts w:asciiTheme="majorBidi" w:hAnsiTheme="majorBidi" w:cstheme="majorBidi"/>
                <w:bCs/>
                <w:sz w:val="20"/>
                <w:szCs w:val="20"/>
              </w:rPr>
              <w:t>Prevederea ține de competențele Comisiei Europene</w:t>
            </w:r>
          </w:p>
        </w:tc>
      </w:tr>
      <w:tr w:rsidR="006708E6" w:rsidRPr="00C73578" w14:paraId="214CF450" w14:textId="77777777" w:rsidTr="006D3CA8">
        <w:trPr>
          <w:trHeight w:val="5373"/>
        </w:trPr>
        <w:tc>
          <w:tcPr>
            <w:tcW w:w="5070" w:type="dxa"/>
          </w:tcPr>
          <w:p w14:paraId="43E302CA" w14:textId="77777777" w:rsidR="003B1759" w:rsidRPr="003B1759" w:rsidRDefault="003B1759" w:rsidP="003B1759">
            <w:pPr>
              <w:ind w:firstLine="142"/>
              <w:jc w:val="both"/>
              <w:rPr>
                <w:rFonts w:asciiTheme="majorBidi" w:hAnsiTheme="majorBidi" w:cstheme="majorBidi"/>
                <w:b/>
                <w:bCs/>
                <w:i/>
                <w:iCs/>
                <w:sz w:val="20"/>
                <w:szCs w:val="20"/>
              </w:rPr>
            </w:pPr>
            <w:r w:rsidRPr="003B1759">
              <w:rPr>
                <w:rFonts w:asciiTheme="majorBidi" w:hAnsiTheme="majorBidi" w:cstheme="majorBidi"/>
                <w:b/>
                <w:bCs/>
                <w:i/>
                <w:iCs/>
                <w:sz w:val="20"/>
                <w:szCs w:val="20"/>
              </w:rPr>
              <w:t>Tabelul I</w:t>
            </w:r>
          </w:p>
          <w:p w14:paraId="76EEDEC3" w14:textId="77777777" w:rsidR="003B1759" w:rsidRPr="003B1759" w:rsidRDefault="003B1759" w:rsidP="003B1759">
            <w:pPr>
              <w:ind w:firstLine="142"/>
              <w:jc w:val="both"/>
              <w:rPr>
                <w:rFonts w:asciiTheme="majorBidi" w:hAnsiTheme="majorBidi" w:cstheme="majorBidi"/>
                <w:i/>
                <w:iCs/>
                <w:sz w:val="20"/>
                <w:szCs w:val="20"/>
              </w:rPr>
            </w:pPr>
            <w:r w:rsidRPr="003B1759">
              <w:rPr>
                <w:rFonts w:asciiTheme="majorBidi" w:hAnsiTheme="majorBidi" w:cstheme="majorBidi"/>
                <w:b/>
                <w:bCs/>
                <w:i/>
                <w:iCs/>
                <w:sz w:val="20"/>
                <w:szCs w:val="20"/>
              </w:rPr>
              <w:t>Lista tipurilor de arme de foc</w:t>
            </w:r>
          </w:p>
          <w:tbl>
            <w:tblPr>
              <w:tblW w:w="4668"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04"/>
              <w:gridCol w:w="4264"/>
            </w:tblGrid>
            <w:tr w:rsidR="003B1759" w:rsidRPr="003B1759" w14:paraId="58D7D68A" w14:textId="77777777" w:rsidTr="000D29BE">
              <w:trPr>
                <w:jc w:val="center"/>
              </w:trPr>
              <w:tc>
                <w:tcPr>
                  <w:tcW w:w="4668"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C9630B7" w14:textId="77777777" w:rsidR="003B1759" w:rsidRPr="003B1759" w:rsidRDefault="003B1759" w:rsidP="003B1759">
                  <w:pPr>
                    <w:spacing w:after="0" w:line="240" w:lineRule="auto"/>
                    <w:ind w:firstLine="142"/>
                    <w:jc w:val="both"/>
                    <w:rPr>
                      <w:rFonts w:asciiTheme="majorBidi" w:hAnsiTheme="majorBidi" w:cstheme="majorBidi"/>
                      <w:b/>
                      <w:bCs/>
                      <w:sz w:val="20"/>
                      <w:szCs w:val="20"/>
                    </w:rPr>
                  </w:pPr>
                  <w:r w:rsidRPr="003B1759">
                    <w:rPr>
                      <w:rFonts w:asciiTheme="majorBidi" w:hAnsiTheme="majorBidi" w:cstheme="majorBidi"/>
                      <w:b/>
                      <w:bCs/>
                      <w:sz w:val="20"/>
                      <w:szCs w:val="20"/>
                    </w:rPr>
                    <w:t>Tipuri de arme de foc</w:t>
                  </w:r>
                </w:p>
              </w:tc>
            </w:tr>
            <w:tr w:rsidR="003B1759" w:rsidRPr="003B1759" w14:paraId="2EDEFC49" w14:textId="77777777" w:rsidTr="000D29BE">
              <w:trPr>
                <w:jc w:val="center"/>
              </w:trPr>
              <w:tc>
                <w:tcPr>
                  <w:tcW w:w="40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B4E41EC" w14:textId="77777777" w:rsidR="003B1759" w:rsidRPr="003B1759" w:rsidRDefault="003B1759" w:rsidP="003B1759">
                  <w:pPr>
                    <w:spacing w:after="0" w:line="240" w:lineRule="auto"/>
                    <w:ind w:firstLine="142"/>
                    <w:jc w:val="both"/>
                    <w:rPr>
                      <w:rFonts w:asciiTheme="majorBidi" w:hAnsiTheme="majorBidi" w:cstheme="majorBidi"/>
                      <w:sz w:val="20"/>
                      <w:szCs w:val="20"/>
                    </w:rPr>
                  </w:pPr>
                  <w:r w:rsidRPr="003B1759">
                    <w:rPr>
                      <w:rFonts w:asciiTheme="majorBidi" w:hAnsiTheme="majorBidi" w:cstheme="majorBidi"/>
                      <w:sz w:val="20"/>
                      <w:szCs w:val="20"/>
                    </w:rPr>
                    <w:t>1</w:t>
                  </w:r>
                </w:p>
              </w:tc>
              <w:tc>
                <w:tcPr>
                  <w:tcW w:w="426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443FA1D" w14:textId="77777777" w:rsidR="003B1759" w:rsidRPr="003B1759" w:rsidRDefault="003B1759" w:rsidP="003B1759">
                  <w:pPr>
                    <w:spacing w:after="0" w:line="240" w:lineRule="auto"/>
                    <w:ind w:firstLine="142"/>
                    <w:jc w:val="both"/>
                    <w:rPr>
                      <w:rFonts w:asciiTheme="majorBidi" w:hAnsiTheme="majorBidi" w:cstheme="majorBidi"/>
                      <w:sz w:val="20"/>
                      <w:szCs w:val="20"/>
                    </w:rPr>
                  </w:pPr>
                  <w:r w:rsidRPr="003B1759">
                    <w:rPr>
                      <w:rFonts w:asciiTheme="majorBidi" w:hAnsiTheme="majorBidi" w:cstheme="majorBidi"/>
                      <w:sz w:val="20"/>
                      <w:szCs w:val="20"/>
                    </w:rPr>
                    <w:t>Pistoale (pentru tragere foc cu foc, semiautomate)</w:t>
                  </w:r>
                </w:p>
              </w:tc>
            </w:tr>
            <w:tr w:rsidR="003B1759" w:rsidRPr="003B1759" w14:paraId="32E17B94" w14:textId="77777777" w:rsidTr="000D29BE">
              <w:trPr>
                <w:jc w:val="center"/>
              </w:trPr>
              <w:tc>
                <w:tcPr>
                  <w:tcW w:w="40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B813684" w14:textId="77777777" w:rsidR="003B1759" w:rsidRPr="003B1759" w:rsidRDefault="003B1759" w:rsidP="003B1759">
                  <w:pPr>
                    <w:spacing w:after="0" w:line="240" w:lineRule="auto"/>
                    <w:ind w:firstLine="142"/>
                    <w:jc w:val="both"/>
                    <w:rPr>
                      <w:rFonts w:asciiTheme="majorBidi" w:hAnsiTheme="majorBidi" w:cstheme="majorBidi"/>
                      <w:sz w:val="20"/>
                      <w:szCs w:val="20"/>
                    </w:rPr>
                  </w:pPr>
                  <w:r w:rsidRPr="003B1759">
                    <w:rPr>
                      <w:rFonts w:asciiTheme="majorBidi" w:hAnsiTheme="majorBidi" w:cstheme="majorBidi"/>
                      <w:sz w:val="20"/>
                      <w:szCs w:val="20"/>
                    </w:rPr>
                    <w:t>2</w:t>
                  </w:r>
                </w:p>
              </w:tc>
              <w:tc>
                <w:tcPr>
                  <w:tcW w:w="426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715300E" w14:textId="77777777" w:rsidR="003B1759" w:rsidRPr="003B1759" w:rsidRDefault="003B1759" w:rsidP="000D29BE">
                  <w:pPr>
                    <w:spacing w:after="0" w:line="240" w:lineRule="auto"/>
                    <w:ind w:right="153" w:firstLine="142"/>
                    <w:jc w:val="both"/>
                    <w:rPr>
                      <w:rFonts w:asciiTheme="majorBidi" w:hAnsiTheme="majorBidi" w:cstheme="majorBidi"/>
                      <w:sz w:val="20"/>
                      <w:szCs w:val="20"/>
                    </w:rPr>
                  </w:pPr>
                  <w:r w:rsidRPr="003B1759">
                    <w:rPr>
                      <w:rFonts w:asciiTheme="majorBidi" w:hAnsiTheme="majorBidi" w:cstheme="majorBidi"/>
                      <w:sz w:val="20"/>
                      <w:szCs w:val="20"/>
                    </w:rPr>
                    <w:t>Revolvere (inclusiv revolvere cu încărcare prin cilindru)</w:t>
                  </w:r>
                </w:p>
              </w:tc>
            </w:tr>
            <w:tr w:rsidR="003B1759" w:rsidRPr="003B1759" w14:paraId="4C4764F0" w14:textId="77777777" w:rsidTr="000D29BE">
              <w:trPr>
                <w:jc w:val="center"/>
              </w:trPr>
              <w:tc>
                <w:tcPr>
                  <w:tcW w:w="40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F4EA539" w14:textId="77777777" w:rsidR="003B1759" w:rsidRPr="003B1759" w:rsidRDefault="003B1759" w:rsidP="003B1759">
                  <w:pPr>
                    <w:spacing w:after="0" w:line="240" w:lineRule="auto"/>
                    <w:ind w:firstLine="142"/>
                    <w:jc w:val="both"/>
                    <w:rPr>
                      <w:rFonts w:asciiTheme="majorBidi" w:hAnsiTheme="majorBidi" w:cstheme="majorBidi"/>
                      <w:sz w:val="20"/>
                      <w:szCs w:val="20"/>
                    </w:rPr>
                  </w:pPr>
                  <w:r w:rsidRPr="003B1759">
                    <w:rPr>
                      <w:rFonts w:asciiTheme="majorBidi" w:hAnsiTheme="majorBidi" w:cstheme="majorBidi"/>
                      <w:sz w:val="20"/>
                      <w:szCs w:val="20"/>
                    </w:rPr>
                    <w:t>3</w:t>
                  </w:r>
                </w:p>
              </w:tc>
              <w:tc>
                <w:tcPr>
                  <w:tcW w:w="426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72547FC" w14:textId="77777777" w:rsidR="003B1759" w:rsidRPr="003B1759" w:rsidRDefault="003B1759" w:rsidP="000D29BE">
                  <w:pPr>
                    <w:spacing w:after="0" w:line="240" w:lineRule="auto"/>
                    <w:ind w:right="153" w:firstLine="142"/>
                    <w:jc w:val="both"/>
                    <w:rPr>
                      <w:rFonts w:asciiTheme="majorBidi" w:hAnsiTheme="majorBidi" w:cstheme="majorBidi"/>
                      <w:sz w:val="20"/>
                      <w:szCs w:val="20"/>
                    </w:rPr>
                  </w:pPr>
                  <w:r w:rsidRPr="003B1759">
                    <w:rPr>
                      <w:rFonts w:asciiTheme="majorBidi" w:hAnsiTheme="majorBidi" w:cstheme="majorBidi"/>
                      <w:sz w:val="20"/>
                      <w:szCs w:val="20"/>
                    </w:rPr>
                    <w:t>Arme de foc cu țeavă lungă pentru tragere foc cu foc (fără țeavă basculantă)</w:t>
                  </w:r>
                </w:p>
              </w:tc>
            </w:tr>
            <w:tr w:rsidR="003B1759" w:rsidRPr="003B1759" w14:paraId="33023435" w14:textId="77777777" w:rsidTr="000D29BE">
              <w:trPr>
                <w:jc w:val="center"/>
              </w:trPr>
              <w:tc>
                <w:tcPr>
                  <w:tcW w:w="40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F83595" w14:textId="77777777" w:rsidR="003B1759" w:rsidRPr="003B1759" w:rsidRDefault="003B1759" w:rsidP="003B1759">
                  <w:pPr>
                    <w:spacing w:after="0" w:line="240" w:lineRule="auto"/>
                    <w:ind w:firstLine="142"/>
                    <w:jc w:val="both"/>
                    <w:rPr>
                      <w:rFonts w:asciiTheme="majorBidi" w:hAnsiTheme="majorBidi" w:cstheme="majorBidi"/>
                      <w:sz w:val="20"/>
                      <w:szCs w:val="20"/>
                    </w:rPr>
                  </w:pPr>
                  <w:r w:rsidRPr="003B1759">
                    <w:rPr>
                      <w:rFonts w:asciiTheme="majorBidi" w:hAnsiTheme="majorBidi" w:cstheme="majorBidi"/>
                      <w:sz w:val="20"/>
                      <w:szCs w:val="20"/>
                    </w:rPr>
                    <w:t>4</w:t>
                  </w:r>
                </w:p>
              </w:tc>
              <w:tc>
                <w:tcPr>
                  <w:tcW w:w="426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22C92A2" w14:textId="77777777" w:rsidR="003B1759" w:rsidRPr="003B1759" w:rsidRDefault="003B1759" w:rsidP="000D29BE">
                  <w:pPr>
                    <w:spacing w:after="0" w:line="240" w:lineRule="auto"/>
                    <w:ind w:right="153" w:firstLine="142"/>
                    <w:jc w:val="both"/>
                    <w:rPr>
                      <w:rFonts w:asciiTheme="majorBidi" w:hAnsiTheme="majorBidi" w:cstheme="majorBidi"/>
                      <w:sz w:val="20"/>
                      <w:szCs w:val="20"/>
                    </w:rPr>
                  </w:pPr>
                  <w:r w:rsidRPr="003B1759">
                    <w:rPr>
                      <w:rFonts w:asciiTheme="majorBidi" w:hAnsiTheme="majorBidi" w:cstheme="majorBidi"/>
                      <w:sz w:val="20"/>
                      <w:szCs w:val="20"/>
                    </w:rPr>
                    <w:t>Arme de foc cu țeavă basculantă (de exemplu, cu țeavă lisă, cu țeavă ghintuită, mixte, cu mecanism cu bloc care cade/pivotează, arme de foc scurte și arme de foc lungi)</w:t>
                  </w:r>
                </w:p>
              </w:tc>
            </w:tr>
            <w:tr w:rsidR="003B1759" w:rsidRPr="003B1759" w14:paraId="01DDF6BE" w14:textId="77777777" w:rsidTr="000D29BE">
              <w:trPr>
                <w:jc w:val="center"/>
              </w:trPr>
              <w:tc>
                <w:tcPr>
                  <w:tcW w:w="40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699A9B2" w14:textId="77777777" w:rsidR="003B1759" w:rsidRPr="003B1759" w:rsidRDefault="003B1759" w:rsidP="003B1759">
                  <w:pPr>
                    <w:spacing w:after="0" w:line="240" w:lineRule="auto"/>
                    <w:ind w:firstLine="142"/>
                    <w:jc w:val="both"/>
                    <w:rPr>
                      <w:rFonts w:asciiTheme="majorBidi" w:hAnsiTheme="majorBidi" w:cstheme="majorBidi"/>
                      <w:sz w:val="20"/>
                      <w:szCs w:val="20"/>
                    </w:rPr>
                  </w:pPr>
                  <w:r w:rsidRPr="003B1759">
                    <w:rPr>
                      <w:rFonts w:asciiTheme="majorBidi" w:hAnsiTheme="majorBidi" w:cstheme="majorBidi"/>
                      <w:sz w:val="20"/>
                      <w:szCs w:val="20"/>
                    </w:rPr>
                    <w:t>5</w:t>
                  </w:r>
                </w:p>
              </w:tc>
              <w:tc>
                <w:tcPr>
                  <w:tcW w:w="426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01006B5" w14:textId="77777777" w:rsidR="003B1759" w:rsidRPr="003B1759" w:rsidRDefault="003B1759" w:rsidP="000D29BE">
                  <w:pPr>
                    <w:spacing w:after="0" w:line="240" w:lineRule="auto"/>
                    <w:ind w:right="153" w:firstLine="142"/>
                    <w:jc w:val="both"/>
                    <w:rPr>
                      <w:rFonts w:asciiTheme="majorBidi" w:hAnsiTheme="majorBidi" w:cstheme="majorBidi"/>
                      <w:sz w:val="20"/>
                      <w:szCs w:val="20"/>
                    </w:rPr>
                  </w:pPr>
                  <w:r w:rsidRPr="003B1759">
                    <w:rPr>
                      <w:rFonts w:asciiTheme="majorBidi" w:hAnsiTheme="majorBidi" w:cstheme="majorBidi"/>
                      <w:sz w:val="20"/>
                      <w:szCs w:val="20"/>
                    </w:rPr>
                    <w:t>Arme de foc lungi cu repetiție (cu țeavă lisă, cu țeavă ghintuită)</w:t>
                  </w:r>
                </w:p>
              </w:tc>
            </w:tr>
            <w:tr w:rsidR="003B1759" w:rsidRPr="003B1759" w14:paraId="4C6A5DC7" w14:textId="77777777" w:rsidTr="000D29BE">
              <w:trPr>
                <w:jc w:val="center"/>
              </w:trPr>
              <w:tc>
                <w:tcPr>
                  <w:tcW w:w="40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B4F9837" w14:textId="77777777" w:rsidR="003B1759" w:rsidRPr="003B1759" w:rsidRDefault="003B1759" w:rsidP="003B1759">
                  <w:pPr>
                    <w:spacing w:after="0" w:line="240" w:lineRule="auto"/>
                    <w:ind w:firstLine="142"/>
                    <w:jc w:val="both"/>
                    <w:rPr>
                      <w:rFonts w:asciiTheme="majorBidi" w:hAnsiTheme="majorBidi" w:cstheme="majorBidi"/>
                      <w:sz w:val="20"/>
                      <w:szCs w:val="20"/>
                    </w:rPr>
                  </w:pPr>
                  <w:r w:rsidRPr="003B1759">
                    <w:rPr>
                      <w:rFonts w:asciiTheme="majorBidi" w:hAnsiTheme="majorBidi" w:cstheme="majorBidi"/>
                      <w:sz w:val="20"/>
                      <w:szCs w:val="20"/>
                    </w:rPr>
                    <w:t>6</w:t>
                  </w:r>
                </w:p>
              </w:tc>
              <w:tc>
                <w:tcPr>
                  <w:tcW w:w="426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78F3828" w14:textId="77777777" w:rsidR="003B1759" w:rsidRPr="003B1759" w:rsidRDefault="003B1759" w:rsidP="000D29BE">
                  <w:pPr>
                    <w:spacing w:after="0" w:line="240" w:lineRule="auto"/>
                    <w:ind w:right="153" w:firstLine="142"/>
                    <w:jc w:val="both"/>
                    <w:rPr>
                      <w:rFonts w:asciiTheme="majorBidi" w:hAnsiTheme="majorBidi" w:cstheme="majorBidi"/>
                      <w:sz w:val="20"/>
                      <w:szCs w:val="20"/>
                    </w:rPr>
                  </w:pPr>
                  <w:r w:rsidRPr="003B1759">
                    <w:rPr>
                      <w:rFonts w:asciiTheme="majorBidi" w:hAnsiTheme="majorBidi" w:cstheme="majorBidi"/>
                      <w:sz w:val="20"/>
                      <w:szCs w:val="20"/>
                    </w:rPr>
                    <w:t>Arme de foc lungi semiautomate (cu țeavă lisă, cu țeavă ghintuită)</w:t>
                  </w:r>
                </w:p>
              </w:tc>
            </w:tr>
            <w:tr w:rsidR="003B1759" w:rsidRPr="003B1759" w14:paraId="5943AA39" w14:textId="77777777" w:rsidTr="000D29BE">
              <w:trPr>
                <w:jc w:val="center"/>
              </w:trPr>
              <w:tc>
                <w:tcPr>
                  <w:tcW w:w="40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79C6FE4" w14:textId="77777777" w:rsidR="003B1759" w:rsidRPr="003B1759" w:rsidRDefault="003B1759" w:rsidP="003B1759">
                  <w:pPr>
                    <w:spacing w:after="0" w:line="240" w:lineRule="auto"/>
                    <w:ind w:firstLine="142"/>
                    <w:jc w:val="both"/>
                    <w:rPr>
                      <w:rFonts w:asciiTheme="majorBidi" w:hAnsiTheme="majorBidi" w:cstheme="majorBidi"/>
                      <w:sz w:val="20"/>
                      <w:szCs w:val="20"/>
                    </w:rPr>
                  </w:pPr>
                  <w:r w:rsidRPr="003B1759">
                    <w:rPr>
                      <w:rFonts w:asciiTheme="majorBidi" w:hAnsiTheme="majorBidi" w:cstheme="majorBidi"/>
                      <w:sz w:val="20"/>
                      <w:szCs w:val="20"/>
                    </w:rPr>
                    <w:t>7</w:t>
                  </w:r>
                </w:p>
              </w:tc>
              <w:tc>
                <w:tcPr>
                  <w:tcW w:w="426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77D3414" w14:textId="77777777" w:rsidR="003B1759" w:rsidRPr="003B1759" w:rsidRDefault="003B1759" w:rsidP="000D29BE">
                  <w:pPr>
                    <w:spacing w:after="0" w:line="240" w:lineRule="auto"/>
                    <w:ind w:right="153" w:firstLine="142"/>
                    <w:jc w:val="both"/>
                    <w:rPr>
                      <w:rFonts w:asciiTheme="majorBidi" w:hAnsiTheme="majorBidi" w:cstheme="majorBidi"/>
                      <w:sz w:val="20"/>
                      <w:szCs w:val="20"/>
                    </w:rPr>
                  </w:pPr>
                  <w:r w:rsidRPr="003B1759">
                    <w:rPr>
                      <w:rFonts w:asciiTheme="majorBidi" w:hAnsiTheme="majorBidi" w:cstheme="majorBidi"/>
                      <w:sz w:val="20"/>
                      <w:szCs w:val="20"/>
                    </w:rPr>
                    <w:t>Arme de foc automate: de exemplu, puști de asalt, mitraliere, pistoale-mitralieră, pistoale automate</w:t>
                  </w:r>
                </w:p>
              </w:tc>
            </w:tr>
            <w:tr w:rsidR="003B1759" w:rsidRPr="003B1759" w14:paraId="625F1207" w14:textId="77777777" w:rsidTr="000D29BE">
              <w:trPr>
                <w:jc w:val="center"/>
              </w:trPr>
              <w:tc>
                <w:tcPr>
                  <w:tcW w:w="40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3E62713" w14:textId="77777777" w:rsidR="003B1759" w:rsidRPr="003B1759" w:rsidRDefault="003B1759" w:rsidP="003B1759">
                  <w:pPr>
                    <w:spacing w:after="0" w:line="240" w:lineRule="auto"/>
                    <w:ind w:firstLine="142"/>
                    <w:jc w:val="both"/>
                    <w:rPr>
                      <w:rFonts w:asciiTheme="majorBidi" w:hAnsiTheme="majorBidi" w:cstheme="majorBidi"/>
                      <w:sz w:val="20"/>
                      <w:szCs w:val="20"/>
                    </w:rPr>
                  </w:pPr>
                  <w:r w:rsidRPr="003B1759">
                    <w:rPr>
                      <w:rFonts w:asciiTheme="majorBidi" w:hAnsiTheme="majorBidi" w:cstheme="majorBidi"/>
                      <w:sz w:val="20"/>
                      <w:szCs w:val="20"/>
                    </w:rPr>
                    <w:t>8</w:t>
                  </w:r>
                </w:p>
              </w:tc>
              <w:tc>
                <w:tcPr>
                  <w:tcW w:w="426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F75B99F" w14:textId="77777777" w:rsidR="003B1759" w:rsidRPr="003B1759" w:rsidRDefault="003B1759" w:rsidP="000D29BE">
                  <w:pPr>
                    <w:spacing w:after="0" w:line="240" w:lineRule="auto"/>
                    <w:ind w:right="153" w:firstLine="142"/>
                    <w:jc w:val="both"/>
                    <w:rPr>
                      <w:rFonts w:asciiTheme="majorBidi" w:hAnsiTheme="majorBidi" w:cstheme="majorBidi"/>
                      <w:sz w:val="20"/>
                      <w:szCs w:val="20"/>
                    </w:rPr>
                  </w:pPr>
                  <w:r w:rsidRPr="003B1759">
                    <w:rPr>
                      <w:rFonts w:asciiTheme="majorBidi" w:hAnsiTheme="majorBidi" w:cstheme="majorBidi"/>
                      <w:sz w:val="20"/>
                      <w:szCs w:val="20"/>
                    </w:rPr>
                    <w:t>Arme de foc care se încarcă prin gura țevii, inclusiv cu țeavă basculantă (cu excepția revolverelor cu încărcare prin cilindru)</w:t>
                  </w:r>
                </w:p>
              </w:tc>
            </w:tr>
          </w:tbl>
          <w:p w14:paraId="5C7F4617" w14:textId="77777777" w:rsidR="006708E6" w:rsidRPr="006708E6" w:rsidRDefault="006708E6" w:rsidP="006708E6">
            <w:pPr>
              <w:ind w:firstLine="142"/>
              <w:jc w:val="both"/>
              <w:rPr>
                <w:rFonts w:asciiTheme="majorBidi" w:hAnsiTheme="majorBidi" w:cstheme="majorBidi"/>
                <w:sz w:val="20"/>
                <w:szCs w:val="20"/>
              </w:rPr>
            </w:pPr>
          </w:p>
        </w:tc>
        <w:tc>
          <w:tcPr>
            <w:tcW w:w="5670" w:type="dxa"/>
          </w:tcPr>
          <w:p w14:paraId="6018107E" w14:textId="77777777" w:rsidR="0050641A" w:rsidRPr="006F51CF" w:rsidRDefault="0050641A" w:rsidP="0050641A">
            <w:pPr>
              <w:jc w:val="both"/>
              <w:rPr>
                <w:rFonts w:asciiTheme="majorBidi" w:hAnsiTheme="majorBidi" w:cstheme="majorBidi"/>
                <w:bCs/>
                <w:sz w:val="20"/>
                <w:szCs w:val="20"/>
              </w:rPr>
            </w:pPr>
            <w:r w:rsidRPr="006F51CF">
              <w:rPr>
                <w:rFonts w:asciiTheme="majorBidi" w:hAnsiTheme="majorBidi" w:cstheme="majorBidi"/>
                <w:bCs/>
                <w:sz w:val="20"/>
                <w:szCs w:val="20"/>
              </w:rPr>
              <w:t>HG 293/2014 se completează cu pct. 336</w:t>
            </w:r>
            <w:r w:rsidRPr="006F51CF">
              <w:rPr>
                <w:rFonts w:asciiTheme="majorBidi" w:hAnsiTheme="majorBidi" w:cstheme="majorBidi"/>
                <w:bCs/>
                <w:sz w:val="20"/>
                <w:szCs w:val="20"/>
                <w:vertAlign w:val="superscript"/>
              </w:rPr>
              <w:t>1</w:t>
            </w:r>
            <w:r w:rsidRPr="006F51CF">
              <w:rPr>
                <w:rFonts w:asciiTheme="majorBidi" w:hAnsiTheme="majorBidi" w:cstheme="majorBidi"/>
                <w:bCs/>
                <w:sz w:val="20"/>
                <w:szCs w:val="20"/>
              </w:rPr>
              <w:t>:</w:t>
            </w:r>
          </w:p>
          <w:p w14:paraId="19B0CE0E" w14:textId="163DA46B" w:rsidR="00B70939" w:rsidRPr="006D3CA8" w:rsidRDefault="0050641A" w:rsidP="0050641A">
            <w:pPr>
              <w:jc w:val="both"/>
              <w:rPr>
                <w:rFonts w:asciiTheme="majorBidi" w:hAnsiTheme="majorBidi" w:cstheme="majorBidi"/>
                <w:sz w:val="20"/>
                <w:szCs w:val="20"/>
              </w:rPr>
            </w:pPr>
            <w:r w:rsidRPr="006F51CF">
              <w:rPr>
                <w:rFonts w:asciiTheme="majorBidi" w:hAnsiTheme="majorBidi" w:cstheme="majorBidi"/>
                <w:sz w:val="20"/>
                <w:szCs w:val="20"/>
              </w:rPr>
              <w:t>336</w:t>
            </w:r>
            <w:r w:rsidRPr="006F51CF">
              <w:rPr>
                <w:rFonts w:asciiTheme="majorBidi" w:hAnsiTheme="majorBidi" w:cstheme="majorBidi"/>
                <w:sz w:val="20"/>
                <w:szCs w:val="20"/>
                <w:vertAlign w:val="superscript"/>
              </w:rPr>
              <w:t>1</w:t>
            </w:r>
            <w:r w:rsidRPr="006F51CF">
              <w:rPr>
                <w:rFonts w:asciiTheme="majorBidi" w:hAnsiTheme="majorBidi" w:cstheme="majorBidi"/>
                <w:sz w:val="20"/>
                <w:szCs w:val="20"/>
              </w:rPr>
              <w:t>. După data aderării Republicii Moldova la Uniunea Europeană, armele prevăzute la pct. 334 se dezactivează în conformitate cu specificațiile tehnice prevăzute în anexa I la Regulamentul (UE) 2015/2403</w:t>
            </w:r>
          </w:p>
        </w:tc>
        <w:tc>
          <w:tcPr>
            <w:tcW w:w="1842" w:type="dxa"/>
          </w:tcPr>
          <w:p w14:paraId="2EDD9F91" w14:textId="5A8A8867" w:rsidR="006708E6" w:rsidRPr="00C73578" w:rsidRDefault="006D3CA8" w:rsidP="007C2D56">
            <w:pPr>
              <w:jc w:val="center"/>
              <w:rPr>
                <w:rFonts w:asciiTheme="majorBidi" w:hAnsiTheme="majorBidi" w:cstheme="majorBidi"/>
                <w:b/>
                <w:sz w:val="20"/>
                <w:szCs w:val="20"/>
              </w:rPr>
            </w:pPr>
            <w:r w:rsidRPr="004D10DC">
              <w:rPr>
                <w:rFonts w:asciiTheme="majorBidi" w:hAnsiTheme="majorBidi" w:cstheme="majorBidi"/>
                <w:b/>
                <w:sz w:val="24"/>
                <w:szCs w:val="24"/>
              </w:rPr>
              <w:t>Compatibil</w:t>
            </w:r>
          </w:p>
        </w:tc>
        <w:tc>
          <w:tcPr>
            <w:tcW w:w="3261" w:type="dxa"/>
          </w:tcPr>
          <w:p w14:paraId="073F4529" w14:textId="7E2BA216" w:rsidR="006708E6" w:rsidRPr="00C73578" w:rsidRDefault="006708E6" w:rsidP="00803AA9">
            <w:pPr>
              <w:jc w:val="both"/>
              <w:rPr>
                <w:rFonts w:asciiTheme="majorBidi" w:hAnsiTheme="majorBidi" w:cstheme="majorBidi"/>
                <w:bCs/>
                <w:sz w:val="20"/>
                <w:szCs w:val="20"/>
              </w:rPr>
            </w:pPr>
          </w:p>
        </w:tc>
      </w:tr>
      <w:tr w:rsidR="006D3CA8" w:rsidRPr="003F5F52" w14:paraId="0A3E9B4B" w14:textId="77777777" w:rsidTr="009B365E">
        <w:tc>
          <w:tcPr>
            <w:tcW w:w="5070" w:type="dxa"/>
          </w:tcPr>
          <w:p w14:paraId="27BCDC4D" w14:textId="77777777" w:rsidR="006D3CA8" w:rsidRPr="000D29BE" w:rsidRDefault="006D3CA8" w:rsidP="006D3CA8">
            <w:pPr>
              <w:ind w:firstLine="142"/>
              <w:jc w:val="both"/>
              <w:rPr>
                <w:rFonts w:asciiTheme="majorBidi" w:hAnsiTheme="majorBidi" w:cstheme="majorBidi"/>
                <w:b/>
                <w:bCs/>
                <w:i/>
                <w:iCs/>
                <w:sz w:val="20"/>
                <w:szCs w:val="20"/>
              </w:rPr>
            </w:pPr>
            <w:r w:rsidRPr="000D29BE">
              <w:rPr>
                <w:rFonts w:asciiTheme="majorBidi" w:hAnsiTheme="majorBidi" w:cstheme="majorBidi"/>
                <w:b/>
                <w:bCs/>
                <w:i/>
                <w:iCs/>
                <w:sz w:val="20"/>
                <w:szCs w:val="20"/>
              </w:rPr>
              <w:t>Tabelul II</w:t>
            </w:r>
          </w:p>
          <w:p w14:paraId="135C2B53" w14:textId="77777777" w:rsidR="006D3CA8" w:rsidRPr="000D29BE" w:rsidRDefault="006D3CA8" w:rsidP="006D3CA8">
            <w:pPr>
              <w:ind w:firstLine="142"/>
              <w:jc w:val="both"/>
              <w:rPr>
                <w:rFonts w:asciiTheme="majorBidi" w:hAnsiTheme="majorBidi" w:cstheme="majorBidi"/>
                <w:i/>
                <w:iCs/>
                <w:sz w:val="20"/>
                <w:szCs w:val="20"/>
              </w:rPr>
            </w:pPr>
            <w:r w:rsidRPr="000D29BE">
              <w:rPr>
                <w:rFonts w:asciiTheme="majorBidi" w:hAnsiTheme="majorBidi" w:cstheme="majorBidi"/>
                <w:b/>
                <w:bCs/>
                <w:i/>
                <w:iCs/>
                <w:sz w:val="20"/>
                <w:szCs w:val="20"/>
              </w:rPr>
              <w:t>Principii generale</w:t>
            </w:r>
          </w:p>
          <w:p w14:paraId="67AD6F51" w14:textId="4DEB47C7" w:rsidR="006D3CA8" w:rsidRPr="002214DB" w:rsidRDefault="006D3CA8" w:rsidP="006D3CA8">
            <w:pPr>
              <w:ind w:firstLine="142"/>
              <w:jc w:val="both"/>
              <w:rPr>
                <w:rFonts w:asciiTheme="majorBidi" w:hAnsiTheme="majorBidi" w:cstheme="majorBidi"/>
                <w:sz w:val="20"/>
                <w:szCs w:val="20"/>
              </w:rPr>
            </w:pPr>
            <w:r w:rsidRPr="000D29BE">
              <w:rPr>
                <w:rFonts w:asciiTheme="majorBidi" w:hAnsiTheme="majorBidi" w:cstheme="majorBidi"/>
                <w:sz w:val="20"/>
                <w:szCs w:val="20"/>
              </w:rPr>
              <w:t>Se previne demontarea componentelor esențiale ale armei de foc prin sudură, alipire sau prin utilizarea unor măsuri adecvate cu grad echivalent de permanență.</w:t>
            </w:r>
          </w:p>
        </w:tc>
        <w:tc>
          <w:tcPr>
            <w:tcW w:w="5670" w:type="dxa"/>
          </w:tcPr>
          <w:p w14:paraId="0C67FDF5" w14:textId="77777777" w:rsidR="0050641A" w:rsidRPr="006F51CF" w:rsidRDefault="0050641A" w:rsidP="0050641A">
            <w:pPr>
              <w:jc w:val="both"/>
              <w:rPr>
                <w:rFonts w:asciiTheme="majorBidi" w:hAnsiTheme="majorBidi" w:cstheme="majorBidi"/>
                <w:bCs/>
                <w:sz w:val="20"/>
                <w:szCs w:val="20"/>
              </w:rPr>
            </w:pPr>
            <w:r w:rsidRPr="006F51CF">
              <w:rPr>
                <w:rFonts w:asciiTheme="majorBidi" w:hAnsiTheme="majorBidi" w:cstheme="majorBidi"/>
                <w:bCs/>
                <w:sz w:val="20"/>
                <w:szCs w:val="20"/>
              </w:rPr>
              <w:t>HG 293/2014 se completează cu pct. 336</w:t>
            </w:r>
            <w:r w:rsidRPr="006F51CF">
              <w:rPr>
                <w:rFonts w:asciiTheme="majorBidi" w:hAnsiTheme="majorBidi" w:cstheme="majorBidi"/>
                <w:bCs/>
                <w:sz w:val="20"/>
                <w:szCs w:val="20"/>
                <w:vertAlign w:val="superscript"/>
              </w:rPr>
              <w:t>1</w:t>
            </w:r>
            <w:r w:rsidRPr="006F51CF">
              <w:rPr>
                <w:rFonts w:asciiTheme="majorBidi" w:hAnsiTheme="majorBidi" w:cstheme="majorBidi"/>
                <w:bCs/>
                <w:sz w:val="20"/>
                <w:szCs w:val="20"/>
              </w:rPr>
              <w:t>:</w:t>
            </w:r>
          </w:p>
          <w:p w14:paraId="03945B6F" w14:textId="0C8650C9" w:rsidR="006D3CA8" w:rsidRPr="000A2DD0" w:rsidRDefault="0050641A" w:rsidP="0050641A">
            <w:pPr>
              <w:jc w:val="both"/>
              <w:rPr>
                <w:rFonts w:asciiTheme="majorBidi" w:hAnsiTheme="majorBidi" w:cstheme="majorBidi"/>
                <w:sz w:val="20"/>
                <w:szCs w:val="20"/>
              </w:rPr>
            </w:pPr>
            <w:r w:rsidRPr="006F51CF">
              <w:rPr>
                <w:rFonts w:asciiTheme="majorBidi" w:hAnsiTheme="majorBidi" w:cstheme="majorBidi"/>
                <w:sz w:val="20"/>
                <w:szCs w:val="20"/>
              </w:rPr>
              <w:t>336</w:t>
            </w:r>
            <w:r w:rsidRPr="006F51CF">
              <w:rPr>
                <w:rFonts w:asciiTheme="majorBidi" w:hAnsiTheme="majorBidi" w:cstheme="majorBidi"/>
                <w:sz w:val="20"/>
                <w:szCs w:val="20"/>
                <w:vertAlign w:val="superscript"/>
              </w:rPr>
              <w:t>1</w:t>
            </w:r>
            <w:r w:rsidRPr="006F51CF">
              <w:rPr>
                <w:rFonts w:asciiTheme="majorBidi" w:hAnsiTheme="majorBidi" w:cstheme="majorBidi"/>
                <w:sz w:val="20"/>
                <w:szCs w:val="20"/>
              </w:rPr>
              <w:t>. După data aderării Republicii Moldova la Uniunea Europeană, armele prevăzute la pct. 334 se dezactivează în conformitate cu specificațiile tehnice prevăzute în anexa I la Regulamentul (UE) 2015/2403</w:t>
            </w:r>
          </w:p>
        </w:tc>
        <w:tc>
          <w:tcPr>
            <w:tcW w:w="1842" w:type="dxa"/>
          </w:tcPr>
          <w:p w14:paraId="6D845F1A" w14:textId="543FC70C" w:rsidR="006D3CA8" w:rsidRDefault="006D3CA8" w:rsidP="006D3CA8">
            <w:pPr>
              <w:jc w:val="center"/>
              <w:rPr>
                <w:rFonts w:asciiTheme="majorBidi" w:hAnsiTheme="majorBidi" w:cstheme="majorBidi"/>
                <w:b/>
                <w:sz w:val="24"/>
                <w:szCs w:val="24"/>
              </w:rPr>
            </w:pPr>
            <w:r w:rsidRPr="00DF64E8">
              <w:rPr>
                <w:rFonts w:asciiTheme="majorBidi" w:hAnsiTheme="majorBidi" w:cstheme="majorBidi"/>
                <w:b/>
                <w:sz w:val="24"/>
                <w:szCs w:val="24"/>
              </w:rPr>
              <w:t>Compatibil</w:t>
            </w:r>
          </w:p>
        </w:tc>
        <w:tc>
          <w:tcPr>
            <w:tcW w:w="3261" w:type="dxa"/>
          </w:tcPr>
          <w:p w14:paraId="0A4167FA" w14:textId="06D4C37B" w:rsidR="006D3CA8" w:rsidRDefault="006D3CA8" w:rsidP="006D3CA8">
            <w:pPr>
              <w:jc w:val="both"/>
              <w:rPr>
                <w:rFonts w:asciiTheme="majorBidi" w:hAnsiTheme="majorBidi" w:cstheme="majorBidi"/>
                <w:bCs/>
                <w:sz w:val="20"/>
                <w:szCs w:val="20"/>
              </w:rPr>
            </w:pPr>
          </w:p>
        </w:tc>
      </w:tr>
      <w:tr w:rsidR="006D3CA8" w:rsidRPr="003F5F52" w14:paraId="5EB42C6B" w14:textId="77777777" w:rsidTr="009B365E">
        <w:tc>
          <w:tcPr>
            <w:tcW w:w="5070" w:type="dxa"/>
          </w:tcPr>
          <w:p w14:paraId="6A01EFBF" w14:textId="05CAD202" w:rsidR="006D3CA8" w:rsidRPr="000D29BE" w:rsidRDefault="006D3CA8" w:rsidP="006D3CA8">
            <w:pPr>
              <w:ind w:firstLine="142"/>
              <w:jc w:val="both"/>
              <w:rPr>
                <w:rFonts w:asciiTheme="majorBidi" w:hAnsiTheme="majorBidi" w:cstheme="majorBidi"/>
                <w:sz w:val="20"/>
                <w:szCs w:val="20"/>
              </w:rPr>
            </w:pPr>
            <w:r w:rsidRPr="000D29BE">
              <w:rPr>
                <w:rFonts w:asciiTheme="majorBidi" w:hAnsiTheme="majorBidi" w:cstheme="majorBidi"/>
                <w:sz w:val="20"/>
                <w:szCs w:val="20"/>
              </w:rPr>
              <w:t>În funcție de legile naționale, acest proces poate fi aplicat după verificarea de către autoritatea națională.</w:t>
            </w:r>
          </w:p>
        </w:tc>
        <w:tc>
          <w:tcPr>
            <w:tcW w:w="5670" w:type="dxa"/>
          </w:tcPr>
          <w:p w14:paraId="04CC0363" w14:textId="77777777" w:rsidR="0050641A" w:rsidRPr="006F51CF" w:rsidRDefault="0050641A" w:rsidP="0050641A">
            <w:pPr>
              <w:jc w:val="both"/>
              <w:rPr>
                <w:rFonts w:asciiTheme="majorBidi" w:hAnsiTheme="majorBidi" w:cstheme="majorBidi"/>
                <w:bCs/>
                <w:sz w:val="20"/>
                <w:szCs w:val="20"/>
              </w:rPr>
            </w:pPr>
            <w:r w:rsidRPr="006F51CF">
              <w:rPr>
                <w:rFonts w:asciiTheme="majorBidi" w:hAnsiTheme="majorBidi" w:cstheme="majorBidi"/>
                <w:bCs/>
                <w:sz w:val="20"/>
                <w:szCs w:val="20"/>
              </w:rPr>
              <w:t>HG 293/2014 se completează cu pct. 336</w:t>
            </w:r>
            <w:r w:rsidRPr="006F51CF">
              <w:rPr>
                <w:rFonts w:asciiTheme="majorBidi" w:hAnsiTheme="majorBidi" w:cstheme="majorBidi"/>
                <w:bCs/>
                <w:sz w:val="20"/>
                <w:szCs w:val="20"/>
                <w:vertAlign w:val="superscript"/>
              </w:rPr>
              <w:t>1</w:t>
            </w:r>
            <w:r w:rsidRPr="006F51CF">
              <w:rPr>
                <w:rFonts w:asciiTheme="majorBidi" w:hAnsiTheme="majorBidi" w:cstheme="majorBidi"/>
                <w:bCs/>
                <w:sz w:val="20"/>
                <w:szCs w:val="20"/>
              </w:rPr>
              <w:t>:</w:t>
            </w:r>
          </w:p>
          <w:p w14:paraId="67575969" w14:textId="21AAADB4" w:rsidR="006D3CA8" w:rsidRPr="000A2DD0" w:rsidRDefault="0050641A" w:rsidP="0050641A">
            <w:pPr>
              <w:jc w:val="both"/>
              <w:rPr>
                <w:rFonts w:asciiTheme="majorBidi" w:hAnsiTheme="majorBidi" w:cstheme="majorBidi"/>
                <w:sz w:val="20"/>
                <w:szCs w:val="20"/>
              </w:rPr>
            </w:pPr>
            <w:r w:rsidRPr="006F51CF">
              <w:rPr>
                <w:rFonts w:asciiTheme="majorBidi" w:hAnsiTheme="majorBidi" w:cstheme="majorBidi"/>
                <w:sz w:val="20"/>
                <w:szCs w:val="20"/>
              </w:rPr>
              <w:t>336</w:t>
            </w:r>
            <w:r w:rsidRPr="006F51CF">
              <w:rPr>
                <w:rFonts w:asciiTheme="majorBidi" w:hAnsiTheme="majorBidi" w:cstheme="majorBidi"/>
                <w:sz w:val="20"/>
                <w:szCs w:val="20"/>
                <w:vertAlign w:val="superscript"/>
              </w:rPr>
              <w:t>1</w:t>
            </w:r>
            <w:r w:rsidRPr="006F51CF">
              <w:rPr>
                <w:rFonts w:asciiTheme="majorBidi" w:hAnsiTheme="majorBidi" w:cstheme="majorBidi"/>
                <w:sz w:val="20"/>
                <w:szCs w:val="20"/>
              </w:rPr>
              <w:t xml:space="preserve">. După data aderării Republicii Moldova la Uniunea Europeană, armele prevăzute la pct. 334 se dezactivează în conformitate cu specificațiile tehnice prevăzute în anexa I la </w:t>
            </w:r>
            <w:r w:rsidRPr="006F51CF">
              <w:rPr>
                <w:rFonts w:asciiTheme="majorBidi" w:hAnsiTheme="majorBidi" w:cstheme="majorBidi"/>
                <w:sz w:val="20"/>
                <w:szCs w:val="20"/>
              </w:rPr>
              <w:lastRenderedPageBreak/>
              <w:t>Regulamentul (UE) 2015/2403</w:t>
            </w:r>
          </w:p>
        </w:tc>
        <w:tc>
          <w:tcPr>
            <w:tcW w:w="1842" w:type="dxa"/>
          </w:tcPr>
          <w:p w14:paraId="1D0E07FC" w14:textId="51C6BAAA" w:rsidR="006D3CA8" w:rsidRDefault="006D3CA8" w:rsidP="006D3CA8">
            <w:pPr>
              <w:jc w:val="center"/>
              <w:rPr>
                <w:rFonts w:asciiTheme="majorBidi" w:hAnsiTheme="majorBidi" w:cstheme="majorBidi"/>
                <w:b/>
                <w:sz w:val="24"/>
                <w:szCs w:val="24"/>
              </w:rPr>
            </w:pPr>
            <w:r w:rsidRPr="00DF64E8">
              <w:rPr>
                <w:rFonts w:asciiTheme="majorBidi" w:hAnsiTheme="majorBidi" w:cstheme="majorBidi"/>
                <w:b/>
                <w:sz w:val="24"/>
                <w:szCs w:val="24"/>
              </w:rPr>
              <w:lastRenderedPageBreak/>
              <w:t>Compatibil</w:t>
            </w:r>
          </w:p>
        </w:tc>
        <w:tc>
          <w:tcPr>
            <w:tcW w:w="3261" w:type="dxa"/>
          </w:tcPr>
          <w:p w14:paraId="3E55052C" w14:textId="77777777" w:rsidR="006D3CA8" w:rsidRDefault="006D3CA8" w:rsidP="006D3CA8">
            <w:pPr>
              <w:jc w:val="both"/>
              <w:rPr>
                <w:rFonts w:asciiTheme="majorBidi" w:hAnsiTheme="majorBidi" w:cstheme="majorBidi"/>
                <w:bCs/>
                <w:sz w:val="20"/>
                <w:szCs w:val="20"/>
              </w:rPr>
            </w:pPr>
          </w:p>
        </w:tc>
      </w:tr>
      <w:tr w:rsidR="006533EE" w:rsidRPr="000D29BE" w14:paraId="14BC941A" w14:textId="77777777" w:rsidTr="009B365E">
        <w:tc>
          <w:tcPr>
            <w:tcW w:w="5070" w:type="dxa"/>
          </w:tcPr>
          <w:p w14:paraId="3B0DA402" w14:textId="27A5F2C8" w:rsidR="006533EE" w:rsidRPr="000D29BE" w:rsidRDefault="006533EE" w:rsidP="006533EE">
            <w:pPr>
              <w:ind w:firstLine="142"/>
              <w:jc w:val="both"/>
              <w:rPr>
                <w:rFonts w:asciiTheme="majorBidi" w:hAnsiTheme="majorBidi" w:cstheme="majorBidi"/>
                <w:sz w:val="20"/>
                <w:szCs w:val="20"/>
              </w:rPr>
            </w:pPr>
            <w:r w:rsidRPr="000D29BE">
              <w:rPr>
                <w:rFonts w:asciiTheme="majorBidi" w:hAnsiTheme="majorBidi" w:cstheme="majorBidi"/>
                <w:sz w:val="20"/>
                <w:szCs w:val="20"/>
              </w:rPr>
              <w:t>Duritatea elementelor inserate: entitatea autorizată să dezactiveze arme de foc trebuie să se asigure că bolțurile/dopurile/tijele utilizate au o duritate de minimum 40 HRC (40 Rockwell C Hardness) și că materialul utilizat pentru sudură asigură o alipire definitivă și efectivă.</w:t>
            </w:r>
          </w:p>
        </w:tc>
        <w:tc>
          <w:tcPr>
            <w:tcW w:w="5670" w:type="dxa"/>
          </w:tcPr>
          <w:p w14:paraId="653E293E" w14:textId="77777777" w:rsidR="0050641A" w:rsidRPr="006F51CF" w:rsidRDefault="0050641A" w:rsidP="0050641A">
            <w:pPr>
              <w:jc w:val="both"/>
              <w:rPr>
                <w:rFonts w:asciiTheme="majorBidi" w:hAnsiTheme="majorBidi" w:cstheme="majorBidi"/>
                <w:bCs/>
                <w:sz w:val="20"/>
                <w:szCs w:val="20"/>
              </w:rPr>
            </w:pPr>
            <w:r w:rsidRPr="006F51CF">
              <w:rPr>
                <w:rFonts w:asciiTheme="majorBidi" w:hAnsiTheme="majorBidi" w:cstheme="majorBidi"/>
                <w:bCs/>
                <w:sz w:val="20"/>
                <w:szCs w:val="20"/>
              </w:rPr>
              <w:t>HG 293/2014 se completează cu pct. 336</w:t>
            </w:r>
            <w:r w:rsidRPr="006F51CF">
              <w:rPr>
                <w:rFonts w:asciiTheme="majorBidi" w:hAnsiTheme="majorBidi" w:cstheme="majorBidi"/>
                <w:bCs/>
                <w:sz w:val="20"/>
                <w:szCs w:val="20"/>
                <w:vertAlign w:val="superscript"/>
              </w:rPr>
              <w:t>1</w:t>
            </w:r>
            <w:r w:rsidRPr="006F51CF">
              <w:rPr>
                <w:rFonts w:asciiTheme="majorBidi" w:hAnsiTheme="majorBidi" w:cstheme="majorBidi"/>
                <w:bCs/>
                <w:sz w:val="20"/>
                <w:szCs w:val="20"/>
              </w:rPr>
              <w:t>:</w:t>
            </w:r>
          </w:p>
          <w:p w14:paraId="1559A151" w14:textId="1CC119B3" w:rsidR="006533EE" w:rsidRPr="000D29BE" w:rsidRDefault="0050641A" w:rsidP="0050641A">
            <w:pPr>
              <w:jc w:val="both"/>
              <w:rPr>
                <w:rFonts w:asciiTheme="majorBidi" w:hAnsiTheme="majorBidi" w:cstheme="majorBidi"/>
                <w:sz w:val="20"/>
                <w:szCs w:val="20"/>
              </w:rPr>
            </w:pPr>
            <w:r w:rsidRPr="006F51CF">
              <w:rPr>
                <w:rFonts w:asciiTheme="majorBidi" w:hAnsiTheme="majorBidi" w:cstheme="majorBidi"/>
                <w:sz w:val="20"/>
                <w:szCs w:val="20"/>
              </w:rPr>
              <w:t>336</w:t>
            </w:r>
            <w:r w:rsidRPr="006F51CF">
              <w:rPr>
                <w:rFonts w:asciiTheme="majorBidi" w:hAnsiTheme="majorBidi" w:cstheme="majorBidi"/>
                <w:sz w:val="20"/>
                <w:szCs w:val="20"/>
                <w:vertAlign w:val="superscript"/>
              </w:rPr>
              <w:t>1</w:t>
            </w:r>
            <w:r w:rsidRPr="006F51CF">
              <w:rPr>
                <w:rFonts w:asciiTheme="majorBidi" w:hAnsiTheme="majorBidi" w:cstheme="majorBidi"/>
                <w:sz w:val="20"/>
                <w:szCs w:val="20"/>
              </w:rPr>
              <w:t>. După data aderării Republicii Moldova la Uniunea Europeană, armele prevăzute la pct. 334 se dezactivează în conformitate cu specificațiile tehnice prevăzute în anexa I la Regulamentul (UE) 2015/2403</w:t>
            </w:r>
          </w:p>
        </w:tc>
        <w:tc>
          <w:tcPr>
            <w:tcW w:w="1842" w:type="dxa"/>
          </w:tcPr>
          <w:p w14:paraId="2A8E69EF" w14:textId="5A2676FA" w:rsidR="006533EE" w:rsidRPr="000D29BE" w:rsidRDefault="006D3CA8" w:rsidP="006533EE">
            <w:pPr>
              <w:jc w:val="center"/>
              <w:rPr>
                <w:rFonts w:asciiTheme="majorBidi" w:hAnsiTheme="majorBidi" w:cstheme="majorBidi"/>
                <w:b/>
                <w:sz w:val="24"/>
                <w:szCs w:val="24"/>
              </w:rPr>
            </w:pPr>
            <w:r w:rsidRPr="004D10DC">
              <w:rPr>
                <w:rFonts w:asciiTheme="majorBidi" w:hAnsiTheme="majorBidi" w:cstheme="majorBidi"/>
                <w:b/>
                <w:sz w:val="24"/>
                <w:szCs w:val="24"/>
              </w:rPr>
              <w:t>Compatibil</w:t>
            </w:r>
          </w:p>
        </w:tc>
        <w:tc>
          <w:tcPr>
            <w:tcW w:w="3261" w:type="dxa"/>
          </w:tcPr>
          <w:p w14:paraId="3482B092" w14:textId="77777777" w:rsidR="006533EE" w:rsidRPr="000D29BE" w:rsidRDefault="006533EE" w:rsidP="006533EE">
            <w:pPr>
              <w:jc w:val="both"/>
              <w:rPr>
                <w:rFonts w:asciiTheme="majorBidi" w:hAnsiTheme="majorBidi" w:cstheme="majorBidi"/>
                <w:bCs/>
                <w:sz w:val="20"/>
                <w:szCs w:val="20"/>
              </w:rPr>
            </w:pPr>
          </w:p>
        </w:tc>
      </w:tr>
      <w:tr w:rsidR="0080049E" w:rsidRPr="000D29BE" w14:paraId="3BB627A3" w14:textId="77777777" w:rsidTr="009B365E">
        <w:tc>
          <w:tcPr>
            <w:tcW w:w="5070" w:type="dxa"/>
          </w:tcPr>
          <w:p w14:paraId="1D90FC56" w14:textId="77777777" w:rsidR="0080049E" w:rsidRPr="00B94908" w:rsidRDefault="0080049E" w:rsidP="0080049E">
            <w:pPr>
              <w:ind w:firstLine="142"/>
              <w:jc w:val="both"/>
              <w:rPr>
                <w:rFonts w:asciiTheme="majorBidi" w:hAnsiTheme="majorBidi" w:cstheme="majorBidi"/>
                <w:b/>
                <w:bCs/>
                <w:i/>
                <w:iCs/>
                <w:sz w:val="20"/>
                <w:szCs w:val="20"/>
              </w:rPr>
            </w:pPr>
            <w:r w:rsidRPr="00B94908">
              <w:rPr>
                <w:rFonts w:asciiTheme="majorBidi" w:hAnsiTheme="majorBidi" w:cstheme="majorBidi"/>
                <w:b/>
                <w:bCs/>
                <w:i/>
                <w:iCs/>
                <w:sz w:val="20"/>
                <w:szCs w:val="20"/>
              </w:rPr>
              <w:t>Tabelul III</w:t>
            </w:r>
          </w:p>
          <w:p w14:paraId="5E2D3A05" w14:textId="77777777" w:rsidR="0080049E" w:rsidRPr="00B94908" w:rsidRDefault="0080049E" w:rsidP="0080049E">
            <w:pPr>
              <w:ind w:firstLine="142"/>
              <w:jc w:val="both"/>
              <w:rPr>
                <w:rFonts w:asciiTheme="majorBidi" w:hAnsiTheme="majorBidi" w:cstheme="majorBidi"/>
                <w:i/>
                <w:iCs/>
                <w:sz w:val="20"/>
                <w:szCs w:val="20"/>
              </w:rPr>
            </w:pPr>
            <w:r w:rsidRPr="00B94908">
              <w:rPr>
                <w:rFonts w:asciiTheme="majorBidi" w:hAnsiTheme="majorBidi" w:cstheme="majorBidi"/>
                <w:b/>
                <w:bCs/>
                <w:i/>
                <w:iCs/>
                <w:sz w:val="20"/>
                <w:szCs w:val="20"/>
              </w:rPr>
              <w:t>Operațiuni specifice pentru fiecare tip de armă de foc</w:t>
            </w:r>
          </w:p>
          <w:p w14:paraId="3DD79FE7" w14:textId="49878D58" w:rsidR="0080049E" w:rsidRPr="0080049E" w:rsidRDefault="0080049E" w:rsidP="0080049E">
            <w:pPr>
              <w:pStyle w:val="Listparagraf"/>
              <w:numPr>
                <w:ilvl w:val="0"/>
                <w:numId w:val="49"/>
              </w:numPr>
              <w:tabs>
                <w:tab w:val="left" w:pos="426"/>
              </w:tabs>
              <w:ind w:left="0" w:firstLine="142"/>
              <w:jc w:val="both"/>
              <w:rPr>
                <w:rFonts w:asciiTheme="majorBidi" w:hAnsiTheme="majorBidi" w:cstheme="majorBidi"/>
                <w:b/>
                <w:bCs/>
                <w:sz w:val="20"/>
                <w:szCs w:val="20"/>
              </w:rPr>
            </w:pPr>
            <w:r w:rsidRPr="003C153B">
              <w:rPr>
                <w:rFonts w:asciiTheme="majorBidi" w:hAnsiTheme="majorBidi" w:cstheme="majorBidi"/>
                <w:b/>
                <w:bCs/>
                <w:sz w:val="20"/>
                <w:szCs w:val="20"/>
              </w:rPr>
              <w:t>PISTOALE (PENTRU TRAGERE FOC CU FOC, SEMIAUTOMATE)</w:t>
            </w:r>
          </w:p>
        </w:tc>
        <w:tc>
          <w:tcPr>
            <w:tcW w:w="5670" w:type="dxa"/>
          </w:tcPr>
          <w:p w14:paraId="22A7BC0F" w14:textId="77777777" w:rsidR="0050641A" w:rsidRPr="006F51CF" w:rsidRDefault="0050641A" w:rsidP="0050641A">
            <w:pPr>
              <w:jc w:val="both"/>
              <w:rPr>
                <w:rFonts w:asciiTheme="majorBidi" w:hAnsiTheme="majorBidi" w:cstheme="majorBidi"/>
                <w:bCs/>
                <w:sz w:val="20"/>
                <w:szCs w:val="20"/>
              </w:rPr>
            </w:pPr>
            <w:r w:rsidRPr="006F51CF">
              <w:rPr>
                <w:rFonts w:asciiTheme="majorBidi" w:hAnsiTheme="majorBidi" w:cstheme="majorBidi"/>
                <w:bCs/>
                <w:sz w:val="20"/>
                <w:szCs w:val="20"/>
              </w:rPr>
              <w:t>HG 293/2014 se completează cu pct. 336</w:t>
            </w:r>
            <w:r w:rsidRPr="006F51CF">
              <w:rPr>
                <w:rFonts w:asciiTheme="majorBidi" w:hAnsiTheme="majorBidi" w:cstheme="majorBidi"/>
                <w:bCs/>
                <w:sz w:val="20"/>
                <w:szCs w:val="20"/>
                <w:vertAlign w:val="superscript"/>
              </w:rPr>
              <w:t>1</w:t>
            </w:r>
            <w:r w:rsidRPr="006F51CF">
              <w:rPr>
                <w:rFonts w:asciiTheme="majorBidi" w:hAnsiTheme="majorBidi" w:cstheme="majorBidi"/>
                <w:bCs/>
                <w:sz w:val="20"/>
                <w:szCs w:val="20"/>
              </w:rPr>
              <w:t>:</w:t>
            </w:r>
          </w:p>
          <w:p w14:paraId="141E313E" w14:textId="17E65E9F" w:rsidR="0080049E" w:rsidRPr="000D29BE" w:rsidRDefault="0050641A" w:rsidP="0050641A">
            <w:pPr>
              <w:jc w:val="both"/>
              <w:rPr>
                <w:rFonts w:asciiTheme="majorBidi" w:hAnsiTheme="majorBidi" w:cstheme="majorBidi"/>
                <w:sz w:val="20"/>
                <w:szCs w:val="20"/>
              </w:rPr>
            </w:pPr>
            <w:r w:rsidRPr="006F51CF">
              <w:rPr>
                <w:rFonts w:asciiTheme="majorBidi" w:hAnsiTheme="majorBidi" w:cstheme="majorBidi"/>
                <w:sz w:val="20"/>
                <w:szCs w:val="20"/>
              </w:rPr>
              <w:t>336</w:t>
            </w:r>
            <w:r w:rsidRPr="006F51CF">
              <w:rPr>
                <w:rFonts w:asciiTheme="majorBidi" w:hAnsiTheme="majorBidi" w:cstheme="majorBidi"/>
                <w:sz w:val="20"/>
                <w:szCs w:val="20"/>
                <w:vertAlign w:val="superscript"/>
              </w:rPr>
              <w:t>1</w:t>
            </w:r>
            <w:r w:rsidRPr="006F51CF">
              <w:rPr>
                <w:rFonts w:asciiTheme="majorBidi" w:hAnsiTheme="majorBidi" w:cstheme="majorBidi"/>
                <w:sz w:val="20"/>
                <w:szCs w:val="20"/>
              </w:rPr>
              <w:t>. După data aderării Republicii Moldova la Uniunea Europeană, armele prevăzute la pct. 334 se dezactivează în conformitate cu specificațiile tehnice prevăzute în anexa I la Regulamentul (UE) 2015/2403</w:t>
            </w:r>
          </w:p>
        </w:tc>
        <w:tc>
          <w:tcPr>
            <w:tcW w:w="1842" w:type="dxa"/>
          </w:tcPr>
          <w:p w14:paraId="6553E692" w14:textId="2771458A" w:rsidR="0080049E" w:rsidRPr="00F813D9" w:rsidRDefault="0080049E" w:rsidP="006533EE">
            <w:pPr>
              <w:jc w:val="center"/>
              <w:rPr>
                <w:rFonts w:asciiTheme="majorBidi" w:hAnsiTheme="majorBidi" w:cstheme="majorBidi"/>
                <w:b/>
                <w:sz w:val="24"/>
                <w:szCs w:val="24"/>
              </w:rPr>
            </w:pPr>
            <w:r>
              <w:rPr>
                <w:rFonts w:asciiTheme="majorBidi" w:hAnsiTheme="majorBidi" w:cstheme="majorBidi"/>
                <w:b/>
                <w:sz w:val="24"/>
                <w:szCs w:val="24"/>
              </w:rPr>
              <w:t>-</w:t>
            </w:r>
          </w:p>
        </w:tc>
        <w:tc>
          <w:tcPr>
            <w:tcW w:w="3261" w:type="dxa"/>
          </w:tcPr>
          <w:p w14:paraId="5EC16114" w14:textId="77777777" w:rsidR="0080049E" w:rsidRPr="000D29BE" w:rsidRDefault="0080049E" w:rsidP="006533EE">
            <w:pPr>
              <w:jc w:val="both"/>
              <w:rPr>
                <w:rFonts w:asciiTheme="majorBidi" w:hAnsiTheme="majorBidi" w:cstheme="majorBidi"/>
                <w:bCs/>
                <w:sz w:val="20"/>
                <w:szCs w:val="20"/>
              </w:rPr>
            </w:pPr>
          </w:p>
        </w:tc>
      </w:tr>
      <w:tr w:rsidR="003C153B" w:rsidRPr="000D29BE" w14:paraId="38C7FC5D" w14:textId="77777777" w:rsidTr="009B365E">
        <w:tc>
          <w:tcPr>
            <w:tcW w:w="5070" w:type="dxa"/>
          </w:tcPr>
          <w:p w14:paraId="65427930" w14:textId="3BB03A08" w:rsidR="003C153B" w:rsidRPr="003C153B" w:rsidRDefault="003C153B" w:rsidP="00A40029">
            <w:pPr>
              <w:tabs>
                <w:tab w:val="left" w:pos="426"/>
                <w:tab w:val="left" w:pos="567"/>
              </w:tabs>
              <w:ind w:firstLine="142"/>
              <w:jc w:val="both"/>
              <w:rPr>
                <w:rFonts w:asciiTheme="majorBidi" w:hAnsiTheme="majorBidi" w:cstheme="majorBidi"/>
                <w:sz w:val="20"/>
                <w:szCs w:val="20"/>
              </w:rPr>
            </w:pPr>
            <w:r>
              <w:rPr>
                <w:rFonts w:asciiTheme="majorBidi" w:hAnsiTheme="majorBidi" w:cstheme="majorBidi"/>
                <w:sz w:val="20"/>
                <w:szCs w:val="20"/>
              </w:rPr>
              <w:t xml:space="preserve">1.1. </w:t>
            </w:r>
            <w:r w:rsidRPr="00B94908">
              <w:rPr>
                <w:rFonts w:asciiTheme="majorBidi" w:hAnsiTheme="majorBidi" w:cstheme="majorBidi"/>
                <w:sz w:val="20"/>
                <w:szCs w:val="20"/>
              </w:rPr>
              <w:t>Țeavă: se taie o fantă longitudinală prin țeavă, inclusiv prin camera cartușului din țeavă, dacă există (lățimea: &gt; </w:t>
            </w:r>
            <w:r w:rsidRPr="001379E7">
              <w:rPr>
                <w:rFonts w:asciiTheme="majorBidi" w:hAnsiTheme="majorBidi" w:cstheme="majorBidi"/>
                <w:sz w:val="20"/>
                <w:szCs w:val="20"/>
              </w:rPr>
              <w:t xml:space="preserve"> 1/2 </w:t>
            </w:r>
            <w:r w:rsidRPr="00B94908">
              <w:rPr>
                <w:rFonts w:asciiTheme="majorBidi" w:hAnsiTheme="majorBidi" w:cstheme="majorBidi"/>
                <w:sz w:val="20"/>
                <w:szCs w:val="20"/>
              </w:rPr>
              <w:t>din calibru; lungimea: în cazul țevilor ghintuite, de trei ori mai mare decât lungimea camerei, iar în cazul țevilor lise, de două ori mai mare decât lungimea camerei).</w:t>
            </w:r>
          </w:p>
        </w:tc>
        <w:tc>
          <w:tcPr>
            <w:tcW w:w="5670" w:type="dxa"/>
          </w:tcPr>
          <w:p w14:paraId="0F05A5B5" w14:textId="7AEAF080" w:rsidR="00454275" w:rsidRDefault="00ED7979" w:rsidP="00454275">
            <w:pPr>
              <w:jc w:val="both"/>
              <w:rPr>
                <w:rFonts w:asciiTheme="majorBidi" w:hAnsiTheme="majorBidi" w:cstheme="majorBidi"/>
                <w:sz w:val="20"/>
                <w:szCs w:val="20"/>
              </w:rPr>
            </w:pPr>
            <w:r>
              <w:rPr>
                <w:rFonts w:asciiTheme="majorBidi" w:hAnsiTheme="majorBidi" w:cstheme="majorBidi"/>
                <w:sz w:val="20"/>
                <w:szCs w:val="20"/>
              </w:rPr>
              <w:t xml:space="preserve">Anexa </w:t>
            </w:r>
            <w:r w:rsidR="0070043A">
              <w:rPr>
                <w:rFonts w:asciiTheme="majorBidi" w:hAnsiTheme="majorBidi" w:cstheme="majorBidi"/>
                <w:sz w:val="20"/>
                <w:szCs w:val="20"/>
              </w:rPr>
              <w:t>3</w:t>
            </w:r>
            <w:r>
              <w:rPr>
                <w:rFonts w:asciiTheme="majorBidi" w:hAnsiTheme="majorBidi" w:cstheme="majorBidi"/>
                <w:sz w:val="20"/>
                <w:szCs w:val="20"/>
              </w:rPr>
              <w:t>5 HG 293/2014</w:t>
            </w:r>
          </w:p>
          <w:p w14:paraId="3FDD18C2" w14:textId="77777777" w:rsidR="00454275" w:rsidRPr="00454275" w:rsidRDefault="00454275" w:rsidP="00454275">
            <w:pPr>
              <w:jc w:val="both"/>
              <w:rPr>
                <w:rFonts w:asciiTheme="majorBidi" w:hAnsiTheme="majorBidi" w:cstheme="majorBidi"/>
                <w:b/>
                <w:sz w:val="20"/>
                <w:szCs w:val="20"/>
              </w:rPr>
            </w:pPr>
            <w:r w:rsidRPr="00454275">
              <w:rPr>
                <w:rFonts w:asciiTheme="majorBidi" w:hAnsiTheme="majorBidi" w:cstheme="majorBidi"/>
                <w:b/>
                <w:sz w:val="20"/>
                <w:szCs w:val="20"/>
              </w:rPr>
              <w:t xml:space="preserve">1. Țeava (inclusiv cea de rezervă): </w:t>
            </w:r>
          </w:p>
          <w:p w14:paraId="42301AA7" w14:textId="369CF1DC" w:rsidR="003C153B" w:rsidRPr="000D29BE" w:rsidRDefault="00ED7979" w:rsidP="00454275">
            <w:pPr>
              <w:jc w:val="both"/>
              <w:rPr>
                <w:rFonts w:asciiTheme="majorBidi" w:hAnsiTheme="majorBidi" w:cstheme="majorBidi"/>
                <w:sz w:val="20"/>
                <w:szCs w:val="20"/>
              </w:rPr>
            </w:pPr>
            <w:r w:rsidRPr="00ED7979">
              <w:rPr>
                <w:rFonts w:asciiTheme="majorBidi" w:hAnsiTheme="majorBidi" w:cstheme="majorBidi"/>
                <w:sz w:val="20"/>
                <w:szCs w:val="20"/>
              </w:rPr>
              <w:t>1) se taie o fantă longitudinală prin țeavă, inclusiv prin camera cartușului din țeavă: lățimea: &gt; ½ din calibru; lungimea: în cazul țevilor ghintuite – de trei ori mai mare decât lungimea camerei cartușului, în cazul țevilor lise – de două ori mai mare decât lungimea camerei cartușului, în cazul revolverelor – minimum ½ din lungimea țevii, măsurată de la conul de forțare</w:t>
            </w:r>
            <w:r w:rsidR="0021407D">
              <w:rPr>
                <w:rFonts w:asciiTheme="majorBidi" w:hAnsiTheme="majorBidi" w:cstheme="majorBidi"/>
                <w:sz w:val="20"/>
                <w:szCs w:val="20"/>
              </w:rPr>
              <w:t>.</w:t>
            </w:r>
          </w:p>
        </w:tc>
        <w:tc>
          <w:tcPr>
            <w:tcW w:w="1842" w:type="dxa"/>
          </w:tcPr>
          <w:p w14:paraId="4A7B47F1" w14:textId="65518E27" w:rsidR="003C153B" w:rsidRPr="00F813D9" w:rsidRDefault="00ED7979" w:rsidP="006533EE">
            <w:pPr>
              <w:jc w:val="center"/>
              <w:rPr>
                <w:rFonts w:asciiTheme="majorBidi" w:hAnsiTheme="majorBidi" w:cstheme="majorBidi"/>
                <w:b/>
                <w:sz w:val="24"/>
                <w:szCs w:val="24"/>
              </w:rPr>
            </w:pPr>
            <w:r>
              <w:rPr>
                <w:rFonts w:asciiTheme="majorBidi" w:hAnsiTheme="majorBidi" w:cstheme="majorBidi"/>
                <w:b/>
                <w:sz w:val="24"/>
                <w:szCs w:val="24"/>
              </w:rPr>
              <w:t>C</w:t>
            </w:r>
            <w:r w:rsidR="003C153B">
              <w:rPr>
                <w:rFonts w:asciiTheme="majorBidi" w:hAnsiTheme="majorBidi" w:cstheme="majorBidi"/>
                <w:b/>
                <w:sz w:val="24"/>
                <w:szCs w:val="24"/>
              </w:rPr>
              <w:t>ompatibil</w:t>
            </w:r>
          </w:p>
        </w:tc>
        <w:tc>
          <w:tcPr>
            <w:tcW w:w="3261" w:type="dxa"/>
          </w:tcPr>
          <w:p w14:paraId="7683C921" w14:textId="77777777" w:rsidR="003C153B" w:rsidRPr="000D29BE" w:rsidRDefault="003C153B" w:rsidP="006533EE">
            <w:pPr>
              <w:jc w:val="both"/>
              <w:rPr>
                <w:rFonts w:asciiTheme="majorBidi" w:hAnsiTheme="majorBidi" w:cstheme="majorBidi"/>
                <w:bCs/>
                <w:sz w:val="20"/>
                <w:szCs w:val="20"/>
              </w:rPr>
            </w:pPr>
          </w:p>
        </w:tc>
      </w:tr>
      <w:tr w:rsidR="003C153B" w:rsidRPr="000D29BE" w14:paraId="5C3F04F7" w14:textId="77777777" w:rsidTr="009B365E">
        <w:tc>
          <w:tcPr>
            <w:tcW w:w="5070" w:type="dxa"/>
          </w:tcPr>
          <w:p w14:paraId="5A28C6EC" w14:textId="6EDF782E" w:rsidR="003C153B" w:rsidRPr="00965A63" w:rsidRDefault="00965A63" w:rsidP="00A40029">
            <w:pPr>
              <w:pStyle w:val="Listparagraf"/>
              <w:numPr>
                <w:ilvl w:val="1"/>
                <w:numId w:val="49"/>
              </w:numPr>
              <w:tabs>
                <w:tab w:val="left" w:pos="426"/>
                <w:tab w:val="left" w:pos="567"/>
              </w:tabs>
              <w:ind w:left="0" w:firstLine="142"/>
              <w:jc w:val="both"/>
              <w:rPr>
                <w:rFonts w:asciiTheme="majorBidi" w:hAnsiTheme="majorBidi" w:cstheme="majorBidi"/>
                <w:sz w:val="20"/>
                <w:szCs w:val="20"/>
              </w:rPr>
            </w:pPr>
            <w:r w:rsidRPr="00B94908">
              <w:rPr>
                <w:rFonts w:asciiTheme="majorBidi" w:hAnsiTheme="majorBidi" w:cstheme="majorBidi"/>
                <w:sz w:val="20"/>
                <w:szCs w:val="20"/>
              </w:rPr>
              <w:t>Țeavă: în cazul tuturor pistoalelor altele decât cele cu țevi basculante, se perforează transversal un orificiu prin camera cartușului prin ambii pereți, prin orificiu fiind introdus și sudat solid un bolț din oțel călit (cu diametrul &gt; 50 % decât cel al camerei, minimum 4,5 mm). Același bolț poate fi folosit la fixarea țevii de carcasa armei. În mod alternativ, trebuie inserat în cameră și sudat solid un dop de dimensiunea tubului cartușului.</w:t>
            </w:r>
          </w:p>
        </w:tc>
        <w:tc>
          <w:tcPr>
            <w:tcW w:w="5670" w:type="dxa"/>
          </w:tcPr>
          <w:p w14:paraId="02C57C91" w14:textId="43CECA49" w:rsidR="003F5E2A" w:rsidRDefault="0070043A" w:rsidP="003F5E2A">
            <w:pPr>
              <w:jc w:val="both"/>
              <w:rPr>
                <w:rFonts w:asciiTheme="majorBidi" w:hAnsiTheme="majorBidi" w:cstheme="majorBidi"/>
                <w:sz w:val="20"/>
                <w:szCs w:val="20"/>
              </w:rPr>
            </w:pPr>
            <w:r>
              <w:rPr>
                <w:rFonts w:asciiTheme="majorBidi" w:hAnsiTheme="majorBidi" w:cstheme="majorBidi"/>
                <w:sz w:val="20"/>
                <w:szCs w:val="20"/>
              </w:rPr>
              <w:t xml:space="preserve">Anexa 35 </w:t>
            </w:r>
            <w:r w:rsidR="003F5E2A" w:rsidRPr="003F5E2A">
              <w:rPr>
                <w:rFonts w:asciiTheme="majorBidi" w:hAnsiTheme="majorBidi" w:cstheme="majorBidi"/>
                <w:sz w:val="20"/>
                <w:szCs w:val="20"/>
              </w:rPr>
              <w:t>HG 293/2014</w:t>
            </w:r>
          </w:p>
          <w:p w14:paraId="4302E4C8" w14:textId="77777777" w:rsidR="00454275" w:rsidRPr="00454275" w:rsidRDefault="00454275" w:rsidP="00454275">
            <w:pPr>
              <w:jc w:val="both"/>
              <w:rPr>
                <w:rFonts w:asciiTheme="majorBidi" w:hAnsiTheme="majorBidi" w:cstheme="majorBidi"/>
                <w:b/>
                <w:sz w:val="20"/>
                <w:szCs w:val="20"/>
              </w:rPr>
            </w:pPr>
            <w:r w:rsidRPr="00454275">
              <w:rPr>
                <w:rFonts w:asciiTheme="majorBidi" w:hAnsiTheme="majorBidi" w:cstheme="majorBidi"/>
                <w:b/>
                <w:sz w:val="20"/>
                <w:szCs w:val="20"/>
              </w:rPr>
              <w:t xml:space="preserve">1. Țeava (inclusiv cea de rezervă): </w:t>
            </w:r>
          </w:p>
          <w:p w14:paraId="76C49819" w14:textId="77777777" w:rsidR="00454275" w:rsidRPr="00454275" w:rsidRDefault="00454275" w:rsidP="00454275">
            <w:pPr>
              <w:jc w:val="both"/>
              <w:rPr>
                <w:rFonts w:asciiTheme="majorBidi" w:hAnsiTheme="majorBidi" w:cstheme="majorBidi"/>
                <w:sz w:val="20"/>
                <w:szCs w:val="20"/>
              </w:rPr>
            </w:pPr>
            <w:r w:rsidRPr="00454275">
              <w:rPr>
                <w:rFonts w:asciiTheme="majorBidi" w:hAnsiTheme="majorBidi" w:cstheme="majorBidi"/>
                <w:sz w:val="20"/>
                <w:szCs w:val="20"/>
              </w:rPr>
              <w:t xml:space="preserve">2) la pistoale și revolvere se perforează transversal un orificiu prin camera cartușului prin ambii pereți, prin orificiu fiind introdus și sudat solid un bolț din oțel călit cu diametrul &gt; 50 % decât cel al camerei cartușului, minimum </w:t>
            </w:r>
            <w:smartTag w:uri="urn:schemas-microsoft-com:office:smarttags" w:element="metricconverter">
              <w:smartTagPr>
                <w:attr w:name="ProductID" w:val="4,5 mm"/>
              </w:smartTagPr>
              <w:r w:rsidRPr="00454275">
                <w:rPr>
                  <w:rFonts w:asciiTheme="majorBidi" w:hAnsiTheme="majorBidi" w:cstheme="majorBidi"/>
                  <w:sz w:val="20"/>
                  <w:szCs w:val="20"/>
                </w:rPr>
                <w:t>4,5 mm</w:t>
              </w:r>
            </w:smartTag>
            <w:r w:rsidRPr="00454275">
              <w:rPr>
                <w:rFonts w:asciiTheme="majorBidi" w:hAnsiTheme="majorBidi" w:cstheme="majorBidi"/>
                <w:sz w:val="20"/>
                <w:szCs w:val="20"/>
              </w:rPr>
              <w:t xml:space="preserve">; </w:t>
            </w:r>
          </w:p>
          <w:p w14:paraId="69642D83" w14:textId="4746B6E8" w:rsidR="003C153B" w:rsidRDefault="00454275" w:rsidP="003F5E2A">
            <w:pPr>
              <w:jc w:val="both"/>
              <w:rPr>
                <w:rFonts w:asciiTheme="majorBidi" w:hAnsiTheme="majorBidi" w:cstheme="majorBidi"/>
                <w:sz w:val="20"/>
                <w:szCs w:val="20"/>
              </w:rPr>
            </w:pPr>
            <w:r w:rsidRPr="00454275">
              <w:rPr>
                <w:rFonts w:asciiTheme="majorBidi" w:hAnsiTheme="majorBidi" w:cstheme="majorBidi"/>
                <w:sz w:val="20"/>
                <w:szCs w:val="20"/>
              </w:rPr>
              <w:t>4) se fixează în mod permanent de armă prin sudură, alipire sau prin utilizarea unor măsuri adecvate cu grad echivalent de permanență. În acest scop poate fi utilizat bolțul folosit la procedeul descris mai sus;</w:t>
            </w:r>
          </w:p>
        </w:tc>
        <w:tc>
          <w:tcPr>
            <w:tcW w:w="1842" w:type="dxa"/>
          </w:tcPr>
          <w:p w14:paraId="4332FC5E" w14:textId="7F1CC0CE" w:rsidR="003C153B" w:rsidRDefault="00454275" w:rsidP="006533EE">
            <w:pPr>
              <w:jc w:val="center"/>
              <w:rPr>
                <w:rFonts w:asciiTheme="majorBidi" w:hAnsiTheme="majorBidi" w:cstheme="majorBidi"/>
                <w:b/>
                <w:sz w:val="24"/>
                <w:szCs w:val="24"/>
              </w:rPr>
            </w:pPr>
            <w:r>
              <w:rPr>
                <w:rFonts w:asciiTheme="majorBidi" w:hAnsiTheme="majorBidi" w:cstheme="majorBidi"/>
                <w:b/>
                <w:sz w:val="24"/>
                <w:szCs w:val="24"/>
              </w:rPr>
              <w:t>Compatibil</w:t>
            </w:r>
          </w:p>
        </w:tc>
        <w:tc>
          <w:tcPr>
            <w:tcW w:w="3261" w:type="dxa"/>
          </w:tcPr>
          <w:p w14:paraId="16086CB4" w14:textId="77777777" w:rsidR="003C153B" w:rsidRPr="000D29BE" w:rsidRDefault="003C153B" w:rsidP="006533EE">
            <w:pPr>
              <w:jc w:val="both"/>
              <w:rPr>
                <w:rFonts w:asciiTheme="majorBidi" w:hAnsiTheme="majorBidi" w:cstheme="majorBidi"/>
                <w:bCs/>
                <w:sz w:val="20"/>
                <w:szCs w:val="20"/>
              </w:rPr>
            </w:pPr>
          </w:p>
        </w:tc>
      </w:tr>
      <w:tr w:rsidR="003C153B" w:rsidRPr="000D29BE" w14:paraId="5CDC8377" w14:textId="77777777" w:rsidTr="009B365E">
        <w:tc>
          <w:tcPr>
            <w:tcW w:w="5070" w:type="dxa"/>
          </w:tcPr>
          <w:p w14:paraId="30C97C8E" w14:textId="715FCAD4" w:rsidR="003C153B" w:rsidRPr="00965A63" w:rsidRDefault="00965A63" w:rsidP="00A40029">
            <w:pPr>
              <w:pStyle w:val="Listparagraf"/>
              <w:numPr>
                <w:ilvl w:val="1"/>
                <w:numId w:val="49"/>
              </w:numPr>
              <w:tabs>
                <w:tab w:val="left" w:pos="426"/>
                <w:tab w:val="left" w:pos="567"/>
              </w:tabs>
              <w:ind w:left="0" w:firstLine="142"/>
              <w:jc w:val="both"/>
              <w:rPr>
                <w:rFonts w:asciiTheme="majorBidi" w:hAnsiTheme="majorBidi" w:cstheme="majorBidi"/>
                <w:sz w:val="20"/>
                <w:szCs w:val="20"/>
              </w:rPr>
            </w:pPr>
            <w:r w:rsidRPr="00B94908">
              <w:rPr>
                <w:rFonts w:asciiTheme="majorBidi" w:hAnsiTheme="majorBidi" w:cstheme="majorBidi"/>
                <w:sz w:val="20"/>
                <w:szCs w:val="20"/>
              </w:rPr>
              <w:t>Țeavă: se îndepărtează rampa de alimentare atunci când există.</w:t>
            </w:r>
          </w:p>
        </w:tc>
        <w:tc>
          <w:tcPr>
            <w:tcW w:w="5670" w:type="dxa"/>
          </w:tcPr>
          <w:p w14:paraId="0EFA8676" w14:textId="1BEE57EE" w:rsidR="0021407D" w:rsidRDefault="0070043A" w:rsidP="0021407D">
            <w:pPr>
              <w:jc w:val="both"/>
              <w:rPr>
                <w:rFonts w:asciiTheme="majorBidi" w:hAnsiTheme="majorBidi" w:cstheme="majorBidi"/>
                <w:sz w:val="20"/>
                <w:szCs w:val="20"/>
              </w:rPr>
            </w:pPr>
            <w:r>
              <w:rPr>
                <w:rFonts w:asciiTheme="majorBidi" w:hAnsiTheme="majorBidi" w:cstheme="majorBidi"/>
                <w:sz w:val="20"/>
                <w:szCs w:val="20"/>
              </w:rPr>
              <w:t xml:space="preserve">Anexa 35 </w:t>
            </w:r>
            <w:r w:rsidR="0021407D" w:rsidRPr="003F5E2A">
              <w:rPr>
                <w:rFonts w:asciiTheme="majorBidi" w:hAnsiTheme="majorBidi" w:cstheme="majorBidi"/>
                <w:sz w:val="20"/>
                <w:szCs w:val="20"/>
              </w:rPr>
              <w:t>HG 293/2014</w:t>
            </w:r>
          </w:p>
          <w:p w14:paraId="3C0523E6" w14:textId="77777777" w:rsidR="0021407D" w:rsidRPr="00454275" w:rsidRDefault="0021407D" w:rsidP="0021407D">
            <w:pPr>
              <w:jc w:val="both"/>
              <w:rPr>
                <w:rFonts w:asciiTheme="majorBidi" w:hAnsiTheme="majorBidi" w:cstheme="majorBidi"/>
                <w:b/>
                <w:sz w:val="20"/>
                <w:szCs w:val="20"/>
              </w:rPr>
            </w:pPr>
            <w:r w:rsidRPr="00454275">
              <w:rPr>
                <w:rFonts w:asciiTheme="majorBidi" w:hAnsiTheme="majorBidi" w:cstheme="majorBidi"/>
                <w:b/>
                <w:sz w:val="20"/>
                <w:szCs w:val="20"/>
              </w:rPr>
              <w:t xml:space="preserve">1. Țeava (inclusiv cea de rezervă): </w:t>
            </w:r>
          </w:p>
          <w:p w14:paraId="3CBC264F" w14:textId="5CD39CED" w:rsidR="003C153B" w:rsidRDefault="0021407D" w:rsidP="003C153B">
            <w:pPr>
              <w:jc w:val="both"/>
              <w:rPr>
                <w:rFonts w:asciiTheme="majorBidi" w:hAnsiTheme="majorBidi" w:cstheme="majorBidi"/>
                <w:sz w:val="20"/>
                <w:szCs w:val="20"/>
              </w:rPr>
            </w:pPr>
            <w:r w:rsidRPr="0021407D">
              <w:rPr>
                <w:rFonts w:asciiTheme="majorBidi" w:hAnsiTheme="majorBidi" w:cstheme="majorBidi"/>
                <w:sz w:val="20"/>
                <w:szCs w:val="20"/>
              </w:rPr>
              <w:t>5) se înlătură rampa de alimentare a țevii</w:t>
            </w:r>
          </w:p>
        </w:tc>
        <w:tc>
          <w:tcPr>
            <w:tcW w:w="1842" w:type="dxa"/>
          </w:tcPr>
          <w:p w14:paraId="19166C8F" w14:textId="15D8B147" w:rsidR="003C153B" w:rsidRDefault="0021407D" w:rsidP="006533EE">
            <w:pPr>
              <w:jc w:val="center"/>
              <w:rPr>
                <w:rFonts w:asciiTheme="majorBidi" w:hAnsiTheme="majorBidi" w:cstheme="majorBidi"/>
                <w:b/>
                <w:sz w:val="24"/>
                <w:szCs w:val="24"/>
              </w:rPr>
            </w:pPr>
            <w:r>
              <w:rPr>
                <w:rFonts w:asciiTheme="majorBidi" w:hAnsiTheme="majorBidi" w:cstheme="majorBidi"/>
                <w:b/>
                <w:sz w:val="24"/>
                <w:szCs w:val="24"/>
              </w:rPr>
              <w:t>Compatibil</w:t>
            </w:r>
          </w:p>
        </w:tc>
        <w:tc>
          <w:tcPr>
            <w:tcW w:w="3261" w:type="dxa"/>
          </w:tcPr>
          <w:p w14:paraId="0C4F64D9" w14:textId="77777777" w:rsidR="003C153B" w:rsidRPr="000D29BE" w:rsidRDefault="003C153B" w:rsidP="006533EE">
            <w:pPr>
              <w:jc w:val="both"/>
              <w:rPr>
                <w:rFonts w:asciiTheme="majorBidi" w:hAnsiTheme="majorBidi" w:cstheme="majorBidi"/>
                <w:bCs/>
                <w:sz w:val="20"/>
                <w:szCs w:val="20"/>
              </w:rPr>
            </w:pPr>
          </w:p>
        </w:tc>
      </w:tr>
      <w:tr w:rsidR="003C153B" w:rsidRPr="000D29BE" w14:paraId="791F6DB4" w14:textId="77777777" w:rsidTr="009B365E">
        <w:tc>
          <w:tcPr>
            <w:tcW w:w="5070" w:type="dxa"/>
          </w:tcPr>
          <w:p w14:paraId="09413437" w14:textId="6F54E719" w:rsidR="003C153B" w:rsidRPr="00965A63" w:rsidRDefault="00965A63" w:rsidP="00A40029">
            <w:pPr>
              <w:pStyle w:val="Listparagraf"/>
              <w:numPr>
                <w:ilvl w:val="1"/>
                <w:numId w:val="49"/>
              </w:numPr>
              <w:tabs>
                <w:tab w:val="left" w:pos="426"/>
                <w:tab w:val="left" w:pos="567"/>
              </w:tabs>
              <w:ind w:left="0" w:firstLine="142"/>
              <w:jc w:val="both"/>
              <w:rPr>
                <w:rFonts w:asciiTheme="majorBidi" w:hAnsiTheme="majorBidi" w:cstheme="majorBidi"/>
                <w:sz w:val="20"/>
                <w:szCs w:val="20"/>
              </w:rPr>
            </w:pPr>
            <w:r w:rsidRPr="00965A63">
              <w:rPr>
                <w:rFonts w:asciiTheme="majorBidi" w:hAnsiTheme="majorBidi" w:cstheme="majorBidi"/>
                <w:sz w:val="20"/>
                <w:szCs w:val="20"/>
              </w:rPr>
              <w:t>Țeavă: țeava trebuie fixată în mod permanent de arma de foc prin sudură, alipire sau prin utilizarea unor măsuri adecvate cu grad echivalent de permanență. Poate fi utilizat în acest scop bolțul folosit la procedeul 1.2.</w:t>
            </w:r>
          </w:p>
        </w:tc>
        <w:tc>
          <w:tcPr>
            <w:tcW w:w="5670" w:type="dxa"/>
          </w:tcPr>
          <w:p w14:paraId="431B3E3D" w14:textId="77835A22" w:rsidR="0021407D" w:rsidRDefault="0070043A" w:rsidP="0021407D">
            <w:pPr>
              <w:jc w:val="both"/>
              <w:rPr>
                <w:rFonts w:asciiTheme="majorBidi" w:hAnsiTheme="majorBidi" w:cstheme="majorBidi"/>
                <w:sz w:val="20"/>
                <w:szCs w:val="20"/>
              </w:rPr>
            </w:pPr>
            <w:r>
              <w:rPr>
                <w:rFonts w:asciiTheme="majorBidi" w:hAnsiTheme="majorBidi" w:cstheme="majorBidi"/>
                <w:sz w:val="20"/>
                <w:szCs w:val="20"/>
              </w:rPr>
              <w:t xml:space="preserve">Anexa 35 </w:t>
            </w:r>
            <w:r w:rsidR="0021407D" w:rsidRPr="003F5E2A">
              <w:rPr>
                <w:rFonts w:asciiTheme="majorBidi" w:hAnsiTheme="majorBidi" w:cstheme="majorBidi"/>
                <w:sz w:val="20"/>
                <w:szCs w:val="20"/>
              </w:rPr>
              <w:t>HG 293/2014</w:t>
            </w:r>
          </w:p>
          <w:p w14:paraId="072F83C7" w14:textId="77777777" w:rsidR="0021407D" w:rsidRPr="00454275" w:rsidRDefault="0021407D" w:rsidP="0021407D">
            <w:pPr>
              <w:jc w:val="both"/>
              <w:rPr>
                <w:rFonts w:asciiTheme="majorBidi" w:hAnsiTheme="majorBidi" w:cstheme="majorBidi"/>
                <w:b/>
                <w:sz w:val="20"/>
                <w:szCs w:val="20"/>
              </w:rPr>
            </w:pPr>
            <w:r w:rsidRPr="00454275">
              <w:rPr>
                <w:rFonts w:asciiTheme="majorBidi" w:hAnsiTheme="majorBidi" w:cstheme="majorBidi"/>
                <w:b/>
                <w:sz w:val="20"/>
                <w:szCs w:val="20"/>
              </w:rPr>
              <w:t xml:space="preserve">1. Țeava (inclusiv cea de rezervă): </w:t>
            </w:r>
          </w:p>
          <w:p w14:paraId="257CE0D9" w14:textId="3FC3F334" w:rsidR="003C153B" w:rsidRDefault="0021407D" w:rsidP="003C153B">
            <w:pPr>
              <w:jc w:val="both"/>
              <w:rPr>
                <w:rFonts w:asciiTheme="majorBidi" w:hAnsiTheme="majorBidi" w:cstheme="majorBidi"/>
                <w:sz w:val="20"/>
                <w:szCs w:val="20"/>
              </w:rPr>
            </w:pPr>
            <w:r w:rsidRPr="00454275">
              <w:rPr>
                <w:rFonts w:asciiTheme="majorBidi" w:hAnsiTheme="majorBidi" w:cstheme="majorBidi"/>
                <w:sz w:val="20"/>
                <w:szCs w:val="20"/>
              </w:rPr>
              <w:t>4) se fixează în mod permanent de armă prin sudură, alipire sau prin utilizarea unor măsuri adecvate cu grad echivalent de permanență. În acest scop poate fi utilizat bolțul folosit la procedeul descris mai sus;</w:t>
            </w:r>
          </w:p>
        </w:tc>
        <w:tc>
          <w:tcPr>
            <w:tcW w:w="1842" w:type="dxa"/>
          </w:tcPr>
          <w:p w14:paraId="42CAA785" w14:textId="48166049" w:rsidR="003C153B" w:rsidRDefault="0021407D" w:rsidP="006533EE">
            <w:pPr>
              <w:jc w:val="center"/>
              <w:rPr>
                <w:rFonts w:asciiTheme="majorBidi" w:hAnsiTheme="majorBidi" w:cstheme="majorBidi"/>
                <w:b/>
                <w:sz w:val="24"/>
                <w:szCs w:val="24"/>
              </w:rPr>
            </w:pPr>
            <w:r>
              <w:rPr>
                <w:rFonts w:asciiTheme="majorBidi" w:hAnsiTheme="majorBidi" w:cstheme="majorBidi"/>
                <w:b/>
                <w:sz w:val="24"/>
                <w:szCs w:val="24"/>
              </w:rPr>
              <w:t>Compatibil</w:t>
            </w:r>
          </w:p>
        </w:tc>
        <w:tc>
          <w:tcPr>
            <w:tcW w:w="3261" w:type="dxa"/>
          </w:tcPr>
          <w:p w14:paraId="7389661D" w14:textId="77777777" w:rsidR="003C153B" w:rsidRPr="000D29BE" w:rsidRDefault="003C153B" w:rsidP="006533EE">
            <w:pPr>
              <w:jc w:val="both"/>
              <w:rPr>
                <w:rFonts w:asciiTheme="majorBidi" w:hAnsiTheme="majorBidi" w:cstheme="majorBidi"/>
                <w:bCs/>
                <w:sz w:val="20"/>
                <w:szCs w:val="20"/>
              </w:rPr>
            </w:pPr>
          </w:p>
        </w:tc>
      </w:tr>
      <w:tr w:rsidR="003C153B" w:rsidRPr="000D29BE" w14:paraId="42E3D682" w14:textId="77777777" w:rsidTr="009B365E">
        <w:tc>
          <w:tcPr>
            <w:tcW w:w="5070" w:type="dxa"/>
          </w:tcPr>
          <w:p w14:paraId="5434E1B5" w14:textId="6BCA615F" w:rsidR="003C153B" w:rsidRPr="00965A63" w:rsidRDefault="00965A63" w:rsidP="00A40029">
            <w:pPr>
              <w:pStyle w:val="Listparagraf"/>
              <w:numPr>
                <w:ilvl w:val="1"/>
                <w:numId w:val="49"/>
              </w:numPr>
              <w:tabs>
                <w:tab w:val="left" w:pos="426"/>
                <w:tab w:val="left" w:pos="567"/>
              </w:tabs>
              <w:ind w:left="0" w:firstLine="142"/>
              <w:jc w:val="both"/>
              <w:rPr>
                <w:rFonts w:asciiTheme="majorBidi" w:hAnsiTheme="majorBidi" w:cstheme="majorBidi"/>
                <w:sz w:val="20"/>
                <w:szCs w:val="20"/>
              </w:rPr>
            </w:pPr>
            <w:r w:rsidRPr="00965A63">
              <w:rPr>
                <w:rFonts w:asciiTheme="majorBidi" w:hAnsiTheme="majorBidi" w:cstheme="majorBidi"/>
                <w:sz w:val="20"/>
                <w:szCs w:val="20"/>
              </w:rPr>
              <w:t xml:space="preserve">Țeavă: în cazul țevilor de schimb ce nu sunt montate în pistol, se aplică procedeele 1.1-1.4 și 1.19, după caz. În plus, trebuie să se prevină în mod permanent ca țevile să mai poată fi montate pe o armă de foc prin tăiere, sudură, alipire sau prin utilizarea unor măsuri adecvate cu grad </w:t>
            </w:r>
            <w:r w:rsidRPr="00965A63">
              <w:rPr>
                <w:rFonts w:asciiTheme="majorBidi" w:hAnsiTheme="majorBidi" w:cstheme="majorBidi"/>
                <w:sz w:val="20"/>
                <w:szCs w:val="20"/>
              </w:rPr>
              <w:lastRenderedPageBreak/>
              <w:t>echivalent de permanență.</w:t>
            </w:r>
          </w:p>
        </w:tc>
        <w:tc>
          <w:tcPr>
            <w:tcW w:w="5670" w:type="dxa"/>
          </w:tcPr>
          <w:p w14:paraId="271E6340" w14:textId="1268E2E9" w:rsidR="0021407D" w:rsidRDefault="0070043A" w:rsidP="0021407D">
            <w:pPr>
              <w:jc w:val="both"/>
              <w:rPr>
                <w:rFonts w:asciiTheme="majorBidi" w:hAnsiTheme="majorBidi" w:cstheme="majorBidi"/>
                <w:sz w:val="20"/>
                <w:szCs w:val="20"/>
              </w:rPr>
            </w:pPr>
            <w:r>
              <w:rPr>
                <w:rFonts w:asciiTheme="majorBidi" w:hAnsiTheme="majorBidi" w:cstheme="majorBidi"/>
                <w:sz w:val="20"/>
                <w:szCs w:val="20"/>
              </w:rPr>
              <w:lastRenderedPageBreak/>
              <w:t xml:space="preserve">Anexa 35 </w:t>
            </w:r>
            <w:r w:rsidR="0021407D" w:rsidRPr="003F5E2A">
              <w:rPr>
                <w:rFonts w:asciiTheme="majorBidi" w:hAnsiTheme="majorBidi" w:cstheme="majorBidi"/>
                <w:sz w:val="20"/>
                <w:szCs w:val="20"/>
              </w:rPr>
              <w:t>HG 293/2014</w:t>
            </w:r>
          </w:p>
          <w:p w14:paraId="53D263D1" w14:textId="77777777" w:rsidR="0021407D" w:rsidRPr="00454275" w:rsidRDefault="0021407D" w:rsidP="0021407D">
            <w:pPr>
              <w:jc w:val="both"/>
              <w:rPr>
                <w:rFonts w:asciiTheme="majorBidi" w:hAnsiTheme="majorBidi" w:cstheme="majorBidi"/>
                <w:b/>
                <w:sz w:val="20"/>
                <w:szCs w:val="20"/>
              </w:rPr>
            </w:pPr>
            <w:r w:rsidRPr="00454275">
              <w:rPr>
                <w:rFonts w:asciiTheme="majorBidi" w:hAnsiTheme="majorBidi" w:cstheme="majorBidi"/>
                <w:b/>
                <w:sz w:val="20"/>
                <w:szCs w:val="20"/>
              </w:rPr>
              <w:t xml:space="preserve">1. Țeava (inclusiv cea de rezervă): </w:t>
            </w:r>
          </w:p>
          <w:p w14:paraId="0BC3CBF3" w14:textId="4BE2E536" w:rsidR="003C153B" w:rsidRDefault="0021407D" w:rsidP="003C153B">
            <w:pPr>
              <w:jc w:val="both"/>
              <w:rPr>
                <w:rFonts w:asciiTheme="majorBidi" w:hAnsiTheme="majorBidi" w:cstheme="majorBidi"/>
                <w:sz w:val="20"/>
                <w:szCs w:val="20"/>
              </w:rPr>
            </w:pPr>
            <w:r w:rsidRPr="0021407D">
              <w:rPr>
                <w:rFonts w:asciiTheme="majorBidi" w:hAnsiTheme="majorBidi" w:cstheme="majorBidi"/>
                <w:sz w:val="20"/>
                <w:szCs w:val="20"/>
              </w:rPr>
              <w:t xml:space="preserve">3) în cazul țevii de rezervă ce nu este montată la arma de foc, se aplică procedeele de mai sus. În plus, trebuie să se prevină în mod permanent posibilitatea ca țevile să mai poată fi montate pe o armă </w:t>
            </w:r>
            <w:r w:rsidRPr="0021407D">
              <w:rPr>
                <w:rFonts w:asciiTheme="majorBidi" w:hAnsiTheme="majorBidi" w:cstheme="majorBidi"/>
                <w:sz w:val="20"/>
                <w:szCs w:val="20"/>
              </w:rPr>
              <w:lastRenderedPageBreak/>
              <w:t>de foc prin tăiere, sudură, alipire sau prin utilizarea unor măsuri adecvate cu grad echivalent de permanență;</w:t>
            </w:r>
          </w:p>
        </w:tc>
        <w:tc>
          <w:tcPr>
            <w:tcW w:w="1842" w:type="dxa"/>
          </w:tcPr>
          <w:p w14:paraId="7173F208" w14:textId="1FE11927" w:rsidR="003C153B" w:rsidRDefault="00634F83" w:rsidP="006533EE">
            <w:pPr>
              <w:jc w:val="center"/>
              <w:rPr>
                <w:rFonts w:asciiTheme="majorBidi" w:hAnsiTheme="majorBidi" w:cstheme="majorBidi"/>
                <w:b/>
                <w:sz w:val="24"/>
                <w:szCs w:val="24"/>
              </w:rPr>
            </w:pPr>
            <w:r>
              <w:rPr>
                <w:rFonts w:asciiTheme="majorBidi" w:hAnsiTheme="majorBidi" w:cstheme="majorBidi"/>
                <w:b/>
                <w:sz w:val="24"/>
                <w:szCs w:val="24"/>
              </w:rPr>
              <w:lastRenderedPageBreak/>
              <w:t>Compatibil</w:t>
            </w:r>
          </w:p>
        </w:tc>
        <w:tc>
          <w:tcPr>
            <w:tcW w:w="3261" w:type="dxa"/>
          </w:tcPr>
          <w:p w14:paraId="0819050F" w14:textId="77777777" w:rsidR="003C153B" w:rsidRPr="000D29BE" w:rsidRDefault="003C153B" w:rsidP="006533EE">
            <w:pPr>
              <w:jc w:val="both"/>
              <w:rPr>
                <w:rFonts w:asciiTheme="majorBidi" w:hAnsiTheme="majorBidi" w:cstheme="majorBidi"/>
                <w:bCs/>
                <w:sz w:val="20"/>
                <w:szCs w:val="20"/>
              </w:rPr>
            </w:pPr>
          </w:p>
        </w:tc>
      </w:tr>
      <w:tr w:rsidR="003C153B" w:rsidRPr="000D29BE" w14:paraId="46E572D9" w14:textId="77777777" w:rsidTr="009B365E">
        <w:tc>
          <w:tcPr>
            <w:tcW w:w="5070" w:type="dxa"/>
          </w:tcPr>
          <w:p w14:paraId="68BF5A8D" w14:textId="56B60F0B" w:rsidR="003C153B" w:rsidRPr="00965A63" w:rsidRDefault="00965A63" w:rsidP="00A40029">
            <w:pPr>
              <w:pStyle w:val="Listparagraf"/>
              <w:numPr>
                <w:ilvl w:val="1"/>
                <w:numId w:val="49"/>
              </w:numPr>
              <w:tabs>
                <w:tab w:val="left" w:pos="426"/>
                <w:tab w:val="left" w:pos="567"/>
              </w:tabs>
              <w:ind w:left="0" w:firstLine="142"/>
              <w:jc w:val="both"/>
              <w:rPr>
                <w:rFonts w:asciiTheme="majorBidi" w:hAnsiTheme="majorBidi" w:cstheme="majorBidi"/>
                <w:sz w:val="20"/>
                <w:szCs w:val="20"/>
              </w:rPr>
            </w:pPr>
            <w:r w:rsidRPr="00965A63">
              <w:rPr>
                <w:rFonts w:asciiTheme="majorBidi" w:hAnsiTheme="majorBidi" w:cstheme="majorBidi"/>
                <w:sz w:val="20"/>
                <w:szCs w:val="20"/>
              </w:rPr>
              <w:t>Blocul-închizător/capul închizătorului: se înlătură sau se scurtează percutorul.</w:t>
            </w:r>
          </w:p>
        </w:tc>
        <w:tc>
          <w:tcPr>
            <w:tcW w:w="5670" w:type="dxa"/>
          </w:tcPr>
          <w:p w14:paraId="60BB88AE" w14:textId="0E41AC39" w:rsidR="00634F83" w:rsidRDefault="0070043A" w:rsidP="00634F83">
            <w:pPr>
              <w:jc w:val="both"/>
              <w:rPr>
                <w:rFonts w:asciiTheme="majorBidi" w:hAnsiTheme="majorBidi" w:cstheme="majorBidi"/>
                <w:sz w:val="20"/>
                <w:szCs w:val="20"/>
              </w:rPr>
            </w:pPr>
            <w:r>
              <w:rPr>
                <w:rFonts w:asciiTheme="majorBidi" w:hAnsiTheme="majorBidi" w:cstheme="majorBidi"/>
                <w:sz w:val="20"/>
                <w:szCs w:val="20"/>
              </w:rPr>
              <w:t xml:space="preserve">Anexa 35 </w:t>
            </w:r>
            <w:r w:rsidR="00634F83" w:rsidRPr="003F5E2A">
              <w:rPr>
                <w:rFonts w:asciiTheme="majorBidi" w:hAnsiTheme="majorBidi" w:cstheme="majorBidi"/>
                <w:sz w:val="20"/>
                <w:szCs w:val="20"/>
              </w:rPr>
              <w:t>HG 293/2014</w:t>
            </w:r>
          </w:p>
          <w:p w14:paraId="79492590" w14:textId="77777777" w:rsidR="00634F83" w:rsidRPr="00634F83" w:rsidRDefault="00634F83" w:rsidP="00634F83">
            <w:pPr>
              <w:jc w:val="both"/>
              <w:rPr>
                <w:rFonts w:asciiTheme="majorBidi" w:hAnsiTheme="majorBidi" w:cstheme="majorBidi"/>
                <w:b/>
                <w:sz w:val="20"/>
                <w:szCs w:val="20"/>
              </w:rPr>
            </w:pPr>
            <w:r w:rsidRPr="00634F83">
              <w:rPr>
                <w:rFonts w:asciiTheme="majorBidi" w:hAnsiTheme="majorBidi" w:cstheme="majorBidi"/>
                <w:b/>
                <w:sz w:val="20"/>
                <w:szCs w:val="20"/>
              </w:rPr>
              <w:t>2. Închizătorul/manșonul închizător (inclusiv cel demontabil):</w:t>
            </w:r>
          </w:p>
          <w:p w14:paraId="1001C0FF" w14:textId="1945E2A6" w:rsidR="003C153B" w:rsidRDefault="00634F83" w:rsidP="003C153B">
            <w:pPr>
              <w:jc w:val="both"/>
              <w:rPr>
                <w:rFonts w:asciiTheme="majorBidi" w:hAnsiTheme="majorBidi" w:cstheme="majorBidi"/>
                <w:sz w:val="20"/>
                <w:szCs w:val="20"/>
              </w:rPr>
            </w:pPr>
            <w:r w:rsidRPr="00634F83">
              <w:rPr>
                <w:rFonts w:asciiTheme="majorBidi" w:hAnsiTheme="majorBidi" w:cstheme="majorBidi"/>
                <w:sz w:val="20"/>
                <w:szCs w:val="20"/>
              </w:rPr>
              <w:t>1) se înlătură percutorul;</w:t>
            </w:r>
          </w:p>
        </w:tc>
        <w:tc>
          <w:tcPr>
            <w:tcW w:w="1842" w:type="dxa"/>
          </w:tcPr>
          <w:p w14:paraId="2E55AE16" w14:textId="18FCD31A" w:rsidR="003C153B" w:rsidRDefault="00634F83" w:rsidP="006533EE">
            <w:pPr>
              <w:jc w:val="center"/>
              <w:rPr>
                <w:rFonts w:asciiTheme="majorBidi" w:hAnsiTheme="majorBidi" w:cstheme="majorBidi"/>
                <w:b/>
                <w:sz w:val="24"/>
                <w:szCs w:val="24"/>
              </w:rPr>
            </w:pPr>
            <w:r>
              <w:rPr>
                <w:rFonts w:asciiTheme="majorBidi" w:hAnsiTheme="majorBidi" w:cstheme="majorBidi"/>
                <w:b/>
                <w:sz w:val="24"/>
                <w:szCs w:val="24"/>
              </w:rPr>
              <w:t>Compatibil</w:t>
            </w:r>
          </w:p>
        </w:tc>
        <w:tc>
          <w:tcPr>
            <w:tcW w:w="3261" w:type="dxa"/>
          </w:tcPr>
          <w:p w14:paraId="2804455B" w14:textId="77777777" w:rsidR="003C153B" w:rsidRPr="000D29BE" w:rsidRDefault="003C153B" w:rsidP="006533EE">
            <w:pPr>
              <w:jc w:val="both"/>
              <w:rPr>
                <w:rFonts w:asciiTheme="majorBidi" w:hAnsiTheme="majorBidi" w:cstheme="majorBidi"/>
                <w:bCs/>
                <w:sz w:val="20"/>
                <w:szCs w:val="20"/>
              </w:rPr>
            </w:pPr>
          </w:p>
        </w:tc>
      </w:tr>
      <w:tr w:rsidR="00965A63" w:rsidRPr="000D29BE" w14:paraId="3DA117AB" w14:textId="77777777" w:rsidTr="009B365E">
        <w:tc>
          <w:tcPr>
            <w:tcW w:w="5070" w:type="dxa"/>
          </w:tcPr>
          <w:p w14:paraId="3F0A9509" w14:textId="28273E2C" w:rsidR="00965A63" w:rsidRPr="00965A63" w:rsidRDefault="00965A63" w:rsidP="00A40029">
            <w:pPr>
              <w:pStyle w:val="Listparagraf"/>
              <w:numPr>
                <w:ilvl w:val="1"/>
                <w:numId w:val="49"/>
              </w:numPr>
              <w:tabs>
                <w:tab w:val="left" w:pos="426"/>
                <w:tab w:val="left" w:pos="567"/>
              </w:tabs>
              <w:ind w:left="0" w:firstLine="142"/>
              <w:jc w:val="both"/>
              <w:rPr>
                <w:rFonts w:asciiTheme="majorBidi" w:hAnsiTheme="majorBidi" w:cstheme="majorBidi"/>
                <w:sz w:val="20"/>
                <w:szCs w:val="20"/>
              </w:rPr>
            </w:pPr>
            <w:r w:rsidRPr="00B94908">
              <w:rPr>
                <w:rFonts w:asciiTheme="majorBidi" w:hAnsiTheme="majorBidi" w:cstheme="majorBidi"/>
                <w:sz w:val="20"/>
                <w:szCs w:val="20"/>
              </w:rPr>
              <w:t>Blocul-închizător/capul închizătorului: se prelucrează sau se elimină peretele frontal al închizătorului la un unghi între 45 și 75 de grade măsurat din unghiul peretelui frontal inițial. Materialul trebuie îndepărtat pe toată suprafața peretelui frontal al închizătorului. Toate pârghiile de blocare ale închizătorului trebuie îndepărtate sau substanțial slăbite prin prelucrare.</w:t>
            </w:r>
          </w:p>
        </w:tc>
        <w:tc>
          <w:tcPr>
            <w:tcW w:w="5670" w:type="dxa"/>
          </w:tcPr>
          <w:p w14:paraId="1F53AA54" w14:textId="1901A077" w:rsidR="00634F83" w:rsidRDefault="0070043A" w:rsidP="00634F83">
            <w:pPr>
              <w:jc w:val="both"/>
              <w:rPr>
                <w:rFonts w:asciiTheme="majorBidi" w:hAnsiTheme="majorBidi" w:cstheme="majorBidi"/>
                <w:sz w:val="20"/>
                <w:szCs w:val="20"/>
              </w:rPr>
            </w:pPr>
            <w:r>
              <w:rPr>
                <w:rFonts w:asciiTheme="majorBidi" w:hAnsiTheme="majorBidi" w:cstheme="majorBidi"/>
                <w:sz w:val="20"/>
                <w:szCs w:val="20"/>
              </w:rPr>
              <w:t xml:space="preserve">Anexa 35 </w:t>
            </w:r>
            <w:r w:rsidR="00634F83" w:rsidRPr="003F5E2A">
              <w:rPr>
                <w:rFonts w:asciiTheme="majorBidi" w:hAnsiTheme="majorBidi" w:cstheme="majorBidi"/>
                <w:sz w:val="20"/>
                <w:szCs w:val="20"/>
              </w:rPr>
              <w:t>HG 293/2014</w:t>
            </w:r>
          </w:p>
          <w:p w14:paraId="67BA0EC3" w14:textId="77777777" w:rsidR="00634F83" w:rsidRPr="00634F83" w:rsidRDefault="00634F83" w:rsidP="00634F83">
            <w:pPr>
              <w:jc w:val="both"/>
              <w:rPr>
                <w:rFonts w:asciiTheme="majorBidi" w:hAnsiTheme="majorBidi" w:cstheme="majorBidi"/>
                <w:b/>
                <w:sz w:val="20"/>
                <w:szCs w:val="20"/>
              </w:rPr>
            </w:pPr>
            <w:r w:rsidRPr="00634F83">
              <w:rPr>
                <w:rFonts w:asciiTheme="majorBidi" w:hAnsiTheme="majorBidi" w:cstheme="majorBidi"/>
                <w:b/>
                <w:sz w:val="20"/>
                <w:szCs w:val="20"/>
              </w:rPr>
              <w:t>2. Închizătorul/manșonul închizător (inclusiv cel demontabil):</w:t>
            </w:r>
          </w:p>
          <w:p w14:paraId="14045CCE" w14:textId="774F7364" w:rsidR="00965A63" w:rsidRDefault="00634F83" w:rsidP="003C153B">
            <w:pPr>
              <w:jc w:val="both"/>
              <w:rPr>
                <w:rFonts w:asciiTheme="majorBidi" w:hAnsiTheme="majorBidi" w:cstheme="majorBidi"/>
                <w:sz w:val="20"/>
                <w:szCs w:val="20"/>
              </w:rPr>
            </w:pPr>
            <w:r w:rsidRPr="00634F83">
              <w:rPr>
                <w:rFonts w:asciiTheme="majorBidi" w:hAnsiTheme="majorBidi" w:cstheme="majorBidi"/>
                <w:sz w:val="20"/>
                <w:szCs w:val="20"/>
              </w:rPr>
              <w:t>3) se prelucrează sau se elimină peretele frontal al închizătorului la un unghi între 45 și 75 de grade, măsurat din unghiul peretelui frontal inițial. Materialul se îndepărtează pe toată suprafața peretelui frontal al închizătorului. Toate pârghiile de blocare ale închizătorului se îndepărtează sau substanțial se slăbesc prin prelucrare;</w:t>
            </w:r>
          </w:p>
        </w:tc>
        <w:tc>
          <w:tcPr>
            <w:tcW w:w="1842" w:type="dxa"/>
          </w:tcPr>
          <w:p w14:paraId="0668F8D9" w14:textId="3A8F51AC" w:rsidR="00965A63" w:rsidRDefault="00C65DFD" w:rsidP="006533EE">
            <w:pPr>
              <w:jc w:val="center"/>
              <w:rPr>
                <w:rFonts w:asciiTheme="majorBidi" w:hAnsiTheme="majorBidi" w:cstheme="majorBidi"/>
                <w:b/>
                <w:sz w:val="24"/>
                <w:szCs w:val="24"/>
              </w:rPr>
            </w:pPr>
            <w:r>
              <w:rPr>
                <w:rFonts w:asciiTheme="majorBidi" w:hAnsiTheme="majorBidi" w:cstheme="majorBidi"/>
                <w:b/>
                <w:sz w:val="24"/>
                <w:szCs w:val="24"/>
              </w:rPr>
              <w:t>Compatibil</w:t>
            </w:r>
          </w:p>
        </w:tc>
        <w:tc>
          <w:tcPr>
            <w:tcW w:w="3261" w:type="dxa"/>
          </w:tcPr>
          <w:p w14:paraId="041F3E2E" w14:textId="77777777" w:rsidR="00965A63" w:rsidRPr="000D29BE" w:rsidRDefault="00965A63" w:rsidP="006533EE">
            <w:pPr>
              <w:jc w:val="both"/>
              <w:rPr>
                <w:rFonts w:asciiTheme="majorBidi" w:hAnsiTheme="majorBidi" w:cstheme="majorBidi"/>
                <w:bCs/>
                <w:sz w:val="20"/>
                <w:szCs w:val="20"/>
              </w:rPr>
            </w:pPr>
          </w:p>
        </w:tc>
      </w:tr>
      <w:tr w:rsidR="00965A63" w:rsidRPr="000D29BE" w14:paraId="3FBCCE32" w14:textId="77777777" w:rsidTr="009B365E">
        <w:tc>
          <w:tcPr>
            <w:tcW w:w="5070" w:type="dxa"/>
          </w:tcPr>
          <w:p w14:paraId="05D18C5C" w14:textId="14263311" w:rsidR="00965A63" w:rsidRPr="00965A63" w:rsidRDefault="00965A63" w:rsidP="00A40029">
            <w:pPr>
              <w:pStyle w:val="Listparagraf"/>
              <w:numPr>
                <w:ilvl w:val="1"/>
                <w:numId w:val="49"/>
              </w:numPr>
              <w:tabs>
                <w:tab w:val="left" w:pos="426"/>
                <w:tab w:val="left" w:pos="567"/>
              </w:tabs>
              <w:ind w:left="0" w:firstLine="142"/>
              <w:jc w:val="both"/>
              <w:rPr>
                <w:rFonts w:asciiTheme="majorBidi" w:hAnsiTheme="majorBidi" w:cstheme="majorBidi"/>
                <w:sz w:val="20"/>
                <w:szCs w:val="20"/>
              </w:rPr>
            </w:pPr>
            <w:r w:rsidRPr="00B94908">
              <w:rPr>
                <w:rFonts w:asciiTheme="majorBidi" w:hAnsiTheme="majorBidi" w:cstheme="majorBidi"/>
                <w:sz w:val="20"/>
                <w:szCs w:val="20"/>
              </w:rPr>
              <w:t>Blocul-închizător/capul închizătorului: se sudează orificiul percutorului.</w:t>
            </w:r>
          </w:p>
        </w:tc>
        <w:tc>
          <w:tcPr>
            <w:tcW w:w="5670" w:type="dxa"/>
          </w:tcPr>
          <w:p w14:paraId="6EC6D22F" w14:textId="36E3AABD" w:rsidR="00C65DFD" w:rsidRDefault="0070043A" w:rsidP="00C65DFD">
            <w:pPr>
              <w:jc w:val="both"/>
              <w:rPr>
                <w:rFonts w:asciiTheme="majorBidi" w:hAnsiTheme="majorBidi" w:cstheme="majorBidi"/>
                <w:sz w:val="20"/>
                <w:szCs w:val="20"/>
              </w:rPr>
            </w:pPr>
            <w:r>
              <w:rPr>
                <w:rFonts w:asciiTheme="majorBidi" w:hAnsiTheme="majorBidi" w:cstheme="majorBidi"/>
                <w:sz w:val="20"/>
                <w:szCs w:val="20"/>
              </w:rPr>
              <w:t xml:space="preserve">Anexa 35 </w:t>
            </w:r>
            <w:r w:rsidR="00C65DFD" w:rsidRPr="003F5E2A">
              <w:rPr>
                <w:rFonts w:asciiTheme="majorBidi" w:hAnsiTheme="majorBidi" w:cstheme="majorBidi"/>
                <w:sz w:val="20"/>
                <w:szCs w:val="20"/>
              </w:rPr>
              <w:t>HG 293/2014</w:t>
            </w:r>
          </w:p>
          <w:p w14:paraId="5C7A373B" w14:textId="77777777" w:rsidR="00C65DFD" w:rsidRPr="00634F83" w:rsidRDefault="00C65DFD" w:rsidP="00C65DFD">
            <w:pPr>
              <w:jc w:val="both"/>
              <w:rPr>
                <w:rFonts w:asciiTheme="majorBidi" w:hAnsiTheme="majorBidi" w:cstheme="majorBidi"/>
                <w:b/>
                <w:sz w:val="20"/>
                <w:szCs w:val="20"/>
              </w:rPr>
            </w:pPr>
            <w:r w:rsidRPr="00634F83">
              <w:rPr>
                <w:rFonts w:asciiTheme="majorBidi" w:hAnsiTheme="majorBidi" w:cstheme="majorBidi"/>
                <w:b/>
                <w:sz w:val="20"/>
                <w:szCs w:val="20"/>
              </w:rPr>
              <w:t>2. Închizătorul/manșonul închizător (inclusiv cel demontabil):</w:t>
            </w:r>
          </w:p>
          <w:p w14:paraId="53026110" w14:textId="57D16204" w:rsidR="00965A63" w:rsidRDefault="00C65DFD" w:rsidP="003C153B">
            <w:pPr>
              <w:jc w:val="both"/>
              <w:rPr>
                <w:rFonts w:asciiTheme="majorBidi" w:hAnsiTheme="majorBidi" w:cstheme="majorBidi"/>
                <w:sz w:val="20"/>
                <w:szCs w:val="20"/>
              </w:rPr>
            </w:pPr>
            <w:r w:rsidRPr="00C65DFD">
              <w:rPr>
                <w:rFonts w:asciiTheme="majorBidi" w:hAnsiTheme="majorBidi" w:cstheme="majorBidi"/>
                <w:sz w:val="20"/>
                <w:szCs w:val="20"/>
              </w:rPr>
              <w:t>2) se lărgește locașul pentru percutor până la diametrul de cel puțin 5 mm, apoi orificiul se sudează;</w:t>
            </w:r>
          </w:p>
        </w:tc>
        <w:tc>
          <w:tcPr>
            <w:tcW w:w="1842" w:type="dxa"/>
          </w:tcPr>
          <w:p w14:paraId="1D529322" w14:textId="17030E72" w:rsidR="00965A63" w:rsidRDefault="00C65DFD" w:rsidP="006533EE">
            <w:pPr>
              <w:jc w:val="center"/>
              <w:rPr>
                <w:rFonts w:asciiTheme="majorBidi" w:hAnsiTheme="majorBidi" w:cstheme="majorBidi"/>
                <w:b/>
                <w:sz w:val="24"/>
                <w:szCs w:val="24"/>
              </w:rPr>
            </w:pPr>
            <w:r>
              <w:rPr>
                <w:rFonts w:asciiTheme="majorBidi" w:hAnsiTheme="majorBidi" w:cstheme="majorBidi"/>
                <w:b/>
                <w:sz w:val="24"/>
                <w:szCs w:val="24"/>
              </w:rPr>
              <w:t>Compatibil</w:t>
            </w:r>
          </w:p>
        </w:tc>
        <w:tc>
          <w:tcPr>
            <w:tcW w:w="3261" w:type="dxa"/>
          </w:tcPr>
          <w:p w14:paraId="03E33D8C" w14:textId="77777777" w:rsidR="00965A63" w:rsidRPr="000D29BE" w:rsidRDefault="00965A63" w:rsidP="006533EE">
            <w:pPr>
              <w:jc w:val="both"/>
              <w:rPr>
                <w:rFonts w:asciiTheme="majorBidi" w:hAnsiTheme="majorBidi" w:cstheme="majorBidi"/>
                <w:bCs/>
                <w:sz w:val="20"/>
                <w:szCs w:val="20"/>
              </w:rPr>
            </w:pPr>
          </w:p>
        </w:tc>
      </w:tr>
      <w:tr w:rsidR="001A6B97" w:rsidRPr="000D29BE" w14:paraId="6A2AE108" w14:textId="77777777" w:rsidTr="009B365E">
        <w:tc>
          <w:tcPr>
            <w:tcW w:w="5070" w:type="dxa"/>
          </w:tcPr>
          <w:p w14:paraId="22BC3F63" w14:textId="3CC57B06" w:rsidR="001A6B97" w:rsidRPr="00965A63" w:rsidRDefault="001A6B97" w:rsidP="001A6B97">
            <w:pPr>
              <w:pStyle w:val="Listparagraf"/>
              <w:numPr>
                <w:ilvl w:val="1"/>
                <w:numId w:val="49"/>
              </w:numPr>
              <w:tabs>
                <w:tab w:val="left" w:pos="426"/>
                <w:tab w:val="left" w:pos="567"/>
              </w:tabs>
              <w:ind w:left="0" w:firstLine="142"/>
              <w:jc w:val="both"/>
              <w:rPr>
                <w:rFonts w:asciiTheme="majorBidi" w:hAnsiTheme="majorBidi" w:cstheme="majorBidi"/>
                <w:sz w:val="20"/>
                <w:szCs w:val="20"/>
              </w:rPr>
            </w:pPr>
            <w:r w:rsidRPr="00B94908">
              <w:rPr>
                <w:rFonts w:asciiTheme="majorBidi" w:hAnsiTheme="majorBidi" w:cstheme="majorBidi"/>
                <w:sz w:val="20"/>
                <w:szCs w:val="20"/>
              </w:rPr>
              <w:t>Manșon: se prelucrează sau se elimină peretele frontal al închizătorului la un unghi între 45 și 75 de grade măsurat din unghiul peretelui frontal inițial. Materialul trebuie îndepărtat pe toată suprafața.</w:t>
            </w:r>
          </w:p>
        </w:tc>
        <w:tc>
          <w:tcPr>
            <w:tcW w:w="5670" w:type="dxa"/>
          </w:tcPr>
          <w:p w14:paraId="5E708CE3" w14:textId="1A15E835" w:rsidR="001A6B97" w:rsidRDefault="0070043A" w:rsidP="001A6B97">
            <w:pPr>
              <w:jc w:val="both"/>
              <w:rPr>
                <w:rFonts w:asciiTheme="majorBidi" w:hAnsiTheme="majorBidi" w:cstheme="majorBidi"/>
                <w:sz w:val="20"/>
                <w:szCs w:val="20"/>
              </w:rPr>
            </w:pPr>
            <w:r>
              <w:rPr>
                <w:rFonts w:asciiTheme="majorBidi" w:hAnsiTheme="majorBidi" w:cstheme="majorBidi"/>
                <w:sz w:val="20"/>
                <w:szCs w:val="20"/>
              </w:rPr>
              <w:t xml:space="preserve">Anexa 35 </w:t>
            </w:r>
            <w:r w:rsidR="001A6B97" w:rsidRPr="003F5E2A">
              <w:rPr>
                <w:rFonts w:asciiTheme="majorBidi" w:hAnsiTheme="majorBidi" w:cstheme="majorBidi"/>
                <w:sz w:val="20"/>
                <w:szCs w:val="20"/>
              </w:rPr>
              <w:t>HG 293/2014</w:t>
            </w:r>
          </w:p>
          <w:p w14:paraId="1ED9CB9D" w14:textId="77777777" w:rsidR="001A6B97" w:rsidRPr="00634F83" w:rsidRDefault="001A6B97" w:rsidP="001A6B97">
            <w:pPr>
              <w:jc w:val="both"/>
              <w:rPr>
                <w:rFonts w:asciiTheme="majorBidi" w:hAnsiTheme="majorBidi" w:cstheme="majorBidi"/>
                <w:b/>
                <w:sz w:val="20"/>
                <w:szCs w:val="20"/>
              </w:rPr>
            </w:pPr>
            <w:r w:rsidRPr="00634F83">
              <w:rPr>
                <w:rFonts w:asciiTheme="majorBidi" w:hAnsiTheme="majorBidi" w:cstheme="majorBidi"/>
                <w:b/>
                <w:sz w:val="20"/>
                <w:szCs w:val="20"/>
              </w:rPr>
              <w:t>2. Închizătorul/manșonul închizător (inclusiv cel demontabil):</w:t>
            </w:r>
          </w:p>
          <w:p w14:paraId="2AD877FB" w14:textId="24651623" w:rsidR="001A6B97" w:rsidRDefault="001A6B97" w:rsidP="001A6B97">
            <w:pPr>
              <w:jc w:val="both"/>
              <w:rPr>
                <w:rFonts w:asciiTheme="majorBidi" w:hAnsiTheme="majorBidi" w:cstheme="majorBidi"/>
                <w:sz w:val="20"/>
                <w:szCs w:val="20"/>
              </w:rPr>
            </w:pPr>
            <w:r w:rsidRPr="00634F83">
              <w:rPr>
                <w:rFonts w:asciiTheme="majorBidi" w:hAnsiTheme="majorBidi" w:cstheme="majorBidi"/>
                <w:sz w:val="20"/>
                <w:szCs w:val="20"/>
              </w:rPr>
              <w:t>3) se prelucrează sau se elimină peretele frontal al închizătorului la un unghi între 45 și 75 de grade, măsurat din unghiul peretelui frontal inițial. Materialul se îndepărtează pe toată suprafața peretelui frontal al închizătorului.</w:t>
            </w:r>
          </w:p>
        </w:tc>
        <w:tc>
          <w:tcPr>
            <w:tcW w:w="1842" w:type="dxa"/>
          </w:tcPr>
          <w:p w14:paraId="4D7FA8CE" w14:textId="288D5214" w:rsidR="001A6B97" w:rsidRDefault="001A6B97" w:rsidP="001A6B97">
            <w:pPr>
              <w:jc w:val="center"/>
              <w:rPr>
                <w:rFonts w:asciiTheme="majorBidi" w:hAnsiTheme="majorBidi" w:cstheme="majorBidi"/>
                <w:b/>
                <w:sz w:val="24"/>
                <w:szCs w:val="24"/>
              </w:rPr>
            </w:pPr>
            <w:r w:rsidRPr="00BE2084">
              <w:rPr>
                <w:rFonts w:asciiTheme="majorBidi" w:hAnsiTheme="majorBidi" w:cstheme="majorBidi"/>
                <w:b/>
                <w:sz w:val="24"/>
                <w:szCs w:val="24"/>
              </w:rPr>
              <w:t>Compatibil</w:t>
            </w:r>
          </w:p>
        </w:tc>
        <w:tc>
          <w:tcPr>
            <w:tcW w:w="3261" w:type="dxa"/>
          </w:tcPr>
          <w:p w14:paraId="357BD1C2" w14:textId="77777777" w:rsidR="001A6B97" w:rsidRPr="000D29BE" w:rsidRDefault="001A6B97" w:rsidP="001A6B97">
            <w:pPr>
              <w:jc w:val="both"/>
              <w:rPr>
                <w:rFonts w:asciiTheme="majorBidi" w:hAnsiTheme="majorBidi" w:cstheme="majorBidi"/>
                <w:bCs/>
                <w:sz w:val="20"/>
                <w:szCs w:val="20"/>
              </w:rPr>
            </w:pPr>
          </w:p>
        </w:tc>
      </w:tr>
      <w:tr w:rsidR="001A6B97" w:rsidRPr="000D29BE" w14:paraId="15B97EE0" w14:textId="77777777" w:rsidTr="009B365E">
        <w:tc>
          <w:tcPr>
            <w:tcW w:w="5070" w:type="dxa"/>
          </w:tcPr>
          <w:p w14:paraId="561F6858" w14:textId="700A16E2" w:rsidR="001A6B97" w:rsidRPr="00965A63" w:rsidRDefault="001A6B97" w:rsidP="001A6B97">
            <w:pPr>
              <w:pStyle w:val="Listparagraf"/>
              <w:numPr>
                <w:ilvl w:val="1"/>
                <w:numId w:val="49"/>
              </w:numPr>
              <w:tabs>
                <w:tab w:val="left" w:pos="567"/>
              </w:tabs>
              <w:ind w:left="0" w:firstLine="142"/>
              <w:jc w:val="both"/>
              <w:rPr>
                <w:rFonts w:asciiTheme="majorBidi" w:hAnsiTheme="majorBidi" w:cstheme="majorBidi"/>
                <w:sz w:val="20"/>
                <w:szCs w:val="20"/>
              </w:rPr>
            </w:pPr>
            <w:r>
              <w:rPr>
                <w:rFonts w:asciiTheme="majorBidi" w:hAnsiTheme="majorBidi" w:cstheme="majorBidi"/>
                <w:sz w:val="20"/>
                <w:szCs w:val="20"/>
              </w:rPr>
              <w:t xml:space="preserve"> </w:t>
            </w:r>
            <w:r w:rsidRPr="00B94908">
              <w:rPr>
                <w:rFonts w:asciiTheme="majorBidi" w:hAnsiTheme="majorBidi" w:cstheme="majorBidi"/>
                <w:sz w:val="20"/>
                <w:szCs w:val="20"/>
              </w:rPr>
              <w:t>Manșon: se îndepărtează percutorul</w:t>
            </w:r>
            <w:r>
              <w:rPr>
                <w:rFonts w:asciiTheme="majorBidi" w:hAnsiTheme="majorBidi" w:cstheme="majorBidi"/>
                <w:sz w:val="20"/>
                <w:szCs w:val="20"/>
              </w:rPr>
              <w:t>.</w:t>
            </w:r>
          </w:p>
        </w:tc>
        <w:tc>
          <w:tcPr>
            <w:tcW w:w="5670" w:type="dxa"/>
          </w:tcPr>
          <w:p w14:paraId="2C540C9A" w14:textId="43B4BA00" w:rsidR="001A6B97" w:rsidRDefault="0070043A" w:rsidP="001A6B97">
            <w:pPr>
              <w:jc w:val="both"/>
              <w:rPr>
                <w:rFonts w:asciiTheme="majorBidi" w:hAnsiTheme="majorBidi" w:cstheme="majorBidi"/>
                <w:sz w:val="20"/>
                <w:szCs w:val="20"/>
              </w:rPr>
            </w:pPr>
            <w:r>
              <w:rPr>
                <w:rFonts w:asciiTheme="majorBidi" w:hAnsiTheme="majorBidi" w:cstheme="majorBidi"/>
                <w:sz w:val="20"/>
                <w:szCs w:val="20"/>
              </w:rPr>
              <w:t xml:space="preserve">Anexa 35 </w:t>
            </w:r>
            <w:r w:rsidR="001A6B97" w:rsidRPr="003F5E2A">
              <w:rPr>
                <w:rFonts w:asciiTheme="majorBidi" w:hAnsiTheme="majorBidi" w:cstheme="majorBidi"/>
                <w:sz w:val="20"/>
                <w:szCs w:val="20"/>
              </w:rPr>
              <w:t>HG 293/2014</w:t>
            </w:r>
          </w:p>
          <w:p w14:paraId="3AD20EA7" w14:textId="4875B100" w:rsidR="001A6B97" w:rsidRPr="00DF0989" w:rsidRDefault="001A6B97" w:rsidP="001A6B97">
            <w:pPr>
              <w:jc w:val="both"/>
              <w:rPr>
                <w:rFonts w:asciiTheme="majorBidi" w:hAnsiTheme="majorBidi" w:cstheme="majorBidi"/>
                <w:b/>
                <w:sz w:val="20"/>
                <w:szCs w:val="20"/>
              </w:rPr>
            </w:pPr>
            <w:r w:rsidRPr="00DF0989">
              <w:rPr>
                <w:rFonts w:asciiTheme="majorBidi" w:hAnsiTheme="majorBidi" w:cstheme="majorBidi"/>
                <w:b/>
                <w:sz w:val="20"/>
                <w:szCs w:val="20"/>
              </w:rPr>
              <w:t>2. Închizătorul/manșonul închizător (inclusiv cel demontabil):</w:t>
            </w:r>
          </w:p>
          <w:p w14:paraId="0DF2D2A3" w14:textId="5B5BDA78" w:rsidR="001A6B97" w:rsidRDefault="001A6B97" w:rsidP="001A6B97">
            <w:pPr>
              <w:jc w:val="both"/>
              <w:rPr>
                <w:rFonts w:asciiTheme="majorBidi" w:hAnsiTheme="majorBidi" w:cstheme="majorBidi"/>
                <w:sz w:val="20"/>
                <w:szCs w:val="20"/>
              </w:rPr>
            </w:pPr>
            <w:r w:rsidRPr="00DF0989">
              <w:rPr>
                <w:rFonts w:asciiTheme="majorBidi" w:hAnsiTheme="majorBidi" w:cstheme="majorBidi"/>
                <w:sz w:val="20"/>
                <w:szCs w:val="20"/>
              </w:rPr>
              <w:t>1) se înlătură percutorul;</w:t>
            </w:r>
          </w:p>
        </w:tc>
        <w:tc>
          <w:tcPr>
            <w:tcW w:w="1842" w:type="dxa"/>
          </w:tcPr>
          <w:p w14:paraId="37876273" w14:textId="50929ACA" w:rsidR="001A6B97" w:rsidRDefault="001A6B97" w:rsidP="001A6B97">
            <w:pPr>
              <w:jc w:val="center"/>
              <w:rPr>
                <w:rFonts w:asciiTheme="majorBidi" w:hAnsiTheme="majorBidi" w:cstheme="majorBidi"/>
                <w:b/>
                <w:sz w:val="24"/>
                <w:szCs w:val="24"/>
              </w:rPr>
            </w:pPr>
            <w:r w:rsidRPr="00BE2084">
              <w:rPr>
                <w:rFonts w:asciiTheme="majorBidi" w:hAnsiTheme="majorBidi" w:cstheme="majorBidi"/>
                <w:b/>
                <w:sz w:val="24"/>
                <w:szCs w:val="24"/>
              </w:rPr>
              <w:t>Compatibil</w:t>
            </w:r>
          </w:p>
        </w:tc>
        <w:tc>
          <w:tcPr>
            <w:tcW w:w="3261" w:type="dxa"/>
          </w:tcPr>
          <w:p w14:paraId="5FD8A832" w14:textId="77777777" w:rsidR="001A6B97" w:rsidRPr="000D29BE" w:rsidRDefault="001A6B97" w:rsidP="001A6B97">
            <w:pPr>
              <w:jc w:val="both"/>
              <w:rPr>
                <w:rFonts w:asciiTheme="majorBidi" w:hAnsiTheme="majorBidi" w:cstheme="majorBidi"/>
                <w:bCs/>
                <w:sz w:val="20"/>
                <w:szCs w:val="20"/>
              </w:rPr>
            </w:pPr>
          </w:p>
        </w:tc>
      </w:tr>
      <w:tr w:rsidR="001A6B97" w:rsidRPr="000D29BE" w14:paraId="40AA6CA3" w14:textId="77777777" w:rsidTr="009B365E">
        <w:tc>
          <w:tcPr>
            <w:tcW w:w="5070" w:type="dxa"/>
          </w:tcPr>
          <w:p w14:paraId="6B7B1720" w14:textId="70546095" w:rsidR="001A6B97" w:rsidRPr="00B94908" w:rsidRDefault="001A6B97" w:rsidP="001A6B97">
            <w:pPr>
              <w:pStyle w:val="Listparagraf"/>
              <w:numPr>
                <w:ilvl w:val="1"/>
                <w:numId w:val="49"/>
              </w:numPr>
              <w:tabs>
                <w:tab w:val="left" w:pos="567"/>
              </w:tabs>
              <w:ind w:left="0" w:firstLine="142"/>
              <w:jc w:val="both"/>
              <w:rPr>
                <w:rFonts w:asciiTheme="majorBidi" w:hAnsiTheme="majorBidi" w:cstheme="majorBidi"/>
                <w:sz w:val="20"/>
                <w:szCs w:val="20"/>
              </w:rPr>
            </w:pPr>
            <w:r>
              <w:rPr>
                <w:rFonts w:asciiTheme="majorBidi" w:hAnsiTheme="majorBidi" w:cstheme="majorBidi"/>
                <w:sz w:val="20"/>
                <w:szCs w:val="20"/>
              </w:rPr>
              <w:t xml:space="preserve"> </w:t>
            </w:r>
            <w:r w:rsidRPr="00B94908">
              <w:rPr>
                <w:rFonts w:asciiTheme="majorBidi" w:hAnsiTheme="majorBidi" w:cstheme="majorBidi"/>
                <w:sz w:val="20"/>
                <w:szCs w:val="20"/>
              </w:rPr>
              <w:t>Manșon: se îndepărtează pârghiile de blocare din interiorul manșonului.</w:t>
            </w:r>
          </w:p>
        </w:tc>
        <w:tc>
          <w:tcPr>
            <w:tcW w:w="5670" w:type="dxa"/>
          </w:tcPr>
          <w:p w14:paraId="7EDE4BB5" w14:textId="31A7FB67" w:rsidR="001A6B97" w:rsidRDefault="0070043A" w:rsidP="001A6B97">
            <w:pPr>
              <w:jc w:val="both"/>
              <w:rPr>
                <w:rFonts w:asciiTheme="majorBidi" w:hAnsiTheme="majorBidi" w:cstheme="majorBidi"/>
                <w:sz w:val="20"/>
                <w:szCs w:val="20"/>
              </w:rPr>
            </w:pPr>
            <w:r>
              <w:rPr>
                <w:rFonts w:asciiTheme="majorBidi" w:hAnsiTheme="majorBidi" w:cstheme="majorBidi"/>
                <w:sz w:val="20"/>
                <w:szCs w:val="20"/>
              </w:rPr>
              <w:t xml:space="preserve">Anexa 35 </w:t>
            </w:r>
            <w:r w:rsidR="001A6B97" w:rsidRPr="003F5E2A">
              <w:rPr>
                <w:rFonts w:asciiTheme="majorBidi" w:hAnsiTheme="majorBidi" w:cstheme="majorBidi"/>
                <w:sz w:val="20"/>
                <w:szCs w:val="20"/>
              </w:rPr>
              <w:t>HG 293/2014</w:t>
            </w:r>
          </w:p>
          <w:p w14:paraId="310B6E05" w14:textId="77777777" w:rsidR="001A6B97" w:rsidRPr="00DF0989" w:rsidRDefault="001A6B97" w:rsidP="001A6B97">
            <w:pPr>
              <w:jc w:val="both"/>
              <w:rPr>
                <w:rFonts w:asciiTheme="majorBidi" w:hAnsiTheme="majorBidi" w:cstheme="majorBidi"/>
                <w:b/>
                <w:sz w:val="20"/>
                <w:szCs w:val="20"/>
              </w:rPr>
            </w:pPr>
            <w:r w:rsidRPr="00DF0989">
              <w:rPr>
                <w:rFonts w:asciiTheme="majorBidi" w:hAnsiTheme="majorBidi" w:cstheme="majorBidi"/>
                <w:b/>
                <w:sz w:val="20"/>
                <w:szCs w:val="20"/>
              </w:rPr>
              <w:t>2. Închizătorul/manșonul închizător (inclusiv cel demontabil):</w:t>
            </w:r>
          </w:p>
          <w:p w14:paraId="6C331A9D" w14:textId="5D9B6BA5" w:rsidR="001A6B97" w:rsidRDefault="001A6B97" w:rsidP="001A6B97">
            <w:pPr>
              <w:jc w:val="both"/>
              <w:rPr>
                <w:rFonts w:asciiTheme="majorBidi" w:hAnsiTheme="majorBidi" w:cstheme="majorBidi"/>
                <w:sz w:val="20"/>
                <w:szCs w:val="20"/>
              </w:rPr>
            </w:pPr>
            <w:r w:rsidRPr="00A8290E">
              <w:rPr>
                <w:rFonts w:asciiTheme="majorBidi" w:hAnsiTheme="majorBidi" w:cstheme="majorBidi"/>
                <w:sz w:val="20"/>
                <w:szCs w:val="20"/>
              </w:rPr>
              <w:t>4) se îndepărtează pârghiile de blocare din interiorul manșonului;</w:t>
            </w:r>
          </w:p>
        </w:tc>
        <w:tc>
          <w:tcPr>
            <w:tcW w:w="1842" w:type="dxa"/>
          </w:tcPr>
          <w:p w14:paraId="7F90D9C4" w14:textId="234919D7" w:rsidR="001A6B97" w:rsidRDefault="001A6B97" w:rsidP="001A6B97">
            <w:pPr>
              <w:jc w:val="center"/>
              <w:rPr>
                <w:rFonts w:asciiTheme="majorBidi" w:hAnsiTheme="majorBidi" w:cstheme="majorBidi"/>
                <w:b/>
                <w:sz w:val="24"/>
                <w:szCs w:val="24"/>
              </w:rPr>
            </w:pPr>
            <w:r w:rsidRPr="00BE2084">
              <w:rPr>
                <w:rFonts w:asciiTheme="majorBidi" w:hAnsiTheme="majorBidi" w:cstheme="majorBidi"/>
                <w:b/>
                <w:sz w:val="24"/>
                <w:szCs w:val="24"/>
              </w:rPr>
              <w:t>Compatibil</w:t>
            </w:r>
          </w:p>
        </w:tc>
        <w:tc>
          <w:tcPr>
            <w:tcW w:w="3261" w:type="dxa"/>
          </w:tcPr>
          <w:p w14:paraId="72FF2139" w14:textId="77777777" w:rsidR="001A6B97" w:rsidRPr="000D29BE" w:rsidRDefault="001A6B97" w:rsidP="001A6B97">
            <w:pPr>
              <w:jc w:val="both"/>
              <w:rPr>
                <w:rFonts w:asciiTheme="majorBidi" w:hAnsiTheme="majorBidi" w:cstheme="majorBidi"/>
                <w:bCs/>
                <w:sz w:val="20"/>
                <w:szCs w:val="20"/>
              </w:rPr>
            </w:pPr>
          </w:p>
        </w:tc>
      </w:tr>
      <w:tr w:rsidR="001A6B97" w:rsidRPr="000D29BE" w14:paraId="22FDC0C1" w14:textId="77777777" w:rsidTr="009B365E">
        <w:tc>
          <w:tcPr>
            <w:tcW w:w="5070" w:type="dxa"/>
          </w:tcPr>
          <w:p w14:paraId="19E8DC24" w14:textId="1105F2DF" w:rsidR="001A6B97" w:rsidRPr="00B94908" w:rsidRDefault="001A6B97" w:rsidP="001A6B97">
            <w:pPr>
              <w:pStyle w:val="Listparagraf"/>
              <w:numPr>
                <w:ilvl w:val="1"/>
                <w:numId w:val="49"/>
              </w:numPr>
              <w:ind w:left="0" w:firstLine="142"/>
              <w:jc w:val="both"/>
              <w:rPr>
                <w:rFonts w:asciiTheme="majorBidi" w:hAnsiTheme="majorBidi" w:cstheme="majorBidi"/>
                <w:sz w:val="20"/>
                <w:szCs w:val="20"/>
              </w:rPr>
            </w:pPr>
            <w:r w:rsidRPr="00B94908">
              <w:rPr>
                <w:rFonts w:asciiTheme="majorBidi" w:hAnsiTheme="majorBidi" w:cstheme="majorBidi"/>
                <w:sz w:val="20"/>
                <w:szCs w:val="20"/>
              </w:rPr>
              <w:t>Manșon: unde este cazul, se prelucrează interiorul marginii de blocare a ferestrei de ejectare din manșon la un unghi între 45 și 75 de grade.</w:t>
            </w:r>
          </w:p>
        </w:tc>
        <w:tc>
          <w:tcPr>
            <w:tcW w:w="5670" w:type="dxa"/>
          </w:tcPr>
          <w:p w14:paraId="64E195D0" w14:textId="6A473199" w:rsidR="001A6B97" w:rsidRPr="00BB0362" w:rsidRDefault="0070043A" w:rsidP="001A6B97">
            <w:pPr>
              <w:jc w:val="both"/>
              <w:rPr>
                <w:rFonts w:asciiTheme="majorBidi" w:hAnsiTheme="majorBidi" w:cstheme="majorBidi"/>
                <w:sz w:val="20"/>
                <w:szCs w:val="20"/>
              </w:rPr>
            </w:pPr>
            <w:r>
              <w:rPr>
                <w:rFonts w:asciiTheme="majorBidi" w:hAnsiTheme="majorBidi" w:cstheme="majorBidi"/>
                <w:sz w:val="20"/>
                <w:szCs w:val="20"/>
              </w:rPr>
              <w:t xml:space="preserve">Anexa 35 </w:t>
            </w:r>
            <w:r w:rsidR="001A6B97" w:rsidRPr="00BB0362">
              <w:rPr>
                <w:rFonts w:asciiTheme="majorBidi" w:hAnsiTheme="majorBidi" w:cstheme="majorBidi"/>
                <w:sz w:val="20"/>
                <w:szCs w:val="20"/>
              </w:rPr>
              <w:t>HG 293/2014</w:t>
            </w:r>
          </w:p>
          <w:p w14:paraId="3D3D499E" w14:textId="77777777" w:rsidR="001A6B97" w:rsidRPr="00BB0362" w:rsidRDefault="001A6B97" w:rsidP="001A6B97">
            <w:pPr>
              <w:jc w:val="both"/>
              <w:rPr>
                <w:rFonts w:asciiTheme="majorBidi" w:hAnsiTheme="majorBidi" w:cstheme="majorBidi"/>
                <w:b/>
                <w:bCs/>
                <w:sz w:val="20"/>
                <w:szCs w:val="20"/>
              </w:rPr>
            </w:pPr>
            <w:r w:rsidRPr="00BB0362">
              <w:rPr>
                <w:rFonts w:asciiTheme="majorBidi" w:hAnsiTheme="majorBidi" w:cstheme="majorBidi"/>
                <w:b/>
                <w:bCs/>
                <w:sz w:val="20"/>
                <w:szCs w:val="20"/>
              </w:rPr>
              <w:t>2. Închizătorul/manșonul închizător (inclusiv cel demontabil):</w:t>
            </w:r>
          </w:p>
          <w:p w14:paraId="155203F5" w14:textId="733E124E" w:rsidR="001A6B97" w:rsidRDefault="001A6B97" w:rsidP="001A6B97">
            <w:pPr>
              <w:jc w:val="both"/>
              <w:rPr>
                <w:rFonts w:asciiTheme="majorBidi" w:hAnsiTheme="majorBidi" w:cstheme="majorBidi"/>
                <w:sz w:val="20"/>
                <w:szCs w:val="20"/>
              </w:rPr>
            </w:pPr>
            <w:r w:rsidRPr="00BB0362">
              <w:rPr>
                <w:rFonts w:asciiTheme="majorBidi" w:hAnsiTheme="majorBidi" w:cstheme="majorBidi"/>
                <w:sz w:val="20"/>
                <w:szCs w:val="20"/>
              </w:rPr>
              <w:t>3) se prelucrează sau se elimină peretele frontal al închizătorului la un unghi între 45 și 75 de grade, măsurat din unghiul peretelui frontal inițial.</w:t>
            </w:r>
          </w:p>
        </w:tc>
        <w:tc>
          <w:tcPr>
            <w:tcW w:w="1842" w:type="dxa"/>
          </w:tcPr>
          <w:p w14:paraId="066E8E4C" w14:textId="46711A82" w:rsidR="001A6B97" w:rsidRDefault="001A6B97" w:rsidP="001A6B97">
            <w:pPr>
              <w:jc w:val="center"/>
              <w:rPr>
                <w:rFonts w:asciiTheme="majorBidi" w:hAnsiTheme="majorBidi" w:cstheme="majorBidi"/>
                <w:b/>
                <w:sz w:val="24"/>
                <w:szCs w:val="24"/>
              </w:rPr>
            </w:pPr>
            <w:r w:rsidRPr="00BE2084">
              <w:rPr>
                <w:rFonts w:asciiTheme="majorBidi" w:hAnsiTheme="majorBidi" w:cstheme="majorBidi"/>
                <w:b/>
                <w:sz w:val="24"/>
                <w:szCs w:val="24"/>
              </w:rPr>
              <w:t>Compatibil</w:t>
            </w:r>
          </w:p>
        </w:tc>
        <w:tc>
          <w:tcPr>
            <w:tcW w:w="3261" w:type="dxa"/>
          </w:tcPr>
          <w:p w14:paraId="5A55A73D" w14:textId="77777777" w:rsidR="001A6B97" w:rsidRPr="000D29BE" w:rsidRDefault="001A6B97" w:rsidP="001A6B97">
            <w:pPr>
              <w:jc w:val="both"/>
              <w:rPr>
                <w:rFonts w:asciiTheme="majorBidi" w:hAnsiTheme="majorBidi" w:cstheme="majorBidi"/>
                <w:bCs/>
                <w:sz w:val="20"/>
                <w:szCs w:val="20"/>
              </w:rPr>
            </w:pPr>
          </w:p>
        </w:tc>
      </w:tr>
      <w:tr w:rsidR="001A6B97" w:rsidRPr="000D29BE" w14:paraId="58C1078D" w14:textId="77777777" w:rsidTr="009B365E">
        <w:tc>
          <w:tcPr>
            <w:tcW w:w="5070" w:type="dxa"/>
          </w:tcPr>
          <w:p w14:paraId="46803480" w14:textId="36E33450" w:rsidR="001A6B97" w:rsidRPr="00B94908" w:rsidRDefault="001A6B97" w:rsidP="001A6B97">
            <w:pPr>
              <w:pStyle w:val="Listparagraf"/>
              <w:numPr>
                <w:ilvl w:val="1"/>
                <w:numId w:val="49"/>
              </w:numPr>
              <w:ind w:left="0" w:firstLine="142"/>
              <w:jc w:val="both"/>
              <w:rPr>
                <w:rFonts w:asciiTheme="majorBidi" w:hAnsiTheme="majorBidi" w:cstheme="majorBidi"/>
                <w:sz w:val="20"/>
                <w:szCs w:val="20"/>
              </w:rPr>
            </w:pPr>
            <w:r w:rsidRPr="00B94908">
              <w:rPr>
                <w:rFonts w:asciiTheme="majorBidi" w:hAnsiTheme="majorBidi" w:cstheme="majorBidi"/>
                <w:sz w:val="20"/>
                <w:szCs w:val="20"/>
              </w:rPr>
              <w:t>Manșon: dacă blocul închizător poate fi scos din corpul manșonului, blocul închizător dezactivat trebuie fixat definitiv de corpul manșonului.</w:t>
            </w:r>
          </w:p>
        </w:tc>
        <w:tc>
          <w:tcPr>
            <w:tcW w:w="5670" w:type="dxa"/>
          </w:tcPr>
          <w:p w14:paraId="12336648" w14:textId="5B9E0C85" w:rsidR="001A6B97" w:rsidRPr="00BB0362" w:rsidRDefault="0070043A" w:rsidP="001A6B97">
            <w:pPr>
              <w:jc w:val="both"/>
              <w:rPr>
                <w:rFonts w:asciiTheme="majorBidi" w:hAnsiTheme="majorBidi" w:cstheme="majorBidi"/>
                <w:sz w:val="20"/>
                <w:szCs w:val="20"/>
              </w:rPr>
            </w:pPr>
            <w:r>
              <w:rPr>
                <w:rFonts w:asciiTheme="majorBidi" w:hAnsiTheme="majorBidi" w:cstheme="majorBidi"/>
                <w:sz w:val="20"/>
                <w:szCs w:val="20"/>
              </w:rPr>
              <w:t xml:space="preserve">Anexa 35 </w:t>
            </w:r>
            <w:r w:rsidR="001A6B97" w:rsidRPr="00BB0362">
              <w:rPr>
                <w:rFonts w:asciiTheme="majorBidi" w:hAnsiTheme="majorBidi" w:cstheme="majorBidi"/>
                <w:sz w:val="20"/>
                <w:szCs w:val="20"/>
              </w:rPr>
              <w:t>HG 293/2014</w:t>
            </w:r>
          </w:p>
          <w:p w14:paraId="58E7911A" w14:textId="77777777" w:rsidR="001A6B97" w:rsidRPr="00BB0362" w:rsidRDefault="001A6B97" w:rsidP="001A6B97">
            <w:pPr>
              <w:jc w:val="both"/>
              <w:rPr>
                <w:rFonts w:asciiTheme="majorBidi" w:hAnsiTheme="majorBidi" w:cstheme="majorBidi"/>
                <w:b/>
                <w:bCs/>
                <w:sz w:val="20"/>
                <w:szCs w:val="20"/>
              </w:rPr>
            </w:pPr>
            <w:r w:rsidRPr="00BB0362">
              <w:rPr>
                <w:rFonts w:asciiTheme="majorBidi" w:hAnsiTheme="majorBidi" w:cstheme="majorBidi"/>
                <w:b/>
                <w:bCs/>
                <w:sz w:val="20"/>
                <w:szCs w:val="20"/>
              </w:rPr>
              <w:t>2. Închizătorul/manșonul închizător (inclusiv cel demontabil):</w:t>
            </w:r>
          </w:p>
          <w:p w14:paraId="3F6AE2D3" w14:textId="05023F21" w:rsidR="001A6B97" w:rsidRDefault="001A6B97" w:rsidP="001A6B97">
            <w:pPr>
              <w:jc w:val="both"/>
              <w:rPr>
                <w:rFonts w:asciiTheme="majorBidi" w:hAnsiTheme="majorBidi" w:cstheme="majorBidi"/>
                <w:sz w:val="20"/>
                <w:szCs w:val="20"/>
              </w:rPr>
            </w:pPr>
            <w:r w:rsidRPr="00BB0362">
              <w:rPr>
                <w:rFonts w:asciiTheme="majorBidi" w:hAnsiTheme="majorBidi" w:cstheme="majorBidi"/>
                <w:sz w:val="20"/>
                <w:szCs w:val="20"/>
              </w:rPr>
              <w:t>5) dacă blocul închizător poate fi scos din corpul manșonului, blocul închizător dezactivat se fixează definitiv de corpul manșonului;</w:t>
            </w:r>
          </w:p>
        </w:tc>
        <w:tc>
          <w:tcPr>
            <w:tcW w:w="1842" w:type="dxa"/>
          </w:tcPr>
          <w:p w14:paraId="028C87B5" w14:textId="7C12B90D" w:rsidR="001A6B97" w:rsidRDefault="001A6B97" w:rsidP="001A6B97">
            <w:pPr>
              <w:jc w:val="center"/>
              <w:rPr>
                <w:rFonts w:asciiTheme="majorBidi" w:hAnsiTheme="majorBidi" w:cstheme="majorBidi"/>
                <w:b/>
                <w:sz w:val="24"/>
                <w:szCs w:val="24"/>
              </w:rPr>
            </w:pPr>
            <w:r w:rsidRPr="00BE2084">
              <w:rPr>
                <w:rFonts w:asciiTheme="majorBidi" w:hAnsiTheme="majorBidi" w:cstheme="majorBidi"/>
                <w:b/>
                <w:sz w:val="24"/>
                <w:szCs w:val="24"/>
              </w:rPr>
              <w:t>Compatibil</w:t>
            </w:r>
          </w:p>
        </w:tc>
        <w:tc>
          <w:tcPr>
            <w:tcW w:w="3261" w:type="dxa"/>
          </w:tcPr>
          <w:p w14:paraId="643ED011" w14:textId="77777777" w:rsidR="001A6B97" w:rsidRPr="000D29BE" w:rsidRDefault="001A6B97" w:rsidP="001A6B97">
            <w:pPr>
              <w:jc w:val="both"/>
              <w:rPr>
                <w:rFonts w:asciiTheme="majorBidi" w:hAnsiTheme="majorBidi" w:cstheme="majorBidi"/>
                <w:bCs/>
                <w:sz w:val="20"/>
                <w:szCs w:val="20"/>
              </w:rPr>
            </w:pPr>
          </w:p>
        </w:tc>
      </w:tr>
      <w:tr w:rsidR="001A6B97" w:rsidRPr="000D29BE" w14:paraId="72D09A0F" w14:textId="77777777" w:rsidTr="009B365E">
        <w:tc>
          <w:tcPr>
            <w:tcW w:w="5070" w:type="dxa"/>
          </w:tcPr>
          <w:p w14:paraId="496DE103" w14:textId="432E8B21" w:rsidR="001A6B97" w:rsidRPr="00B94908" w:rsidRDefault="001A6B97" w:rsidP="001A6B97">
            <w:pPr>
              <w:pStyle w:val="Listparagraf"/>
              <w:numPr>
                <w:ilvl w:val="1"/>
                <w:numId w:val="49"/>
              </w:numPr>
              <w:ind w:left="0" w:firstLine="142"/>
              <w:jc w:val="both"/>
              <w:rPr>
                <w:rFonts w:asciiTheme="majorBidi" w:hAnsiTheme="majorBidi" w:cstheme="majorBidi"/>
                <w:sz w:val="20"/>
                <w:szCs w:val="20"/>
              </w:rPr>
            </w:pPr>
            <w:r w:rsidRPr="00B94908">
              <w:rPr>
                <w:rFonts w:asciiTheme="majorBidi" w:hAnsiTheme="majorBidi" w:cstheme="majorBidi"/>
                <w:sz w:val="20"/>
                <w:szCs w:val="20"/>
              </w:rPr>
              <w:t>Carcasă: se îndepărtează rampa de alimentare atunci când există.</w:t>
            </w:r>
          </w:p>
        </w:tc>
        <w:tc>
          <w:tcPr>
            <w:tcW w:w="5670" w:type="dxa"/>
          </w:tcPr>
          <w:p w14:paraId="25C2409F" w14:textId="667F1A1D" w:rsidR="001A6B97" w:rsidRPr="00BB0362" w:rsidRDefault="0070043A" w:rsidP="001A6B97">
            <w:pPr>
              <w:jc w:val="both"/>
              <w:rPr>
                <w:rFonts w:asciiTheme="majorBidi" w:hAnsiTheme="majorBidi" w:cstheme="majorBidi"/>
                <w:sz w:val="20"/>
                <w:szCs w:val="20"/>
              </w:rPr>
            </w:pPr>
            <w:r>
              <w:rPr>
                <w:rFonts w:asciiTheme="majorBidi" w:hAnsiTheme="majorBidi" w:cstheme="majorBidi"/>
                <w:sz w:val="20"/>
                <w:szCs w:val="20"/>
              </w:rPr>
              <w:t xml:space="preserve">Anexa 35 </w:t>
            </w:r>
            <w:r w:rsidR="001A6B97" w:rsidRPr="00BB0362">
              <w:rPr>
                <w:rFonts w:asciiTheme="majorBidi" w:hAnsiTheme="majorBidi" w:cstheme="majorBidi"/>
                <w:sz w:val="20"/>
                <w:szCs w:val="20"/>
              </w:rPr>
              <w:t>HG 293/2014</w:t>
            </w:r>
          </w:p>
          <w:p w14:paraId="15A2A957" w14:textId="77777777" w:rsidR="001A6B97" w:rsidRPr="00BB0362" w:rsidRDefault="001A6B97" w:rsidP="001A6B97">
            <w:pPr>
              <w:jc w:val="both"/>
              <w:rPr>
                <w:rFonts w:asciiTheme="majorBidi" w:hAnsiTheme="majorBidi" w:cstheme="majorBidi"/>
                <w:b/>
                <w:sz w:val="20"/>
                <w:szCs w:val="20"/>
              </w:rPr>
            </w:pPr>
            <w:r w:rsidRPr="00BB0362">
              <w:rPr>
                <w:rFonts w:asciiTheme="majorBidi" w:hAnsiTheme="majorBidi" w:cstheme="majorBidi"/>
                <w:b/>
                <w:sz w:val="20"/>
                <w:szCs w:val="20"/>
              </w:rPr>
              <w:t xml:space="preserve">4. Corpul: </w:t>
            </w:r>
          </w:p>
          <w:p w14:paraId="175E1A7E" w14:textId="5936FE2A" w:rsidR="001A6B97" w:rsidRDefault="001A6B97" w:rsidP="001A6B97">
            <w:pPr>
              <w:jc w:val="both"/>
              <w:rPr>
                <w:rFonts w:asciiTheme="majorBidi" w:hAnsiTheme="majorBidi" w:cstheme="majorBidi"/>
                <w:sz w:val="20"/>
                <w:szCs w:val="20"/>
              </w:rPr>
            </w:pPr>
            <w:r w:rsidRPr="00BB0362">
              <w:rPr>
                <w:rFonts w:asciiTheme="majorBidi" w:hAnsiTheme="majorBidi" w:cstheme="majorBidi"/>
                <w:sz w:val="20"/>
                <w:szCs w:val="20"/>
              </w:rPr>
              <w:t>1) se înlătură rampa de alimentare;</w:t>
            </w:r>
          </w:p>
        </w:tc>
        <w:tc>
          <w:tcPr>
            <w:tcW w:w="1842" w:type="dxa"/>
          </w:tcPr>
          <w:p w14:paraId="102B048E" w14:textId="75522107" w:rsidR="001A6B97" w:rsidRDefault="001A6B97" w:rsidP="001A6B97">
            <w:pPr>
              <w:jc w:val="center"/>
              <w:rPr>
                <w:rFonts w:asciiTheme="majorBidi" w:hAnsiTheme="majorBidi" w:cstheme="majorBidi"/>
                <w:b/>
                <w:sz w:val="24"/>
                <w:szCs w:val="24"/>
              </w:rPr>
            </w:pPr>
            <w:r w:rsidRPr="00BE2084">
              <w:rPr>
                <w:rFonts w:asciiTheme="majorBidi" w:hAnsiTheme="majorBidi" w:cstheme="majorBidi"/>
                <w:b/>
                <w:sz w:val="24"/>
                <w:szCs w:val="24"/>
              </w:rPr>
              <w:t>Compatibil</w:t>
            </w:r>
          </w:p>
        </w:tc>
        <w:tc>
          <w:tcPr>
            <w:tcW w:w="3261" w:type="dxa"/>
          </w:tcPr>
          <w:p w14:paraId="5D5A7893" w14:textId="77777777" w:rsidR="001A6B97" w:rsidRPr="000D29BE" w:rsidRDefault="001A6B97" w:rsidP="001A6B97">
            <w:pPr>
              <w:jc w:val="both"/>
              <w:rPr>
                <w:rFonts w:asciiTheme="majorBidi" w:hAnsiTheme="majorBidi" w:cstheme="majorBidi"/>
                <w:bCs/>
                <w:sz w:val="20"/>
                <w:szCs w:val="20"/>
              </w:rPr>
            </w:pPr>
          </w:p>
        </w:tc>
      </w:tr>
      <w:tr w:rsidR="001A6B97" w:rsidRPr="000D29BE" w14:paraId="69FA5627" w14:textId="77777777" w:rsidTr="009B365E">
        <w:tc>
          <w:tcPr>
            <w:tcW w:w="5070" w:type="dxa"/>
          </w:tcPr>
          <w:p w14:paraId="638BB72C" w14:textId="42678434" w:rsidR="001A6B97" w:rsidRPr="00B94908" w:rsidRDefault="001A6B97" w:rsidP="001A6B97">
            <w:pPr>
              <w:pStyle w:val="Listparagraf"/>
              <w:numPr>
                <w:ilvl w:val="1"/>
                <w:numId w:val="49"/>
              </w:numPr>
              <w:ind w:left="0" w:firstLine="142"/>
              <w:jc w:val="both"/>
              <w:rPr>
                <w:rFonts w:asciiTheme="majorBidi" w:hAnsiTheme="majorBidi" w:cstheme="majorBidi"/>
                <w:sz w:val="20"/>
                <w:szCs w:val="20"/>
              </w:rPr>
            </w:pPr>
            <w:r w:rsidRPr="00B94908">
              <w:rPr>
                <w:rFonts w:asciiTheme="majorBidi" w:hAnsiTheme="majorBidi" w:cstheme="majorBidi"/>
                <w:sz w:val="20"/>
                <w:szCs w:val="20"/>
              </w:rPr>
              <w:t xml:space="preserve">Carcasă: se îndepărtează prin prelucrare cel puțin </w:t>
            </w:r>
            <w:r>
              <w:rPr>
                <w:rFonts w:asciiTheme="majorBidi" w:hAnsiTheme="majorBidi" w:cstheme="majorBidi"/>
                <w:sz w:val="20"/>
                <w:szCs w:val="20"/>
              </w:rPr>
              <w:lastRenderedPageBreak/>
              <w:t>2/3</w:t>
            </w:r>
            <w:r w:rsidRPr="00B94908">
              <w:rPr>
                <w:rFonts w:asciiTheme="majorBidi" w:hAnsiTheme="majorBidi" w:cstheme="majorBidi"/>
                <w:sz w:val="20"/>
                <w:szCs w:val="20"/>
              </w:rPr>
              <w:t xml:space="preserve"> din șinele de glisare de pe ambele părți ale carcasei.</w:t>
            </w:r>
          </w:p>
        </w:tc>
        <w:tc>
          <w:tcPr>
            <w:tcW w:w="5670" w:type="dxa"/>
          </w:tcPr>
          <w:p w14:paraId="4F7A77DB" w14:textId="3744A033" w:rsidR="001A6B97" w:rsidRPr="00BB0362" w:rsidRDefault="0070043A" w:rsidP="001A6B97">
            <w:pPr>
              <w:jc w:val="both"/>
              <w:rPr>
                <w:rFonts w:asciiTheme="majorBidi" w:hAnsiTheme="majorBidi" w:cstheme="majorBidi"/>
                <w:sz w:val="20"/>
                <w:szCs w:val="20"/>
              </w:rPr>
            </w:pPr>
            <w:r>
              <w:rPr>
                <w:rFonts w:asciiTheme="majorBidi" w:hAnsiTheme="majorBidi" w:cstheme="majorBidi"/>
                <w:sz w:val="20"/>
                <w:szCs w:val="20"/>
              </w:rPr>
              <w:lastRenderedPageBreak/>
              <w:t xml:space="preserve">Anexa 35 </w:t>
            </w:r>
            <w:r w:rsidR="001A6B97" w:rsidRPr="00BB0362">
              <w:rPr>
                <w:rFonts w:asciiTheme="majorBidi" w:hAnsiTheme="majorBidi" w:cstheme="majorBidi"/>
                <w:sz w:val="20"/>
                <w:szCs w:val="20"/>
              </w:rPr>
              <w:t>HG 293/2014</w:t>
            </w:r>
          </w:p>
          <w:p w14:paraId="2854F04A" w14:textId="77777777" w:rsidR="001A6B97" w:rsidRPr="00BB0362" w:rsidRDefault="001A6B97" w:rsidP="001A6B97">
            <w:pPr>
              <w:jc w:val="both"/>
              <w:rPr>
                <w:rFonts w:asciiTheme="majorBidi" w:hAnsiTheme="majorBidi" w:cstheme="majorBidi"/>
                <w:b/>
                <w:sz w:val="20"/>
                <w:szCs w:val="20"/>
              </w:rPr>
            </w:pPr>
            <w:r w:rsidRPr="00BB0362">
              <w:rPr>
                <w:rFonts w:asciiTheme="majorBidi" w:hAnsiTheme="majorBidi" w:cstheme="majorBidi"/>
                <w:b/>
                <w:sz w:val="20"/>
                <w:szCs w:val="20"/>
              </w:rPr>
              <w:lastRenderedPageBreak/>
              <w:t xml:space="preserve">4. Corpul: </w:t>
            </w:r>
          </w:p>
          <w:p w14:paraId="01FF08B3" w14:textId="468A0BB3" w:rsidR="001A6B97" w:rsidRDefault="001A6B97" w:rsidP="001A6B97">
            <w:pPr>
              <w:jc w:val="both"/>
              <w:rPr>
                <w:rFonts w:asciiTheme="majorBidi" w:hAnsiTheme="majorBidi" w:cstheme="majorBidi"/>
                <w:sz w:val="20"/>
                <w:szCs w:val="20"/>
              </w:rPr>
            </w:pPr>
            <w:r w:rsidRPr="00BB0362">
              <w:rPr>
                <w:rFonts w:asciiTheme="majorBidi" w:hAnsiTheme="majorBidi" w:cstheme="majorBidi"/>
                <w:sz w:val="20"/>
                <w:szCs w:val="20"/>
              </w:rPr>
              <w:t>2) se înlătură 2/3 din șinele de ghidare de pe ambele părți ale corpului;</w:t>
            </w:r>
          </w:p>
        </w:tc>
        <w:tc>
          <w:tcPr>
            <w:tcW w:w="1842" w:type="dxa"/>
          </w:tcPr>
          <w:p w14:paraId="2FFD7C37" w14:textId="6ACA0CBD" w:rsidR="001A6B97" w:rsidRDefault="001A6B97" w:rsidP="001A6B97">
            <w:pPr>
              <w:jc w:val="center"/>
              <w:rPr>
                <w:rFonts w:asciiTheme="majorBidi" w:hAnsiTheme="majorBidi" w:cstheme="majorBidi"/>
                <w:b/>
                <w:sz w:val="24"/>
                <w:szCs w:val="24"/>
              </w:rPr>
            </w:pPr>
            <w:r w:rsidRPr="00BE2084">
              <w:rPr>
                <w:rFonts w:asciiTheme="majorBidi" w:hAnsiTheme="majorBidi" w:cstheme="majorBidi"/>
                <w:b/>
                <w:sz w:val="24"/>
                <w:szCs w:val="24"/>
              </w:rPr>
              <w:lastRenderedPageBreak/>
              <w:t>Compatibil</w:t>
            </w:r>
          </w:p>
        </w:tc>
        <w:tc>
          <w:tcPr>
            <w:tcW w:w="3261" w:type="dxa"/>
          </w:tcPr>
          <w:p w14:paraId="2A9324DF" w14:textId="77777777" w:rsidR="001A6B97" w:rsidRPr="000D29BE" w:rsidRDefault="001A6B97" w:rsidP="001A6B97">
            <w:pPr>
              <w:jc w:val="both"/>
              <w:rPr>
                <w:rFonts w:asciiTheme="majorBidi" w:hAnsiTheme="majorBidi" w:cstheme="majorBidi"/>
                <w:bCs/>
                <w:sz w:val="20"/>
                <w:szCs w:val="20"/>
              </w:rPr>
            </w:pPr>
          </w:p>
        </w:tc>
      </w:tr>
      <w:tr w:rsidR="001A6B97" w:rsidRPr="000D29BE" w14:paraId="6A7FAD72" w14:textId="77777777" w:rsidTr="009B365E">
        <w:tc>
          <w:tcPr>
            <w:tcW w:w="5070" w:type="dxa"/>
          </w:tcPr>
          <w:p w14:paraId="2E128595" w14:textId="0819618C" w:rsidR="001A6B97" w:rsidRPr="00B94908" w:rsidRDefault="001A6B97" w:rsidP="001A6B97">
            <w:pPr>
              <w:pStyle w:val="Listparagraf"/>
              <w:numPr>
                <w:ilvl w:val="1"/>
                <w:numId w:val="49"/>
              </w:numPr>
              <w:ind w:left="0" w:firstLine="142"/>
              <w:jc w:val="both"/>
              <w:rPr>
                <w:rFonts w:asciiTheme="majorBidi" w:hAnsiTheme="majorBidi" w:cstheme="majorBidi"/>
                <w:sz w:val="20"/>
                <w:szCs w:val="20"/>
              </w:rPr>
            </w:pPr>
            <w:r w:rsidRPr="00B94908">
              <w:rPr>
                <w:rFonts w:asciiTheme="majorBidi" w:hAnsiTheme="majorBidi" w:cstheme="majorBidi"/>
                <w:sz w:val="20"/>
                <w:szCs w:val="20"/>
              </w:rPr>
              <w:t>Mecanismul trăgaciului: se asigură distrugerea legăturii fizice de operare dintre trăgaci și cocoș, percutor sau pârghia de declanșare. Se contopește mecanismul trăgaciului prin sudură în cadrul carcasei, unde este cazul. În cazul în care nu este posibilă o astfel de îmbinare prin sudură, se îndepărtează mecanismul trăgaciului și se umple locul acestuia cu sudură sau cu rășină epoxidică.</w:t>
            </w:r>
          </w:p>
        </w:tc>
        <w:tc>
          <w:tcPr>
            <w:tcW w:w="5670" w:type="dxa"/>
          </w:tcPr>
          <w:p w14:paraId="64AEA916" w14:textId="683A30BC" w:rsidR="001A6B97" w:rsidRPr="00BB0362" w:rsidRDefault="0070043A" w:rsidP="001A6B97">
            <w:pPr>
              <w:jc w:val="both"/>
              <w:rPr>
                <w:rFonts w:asciiTheme="majorBidi" w:hAnsiTheme="majorBidi" w:cstheme="majorBidi"/>
                <w:sz w:val="20"/>
                <w:szCs w:val="20"/>
              </w:rPr>
            </w:pPr>
            <w:r>
              <w:rPr>
                <w:rFonts w:asciiTheme="majorBidi" w:hAnsiTheme="majorBidi" w:cstheme="majorBidi"/>
                <w:sz w:val="20"/>
                <w:szCs w:val="20"/>
              </w:rPr>
              <w:t xml:space="preserve">Anexa 35 </w:t>
            </w:r>
            <w:r w:rsidR="001A6B97" w:rsidRPr="00BB0362">
              <w:rPr>
                <w:rFonts w:asciiTheme="majorBidi" w:hAnsiTheme="majorBidi" w:cstheme="majorBidi"/>
                <w:sz w:val="20"/>
                <w:szCs w:val="20"/>
              </w:rPr>
              <w:t>HG 293/2014</w:t>
            </w:r>
          </w:p>
          <w:p w14:paraId="0C1C58CA" w14:textId="77777777" w:rsidR="001A6B97" w:rsidRPr="0078113E" w:rsidRDefault="001A6B97" w:rsidP="001A6B97">
            <w:pPr>
              <w:jc w:val="both"/>
              <w:rPr>
                <w:rFonts w:asciiTheme="majorBidi" w:hAnsiTheme="majorBidi" w:cstheme="majorBidi"/>
                <w:b/>
                <w:sz w:val="20"/>
                <w:szCs w:val="20"/>
              </w:rPr>
            </w:pPr>
            <w:r w:rsidRPr="0078113E">
              <w:rPr>
                <w:rFonts w:asciiTheme="majorBidi" w:hAnsiTheme="majorBidi" w:cstheme="majorBidi"/>
                <w:b/>
                <w:sz w:val="20"/>
                <w:szCs w:val="20"/>
              </w:rPr>
              <w:t xml:space="preserve">5. Mecanismul de dare a focului: </w:t>
            </w:r>
          </w:p>
          <w:p w14:paraId="12595954" w14:textId="77777777" w:rsidR="001A6B97" w:rsidRPr="0078113E" w:rsidRDefault="001A6B97" w:rsidP="001A6B97">
            <w:pPr>
              <w:jc w:val="both"/>
              <w:rPr>
                <w:rFonts w:asciiTheme="majorBidi" w:hAnsiTheme="majorBidi" w:cstheme="majorBidi"/>
                <w:sz w:val="20"/>
                <w:szCs w:val="20"/>
              </w:rPr>
            </w:pPr>
            <w:r w:rsidRPr="0078113E">
              <w:rPr>
                <w:rFonts w:asciiTheme="majorBidi" w:hAnsiTheme="majorBidi" w:cstheme="majorBidi"/>
                <w:sz w:val="20"/>
                <w:szCs w:val="20"/>
              </w:rPr>
              <w:t>1) se asigură distrugerea legăturii fizice de operare dintre trăgaci și cocoș, percutor sau pârghia de declanșare;</w:t>
            </w:r>
          </w:p>
          <w:p w14:paraId="179B63FF" w14:textId="289E4CFE" w:rsidR="001A6B97" w:rsidRDefault="001A6B97" w:rsidP="001A6B97">
            <w:pPr>
              <w:jc w:val="both"/>
              <w:rPr>
                <w:rFonts w:asciiTheme="majorBidi" w:hAnsiTheme="majorBidi" w:cstheme="majorBidi"/>
                <w:sz w:val="20"/>
                <w:szCs w:val="20"/>
              </w:rPr>
            </w:pPr>
            <w:r w:rsidRPr="0078113E">
              <w:rPr>
                <w:rFonts w:asciiTheme="majorBidi" w:hAnsiTheme="majorBidi" w:cstheme="majorBidi"/>
                <w:sz w:val="20"/>
                <w:szCs w:val="20"/>
              </w:rPr>
              <w:t>2) se contopește mecanismul trăgaciului prin sudură în cadrul corpului, unde este cazul. În cazul în care nu este posibilă o astfel de îmbinare prin sudură, se îndepărtează mecanismul trăgaciului și se umple locul acestuia cu sudură sau cu rășină epoxidică.</w:t>
            </w:r>
          </w:p>
        </w:tc>
        <w:tc>
          <w:tcPr>
            <w:tcW w:w="1842" w:type="dxa"/>
          </w:tcPr>
          <w:p w14:paraId="3F57F053" w14:textId="6457B0F5" w:rsidR="001A6B97" w:rsidRDefault="001A6B97" w:rsidP="001A6B97">
            <w:pPr>
              <w:jc w:val="center"/>
              <w:rPr>
                <w:rFonts w:asciiTheme="majorBidi" w:hAnsiTheme="majorBidi" w:cstheme="majorBidi"/>
                <w:b/>
                <w:sz w:val="24"/>
                <w:szCs w:val="24"/>
              </w:rPr>
            </w:pPr>
            <w:r w:rsidRPr="00BE2084">
              <w:rPr>
                <w:rFonts w:asciiTheme="majorBidi" w:hAnsiTheme="majorBidi" w:cstheme="majorBidi"/>
                <w:b/>
                <w:sz w:val="24"/>
                <w:szCs w:val="24"/>
              </w:rPr>
              <w:t>Compatibil</w:t>
            </w:r>
          </w:p>
        </w:tc>
        <w:tc>
          <w:tcPr>
            <w:tcW w:w="3261" w:type="dxa"/>
          </w:tcPr>
          <w:p w14:paraId="2BAB6CF5" w14:textId="77777777" w:rsidR="001A6B97" w:rsidRPr="000D29BE" w:rsidRDefault="001A6B97" w:rsidP="001A6B97">
            <w:pPr>
              <w:jc w:val="both"/>
              <w:rPr>
                <w:rFonts w:asciiTheme="majorBidi" w:hAnsiTheme="majorBidi" w:cstheme="majorBidi"/>
                <w:bCs/>
                <w:sz w:val="20"/>
                <w:szCs w:val="20"/>
              </w:rPr>
            </w:pPr>
          </w:p>
        </w:tc>
      </w:tr>
      <w:tr w:rsidR="001A6B97" w:rsidRPr="000D29BE" w14:paraId="791812BA" w14:textId="77777777" w:rsidTr="009B365E">
        <w:tc>
          <w:tcPr>
            <w:tcW w:w="5070" w:type="dxa"/>
          </w:tcPr>
          <w:p w14:paraId="718F8D61" w14:textId="1F3798CA" w:rsidR="001A6B97" w:rsidRPr="00B94908" w:rsidRDefault="001A6B97" w:rsidP="001A6B97">
            <w:pPr>
              <w:pStyle w:val="Listparagraf"/>
              <w:numPr>
                <w:ilvl w:val="1"/>
                <w:numId w:val="49"/>
              </w:numPr>
              <w:ind w:left="0" w:firstLine="142"/>
              <w:jc w:val="both"/>
              <w:rPr>
                <w:rFonts w:asciiTheme="majorBidi" w:hAnsiTheme="majorBidi" w:cstheme="majorBidi"/>
                <w:sz w:val="20"/>
                <w:szCs w:val="20"/>
              </w:rPr>
            </w:pPr>
            <w:r w:rsidRPr="00B94908">
              <w:rPr>
                <w:rFonts w:asciiTheme="majorBidi" w:hAnsiTheme="majorBidi" w:cstheme="majorBidi"/>
                <w:sz w:val="20"/>
                <w:szCs w:val="20"/>
              </w:rPr>
              <w:t>Mecanismul trăgaciului: mecanismul trăgaciului și/sau cadrul ansamblului mecanismului trăgaciului trebuie sudat de carcasă (în cazul carcasei metalice) sau trebuie lipit de carcasă cu adeziv rezistent la temperaturi ridicate (în cazul carcasei din metal ușor sau din polimer).</w:t>
            </w:r>
          </w:p>
        </w:tc>
        <w:tc>
          <w:tcPr>
            <w:tcW w:w="5670" w:type="dxa"/>
          </w:tcPr>
          <w:p w14:paraId="78D0086C" w14:textId="30B12CB1" w:rsidR="001A6B97" w:rsidRPr="00BB0362" w:rsidRDefault="001A6B97" w:rsidP="001A6B97">
            <w:pPr>
              <w:jc w:val="both"/>
              <w:rPr>
                <w:rFonts w:asciiTheme="majorBidi" w:hAnsiTheme="majorBidi" w:cstheme="majorBidi"/>
                <w:sz w:val="20"/>
                <w:szCs w:val="20"/>
              </w:rPr>
            </w:pPr>
            <w:r w:rsidRPr="00BB0362">
              <w:rPr>
                <w:rFonts w:asciiTheme="majorBidi" w:hAnsiTheme="majorBidi" w:cstheme="majorBidi"/>
                <w:sz w:val="20"/>
                <w:szCs w:val="20"/>
              </w:rPr>
              <w:t xml:space="preserve">Anexa </w:t>
            </w:r>
            <w:r w:rsidR="0070043A">
              <w:rPr>
                <w:rFonts w:asciiTheme="majorBidi" w:hAnsiTheme="majorBidi" w:cstheme="majorBidi"/>
                <w:sz w:val="20"/>
                <w:szCs w:val="20"/>
              </w:rPr>
              <w:t>3</w:t>
            </w:r>
            <w:r w:rsidRPr="00BB0362">
              <w:rPr>
                <w:rFonts w:asciiTheme="majorBidi" w:hAnsiTheme="majorBidi" w:cstheme="majorBidi"/>
                <w:sz w:val="20"/>
                <w:szCs w:val="20"/>
              </w:rPr>
              <w:t>5 HG 293/2014</w:t>
            </w:r>
          </w:p>
          <w:p w14:paraId="5FDFFF62" w14:textId="77777777" w:rsidR="001A6B97" w:rsidRPr="0078113E" w:rsidRDefault="001A6B97" w:rsidP="001A6B97">
            <w:pPr>
              <w:jc w:val="both"/>
              <w:rPr>
                <w:rFonts w:asciiTheme="majorBidi" w:hAnsiTheme="majorBidi" w:cstheme="majorBidi"/>
                <w:b/>
                <w:sz w:val="20"/>
                <w:szCs w:val="20"/>
              </w:rPr>
            </w:pPr>
            <w:r w:rsidRPr="0078113E">
              <w:rPr>
                <w:rFonts w:asciiTheme="majorBidi" w:hAnsiTheme="majorBidi" w:cstheme="majorBidi"/>
                <w:b/>
                <w:sz w:val="20"/>
                <w:szCs w:val="20"/>
              </w:rPr>
              <w:t xml:space="preserve">5. Mecanismul de dare a focului: </w:t>
            </w:r>
          </w:p>
          <w:p w14:paraId="2B2FA838" w14:textId="72607045" w:rsidR="001A6B97" w:rsidRDefault="001A6B97" w:rsidP="001A6B97">
            <w:pPr>
              <w:jc w:val="both"/>
              <w:rPr>
                <w:rFonts w:asciiTheme="majorBidi" w:hAnsiTheme="majorBidi" w:cstheme="majorBidi"/>
                <w:sz w:val="20"/>
                <w:szCs w:val="20"/>
              </w:rPr>
            </w:pPr>
            <w:r w:rsidRPr="00826EB6">
              <w:rPr>
                <w:rFonts w:asciiTheme="majorBidi" w:hAnsiTheme="majorBidi" w:cstheme="majorBidi"/>
                <w:sz w:val="20"/>
                <w:szCs w:val="20"/>
              </w:rPr>
              <w:t>3) mecanismul trăgaciului și/sau cadrul ansamblului mecanismului trăgaciului se sudează de carcasă (în cazul carcasei metalice) sau se lipește de carcasă cu adeziv rezistent la temperaturi ridicate (în cazul carcasei din metal ușor sau din polimer);</w:t>
            </w:r>
          </w:p>
        </w:tc>
        <w:tc>
          <w:tcPr>
            <w:tcW w:w="1842" w:type="dxa"/>
          </w:tcPr>
          <w:p w14:paraId="5E55280F" w14:textId="132CA26A" w:rsidR="001A6B97" w:rsidRDefault="001A6B97" w:rsidP="001A6B97">
            <w:pPr>
              <w:jc w:val="center"/>
              <w:rPr>
                <w:rFonts w:asciiTheme="majorBidi" w:hAnsiTheme="majorBidi" w:cstheme="majorBidi"/>
                <w:b/>
                <w:sz w:val="24"/>
                <w:szCs w:val="24"/>
              </w:rPr>
            </w:pPr>
            <w:r w:rsidRPr="00BE2084">
              <w:rPr>
                <w:rFonts w:asciiTheme="majorBidi" w:hAnsiTheme="majorBidi" w:cstheme="majorBidi"/>
                <w:b/>
                <w:sz w:val="24"/>
                <w:szCs w:val="24"/>
              </w:rPr>
              <w:t>Compatibil</w:t>
            </w:r>
          </w:p>
        </w:tc>
        <w:tc>
          <w:tcPr>
            <w:tcW w:w="3261" w:type="dxa"/>
          </w:tcPr>
          <w:p w14:paraId="03EEBEBD" w14:textId="77777777" w:rsidR="001A6B97" w:rsidRPr="000D29BE" w:rsidRDefault="001A6B97" w:rsidP="001A6B97">
            <w:pPr>
              <w:jc w:val="both"/>
              <w:rPr>
                <w:rFonts w:asciiTheme="majorBidi" w:hAnsiTheme="majorBidi" w:cstheme="majorBidi"/>
                <w:bCs/>
                <w:sz w:val="20"/>
                <w:szCs w:val="20"/>
              </w:rPr>
            </w:pPr>
          </w:p>
        </w:tc>
      </w:tr>
      <w:tr w:rsidR="001A6B97" w:rsidRPr="000D29BE" w14:paraId="576AEC8C" w14:textId="77777777" w:rsidTr="009B365E">
        <w:tc>
          <w:tcPr>
            <w:tcW w:w="5070" w:type="dxa"/>
          </w:tcPr>
          <w:p w14:paraId="76D5B593" w14:textId="6FD3DF48" w:rsidR="001A6B97" w:rsidRPr="00B94908" w:rsidRDefault="001A6B97" w:rsidP="001A6B97">
            <w:pPr>
              <w:pStyle w:val="Listparagraf"/>
              <w:numPr>
                <w:ilvl w:val="1"/>
                <w:numId w:val="49"/>
              </w:numPr>
              <w:ind w:left="0" w:firstLine="142"/>
              <w:jc w:val="both"/>
              <w:rPr>
                <w:rFonts w:asciiTheme="majorBidi" w:hAnsiTheme="majorBidi" w:cstheme="majorBidi"/>
                <w:sz w:val="20"/>
                <w:szCs w:val="20"/>
              </w:rPr>
            </w:pPr>
            <w:r w:rsidRPr="00B94908">
              <w:rPr>
                <w:rFonts w:asciiTheme="majorBidi" w:hAnsiTheme="majorBidi" w:cstheme="majorBidi"/>
                <w:sz w:val="20"/>
                <w:szCs w:val="20"/>
              </w:rPr>
              <w:t>Sistemul automat: se distrug prin tăiere sau sudură pistonul de gaze, tubul de gaze și canalul de preluare a gazelor.</w:t>
            </w:r>
          </w:p>
        </w:tc>
        <w:tc>
          <w:tcPr>
            <w:tcW w:w="5670" w:type="dxa"/>
          </w:tcPr>
          <w:p w14:paraId="47FBC9B6" w14:textId="29DF094A" w:rsidR="001A6B97" w:rsidRPr="00BB0362" w:rsidRDefault="001A6B97" w:rsidP="001A6B97">
            <w:pPr>
              <w:jc w:val="both"/>
              <w:rPr>
                <w:rFonts w:asciiTheme="majorBidi" w:hAnsiTheme="majorBidi" w:cstheme="majorBidi"/>
                <w:sz w:val="20"/>
                <w:szCs w:val="20"/>
              </w:rPr>
            </w:pPr>
            <w:r w:rsidRPr="00BB0362">
              <w:rPr>
                <w:rFonts w:asciiTheme="majorBidi" w:hAnsiTheme="majorBidi" w:cstheme="majorBidi"/>
                <w:sz w:val="20"/>
                <w:szCs w:val="20"/>
              </w:rPr>
              <w:t xml:space="preserve">Anexa </w:t>
            </w:r>
            <w:r w:rsidR="0070043A">
              <w:rPr>
                <w:rFonts w:asciiTheme="majorBidi" w:hAnsiTheme="majorBidi" w:cstheme="majorBidi"/>
                <w:sz w:val="20"/>
                <w:szCs w:val="20"/>
              </w:rPr>
              <w:t>3</w:t>
            </w:r>
            <w:r w:rsidRPr="00BB0362">
              <w:rPr>
                <w:rFonts w:asciiTheme="majorBidi" w:hAnsiTheme="majorBidi" w:cstheme="majorBidi"/>
                <w:sz w:val="20"/>
                <w:szCs w:val="20"/>
              </w:rPr>
              <w:t>5 HG 293/2014</w:t>
            </w:r>
          </w:p>
          <w:p w14:paraId="2AD1A3E1" w14:textId="77777777" w:rsidR="001A6B97" w:rsidRPr="00CC7AE2" w:rsidRDefault="001A6B97" w:rsidP="001A6B97">
            <w:pPr>
              <w:jc w:val="both"/>
              <w:rPr>
                <w:rFonts w:asciiTheme="majorBidi" w:hAnsiTheme="majorBidi" w:cstheme="majorBidi"/>
                <w:b/>
                <w:sz w:val="20"/>
                <w:szCs w:val="20"/>
              </w:rPr>
            </w:pPr>
            <w:r w:rsidRPr="00CC7AE2">
              <w:rPr>
                <w:rFonts w:asciiTheme="majorBidi" w:hAnsiTheme="majorBidi" w:cstheme="majorBidi"/>
                <w:b/>
                <w:sz w:val="20"/>
                <w:szCs w:val="20"/>
              </w:rPr>
              <w:t xml:space="preserve">5. Mecanismul de dare a focului: </w:t>
            </w:r>
          </w:p>
          <w:p w14:paraId="7FA3B4BF" w14:textId="79D8FB27" w:rsidR="001A6B97" w:rsidRPr="00CC7AE2" w:rsidRDefault="001A6B97" w:rsidP="001A6B97">
            <w:pPr>
              <w:jc w:val="both"/>
              <w:rPr>
                <w:rFonts w:asciiTheme="majorBidi" w:hAnsiTheme="majorBidi" w:cstheme="majorBidi"/>
                <w:sz w:val="20"/>
                <w:szCs w:val="20"/>
              </w:rPr>
            </w:pPr>
            <w:r w:rsidRPr="00742DAC">
              <w:rPr>
                <w:rFonts w:asciiTheme="majorBidi" w:hAnsiTheme="majorBidi" w:cstheme="majorBidi"/>
                <w:sz w:val="20"/>
                <w:szCs w:val="20"/>
              </w:rPr>
              <w:t>4) se distrug prin tăiere sau sudură pistonul de gaze, tubul de gaze și canalul de preluare a gazelor.</w:t>
            </w:r>
          </w:p>
        </w:tc>
        <w:tc>
          <w:tcPr>
            <w:tcW w:w="1842" w:type="dxa"/>
          </w:tcPr>
          <w:p w14:paraId="4659F667" w14:textId="325F7634" w:rsidR="001A6B97" w:rsidRDefault="001A6B97" w:rsidP="001A6B97">
            <w:pPr>
              <w:jc w:val="center"/>
              <w:rPr>
                <w:rFonts w:asciiTheme="majorBidi" w:hAnsiTheme="majorBidi" w:cstheme="majorBidi"/>
                <w:b/>
                <w:sz w:val="24"/>
                <w:szCs w:val="24"/>
              </w:rPr>
            </w:pPr>
            <w:r w:rsidRPr="00BE2084">
              <w:rPr>
                <w:rFonts w:asciiTheme="majorBidi" w:hAnsiTheme="majorBidi" w:cstheme="majorBidi"/>
                <w:b/>
                <w:sz w:val="24"/>
                <w:szCs w:val="24"/>
              </w:rPr>
              <w:t>Compatibil</w:t>
            </w:r>
          </w:p>
        </w:tc>
        <w:tc>
          <w:tcPr>
            <w:tcW w:w="3261" w:type="dxa"/>
          </w:tcPr>
          <w:p w14:paraId="044EA05E" w14:textId="77777777" w:rsidR="001A6B97" w:rsidRPr="000D29BE" w:rsidRDefault="001A6B97" w:rsidP="001A6B97">
            <w:pPr>
              <w:jc w:val="both"/>
              <w:rPr>
                <w:rFonts w:asciiTheme="majorBidi" w:hAnsiTheme="majorBidi" w:cstheme="majorBidi"/>
                <w:bCs/>
                <w:sz w:val="20"/>
                <w:szCs w:val="20"/>
              </w:rPr>
            </w:pPr>
          </w:p>
        </w:tc>
      </w:tr>
      <w:tr w:rsidR="001A6B97" w:rsidRPr="000D29BE" w14:paraId="357BB40F" w14:textId="77777777" w:rsidTr="009B365E">
        <w:tc>
          <w:tcPr>
            <w:tcW w:w="5070" w:type="dxa"/>
          </w:tcPr>
          <w:p w14:paraId="57106125" w14:textId="31C37FD5" w:rsidR="001A6B97" w:rsidRPr="00B94908" w:rsidRDefault="001A6B97" w:rsidP="001A6B97">
            <w:pPr>
              <w:pStyle w:val="Listparagraf"/>
              <w:numPr>
                <w:ilvl w:val="1"/>
                <w:numId w:val="49"/>
              </w:numPr>
              <w:ind w:left="0" w:firstLine="142"/>
              <w:jc w:val="both"/>
              <w:rPr>
                <w:rFonts w:asciiTheme="majorBidi" w:hAnsiTheme="majorBidi" w:cstheme="majorBidi"/>
                <w:sz w:val="20"/>
                <w:szCs w:val="20"/>
              </w:rPr>
            </w:pPr>
            <w:r w:rsidRPr="00B94908">
              <w:rPr>
                <w:rFonts w:asciiTheme="majorBidi" w:hAnsiTheme="majorBidi" w:cstheme="majorBidi"/>
                <w:sz w:val="20"/>
                <w:szCs w:val="20"/>
              </w:rPr>
              <w:t>Sistemul automat: în cazul în care nu există piston de gaze, se îndepărtează tubul de gaze. În cazul în care țeava are rol de piston de gaze, se sudează țeava dezactivată de carcasă. În toate cazurile în care există un orificiu/canal de preluare a gazelor, acesta se închide prin sudură.</w:t>
            </w:r>
          </w:p>
        </w:tc>
        <w:tc>
          <w:tcPr>
            <w:tcW w:w="5670" w:type="dxa"/>
          </w:tcPr>
          <w:p w14:paraId="0C4817F2" w14:textId="413DCBE1" w:rsidR="001A6B97" w:rsidRPr="00BB0362" w:rsidRDefault="001A6B97" w:rsidP="001A6B97">
            <w:pPr>
              <w:jc w:val="both"/>
              <w:rPr>
                <w:rFonts w:asciiTheme="majorBidi" w:hAnsiTheme="majorBidi" w:cstheme="majorBidi"/>
                <w:sz w:val="20"/>
                <w:szCs w:val="20"/>
              </w:rPr>
            </w:pPr>
            <w:r w:rsidRPr="00BB0362">
              <w:rPr>
                <w:rFonts w:asciiTheme="majorBidi" w:hAnsiTheme="majorBidi" w:cstheme="majorBidi"/>
                <w:sz w:val="20"/>
                <w:szCs w:val="20"/>
              </w:rPr>
              <w:t xml:space="preserve">Anexa </w:t>
            </w:r>
            <w:r w:rsidR="0070043A">
              <w:rPr>
                <w:rFonts w:asciiTheme="majorBidi" w:hAnsiTheme="majorBidi" w:cstheme="majorBidi"/>
                <w:sz w:val="20"/>
                <w:szCs w:val="20"/>
              </w:rPr>
              <w:t>3</w:t>
            </w:r>
            <w:r w:rsidRPr="00BB0362">
              <w:rPr>
                <w:rFonts w:asciiTheme="majorBidi" w:hAnsiTheme="majorBidi" w:cstheme="majorBidi"/>
                <w:sz w:val="20"/>
                <w:szCs w:val="20"/>
              </w:rPr>
              <w:t>5 HG 293/2014</w:t>
            </w:r>
          </w:p>
          <w:p w14:paraId="44CB474D" w14:textId="77777777" w:rsidR="001A6B97" w:rsidRPr="00CC7AE2" w:rsidRDefault="001A6B97" w:rsidP="001A6B97">
            <w:pPr>
              <w:jc w:val="both"/>
              <w:rPr>
                <w:rFonts w:asciiTheme="majorBidi" w:hAnsiTheme="majorBidi" w:cstheme="majorBidi"/>
                <w:b/>
                <w:sz w:val="20"/>
                <w:szCs w:val="20"/>
              </w:rPr>
            </w:pPr>
            <w:r w:rsidRPr="00CC7AE2">
              <w:rPr>
                <w:rFonts w:asciiTheme="majorBidi" w:hAnsiTheme="majorBidi" w:cstheme="majorBidi"/>
                <w:b/>
                <w:sz w:val="20"/>
                <w:szCs w:val="20"/>
              </w:rPr>
              <w:t xml:space="preserve">5. Mecanismul de dare a focului: </w:t>
            </w:r>
          </w:p>
          <w:p w14:paraId="2A6BA714" w14:textId="38502863" w:rsidR="001A6B97" w:rsidRDefault="001A6B97" w:rsidP="001A6B97">
            <w:pPr>
              <w:jc w:val="both"/>
              <w:rPr>
                <w:rFonts w:asciiTheme="majorBidi" w:hAnsiTheme="majorBidi" w:cstheme="majorBidi"/>
                <w:sz w:val="20"/>
                <w:szCs w:val="20"/>
              </w:rPr>
            </w:pPr>
            <w:r w:rsidRPr="00990BCB">
              <w:rPr>
                <w:rFonts w:asciiTheme="majorBidi" w:hAnsiTheme="majorBidi" w:cstheme="majorBidi"/>
                <w:sz w:val="20"/>
                <w:szCs w:val="20"/>
              </w:rPr>
              <w:t>4) se distrug prin tăiere sau sudură pistonul de gaze, tubul de gaze și canalul de preluare a gazelor. În cazul în care țeava are rol de piston de gaze, se sudează țeava dezactivată de carcasă. În toate cazurile în care există un orificiu/canal de preluare a gazelor, acesta se închide prin sudură</w:t>
            </w:r>
            <w:r>
              <w:rPr>
                <w:rFonts w:asciiTheme="majorBidi" w:hAnsiTheme="majorBidi" w:cstheme="majorBidi"/>
                <w:sz w:val="20"/>
                <w:szCs w:val="20"/>
              </w:rPr>
              <w:t>.</w:t>
            </w:r>
          </w:p>
        </w:tc>
        <w:tc>
          <w:tcPr>
            <w:tcW w:w="1842" w:type="dxa"/>
          </w:tcPr>
          <w:p w14:paraId="7EF56D8C" w14:textId="13467D7D" w:rsidR="001A6B97" w:rsidRDefault="001A6B97" w:rsidP="001A6B97">
            <w:pPr>
              <w:jc w:val="center"/>
              <w:rPr>
                <w:rFonts w:asciiTheme="majorBidi" w:hAnsiTheme="majorBidi" w:cstheme="majorBidi"/>
                <w:b/>
                <w:sz w:val="24"/>
                <w:szCs w:val="24"/>
              </w:rPr>
            </w:pPr>
            <w:r w:rsidRPr="00BE2084">
              <w:rPr>
                <w:rFonts w:asciiTheme="majorBidi" w:hAnsiTheme="majorBidi" w:cstheme="majorBidi"/>
                <w:b/>
                <w:sz w:val="24"/>
                <w:szCs w:val="24"/>
              </w:rPr>
              <w:t>Compatibil</w:t>
            </w:r>
          </w:p>
        </w:tc>
        <w:tc>
          <w:tcPr>
            <w:tcW w:w="3261" w:type="dxa"/>
          </w:tcPr>
          <w:p w14:paraId="28789869" w14:textId="77777777" w:rsidR="001A6B97" w:rsidRPr="000D29BE" w:rsidRDefault="001A6B97" w:rsidP="001A6B97">
            <w:pPr>
              <w:jc w:val="both"/>
              <w:rPr>
                <w:rFonts w:asciiTheme="majorBidi" w:hAnsiTheme="majorBidi" w:cstheme="majorBidi"/>
                <w:bCs/>
                <w:sz w:val="20"/>
                <w:szCs w:val="20"/>
              </w:rPr>
            </w:pPr>
          </w:p>
        </w:tc>
      </w:tr>
      <w:tr w:rsidR="001A6B97" w:rsidRPr="000D29BE" w14:paraId="3BF086FD" w14:textId="77777777" w:rsidTr="009B365E">
        <w:tc>
          <w:tcPr>
            <w:tcW w:w="5070" w:type="dxa"/>
          </w:tcPr>
          <w:p w14:paraId="6508510A" w14:textId="2FF0B849" w:rsidR="001A6B97" w:rsidRPr="00B94908" w:rsidRDefault="001A6B97" w:rsidP="001A6B97">
            <w:pPr>
              <w:pStyle w:val="Listparagraf"/>
              <w:numPr>
                <w:ilvl w:val="1"/>
                <w:numId w:val="49"/>
              </w:numPr>
              <w:ind w:left="0" w:firstLine="142"/>
              <w:jc w:val="both"/>
              <w:rPr>
                <w:rFonts w:asciiTheme="majorBidi" w:hAnsiTheme="majorBidi" w:cstheme="majorBidi"/>
                <w:sz w:val="20"/>
                <w:szCs w:val="20"/>
              </w:rPr>
            </w:pPr>
            <w:r w:rsidRPr="00B94908">
              <w:rPr>
                <w:rFonts w:asciiTheme="majorBidi" w:hAnsiTheme="majorBidi" w:cstheme="majorBidi"/>
                <w:sz w:val="20"/>
                <w:szCs w:val="20"/>
              </w:rPr>
              <w:t>Încărcătoarele: se fixează încărcătorul prin puncte de sudură sau prin măsuri adecvate cu grad echivalent de permanență, în funcție de tipul de armă, pentru a împiedica înlăturarea încărcătorului.</w:t>
            </w:r>
          </w:p>
        </w:tc>
        <w:tc>
          <w:tcPr>
            <w:tcW w:w="5670" w:type="dxa"/>
          </w:tcPr>
          <w:p w14:paraId="2AC4A3F5" w14:textId="6D7A1F6A" w:rsidR="001A6B97" w:rsidRPr="00BB0362" w:rsidRDefault="001A6B97" w:rsidP="001A6B97">
            <w:pPr>
              <w:jc w:val="both"/>
              <w:rPr>
                <w:rFonts w:asciiTheme="majorBidi" w:hAnsiTheme="majorBidi" w:cstheme="majorBidi"/>
                <w:sz w:val="20"/>
                <w:szCs w:val="20"/>
              </w:rPr>
            </w:pPr>
            <w:r w:rsidRPr="00BB0362">
              <w:rPr>
                <w:rFonts w:asciiTheme="majorBidi" w:hAnsiTheme="majorBidi" w:cstheme="majorBidi"/>
                <w:sz w:val="20"/>
                <w:szCs w:val="20"/>
              </w:rPr>
              <w:t>Anexa</w:t>
            </w:r>
            <w:r w:rsidR="0070043A">
              <w:rPr>
                <w:rFonts w:asciiTheme="majorBidi" w:hAnsiTheme="majorBidi" w:cstheme="majorBidi"/>
                <w:sz w:val="20"/>
                <w:szCs w:val="20"/>
              </w:rPr>
              <w:t xml:space="preserve"> 3</w:t>
            </w:r>
            <w:r w:rsidRPr="00BB0362">
              <w:rPr>
                <w:rFonts w:asciiTheme="majorBidi" w:hAnsiTheme="majorBidi" w:cstheme="majorBidi"/>
                <w:sz w:val="20"/>
                <w:szCs w:val="20"/>
              </w:rPr>
              <w:t>5 HG 293/2014</w:t>
            </w:r>
          </w:p>
          <w:p w14:paraId="2948364F" w14:textId="77777777" w:rsidR="001A6B97" w:rsidRPr="00730D6F" w:rsidRDefault="001A6B97" w:rsidP="001A6B97">
            <w:pPr>
              <w:jc w:val="both"/>
              <w:rPr>
                <w:rFonts w:asciiTheme="majorBidi" w:hAnsiTheme="majorBidi" w:cstheme="majorBidi"/>
                <w:b/>
                <w:sz w:val="20"/>
                <w:szCs w:val="20"/>
              </w:rPr>
            </w:pPr>
            <w:r w:rsidRPr="00730D6F">
              <w:rPr>
                <w:rFonts w:asciiTheme="majorBidi" w:hAnsiTheme="majorBidi" w:cstheme="majorBidi"/>
                <w:b/>
                <w:sz w:val="20"/>
                <w:szCs w:val="20"/>
              </w:rPr>
              <w:t xml:space="preserve">6. Încărcătorul: </w:t>
            </w:r>
          </w:p>
          <w:p w14:paraId="0B19EB0A" w14:textId="6A6A99AF" w:rsidR="001A6B97" w:rsidRDefault="001A6B97" w:rsidP="001A6B97">
            <w:pPr>
              <w:jc w:val="both"/>
              <w:rPr>
                <w:rFonts w:asciiTheme="majorBidi" w:hAnsiTheme="majorBidi" w:cstheme="majorBidi"/>
                <w:sz w:val="20"/>
                <w:szCs w:val="20"/>
              </w:rPr>
            </w:pPr>
            <w:r w:rsidRPr="00730D6F">
              <w:rPr>
                <w:rFonts w:asciiTheme="majorBidi" w:hAnsiTheme="majorBidi" w:cstheme="majorBidi"/>
                <w:sz w:val="20"/>
                <w:szCs w:val="20"/>
              </w:rPr>
              <w:t>1) se fixează încărcătorul prin puncte de sudură sau prin măsuri adecvate cu grad echivalent de permanență, în funcție de tipul de armă, pentru a împiedica înlăturarea încărcătorului;</w:t>
            </w:r>
          </w:p>
        </w:tc>
        <w:tc>
          <w:tcPr>
            <w:tcW w:w="1842" w:type="dxa"/>
          </w:tcPr>
          <w:p w14:paraId="7C5AA284" w14:textId="1248DAA9" w:rsidR="001A6B97" w:rsidRDefault="001A6B97" w:rsidP="001A6B97">
            <w:pPr>
              <w:jc w:val="center"/>
              <w:rPr>
                <w:rFonts w:asciiTheme="majorBidi" w:hAnsiTheme="majorBidi" w:cstheme="majorBidi"/>
                <w:b/>
                <w:sz w:val="24"/>
                <w:szCs w:val="24"/>
              </w:rPr>
            </w:pPr>
            <w:r w:rsidRPr="00BE2084">
              <w:rPr>
                <w:rFonts w:asciiTheme="majorBidi" w:hAnsiTheme="majorBidi" w:cstheme="majorBidi"/>
                <w:b/>
                <w:sz w:val="24"/>
                <w:szCs w:val="24"/>
              </w:rPr>
              <w:t>Compatibil</w:t>
            </w:r>
          </w:p>
        </w:tc>
        <w:tc>
          <w:tcPr>
            <w:tcW w:w="3261" w:type="dxa"/>
          </w:tcPr>
          <w:p w14:paraId="3C199186" w14:textId="77777777" w:rsidR="001A6B97" w:rsidRPr="000D29BE" w:rsidRDefault="001A6B97" w:rsidP="001A6B97">
            <w:pPr>
              <w:jc w:val="both"/>
              <w:rPr>
                <w:rFonts w:asciiTheme="majorBidi" w:hAnsiTheme="majorBidi" w:cstheme="majorBidi"/>
                <w:bCs/>
                <w:sz w:val="20"/>
                <w:szCs w:val="20"/>
              </w:rPr>
            </w:pPr>
          </w:p>
        </w:tc>
      </w:tr>
      <w:tr w:rsidR="001A6B97" w:rsidRPr="000D29BE" w14:paraId="21BAF9E5" w14:textId="77777777" w:rsidTr="009B365E">
        <w:tc>
          <w:tcPr>
            <w:tcW w:w="5070" w:type="dxa"/>
          </w:tcPr>
          <w:p w14:paraId="45D4D934" w14:textId="6DF19A13" w:rsidR="001A6B97" w:rsidRPr="00B94908" w:rsidRDefault="001A6B97" w:rsidP="001A6B97">
            <w:pPr>
              <w:pStyle w:val="Listparagraf"/>
              <w:numPr>
                <w:ilvl w:val="1"/>
                <w:numId w:val="49"/>
              </w:numPr>
              <w:ind w:left="0" w:firstLine="142"/>
              <w:jc w:val="both"/>
              <w:rPr>
                <w:rFonts w:asciiTheme="majorBidi" w:hAnsiTheme="majorBidi" w:cstheme="majorBidi"/>
                <w:sz w:val="20"/>
                <w:szCs w:val="20"/>
              </w:rPr>
            </w:pPr>
            <w:r w:rsidRPr="00B94908">
              <w:rPr>
                <w:rFonts w:asciiTheme="majorBidi" w:hAnsiTheme="majorBidi" w:cstheme="majorBidi"/>
                <w:sz w:val="20"/>
                <w:szCs w:val="20"/>
              </w:rPr>
              <w:t>Încărcătoarele: în cazul în care încărcătorul lipsește, se aplică puncte de sudură sau măsuri adecvate în locașul încărcătorului sau se fixează un blocaj pentru a împiedica definitiv inserarea încărcătorului.</w:t>
            </w:r>
          </w:p>
        </w:tc>
        <w:tc>
          <w:tcPr>
            <w:tcW w:w="5670" w:type="dxa"/>
          </w:tcPr>
          <w:p w14:paraId="25D5C4AF" w14:textId="65A2B0C5" w:rsidR="001A6B97" w:rsidRPr="00BB0362" w:rsidRDefault="001A6B97" w:rsidP="001A6B97">
            <w:pPr>
              <w:jc w:val="both"/>
              <w:rPr>
                <w:rFonts w:asciiTheme="majorBidi" w:hAnsiTheme="majorBidi" w:cstheme="majorBidi"/>
                <w:sz w:val="20"/>
                <w:szCs w:val="20"/>
              </w:rPr>
            </w:pPr>
            <w:r w:rsidRPr="00BB0362">
              <w:rPr>
                <w:rFonts w:asciiTheme="majorBidi" w:hAnsiTheme="majorBidi" w:cstheme="majorBidi"/>
                <w:sz w:val="20"/>
                <w:szCs w:val="20"/>
              </w:rPr>
              <w:t xml:space="preserve">Anexa </w:t>
            </w:r>
            <w:r w:rsidR="0070043A">
              <w:rPr>
                <w:rFonts w:asciiTheme="majorBidi" w:hAnsiTheme="majorBidi" w:cstheme="majorBidi"/>
                <w:sz w:val="20"/>
                <w:szCs w:val="20"/>
              </w:rPr>
              <w:t>3</w:t>
            </w:r>
            <w:r w:rsidRPr="00BB0362">
              <w:rPr>
                <w:rFonts w:asciiTheme="majorBidi" w:hAnsiTheme="majorBidi" w:cstheme="majorBidi"/>
                <w:sz w:val="20"/>
                <w:szCs w:val="20"/>
              </w:rPr>
              <w:t>5 HG 293/2014</w:t>
            </w:r>
          </w:p>
          <w:p w14:paraId="14E7392E" w14:textId="77777777" w:rsidR="001A6B97" w:rsidRPr="00730D6F" w:rsidRDefault="001A6B97" w:rsidP="001A6B97">
            <w:pPr>
              <w:jc w:val="both"/>
              <w:rPr>
                <w:rFonts w:asciiTheme="majorBidi" w:hAnsiTheme="majorBidi" w:cstheme="majorBidi"/>
                <w:b/>
                <w:sz w:val="20"/>
                <w:szCs w:val="20"/>
              </w:rPr>
            </w:pPr>
            <w:r w:rsidRPr="00730D6F">
              <w:rPr>
                <w:rFonts w:asciiTheme="majorBidi" w:hAnsiTheme="majorBidi" w:cstheme="majorBidi"/>
                <w:b/>
                <w:sz w:val="20"/>
                <w:szCs w:val="20"/>
              </w:rPr>
              <w:t xml:space="preserve">6. Încărcătorul: </w:t>
            </w:r>
          </w:p>
          <w:p w14:paraId="119D6FFE" w14:textId="58256B0F" w:rsidR="001A6B97" w:rsidRDefault="001A6B97" w:rsidP="001A6B97">
            <w:pPr>
              <w:jc w:val="both"/>
              <w:rPr>
                <w:rFonts w:asciiTheme="majorBidi" w:hAnsiTheme="majorBidi" w:cstheme="majorBidi"/>
                <w:sz w:val="20"/>
                <w:szCs w:val="20"/>
              </w:rPr>
            </w:pPr>
            <w:r w:rsidRPr="000C3374">
              <w:rPr>
                <w:rFonts w:asciiTheme="majorBidi" w:hAnsiTheme="majorBidi" w:cstheme="majorBidi"/>
                <w:sz w:val="20"/>
                <w:szCs w:val="20"/>
              </w:rPr>
              <w:t>2) în cazul în care încărcătorul lipsește, se aplică puncte de sudură sau măsuri adecvate în locașul încărcătorului sau se fixează un blocaj pentru a împiedica definitiv inserarea încărcătorului;</w:t>
            </w:r>
          </w:p>
        </w:tc>
        <w:tc>
          <w:tcPr>
            <w:tcW w:w="1842" w:type="dxa"/>
          </w:tcPr>
          <w:p w14:paraId="5FDE1D6B" w14:textId="0FF94C5B" w:rsidR="001A6B97" w:rsidRDefault="001A6B97" w:rsidP="001A6B97">
            <w:pPr>
              <w:jc w:val="center"/>
              <w:rPr>
                <w:rFonts w:asciiTheme="majorBidi" w:hAnsiTheme="majorBidi" w:cstheme="majorBidi"/>
                <w:b/>
                <w:sz w:val="24"/>
                <w:szCs w:val="24"/>
              </w:rPr>
            </w:pPr>
            <w:r w:rsidRPr="00BE2084">
              <w:rPr>
                <w:rFonts w:asciiTheme="majorBidi" w:hAnsiTheme="majorBidi" w:cstheme="majorBidi"/>
                <w:b/>
                <w:sz w:val="24"/>
                <w:szCs w:val="24"/>
              </w:rPr>
              <w:t>Compatibil</w:t>
            </w:r>
          </w:p>
        </w:tc>
        <w:tc>
          <w:tcPr>
            <w:tcW w:w="3261" w:type="dxa"/>
          </w:tcPr>
          <w:p w14:paraId="671B69E9" w14:textId="77777777" w:rsidR="001A6B97" w:rsidRPr="000D29BE" w:rsidRDefault="001A6B97" w:rsidP="001A6B97">
            <w:pPr>
              <w:jc w:val="both"/>
              <w:rPr>
                <w:rFonts w:asciiTheme="majorBidi" w:hAnsiTheme="majorBidi" w:cstheme="majorBidi"/>
                <w:bCs/>
                <w:sz w:val="20"/>
                <w:szCs w:val="20"/>
              </w:rPr>
            </w:pPr>
          </w:p>
        </w:tc>
      </w:tr>
      <w:tr w:rsidR="009A0BED" w:rsidRPr="000D29BE" w14:paraId="3E3FD058" w14:textId="77777777" w:rsidTr="009B365E">
        <w:tc>
          <w:tcPr>
            <w:tcW w:w="5070" w:type="dxa"/>
          </w:tcPr>
          <w:p w14:paraId="5B5246AB" w14:textId="6274E862" w:rsidR="009A0BED" w:rsidRPr="00B94908" w:rsidRDefault="009A0BED" w:rsidP="00A40029">
            <w:pPr>
              <w:pStyle w:val="Listparagraf"/>
              <w:numPr>
                <w:ilvl w:val="1"/>
                <w:numId w:val="49"/>
              </w:numPr>
              <w:ind w:left="0" w:firstLine="142"/>
              <w:jc w:val="both"/>
              <w:rPr>
                <w:rFonts w:asciiTheme="majorBidi" w:hAnsiTheme="majorBidi" w:cstheme="majorBidi"/>
                <w:sz w:val="20"/>
                <w:szCs w:val="20"/>
              </w:rPr>
            </w:pPr>
            <w:r w:rsidRPr="00B94908">
              <w:rPr>
                <w:rFonts w:asciiTheme="majorBidi" w:hAnsiTheme="majorBidi" w:cstheme="majorBidi"/>
                <w:sz w:val="20"/>
                <w:szCs w:val="20"/>
              </w:rPr>
              <w:t xml:space="preserve">Amortizorul de zgomot: se împiedică definitiv îndepărtarea amortizorului de zgomot de pe țeavă prin utilizarea unui bolț din oțel călit sau prin sudură, alipire ori prin utilizarea unor măsuri adecvate cu grad echivalent de permanență, dacă amortizorul de zgomot face parte din </w:t>
            </w:r>
            <w:r w:rsidRPr="00B94908">
              <w:rPr>
                <w:rFonts w:asciiTheme="majorBidi" w:hAnsiTheme="majorBidi" w:cstheme="majorBidi"/>
                <w:sz w:val="20"/>
                <w:szCs w:val="20"/>
              </w:rPr>
              <w:lastRenderedPageBreak/>
              <w:t>armă.</w:t>
            </w:r>
          </w:p>
        </w:tc>
        <w:tc>
          <w:tcPr>
            <w:tcW w:w="5670" w:type="dxa"/>
          </w:tcPr>
          <w:p w14:paraId="7E6DF2BF" w14:textId="1831FDE4" w:rsidR="009A0BED" w:rsidRPr="00743087" w:rsidRDefault="009A0BED" w:rsidP="00743087">
            <w:pPr>
              <w:pStyle w:val="Listparagraf"/>
              <w:numPr>
                <w:ilvl w:val="0"/>
                <w:numId w:val="47"/>
              </w:numPr>
              <w:jc w:val="both"/>
              <w:rPr>
                <w:rFonts w:asciiTheme="majorBidi" w:hAnsiTheme="majorBidi" w:cstheme="majorBidi"/>
                <w:sz w:val="20"/>
                <w:szCs w:val="20"/>
              </w:rPr>
            </w:pPr>
          </w:p>
        </w:tc>
        <w:tc>
          <w:tcPr>
            <w:tcW w:w="1842" w:type="dxa"/>
          </w:tcPr>
          <w:p w14:paraId="5B06876A" w14:textId="39C97412" w:rsidR="009A0BED" w:rsidRPr="00E55E73" w:rsidRDefault="00E55E73" w:rsidP="006533EE">
            <w:pPr>
              <w:jc w:val="center"/>
              <w:rPr>
                <w:rFonts w:asciiTheme="majorBidi" w:hAnsiTheme="majorBidi" w:cstheme="majorBidi"/>
                <w:b/>
                <w:sz w:val="24"/>
                <w:szCs w:val="24"/>
              </w:rPr>
            </w:pPr>
            <w:r w:rsidRPr="00E55E73">
              <w:rPr>
                <w:rFonts w:asciiTheme="majorBidi" w:hAnsiTheme="majorBidi" w:cstheme="majorBidi"/>
                <w:b/>
                <w:sz w:val="24"/>
                <w:szCs w:val="24"/>
              </w:rPr>
              <w:t>Incompatibil</w:t>
            </w:r>
          </w:p>
        </w:tc>
        <w:tc>
          <w:tcPr>
            <w:tcW w:w="3261" w:type="dxa"/>
          </w:tcPr>
          <w:p w14:paraId="2485DB6E" w14:textId="17FDF122" w:rsidR="009A0BED" w:rsidRPr="000D29BE" w:rsidRDefault="006866AB" w:rsidP="006533EE">
            <w:pPr>
              <w:jc w:val="both"/>
              <w:rPr>
                <w:rFonts w:asciiTheme="majorBidi" w:hAnsiTheme="majorBidi" w:cstheme="majorBidi"/>
                <w:bCs/>
                <w:sz w:val="20"/>
                <w:szCs w:val="20"/>
              </w:rPr>
            </w:pPr>
            <w:r>
              <w:rPr>
                <w:rFonts w:asciiTheme="majorBidi" w:hAnsiTheme="majorBidi" w:cstheme="majorBidi"/>
                <w:bCs/>
                <w:sz w:val="20"/>
                <w:szCs w:val="20"/>
              </w:rPr>
              <w:t xml:space="preserve">Potrivit Legii nr. 130/2012, </w:t>
            </w:r>
            <w:r w:rsidR="00273352">
              <w:rPr>
                <w:rFonts w:asciiTheme="majorBidi" w:hAnsiTheme="majorBidi" w:cstheme="majorBidi"/>
                <w:bCs/>
                <w:sz w:val="20"/>
                <w:szCs w:val="20"/>
              </w:rPr>
              <w:t>la Anexa nr. 1,</w:t>
            </w:r>
            <w:r w:rsidR="00273352" w:rsidRPr="00273352">
              <w:rPr>
                <w:rFonts w:ascii="PT Serif" w:hAnsi="PT Serif"/>
                <w:b/>
                <w:bCs/>
                <w:i/>
                <w:iCs/>
                <w:color w:val="333333"/>
                <w:shd w:val="clear" w:color="auto" w:fill="FFFFFF"/>
              </w:rPr>
              <w:t xml:space="preserve"> </w:t>
            </w:r>
            <w:r w:rsidR="00273352" w:rsidRPr="00273352">
              <w:rPr>
                <w:rFonts w:asciiTheme="majorBidi" w:hAnsiTheme="majorBidi" w:cstheme="majorBidi"/>
                <w:sz w:val="20"/>
                <w:szCs w:val="20"/>
              </w:rPr>
              <w:t>Categoria A</w:t>
            </w:r>
            <w:r w:rsidR="00273352">
              <w:rPr>
                <w:rFonts w:asciiTheme="majorBidi" w:hAnsiTheme="majorBidi" w:cstheme="majorBidi"/>
                <w:sz w:val="20"/>
                <w:szCs w:val="20"/>
              </w:rPr>
              <w:t>,</w:t>
            </w:r>
            <w:r w:rsidR="00273352" w:rsidRPr="00273352">
              <w:rPr>
                <w:rFonts w:asciiTheme="majorBidi" w:hAnsiTheme="majorBidi" w:cstheme="majorBidi"/>
                <w:sz w:val="20"/>
                <w:szCs w:val="20"/>
              </w:rPr>
              <w:t> </w:t>
            </w:r>
            <w:r w:rsidR="00273352">
              <w:rPr>
                <w:rFonts w:asciiTheme="majorBidi" w:hAnsiTheme="majorBidi" w:cstheme="majorBidi"/>
                <w:bCs/>
                <w:sz w:val="20"/>
                <w:szCs w:val="20"/>
              </w:rPr>
              <w:t xml:space="preserve">lit. f) </w:t>
            </w:r>
            <w:r w:rsidR="00273352" w:rsidRPr="00273352">
              <w:rPr>
                <w:rFonts w:asciiTheme="majorBidi" w:hAnsiTheme="majorBidi" w:cstheme="majorBidi"/>
                <w:bCs/>
                <w:i/>
                <w:iCs/>
                <w:sz w:val="20"/>
                <w:szCs w:val="20"/>
              </w:rPr>
              <w:t>Orice dispozitiv conceput sau adaptat pentru a reduce zgomotul provocat de tragerea unui foc de armă</w:t>
            </w:r>
            <w:r w:rsidR="00273352">
              <w:rPr>
                <w:rFonts w:asciiTheme="majorBidi" w:hAnsiTheme="majorBidi" w:cstheme="majorBidi"/>
                <w:bCs/>
                <w:i/>
                <w:iCs/>
                <w:sz w:val="20"/>
                <w:szCs w:val="20"/>
              </w:rPr>
              <w:t xml:space="preserve"> </w:t>
            </w:r>
            <w:r w:rsidR="00273352">
              <w:rPr>
                <w:rFonts w:asciiTheme="majorBidi" w:hAnsiTheme="majorBidi" w:cstheme="majorBidi"/>
                <w:bCs/>
                <w:sz w:val="20"/>
                <w:szCs w:val="20"/>
              </w:rPr>
              <w:t xml:space="preserve">se </w:t>
            </w:r>
            <w:r w:rsidR="00273352">
              <w:rPr>
                <w:rFonts w:asciiTheme="majorBidi" w:hAnsiTheme="majorBidi" w:cstheme="majorBidi"/>
                <w:bCs/>
                <w:sz w:val="20"/>
                <w:szCs w:val="20"/>
              </w:rPr>
              <w:lastRenderedPageBreak/>
              <w:t>consideră a fi</w:t>
            </w:r>
            <w:r w:rsidR="00273352" w:rsidRPr="00273352">
              <w:rPr>
                <w:rFonts w:asciiTheme="majorBidi" w:hAnsiTheme="majorBidi" w:cstheme="majorBidi"/>
                <w:sz w:val="20"/>
                <w:szCs w:val="20"/>
              </w:rPr>
              <w:t xml:space="preserve"> arme de foc interzise</w:t>
            </w:r>
          </w:p>
        </w:tc>
      </w:tr>
      <w:tr w:rsidR="00743087" w:rsidRPr="000D29BE" w14:paraId="566ED0E6" w14:textId="77777777" w:rsidTr="009B365E">
        <w:tc>
          <w:tcPr>
            <w:tcW w:w="5070" w:type="dxa"/>
          </w:tcPr>
          <w:p w14:paraId="12BDC83C" w14:textId="183AF5D6" w:rsidR="00743087" w:rsidRPr="00B94908" w:rsidRDefault="00743087" w:rsidP="00743087">
            <w:pPr>
              <w:pStyle w:val="Listparagraf"/>
              <w:numPr>
                <w:ilvl w:val="1"/>
                <w:numId w:val="49"/>
              </w:numPr>
              <w:ind w:left="0" w:firstLine="142"/>
              <w:jc w:val="both"/>
              <w:rPr>
                <w:rFonts w:asciiTheme="majorBidi" w:hAnsiTheme="majorBidi" w:cstheme="majorBidi"/>
                <w:sz w:val="20"/>
                <w:szCs w:val="20"/>
              </w:rPr>
            </w:pPr>
            <w:r w:rsidRPr="00B94908">
              <w:rPr>
                <w:rFonts w:asciiTheme="majorBidi" w:hAnsiTheme="majorBidi" w:cstheme="majorBidi"/>
                <w:sz w:val="20"/>
                <w:szCs w:val="20"/>
              </w:rPr>
              <w:lastRenderedPageBreak/>
              <w:t>Amortizorul de zgomot: se îndepărtează, dacă este posibil, toate părțile interne și punctele lor de fixare din amortizor, astfel încât să rămână doar un tub. Se perforează orificii cu diametrul mai mare decât calibrul armei la un interval longitudinal de 3 cm (în cazul armelor de foc scurte) sau de 5 cm (în cazul armelor de foc lungi) prin tub și penetrând camera de expansiune. Ca soluție alternativă, se taie o fantă longitudinală de minimum 6 mm, de la capătul dinapoi până la capătul dinainte al amortizorului, prin tub și penetrând camera de expansiune.</w:t>
            </w:r>
          </w:p>
        </w:tc>
        <w:tc>
          <w:tcPr>
            <w:tcW w:w="5670" w:type="dxa"/>
          </w:tcPr>
          <w:p w14:paraId="15B767A9" w14:textId="7FFE299C" w:rsidR="00743087" w:rsidRPr="00743087" w:rsidRDefault="00743087" w:rsidP="00743087">
            <w:pPr>
              <w:pStyle w:val="Listparagraf"/>
              <w:numPr>
                <w:ilvl w:val="0"/>
                <w:numId w:val="47"/>
              </w:numPr>
              <w:jc w:val="both"/>
              <w:rPr>
                <w:rFonts w:asciiTheme="majorBidi" w:hAnsiTheme="majorBidi" w:cstheme="majorBidi"/>
                <w:sz w:val="20"/>
                <w:szCs w:val="20"/>
              </w:rPr>
            </w:pPr>
          </w:p>
        </w:tc>
        <w:tc>
          <w:tcPr>
            <w:tcW w:w="1842" w:type="dxa"/>
          </w:tcPr>
          <w:p w14:paraId="38108B46" w14:textId="3442F405" w:rsidR="00743087" w:rsidRDefault="00E55E73" w:rsidP="00743087">
            <w:pPr>
              <w:jc w:val="center"/>
              <w:rPr>
                <w:rFonts w:asciiTheme="majorBidi" w:hAnsiTheme="majorBidi" w:cstheme="majorBidi"/>
                <w:b/>
                <w:sz w:val="24"/>
                <w:szCs w:val="24"/>
              </w:rPr>
            </w:pPr>
            <w:r w:rsidRPr="00E55E73">
              <w:rPr>
                <w:rFonts w:asciiTheme="majorBidi" w:hAnsiTheme="majorBidi" w:cstheme="majorBidi"/>
                <w:b/>
                <w:sz w:val="24"/>
                <w:szCs w:val="24"/>
              </w:rPr>
              <w:t>Incompatibil</w:t>
            </w:r>
          </w:p>
        </w:tc>
        <w:tc>
          <w:tcPr>
            <w:tcW w:w="3261" w:type="dxa"/>
          </w:tcPr>
          <w:p w14:paraId="6DBBBDD7" w14:textId="5D9A1DAB" w:rsidR="00743087" w:rsidRPr="000D29BE" w:rsidRDefault="00743087" w:rsidP="00743087">
            <w:pPr>
              <w:jc w:val="both"/>
              <w:rPr>
                <w:rFonts w:asciiTheme="majorBidi" w:hAnsiTheme="majorBidi" w:cstheme="majorBidi"/>
                <w:bCs/>
                <w:sz w:val="20"/>
                <w:szCs w:val="20"/>
              </w:rPr>
            </w:pPr>
            <w:r>
              <w:rPr>
                <w:rFonts w:asciiTheme="majorBidi" w:hAnsiTheme="majorBidi" w:cstheme="majorBidi"/>
                <w:bCs/>
                <w:sz w:val="20"/>
                <w:szCs w:val="20"/>
              </w:rPr>
              <w:t>Potrivit Legii nr. 130/2012, la Anexa nr. 1,</w:t>
            </w:r>
            <w:r w:rsidRPr="00273352">
              <w:rPr>
                <w:rFonts w:ascii="PT Serif" w:hAnsi="PT Serif"/>
                <w:b/>
                <w:bCs/>
                <w:i/>
                <w:iCs/>
                <w:color w:val="333333"/>
                <w:shd w:val="clear" w:color="auto" w:fill="FFFFFF"/>
              </w:rPr>
              <w:t xml:space="preserve"> </w:t>
            </w:r>
            <w:r w:rsidRPr="00273352">
              <w:rPr>
                <w:rFonts w:asciiTheme="majorBidi" w:hAnsiTheme="majorBidi" w:cstheme="majorBidi"/>
                <w:sz w:val="20"/>
                <w:szCs w:val="20"/>
              </w:rPr>
              <w:t>Categoria A</w:t>
            </w:r>
            <w:r>
              <w:rPr>
                <w:rFonts w:asciiTheme="majorBidi" w:hAnsiTheme="majorBidi" w:cstheme="majorBidi"/>
                <w:sz w:val="20"/>
                <w:szCs w:val="20"/>
              </w:rPr>
              <w:t>,</w:t>
            </w:r>
            <w:r w:rsidRPr="00273352">
              <w:rPr>
                <w:rFonts w:asciiTheme="majorBidi" w:hAnsiTheme="majorBidi" w:cstheme="majorBidi"/>
                <w:sz w:val="20"/>
                <w:szCs w:val="20"/>
              </w:rPr>
              <w:t> </w:t>
            </w:r>
            <w:r>
              <w:rPr>
                <w:rFonts w:asciiTheme="majorBidi" w:hAnsiTheme="majorBidi" w:cstheme="majorBidi"/>
                <w:bCs/>
                <w:sz w:val="20"/>
                <w:szCs w:val="20"/>
              </w:rPr>
              <w:t xml:space="preserve">lit. f) </w:t>
            </w:r>
            <w:r w:rsidRPr="00273352">
              <w:rPr>
                <w:rFonts w:asciiTheme="majorBidi" w:hAnsiTheme="majorBidi" w:cstheme="majorBidi"/>
                <w:bCs/>
                <w:i/>
                <w:iCs/>
                <w:sz w:val="20"/>
                <w:szCs w:val="20"/>
              </w:rPr>
              <w:t>Orice dispozitiv conceput sau adaptat pentru a reduce zgomotul provocat de tragerea unui foc de armă</w:t>
            </w:r>
            <w:r>
              <w:rPr>
                <w:rFonts w:asciiTheme="majorBidi" w:hAnsiTheme="majorBidi" w:cstheme="majorBidi"/>
                <w:bCs/>
                <w:i/>
                <w:iCs/>
                <w:sz w:val="20"/>
                <w:szCs w:val="20"/>
              </w:rPr>
              <w:t xml:space="preserve"> </w:t>
            </w:r>
            <w:r>
              <w:rPr>
                <w:rFonts w:asciiTheme="majorBidi" w:hAnsiTheme="majorBidi" w:cstheme="majorBidi"/>
                <w:bCs/>
                <w:sz w:val="20"/>
                <w:szCs w:val="20"/>
              </w:rPr>
              <w:t>se consideră a fi</w:t>
            </w:r>
            <w:r w:rsidRPr="00273352">
              <w:rPr>
                <w:rFonts w:asciiTheme="majorBidi" w:hAnsiTheme="majorBidi" w:cstheme="majorBidi"/>
                <w:sz w:val="20"/>
                <w:szCs w:val="20"/>
              </w:rPr>
              <w:t xml:space="preserve"> arme de foc interzise</w:t>
            </w:r>
          </w:p>
        </w:tc>
      </w:tr>
      <w:tr w:rsidR="002B1BA3" w:rsidRPr="000D29BE" w14:paraId="2FC227C3" w14:textId="77777777" w:rsidTr="009B365E">
        <w:tc>
          <w:tcPr>
            <w:tcW w:w="5070" w:type="dxa"/>
          </w:tcPr>
          <w:p w14:paraId="1C287A50" w14:textId="4546F208" w:rsidR="002B1BA3" w:rsidRPr="00B94908" w:rsidRDefault="002B1BA3" w:rsidP="002B1BA3">
            <w:pPr>
              <w:pStyle w:val="Listparagraf"/>
              <w:numPr>
                <w:ilvl w:val="0"/>
                <w:numId w:val="49"/>
              </w:numPr>
              <w:tabs>
                <w:tab w:val="left" w:pos="426"/>
              </w:tabs>
              <w:ind w:left="0" w:firstLine="142"/>
              <w:jc w:val="both"/>
              <w:rPr>
                <w:rFonts w:asciiTheme="majorBidi" w:hAnsiTheme="majorBidi" w:cstheme="majorBidi"/>
                <w:sz w:val="20"/>
                <w:szCs w:val="20"/>
              </w:rPr>
            </w:pPr>
            <w:r w:rsidRPr="00E9190A">
              <w:rPr>
                <w:rFonts w:ascii="inherit" w:eastAsia="Times New Roman" w:hAnsi="inherit" w:cs="Times New Roman"/>
                <w:b/>
                <w:bCs/>
                <w:color w:val="000000"/>
                <w:sz w:val="20"/>
                <w:szCs w:val="20"/>
                <w:lang w:eastAsia="ro-RO"/>
              </w:rPr>
              <w:t>REVOLVERE (INCLUSIV REVOLVERE CU ÎNCĂRCARE PRIN CILINDRU)</w:t>
            </w:r>
          </w:p>
        </w:tc>
        <w:tc>
          <w:tcPr>
            <w:tcW w:w="5670" w:type="dxa"/>
          </w:tcPr>
          <w:p w14:paraId="57E919FD" w14:textId="2FF3CAC1" w:rsidR="002B1BA3" w:rsidRPr="00743087" w:rsidRDefault="002B1BA3" w:rsidP="00743087">
            <w:pPr>
              <w:pStyle w:val="Listparagraf"/>
              <w:numPr>
                <w:ilvl w:val="0"/>
                <w:numId w:val="47"/>
              </w:numPr>
              <w:jc w:val="both"/>
              <w:rPr>
                <w:rFonts w:asciiTheme="majorBidi" w:hAnsiTheme="majorBidi" w:cstheme="majorBidi"/>
                <w:sz w:val="20"/>
                <w:szCs w:val="20"/>
              </w:rPr>
            </w:pPr>
          </w:p>
        </w:tc>
        <w:tc>
          <w:tcPr>
            <w:tcW w:w="1842" w:type="dxa"/>
          </w:tcPr>
          <w:p w14:paraId="2496F154" w14:textId="56800BE5" w:rsidR="002B1BA3" w:rsidRPr="0080049E" w:rsidRDefault="002B1BA3" w:rsidP="0080049E">
            <w:pPr>
              <w:pStyle w:val="Listparagraf"/>
              <w:numPr>
                <w:ilvl w:val="0"/>
                <w:numId w:val="47"/>
              </w:numPr>
              <w:jc w:val="center"/>
              <w:rPr>
                <w:rFonts w:asciiTheme="majorBidi" w:hAnsiTheme="majorBidi" w:cstheme="majorBidi"/>
                <w:b/>
                <w:sz w:val="24"/>
                <w:szCs w:val="24"/>
              </w:rPr>
            </w:pPr>
          </w:p>
        </w:tc>
        <w:tc>
          <w:tcPr>
            <w:tcW w:w="3261" w:type="dxa"/>
          </w:tcPr>
          <w:p w14:paraId="4DB4E501" w14:textId="666E4D9B" w:rsidR="002B1BA3" w:rsidRPr="00743087" w:rsidRDefault="002B1BA3" w:rsidP="00743087">
            <w:pPr>
              <w:pStyle w:val="Listparagraf"/>
              <w:numPr>
                <w:ilvl w:val="0"/>
                <w:numId w:val="47"/>
              </w:numPr>
              <w:jc w:val="both"/>
              <w:rPr>
                <w:rFonts w:asciiTheme="majorBidi" w:hAnsiTheme="majorBidi" w:cstheme="majorBidi"/>
                <w:bCs/>
                <w:sz w:val="20"/>
                <w:szCs w:val="20"/>
              </w:rPr>
            </w:pPr>
          </w:p>
        </w:tc>
      </w:tr>
      <w:tr w:rsidR="002B1BA3" w:rsidRPr="000D29BE" w14:paraId="371EF504" w14:textId="77777777" w:rsidTr="009B365E">
        <w:tc>
          <w:tcPr>
            <w:tcW w:w="5070" w:type="dxa"/>
          </w:tcPr>
          <w:p w14:paraId="668EF8BD" w14:textId="4376617C" w:rsidR="002B1BA3" w:rsidRPr="00733B8A" w:rsidRDefault="002B1BA3" w:rsidP="00733B8A">
            <w:pPr>
              <w:pStyle w:val="Listparagraf"/>
              <w:tabs>
                <w:tab w:val="left" w:pos="426"/>
              </w:tabs>
              <w:ind w:left="0" w:firstLine="142"/>
              <w:jc w:val="both"/>
              <w:rPr>
                <w:rFonts w:ascii="inherit" w:eastAsia="Times New Roman" w:hAnsi="inherit" w:cs="Times New Roman"/>
                <w:color w:val="000000"/>
                <w:sz w:val="20"/>
                <w:szCs w:val="20"/>
                <w:lang w:eastAsia="ro-RO"/>
              </w:rPr>
            </w:pPr>
            <w:r w:rsidRPr="00733B8A">
              <w:rPr>
                <w:rFonts w:ascii="inherit" w:eastAsia="Times New Roman" w:hAnsi="inherit" w:cs="Times New Roman"/>
                <w:color w:val="000000"/>
                <w:sz w:val="20"/>
                <w:szCs w:val="20"/>
                <w:lang w:eastAsia="ro-RO"/>
              </w:rPr>
              <w:t>2.1. Țeavă: se taie o fantă longitudinală prin țeavă (lățimea: &gt; 1/2 din calibru; lungimea: minimum 1/2 din lungimea țevii, măsurată de la conul de forțare).</w:t>
            </w:r>
          </w:p>
        </w:tc>
        <w:tc>
          <w:tcPr>
            <w:tcW w:w="5670" w:type="dxa"/>
          </w:tcPr>
          <w:p w14:paraId="0AB8EF12" w14:textId="31EB8FF5" w:rsidR="00743087" w:rsidRPr="00BB0362" w:rsidRDefault="00743087" w:rsidP="00743087">
            <w:pPr>
              <w:jc w:val="both"/>
              <w:rPr>
                <w:rFonts w:asciiTheme="majorBidi" w:hAnsiTheme="majorBidi" w:cstheme="majorBidi"/>
                <w:sz w:val="20"/>
                <w:szCs w:val="20"/>
              </w:rPr>
            </w:pPr>
            <w:r w:rsidRPr="00BB0362">
              <w:rPr>
                <w:rFonts w:asciiTheme="majorBidi" w:hAnsiTheme="majorBidi" w:cstheme="majorBidi"/>
                <w:sz w:val="20"/>
                <w:szCs w:val="20"/>
              </w:rPr>
              <w:t xml:space="preserve">Anexa </w:t>
            </w:r>
            <w:r w:rsidR="0070043A">
              <w:rPr>
                <w:rFonts w:asciiTheme="majorBidi" w:hAnsiTheme="majorBidi" w:cstheme="majorBidi"/>
                <w:sz w:val="20"/>
                <w:szCs w:val="20"/>
              </w:rPr>
              <w:t>3</w:t>
            </w:r>
            <w:r w:rsidRPr="00BB0362">
              <w:rPr>
                <w:rFonts w:asciiTheme="majorBidi" w:hAnsiTheme="majorBidi" w:cstheme="majorBidi"/>
                <w:sz w:val="20"/>
                <w:szCs w:val="20"/>
              </w:rPr>
              <w:t>5 HG 293/2014</w:t>
            </w:r>
          </w:p>
          <w:p w14:paraId="7A9C6488" w14:textId="77777777" w:rsidR="00743087" w:rsidRPr="00743087" w:rsidRDefault="00743087" w:rsidP="00743087">
            <w:pPr>
              <w:jc w:val="both"/>
              <w:rPr>
                <w:rFonts w:asciiTheme="majorBidi" w:hAnsiTheme="majorBidi" w:cstheme="majorBidi"/>
                <w:b/>
                <w:sz w:val="20"/>
                <w:szCs w:val="20"/>
              </w:rPr>
            </w:pPr>
            <w:r w:rsidRPr="00743087">
              <w:rPr>
                <w:rFonts w:asciiTheme="majorBidi" w:hAnsiTheme="majorBidi" w:cstheme="majorBidi"/>
                <w:b/>
                <w:sz w:val="20"/>
                <w:szCs w:val="20"/>
              </w:rPr>
              <w:t xml:space="preserve">1. Țeava (inclusiv cea de rezervă): </w:t>
            </w:r>
          </w:p>
          <w:p w14:paraId="15E95D3A" w14:textId="7E4C48A3" w:rsidR="002B1BA3" w:rsidRDefault="00743087" w:rsidP="003C153B">
            <w:pPr>
              <w:jc w:val="both"/>
              <w:rPr>
                <w:rFonts w:asciiTheme="majorBidi" w:hAnsiTheme="majorBidi" w:cstheme="majorBidi"/>
                <w:sz w:val="20"/>
                <w:szCs w:val="20"/>
              </w:rPr>
            </w:pPr>
            <w:r w:rsidRPr="00743087">
              <w:rPr>
                <w:rFonts w:asciiTheme="majorBidi" w:hAnsiTheme="majorBidi" w:cstheme="majorBidi"/>
                <w:sz w:val="20"/>
                <w:szCs w:val="20"/>
              </w:rPr>
              <w:t xml:space="preserve">1) se taie o fantă longitudinală prin țeavă, inclusiv prin camera cartușului din țeavă: lățimea: &gt; ½ din calibru; lungimea: în cazul țevilor ghintuite – de trei ori mai mare decât lungimea camerei cartușului, în cazul țevilor lise – de două ori mai mare decât lungimea camerei cartușului, </w:t>
            </w:r>
            <w:r w:rsidRPr="00743087">
              <w:rPr>
                <w:rFonts w:asciiTheme="majorBidi" w:hAnsiTheme="majorBidi" w:cstheme="majorBidi"/>
                <w:b/>
                <w:bCs/>
                <w:sz w:val="20"/>
                <w:szCs w:val="20"/>
              </w:rPr>
              <w:t>în cazul revolverelor</w:t>
            </w:r>
            <w:r w:rsidRPr="00743087">
              <w:rPr>
                <w:rFonts w:asciiTheme="majorBidi" w:hAnsiTheme="majorBidi" w:cstheme="majorBidi"/>
                <w:sz w:val="20"/>
                <w:szCs w:val="20"/>
              </w:rPr>
              <w:t xml:space="preserve"> – minimum ½ din lungimea țevii, măsurată de la conul de forțare;</w:t>
            </w:r>
          </w:p>
        </w:tc>
        <w:tc>
          <w:tcPr>
            <w:tcW w:w="1842" w:type="dxa"/>
          </w:tcPr>
          <w:p w14:paraId="34AA497F" w14:textId="69F2F30E" w:rsidR="002B1BA3" w:rsidRDefault="001A6B97" w:rsidP="006533EE">
            <w:pPr>
              <w:jc w:val="center"/>
              <w:rPr>
                <w:rFonts w:asciiTheme="majorBidi" w:hAnsiTheme="majorBidi" w:cstheme="majorBidi"/>
                <w:b/>
                <w:sz w:val="24"/>
                <w:szCs w:val="24"/>
              </w:rPr>
            </w:pPr>
            <w:r>
              <w:rPr>
                <w:rFonts w:asciiTheme="majorBidi" w:hAnsiTheme="majorBidi" w:cstheme="majorBidi"/>
                <w:b/>
                <w:sz w:val="24"/>
                <w:szCs w:val="24"/>
              </w:rPr>
              <w:t>Compatibil</w:t>
            </w:r>
          </w:p>
        </w:tc>
        <w:tc>
          <w:tcPr>
            <w:tcW w:w="3261" w:type="dxa"/>
          </w:tcPr>
          <w:p w14:paraId="03D2554C" w14:textId="77777777" w:rsidR="002B1BA3" w:rsidRPr="000D29BE" w:rsidRDefault="002B1BA3" w:rsidP="006533EE">
            <w:pPr>
              <w:jc w:val="both"/>
              <w:rPr>
                <w:rFonts w:asciiTheme="majorBidi" w:hAnsiTheme="majorBidi" w:cstheme="majorBidi"/>
                <w:bCs/>
                <w:sz w:val="20"/>
                <w:szCs w:val="20"/>
              </w:rPr>
            </w:pPr>
          </w:p>
        </w:tc>
      </w:tr>
      <w:tr w:rsidR="002B1BA3" w:rsidRPr="000D29BE" w14:paraId="24C24E3F" w14:textId="77777777" w:rsidTr="009B365E">
        <w:tc>
          <w:tcPr>
            <w:tcW w:w="5070" w:type="dxa"/>
          </w:tcPr>
          <w:p w14:paraId="2CB3903B" w14:textId="5CC6D1BA" w:rsidR="002B1BA3" w:rsidRPr="00733B8A" w:rsidRDefault="002B1BA3" w:rsidP="00733B8A">
            <w:pPr>
              <w:pStyle w:val="Listparagraf"/>
              <w:tabs>
                <w:tab w:val="left" w:pos="426"/>
              </w:tabs>
              <w:ind w:left="0" w:firstLine="142"/>
              <w:jc w:val="both"/>
              <w:rPr>
                <w:rFonts w:ascii="inherit" w:eastAsia="Times New Roman" w:hAnsi="inherit" w:cs="Times New Roman"/>
                <w:color w:val="000000"/>
                <w:sz w:val="20"/>
                <w:szCs w:val="20"/>
                <w:lang w:eastAsia="ro-RO"/>
              </w:rPr>
            </w:pPr>
            <w:r w:rsidRPr="00733B8A">
              <w:rPr>
                <w:rFonts w:ascii="inherit" w:eastAsia="Times New Roman" w:hAnsi="inherit" w:cs="Times New Roman"/>
                <w:color w:val="000000"/>
                <w:sz w:val="20"/>
                <w:szCs w:val="20"/>
                <w:lang w:eastAsia="ro-RO"/>
              </w:rPr>
              <w:t>2.2 Țeavă: se perforează transversal un orificiu prin ambii pereți ai țevii (în apropierea conului de forțare), prin orificiu fiind introdus și sudat solid un bolț din oțel călit (cu diametrul &gt; 50 % decât cel al camerei, minimum 4,5 mm). Același bolț poate fi folosit la fixarea țevii de carcasa armei. În mod alternativ, se sudează solid un dop etanș din oțel călit (lungime: minimum jumătate din camera cilindrului) în interiorul țevii, începând dinspre cilindru.</w:t>
            </w:r>
          </w:p>
        </w:tc>
        <w:tc>
          <w:tcPr>
            <w:tcW w:w="5670" w:type="dxa"/>
          </w:tcPr>
          <w:p w14:paraId="15A77CCC" w14:textId="1FC1ED6C" w:rsidR="00732A8C" w:rsidRPr="00BB0362" w:rsidRDefault="00732A8C" w:rsidP="00732A8C">
            <w:pPr>
              <w:jc w:val="both"/>
              <w:rPr>
                <w:rFonts w:asciiTheme="majorBidi" w:hAnsiTheme="majorBidi" w:cstheme="majorBidi"/>
                <w:sz w:val="20"/>
                <w:szCs w:val="20"/>
              </w:rPr>
            </w:pPr>
            <w:r w:rsidRPr="00BB0362">
              <w:rPr>
                <w:rFonts w:asciiTheme="majorBidi" w:hAnsiTheme="majorBidi" w:cstheme="majorBidi"/>
                <w:sz w:val="20"/>
                <w:szCs w:val="20"/>
              </w:rPr>
              <w:t xml:space="preserve">Anexa </w:t>
            </w:r>
            <w:r w:rsidR="0070043A">
              <w:rPr>
                <w:rFonts w:asciiTheme="majorBidi" w:hAnsiTheme="majorBidi" w:cstheme="majorBidi"/>
                <w:sz w:val="20"/>
                <w:szCs w:val="20"/>
              </w:rPr>
              <w:t>3</w:t>
            </w:r>
            <w:r w:rsidRPr="00BB0362">
              <w:rPr>
                <w:rFonts w:asciiTheme="majorBidi" w:hAnsiTheme="majorBidi" w:cstheme="majorBidi"/>
                <w:sz w:val="20"/>
                <w:szCs w:val="20"/>
              </w:rPr>
              <w:t>5 HG 293/2014</w:t>
            </w:r>
          </w:p>
          <w:p w14:paraId="556B54F5" w14:textId="77777777" w:rsidR="00732A8C" w:rsidRPr="00743087" w:rsidRDefault="00732A8C" w:rsidP="00732A8C">
            <w:pPr>
              <w:jc w:val="both"/>
              <w:rPr>
                <w:rFonts w:asciiTheme="majorBidi" w:hAnsiTheme="majorBidi" w:cstheme="majorBidi"/>
                <w:b/>
                <w:sz w:val="20"/>
                <w:szCs w:val="20"/>
              </w:rPr>
            </w:pPr>
            <w:r w:rsidRPr="00743087">
              <w:rPr>
                <w:rFonts w:asciiTheme="majorBidi" w:hAnsiTheme="majorBidi" w:cstheme="majorBidi"/>
                <w:b/>
                <w:sz w:val="20"/>
                <w:szCs w:val="20"/>
              </w:rPr>
              <w:t xml:space="preserve">1. Țeava (inclusiv cea de rezervă): </w:t>
            </w:r>
          </w:p>
          <w:p w14:paraId="482A003A" w14:textId="77777777" w:rsidR="00732A8C" w:rsidRPr="00732A8C" w:rsidRDefault="00732A8C" w:rsidP="00732A8C">
            <w:pPr>
              <w:jc w:val="both"/>
              <w:rPr>
                <w:rFonts w:asciiTheme="majorBidi" w:hAnsiTheme="majorBidi" w:cstheme="majorBidi"/>
                <w:sz w:val="20"/>
                <w:szCs w:val="20"/>
              </w:rPr>
            </w:pPr>
            <w:r w:rsidRPr="00732A8C">
              <w:rPr>
                <w:rFonts w:asciiTheme="majorBidi" w:hAnsiTheme="majorBidi" w:cstheme="majorBidi"/>
                <w:sz w:val="20"/>
                <w:szCs w:val="20"/>
              </w:rPr>
              <w:t xml:space="preserve">2) la pistoale și revolvere se perforează transversal un orificiu prin camera cartușului prin ambii pereți, prin orificiu fiind introdus și sudat solid un bolț din oțel călit cu diametrul &gt; 50 % decât cel al camerei cartușului, minimum </w:t>
            </w:r>
            <w:smartTag w:uri="urn:schemas-microsoft-com:office:smarttags" w:element="metricconverter">
              <w:smartTagPr>
                <w:attr w:name="ProductID" w:val="4,5 mm"/>
              </w:smartTagPr>
              <w:r w:rsidRPr="00732A8C">
                <w:rPr>
                  <w:rFonts w:asciiTheme="majorBidi" w:hAnsiTheme="majorBidi" w:cstheme="majorBidi"/>
                  <w:sz w:val="20"/>
                  <w:szCs w:val="20"/>
                </w:rPr>
                <w:t>4,5 mm</w:t>
              </w:r>
            </w:smartTag>
            <w:r w:rsidRPr="00732A8C">
              <w:rPr>
                <w:rFonts w:asciiTheme="majorBidi" w:hAnsiTheme="majorBidi" w:cstheme="majorBidi"/>
                <w:sz w:val="20"/>
                <w:szCs w:val="20"/>
              </w:rPr>
              <w:t xml:space="preserve">; </w:t>
            </w:r>
          </w:p>
          <w:p w14:paraId="7FB0E83E" w14:textId="568CFCC5" w:rsidR="002B1BA3" w:rsidRDefault="00732A8C" w:rsidP="003C153B">
            <w:pPr>
              <w:jc w:val="both"/>
              <w:rPr>
                <w:rFonts w:asciiTheme="majorBidi" w:hAnsiTheme="majorBidi" w:cstheme="majorBidi"/>
                <w:sz w:val="20"/>
                <w:szCs w:val="20"/>
              </w:rPr>
            </w:pPr>
            <w:r w:rsidRPr="00732A8C">
              <w:rPr>
                <w:rFonts w:asciiTheme="majorBidi" w:hAnsiTheme="majorBidi" w:cstheme="majorBidi"/>
                <w:sz w:val="20"/>
                <w:szCs w:val="20"/>
              </w:rPr>
              <w:t>4) se fixează în mod permanent de armă prin sudură, alipire sau prin utilizarea unor măsuri adecvate cu grad echivalent de permanență. În acest scop poate fi utilizat bolțul folosit la procedeul descris mai sus;</w:t>
            </w:r>
          </w:p>
        </w:tc>
        <w:tc>
          <w:tcPr>
            <w:tcW w:w="1842" w:type="dxa"/>
          </w:tcPr>
          <w:p w14:paraId="40CA974C" w14:textId="797FFA66" w:rsidR="002B1BA3" w:rsidRDefault="00521F5C" w:rsidP="006533EE">
            <w:pPr>
              <w:jc w:val="center"/>
              <w:rPr>
                <w:rFonts w:asciiTheme="majorBidi" w:hAnsiTheme="majorBidi" w:cstheme="majorBidi"/>
                <w:b/>
                <w:sz w:val="24"/>
                <w:szCs w:val="24"/>
              </w:rPr>
            </w:pPr>
            <w:r>
              <w:rPr>
                <w:rFonts w:asciiTheme="majorBidi" w:hAnsiTheme="majorBidi" w:cstheme="majorBidi"/>
                <w:b/>
                <w:sz w:val="24"/>
                <w:szCs w:val="24"/>
              </w:rPr>
              <w:t>C</w:t>
            </w:r>
            <w:r w:rsidR="00722FD9">
              <w:rPr>
                <w:rFonts w:asciiTheme="majorBidi" w:hAnsiTheme="majorBidi" w:cstheme="majorBidi"/>
                <w:b/>
                <w:sz w:val="24"/>
                <w:szCs w:val="24"/>
              </w:rPr>
              <w:t>ompatibil</w:t>
            </w:r>
          </w:p>
        </w:tc>
        <w:tc>
          <w:tcPr>
            <w:tcW w:w="3261" w:type="dxa"/>
          </w:tcPr>
          <w:p w14:paraId="371B135B" w14:textId="77777777" w:rsidR="002B1BA3" w:rsidRPr="000D29BE" w:rsidRDefault="002B1BA3" w:rsidP="006533EE">
            <w:pPr>
              <w:jc w:val="both"/>
              <w:rPr>
                <w:rFonts w:asciiTheme="majorBidi" w:hAnsiTheme="majorBidi" w:cstheme="majorBidi"/>
                <w:bCs/>
                <w:sz w:val="20"/>
                <w:szCs w:val="20"/>
              </w:rPr>
            </w:pPr>
          </w:p>
        </w:tc>
      </w:tr>
      <w:tr w:rsidR="001A6B97" w:rsidRPr="000D29BE" w14:paraId="7CE6A622" w14:textId="77777777" w:rsidTr="009B365E">
        <w:tc>
          <w:tcPr>
            <w:tcW w:w="5070" w:type="dxa"/>
          </w:tcPr>
          <w:p w14:paraId="22C8A391" w14:textId="38F59A25" w:rsidR="001A6B97" w:rsidRPr="00733B8A" w:rsidRDefault="001A6B97" w:rsidP="001A6B97">
            <w:pPr>
              <w:pStyle w:val="Listparagraf"/>
              <w:tabs>
                <w:tab w:val="left" w:pos="426"/>
              </w:tabs>
              <w:ind w:left="0" w:firstLine="142"/>
              <w:jc w:val="both"/>
              <w:rPr>
                <w:rFonts w:ascii="inherit" w:eastAsia="Times New Roman" w:hAnsi="inherit" w:cs="Times New Roman"/>
                <w:color w:val="000000"/>
                <w:sz w:val="20"/>
                <w:szCs w:val="20"/>
                <w:lang w:eastAsia="ro-RO"/>
              </w:rPr>
            </w:pPr>
            <w:r w:rsidRPr="00733B8A">
              <w:rPr>
                <w:rFonts w:ascii="inherit" w:eastAsia="Times New Roman" w:hAnsi="inherit" w:cs="Times New Roman"/>
                <w:color w:val="000000"/>
                <w:sz w:val="20"/>
                <w:szCs w:val="20"/>
                <w:lang w:eastAsia="ro-RO"/>
              </w:rPr>
              <w:t>2.3. Țeavă: țeava trebuie fixată în mod permanent de carcasa armei prin sudură, alipire sau prin utilizarea unor măsuri adecvate cu grad echivalent de permanență. Poate fi utilizat în acest scop bolțul folosit la procedeul 2.2.</w:t>
            </w:r>
          </w:p>
        </w:tc>
        <w:tc>
          <w:tcPr>
            <w:tcW w:w="5670" w:type="dxa"/>
          </w:tcPr>
          <w:p w14:paraId="4256A170" w14:textId="30F1D2CD" w:rsidR="001A6B97" w:rsidRPr="00BB0362" w:rsidRDefault="001A6B97" w:rsidP="001A6B97">
            <w:pPr>
              <w:jc w:val="both"/>
              <w:rPr>
                <w:rFonts w:asciiTheme="majorBidi" w:hAnsiTheme="majorBidi" w:cstheme="majorBidi"/>
                <w:sz w:val="20"/>
                <w:szCs w:val="20"/>
              </w:rPr>
            </w:pPr>
            <w:r w:rsidRPr="00BB0362">
              <w:rPr>
                <w:rFonts w:asciiTheme="majorBidi" w:hAnsiTheme="majorBidi" w:cstheme="majorBidi"/>
                <w:sz w:val="20"/>
                <w:szCs w:val="20"/>
              </w:rPr>
              <w:t xml:space="preserve">Anexa </w:t>
            </w:r>
            <w:r w:rsidR="0070043A">
              <w:rPr>
                <w:rFonts w:asciiTheme="majorBidi" w:hAnsiTheme="majorBidi" w:cstheme="majorBidi"/>
                <w:sz w:val="20"/>
                <w:szCs w:val="20"/>
              </w:rPr>
              <w:t>3</w:t>
            </w:r>
            <w:r w:rsidRPr="00BB0362">
              <w:rPr>
                <w:rFonts w:asciiTheme="majorBidi" w:hAnsiTheme="majorBidi" w:cstheme="majorBidi"/>
                <w:sz w:val="20"/>
                <w:szCs w:val="20"/>
              </w:rPr>
              <w:t>5 HG 293/2014</w:t>
            </w:r>
          </w:p>
          <w:p w14:paraId="107C175D" w14:textId="77777777" w:rsidR="001A6B97" w:rsidRPr="00743087" w:rsidRDefault="001A6B97" w:rsidP="001A6B97">
            <w:pPr>
              <w:jc w:val="both"/>
              <w:rPr>
                <w:rFonts w:asciiTheme="majorBidi" w:hAnsiTheme="majorBidi" w:cstheme="majorBidi"/>
                <w:b/>
                <w:sz w:val="20"/>
                <w:szCs w:val="20"/>
              </w:rPr>
            </w:pPr>
            <w:r w:rsidRPr="00743087">
              <w:rPr>
                <w:rFonts w:asciiTheme="majorBidi" w:hAnsiTheme="majorBidi" w:cstheme="majorBidi"/>
                <w:b/>
                <w:sz w:val="20"/>
                <w:szCs w:val="20"/>
              </w:rPr>
              <w:t xml:space="preserve">1. Țeava (inclusiv cea de rezervă): </w:t>
            </w:r>
          </w:p>
          <w:p w14:paraId="0637BA23" w14:textId="3DF0BA8D" w:rsidR="001A6B97" w:rsidRDefault="001A6B97" w:rsidP="001A6B97">
            <w:pPr>
              <w:jc w:val="both"/>
              <w:rPr>
                <w:rFonts w:asciiTheme="majorBidi" w:hAnsiTheme="majorBidi" w:cstheme="majorBidi"/>
                <w:sz w:val="20"/>
                <w:szCs w:val="20"/>
              </w:rPr>
            </w:pPr>
            <w:r w:rsidRPr="00732A8C">
              <w:rPr>
                <w:rFonts w:asciiTheme="majorBidi" w:hAnsiTheme="majorBidi" w:cstheme="majorBidi"/>
                <w:sz w:val="20"/>
                <w:szCs w:val="20"/>
              </w:rPr>
              <w:t>4) se fixează în mod permanent de armă prin sudură, alipire sau prin utilizarea unor măsuri adecvate cu grad echivalent de permanență. În acest scop poate fi utilizat bolțul folosit la procedeul descris mai sus;</w:t>
            </w:r>
          </w:p>
        </w:tc>
        <w:tc>
          <w:tcPr>
            <w:tcW w:w="1842" w:type="dxa"/>
          </w:tcPr>
          <w:p w14:paraId="22EC76A1" w14:textId="03FF5E80" w:rsidR="001A6B97" w:rsidRDefault="001A6B97" w:rsidP="001A6B97">
            <w:pPr>
              <w:jc w:val="center"/>
              <w:rPr>
                <w:rFonts w:asciiTheme="majorBidi" w:hAnsiTheme="majorBidi" w:cstheme="majorBidi"/>
                <w:b/>
                <w:sz w:val="24"/>
                <w:szCs w:val="24"/>
              </w:rPr>
            </w:pPr>
            <w:r w:rsidRPr="00A60DED">
              <w:rPr>
                <w:rFonts w:asciiTheme="majorBidi" w:hAnsiTheme="majorBidi" w:cstheme="majorBidi"/>
                <w:b/>
                <w:sz w:val="24"/>
                <w:szCs w:val="24"/>
              </w:rPr>
              <w:t>Compatibil</w:t>
            </w:r>
          </w:p>
        </w:tc>
        <w:tc>
          <w:tcPr>
            <w:tcW w:w="3261" w:type="dxa"/>
          </w:tcPr>
          <w:p w14:paraId="648FD4E1" w14:textId="77777777" w:rsidR="001A6B97" w:rsidRPr="000D29BE" w:rsidRDefault="001A6B97" w:rsidP="001A6B97">
            <w:pPr>
              <w:jc w:val="both"/>
              <w:rPr>
                <w:rFonts w:asciiTheme="majorBidi" w:hAnsiTheme="majorBidi" w:cstheme="majorBidi"/>
                <w:bCs/>
                <w:sz w:val="20"/>
                <w:szCs w:val="20"/>
              </w:rPr>
            </w:pPr>
          </w:p>
        </w:tc>
      </w:tr>
      <w:tr w:rsidR="001A6B97" w:rsidRPr="000D29BE" w14:paraId="5F01B23D" w14:textId="77777777" w:rsidTr="009B365E">
        <w:tc>
          <w:tcPr>
            <w:tcW w:w="5070" w:type="dxa"/>
          </w:tcPr>
          <w:p w14:paraId="32C03192" w14:textId="6441186E" w:rsidR="001A6B97" w:rsidRPr="00733B8A" w:rsidRDefault="001A6B97" w:rsidP="001A6B97">
            <w:pPr>
              <w:jc w:val="both"/>
              <w:rPr>
                <w:rFonts w:asciiTheme="majorBidi" w:hAnsiTheme="majorBidi" w:cstheme="majorBidi"/>
                <w:sz w:val="20"/>
                <w:szCs w:val="20"/>
              </w:rPr>
            </w:pPr>
            <w:r>
              <w:rPr>
                <w:rFonts w:asciiTheme="majorBidi" w:hAnsiTheme="majorBidi" w:cstheme="majorBidi"/>
                <w:sz w:val="20"/>
                <w:szCs w:val="20"/>
              </w:rPr>
              <w:t xml:space="preserve">2.4. </w:t>
            </w:r>
            <w:r w:rsidRPr="00733B8A">
              <w:rPr>
                <w:rFonts w:asciiTheme="majorBidi" w:hAnsiTheme="majorBidi" w:cstheme="majorBidi"/>
                <w:sz w:val="20"/>
                <w:szCs w:val="20"/>
              </w:rPr>
              <w:t>Țeavă: în cazul țevilor de schimb ce nu sunt montate pe arma de foc, se aplică procedeele 2.1-2.3, după caz. În plus, trebuie să se prevină în mod permanent ca țevile să mai poată fi montate pe o armă de foc prin tăiere, sudură, alipire sau prin utilizarea unor măsuri adecvate cu grad echivalent de permanență.</w:t>
            </w:r>
          </w:p>
        </w:tc>
        <w:tc>
          <w:tcPr>
            <w:tcW w:w="5670" w:type="dxa"/>
          </w:tcPr>
          <w:p w14:paraId="00A17992" w14:textId="146147AB" w:rsidR="001A6B97" w:rsidRPr="00BB0362" w:rsidRDefault="001A6B97" w:rsidP="001A6B97">
            <w:pPr>
              <w:jc w:val="both"/>
              <w:rPr>
                <w:rFonts w:asciiTheme="majorBidi" w:hAnsiTheme="majorBidi" w:cstheme="majorBidi"/>
                <w:sz w:val="20"/>
                <w:szCs w:val="20"/>
              </w:rPr>
            </w:pPr>
            <w:r w:rsidRPr="00BB0362">
              <w:rPr>
                <w:rFonts w:asciiTheme="majorBidi" w:hAnsiTheme="majorBidi" w:cstheme="majorBidi"/>
                <w:sz w:val="20"/>
                <w:szCs w:val="20"/>
              </w:rPr>
              <w:t xml:space="preserve">Anexa </w:t>
            </w:r>
            <w:r w:rsidR="0070043A">
              <w:rPr>
                <w:rFonts w:asciiTheme="majorBidi" w:hAnsiTheme="majorBidi" w:cstheme="majorBidi"/>
                <w:sz w:val="20"/>
                <w:szCs w:val="20"/>
              </w:rPr>
              <w:t>3</w:t>
            </w:r>
            <w:r w:rsidRPr="00BB0362">
              <w:rPr>
                <w:rFonts w:asciiTheme="majorBidi" w:hAnsiTheme="majorBidi" w:cstheme="majorBidi"/>
                <w:sz w:val="20"/>
                <w:szCs w:val="20"/>
              </w:rPr>
              <w:t>5 HG 293/2014</w:t>
            </w:r>
          </w:p>
          <w:p w14:paraId="4DC175F5" w14:textId="77777777" w:rsidR="001A6B97" w:rsidRPr="00743087" w:rsidRDefault="001A6B97" w:rsidP="001A6B97">
            <w:pPr>
              <w:jc w:val="both"/>
              <w:rPr>
                <w:rFonts w:asciiTheme="majorBidi" w:hAnsiTheme="majorBidi" w:cstheme="majorBidi"/>
                <w:b/>
                <w:sz w:val="20"/>
                <w:szCs w:val="20"/>
              </w:rPr>
            </w:pPr>
            <w:r w:rsidRPr="00743087">
              <w:rPr>
                <w:rFonts w:asciiTheme="majorBidi" w:hAnsiTheme="majorBidi" w:cstheme="majorBidi"/>
                <w:b/>
                <w:sz w:val="20"/>
                <w:szCs w:val="20"/>
              </w:rPr>
              <w:t xml:space="preserve">1. Țeava (inclusiv cea de rezervă): </w:t>
            </w:r>
          </w:p>
          <w:p w14:paraId="123A78D2" w14:textId="11D72062" w:rsidR="001A6B97" w:rsidRDefault="001A6B97" w:rsidP="001A6B97">
            <w:pPr>
              <w:jc w:val="both"/>
              <w:rPr>
                <w:rFonts w:asciiTheme="majorBidi" w:hAnsiTheme="majorBidi" w:cstheme="majorBidi"/>
                <w:sz w:val="20"/>
                <w:szCs w:val="20"/>
              </w:rPr>
            </w:pPr>
            <w:r w:rsidRPr="00F968AC">
              <w:rPr>
                <w:rFonts w:asciiTheme="majorBidi" w:hAnsiTheme="majorBidi" w:cstheme="majorBidi"/>
                <w:sz w:val="20"/>
                <w:szCs w:val="20"/>
              </w:rPr>
              <w:t>3) în cazul țevii de rezervă ce nu este montată la arma de foc, se aplică procedeele de mai sus. În plus, trebuie să se prevină în mod permanent posibilitatea ca țevile să mai poată fi montate pe o armă de foc prin tăiere, sudură, alipire sau prin utilizarea unor măsuri adecvate cu grad echivalent de permanență;</w:t>
            </w:r>
          </w:p>
        </w:tc>
        <w:tc>
          <w:tcPr>
            <w:tcW w:w="1842" w:type="dxa"/>
          </w:tcPr>
          <w:p w14:paraId="6839CE67" w14:textId="76D900B5" w:rsidR="001A6B97" w:rsidRDefault="001A6B97" w:rsidP="001A6B97">
            <w:pPr>
              <w:jc w:val="center"/>
              <w:rPr>
                <w:rFonts w:asciiTheme="majorBidi" w:hAnsiTheme="majorBidi" w:cstheme="majorBidi"/>
                <w:b/>
                <w:sz w:val="24"/>
                <w:szCs w:val="24"/>
              </w:rPr>
            </w:pPr>
            <w:r w:rsidRPr="00A60DED">
              <w:rPr>
                <w:rFonts w:asciiTheme="majorBidi" w:hAnsiTheme="majorBidi" w:cstheme="majorBidi"/>
                <w:b/>
                <w:sz w:val="24"/>
                <w:szCs w:val="24"/>
              </w:rPr>
              <w:t>Compatibil</w:t>
            </w:r>
          </w:p>
        </w:tc>
        <w:tc>
          <w:tcPr>
            <w:tcW w:w="3261" w:type="dxa"/>
          </w:tcPr>
          <w:p w14:paraId="0CB03584" w14:textId="77777777" w:rsidR="001A6B97" w:rsidRPr="000D29BE" w:rsidRDefault="001A6B97" w:rsidP="001A6B97">
            <w:pPr>
              <w:jc w:val="both"/>
              <w:rPr>
                <w:rFonts w:asciiTheme="majorBidi" w:hAnsiTheme="majorBidi" w:cstheme="majorBidi"/>
                <w:bCs/>
                <w:sz w:val="20"/>
                <w:szCs w:val="20"/>
              </w:rPr>
            </w:pPr>
          </w:p>
        </w:tc>
      </w:tr>
      <w:tr w:rsidR="001A6B97" w:rsidRPr="000D29BE" w14:paraId="38825F18" w14:textId="77777777" w:rsidTr="009B365E">
        <w:tc>
          <w:tcPr>
            <w:tcW w:w="5070" w:type="dxa"/>
          </w:tcPr>
          <w:p w14:paraId="00B32A9F" w14:textId="75257B40" w:rsidR="001A6B97" w:rsidRPr="00733B8A" w:rsidRDefault="001A6B97" w:rsidP="001A6B97">
            <w:pPr>
              <w:jc w:val="both"/>
              <w:rPr>
                <w:rFonts w:asciiTheme="majorBidi" w:hAnsiTheme="majorBidi" w:cstheme="majorBidi"/>
                <w:sz w:val="20"/>
                <w:szCs w:val="20"/>
              </w:rPr>
            </w:pPr>
            <w:r w:rsidRPr="00733B8A">
              <w:rPr>
                <w:rFonts w:asciiTheme="majorBidi" w:hAnsiTheme="majorBidi" w:cstheme="majorBidi"/>
                <w:sz w:val="20"/>
                <w:szCs w:val="20"/>
              </w:rPr>
              <w:lastRenderedPageBreak/>
              <w:t>2.5</w:t>
            </w:r>
            <w:r>
              <w:rPr>
                <w:rFonts w:asciiTheme="majorBidi" w:hAnsiTheme="majorBidi" w:cstheme="majorBidi"/>
                <w:sz w:val="20"/>
                <w:szCs w:val="20"/>
              </w:rPr>
              <w:t xml:space="preserve"> </w:t>
            </w:r>
            <w:r w:rsidRPr="00733B8A">
              <w:rPr>
                <w:rFonts w:asciiTheme="majorBidi" w:hAnsiTheme="majorBidi" w:cstheme="majorBidi"/>
                <w:sz w:val="20"/>
                <w:szCs w:val="20"/>
              </w:rPr>
              <w:t>Cilindru: se elimină prin prelucrare toți pereții interiori din cilindru pe o distanță egală cu minimum ⅔ din lungimea sa. Se elimină cât mai mult posibil din pereții interiori din cilindru, în mod ideal la diametrul camerei, fără a afecta peretele extern al cilindrului.</w:t>
            </w:r>
          </w:p>
        </w:tc>
        <w:tc>
          <w:tcPr>
            <w:tcW w:w="5670" w:type="dxa"/>
          </w:tcPr>
          <w:p w14:paraId="6292659C" w14:textId="7760B4E2" w:rsidR="001A6B97" w:rsidRPr="00BB0362" w:rsidRDefault="001A6B97" w:rsidP="001A6B97">
            <w:pPr>
              <w:jc w:val="both"/>
              <w:rPr>
                <w:rFonts w:asciiTheme="majorBidi" w:hAnsiTheme="majorBidi" w:cstheme="majorBidi"/>
                <w:sz w:val="20"/>
                <w:szCs w:val="20"/>
              </w:rPr>
            </w:pPr>
            <w:r w:rsidRPr="00BB0362">
              <w:rPr>
                <w:rFonts w:asciiTheme="majorBidi" w:hAnsiTheme="majorBidi" w:cstheme="majorBidi"/>
                <w:sz w:val="20"/>
                <w:szCs w:val="20"/>
              </w:rPr>
              <w:t xml:space="preserve">Anexa </w:t>
            </w:r>
            <w:r w:rsidR="0070043A">
              <w:rPr>
                <w:rFonts w:asciiTheme="majorBidi" w:hAnsiTheme="majorBidi" w:cstheme="majorBidi"/>
                <w:sz w:val="20"/>
                <w:szCs w:val="20"/>
              </w:rPr>
              <w:t>3</w:t>
            </w:r>
            <w:r w:rsidRPr="00BB0362">
              <w:rPr>
                <w:rFonts w:asciiTheme="majorBidi" w:hAnsiTheme="majorBidi" w:cstheme="majorBidi"/>
                <w:sz w:val="20"/>
                <w:szCs w:val="20"/>
              </w:rPr>
              <w:t>5 HG 293/2014</w:t>
            </w:r>
          </w:p>
          <w:p w14:paraId="59ECB947" w14:textId="77777777" w:rsidR="001A6B97" w:rsidRPr="00391441" w:rsidRDefault="001A6B97" w:rsidP="001A6B97">
            <w:pPr>
              <w:jc w:val="both"/>
              <w:rPr>
                <w:rFonts w:asciiTheme="majorBidi" w:hAnsiTheme="majorBidi" w:cstheme="majorBidi"/>
                <w:b/>
                <w:sz w:val="20"/>
                <w:szCs w:val="20"/>
              </w:rPr>
            </w:pPr>
            <w:r w:rsidRPr="00391441">
              <w:rPr>
                <w:rFonts w:asciiTheme="majorBidi" w:hAnsiTheme="majorBidi" w:cstheme="majorBidi"/>
                <w:b/>
                <w:sz w:val="20"/>
                <w:szCs w:val="20"/>
              </w:rPr>
              <w:t>3. Tamburul revolverelor:</w:t>
            </w:r>
          </w:p>
          <w:p w14:paraId="7476C9AF" w14:textId="6B4125F9" w:rsidR="001A6B97" w:rsidRPr="00391441" w:rsidRDefault="001A6B97" w:rsidP="001A6B97">
            <w:pPr>
              <w:jc w:val="both"/>
              <w:rPr>
                <w:rFonts w:asciiTheme="majorBidi" w:hAnsiTheme="majorBidi" w:cstheme="majorBidi"/>
                <w:bCs/>
                <w:sz w:val="20"/>
                <w:szCs w:val="20"/>
              </w:rPr>
            </w:pPr>
            <w:r w:rsidRPr="00391441">
              <w:rPr>
                <w:rFonts w:asciiTheme="majorBidi" w:hAnsiTheme="majorBidi" w:cstheme="majorBidi"/>
                <w:bCs/>
                <w:sz w:val="20"/>
                <w:szCs w:val="20"/>
              </w:rPr>
              <w:t>1) se elimină prin prelucrare toți pereții interiori din tambur pe o distanță egală cu minimum ⅔ din lungimea sa, în mod ideal la diametrul camerei, fără a afecta peretele extern al tamburului;</w:t>
            </w:r>
          </w:p>
        </w:tc>
        <w:tc>
          <w:tcPr>
            <w:tcW w:w="1842" w:type="dxa"/>
          </w:tcPr>
          <w:p w14:paraId="0C243A10" w14:textId="7DFD1707" w:rsidR="001A6B97" w:rsidRDefault="001A6B97" w:rsidP="001A6B97">
            <w:pPr>
              <w:jc w:val="center"/>
              <w:rPr>
                <w:rFonts w:asciiTheme="majorBidi" w:hAnsiTheme="majorBidi" w:cstheme="majorBidi"/>
                <w:b/>
                <w:sz w:val="24"/>
                <w:szCs w:val="24"/>
              </w:rPr>
            </w:pPr>
            <w:r w:rsidRPr="00A60DED">
              <w:rPr>
                <w:rFonts w:asciiTheme="majorBidi" w:hAnsiTheme="majorBidi" w:cstheme="majorBidi"/>
                <w:b/>
                <w:sz w:val="24"/>
                <w:szCs w:val="24"/>
              </w:rPr>
              <w:t>Compatibil</w:t>
            </w:r>
          </w:p>
        </w:tc>
        <w:tc>
          <w:tcPr>
            <w:tcW w:w="3261" w:type="dxa"/>
          </w:tcPr>
          <w:p w14:paraId="64D41DA6" w14:textId="77777777" w:rsidR="001A6B97" w:rsidRPr="000D29BE" w:rsidRDefault="001A6B97" w:rsidP="001A6B97">
            <w:pPr>
              <w:jc w:val="both"/>
              <w:rPr>
                <w:rFonts w:asciiTheme="majorBidi" w:hAnsiTheme="majorBidi" w:cstheme="majorBidi"/>
                <w:bCs/>
                <w:sz w:val="20"/>
                <w:szCs w:val="20"/>
              </w:rPr>
            </w:pPr>
          </w:p>
        </w:tc>
      </w:tr>
      <w:tr w:rsidR="001A6B97" w:rsidRPr="000D29BE" w14:paraId="3EA5594A" w14:textId="77777777" w:rsidTr="009B365E">
        <w:tc>
          <w:tcPr>
            <w:tcW w:w="5070" w:type="dxa"/>
          </w:tcPr>
          <w:p w14:paraId="5DD9AB45" w14:textId="2373D699" w:rsidR="001A6B97" w:rsidRPr="00733B8A" w:rsidRDefault="001A6B97" w:rsidP="001A6B97">
            <w:pPr>
              <w:jc w:val="both"/>
              <w:rPr>
                <w:rFonts w:asciiTheme="majorBidi" w:hAnsiTheme="majorBidi" w:cstheme="majorBidi"/>
                <w:sz w:val="20"/>
                <w:szCs w:val="20"/>
              </w:rPr>
            </w:pPr>
            <w:r w:rsidRPr="00733B8A">
              <w:rPr>
                <w:rFonts w:asciiTheme="majorBidi" w:hAnsiTheme="majorBidi" w:cstheme="majorBidi"/>
                <w:sz w:val="20"/>
                <w:szCs w:val="20"/>
              </w:rPr>
              <w:t>2.6</w:t>
            </w:r>
            <w:r>
              <w:rPr>
                <w:rFonts w:asciiTheme="majorBidi" w:hAnsiTheme="majorBidi" w:cstheme="majorBidi"/>
                <w:sz w:val="20"/>
                <w:szCs w:val="20"/>
              </w:rPr>
              <w:t xml:space="preserve"> </w:t>
            </w:r>
            <w:r w:rsidRPr="00733B8A">
              <w:rPr>
                <w:rFonts w:asciiTheme="majorBidi" w:hAnsiTheme="majorBidi" w:cstheme="majorBidi"/>
                <w:sz w:val="20"/>
                <w:szCs w:val="20"/>
              </w:rPr>
              <w:t>Cilindru: în cazul în care este posibil, se aplică o sudură pentru a preveni înlăturarea cilindrului din carcasă sau se folosesc măsuri adecvate, precum fixarea cu bolț, care fac imposibilă înlăturarea.</w:t>
            </w:r>
          </w:p>
        </w:tc>
        <w:tc>
          <w:tcPr>
            <w:tcW w:w="5670" w:type="dxa"/>
          </w:tcPr>
          <w:p w14:paraId="05D79D42" w14:textId="5AD0887F" w:rsidR="001A6B97" w:rsidRPr="00BB0362" w:rsidRDefault="001A6B97" w:rsidP="001A6B97">
            <w:pPr>
              <w:jc w:val="both"/>
              <w:rPr>
                <w:rFonts w:asciiTheme="majorBidi" w:hAnsiTheme="majorBidi" w:cstheme="majorBidi"/>
                <w:sz w:val="20"/>
                <w:szCs w:val="20"/>
              </w:rPr>
            </w:pPr>
            <w:r w:rsidRPr="00BB0362">
              <w:rPr>
                <w:rFonts w:asciiTheme="majorBidi" w:hAnsiTheme="majorBidi" w:cstheme="majorBidi"/>
                <w:sz w:val="20"/>
                <w:szCs w:val="20"/>
              </w:rPr>
              <w:t xml:space="preserve">Anexa </w:t>
            </w:r>
            <w:r w:rsidR="0070043A">
              <w:rPr>
                <w:rFonts w:asciiTheme="majorBidi" w:hAnsiTheme="majorBidi" w:cstheme="majorBidi"/>
                <w:sz w:val="20"/>
                <w:szCs w:val="20"/>
              </w:rPr>
              <w:t>3</w:t>
            </w:r>
            <w:r w:rsidRPr="00BB0362">
              <w:rPr>
                <w:rFonts w:asciiTheme="majorBidi" w:hAnsiTheme="majorBidi" w:cstheme="majorBidi"/>
                <w:sz w:val="20"/>
                <w:szCs w:val="20"/>
              </w:rPr>
              <w:t>5 HG 293/2014</w:t>
            </w:r>
          </w:p>
          <w:p w14:paraId="3BB8A6E6" w14:textId="77777777" w:rsidR="001A6B97" w:rsidRPr="00391441" w:rsidRDefault="001A6B97" w:rsidP="001A6B97">
            <w:pPr>
              <w:jc w:val="both"/>
              <w:rPr>
                <w:rFonts w:asciiTheme="majorBidi" w:hAnsiTheme="majorBidi" w:cstheme="majorBidi"/>
                <w:b/>
                <w:sz w:val="20"/>
                <w:szCs w:val="20"/>
              </w:rPr>
            </w:pPr>
            <w:r w:rsidRPr="00391441">
              <w:rPr>
                <w:rFonts w:asciiTheme="majorBidi" w:hAnsiTheme="majorBidi" w:cstheme="majorBidi"/>
                <w:b/>
                <w:sz w:val="20"/>
                <w:szCs w:val="20"/>
              </w:rPr>
              <w:t>3. Tamburul revolverelor:</w:t>
            </w:r>
          </w:p>
          <w:p w14:paraId="028C644A" w14:textId="0F019D23" w:rsidR="001A6B97" w:rsidRDefault="001A6B97" w:rsidP="001A6B97">
            <w:pPr>
              <w:jc w:val="both"/>
              <w:rPr>
                <w:rFonts w:asciiTheme="majorBidi" w:hAnsiTheme="majorBidi" w:cstheme="majorBidi"/>
                <w:sz w:val="20"/>
                <w:szCs w:val="20"/>
              </w:rPr>
            </w:pPr>
            <w:r w:rsidRPr="001376BA">
              <w:rPr>
                <w:rFonts w:asciiTheme="majorBidi" w:hAnsiTheme="majorBidi" w:cstheme="majorBidi"/>
                <w:sz w:val="20"/>
                <w:szCs w:val="20"/>
              </w:rPr>
              <w:t>2) în cazul în care este posibil, se aplică o sudură pentru a preveni înlăturarea cilindrului din carcasă sau se folosesc măsuri adecvate, precum fixarea cu bolț, care fac imposibilă înlăturarea;</w:t>
            </w:r>
          </w:p>
        </w:tc>
        <w:tc>
          <w:tcPr>
            <w:tcW w:w="1842" w:type="dxa"/>
          </w:tcPr>
          <w:p w14:paraId="5EF025C6" w14:textId="71695F33" w:rsidR="001A6B97" w:rsidRDefault="001A6B97" w:rsidP="001A6B97">
            <w:pPr>
              <w:jc w:val="center"/>
              <w:rPr>
                <w:rFonts w:asciiTheme="majorBidi" w:hAnsiTheme="majorBidi" w:cstheme="majorBidi"/>
                <w:b/>
                <w:sz w:val="24"/>
                <w:szCs w:val="24"/>
              </w:rPr>
            </w:pPr>
            <w:r w:rsidRPr="00A60DED">
              <w:rPr>
                <w:rFonts w:asciiTheme="majorBidi" w:hAnsiTheme="majorBidi" w:cstheme="majorBidi"/>
                <w:b/>
                <w:sz w:val="24"/>
                <w:szCs w:val="24"/>
              </w:rPr>
              <w:t>Compatibil</w:t>
            </w:r>
          </w:p>
        </w:tc>
        <w:tc>
          <w:tcPr>
            <w:tcW w:w="3261" w:type="dxa"/>
          </w:tcPr>
          <w:p w14:paraId="3DE6144B" w14:textId="77777777" w:rsidR="001A6B97" w:rsidRPr="000D29BE" w:rsidRDefault="001A6B97" w:rsidP="001A6B97">
            <w:pPr>
              <w:jc w:val="both"/>
              <w:rPr>
                <w:rFonts w:asciiTheme="majorBidi" w:hAnsiTheme="majorBidi" w:cstheme="majorBidi"/>
                <w:bCs/>
                <w:sz w:val="20"/>
                <w:szCs w:val="20"/>
              </w:rPr>
            </w:pPr>
          </w:p>
        </w:tc>
      </w:tr>
      <w:tr w:rsidR="001A6B97" w:rsidRPr="000D29BE" w14:paraId="55199823" w14:textId="77777777" w:rsidTr="009B365E">
        <w:tc>
          <w:tcPr>
            <w:tcW w:w="5070" w:type="dxa"/>
          </w:tcPr>
          <w:p w14:paraId="1E150549" w14:textId="108EEE9A" w:rsidR="001A6B97" w:rsidRPr="00AD0F47" w:rsidRDefault="001A6B97" w:rsidP="001A6B97">
            <w:pPr>
              <w:jc w:val="both"/>
              <w:rPr>
                <w:rFonts w:asciiTheme="majorBidi" w:hAnsiTheme="majorBidi" w:cstheme="majorBidi"/>
                <w:sz w:val="20"/>
                <w:szCs w:val="20"/>
              </w:rPr>
            </w:pPr>
            <w:r w:rsidRPr="00AD0F47">
              <w:rPr>
                <w:rFonts w:asciiTheme="majorBidi" w:hAnsiTheme="majorBidi" w:cstheme="majorBidi"/>
                <w:sz w:val="20"/>
                <w:szCs w:val="20"/>
              </w:rPr>
              <w:t>2.7 Cilindru: în cazul cilindrilor de schimb ce nu sunt montați la arma de foc, se aplică procedeul de la punctul 2.5. În plus, trebuie să se prevină în mod permanent posibilitatea ca cilindrul să mai poată fi montat pe o armă de foc prin tăiere, sudură, alipire sau prin utilizarea unor măsuri adecvate cu grad echivalent de permanență.</w:t>
            </w:r>
          </w:p>
        </w:tc>
        <w:tc>
          <w:tcPr>
            <w:tcW w:w="5670" w:type="dxa"/>
          </w:tcPr>
          <w:p w14:paraId="274D712A" w14:textId="6E15CD8C" w:rsidR="001A6B97" w:rsidRPr="00BB0362" w:rsidRDefault="001A6B97" w:rsidP="001A6B97">
            <w:pPr>
              <w:jc w:val="both"/>
              <w:rPr>
                <w:rFonts w:asciiTheme="majorBidi" w:hAnsiTheme="majorBidi" w:cstheme="majorBidi"/>
                <w:sz w:val="20"/>
                <w:szCs w:val="20"/>
              </w:rPr>
            </w:pPr>
            <w:r w:rsidRPr="00BB0362">
              <w:rPr>
                <w:rFonts w:asciiTheme="majorBidi" w:hAnsiTheme="majorBidi" w:cstheme="majorBidi"/>
                <w:sz w:val="20"/>
                <w:szCs w:val="20"/>
              </w:rPr>
              <w:t xml:space="preserve">Anexa </w:t>
            </w:r>
            <w:r w:rsidR="0070043A">
              <w:rPr>
                <w:rFonts w:asciiTheme="majorBidi" w:hAnsiTheme="majorBidi" w:cstheme="majorBidi"/>
                <w:sz w:val="20"/>
                <w:szCs w:val="20"/>
              </w:rPr>
              <w:t>3</w:t>
            </w:r>
            <w:r w:rsidRPr="00BB0362">
              <w:rPr>
                <w:rFonts w:asciiTheme="majorBidi" w:hAnsiTheme="majorBidi" w:cstheme="majorBidi"/>
                <w:sz w:val="20"/>
                <w:szCs w:val="20"/>
              </w:rPr>
              <w:t>5 HG 293/2014</w:t>
            </w:r>
          </w:p>
          <w:p w14:paraId="60FB1BFE" w14:textId="77777777" w:rsidR="001A6B97" w:rsidRPr="00391441" w:rsidRDefault="001A6B97" w:rsidP="001A6B97">
            <w:pPr>
              <w:jc w:val="both"/>
              <w:rPr>
                <w:rFonts w:asciiTheme="majorBidi" w:hAnsiTheme="majorBidi" w:cstheme="majorBidi"/>
                <w:b/>
                <w:sz w:val="20"/>
                <w:szCs w:val="20"/>
              </w:rPr>
            </w:pPr>
            <w:r w:rsidRPr="00391441">
              <w:rPr>
                <w:rFonts w:asciiTheme="majorBidi" w:hAnsiTheme="majorBidi" w:cstheme="majorBidi"/>
                <w:b/>
                <w:sz w:val="20"/>
                <w:szCs w:val="20"/>
              </w:rPr>
              <w:t>3. Tamburul revolverelor:</w:t>
            </w:r>
          </w:p>
          <w:p w14:paraId="27787945" w14:textId="31F02B84" w:rsidR="001A6B97" w:rsidRDefault="001A6B97" w:rsidP="001A6B97">
            <w:pPr>
              <w:jc w:val="both"/>
              <w:rPr>
                <w:rFonts w:asciiTheme="majorBidi" w:hAnsiTheme="majorBidi" w:cstheme="majorBidi"/>
                <w:sz w:val="20"/>
                <w:szCs w:val="20"/>
              </w:rPr>
            </w:pPr>
            <w:r w:rsidRPr="00C356D4">
              <w:rPr>
                <w:rFonts w:asciiTheme="majorBidi" w:hAnsiTheme="majorBidi" w:cstheme="majorBidi"/>
                <w:sz w:val="20"/>
                <w:szCs w:val="20"/>
              </w:rPr>
              <w:t>3) în cazul cilindrilor de schimb ce nu sunt montați la arma de foc, se aplică procedeul descris mai sus. În plus, trebuie să se prevină în mod permanent posibilitatea ca cilindrul să mai poată fi montat pe o armă de foc prin tăiere, sudură, alipire sau prin utilizarea unor măsuri adecvate cu grad echivalent de permanență.</w:t>
            </w:r>
          </w:p>
        </w:tc>
        <w:tc>
          <w:tcPr>
            <w:tcW w:w="1842" w:type="dxa"/>
          </w:tcPr>
          <w:p w14:paraId="53D104F0" w14:textId="72762AE0" w:rsidR="001A6B97" w:rsidRDefault="001A6B97" w:rsidP="001A6B97">
            <w:pPr>
              <w:jc w:val="center"/>
              <w:rPr>
                <w:rFonts w:asciiTheme="majorBidi" w:hAnsiTheme="majorBidi" w:cstheme="majorBidi"/>
                <w:b/>
                <w:sz w:val="24"/>
                <w:szCs w:val="24"/>
              </w:rPr>
            </w:pPr>
            <w:r w:rsidRPr="00A60DED">
              <w:rPr>
                <w:rFonts w:asciiTheme="majorBidi" w:hAnsiTheme="majorBidi" w:cstheme="majorBidi"/>
                <w:b/>
                <w:sz w:val="24"/>
                <w:szCs w:val="24"/>
              </w:rPr>
              <w:t>Compatibil</w:t>
            </w:r>
          </w:p>
        </w:tc>
        <w:tc>
          <w:tcPr>
            <w:tcW w:w="3261" w:type="dxa"/>
          </w:tcPr>
          <w:p w14:paraId="14B73FDC" w14:textId="77777777" w:rsidR="001A6B97" w:rsidRPr="000D29BE" w:rsidRDefault="001A6B97" w:rsidP="001A6B97">
            <w:pPr>
              <w:jc w:val="both"/>
              <w:rPr>
                <w:rFonts w:asciiTheme="majorBidi" w:hAnsiTheme="majorBidi" w:cstheme="majorBidi"/>
                <w:bCs/>
                <w:sz w:val="20"/>
                <w:szCs w:val="20"/>
              </w:rPr>
            </w:pPr>
          </w:p>
        </w:tc>
      </w:tr>
      <w:tr w:rsidR="001A6B97" w:rsidRPr="000D29BE" w14:paraId="4D266AF2" w14:textId="77777777" w:rsidTr="0007403D">
        <w:tc>
          <w:tcPr>
            <w:tcW w:w="5070" w:type="dxa"/>
          </w:tcPr>
          <w:p w14:paraId="1038B952" w14:textId="2D22DE0E" w:rsidR="001A6B97" w:rsidRPr="00AD0F47" w:rsidRDefault="001A6B97" w:rsidP="001A6B97">
            <w:pPr>
              <w:pStyle w:val="Listparagraf"/>
              <w:tabs>
                <w:tab w:val="left" w:pos="426"/>
              </w:tabs>
              <w:ind w:left="0" w:firstLine="142"/>
              <w:jc w:val="both"/>
              <w:rPr>
                <w:rFonts w:ascii="inherit" w:eastAsia="Times New Roman" w:hAnsi="inherit" w:cs="Times New Roman"/>
                <w:b/>
                <w:bCs/>
                <w:color w:val="000000"/>
                <w:sz w:val="20"/>
                <w:szCs w:val="20"/>
                <w:lang w:eastAsia="ro-RO"/>
              </w:rPr>
            </w:pPr>
            <w:r w:rsidRPr="00AD0F47">
              <w:rPr>
                <w:rFonts w:ascii="inherit" w:hAnsi="inherit"/>
                <w:color w:val="000000"/>
                <w:sz w:val="20"/>
                <w:szCs w:val="20"/>
              </w:rPr>
              <w:t>2.8. Carcasă: se extinde orificiul cuiului percutor până la un diametru de trei ori mai mare față de dimensiunea inițială.</w:t>
            </w:r>
          </w:p>
        </w:tc>
        <w:tc>
          <w:tcPr>
            <w:tcW w:w="5670" w:type="dxa"/>
            <w:tcBorders>
              <w:top w:val="outset" w:sz="6" w:space="0" w:color="auto"/>
              <w:left w:val="outset" w:sz="6" w:space="0" w:color="auto"/>
              <w:bottom w:val="outset" w:sz="6" w:space="0" w:color="auto"/>
              <w:right w:val="outset" w:sz="6" w:space="0" w:color="auto"/>
            </w:tcBorders>
            <w:shd w:val="clear" w:color="auto" w:fill="FFFFFF"/>
          </w:tcPr>
          <w:p w14:paraId="5C80CE0B" w14:textId="78FE5F90" w:rsidR="001A6B97" w:rsidRPr="00BB0362" w:rsidRDefault="001A6B97" w:rsidP="001A6B97">
            <w:pPr>
              <w:jc w:val="both"/>
              <w:rPr>
                <w:rFonts w:asciiTheme="majorBidi" w:hAnsiTheme="majorBidi" w:cstheme="majorBidi"/>
                <w:sz w:val="20"/>
                <w:szCs w:val="20"/>
              </w:rPr>
            </w:pPr>
            <w:r w:rsidRPr="00BB0362">
              <w:rPr>
                <w:rFonts w:asciiTheme="majorBidi" w:hAnsiTheme="majorBidi" w:cstheme="majorBidi"/>
                <w:sz w:val="20"/>
                <w:szCs w:val="20"/>
              </w:rPr>
              <w:t xml:space="preserve">Anexa </w:t>
            </w:r>
            <w:r w:rsidR="0070043A">
              <w:rPr>
                <w:rFonts w:asciiTheme="majorBidi" w:hAnsiTheme="majorBidi" w:cstheme="majorBidi"/>
                <w:sz w:val="20"/>
                <w:szCs w:val="20"/>
              </w:rPr>
              <w:t>3</w:t>
            </w:r>
            <w:r w:rsidRPr="00BB0362">
              <w:rPr>
                <w:rFonts w:asciiTheme="majorBidi" w:hAnsiTheme="majorBidi" w:cstheme="majorBidi"/>
                <w:sz w:val="20"/>
                <w:szCs w:val="20"/>
              </w:rPr>
              <w:t>5 HG 293/2014</w:t>
            </w:r>
          </w:p>
          <w:p w14:paraId="3590F520" w14:textId="77777777" w:rsidR="001A6B97" w:rsidRPr="00F37FCF" w:rsidRDefault="001A6B97" w:rsidP="001A6B97">
            <w:pPr>
              <w:jc w:val="both"/>
              <w:rPr>
                <w:rFonts w:asciiTheme="majorBidi" w:hAnsiTheme="majorBidi" w:cstheme="majorBidi"/>
                <w:b/>
                <w:sz w:val="20"/>
                <w:szCs w:val="20"/>
              </w:rPr>
            </w:pPr>
            <w:r w:rsidRPr="00F37FCF">
              <w:rPr>
                <w:rFonts w:asciiTheme="majorBidi" w:hAnsiTheme="majorBidi" w:cstheme="majorBidi"/>
                <w:b/>
                <w:sz w:val="20"/>
                <w:szCs w:val="20"/>
              </w:rPr>
              <w:t xml:space="preserve">4. Corpul: </w:t>
            </w:r>
          </w:p>
          <w:p w14:paraId="6B2A39C1" w14:textId="1345608E" w:rsidR="001A6B97" w:rsidRDefault="001A6B97" w:rsidP="001A6B97">
            <w:pPr>
              <w:jc w:val="both"/>
              <w:rPr>
                <w:rFonts w:asciiTheme="majorBidi" w:hAnsiTheme="majorBidi" w:cstheme="majorBidi"/>
                <w:sz w:val="20"/>
                <w:szCs w:val="20"/>
              </w:rPr>
            </w:pPr>
            <w:r w:rsidRPr="00F37FCF">
              <w:rPr>
                <w:rFonts w:asciiTheme="majorBidi" w:hAnsiTheme="majorBidi" w:cstheme="majorBidi"/>
                <w:sz w:val="20"/>
                <w:szCs w:val="20"/>
              </w:rPr>
              <w:t>3) se înlătură percutorul, se extinde orificiul cuiului percutor până la un diametru de trei ori mai mare față de dimensiunea inițială (la revolvere).</w:t>
            </w:r>
          </w:p>
        </w:tc>
        <w:tc>
          <w:tcPr>
            <w:tcW w:w="1842" w:type="dxa"/>
          </w:tcPr>
          <w:p w14:paraId="4DF69F71" w14:textId="3A57BD40" w:rsidR="001A6B97" w:rsidRDefault="001A6B97" w:rsidP="001A6B97">
            <w:pPr>
              <w:jc w:val="center"/>
              <w:rPr>
                <w:rFonts w:asciiTheme="majorBidi" w:hAnsiTheme="majorBidi" w:cstheme="majorBidi"/>
                <w:b/>
                <w:sz w:val="24"/>
                <w:szCs w:val="24"/>
              </w:rPr>
            </w:pPr>
            <w:r w:rsidRPr="00A60DED">
              <w:rPr>
                <w:rFonts w:asciiTheme="majorBidi" w:hAnsiTheme="majorBidi" w:cstheme="majorBidi"/>
                <w:b/>
                <w:sz w:val="24"/>
                <w:szCs w:val="24"/>
              </w:rPr>
              <w:t>Compatibil</w:t>
            </w:r>
          </w:p>
        </w:tc>
        <w:tc>
          <w:tcPr>
            <w:tcW w:w="3261" w:type="dxa"/>
          </w:tcPr>
          <w:p w14:paraId="094F957C" w14:textId="77777777" w:rsidR="001A6B97" w:rsidRPr="000D29BE" w:rsidRDefault="001A6B97" w:rsidP="001A6B97">
            <w:pPr>
              <w:jc w:val="both"/>
              <w:rPr>
                <w:rFonts w:asciiTheme="majorBidi" w:hAnsiTheme="majorBidi" w:cstheme="majorBidi"/>
                <w:bCs/>
                <w:sz w:val="20"/>
                <w:szCs w:val="20"/>
              </w:rPr>
            </w:pPr>
          </w:p>
        </w:tc>
      </w:tr>
      <w:tr w:rsidR="001A6B97" w:rsidRPr="000D29BE" w14:paraId="035A79B1" w14:textId="77777777" w:rsidTr="0007403D">
        <w:tc>
          <w:tcPr>
            <w:tcW w:w="5070" w:type="dxa"/>
          </w:tcPr>
          <w:p w14:paraId="242EB450" w14:textId="6795F56F" w:rsidR="001A6B97" w:rsidRPr="00AD0F47" w:rsidRDefault="001A6B97" w:rsidP="001A6B97">
            <w:pPr>
              <w:pStyle w:val="Listparagraf"/>
              <w:tabs>
                <w:tab w:val="left" w:pos="426"/>
              </w:tabs>
              <w:ind w:left="0" w:firstLine="142"/>
              <w:jc w:val="both"/>
              <w:rPr>
                <w:rFonts w:ascii="inherit" w:eastAsia="Times New Roman" w:hAnsi="inherit" w:cs="Times New Roman"/>
                <w:b/>
                <w:bCs/>
                <w:color w:val="000000"/>
                <w:sz w:val="20"/>
                <w:szCs w:val="20"/>
                <w:lang w:eastAsia="ro-RO"/>
              </w:rPr>
            </w:pPr>
            <w:r w:rsidRPr="00AD0F47">
              <w:rPr>
                <w:rFonts w:ascii="inherit" w:hAnsi="inherit"/>
                <w:color w:val="000000"/>
                <w:sz w:val="20"/>
                <w:szCs w:val="20"/>
              </w:rPr>
              <w:t>2.9</w:t>
            </w:r>
            <w:r>
              <w:rPr>
                <w:rFonts w:ascii="inherit" w:hAnsi="inherit"/>
                <w:color w:val="000000"/>
                <w:sz w:val="20"/>
                <w:szCs w:val="20"/>
              </w:rPr>
              <w:t>.</w:t>
            </w:r>
            <w:r w:rsidRPr="00AD0F47">
              <w:rPr>
                <w:rFonts w:ascii="inherit" w:hAnsi="inherit"/>
                <w:color w:val="000000"/>
                <w:sz w:val="20"/>
                <w:szCs w:val="20"/>
              </w:rPr>
              <w:t xml:space="preserve"> Carcasă: se înlătură sau se scurtează percutorul.</w:t>
            </w:r>
          </w:p>
        </w:tc>
        <w:tc>
          <w:tcPr>
            <w:tcW w:w="5670" w:type="dxa"/>
            <w:tcBorders>
              <w:top w:val="outset" w:sz="6" w:space="0" w:color="auto"/>
              <w:left w:val="outset" w:sz="6" w:space="0" w:color="auto"/>
              <w:bottom w:val="outset" w:sz="6" w:space="0" w:color="auto"/>
              <w:right w:val="outset" w:sz="6" w:space="0" w:color="auto"/>
            </w:tcBorders>
            <w:shd w:val="clear" w:color="auto" w:fill="FFFFFF"/>
          </w:tcPr>
          <w:p w14:paraId="2EF9F5F3" w14:textId="4547977E" w:rsidR="001A6B97" w:rsidRPr="00BB0362" w:rsidRDefault="001A6B97" w:rsidP="001A6B97">
            <w:pPr>
              <w:jc w:val="both"/>
              <w:rPr>
                <w:rFonts w:asciiTheme="majorBidi" w:hAnsiTheme="majorBidi" w:cstheme="majorBidi"/>
                <w:sz w:val="20"/>
                <w:szCs w:val="20"/>
              </w:rPr>
            </w:pPr>
            <w:r w:rsidRPr="00BB0362">
              <w:rPr>
                <w:rFonts w:asciiTheme="majorBidi" w:hAnsiTheme="majorBidi" w:cstheme="majorBidi"/>
                <w:sz w:val="20"/>
                <w:szCs w:val="20"/>
              </w:rPr>
              <w:t xml:space="preserve">Anexa </w:t>
            </w:r>
            <w:r w:rsidR="0070043A">
              <w:rPr>
                <w:rFonts w:asciiTheme="majorBidi" w:hAnsiTheme="majorBidi" w:cstheme="majorBidi"/>
                <w:sz w:val="20"/>
                <w:szCs w:val="20"/>
              </w:rPr>
              <w:t>3</w:t>
            </w:r>
            <w:r w:rsidRPr="00BB0362">
              <w:rPr>
                <w:rFonts w:asciiTheme="majorBidi" w:hAnsiTheme="majorBidi" w:cstheme="majorBidi"/>
                <w:sz w:val="20"/>
                <w:szCs w:val="20"/>
              </w:rPr>
              <w:t>5 HG 293/2014</w:t>
            </w:r>
          </w:p>
          <w:p w14:paraId="04D16733" w14:textId="77777777" w:rsidR="001A6B97" w:rsidRPr="00F37FCF" w:rsidRDefault="001A6B97" w:rsidP="001A6B97">
            <w:pPr>
              <w:jc w:val="both"/>
              <w:rPr>
                <w:rFonts w:asciiTheme="majorBidi" w:hAnsiTheme="majorBidi" w:cstheme="majorBidi"/>
                <w:b/>
                <w:sz w:val="20"/>
                <w:szCs w:val="20"/>
              </w:rPr>
            </w:pPr>
            <w:r w:rsidRPr="00F37FCF">
              <w:rPr>
                <w:rFonts w:asciiTheme="majorBidi" w:hAnsiTheme="majorBidi" w:cstheme="majorBidi"/>
                <w:b/>
                <w:sz w:val="20"/>
                <w:szCs w:val="20"/>
              </w:rPr>
              <w:t>2. Închizătorul/manșonul închizător (inclusiv cel demontabil):</w:t>
            </w:r>
          </w:p>
          <w:p w14:paraId="2EC834D5" w14:textId="6277B47E" w:rsidR="001A6B97" w:rsidRDefault="001A6B97" w:rsidP="001A6B97">
            <w:pPr>
              <w:jc w:val="both"/>
              <w:rPr>
                <w:rFonts w:asciiTheme="majorBidi" w:hAnsiTheme="majorBidi" w:cstheme="majorBidi"/>
                <w:sz w:val="20"/>
                <w:szCs w:val="20"/>
              </w:rPr>
            </w:pPr>
            <w:r w:rsidRPr="00F37FCF">
              <w:rPr>
                <w:rFonts w:asciiTheme="majorBidi" w:hAnsiTheme="majorBidi" w:cstheme="majorBidi"/>
                <w:sz w:val="20"/>
                <w:szCs w:val="20"/>
              </w:rPr>
              <w:t>1) se înlătură percutorul;</w:t>
            </w:r>
          </w:p>
        </w:tc>
        <w:tc>
          <w:tcPr>
            <w:tcW w:w="1842" w:type="dxa"/>
            <w:tcBorders>
              <w:top w:val="outset" w:sz="6" w:space="0" w:color="auto"/>
              <w:left w:val="outset" w:sz="6" w:space="0" w:color="auto"/>
              <w:bottom w:val="outset" w:sz="6" w:space="0" w:color="auto"/>
              <w:right w:val="outset" w:sz="6" w:space="0" w:color="auto"/>
            </w:tcBorders>
            <w:shd w:val="clear" w:color="auto" w:fill="FFFFFF"/>
          </w:tcPr>
          <w:p w14:paraId="519FAC11" w14:textId="53040D0D" w:rsidR="001A6B97" w:rsidRDefault="001A6B97" w:rsidP="001A6B97">
            <w:pPr>
              <w:jc w:val="center"/>
              <w:rPr>
                <w:rFonts w:asciiTheme="majorBidi" w:hAnsiTheme="majorBidi" w:cstheme="majorBidi"/>
                <w:b/>
                <w:sz w:val="24"/>
                <w:szCs w:val="24"/>
              </w:rPr>
            </w:pPr>
            <w:r w:rsidRPr="00A60DED">
              <w:rPr>
                <w:rFonts w:asciiTheme="majorBidi" w:hAnsiTheme="majorBidi" w:cstheme="majorBidi"/>
                <w:b/>
                <w:sz w:val="24"/>
                <w:szCs w:val="24"/>
              </w:rPr>
              <w:t>Compatibil</w:t>
            </w:r>
          </w:p>
        </w:tc>
        <w:tc>
          <w:tcPr>
            <w:tcW w:w="3261" w:type="dxa"/>
          </w:tcPr>
          <w:p w14:paraId="7598D619" w14:textId="77777777" w:rsidR="001A6B97" w:rsidRPr="000D29BE" w:rsidRDefault="001A6B97" w:rsidP="001A6B97">
            <w:pPr>
              <w:jc w:val="both"/>
              <w:rPr>
                <w:rFonts w:asciiTheme="majorBidi" w:hAnsiTheme="majorBidi" w:cstheme="majorBidi"/>
                <w:bCs/>
                <w:sz w:val="20"/>
                <w:szCs w:val="20"/>
              </w:rPr>
            </w:pPr>
          </w:p>
        </w:tc>
      </w:tr>
      <w:tr w:rsidR="001A6B97" w:rsidRPr="000D29BE" w14:paraId="454D13DD" w14:textId="77777777" w:rsidTr="0007403D">
        <w:tc>
          <w:tcPr>
            <w:tcW w:w="5070" w:type="dxa"/>
          </w:tcPr>
          <w:p w14:paraId="0FDE1E8D" w14:textId="6A72300F" w:rsidR="001A6B97" w:rsidRPr="00AD0F47" w:rsidRDefault="001A6B97" w:rsidP="001A6B97">
            <w:pPr>
              <w:tabs>
                <w:tab w:val="left" w:pos="426"/>
              </w:tabs>
              <w:ind w:firstLine="142"/>
              <w:jc w:val="both"/>
              <w:rPr>
                <w:rFonts w:ascii="inherit" w:eastAsia="Times New Roman" w:hAnsi="inherit" w:cs="Times New Roman"/>
                <w:b/>
                <w:bCs/>
                <w:color w:val="000000"/>
                <w:sz w:val="20"/>
                <w:szCs w:val="20"/>
                <w:lang w:eastAsia="ro-RO"/>
              </w:rPr>
            </w:pPr>
            <w:r w:rsidRPr="00AD0F47">
              <w:rPr>
                <w:rFonts w:ascii="inherit" w:hAnsi="inherit"/>
                <w:color w:val="000000"/>
                <w:sz w:val="20"/>
                <w:szCs w:val="20"/>
              </w:rPr>
              <w:t>2.10. Mecanismul trăgaciului: se asigură distrugerea legăturii fizice de operare dintre trăgaci și cocoș, percutor sau pârghia de declanșare. Se contopește mecanismul trăgaciului prin sudură în cadrul carcasei, după caz. În cazul în care nu este posibilă o astfel de îmbinare prin sudură, se îndepărtează mecanismul trăgaciului și se umple locul acestuia cu sudură sau cu rășină epoxidică.</w:t>
            </w:r>
          </w:p>
        </w:tc>
        <w:tc>
          <w:tcPr>
            <w:tcW w:w="5670" w:type="dxa"/>
            <w:tcBorders>
              <w:top w:val="outset" w:sz="6" w:space="0" w:color="auto"/>
              <w:left w:val="outset" w:sz="6" w:space="0" w:color="auto"/>
              <w:bottom w:val="outset" w:sz="6" w:space="0" w:color="auto"/>
              <w:right w:val="outset" w:sz="6" w:space="0" w:color="auto"/>
            </w:tcBorders>
            <w:shd w:val="clear" w:color="auto" w:fill="FFFFFF"/>
          </w:tcPr>
          <w:p w14:paraId="7EE8D09D" w14:textId="11DC10B4" w:rsidR="001A6B97" w:rsidRPr="00BB0362" w:rsidRDefault="001A6B97" w:rsidP="001A6B97">
            <w:pPr>
              <w:jc w:val="both"/>
              <w:rPr>
                <w:rFonts w:asciiTheme="majorBidi" w:hAnsiTheme="majorBidi" w:cstheme="majorBidi"/>
                <w:sz w:val="20"/>
                <w:szCs w:val="20"/>
              </w:rPr>
            </w:pPr>
            <w:r w:rsidRPr="00BB0362">
              <w:rPr>
                <w:rFonts w:asciiTheme="majorBidi" w:hAnsiTheme="majorBidi" w:cstheme="majorBidi"/>
                <w:sz w:val="20"/>
                <w:szCs w:val="20"/>
              </w:rPr>
              <w:t xml:space="preserve">Anexa </w:t>
            </w:r>
            <w:r w:rsidR="0070043A">
              <w:rPr>
                <w:rFonts w:asciiTheme="majorBidi" w:hAnsiTheme="majorBidi" w:cstheme="majorBidi"/>
                <w:sz w:val="20"/>
                <w:szCs w:val="20"/>
              </w:rPr>
              <w:t>3</w:t>
            </w:r>
            <w:r w:rsidRPr="00BB0362">
              <w:rPr>
                <w:rFonts w:asciiTheme="majorBidi" w:hAnsiTheme="majorBidi" w:cstheme="majorBidi"/>
                <w:sz w:val="20"/>
                <w:szCs w:val="20"/>
              </w:rPr>
              <w:t>5 HG 293/2014</w:t>
            </w:r>
          </w:p>
          <w:p w14:paraId="5C737232" w14:textId="77777777" w:rsidR="001A6B97" w:rsidRPr="00ED1D7B" w:rsidRDefault="001A6B97" w:rsidP="001A6B97">
            <w:pPr>
              <w:jc w:val="both"/>
              <w:rPr>
                <w:rFonts w:asciiTheme="majorBidi" w:hAnsiTheme="majorBidi" w:cstheme="majorBidi"/>
                <w:b/>
                <w:sz w:val="20"/>
                <w:szCs w:val="20"/>
              </w:rPr>
            </w:pPr>
            <w:r w:rsidRPr="00ED1D7B">
              <w:rPr>
                <w:rFonts w:asciiTheme="majorBidi" w:hAnsiTheme="majorBidi" w:cstheme="majorBidi"/>
                <w:b/>
                <w:sz w:val="20"/>
                <w:szCs w:val="20"/>
              </w:rPr>
              <w:t xml:space="preserve">5. Mecanismul de dare a focului: </w:t>
            </w:r>
          </w:p>
          <w:p w14:paraId="53F0D5A2" w14:textId="77777777" w:rsidR="001A6B97" w:rsidRPr="00ED1D7B" w:rsidRDefault="001A6B97" w:rsidP="001A6B97">
            <w:pPr>
              <w:jc w:val="both"/>
              <w:rPr>
                <w:rFonts w:asciiTheme="majorBidi" w:hAnsiTheme="majorBidi" w:cstheme="majorBidi"/>
                <w:sz w:val="20"/>
                <w:szCs w:val="20"/>
              </w:rPr>
            </w:pPr>
            <w:r w:rsidRPr="00ED1D7B">
              <w:rPr>
                <w:rFonts w:asciiTheme="majorBidi" w:hAnsiTheme="majorBidi" w:cstheme="majorBidi"/>
                <w:sz w:val="20"/>
                <w:szCs w:val="20"/>
              </w:rPr>
              <w:t>1) se asigură distrugerea legăturii fizice de operare dintre trăgaci și cocoș, percutor sau pârghia de declanșare;</w:t>
            </w:r>
          </w:p>
          <w:p w14:paraId="5746C496" w14:textId="74CA9A03" w:rsidR="001A6B97" w:rsidRDefault="001A6B97" w:rsidP="001A6B97">
            <w:pPr>
              <w:jc w:val="both"/>
              <w:rPr>
                <w:rFonts w:asciiTheme="majorBidi" w:hAnsiTheme="majorBidi" w:cstheme="majorBidi"/>
                <w:sz w:val="20"/>
                <w:szCs w:val="20"/>
              </w:rPr>
            </w:pPr>
            <w:r w:rsidRPr="00ED1D7B">
              <w:rPr>
                <w:rFonts w:asciiTheme="majorBidi" w:hAnsiTheme="majorBidi" w:cstheme="majorBidi"/>
                <w:sz w:val="20"/>
                <w:szCs w:val="20"/>
              </w:rPr>
              <w:t>2) se contopește mecanismul trăgaciului prin sudură în cadrul corpului, unde este cazul. În cazul în care nu este posibilă o astfel de îmbinare prin sudură, se îndepărtează mecanismul trăgaciului și se umple locul acestuia cu sudură sau cu rășină epoxidică.</w:t>
            </w:r>
          </w:p>
        </w:tc>
        <w:tc>
          <w:tcPr>
            <w:tcW w:w="1842" w:type="dxa"/>
            <w:tcBorders>
              <w:top w:val="outset" w:sz="6" w:space="0" w:color="auto"/>
              <w:left w:val="outset" w:sz="6" w:space="0" w:color="auto"/>
              <w:bottom w:val="outset" w:sz="6" w:space="0" w:color="auto"/>
              <w:right w:val="outset" w:sz="6" w:space="0" w:color="auto"/>
            </w:tcBorders>
            <w:shd w:val="clear" w:color="auto" w:fill="FFFFFF"/>
          </w:tcPr>
          <w:p w14:paraId="50F0A5A1" w14:textId="5D758C87" w:rsidR="001A6B97" w:rsidRDefault="001A6B97" w:rsidP="001A6B97">
            <w:pPr>
              <w:jc w:val="center"/>
              <w:rPr>
                <w:rFonts w:asciiTheme="majorBidi" w:hAnsiTheme="majorBidi" w:cstheme="majorBidi"/>
                <w:b/>
                <w:sz w:val="24"/>
                <w:szCs w:val="24"/>
              </w:rPr>
            </w:pPr>
            <w:r w:rsidRPr="00A60DED">
              <w:rPr>
                <w:rFonts w:asciiTheme="majorBidi" w:hAnsiTheme="majorBidi" w:cstheme="majorBidi"/>
                <w:b/>
                <w:sz w:val="24"/>
                <w:szCs w:val="24"/>
              </w:rPr>
              <w:t>Compatibil</w:t>
            </w:r>
          </w:p>
        </w:tc>
        <w:tc>
          <w:tcPr>
            <w:tcW w:w="3261" w:type="dxa"/>
          </w:tcPr>
          <w:p w14:paraId="3B0EE3FC" w14:textId="77777777" w:rsidR="001A6B97" w:rsidRPr="000D29BE" w:rsidRDefault="001A6B97" w:rsidP="001A6B97">
            <w:pPr>
              <w:jc w:val="both"/>
              <w:rPr>
                <w:rFonts w:asciiTheme="majorBidi" w:hAnsiTheme="majorBidi" w:cstheme="majorBidi"/>
                <w:bCs/>
                <w:sz w:val="20"/>
                <w:szCs w:val="20"/>
              </w:rPr>
            </w:pPr>
          </w:p>
        </w:tc>
      </w:tr>
      <w:tr w:rsidR="001A6B97" w:rsidRPr="000D29BE" w14:paraId="7A187867" w14:textId="77777777" w:rsidTr="0007403D">
        <w:tc>
          <w:tcPr>
            <w:tcW w:w="5070" w:type="dxa"/>
          </w:tcPr>
          <w:p w14:paraId="51149A7E" w14:textId="16F13336" w:rsidR="001A6B97" w:rsidRPr="00AD0F47" w:rsidRDefault="001A6B97" w:rsidP="001A6B97">
            <w:pPr>
              <w:pStyle w:val="Listparagraf"/>
              <w:tabs>
                <w:tab w:val="left" w:pos="426"/>
              </w:tabs>
              <w:ind w:left="0" w:firstLine="142"/>
              <w:jc w:val="both"/>
              <w:rPr>
                <w:rFonts w:ascii="inherit" w:eastAsia="Times New Roman" w:hAnsi="inherit" w:cs="Times New Roman"/>
                <w:b/>
                <w:bCs/>
                <w:color w:val="000000"/>
                <w:sz w:val="20"/>
                <w:szCs w:val="20"/>
                <w:lang w:eastAsia="ro-RO"/>
              </w:rPr>
            </w:pPr>
            <w:r w:rsidRPr="00AD0F47">
              <w:rPr>
                <w:rFonts w:ascii="inherit" w:hAnsi="inherit"/>
                <w:color w:val="000000"/>
                <w:sz w:val="20"/>
                <w:szCs w:val="20"/>
              </w:rPr>
              <w:t>2.11 Mecanismul trăgaciului: mecanismul trăgaciului și/sau cadrul ansamblului mecanismului trăgaciului trebuie sudat de carcasă (în cazul carcasei metalice) sau trebuie lipit de carcasă cu adeziv rezistent la temperaturi ridicate (în cazul carcasei din metal ușor sau din polimer).</w:t>
            </w:r>
          </w:p>
        </w:tc>
        <w:tc>
          <w:tcPr>
            <w:tcW w:w="5670" w:type="dxa"/>
            <w:tcBorders>
              <w:top w:val="outset" w:sz="6" w:space="0" w:color="auto"/>
              <w:left w:val="outset" w:sz="6" w:space="0" w:color="auto"/>
              <w:bottom w:val="outset" w:sz="6" w:space="0" w:color="auto"/>
              <w:right w:val="outset" w:sz="6" w:space="0" w:color="auto"/>
            </w:tcBorders>
            <w:shd w:val="clear" w:color="auto" w:fill="FFFFFF"/>
          </w:tcPr>
          <w:p w14:paraId="0C0A52E3" w14:textId="4D0DDBE9" w:rsidR="001A6B97" w:rsidRPr="00BB0362" w:rsidRDefault="001A6B97" w:rsidP="001A6B97">
            <w:pPr>
              <w:jc w:val="both"/>
              <w:rPr>
                <w:rFonts w:asciiTheme="majorBidi" w:hAnsiTheme="majorBidi" w:cstheme="majorBidi"/>
                <w:sz w:val="20"/>
                <w:szCs w:val="20"/>
              </w:rPr>
            </w:pPr>
            <w:r w:rsidRPr="00BB0362">
              <w:rPr>
                <w:rFonts w:asciiTheme="majorBidi" w:hAnsiTheme="majorBidi" w:cstheme="majorBidi"/>
                <w:sz w:val="20"/>
                <w:szCs w:val="20"/>
              </w:rPr>
              <w:t xml:space="preserve">Anexa </w:t>
            </w:r>
            <w:r w:rsidR="0070043A">
              <w:rPr>
                <w:rFonts w:asciiTheme="majorBidi" w:hAnsiTheme="majorBidi" w:cstheme="majorBidi"/>
                <w:sz w:val="20"/>
                <w:szCs w:val="20"/>
              </w:rPr>
              <w:t>3</w:t>
            </w:r>
            <w:r w:rsidRPr="00BB0362">
              <w:rPr>
                <w:rFonts w:asciiTheme="majorBidi" w:hAnsiTheme="majorBidi" w:cstheme="majorBidi"/>
                <w:sz w:val="20"/>
                <w:szCs w:val="20"/>
              </w:rPr>
              <w:t>5 HG 293/2014</w:t>
            </w:r>
          </w:p>
          <w:p w14:paraId="031A93A1" w14:textId="77777777" w:rsidR="001A6B97" w:rsidRPr="00ED1D7B" w:rsidRDefault="001A6B97" w:rsidP="001A6B97">
            <w:pPr>
              <w:jc w:val="both"/>
              <w:rPr>
                <w:rFonts w:asciiTheme="majorBidi" w:hAnsiTheme="majorBidi" w:cstheme="majorBidi"/>
                <w:b/>
                <w:sz w:val="20"/>
                <w:szCs w:val="20"/>
              </w:rPr>
            </w:pPr>
            <w:r w:rsidRPr="00ED1D7B">
              <w:rPr>
                <w:rFonts w:asciiTheme="majorBidi" w:hAnsiTheme="majorBidi" w:cstheme="majorBidi"/>
                <w:b/>
                <w:sz w:val="20"/>
                <w:szCs w:val="20"/>
              </w:rPr>
              <w:t xml:space="preserve">5. Mecanismul de dare a focului: </w:t>
            </w:r>
          </w:p>
          <w:p w14:paraId="1E77BF99" w14:textId="2D9E2DB4" w:rsidR="001A6B97" w:rsidRDefault="001A6B97" w:rsidP="001A6B97">
            <w:pPr>
              <w:jc w:val="both"/>
              <w:rPr>
                <w:rFonts w:asciiTheme="majorBidi" w:hAnsiTheme="majorBidi" w:cstheme="majorBidi"/>
                <w:sz w:val="20"/>
                <w:szCs w:val="20"/>
              </w:rPr>
            </w:pPr>
            <w:r w:rsidRPr="006F3E54">
              <w:rPr>
                <w:rFonts w:asciiTheme="majorBidi" w:hAnsiTheme="majorBidi" w:cstheme="majorBidi"/>
                <w:sz w:val="20"/>
                <w:szCs w:val="20"/>
              </w:rPr>
              <w:t>3) mecanismul trăgaciului și/sau cadrul ansamblului mecanismului trăgaciului se sudează de carcasă (în cazul carcasei metalice) sau se lipește de carcasă cu adeziv rezistent la temperaturi ridicate (în cazul carcasei din metal ușor sau din polimer);</w:t>
            </w:r>
          </w:p>
        </w:tc>
        <w:tc>
          <w:tcPr>
            <w:tcW w:w="1842" w:type="dxa"/>
            <w:tcBorders>
              <w:top w:val="outset" w:sz="6" w:space="0" w:color="auto"/>
              <w:left w:val="outset" w:sz="6" w:space="0" w:color="auto"/>
              <w:bottom w:val="outset" w:sz="6" w:space="0" w:color="auto"/>
              <w:right w:val="outset" w:sz="6" w:space="0" w:color="auto"/>
            </w:tcBorders>
            <w:shd w:val="clear" w:color="auto" w:fill="FFFFFF"/>
          </w:tcPr>
          <w:p w14:paraId="72FE12AA" w14:textId="019D0AF6" w:rsidR="001A6B97" w:rsidRDefault="001A6B97" w:rsidP="001A6B97">
            <w:pPr>
              <w:jc w:val="center"/>
              <w:rPr>
                <w:rFonts w:asciiTheme="majorBidi" w:hAnsiTheme="majorBidi" w:cstheme="majorBidi"/>
                <w:b/>
                <w:sz w:val="24"/>
                <w:szCs w:val="24"/>
              </w:rPr>
            </w:pPr>
            <w:r w:rsidRPr="00A60DED">
              <w:rPr>
                <w:rFonts w:asciiTheme="majorBidi" w:hAnsiTheme="majorBidi" w:cstheme="majorBidi"/>
                <w:b/>
                <w:sz w:val="24"/>
                <w:szCs w:val="24"/>
              </w:rPr>
              <w:t>Compatibil</w:t>
            </w:r>
          </w:p>
        </w:tc>
        <w:tc>
          <w:tcPr>
            <w:tcW w:w="3261" w:type="dxa"/>
          </w:tcPr>
          <w:p w14:paraId="181F0BE8" w14:textId="77777777" w:rsidR="001A6B97" w:rsidRPr="000D29BE" w:rsidRDefault="001A6B97" w:rsidP="001A6B97">
            <w:pPr>
              <w:jc w:val="both"/>
              <w:rPr>
                <w:rFonts w:asciiTheme="majorBidi" w:hAnsiTheme="majorBidi" w:cstheme="majorBidi"/>
                <w:bCs/>
                <w:sz w:val="20"/>
                <w:szCs w:val="20"/>
              </w:rPr>
            </w:pPr>
          </w:p>
        </w:tc>
      </w:tr>
      <w:tr w:rsidR="00C611CF" w:rsidRPr="00AD0F47" w14:paraId="0B9833B2" w14:textId="77777777" w:rsidTr="009B365E">
        <w:tc>
          <w:tcPr>
            <w:tcW w:w="5070" w:type="dxa"/>
          </w:tcPr>
          <w:p w14:paraId="7594E25E" w14:textId="55C38D6D" w:rsidR="00C611CF" w:rsidRPr="00AD0F47" w:rsidRDefault="00C611CF" w:rsidP="00C611CF">
            <w:pPr>
              <w:pStyle w:val="Listparagraf"/>
              <w:tabs>
                <w:tab w:val="left" w:pos="426"/>
              </w:tabs>
              <w:ind w:left="0" w:firstLine="142"/>
              <w:jc w:val="both"/>
              <w:rPr>
                <w:rFonts w:ascii="inherit" w:eastAsia="Times New Roman" w:hAnsi="inherit" w:cs="Times New Roman"/>
                <w:color w:val="000000"/>
                <w:sz w:val="20"/>
                <w:szCs w:val="20"/>
                <w:lang w:eastAsia="ro-RO"/>
              </w:rPr>
            </w:pPr>
            <w:r w:rsidRPr="00AD0F47">
              <w:rPr>
                <w:rFonts w:ascii="inherit" w:eastAsia="Times New Roman" w:hAnsi="inherit" w:cs="Times New Roman"/>
                <w:color w:val="000000"/>
                <w:sz w:val="20"/>
                <w:szCs w:val="20"/>
                <w:lang w:eastAsia="ro-RO"/>
              </w:rPr>
              <w:t xml:space="preserve">2.12. Amortizorul de zgomot: se împiedică definitiv îndepărtarea amortizorului de zgomot de pe țeavă prin utilizarea unui bolț din oțel călit sau prin sudură, alipire ori prin utilizarea unor măsuri adecvate cu grad echivalent de </w:t>
            </w:r>
            <w:r w:rsidRPr="00AD0F47">
              <w:rPr>
                <w:rFonts w:ascii="inherit" w:eastAsia="Times New Roman" w:hAnsi="inherit" w:cs="Times New Roman"/>
                <w:color w:val="000000"/>
                <w:sz w:val="20"/>
                <w:szCs w:val="20"/>
                <w:lang w:eastAsia="ro-RO"/>
              </w:rPr>
              <w:lastRenderedPageBreak/>
              <w:t>permanență, dacă amortizorul de zgomot face parte din armă.</w:t>
            </w:r>
          </w:p>
        </w:tc>
        <w:tc>
          <w:tcPr>
            <w:tcW w:w="5670" w:type="dxa"/>
          </w:tcPr>
          <w:p w14:paraId="6BBD34FE" w14:textId="360E287A" w:rsidR="00C611CF" w:rsidRPr="00AD0F47" w:rsidRDefault="00C611CF" w:rsidP="00C611CF">
            <w:pPr>
              <w:jc w:val="both"/>
              <w:rPr>
                <w:rFonts w:asciiTheme="majorBidi" w:hAnsiTheme="majorBidi" w:cstheme="majorBidi"/>
                <w:sz w:val="20"/>
                <w:szCs w:val="20"/>
              </w:rPr>
            </w:pPr>
            <w:r>
              <w:rPr>
                <w:rFonts w:asciiTheme="majorBidi" w:hAnsiTheme="majorBidi" w:cstheme="majorBidi"/>
                <w:sz w:val="20"/>
                <w:szCs w:val="20"/>
              </w:rPr>
              <w:lastRenderedPageBreak/>
              <w:t xml:space="preserve">- </w:t>
            </w:r>
          </w:p>
        </w:tc>
        <w:tc>
          <w:tcPr>
            <w:tcW w:w="1842" w:type="dxa"/>
          </w:tcPr>
          <w:p w14:paraId="54A6F66C" w14:textId="75545548" w:rsidR="00C611CF" w:rsidRPr="00AD0F47" w:rsidRDefault="00E55E73" w:rsidP="00C611CF">
            <w:pPr>
              <w:jc w:val="center"/>
              <w:rPr>
                <w:rFonts w:asciiTheme="majorBidi" w:hAnsiTheme="majorBidi" w:cstheme="majorBidi"/>
                <w:sz w:val="24"/>
                <w:szCs w:val="24"/>
              </w:rPr>
            </w:pPr>
            <w:r w:rsidRPr="00E55E73">
              <w:rPr>
                <w:rFonts w:asciiTheme="majorBidi" w:hAnsiTheme="majorBidi" w:cstheme="majorBidi"/>
                <w:b/>
                <w:sz w:val="24"/>
                <w:szCs w:val="24"/>
              </w:rPr>
              <w:t>Incompatibil</w:t>
            </w:r>
          </w:p>
        </w:tc>
        <w:tc>
          <w:tcPr>
            <w:tcW w:w="3261" w:type="dxa"/>
          </w:tcPr>
          <w:p w14:paraId="24487AB5" w14:textId="15C0E03A" w:rsidR="00C611CF" w:rsidRPr="00AD0F47" w:rsidRDefault="00C611CF" w:rsidP="00C611CF">
            <w:pPr>
              <w:jc w:val="both"/>
              <w:rPr>
                <w:rFonts w:asciiTheme="majorBidi" w:hAnsiTheme="majorBidi" w:cstheme="majorBidi"/>
                <w:sz w:val="20"/>
                <w:szCs w:val="20"/>
              </w:rPr>
            </w:pPr>
            <w:r>
              <w:rPr>
                <w:rFonts w:asciiTheme="majorBidi" w:hAnsiTheme="majorBidi" w:cstheme="majorBidi"/>
                <w:bCs/>
                <w:sz w:val="20"/>
                <w:szCs w:val="20"/>
              </w:rPr>
              <w:t>Potrivit Legii nr. 130/2012, la Anexa nr. 1,</w:t>
            </w:r>
            <w:r w:rsidRPr="00273352">
              <w:rPr>
                <w:rFonts w:ascii="PT Serif" w:hAnsi="PT Serif"/>
                <w:b/>
                <w:bCs/>
                <w:i/>
                <w:iCs/>
                <w:color w:val="333333"/>
                <w:shd w:val="clear" w:color="auto" w:fill="FFFFFF"/>
              </w:rPr>
              <w:t xml:space="preserve"> </w:t>
            </w:r>
            <w:r w:rsidRPr="00273352">
              <w:rPr>
                <w:rFonts w:asciiTheme="majorBidi" w:hAnsiTheme="majorBidi" w:cstheme="majorBidi"/>
                <w:sz w:val="20"/>
                <w:szCs w:val="20"/>
              </w:rPr>
              <w:t>Categoria A</w:t>
            </w:r>
            <w:r>
              <w:rPr>
                <w:rFonts w:asciiTheme="majorBidi" w:hAnsiTheme="majorBidi" w:cstheme="majorBidi"/>
                <w:sz w:val="20"/>
                <w:szCs w:val="20"/>
              </w:rPr>
              <w:t>,</w:t>
            </w:r>
            <w:r w:rsidRPr="00273352">
              <w:rPr>
                <w:rFonts w:asciiTheme="majorBidi" w:hAnsiTheme="majorBidi" w:cstheme="majorBidi"/>
                <w:sz w:val="20"/>
                <w:szCs w:val="20"/>
              </w:rPr>
              <w:t> </w:t>
            </w:r>
            <w:r>
              <w:rPr>
                <w:rFonts w:asciiTheme="majorBidi" w:hAnsiTheme="majorBidi" w:cstheme="majorBidi"/>
                <w:bCs/>
                <w:sz w:val="20"/>
                <w:szCs w:val="20"/>
              </w:rPr>
              <w:t xml:space="preserve">lit. f) </w:t>
            </w:r>
            <w:r w:rsidRPr="00273352">
              <w:rPr>
                <w:rFonts w:asciiTheme="majorBidi" w:hAnsiTheme="majorBidi" w:cstheme="majorBidi"/>
                <w:bCs/>
                <w:i/>
                <w:iCs/>
                <w:sz w:val="20"/>
                <w:szCs w:val="20"/>
              </w:rPr>
              <w:t xml:space="preserve">Orice dispozitiv conceput sau adaptat pentru a reduce zgomotul provocat </w:t>
            </w:r>
            <w:r w:rsidRPr="00273352">
              <w:rPr>
                <w:rFonts w:asciiTheme="majorBidi" w:hAnsiTheme="majorBidi" w:cstheme="majorBidi"/>
                <w:bCs/>
                <w:i/>
                <w:iCs/>
                <w:sz w:val="20"/>
                <w:szCs w:val="20"/>
              </w:rPr>
              <w:lastRenderedPageBreak/>
              <w:t>de tragerea unui foc de armă</w:t>
            </w:r>
            <w:r>
              <w:rPr>
                <w:rFonts w:asciiTheme="majorBidi" w:hAnsiTheme="majorBidi" w:cstheme="majorBidi"/>
                <w:bCs/>
                <w:i/>
                <w:iCs/>
                <w:sz w:val="20"/>
                <w:szCs w:val="20"/>
              </w:rPr>
              <w:t xml:space="preserve"> </w:t>
            </w:r>
            <w:r>
              <w:rPr>
                <w:rFonts w:asciiTheme="majorBidi" w:hAnsiTheme="majorBidi" w:cstheme="majorBidi"/>
                <w:bCs/>
                <w:sz w:val="20"/>
                <w:szCs w:val="20"/>
              </w:rPr>
              <w:t>se consideră a fi</w:t>
            </w:r>
            <w:r w:rsidRPr="00273352">
              <w:rPr>
                <w:rFonts w:asciiTheme="majorBidi" w:hAnsiTheme="majorBidi" w:cstheme="majorBidi"/>
                <w:sz w:val="20"/>
                <w:szCs w:val="20"/>
              </w:rPr>
              <w:t xml:space="preserve"> arme de foc interzise</w:t>
            </w:r>
          </w:p>
        </w:tc>
      </w:tr>
      <w:tr w:rsidR="000E6C3F" w:rsidRPr="000D29BE" w14:paraId="027A603E" w14:textId="77777777" w:rsidTr="009B365E">
        <w:tc>
          <w:tcPr>
            <w:tcW w:w="5070" w:type="dxa"/>
          </w:tcPr>
          <w:p w14:paraId="083D75E9" w14:textId="3DB645F8" w:rsidR="000E6C3F" w:rsidRPr="00AD0F47" w:rsidRDefault="000E6C3F" w:rsidP="000E6C3F">
            <w:pPr>
              <w:pStyle w:val="Listparagraf"/>
              <w:tabs>
                <w:tab w:val="left" w:pos="426"/>
              </w:tabs>
              <w:ind w:left="0" w:firstLine="142"/>
              <w:jc w:val="both"/>
              <w:rPr>
                <w:rFonts w:ascii="inherit" w:eastAsia="Times New Roman" w:hAnsi="inherit" w:cs="Times New Roman"/>
                <w:color w:val="000000"/>
                <w:sz w:val="20"/>
                <w:szCs w:val="20"/>
                <w:lang w:eastAsia="ro-RO"/>
              </w:rPr>
            </w:pPr>
            <w:r w:rsidRPr="00AD0F47">
              <w:rPr>
                <w:rFonts w:ascii="inherit" w:eastAsia="Times New Roman" w:hAnsi="inherit" w:cs="Times New Roman"/>
                <w:color w:val="000000"/>
                <w:sz w:val="20"/>
                <w:szCs w:val="20"/>
                <w:lang w:eastAsia="ro-RO"/>
              </w:rPr>
              <w:lastRenderedPageBreak/>
              <w:t>2.13. Amortizorul de zgomot: se îndepărtează, dacă este posibil, toate părțile interne și punctele lor de fixare din amortizor, astfel încât să rămână doar un tub. Se perforează orificii cu diametrul mai mare decât calibrul armei, la un interval longitudinal de 3 cm (în cazul armelor de foc scurte) sau de 5 cm (în cazul armelor de foc lungi) prin tub și penetrând camera de expansiune. Ca soluție alternativă, se taie o fantă longitudinală de minimum 6 mm, de la capătul dinapoi până la capătul dinainte al amortizorului, prin tub și penetrând camera de expansiune.</w:t>
            </w:r>
          </w:p>
        </w:tc>
        <w:tc>
          <w:tcPr>
            <w:tcW w:w="5670" w:type="dxa"/>
          </w:tcPr>
          <w:p w14:paraId="38E1256A" w14:textId="7B20D2FF" w:rsidR="000E6C3F" w:rsidRDefault="000E6C3F" w:rsidP="000E6C3F">
            <w:pPr>
              <w:jc w:val="both"/>
              <w:rPr>
                <w:rFonts w:asciiTheme="majorBidi" w:hAnsiTheme="majorBidi" w:cstheme="majorBidi"/>
                <w:sz w:val="20"/>
                <w:szCs w:val="20"/>
              </w:rPr>
            </w:pPr>
            <w:r>
              <w:rPr>
                <w:rFonts w:asciiTheme="majorBidi" w:hAnsiTheme="majorBidi" w:cstheme="majorBidi"/>
                <w:sz w:val="20"/>
                <w:szCs w:val="20"/>
              </w:rPr>
              <w:t xml:space="preserve">- </w:t>
            </w:r>
          </w:p>
        </w:tc>
        <w:tc>
          <w:tcPr>
            <w:tcW w:w="1842" w:type="dxa"/>
          </w:tcPr>
          <w:p w14:paraId="30652F12" w14:textId="437CCA97" w:rsidR="000E6C3F" w:rsidRDefault="00E55E73" w:rsidP="000E6C3F">
            <w:pPr>
              <w:jc w:val="center"/>
              <w:rPr>
                <w:rFonts w:asciiTheme="majorBidi" w:hAnsiTheme="majorBidi" w:cstheme="majorBidi"/>
                <w:b/>
                <w:sz w:val="24"/>
                <w:szCs w:val="24"/>
              </w:rPr>
            </w:pPr>
            <w:r w:rsidRPr="00E55E73">
              <w:rPr>
                <w:rFonts w:asciiTheme="majorBidi" w:hAnsiTheme="majorBidi" w:cstheme="majorBidi"/>
                <w:b/>
                <w:sz w:val="24"/>
                <w:szCs w:val="24"/>
              </w:rPr>
              <w:t>Incompatibil</w:t>
            </w:r>
          </w:p>
        </w:tc>
        <w:tc>
          <w:tcPr>
            <w:tcW w:w="3261" w:type="dxa"/>
          </w:tcPr>
          <w:p w14:paraId="34CB9E08" w14:textId="1B564DF6" w:rsidR="000E6C3F" w:rsidRPr="000D29BE" w:rsidRDefault="000E6C3F" w:rsidP="000E6C3F">
            <w:pPr>
              <w:jc w:val="both"/>
              <w:rPr>
                <w:rFonts w:asciiTheme="majorBidi" w:hAnsiTheme="majorBidi" w:cstheme="majorBidi"/>
                <w:bCs/>
                <w:sz w:val="20"/>
                <w:szCs w:val="20"/>
              </w:rPr>
            </w:pPr>
            <w:r>
              <w:rPr>
                <w:rFonts w:asciiTheme="majorBidi" w:hAnsiTheme="majorBidi" w:cstheme="majorBidi"/>
                <w:bCs/>
                <w:sz w:val="20"/>
                <w:szCs w:val="20"/>
              </w:rPr>
              <w:t>Potrivit Legii nr. 130/2012, la Anexa nr. 1,</w:t>
            </w:r>
            <w:r w:rsidRPr="00273352">
              <w:rPr>
                <w:rFonts w:ascii="PT Serif" w:hAnsi="PT Serif"/>
                <w:b/>
                <w:bCs/>
                <w:i/>
                <w:iCs/>
                <w:color w:val="333333"/>
                <w:shd w:val="clear" w:color="auto" w:fill="FFFFFF"/>
              </w:rPr>
              <w:t xml:space="preserve"> </w:t>
            </w:r>
            <w:r w:rsidRPr="00273352">
              <w:rPr>
                <w:rFonts w:asciiTheme="majorBidi" w:hAnsiTheme="majorBidi" w:cstheme="majorBidi"/>
                <w:sz w:val="20"/>
                <w:szCs w:val="20"/>
              </w:rPr>
              <w:t>Categoria A</w:t>
            </w:r>
            <w:r>
              <w:rPr>
                <w:rFonts w:asciiTheme="majorBidi" w:hAnsiTheme="majorBidi" w:cstheme="majorBidi"/>
                <w:sz w:val="20"/>
                <w:szCs w:val="20"/>
              </w:rPr>
              <w:t>,</w:t>
            </w:r>
            <w:r w:rsidRPr="00273352">
              <w:rPr>
                <w:rFonts w:asciiTheme="majorBidi" w:hAnsiTheme="majorBidi" w:cstheme="majorBidi"/>
                <w:sz w:val="20"/>
                <w:szCs w:val="20"/>
              </w:rPr>
              <w:t> </w:t>
            </w:r>
            <w:r>
              <w:rPr>
                <w:rFonts w:asciiTheme="majorBidi" w:hAnsiTheme="majorBidi" w:cstheme="majorBidi"/>
                <w:bCs/>
                <w:sz w:val="20"/>
                <w:szCs w:val="20"/>
              </w:rPr>
              <w:t xml:space="preserve">lit. f) </w:t>
            </w:r>
            <w:r w:rsidRPr="00273352">
              <w:rPr>
                <w:rFonts w:asciiTheme="majorBidi" w:hAnsiTheme="majorBidi" w:cstheme="majorBidi"/>
                <w:bCs/>
                <w:i/>
                <w:iCs/>
                <w:sz w:val="20"/>
                <w:szCs w:val="20"/>
              </w:rPr>
              <w:t>Orice dispozitiv conceput sau adaptat pentru a reduce zgomotul provocat de tragerea unui foc de armă</w:t>
            </w:r>
            <w:r>
              <w:rPr>
                <w:rFonts w:asciiTheme="majorBidi" w:hAnsiTheme="majorBidi" w:cstheme="majorBidi"/>
                <w:bCs/>
                <w:i/>
                <w:iCs/>
                <w:sz w:val="20"/>
                <w:szCs w:val="20"/>
              </w:rPr>
              <w:t xml:space="preserve"> </w:t>
            </w:r>
            <w:r>
              <w:rPr>
                <w:rFonts w:asciiTheme="majorBidi" w:hAnsiTheme="majorBidi" w:cstheme="majorBidi"/>
                <w:bCs/>
                <w:sz w:val="20"/>
                <w:szCs w:val="20"/>
              </w:rPr>
              <w:t>se consideră a fi</w:t>
            </w:r>
            <w:r w:rsidRPr="00273352">
              <w:rPr>
                <w:rFonts w:asciiTheme="majorBidi" w:hAnsiTheme="majorBidi" w:cstheme="majorBidi"/>
                <w:sz w:val="20"/>
                <w:szCs w:val="20"/>
              </w:rPr>
              <w:t xml:space="preserve"> arme de foc interzise</w:t>
            </w:r>
          </w:p>
        </w:tc>
      </w:tr>
      <w:tr w:rsidR="008E4406" w:rsidRPr="000D29BE" w14:paraId="3F05A59E" w14:textId="77777777" w:rsidTr="009B365E">
        <w:tc>
          <w:tcPr>
            <w:tcW w:w="5070" w:type="dxa"/>
          </w:tcPr>
          <w:p w14:paraId="6EB84AE9" w14:textId="4091CEDD" w:rsidR="008E4406" w:rsidRDefault="00AD0F47" w:rsidP="00AD0F47">
            <w:pPr>
              <w:pStyle w:val="Listparagraf"/>
              <w:tabs>
                <w:tab w:val="left" w:pos="426"/>
              </w:tabs>
              <w:ind w:left="0" w:firstLine="142"/>
              <w:jc w:val="both"/>
              <w:rPr>
                <w:rFonts w:ascii="inherit" w:eastAsia="Times New Roman" w:hAnsi="inherit" w:cs="Times New Roman"/>
                <w:b/>
                <w:bCs/>
                <w:color w:val="000000"/>
                <w:sz w:val="20"/>
                <w:szCs w:val="20"/>
                <w:lang w:eastAsia="ro-RO"/>
              </w:rPr>
            </w:pPr>
            <w:r w:rsidRPr="00C41FFA">
              <w:rPr>
                <w:rFonts w:ascii="inherit" w:eastAsia="Times New Roman" w:hAnsi="inherit" w:cs="Times New Roman"/>
                <w:b/>
                <w:bCs/>
                <w:color w:val="000000"/>
                <w:sz w:val="20"/>
                <w:szCs w:val="20"/>
                <w:lang w:eastAsia="ro-RO"/>
              </w:rPr>
              <w:t>3.  ARME DE FOC CU ȚEAVĂ LUNGĂ PENTRU TRAGERE FOC CU FOC (FĂRĂ ȚEAVĂ BASCULANTĂ)</w:t>
            </w:r>
          </w:p>
        </w:tc>
        <w:tc>
          <w:tcPr>
            <w:tcW w:w="5670" w:type="dxa"/>
          </w:tcPr>
          <w:p w14:paraId="2F1EC9DA" w14:textId="76E7BDA8" w:rsidR="008E4406" w:rsidRDefault="00377AD9" w:rsidP="008E4406">
            <w:pPr>
              <w:jc w:val="both"/>
              <w:rPr>
                <w:rFonts w:asciiTheme="majorBidi" w:hAnsiTheme="majorBidi" w:cstheme="majorBidi"/>
                <w:sz w:val="20"/>
                <w:szCs w:val="20"/>
              </w:rPr>
            </w:pPr>
            <w:r>
              <w:rPr>
                <w:rFonts w:asciiTheme="majorBidi" w:hAnsiTheme="majorBidi" w:cstheme="majorBidi"/>
                <w:sz w:val="20"/>
                <w:szCs w:val="20"/>
              </w:rPr>
              <w:t xml:space="preserve">- </w:t>
            </w:r>
          </w:p>
        </w:tc>
        <w:tc>
          <w:tcPr>
            <w:tcW w:w="1842" w:type="dxa"/>
          </w:tcPr>
          <w:p w14:paraId="4B3277C0" w14:textId="3A8224E5" w:rsidR="008E4406" w:rsidRPr="0080049E" w:rsidRDefault="008E4406" w:rsidP="0080049E">
            <w:pPr>
              <w:pStyle w:val="Listparagraf"/>
              <w:numPr>
                <w:ilvl w:val="0"/>
                <w:numId w:val="47"/>
              </w:numPr>
              <w:jc w:val="center"/>
              <w:rPr>
                <w:rFonts w:asciiTheme="majorBidi" w:hAnsiTheme="majorBidi" w:cstheme="majorBidi"/>
                <w:b/>
                <w:sz w:val="24"/>
                <w:szCs w:val="24"/>
              </w:rPr>
            </w:pPr>
          </w:p>
        </w:tc>
        <w:tc>
          <w:tcPr>
            <w:tcW w:w="3261" w:type="dxa"/>
          </w:tcPr>
          <w:p w14:paraId="6A28EC7F" w14:textId="404830B3" w:rsidR="008E4406" w:rsidRPr="00377AD9" w:rsidRDefault="008E4406" w:rsidP="00377AD9">
            <w:pPr>
              <w:pStyle w:val="Listparagraf"/>
              <w:numPr>
                <w:ilvl w:val="0"/>
                <w:numId w:val="47"/>
              </w:numPr>
              <w:jc w:val="both"/>
              <w:rPr>
                <w:rFonts w:asciiTheme="majorBidi" w:hAnsiTheme="majorBidi" w:cstheme="majorBidi"/>
                <w:bCs/>
                <w:sz w:val="20"/>
                <w:szCs w:val="20"/>
              </w:rPr>
            </w:pPr>
          </w:p>
        </w:tc>
      </w:tr>
      <w:tr w:rsidR="003F6E08" w:rsidRPr="000D29BE" w14:paraId="2B002873" w14:textId="77777777" w:rsidTr="009B365E">
        <w:tc>
          <w:tcPr>
            <w:tcW w:w="5070" w:type="dxa"/>
          </w:tcPr>
          <w:p w14:paraId="7B379A16" w14:textId="12A9783A" w:rsidR="003F6E08" w:rsidRPr="00C41FFA" w:rsidRDefault="003F6E08" w:rsidP="003F6E08">
            <w:pPr>
              <w:pStyle w:val="Listparagraf"/>
              <w:tabs>
                <w:tab w:val="left" w:pos="426"/>
              </w:tabs>
              <w:ind w:left="0" w:firstLine="142"/>
              <w:jc w:val="both"/>
              <w:rPr>
                <w:rFonts w:ascii="inherit" w:eastAsia="Times New Roman" w:hAnsi="inherit" w:cs="Times New Roman"/>
                <w:b/>
                <w:bCs/>
                <w:color w:val="000000"/>
                <w:sz w:val="20"/>
                <w:szCs w:val="20"/>
                <w:lang w:eastAsia="ro-RO"/>
              </w:rPr>
            </w:pPr>
            <w:r>
              <w:rPr>
                <w:rFonts w:ascii="inherit" w:eastAsia="Times New Roman" w:hAnsi="inherit" w:cs="Times New Roman"/>
                <w:color w:val="000000"/>
                <w:sz w:val="20"/>
                <w:szCs w:val="20"/>
                <w:lang w:eastAsia="ro-RO"/>
              </w:rPr>
              <w:t xml:space="preserve">3.1. </w:t>
            </w:r>
            <w:r w:rsidRPr="00C41FFA">
              <w:rPr>
                <w:rFonts w:ascii="inherit" w:eastAsia="Times New Roman" w:hAnsi="inherit" w:cs="Times New Roman"/>
                <w:color w:val="000000"/>
                <w:sz w:val="20"/>
                <w:szCs w:val="20"/>
                <w:lang w:eastAsia="ro-RO"/>
              </w:rPr>
              <w:t>Țeavă: se taie o fantă longitudinală prin țeavă, inclusiv prin camera cartușului din țeavă, dacă există (lățimea: &gt;</w:t>
            </w:r>
            <w:r w:rsidRPr="00B36E81">
              <w:rPr>
                <w:rFonts w:ascii="inherit" w:eastAsia="Times New Roman" w:hAnsi="inherit" w:cs="Times New Roman"/>
                <w:color w:val="000000"/>
                <w:sz w:val="20"/>
                <w:szCs w:val="20"/>
                <w:lang w:eastAsia="ro-RO"/>
              </w:rPr>
              <w:t xml:space="preserve"> 1/2</w:t>
            </w:r>
            <w:r w:rsidRPr="00C41FFA">
              <w:rPr>
                <w:rFonts w:ascii="inherit" w:eastAsia="Times New Roman" w:hAnsi="inherit" w:cs="Times New Roman"/>
                <w:color w:val="000000"/>
                <w:sz w:val="20"/>
                <w:szCs w:val="20"/>
                <w:lang w:eastAsia="ro-RO"/>
              </w:rPr>
              <w:t> din calibru; lungimea: în cazul țevilor ghintuite, de trei ori mai mare decât lungimea camerei, iar în cazul țevilor lise, de două ori mai mare decât lungimea camerei).</w:t>
            </w:r>
          </w:p>
        </w:tc>
        <w:tc>
          <w:tcPr>
            <w:tcW w:w="5670" w:type="dxa"/>
          </w:tcPr>
          <w:p w14:paraId="658391C6" w14:textId="329D2829" w:rsidR="003F6E08" w:rsidRPr="00BB0362" w:rsidRDefault="003F6E08" w:rsidP="003F6E08">
            <w:pPr>
              <w:jc w:val="both"/>
              <w:rPr>
                <w:rFonts w:asciiTheme="majorBidi" w:hAnsiTheme="majorBidi" w:cstheme="majorBidi"/>
                <w:sz w:val="20"/>
                <w:szCs w:val="20"/>
              </w:rPr>
            </w:pPr>
            <w:r w:rsidRPr="00BB0362">
              <w:rPr>
                <w:rFonts w:asciiTheme="majorBidi" w:hAnsiTheme="majorBidi" w:cstheme="majorBidi"/>
                <w:sz w:val="20"/>
                <w:szCs w:val="20"/>
              </w:rPr>
              <w:t xml:space="preserve">Anexa </w:t>
            </w:r>
            <w:r w:rsidR="0070043A">
              <w:rPr>
                <w:rFonts w:asciiTheme="majorBidi" w:hAnsiTheme="majorBidi" w:cstheme="majorBidi"/>
                <w:sz w:val="20"/>
                <w:szCs w:val="20"/>
              </w:rPr>
              <w:t>3</w:t>
            </w:r>
            <w:r w:rsidRPr="00BB0362">
              <w:rPr>
                <w:rFonts w:asciiTheme="majorBidi" w:hAnsiTheme="majorBidi" w:cstheme="majorBidi"/>
                <w:sz w:val="20"/>
                <w:szCs w:val="20"/>
              </w:rPr>
              <w:t>5 HG 293/2014</w:t>
            </w:r>
          </w:p>
          <w:p w14:paraId="51B23CCC" w14:textId="77777777" w:rsidR="003F6E08" w:rsidRPr="00FF7C07" w:rsidRDefault="003F6E08" w:rsidP="003F6E08">
            <w:pPr>
              <w:jc w:val="both"/>
              <w:rPr>
                <w:rFonts w:asciiTheme="majorBidi" w:hAnsiTheme="majorBidi" w:cstheme="majorBidi"/>
                <w:b/>
                <w:sz w:val="20"/>
                <w:szCs w:val="20"/>
              </w:rPr>
            </w:pPr>
            <w:r w:rsidRPr="00FF7C07">
              <w:rPr>
                <w:rFonts w:asciiTheme="majorBidi" w:hAnsiTheme="majorBidi" w:cstheme="majorBidi"/>
                <w:b/>
                <w:sz w:val="20"/>
                <w:szCs w:val="20"/>
              </w:rPr>
              <w:t xml:space="preserve">1. Țeava (inclusiv cea de rezervă): </w:t>
            </w:r>
          </w:p>
          <w:p w14:paraId="1F1F4889" w14:textId="4B269833" w:rsidR="003F6E08" w:rsidRDefault="003F6E08" w:rsidP="003F6E08">
            <w:pPr>
              <w:jc w:val="both"/>
              <w:rPr>
                <w:rFonts w:asciiTheme="majorBidi" w:hAnsiTheme="majorBidi" w:cstheme="majorBidi"/>
                <w:sz w:val="20"/>
                <w:szCs w:val="20"/>
              </w:rPr>
            </w:pPr>
            <w:r w:rsidRPr="00FF7C07">
              <w:rPr>
                <w:rFonts w:asciiTheme="majorBidi" w:hAnsiTheme="majorBidi" w:cstheme="majorBidi"/>
                <w:sz w:val="20"/>
                <w:szCs w:val="20"/>
              </w:rPr>
              <w:t>1) se taie o fantă longitudinală prin țeavă, inclusiv prin camera cartușului din țeavă: lățimea: &gt; ½ din calibru; lungimea: în cazul țevilor ghintuite – de trei ori mai mare decât lungimea camerei cartușului, în cazul țevilor lise – de două ori mai mare decât lungimea camerei cartușului, în cazul revolverelor – minimum ½ din lungimea țevii, măsurată de la conul de forțare;</w:t>
            </w:r>
          </w:p>
        </w:tc>
        <w:tc>
          <w:tcPr>
            <w:tcW w:w="1842" w:type="dxa"/>
          </w:tcPr>
          <w:p w14:paraId="0E2E8411" w14:textId="099AEFA6" w:rsidR="003F6E08" w:rsidRDefault="003F6E08" w:rsidP="003F6E08">
            <w:pPr>
              <w:jc w:val="center"/>
              <w:rPr>
                <w:rFonts w:asciiTheme="majorBidi" w:hAnsiTheme="majorBidi" w:cstheme="majorBidi"/>
                <w:b/>
                <w:sz w:val="24"/>
                <w:szCs w:val="24"/>
              </w:rPr>
            </w:pPr>
            <w:r w:rsidRPr="001E01BA">
              <w:rPr>
                <w:rFonts w:asciiTheme="majorBidi" w:hAnsiTheme="majorBidi" w:cstheme="majorBidi"/>
                <w:b/>
                <w:sz w:val="24"/>
                <w:szCs w:val="24"/>
              </w:rPr>
              <w:t xml:space="preserve">Compatibil </w:t>
            </w:r>
          </w:p>
        </w:tc>
        <w:tc>
          <w:tcPr>
            <w:tcW w:w="3261" w:type="dxa"/>
          </w:tcPr>
          <w:p w14:paraId="298D40EA" w14:textId="77777777" w:rsidR="003F6E08" w:rsidRPr="000D29BE" w:rsidRDefault="003F6E08" w:rsidP="003F6E08">
            <w:pPr>
              <w:jc w:val="both"/>
              <w:rPr>
                <w:rFonts w:asciiTheme="majorBidi" w:hAnsiTheme="majorBidi" w:cstheme="majorBidi"/>
                <w:bCs/>
                <w:sz w:val="20"/>
                <w:szCs w:val="20"/>
              </w:rPr>
            </w:pPr>
          </w:p>
        </w:tc>
      </w:tr>
      <w:tr w:rsidR="003F6E08" w:rsidRPr="000D29BE" w14:paraId="7E4660EC" w14:textId="77777777" w:rsidTr="009B365E">
        <w:tc>
          <w:tcPr>
            <w:tcW w:w="5070" w:type="dxa"/>
          </w:tcPr>
          <w:p w14:paraId="33F87653" w14:textId="4DE3DCA3" w:rsidR="003F6E08" w:rsidRPr="00C41FFA" w:rsidRDefault="003F6E08" w:rsidP="003F6E08">
            <w:pPr>
              <w:pStyle w:val="Listparagraf"/>
              <w:tabs>
                <w:tab w:val="left" w:pos="426"/>
              </w:tabs>
              <w:ind w:left="0" w:firstLine="142"/>
              <w:jc w:val="both"/>
              <w:rPr>
                <w:rFonts w:ascii="inherit" w:eastAsia="Times New Roman" w:hAnsi="inherit" w:cs="Times New Roman"/>
                <w:b/>
                <w:bCs/>
                <w:color w:val="000000"/>
                <w:sz w:val="20"/>
                <w:szCs w:val="20"/>
                <w:lang w:eastAsia="ro-RO"/>
              </w:rPr>
            </w:pPr>
            <w:r>
              <w:rPr>
                <w:rFonts w:ascii="inherit" w:eastAsia="Times New Roman" w:hAnsi="inherit" w:cs="Times New Roman"/>
                <w:color w:val="000000"/>
                <w:sz w:val="20"/>
                <w:szCs w:val="20"/>
                <w:lang w:eastAsia="ro-RO"/>
              </w:rPr>
              <w:t xml:space="preserve">3.2. </w:t>
            </w:r>
            <w:r w:rsidRPr="00C41FFA">
              <w:rPr>
                <w:rFonts w:ascii="inherit" w:eastAsia="Times New Roman" w:hAnsi="inherit" w:cs="Times New Roman"/>
                <w:color w:val="000000"/>
                <w:sz w:val="20"/>
                <w:szCs w:val="20"/>
                <w:lang w:eastAsia="ro-RO"/>
              </w:rPr>
              <w:t>Țeavă: se perforează transversal un orificiu prin camera cartușului prin ambii pereți, prin orificiu fiind introdus și sudat solid un bolț din oțel călit (cu diametrul &gt; 50 % decât cel al camerei, minimum 4,5 mm). Același bolț poate fi folosit la fixarea țevii de carcasa armei. În mod alternativ, trebuie inserat în cameră și sudat solid un dop de dimensiunea tubului cartușului.</w:t>
            </w:r>
          </w:p>
        </w:tc>
        <w:tc>
          <w:tcPr>
            <w:tcW w:w="5670" w:type="dxa"/>
          </w:tcPr>
          <w:p w14:paraId="3DDF8B1F" w14:textId="5B0F35BD" w:rsidR="003F6E08" w:rsidRPr="00BB0362" w:rsidRDefault="003F6E08" w:rsidP="003F6E08">
            <w:pPr>
              <w:jc w:val="both"/>
              <w:rPr>
                <w:rFonts w:asciiTheme="majorBidi" w:hAnsiTheme="majorBidi" w:cstheme="majorBidi"/>
                <w:sz w:val="20"/>
                <w:szCs w:val="20"/>
              </w:rPr>
            </w:pPr>
            <w:r w:rsidRPr="00BB0362">
              <w:rPr>
                <w:rFonts w:asciiTheme="majorBidi" w:hAnsiTheme="majorBidi" w:cstheme="majorBidi"/>
                <w:sz w:val="20"/>
                <w:szCs w:val="20"/>
              </w:rPr>
              <w:t xml:space="preserve">Anexa </w:t>
            </w:r>
            <w:r w:rsidR="0070043A">
              <w:rPr>
                <w:rFonts w:asciiTheme="majorBidi" w:hAnsiTheme="majorBidi" w:cstheme="majorBidi"/>
                <w:sz w:val="20"/>
                <w:szCs w:val="20"/>
              </w:rPr>
              <w:t>3</w:t>
            </w:r>
            <w:r w:rsidRPr="00BB0362">
              <w:rPr>
                <w:rFonts w:asciiTheme="majorBidi" w:hAnsiTheme="majorBidi" w:cstheme="majorBidi"/>
                <w:sz w:val="20"/>
                <w:szCs w:val="20"/>
              </w:rPr>
              <w:t>5 HG 293/2014</w:t>
            </w:r>
          </w:p>
          <w:p w14:paraId="43E8F4F6" w14:textId="77777777" w:rsidR="003F6E08" w:rsidRPr="00FF7C07" w:rsidRDefault="003F6E08" w:rsidP="003F6E08">
            <w:pPr>
              <w:jc w:val="both"/>
              <w:rPr>
                <w:rFonts w:asciiTheme="majorBidi" w:hAnsiTheme="majorBidi" w:cstheme="majorBidi"/>
                <w:b/>
                <w:sz w:val="20"/>
                <w:szCs w:val="20"/>
              </w:rPr>
            </w:pPr>
            <w:r w:rsidRPr="00FF7C07">
              <w:rPr>
                <w:rFonts w:asciiTheme="majorBidi" w:hAnsiTheme="majorBidi" w:cstheme="majorBidi"/>
                <w:b/>
                <w:sz w:val="20"/>
                <w:szCs w:val="20"/>
              </w:rPr>
              <w:t xml:space="preserve">1. Țeava (inclusiv cea de rezervă): </w:t>
            </w:r>
          </w:p>
          <w:p w14:paraId="1E8DC4AB" w14:textId="77777777" w:rsidR="003F6E08" w:rsidRPr="00FF7C07" w:rsidRDefault="003F6E08" w:rsidP="003F6E08">
            <w:pPr>
              <w:jc w:val="both"/>
              <w:rPr>
                <w:rFonts w:asciiTheme="majorBidi" w:hAnsiTheme="majorBidi" w:cstheme="majorBidi"/>
                <w:sz w:val="20"/>
                <w:szCs w:val="20"/>
              </w:rPr>
            </w:pPr>
            <w:r w:rsidRPr="00FF7C07">
              <w:rPr>
                <w:rFonts w:asciiTheme="majorBidi" w:hAnsiTheme="majorBidi" w:cstheme="majorBidi"/>
                <w:sz w:val="20"/>
                <w:szCs w:val="20"/>
              </w:rPr>
              <w:t xml:space="preserve">2) la pistoale și revolvere se perforează transversal un orificiu prin camera cartușului prin ambii pereți, prin orificiu fiind introdus și sudat solid un bolț din oțel călit cu diametrul &gt; 50 % decât cel al camerei cartușului, minimum </w:t>
            </w:r>
            <w:smartTag w:uri="urn:schemas-microsoft-com:office:smarttags" w:element="metricconverter">
              <w:smartTagPr>
                <w:attr w:name="ProductID" w:val="4,5 mm"/>
              </w:smartTagPr>
              <w:r w:rsidRPr="00FF7C07">
                <w:rPr>
                  <w:rFonts w:asciiTheme="majorBidi" w:hAnsiTheme="majorBidi" w:cstheme="majorBidi"/>
                  <w:sz w:val="20"/>
                  <w:szCs w:val="20"/>
                </w:rPr>
                <w:t>4,5 mm</w:t>
              </w:r>
            </w:smartTag>
            <w:r w:rsidRPr="00FF7C07">
              <w:rPr>
                <w:rFonts w:asciiTheme="majorBidi" w:hAnsiTheme="majorBidi" w:cstheme="majorBidi"/>
                <w:sz w:val="20"/>
                <w:szCs w:val="20"/>
              </w:rPr>
              <w:t xml:space="preserve">; </w:t>
            </w:r>
          </w:p>
          <w:p w14:paraId="4D95885E" w14:textId="77777777" w:rsidR="003F6E08" w:rsidRDefault="003F6E08" w:rsidP="003F6E08">
            <w:pPr>
              <w:jc w:val="both"/>
              <w:rPr>
                <w:rFonts w:asciiTheme="majorBidi" w:hAnsiTheme="majorBidi" w:cstheme="majorBidi"/>
                <w:sz w:val="20"/>
                <w:szCs w:val="20"/>
              </w:rPr>
            </w:pPr>
          </w:p>
          <w:p w14:paraId="5DE02704" w14:textId="7C9D62EC" w:rsidR="003F6E08" w:rsidRDefault="003F6E08" w:rsidP="003F6E08">
            <w:pPr>
              <w:jc w:val="both"/>
              <w:rPr>
                <w:rFonts w:asciiTheme="majorBidi" w:hAnsiTheme="majorBidi" w:cstheme="majorBidi"/>
                <w:sz w:val="20"/>
                <w:szCs w:val="20"/>
              </w:rPr>
            </w:pPr>
            <w:r w:rsidRPr="00FF7C07">
              <w:rPr>
                <w:rFonts w:asciiTheme="majorBidi" w:hAnsiTheme="majorBidi" w:cstheme="majorBidi"/>
                <w:sz w:val="20"/>
                <w:szCs w:val="20"/>
              </w:rPr>
              <w:t>4) se fixează în mod permanent de armă prin sudură, alipire sau prin utilizarea unor măsuri adecvate cu grad echivalent de permanență. În acest scop poate fi utilizat bolțul folosit la procedeul descris mai sus;</w:t>
            </w:r>
          </w:p>
        </w:tc>
        <w:tc>
          <w:tcPr>
            <w:tcW w:w="1842" w:type="dxa"/>
          </w:tcPr>
          <w:p w14:paraId="7B45AEA0" w14:textId="17E86FDA" w:rsidR="003F6E08" w:rsidRDefault="003F6E08" w:rsidP="003F6E08">
            <w:pPr>
              <w:jc w:val="center"/>
              <w:rPr>
                <w:rFonts w:asciiTheme="majorBidi" w:hAnsiTheme="majorBidi" w:cstheme="majorBidi"/>
                <w:b/>
                <w:sz w:val="24"/>
                <w:szCs w:val="24"/>
              </w:rPr>
            </w:pPr>
            <w:r w:rsidRPr="001E01BA">
              <w:rPr>
                <w:rFonts w:asciiTheme="majorBidi" w:hAnsiTheme="majorBidi" w:cstheme="majorBidi"/>
                <w:b/>
                <w:sz w:val="24"/>
                <w:szCs w:val="24"/>
              </w:rPr>
              <w:t xml:space="preserve">Compatibil </w:t>
            </w:r>
          </w:p>
        </w:tc>
        <w:tc>
          <w:tcPr>
            <w:tcW w:w="3261" w:type="dxa"/>
          </w:tcPr>
          <w:p w14:paraId="3B4918BA" w14:textId="77777777" w:rsidR="003F6E08" w:rsidRPr="000D29BE" w:rsidRDefault="003F6E08" w:rsidP="003F6E08">
            <w:pPr>
              <w:jc w:val="both"/>
              <w:rPr>
                <w:rFonts w:asciiTheme="majorBidi" w:hAnsiTheme="majorBidi" w:cstheme="majorBidi"/>
                <w:bCs/>
                <w:sz w:val="20"/>
                <w:szCs w:val="20"/>
              </w:rPr>
            </w:pPr>
          </w:p>
        </w:tc>
      </w:tr>
      <w:tr w:rsidR="003F6E08" w:rsidRPr="000D29BE" w14:paraId="652DFC13" w14:textId="77777777" w:rsidTr="009B365E">
        <w:tc>
          <w:tcPr>
            <w:tcW w:w="5070" w:type="dxa"/>
          </w:tcPr>
          <w:p w14:paraId="618B805E" w14:textId="051CCE55" w:rsidR="003F6E08" w:rsidRPr="00C41FFA" w:rsidRDefault="003F6E08" w:rsidP="003F6E08">
            <w:pPr>
              <w:pStyle w:val="Listparagraf"/>
              <w:tabs>
                <w:tab w:val="left" w:pos="426"/>
              </w:tabs>
              <w:ind w:left="0" w:firstLine="142"/>
              <w:jc w:val="both"/>
              <w:rPr>
                <w:rFonts w:ascii="inherit" w:eastAsia="Times New Roman" w:hAnsi="inherit" w:cs="Times New Roman"/>
                <w:b/>
                <w:bCs/>
                <w:color w:val="000000"/>
                <w:sz w:val="20"/>
                <w:szCs w:val="20"/>
                <w:lang w:eastAsia="ro-RO"/>
              </w:rPr>
            </w:pPr>
            <w:r>
              <w:rPr>
                <w:rFonts w:ascii="inherit" w:eastAsia="Times New Roman" w:hAnsi="inherit" w:cs="Times New Roman"/>
                <w:color w:val="000000"/>
                <w:sz w:val="20"/>
                <w:szCs w:val="20"/>
                <w:lang w:eastAsia="ro-RO"/>
              </w:rPr>
              <w:t xml:space="preserve">3.3. </w:t>
            </w:r>
            <w:r w:rsidRPr="00C41FFA">
              <w:rPr>
                <w:rFonts w:ascii="inherit" w:eastAsia="Times New Roman" w:hAnsi="inherit" w:cs="Times New Roman"/>
                <w:color w:val="000000"/>
                <w:sz w:val="20"/>
                <w:szCs w:val="20"/>
                <w:lang w:eastAsia="ro-RO"/>
              </w:rPr>
              <w:t>Țeavă: se îndepărtează rampa de alimentare atunci când există.</w:t>
            </w:r>
          </w:p>
        </w:tc>
        <w:tc>
          <w:tcPr>
            <w:tcW w:w="5670" w:type="dxa"/>
          </w:tcPr>
          <w:p w14:paraId="6A877314" w14:textId="5D9F8BC7" w:rsidR="003F6E08" w:rsidRPr="00BB0362" w:rsidRDefault="003F6E08" w:rsidP="003F6E08">
            <w:pPr>
              <w:jc w:val="both"/>
              <w:rPr>
                <w:rFonts w:asciiTheme="majorBidi" w:hAnsiTheme="majorBidi" w:cstheme="majorBidi"/>
                <w:sz w:val="20"/>
                <w:szCs w:val="20"/>
              </w:rPr>
            </w:pPr>
            <w:r w:rsidRPr="00BB0362">
              <w:rPr>
                <w:rFonts w:asciiTheme="majorBidi" w:hAnsiTheme="majorBidi" w:cstheme="majorBidi"/>
                <w:sz w:val="20"/>
                <w:szCs w:val="20"/>
              </w:rPr>
              <w:t xml:space="preserve">Anexa </w:t>
            </w:r>
            <w:r w:rsidR="0070043A">
              <w:rPr>
                <w:rFonts w:asciiTheme="majorBidi" w:hAnsiTheme="majorBidi" w:cstheme="majorBidi"/>
                <w:sz w:val="20"/>
                <w:szCs w:val="20"/>
              </w:rPr>
              <w:t>3</w:t>
            </w:r>
            <w:r w:rsidRPr="00BB0362">
              <w:rPr>
                <w:rFonts w:asciiTheme="majorBidi" w:hAnsiTheme="majorBidi" w:cstheme="majorBidi"/>
                <w:sz w:val="20"/>
                <w:szCs w:val="20"/>
              </w:rPr>
              <w:t>5 HG 293/2014</w:t>
            </w:r>
          </w:p>
          <w:p w14:paraId="6956C425" w14:textId="77777777" w:rsidR="003F6E08" w:rsidRPr="00FF7C07" w:rsidRDefault="003F6E08" w:rsidP="003F6E08">
            <w:pPr>
              <w:jc w:val="both"/>
              <w:rPr>
                <w:rFonts w:asciiTheme="majorBidi" w:hAnsiTheme="majorBidi" w:cstheme="majorBidi"/>
                <w:b/>
                <w:sz w:val="20"/>
                <w:szCs w:val="20"/>
              </w:rPr>
            </w:pPr>
            <w:r w:rsidRPr="00FF7C07">
              <w:rPr>
                <w:rFonts w:asciiTheme="majorBidi" w:hAnsiTheme="majorBidi" w:cstheme="majorBidi"/>
                <w:b/>
                <w:sz w:val="20"/>
                <w:szCs w:val="20"/>
              </w:rPr>
              <w:t xml:space="preserve">1. Țeava (inclusiv cea de rezervă): </w:t>
            </w:r>
          </w:p>
          <w:p w14:paraId="3FC8790E" w14:textId="40AF9F46" w:rsidR="003F6E08" w:rsidRDefault="003F6E08" w:rsidP="003F6E08">
            <w:pPr>
              <w:jc w:val="both"/>
              <w:rPr>
                <w:rFonts w:asciiTheme="majorBidi" w:hAnsiTheme="majorBidi" w:cstheme="majorBidi"/>
                <w:sz w:val="20"/>
                <w:szCs w:val="20"/>
              </w:rPr>
            </w:pPr>
            <w:r w:rsidRPr="00FA7846">
              <w:rPr>
                <w:rFonts w:asciiTheme="majorBidi" w:hAnsiTheme="majorBidi" w:cstheme="majorBidi"/>
                <w:sz w:val="20"/>
                <w:szCs w:val="20"/>
              </w:rPr>
              <w:t>5) se înlătură rampa de alimentare a țevii.</w:t>
            </w:r>
          </w:p>
        </w:tc>
        <w:tc>
          <w:tcPr>
            <w:tcW w:w="1842" w:type="dxa"/>
          </w:tcPr>
          <w:p w14:paraId="08D8DEF0" w14:textId="4B17BFAC" w:rsidR="003F6E08" w:rsidRDefault="003F6E08" w:rsidP="003F6E08">
            <w:pPr>
              <w:jc w:val="center"/>
              <w:rPr>
                <w:rFonts w:asciiTheme="majorBidi" w:hAnsiTheme="majorBidi" w:cstheme="majorBidi"/>
                <w:b/>
                <w:sz w:val="24"/>
                <w:szCs w:val="24"/>
              </w:rPr>
            </w:pPr>
            <w:r w:rsidRPr="001E01BA">
              <w:rPr>
                <w:rFonts w:asciiTheme="majorBidi" w:hAnsiTheme="majorBidi" w:cstheme="majorBidi"/>
                <w:b/>
                <w:sz w:val="24"/>
                <w:szCs w:val="24"/>
              </w:rPr>
              <w:t xml:space="preserve">Compatibil </w:t>
            </w:r>
          </w:p>
        </w:tc>
        <w:tc>
          <w:tcPr>
            <w:tcW w:w="3261" w:type="dxa"/>
          </w:tcPr>
          <w:p w14:paraId="02ED504B" w14:textId="77777777" w:rsidR="003F6E08" w:rsidRPr="000D29BE" w:rsidRDefault="003F6E08" w:rsidP="003F6E08">
            <w:pPr>
              <w:jc w:val="both"/>
              <w:rPr>
                <w:rFonts w:asciiTheme="majorBidi" w:hAnsiTheme="majorBidi" w:cstheme="majorBidi"/>
                <w:bCs/>
                <w:sz w:val="20"/>
                <w:szCs w:val="20"/>
              </w:rPr>
            </w:pPr>
          </w:p>
        </w:tc>
      </w:tr>
      <w:tr w:rsidR="003F6E08" w:rsidRPr="000D29BE" w14:paraId="5EFB25BC" w14:textId="77777777" w:rsidTr="009B365E">
        <w:tc>
          <w:tcPr>
            <w:tcW w:w="5070" w:type="dxa"/>
          </w:tcPr>
          <w:p w14:paraId="015205FD" w14:textId="41E22AA4" w:rsidR="003F6E08" w:rsidRPr="00C41FFA" w:rsidRDefault="003F6E08" w:rsidP="003F6E08">
            <w:pPr>
              <w:pStyle w:val="Listparagraf"/>
              <w:tabs>
                <w:tab w:val="left" w:pos="426"/>
              </w:tabs>
              <w:ind w:left="0" w:firstLine="142"/>
              <w:jc w:val="both"/>
              <w:rPr>
                <w:rFonts w:ascii="inherit" w:eastAsia="Times New Roman" w:hAnsi="inherit" w:cs="Times New Roman"/>
                <w:b/>
                <w:bCs/>
                <w:color w:val="000000"/>
                <w:sz w:val="20"/>
                <w:szCs w:val="20"/>
                <w:lang w:eastAsia="ro-RO"/>
              </w:rPr>
            </w:pPr>
            <w:r>
              <w:rPr>
                <w:rFonts w:ascii="inherit" w:eastAsia="Times New Roman" w:hAnsi="inherit" w:cs="Times New Roman"/>
                <w:color w:val="000000"/>
                <w:sz w:val="20"/>
                <w:szCs w:val="20"/>
                <w:lang w:eastAsia="ro-RO"/>
              </w:rPr>
              <w:t xml:space="preserve">3.4. </w:t>
            </w:r>
            <w:r w:rsidRPr="00C41FFA">
              <w:rPr>
                <w:rFonts w:ascii="inherit" w:eastAsia="Times New Roman" w:hAnsi="inherit" w:cs="Times New Roman"/>
                <w:color w:val="000000"/>
                <w:sz w:val="20"/>
                <w:szCs w:val="20"/>
                <w:lang w:eastAsia="ro-RO"/>
              </w:rPr>
              <w:t>Țeavă: țeava trebuie fixată în mod permanent de arma de foc prin sudură, alipire sau prin utilizarea unor măsuri adecvate cu grad echivalent de permanență. Poate fi utilizat în acest scop bolțul folosit la procedeul 3.2.</w:t>
            </w:r>
          </w:p>
        </w:tc>
        <w:tc>
          <w:tcPr>
            <w:tcW w:w="5670" w:type="dxa"/>
          </w:tcPr>
          <w:p w14:paraId="137AA2BB" w14:textId="51A13624" w:rsidR="003F6E08" w:rsidRPr="00BB0362" w:rsidRDefault="003F6E08" w:rsidP="003F6E08">
            <w:pPr>
              <w:jc w:val="both"/>
              <w:rPr>
                <w:rFonts w:asciiTheme="majorBidi" w:hAnsiTheme="majorBidi" w:cstheme="majorBidi"/>
                <w:sz w:val="20"/>
                <w:szCs w:val="20"/>
              </w:rPr>
            </w:pPr>
            <w:r w:rsidRPr="00BB0362">
              <w:rPr>
                <w:rFonts w:asciiTheme="majorBidi" w:hAnsiTheme="majorBidi" w:cstheme="majorBidi"/>
                <w:sz w:val="20"/>
                <w:szCs w:val="20"/>
              </w:rPr>
              <w:t xml:space="preserve">Anexa </w:t>
            </w:r>
            <w:r w:rsidR="0070043A">
              <w:rPr>
                <w:rFonts w:asciiTheme="majorBidi" w:hAnsiTheme="majorBidi" w:cstheme="majorBidi"/>
                <w:sz w:val="20"/>
                <w:szCs w:val="20"/>
              </w:rPr>
              <w:t>3</w:t>
            </w:r>
            <w:r w:rsidRPr="00BB0362">
              <w:rPr>
                <w:rFonts w:asciiTheme="majorBidi" w:hAnsiTheme="majorBidi" w:cstheme="majorBidi"/>
                <w:sz w:val="20"/>
                <w:szCs w:val="20"/>
              </w:rPr>
              <w:t>5 HG 293/2014</w:t>
            </w:r>
          </w:p>
          <w:p w14:paraId="62C1A76A" w14:textId="77777777" w:rsidR="003F6E08" w:rsidRPr="00FF7C07" w:rsidRDefault="003F6E08" w:rsidP="003F6E08">
            <w:pPr>
              <w:jc w:val="both"/>
              <w:rPr>
                <w:rFonts w:asciiTheme="majorBidi" w:hAnsiTheme="majorBidi" w:cstheme="majorBidi"/>
                <w:b/>
                <w:sz w:val="20"/>
                <w:szCs w:val="20"/>
              </w:rPr>
            </w:pPr>
            <w:r w:rsidRPr="00FF7C07">
              <w:rPr>
                <w:rFonts w:asciiTheme="majorBidi" w:hAnsiTheme="majorBidi" w:cstheme="majorBidi"/>
                <w:b/>
                <w:sz w:val="20"/>
                <w:szCs w:val="20"/>
              </w:rPr>
              <w:t xml:space="preserve">1. Țeava (inclusiv cea de rezervă): </w:t>
            </w:r>
          </w:p>
          <w:p w14:paraId="42BC738E" w14:textId="3A407249" w:rsidR="003F6E08" w:rsidRDefault="003F6E08" w:rsidP="003F6E08">
            <w:pPr>
              <w:jc w:val="both"/>
              <w:rPr>
                <w:rFonts w:asciiTheme="majorBidi" w:hAnsiTheme="majorBidi" w:cstheme="majorBidi"/>
                <w:sz w:val="20"/>
                <w:szCs w:val="20"/>
              </w:rPr>
            </w:pPr>
            <w:r w:rsidRPr="00E427A6">
              <w:rPr>
                <w:rFonts w:asciiTheme="majorBidi" w:hAnsiTheme="majorBidi" w:cstheme="majorBidi"/>
                <w:sz w:val="20"/>
                <w:szCs w:val="20"/>
              </w:rPr>
              <w:t>3) în cazul țevii de rezervă ce nu este montată la arma de foc, se aplică procedeele de mai sus. În plus, trebuie să se prevină în mod permanent posibilitatea ca țevile să mai poată fi montate pe o armă de foc prin tăiere, sudură, alipire sau prin utilizarea unor măsuri adecvate cu grad echivalent de permanență;</w:t>
            </w:r>
          </w:p>
        </w:tc>
        <w:tc>
          <w:tcPr>
            <w:tcW w:w="1842" w:type="dxa"/>
          </w:tcPr>
          <w:p w14:paraId="52A9F4B7" w14:textId="692110FF" w:rsidR="003F6E08" w:rsidRDefault="003F6E08" w:rsidP="003F6E08">
            <w:pPr>
              <w:jc w:val="center"/>
              <w:rPr>
                <w:rFonts w:asciiTheme="majorBidi" w:hAnsiTheme="majorBidi" w:cstheme="majorBidi"/>
                <w:b/>
                <w:sz w:val="24"/>
                <w:szCs w:val="24"/>
              </w:rPr>
            </w:pPr>
            <w:r w:rsidRPr="001E01BA">
              <w:rPr>
                <w:rFonts w:asciiTheme="majorBidi" w:hAnsiTheme="majorBidi" w:cstheme="majorBidi"/>
                <w:b/>
                <w:sz w:val="24"/>
                <w:szCs w:val="24"/>
              </w:rPr>
              <w:t xml:space="preserve">Compatibil </w:t>
            </w:r>
          </w:p>
        </w:tc>
        <w:tc>
          <w:tcPr>
            <w:tcW w:w="3261" w:type="dxa"/>
          </w:tcPr>
          <w:p w14:paraId="5D1DE586" w14:textId="77777777" w:rsidR="003F6E08" w:rsidRPr="000D29BE" w:rsidRDefault="003F6E08" w:rsidP="003F6E08">
            <w:pPr>
              <w:jc w:val="both"/>
              <w:rPr>
                <w:rFonts w:asciiTheme="majorBidi" w:hAnsiTheme="majorBidi" w:cstheme="majorBidi"/>
                <w:bCs/>
                <w:sz w:val="20"/>
                <w:szCs w:val="20"/>
              </w:rPr>
            </w:pPr>
          </w:p>
        </w:tc>
      </w:tr>
      <w:tr w:rsidR="003F6E08" w:rsidRPr="000D29BE" w14:paraId="04F609FD" w14:textId="77777777" w:rsidTr="009B365E">
        <w:tc>
          <w:tcPr>
            <w:tcW w:w="5070" w:type="dxa"/>
          </w:tcPr>
          <w:p w14:paraId="358955C7" w14:textId="1CF9E7CD" w:rsidR="003F6E08" w:rsidRPr="00C41FFA" w:rsidRDefault="003F6E08" w:rsidP="003F6E08">
            <w:pPr>
              <w:pStyle w:val="Listparagraf"/>
              <w:tabs>
                <w:tab w:val="left" w:pos="426"/>
              </w:tabs>
              <w:ind w:left="0" w:firstLine="142"/>
              <w:jc w:val="both"/>
              <w:rPr>
                <w:rFonts w:ascii="inherit" w:eastAsia="Times New Roman" w:hAnsi="inherit" w:cs="Times New Roman"/>
                <w:b/>
                <w:bCs/>
                <w:color w:val="000000"/>
                <w:sz w:val="20"/>
                <w:szCs w:val="20"/>
                <w:lang w:eastAsia="ro-RO"/>
              </w:rPr>
            </w:pPr>
            <w:r>
              <w:rPr>
                <w:rFonts w:ascii="inherit" w:eastAsia="Times New Roman" w:hAnsi="inherit" w:cs="Times New Roman"/>
                <w:color w:val="000000"/>
                <w:sz w:val="20"/>
                <w:szCs w:val="20"/>
                <w:lang w:eastAsia="ro-RO"/>
              </w:rPr>
              <w:lastRenderedPageBreak/>
              <w:t xml:space="preserve">3.5. </w:t>
            </w:r>
            <w:r w:rsidRPr="00C41FFA">
              <w:rPr>
                <w:rFonts w:ascii="inherit" w:eastAsia="Times New Roman" w:hAnsi="inherit" w:cs="Times New Roman"/>
                <w:color w:val="000000"/>
                <w:sz w:val="20"/>
                <w:szCs w:val="20"/>
                <w:lang w:eastAsia="ro-RO"/>
              </w:rPr>
              <w:t>Țeavă: în cazul țevilor de schimb ce nu sunt montate la arma de foc, se aplică procedeele de la punctele 3.1-3.4, după caz. În plus, trebuie să se prevină în mod permanent posibilitatea ca țevile să mai poată fi montate pe o armă de foc prin tăiere, sudură, alipire sau prin utilizarea unor măsuri adecvate cu grad echivalent de permanență.</w:t>
            </w:r>
          </w:p>
        </w:tc>
        <w:tc>
          <w:tcPr>
            <w:tcW w:w="5670" w:type="dxa"/>
          </w:tcPr>
          <w:p w14:paraId="4CA890BD" w14:textId="0E3660DF" w:rsidR="003F6E08" w:rsidRPr="008F1FA9" w:rsidRDefault="003F6E08" w:rsidP="003F6E08">
            <w:pPr>
              <w:jc w:val="both"/>
              <w:rPr>
                <w:rFonts w:asciiTheme="majorBidi" w:hAnsiTheme="majorBidi" w:cstheme="majorBidi"/>
                <w:sz w:val="20"/>
                <w:szCs w:val="20"/>
              </w:rPr>
            </w:pPr>
            <w:r w:rsidRPr="008F1FA9">
              <w:rPr>
                <w:rFonts w:asciiTheme="majorBidi" w:hAnsiTheme="majorBidi" w:cstheme="majorBidi"/>
                <w:sz w:val="20"/>
                <w:szCs w:val="20"/>
              </w:rPr>
              <w:t xml:space="preserve">Anexa </w:t>
            </w:r>
            <w:r w:rsidR="0070043A">
              <w:rPr>
                <w:rFonts w:asciiTheme="majorBidi" w:hAnsiTheme="majorBidi" w:cstheme="majorBidi"/>
                <w:sz w:val="20"/>
                <w:szCs w:val="20"/>
              </w:rPr>
              <w:t>3</w:t>
            </w:r>
            <w:r w:rsidRPr="008F1FA9">
              <w:rPr>
                <w:rFonts w:asciiTheme="majorBidi" w:hAnsiTheme="majorBidi" w:cstheme="majorBidi"/>
                <w:sz w:val="20"/>
                <w:szCs w:val="20"/>
              </w:rPr>
              <w:t>5 HG 293/2014</w:t>
            </w:r>
          </w:p>
          <w:p w14:paraId="79C58783" w14:textId="77777777" w:rsidR="003F6E08" w:rsidRPr="008F1FA9" w:rsidRDefault="003F6E08" w:rsidP="003F6E08">
            <w:pPr>
              <w:jc w:val="both"/>
              <w:rPr>
                <w:rFonts w:asciiTheme="majorBidi" w:hAnsiTheme="majorBidi" w:cstheme="majorBidi"/>
                <w:b/>
                <w:bCs/>
                <w:sz w:val="20"/>
                <w:szCs w:val="20"/>
              </w:rPr>
            </w:pPr>
            <w:r w:rsidRPr="008F1FA9">
              <w:rPr>
                <w:rFonts w:asciiTheme="majorBidi" w:hAnsiTheme="majorBidi" w:cstheme="majorBidi"/>
                <w:b/>
                <w:bCs/>
                <w:sz w:val="20"/>
                <w:szCs w:val="20"/>
              </w:rPr>
              <w:t xml:space="preserve">1. Țeava (inclusiv cea de rezervă): </w:t>
            </w:r>
          </w:p>
          <w:p w14:paraId="70AC8018" w14:textId="29EC992A" w:rsidR="003F6E08" w:rsidRDefault="003F6E08" w:rsidP="003F6E08">
            <w:pPr>
              <w:jc w:val="both"/>
              <w:rPr>
                <w:rFonts w:asciiTheme="majorBidi" w:hAnsiTheme="majorBidi" w:cstheme="majorBidi"/>
                <w:sz w:val="20"/>
                <w:szCs w:val="20"/>
              </w:rPr>
            </w:pPr>
            <w:r w:rsidRPr="008F1FA9">
              <w:rPr>
                <w:rFonts w:asciiTheme="majorBidi" w:hAnsiTheme="majorBidi" w:cstheme="majorBidi"/>
                <w:sz w:val="20"/>
                <w:szCs w:val="20"/>
              </w:rPr>
              <w:t>3) în cazul țevii de rezervă ce nu este montată la arma de foc, se aplică procedeele de mai sus. În plus, trebuie să se prevină în mod permanent posibilitatea ca țevile să mai poată fi montate pe o armă de foc prin tăiere, sudură, alipire sau prin utilizarea unor măsuri adecvate cu grad echivalent de permanență;</w:t>
            </w:r>
          </w:p>
        </w:tc>
        <w:tc>
          <w:tcPr>
            <w:tcW w:w="1842" w:type="dxa"/>
          </w:tcPr>
          <w:p w14:paraId="24BAF987" w14:textId="3495F130" w:rsidR="003F6E08" w:rsidRDefault="003F6E08" w:rsidP="003F6E08">
            <w:pPr>
              <w:jc w:val="center"/>
              <w:rPr>
                <w:rFonts w:asciiTheme="majorBidi" w:hAnsiTheme="majorBidi" w:cstheme="majorBidi"/>
                <w:b/>
                <w:sz w:val="24"/>
                <w:szCs w:val="24"/>
              </w:rPr>
            </w:pPr>
            <w:r w:rsidRPr="001E01BA">
              <w:rPr>
                <w:rFonts w:asciiTheme="majorBidi" w:hAnsiTheme="majorBidi" w:cstheme="majorBidi"/>
                <w:b/>
                <w:sz w:val="24"/>
                <w:szCs w:val="24"/>
              </w:rPr>
              <w:t xml:space="preserve">Compatibil </w:t>
            </w:r>
          </w:p>
        </w:tc>
        <w:tc>
          <w:tcPr>
            <w:tcW w:w="3261" w:type="dxa"/>
          </w:tcPr>
          <w:p w14:paraId="34037D98" w14:textId="77777777" w:rsidR="003F6E08" w:rsidRPr="000D29BE" w:rsidRDefault="003F6E08" w:rsidP="003F6E08">
            <w:pPr>
              <w:jc w:val="both"/>
              <w:rPr>
                <w:rFonts w:asciiTheme="majorBidi" w:hAnsiTheme="majorBidi" w:cstheme="majorBidi"/>
                <w:bCs/>
                <w:sz w:val="20"/>
                <w:szCs w:val="20"/>
              </w:rPr>
            </w:pPr>
          </w:p>
        </w:tc>
      </w:tr>
      <w:tr w:rsidR="003F6E08" w:rsidRPr="000D29BE" w14:paraId="1A973A09" w14:textId="77777777" w:rsidTr="009B365E">
        <w:tc>
          <w:tcPr>
            <w:tcW w:w="5070" w:type="dxa"/>
          </w:tcPr>
          <w:p w14:paraId="51F81B1A" w14:textId="17FD61D8" w:rsidR="003F6E08" w:rsidRPr="00C41FFA" w:rsidRDefault="003F6E08" w:rsidP="003F6E08">
            <w:pPr>
              <w:pStyle w:val="Listparagraf"/>
              <w:tabs>
                <w:tab w:val="left" w:pos="426"/>
              </w:tabs>
              <w:ind w:left="0" w:firstLine="142"/>
              <w:jc w:val="both"/>
              <w:rPr>
                <w:rFonts w:ascii="inherit" w:eastAsia="Times New Roman" w:hAnsi="inherit" w:cs="Times New Roman"/>
                <w:color w:val="000000"/>
                <w:sz w:val="20"/>
                <w:szCs w:val="20"/>
                <w:lang w:eastAsia="ro-RO"/>
              </w:rPr>
            </w:pPr>
            <w:r>
              <w:rPr>
                <w:rFonts w:ascii="inherit" w:eastAsia="Times New Roman" w:hAnsi="inherit" w:cs="Times New Roman"/>
                <w:color w:val="000000"/>
                <w:sz w:val="20"/>
                <w:szCs w:val="20"/>
                <w:lang w:eastAsia="ro-RO"/>
              </w:rPr>
              <w:t xml:space="preserve">3.6. </w:t>
            </w:r>
            <w:r w:rsidRPr="00C41FFA">
              <w:rPr>
                <w:rFonts w:ascii="inherit" w:eastAsia="Times New Roman" w:hAnsi="inherit" w:cs="Times New Roman"/>
                <w:color w:val="000000"/>
                <w:sz w:val="20"/>
                <w:szCs w:val="20"/>
                <w:lang w:eastAsia="ro-RO"/>
              </w:rPr>
              <w:t>Blocul-închizător/capul închizătorului: se înlătură sau se scurtează percutorul.</w:t>
            </w:r>
          </w:p>
        </w:tc>
        <w:tc>
          <w:tcPr>
            <w:tcW w:w="5670" w:type="dxa"/>
          </w:tcPr>
          <w:p w14:paraId="15598971" w14:textId="423903D2" w:rsidR="003F6E08" w:rsidRPr="008F1FA9" w:rsidRDefault="003F6E08" w:rsidP="003F6E08">
            <w:pPr>
              <w:jc w:val="both"/>
              <w:rPr>
                <w:rFonts w:asciiTheme="majorBidi" w:hAnsiTheme="majorBidi" w:cstheme="majorBidi"/>
                <w:sz w:val="20"/>
                <w:szCs w:val="20"/>
              </w:rPr>
            </w:pPr>
            <w:r w:rsidRPr="008F1FA9">
              <w:rPr>
                <w:rFonts w:asciiTheme="majorBidi" w:hAnsiTheme="majorBidi" w:cstheme="majorBidi"/>
                <w:sz w:val="20"/>
                <w:szCs w:val="20"/>
              </w:rPr>
              <w:t xml:space="preserve">Anexa </w:t>
            </w:r>
            <w:r w:rsidR="0070043A">
              <w:rPr>
                <w:rFonts w:asciiTheme="majorBidi" w:hAnsiTheme="majorBidi" w:cstheme="majorBidi"/>
                <w:sz w:val="20"/>
                <w:szCs w:val="20"/>
              </w:rPr>
              <w:t>3</w:t>
            </w:r>
            <w:r w:rsidRPr="008F1FA9">
              <w:rPr>
                <w:rFonts w:asciiTheme="majorBidi" w:hAnsiTheme="majorBidi" w:cstheme="majorBidi"/>
                <w:sz w:val="20"/>
                <w:szCs w:val="20"/>
              </w:rPr>
              <w:t>5 HG 293/2014</w:t>
            </w:r>
          </w:p>
          <w:p w14:paraId="2D235878" w14:textId="77777777" w:rsidR="003F6E08" w:rsidRPr="008F1FA9" w:rsidRDefault="003F6E08" w:rsidP="003F6E08">
            <w:pPr>
              <w:jc w:val="both"/>
              <w:rPr>
                <w:rFonts w:asciiTheme="majorBidi" w:hAnsiTheme="majorBidi" w:cstheme="majorBidi"/>
                <w:b/>
                <w:sz w:val="20"/>
                <w:szCs w:val="20"/>
              </w:rPr>
            </w:pPr>
            <w:r w:rsidRPr="008F1FA9">
              <w:rPr>
                <w:rFonts w:asciiTheme="majorBidi" w:hAnsiTheme="majorBidi" w:cstheme="majorBidi"/>
                <w:b/>
                <w:sz w:val="20"/>
                <w:szCs w:val="20"/>
              </w:rPr>
              <w:t>2. Închizătorul/manșonul închizător (inclusiv cel demontabil):</w:t>
            </w:r>
          </w:p>
          <w:p w14:paraId="363493D4" w14:textId="7A6ABE8A" w:rsidR="003F6E08" w:rsidRDefault="003F6E08" w:rsidP="003F6E08">
            <w:pPr>
              <w:jc w:val="both"/>
              <w:rPr>
                <w:rFonts w:asciiTheme="majorBidi" w:hAnsiTheme="majorBidi" w:cstheme="majorBidi"/>
                <w:sz w:val="20"/>
                <w:szCs w:val="20"/>
              </w:rPr>
            </w:pPr>
            <w:r w:rsidRPr="008F1FA9">
              <w:rPr>
                <w:rFonts w:asciiTheme="majorBidi" w:hAnsiTheme="majorBidi" w:cstheme="majorBidi"/>
                <w:sz w:val="20"/>
                <w:szCs w:val="20"/>
              </w:rPr>
              <w:t>1) se înlătură percutorul</w:t>
            </w:r>
            <w:r>
              <w:rPr>
                <w:rFonts w:asciiTheme="majorBidi" w:hAnsiTheme="majorBidi" w:cstheme="majorBidi"/>
                <w:sz w:val="20"/>
                <w:szCs w:val="20"/>
              </w:rPr>
              <w:t>;</w:t>
            </w:r>
          </w:p>
        </w:tc>
        <w:tc>
          <w:tcPr>
            <w:tcW w:w="1842" w:type="dxa"/>
          </w:tcPr>
          <w:p w14:paraId="1A180EA0" w14:textId="77527D26" w:rsidR="003F6E08" w:rsidRDefault="003F6E08" w:rsidP="003F6E08">
            <w:pPr>
              <w:jc w:val="center"/>
              <w:rPr>
                <w:rFonts w:asciiTheme="majorBidi" w:hAnsiTheme="majorBidi" w:cstheme="majorBidi"/>
                <w:b/>
                <w:sz w:val="24"/>
                <w:szCs w:val="24"/>
              </w:rPr>
            </w:pPr>
            <w:r w:rsidRPr="001E01BA">
              <w:rPr>
                <w:rFonts w:asciiTheme="majorBidi" w:hAnsiTheme="majorBidi" w:cstheme="majorBidi"/>
                <w:b/>
                <w:sz w:val="24"/>
                <w:szCs w:val="24"/>
              </w:rPr>
              <w:t xml:space="preserve">Compatibil </w:t>
            </w:r>
          </w:p>
        </w:tc>
        <w:tc>
          <w:tcPr>
            <w:tcW w:w="3261" w:type="dxa"/>
          </w:tcPr>
          <w:p w14:paraId="27F5C51A" w14:textId="77777777" w:rsidR="003F6E08" w:rsidRPr="000D29BE" w:rsidRDefault="003F6E08" w:rsidP="003F6E08">
            <w:pPr>
              <w:jc w:val="both"/>
              <w:rPr>
                <w:rFonts w:asciiTheme="majorBidi" w:hAnsiTheme="majorBidi" w:cstheme="majorBidi"/>
                <w:bCs/>
                <w:sz w:val="20"/>
                <w:szCs w:val="20"/>
              </w:rPr>
            </w:pPr>
          </w:p>
        </w:tc>
      </w:tr>
      <w:tr w:rsidR="003F6E08" w:rsidRPr="000D29BE" w14:paraId="55F5B2DB" w14:textId="77777777" w:rsidTr="009B365E">
        <w:tc>
          <w:tcPr>
            <w:tcW w:w="5070" w:type="dxa"/>
          </w:tcPr>
          <w:p w14:paraId="7428376A" w14:textId="7CA06609" w:rsidR="003F6E08" w:rsidRPr="00C41FFA" w:rsidRDefault="003F6E08" w:rsidP="003F6E08">
            <w:pPr>
              <w:pStyle w:val="Listparagraf"/>
              <w:tabs>
                <w:tab w:val="left" w:pos="426"/>
              </w:tabs>
              <w:ind w:left="0" w:firstLine="142"/>
              <w:jc w:val="both"/>
              <w:rPr>
                <w:rFonts w:ascii="inherit" w:eastAsia="Times New Roman" w:hAnsi="inherit" w:cs="Times New Roman"/>
                <w:color w:val="000000"/>
                <w:sz w:val="20"/>
                <w:szCs w:val="20"/>
                <w:lang w:eastAsia="ro-RO"/>
              </w:rPr>
            </w:pPr>
            <w:r>
              <w:rPr>
                <w:rFonts w:ascii="inherit" w:eastAsia="Times New Roman" w:hAnsi="inherit" w:cs="Times New Roman"/>
                <w:color w:val="000000"/>
                <w:sz w:val="20"/>
                <w:szCs w:val="20"/>
                <w:lang w:eastAsia="ro-RO"/>
              </w:rPr>
              <w:t xml:space="preserve">3.7. </w:t>
            </w:r>
            <w:r w:rsidRPr="00C41FFA">
              <w:rPr>
                <w:rFonts w:ascii="inherit" w:eastAsia="Times New Roman" w:hAnsi="inherit" w:cs="Times New Roman"/>
                <w:color w:val="000000"/>
                <w:sz w:val="20"/>
                <w:szCs w:val="20"/>
                <w:lang w:eastAsia="ro-RO"/>
              </w:rPr>
              <w:t>Blocul-închizător/capul închizătorului: se prelucrează sau se elimină peretele frontal al închizătorului la un unghi cuprins între 45 și 75 de grade, măsurat în raport cu unghiul peretelui frontal inițial. Materialul trebuie îndepărtat pe toată suprafața peretelui frontal al închizătorului. Toate pârghiile de blocare ale închizătorului trebuie îndepărtate sau substanțial slăbite prin prelucrare</w:t>
            </w:r>
            <w:r>
              <w:rPr>
                <w:rFonts w:ascii="inherit" w:eastAsia="Times New Roman" w:hAnsi="inherit" w:cs="Times New Roman"/>
                <w:color w:val="000000"/>
                <w:sz w:val="20"/>
                <w:szCs w:val="20"/>
                <w:lang w:eastAsia="ro-RO"/>
              </w:rPr>
              <w:t>.</w:t>
            </w:r>
          </w:p>
        </w:tc>
        <w:tc>
          <w:tcPr>
            <w:tcW w:w="5670" w:type="dxa"/>
          </w:tcPr>
          <w:p w14:paraId="49E117F5" w14:textId="631DD3F7" w:rsidR="003F6E08" w:rsidRPr="008F1FA9" w:rsidRDefault="003F6E08" w:rsidP="003F6E08">
            <w:pPr>
              <w:jc w:val="both"/>
              <w:rPr>
                <w:rFonts w:asciiTheme="majorBidi" w:hAnsiTheme="majorBidi" w:cstheme="majorBidi"/>
                <w:sz w:val="20"/>
                <w:szCs w:val="20"/>
              </w:rPr>
            </w:pPr>
            <w:r w:rsidRPr="008F1FA9">
              <w:rPr>
                <w:rFonts w:asciiTheme="majorBidi" w:hAnsiTheme="majorBidi" w:cstheme="majorBidi"/>
                <w:sz w:val="20"/>
                <w:szCs w:val="20"/>
              </w:rPr>
              <w:t xml:space="preserve">Anexa </w:t>
            </w:r>
            <w:r w:rsidR="0070043A">
              <w:rPr>
                <w:rFonts w:asciiTheme="majorBidi" w:hAnsiTheme="majorBidi" w:cstheme="majorBidi"/>
                <w:sz w:val="20"/>
                <w:szCs w:val="20"/>
              </w:rPr>
              <w:t>3</w:t>
            </w:r>
            <w:r w:rsidRPr="008F1FA9">
              <w:rPr>
                <w:rFonts w:asciiTheme="majorBidi" w:hAnsiTheme="majorBidi" w:cstheme="majorBidi"/>
                <w:sz w:val="20"/>
                <w:szCs w:val="20"/>
              </w:rPr>
              <w:t>5 HG 293/2014</w:t>
            </w:r>
          </w:p>
          <w:p w14:paraId="5B60F9C7" w14:textId="77777777" w:rsidR="003F6E08" w:rsidRPr="008F1FA9" w:rsidRDefault="003F6E08" w:rsidP="003F6E08">
            <w:pPr>
              <w:jc w:val="both"/>
              <w:rPr>
                <w:rFonts w:asciiTheme="majorBidi" w:hAnsiTheme="majorBidi" w:cstheme="majorBidi"/>
                <w:b/>
                <w:sz w:val="20"/>
                <w:szCs w:val="20"/>
              </w:rPr>
            </w:pPr>
            <w:r w:rsidRPr="008F1FA9">
              <w:rPr>
                <w:rFonts w:asciiTheme="majorBidi" w:hAnsiTheme="majorBidi" w:cstheme="majorBidi"/>
                <w:b/>
                <w:sz w:val="20"/>
                <w:szCs w:val="20"/>
              </w:rPr>
              <w:t>2. Închizătorul/manșonul închizător (inclusiv cel demontabil):</w:t>
            </w:r>
          </w:p>
          <w:p w14:paraId="45E2DA1E" w14:textId="032E7F7F" w:rsidR="003F6E08" w:rsidRDefault="003F6E08" w:rsidP="003F6E08">
            <w:pPr>
              <w:jc w:val="both"/>
              <w:rPr>
                <w:rFonts w:asciiTheme="majorBidi" w:hAnsiTheme="majorBidi" w:cstheme="majorBidi"/>
                <w:sz w:val="20"/>
                <w:szCs w:val="20"/>
              </w:rPr>
            </w:pPr>
            <w:r w:rsidRPr="005443C4">
              <w:rPr>
                <w:rFonts w:asciiTheme="majorBidi" w:hAnsiTheme="majorBidi" w:cstheme="majorBidi"/>
                <w:sz w:val="20"/>
                <w:szCs w:val="20"/>
              </w:rPr>
              <w:t>3) se prelucrează sau se elimină peretele frontal al închizătorului la un unghi între 45 și 75 de grade, măsurat din unghiul peretelui frontal inițial. Materialul se îndepărtează pe toată suprafața peretelui frontal al închizătorului. Toate pârghiile de blocare ale închizătorului se îndepărtează sau substanțial se slăbesc prin prelucrare;</w:t>
            </w:r>
          </w:p>
        </w:tc>
        <w:tc>
          <w:tcPr>
            <w:tcW w:w="1842" w:type="dxa"/>
          </w:tcPr>
          <w:p w14:paraId="2AD67E00" w14:textId="32981C48" w:rsidR="003F6E08" w:rsidRDefault="003F6E08" w:rsidP="003F6E08">
            <w:pPr>
              <w:jc w:val="center"/>
              <w:rPr>
                <w:rFonts w:asciiTheme="majorBidi" w:hAnsiTheme="majorBidi" w:cstheme="majorBidi"/>
                <w:b/>
                <w:sz w:val="24"/>
                <w:szCs w:val="24"/>
              </w:rPr>
            </w:pPr>
            <w:r w:rsidRPr="001E01BA">
              <w:rPr>
                <w:rFonts w:asciiTheme="majorBidi" w:hAnsiTheme="majorBidi" w:cstheme="majorBidi"/>
                <w:b/>
                <w:sz w:val="24"/>
                <w:szCs w:val="24"/>
              </w:rPr>
              <w:t xml:space="preserve">Compatibil </w:t>
            </w:r>
          </w:p>
        </w:tc>
        <w:tc>
          <w:tcPr>
            <w:tcW w:w="3261" w:type="dxa"/>
          </w:tcPr>
          <w:p w14:paraId="01AC9C52" w14:textId="77777777" w:rsidR="003F6E08" w:rsidRPr="000D29BE" w:rsidRDefault="003F6E08" w:rsidP="003F6E08">
            <w:pPr>
              <w:jc w:val="both"/>
              <w:rPr>
                <w:rFonts w:asciiTheme="majorBidi" w:hAnsiTheme="majorBidi" w:cstheme="majorBidi"/>
                <w:bCs/>
                <w:sz w:val="20"/>
                <w:szCs w:val="20"/>
              </w:rPr>
            </w:pPr>
          </w:p>
        </w:tc>
      </w:tr>
      <w:tr w:rsidR="003F6E08" w:rsidRPr="000D29BE" w14:paraId="7A1BE4A2" w14:textId="77777777" w:rsidTr="009B365E">
        <w:tc>
          <w:tcPr>
            <w:tcW w:w="5070" w:type="dxa"/>
          </w:tcPr>
          <w:p w14:paraId="5C9F51E0" w14:textId="37743AE5" w:rsidR="003F6E08" w:rsidRPr="00C41FFA" w:rsidRDefault="003F6E08" w:rsidP="003F6E08">
            <w:pPr>
              <w:pStyle w:val="Listparagraf"/>
              <w:tabs>
                <w:tab w:val="left" w:pos="426"/>
              </w:tabs>
              <w:ind w:left="0" w:firstLine="142"/>
              <w:jc w:val="both"/>
              <w:rPr>
                <w:rFonts w:ascii="inherit" w:eastAsia="Times New Roman" w:hAnsi="inherit" w:cs="Times New Roman"/>
                <w:color w:val="000000"/>
                <w:sz w:val="20"/>
                <w:szCs w:val="20"/>
                <w:lang w:eastAsia="ro-RO"/>
              </w:rPr>
            </w:pPr>
            <w:r>
              <w:rPr>
                <w:rFonts w:ascii="inherit" w:eastAsia="Times New Roman" w:hAnsi="inherit" w:cs="Times New Roman"/>
                <w:color w:val="000000"/>
                <w:sz w:val="20"/>
                <w:szCs w:val="20"/>
                <w:lang w:eastAsia="ro-RO"/>
              </w:rPr>
              <w:t xml:space="preserve">3.8. </w:t>
            </w:r>
            <w:r w:rsidRPr="00C41FFA">
              <w:rPr>
                <w:rFonts w:ascii="inherit" w:eastAsia="Times New Roman" w:hAnsi="inherit" w:cs="Times New Roman"/>
                <w:color w:val="000000"/>
                <w:sz w:val="20"/>
                <w:szCs w:val="20"/>
                <w:lang w:eastAsia="ro-RO"/>
              </w:rPr>
              <w:t>Blocul-închizător/capul închizătorului: se sudează orificiul percutorului.</w:t>
            </w:r>
          </w:p>
        </w:tc>
        <w:tc>
          <w:tcPr>
            <w:tcW w:w="5670" w:type="dxa"/>
          </w:tcPr>
          <w:p w14:paraId="29DDD4E0" w14:textId="2BDA31B0" w:rsidR="003F6E08" w:rsidRPr="008F1FA9" w:rsidRDefault="003F6E08" w:rsidP="003F6E08">
            <w:pPr>
              <w:jc w:val="both"/>
              <w:rPr>
                <w:rFonts w:asciiTheme="majorBidi" w:hAnsiTheme="majorBidi" w:cstheme="majorBidi"/>
                <w:sz w:val="20"/>
                <w:szCs w:val="20"/>
              </w:rPr>
            </w:pPr>
            <w:r w:rsidRPr="008F1FA9">
              <w:rPr>
                <w:rFonts w:asciiTheme="majorBidi" w:hAnsiTheme="majorBidi" w:cstheme="majorBidi"/>
                <w:sz w:val="20"/>
                <w:szCs w:val="20"/>
              </w:rPr>
              <w:t xml:space="preserve">Anexa </w:t>
            </w:r>
            <w:r w:rsidR="0070043A">
              <w:rPr>
                <w:rFonts w:asciiTheme="majorBidi" w:hAnsiTheme="majorBidi" w:cstheme="majorBidi"/>
                <w:sz w:val="20"/>
                <w:szCs w:val="20"/>
              </w:rPr>
              <w:t>3</w:t>
            </w:r>
            <w:r w:rsidRPr="008F1FA9">
              <w:rPr>
                <w:rFonts w:asciiTheme="majorBidi" w:hAnsiTheme="majorBidi" w:cstheme="majorBidi"/>
                <w:sz w:val="20"/>
                <w:szCs w:val="20"/>
              </w:rPr>
              <w:t>5 HG 293/2014</w:t>
            </w:r>
          </w:p>
          <w:p w14:paraId="3E3C4F86" w14:textId="77777777" w:rsidR="003F6E08" w:rsidRPr="008F1FA9" w:rsidRDefault="003F6E08" w:rsidP="003F6E08">
            <w:pPr>
              <w:jc w:val="both"/>
              <w:rPr>
                <w:rFonts w:asciiTheme="majorBidi" w:hAnsiTheme="majorBidi" w:cstheme="majorBidi"/>
                <w:b/>
                <w:sz w:val="20"/>
                <w:szCs w:val="20"/>
              </w:rPr>
            </w:pPr>
            <w:r w:rsidRPr="008F1FA9">
              <w:rPr>
                <w:rFonts w:asciiTheme="majorBidi" w:hAnsiTheme="majorBidi" w:cstheme="majorBidi"/>
                <w:b/>
                <w:sz w:val="20"/>
                <w:szCs w:val="20"/>
              </w:rPr>
              <w:t>2. Închizătorul/manșonul închizător (inclusiv cel demontabil):</w:t>
            </w:r>
          </w:p>
          <w:p w14:paraId="6714ECE4" w14:textId="11B955AA" w:rsidR="003F6E08" w:rsidRDefault="003F6E08" w:rsidP="003F6E08">
            <w:pPr>
              <w:jc w:val="both"/>
              <w:rPr>
                <w:rFonts w:asciiTheme="majorBidi" w:hAnsiTheme="majorBidi" w:cstheme="majorBidi"/>
                <w:sz w:val="20"/>
                <w:szCs w:val="20"/>
              </w:rPr>
            </w:pPr>
            <w:r w:rsidRPr="006262A0">
              <w:rPr>
                <w:rFonts w:asciiTheme="majorBidi" w:hAnsiTheme="majorBidi" w:cstheme="majorBidi"/>
                <w:sz w:val="20"/>
                <w:szCs w:val="20"/>
              </w:rPr>
              <w:t>2) se lărgește locașul pentru percutor până la diametrul de cel puțin 5 mm, apoi orificiul se sudează;</w:t>
            </w:r>
          </w:p>
        </w:tc>
        <w:tc>
          <w:tcPr>
            <w:tcW w:w="1842" w:type="dxa"/>
          </w:tcPr>
          <w:p w14:paraId="28D0E3F6" w14:textId="1081CB34" w:rsidR="003F6E08" w:rsidRDefault="003F6E08" w:rsidP="003F6E08">
            <w:pPr>
              <w:jc w:val="center"/>
              <w:rPr>
                <w:rFonts w:asciiTheme="majorBidi" w:hAnsiTheme="majorBidi" w:cstheme="majorBidi"/>
                <w:b/>
                <w:sz w:val="24"/>
                <w:szCs w:val="24"/>
              </w:rPr>
            </w:pPr>
            <w:r w:rsidRPr="001E01BA">
              <w:rPr>
                <w:rFonts w:asciiTheme="majorBidi" w:hAnsiTheme="majorBidi" w:cstheme="majorBidi"/>
                <w:b/>
                <w:sz w:val="24"/>
                <w:szCs w:val="24"/>
              </w:rPr>
              <w:t xml:space="preserve">Compatibil </w:t>
            </w:r>
          </w:p>
        </w:tc>
        <w:tc>
          <w:tcPr>
            <w:tcW w:w="3261" w:type="dxa"/>
          </w:tcPr>
          <w:p w14:paraId="70C614E1" w14:textId="77777777" w:rsidR="003F6E08" w:rsidRPr="000D29BE" w:rsidRDefault="003F6E08" w:rsidP="003F6E08">
            <w:pPr>
              <w:jc w:val="both"/>
              <w:rPr>
                <w:rFonts w:asciiTheme="majorBidi" w:hAnsiTheme="majorBidi" w:cstheme="majorBidi"/>
                <w:bCs/>
                <w:sz w:val="20"/>
                <w:szCs w:val="20"/>
              </w:rPr>
            </w:pPr>
          </w:p>
        </w:tc>
      </w:tr>
      <w:tr w:rsidR="003F6E08" w:rsidRPr="000D29BE" w14:paraId="0D9929EB" w14:textId="77777777" w:rsidTr="009B365E">
        <w:tc>
          <w:tcPr>
            <w:tcW w:w="5070" w:type="dxa"/>
          </w:tcPr>
          <w:p w14:paraId="0672CEC7" w14:textId="63BBB6BF" w:rsidR="003F6E08" w:rsidRPr="00C41FFA" w:rsidRDefault="003F6E08" w:rsidP="003F6E08">
            <w:pPr>
              <w:pStyle w:val="Listparagraf"/>
              <w:tabs>
                <w:tab w:val="left" w:pos="426"/>
              </w:tabs>
              <w:ind w:left="0" w:firstLine="142"/>
              <w:jc w:val="both"/>
              <w:rPr>
                <w:rFonts w:ascii="inherit" w:eastAsia="Times New Roman" w:hAnsi="inherit" w:cs="Times New Roman"/>
                <w:color w:val="000000"/>
                <w:sz w:val="20"/>
                <w:szCs w:val="20"/>
                <w:lang w:eastAsia="ro-RO"/>
              </w:rPr>
            </w:pPr>
            <w:r>
              <w:rPr>
                <w:rFonts w:ascii="inherit" w:eastAsia="Times New Roman" w:hAnsi="inherit" w:cs="Times New Roman"/>
                <w:color w:val="000000"/>
                <w:sz w:val="20"/>
                <w:szCs w:val="20"/>
                <w:lang w:eastAsia="ro-RO"/>
              </w:rPr>
              <w:t xml:space="preserve">3.9. </w:t>
            </w:r>
            <w:r w:rsidRPr="00C41FFA">
              <w:rPr>
                <w:rFonts w:ascii="inherit" w:eastAsia="Times New Roman" w:hAnsi="inherit" w:cs="Times New Roman"/>
                <w:color w:val="000000"/>
                <w:sz w:val="20"/>
                <w:szCs w:val="20"/>
                <w:lang w:eastAsia="ro-RO"/>
              </w:rPr>
              <w:t>Mecanismul trăgaciului: se asigură distrugerea legăturii fizice de operare dintre trăgaci și cocoș, percutor sau pârghia de declanșare. Se contopește mecanismul trăgaciului prin sudură în cadrul carcasei, după caz. În cazul în care nu este posibilă o astfel de îmbinare prin sudură, se îndepărtează mecanismul trăgaciului, iar locul acestuia se umple cu sudură sau cu rășină epoxidică.</w:t>
            </w:r>
          </w:p>
        </w:tc>
        <w:tc>
          <w:tcPr>
            <w:tcW w:w="5670" w:type="dxa"/>
          </w:tcPr>
          <w:p w14:paraId="4D51152C" w14:textId="5E0D5596" w:rsidR="003F6E08" w:rsidRPr="008F1FA9" w:rsidRDefault="003F6E08" w:rsidP="003F6E08">
            <w:pPr>
              <w:jc w:val="both"/>
              <w:rPr>
                <w:rFonts w:asciiTheme="majorBidi" w:hAnsiTheme="majorBidi" w:cstheme="majorBidi"/>
                <w:sz w:val="20"/>
                <w:szCs w:val="20"/>
              </w:rPr>
            </w:pPr>
            <w:r w:rsidRPr="008F1FA9">
              <w:rPr>
                <w:rFonts w:asciiTheme="majorBidi" w:hAnsiTheme="majorBidi" w:cstheme="majorBidi"/>
                <w:sz w:val="20"/>
                <w:szCs w:val="20"/>
              </w:rPr>
              <w:t xml:space="preserve">Anexa </w:t>
            </w:r>
            <w:r w:rsidR="0070043A">
              <w:rPr>
                <w:rFonts w:asciiTheme="majorBidi" w:hAnsiTheme="majorBidi" w:cstheme="majorBidi"/>
                <w:sz w:val="20"/>
                <w:szCs w:val="20"/>
              </w:rPr>
              <w:t>3</w:t>
            </w:r>
            <w:r w:rsidRPr="008F1FA9">
              <w:rPr>
                <w:rFonts w:asciiTheme="majorBidi" w:hAnsiTheme="majorBidi" w:cstheme="majorBidi"/>
                <w:sz w:val="20"/>
                <w:szCs w:val="20"/>
              </w:rPr>
              <w:t>5 HG 293/2014</w:t>
            </w:r>
          </w:p>
          <w:p w14:paraId="3D0F01A1" w14:textId="77777777" w:rsidR="003F6E08" w:rsidRPr="006262A0" w:rsidRDefault="003F6E08" w:rsidP="003F6E08">
            <w:pPr>
              <w:jc w:val="both"/>
              <w:rPr>
                <w:rFonts w:asciiTheme="majorBidi" w:hAnsiTheme="majorBidi" w:cstheme="majorBidi"/>
                <w:b/>
                <w:sz w:val="20"/>
                <w:szCs w:val="20"/>
              </w:rPr>
            </w:pPr>
            <w:r w:rsidRPr="006262A0">
              <w:rPr>
                <w:rFonts w:asciiTheme="majorBidi" w:hAnsiTheme="majorBidi" w:cstheme="majorBidi"/>
                <w:b/>
                <w:sz w:val="20"/>
                <w:szCs w:val="20"/>
              </w:rPr>
              <w:t xml:space="preserve">5. Mecanismul de dare a focului: </w:t>
            </w:r>
          </w:p>
          <w:p w14:paraId="5B4642E5" w14:textId="77777777" w:rsidR="003F6E08" w:rsidRDefault="003F6E08" w:rsidP="003F6E08">
            <w:pPr>
              <w:jc w:val="both"/>
              <w:rPr>
                <w:rFonts w:asciiTheme="majorBidi" w:hAnsiTheme="majorBidi" w:cstheme="majorBidi"/>
                <w:sz w:val="20"/>
                <w:szCs w:val="20"/>
              </w:rPr>
            </w:pPr>
            <w:r w:rsidRPr="006262A0">
              <w:rPr>
                <w:rFonts w:asciiTheme="majorBidi" w:hAnsiTheme="majorBidi" w:cstheme="majorBidi"/>
                <w:sz w:val="20"/>
                <w:szCs w:val="20"/>
              </w:rPr>
              <w:t>1) se asigură distrugerea legăturii fizice de operare dintre trăgaci și cocoș, percutor sau pârghia de declanșare;</w:t>
            </w:r>
          </w:p>
          <w:p w14:paraId="7D736BE0" w14:textId="39A2A99F" w:rsidR="003F6E08" w:rsidRDefault="003F6E08" w:rsidP="003F6E08">
            <w:pPr>
              <w:jc w:val="both"/>
              <w:rPr>
                <w:rFonts w:asciiTheme="majorBidi" w:hAnsiTheme="majorBidi" w:cstheme="majorBidi"/>
                <w:sz w:val="20"/>
                <w:szCs w:val="20"/>
              </w:rPr>
            </w:pPr>
            <w:r w:rsidRPr="006262A0">
              <w:rPr>
                <w:rFonts w:asciiTheme="majorBidi" w:hAnsiTheme="majorBidi" w:cstheme="majorBidi"/>
                <w:sz w:val="20"/>
                <w:szCs w:val="20"/>
              </w:rPr>
              <w:t>2) se contopește mecanismul trăgaciului prin sudură în cadrul corpului, unde este cazul. În cazul în care nu este posibilă o astfel de îmbinare prin sudură, se îndepărtează mecanismul trăgaciului și se umple locul acestuia cu sudură sau cu rășină epoxidică</w:t>
            </w:r>
            <w:r>
              <w:rPr>
                <w:rFonts w:asciiTheme="majorBidi" w:hAnsiTheme="majorBidi" w:cstheme="majorBidi"/>
                <w:sz w:val="20"/>
                <w:szCs w:val="20"/>
              </w:rPr>
              <w:t>.</w:t>
            </w:r>
          </w:p>
        </w:tc>
        <w:tc>
          <w:tcPr>
            <w:tcW w:w="1842" w:type="dxa"/>
          </w:tcPr>
          <w:p w14:paraId="4FFE6A6F" w14:textId="5E5D4395" w:rsidR="003F6E08" w:rsidRDefault="003F6E08" w:rsidP="003F6E08">
            <w:pPr>
              <w:jc w:val="center"/>
              <w:rPr>
                <w:rFonts w:asciiTheme="majorBidi" w:hAnsiTheme="majorBidi" w:cstheme="majorBidi"/>
                <w:b/>
                <w:sz w:val="24"/>
                <w:szCs w:val="24"/>
              </w:rPr>
            </w:pPr>
            <w:r w:rsidRPr="001E01BA">
              <w:rPr>
                <w:rFonts w:asciiTheme="majorBidi" w:hAnsiTheme="majorBidi" w:cstheme="majorBidi"/>
                <w:b/>
                <w:sz w:val="24"/>
                <w:szCs w:val="24"/>
              </w:rPr>
              <w:t xml:space="preserve">Compatibil </w:t>
            </w:r>
          </w:p>
        </w:tc>
        <w:tc>
          <w:tcPr>
            <w:tcW w:w="3261" w:type="dxa"/>
          </w:tcPr>
          <w:p w14:paraId="6E45FA1D" w14:textId="77777777" w:rsidR="003F6E08" w:rsidRPr="000D29BE" w:rsidRDefault="003F6E08" w:rsidP="003F6E08">
            <w:pPr>
              <w:jc w:val="both"/>
              <w:rPr>
                <w:rFonts w:asciiTheme="majorBidi" w:hAnsiTheme="majorBidi" w:cstheme="majorBidi"/>
                <w:bCs/>
                <w:sz w:val="20"/>
                <w:szCs w:val="20"/>
              </w:rPr>
            </w:pPr>
          </w:p>
        </w:tc>
      </w:tr>
      <w:tr w:rsidR="003F6E08" w:rsidRPr="000D29BE" w14:paraId="7D7D7156" w14:textId="77777777" w:rsidTr="009B365E">
        <w:tc>
          <w:tcPr>
            <w:tcW w:w="5070" w:type="dxa"/>
          </w:tcPr>
          <w:p w14:paraId="5AF5522F" w14:textId="3E15F702" w:rsidR="003F6E08" w:rsidRPr="00C41FFA" w:rsidRDefault="003F6E08" w:rsidP="003F6E08">
            <w:pPr>
              <w:pStyle w:val="Listparagraf"/>
              <w:tabs>
                <w:tab w:val="left" w:pos="426"/>
              </w:tabs>
              <w:ind w:left="0" w:firstLine="142"/>
              <w:jc w:val="both"/>
              <w:rPr>
                <w:rFonts w:ascii="inherit" w:eastAsia="Times New Roman" w:hAnsi="inherit" w:cs="Times New Roman"/>
                <w:color w:val="000000"/>
                <w:sz w:val="20"/>
                <w:szCs w:val="20"/>
                <w:lang w:eastAsia="ro-RO"/>
              </w:rPr>
            </w:pPr>
            <w:r>
              <w:rPr>
                <w:rFonts w:ascii="inherit" w:eastAsia="Times New Roman" w:hAnsi="inherit" w:cs="Times New Roman"/>
                <w:color w:val="000000"/>
                <w:sz w:val="20"/>
                <w:szCs w:val="20"/>
                <w:lang w:eastAsia="ro-RO"/>
              </w:rPr>
              <w:t xml:space="preserve">3.10. </w:t>
            </w:r>
            <w:r w:rsidRPr="00C41FFA">
              <w:rPr>
                <w:rFonts w:ascii="inherit" w:eastAsia="Times New Roman" w:hAnsi="inherit" w:cs="Times New Roman"/>
                <w:color w:val="000000"/>
                <w:sz w:val="20"/>
                <w:szCs w:val="20"/>
                <w:lang w:eastAsia="ro-RO"/>
              </w:rPr>
              <w:t>Mecanismul trăgaciului: mecanismul trăgaciului și/sau cadrul ansamblului mecanismului trăgaciului trebuie sudat de carcasă (în cazul carcasei metalice) sau trebuie lipit de carcasă cu adeziv rezistent la temperaturi ridicate (în cazul carcasei din metal ușor sau din polimer).</w:t>
            </w:r>
          </w:p>
        </w:tc>
        <w:tc>
          <w:tcPr>
            <w:tcW w:w="5670" w:type="dxa"/>
          </w:tcPr>
          <w:p w14:paraId="0C9CA88C" w14:textId="509FCF8D" w:rsidR="003F6E08" w:rsidRPr="008F1FA9" w:rsidRDefault="003F6E08" w:rsidP="003F6E08">
            <w:pPr>
              <w:jc w:val="both"/>
              <w:rPr>
                <w:rFonts w:asciiTheme="majorBidi" w:hAnsiTheme="majorBidi" w:cstheme="majorBidi"/>
                <w:sz w:val="20"/>
                <w:szCs w:val="20"/>
              </w:rPr>
            </w:pPr>
            <w:r w:rsidRPr="008F1FA9">
              <w:rPr>
                <w:rFonts w:asciiTheme="majorBidi" w:hAnsiTheme="majorBidi" w:cstheme="majorBidi"/>
                <w:sz w:val="20"/>
                <w:szCs w:val="20"/>
              </w:rPr>
              <w:t xml:space="preserve">Anexa </w:t>
            </w:r>
            <w:r w:rsidR="0070043A">
              <w:rPr>
                <w:rFonts w:asciiTheme="majorBidi" w:hAnsiTheme="majorBidi" w:cstheme="majorBidi"/>
                <w:sz w:val="20"/>
                <w:szCs w:val="20"/>
              </w:rPr>
              <w:t>3</w:t>
            </w:r>
            <w:r w:rsidRPr="008F1FA9">
              <w:rPr>
                <w:rFonts w:asciiTheme="majorBidi" w:hAnsiTheme="majorBidi" w:cstheme="majorBidi"/>
                <w:sz w:val="20"/>
                <w:szCs w:val="20"/>
              </w:rPr>
              <w:t>5 HG 293/2014</w:t>
            </w:r>
          </w:p>
          <w:p w14:paraId="70FAB3DC" w14:textId="77777777" w:rsidR="003F6E08" w:rsidRPr="006262A0" w:rsidRDefault="003F6E08" w:rsidP="003F6E08">
            <w:pPr>
              <w:jc w:val="both"/>
              <w:rPr>
                <w:rFonts w:asciiTheme="majorBidi" w:hAnsiTheme="majorBidi" w:cstheme="majorBidi"/>
                <w:b/>
                <w:sz w:val="20"/>
                <w:szCs w:val="20"/>
              </w:rPr>
            </w:pPr>
            <w:r w:rsidRPr="006262A0">
              <w:rPr>
                <w:rFonts w:asciiTheme="majorBidi" w:hAnsiTheme="majorBidi" w:cstheme="majorBidi"/>
                <w:b/>
                <w:sz w:val="20"/>
                <w:szCs w:val="20"/>
              </w:rPr>
              <w:t xml:space="preserve">5. Mecanismul de dare a focului: </w:t>
            </w:r>
          </w:p>
          <w:p w14:paraId="105EB8F5" w14:textId="5CD2F72E" w:rsidR="003F6E08" w:rsidRDefault="003F6E08" w:rsidP="003F6E08">
            <w:pPr>
              <w:jc w:val="both"/>
              <w:rPr>
                <w:rFonts w:asciiTheme="majorBidi" w:hAnsiTheme="majorBidi" w:cstheme="majorBidi"/>
                <w:sz w:val="20"/>
                <w:szCs w:val="20"/>
              </w:rPr>
            </w:pPr>
            <w:r w:rsidRPr="002E3E38">
              <w:rPr>
                <w:rFonts w:asciiTheme="majorBidi" w:hAnsiTheme="majorBidi" w:cstheme="majorBidi"/>
                <w:sz w:val="20"/>
                <w:szCs w:val="20"/>
              </w:rPr>
              <w:t>3) mecanismul trăgaciului și/sau cadrul ansamblului mecanismului trăgaciului se sudează de carcasă (în cazul carcasei metalice) sau se lipește de carcasă cu adeziv rezistent la temperaturi ridicate (în cazul carcasei din metal ușor sau din polimer);</w:t>
            </w:r>
          </w:p>
        </w:tc>
        <w:tc>
          <w:tcPr>
            <w:tcW w:w="1842" w:type="dxa"/>
          </w:tcPr>
          <w:p w14:paraId="1CEA475A" w14:textId="3AF6A616" w:rsidR="003F6E08" w:rsidRDefault="003F6E08" w:rsidP="003F6E08">
            <w:pPr>
              <w:jc w:val="center"/>
              <w:rPr>
                <w:rFonts w:asciiTheme="majorBidi" w:hAnsiTheme="majorBidi" w:cstheme="majorBidi"/>
                <w:b/>
                <w:sz w:val="24"/>
                <w:szCs w:val="24"/>
              </w:rPr>
            </w:pPr>
            <w:r w:rsidRPr="001E01BA">
              <w:rPr>
                <w:rFonts w:asciiTheme="majorBidi" w:hAnsiTheme="majorBidi" w:cstheme="majorBidi"/>
                <w:b/>
                <w:sz w:val="24"/>
                <w:szCs w:val="24"/>
              </w:rPr>
              <w:t xml:space="preserve">Compatibil </w:t>
            </w:r>
          </w:p>
        </w:tc>
        <w:tc>
          <w:tcPr>
            <w:tcW w:w="3261" w:type="dxa"/>
          </w:tcPr>
          <w:p w14:paraId="62C011F3" w14:textId="77777777" w:rsidR="003F6E08" w:rsidRPr="000D29BE" w:rsidRDefault="003F6E08" w:rsidP="003F6E08">
            <w:pPr>
              <w:jc w:val="both"/>
              <w:rPr>
                <w:rFonts w:asciiTheme="majorBidi" w:hAnsiTheme="majorBidi" w:cstheme="majorBidi"/>
                <w:bCs/>
                <w:sz w:val="20"/>
                <w:szCs w:val="20"/>
              </w:rPr>
            </w:pPr>
          </w:p>
        </w:tc>
      </w:tr>
      <w:tr w:rsidR="00E55E73" w:rsidRPr="000D29BE" w14:paraId="75E297F4" w14:textId="77777777" w:rsidTr="009B365E">
        <w:tc>
          <w:tcPr>
            <w:tcW w:w="5070" w:type="dxa"/>
          </w:tcPr>
          <w:p w14:paraId="15932CB7" w14:textId="6E91C5BF" w:rsidR="00E55E73" w:rsidRPr="00C41FFA" w:rsidRDefault="00E55E73" w:rsidP="00E55E73">
            <w:pPr>
              <w:pStyle w:val="Listparagraf"/>
              <w:tabs>
                <w:tab w:val="left" w:pos="426"/>
              </w:tabs>
              <w:ind w:left="0" w:firstLine="142"/>
              <w:jc w:val="both"/>
              <w:rPr>
                <w:rFonts w:ascii="inherit" w:eastAsia="Times New Roman" w:hAnsi="inherit" w:cs="Times New Roman"/>
                <w:color w:val="000000"/>
                <w:sz w:val="20"/>
                <w:szCs w:val="20"/>
                <w:lang w:eastAsia="ro-RO"/>
              </w:rPr>
            </w:pPr>
            <w:r>
              <w:rPr>
                <w:rFonts w:ascii="inherit" w:eastAsia="Times New Roman" w:hAnsi="inherit" w:cs="Times New Roman"/>
                <w:color w:val="000000"/>
                <w:sz w:val="20"/>
                <w:szCs w:val="20"/>
                <w:lang w:eastAsia="ro-RO"/>
              </w:rPr>
              <w:t xml:space="preserve">3.11. </w:t>
            </w:r>
            <w:r w:rsidRPr="00C41FFA">
              <w:rPr>
                <w:rFonts w:ascii="inherit" w:eastAsia="Times New Roman" w:hAnsi="inherit" w:cs="Times New Roman"/>
                <w:color w:val="000000"/>
                <w:sz w:val="20"/>
                <w:szCs w:val="20"/>
                <w:lang w:eastAsia="ro-RO"/>
              </w:rPr>
              <w:t>Amortizorul de zgomot: se împiedică definitiv îndepărtarea amortizorului de zgomot de pe țeavă prin utilizarea unui bolț din oțel călit sau prin sudură, alipire ori prin utilizarea unor măsuri adecvate cu grad echivalent de permanență, dacă amortizorul de zgomot face parte din armă.</w:t>
            </w:r>
          </w:p>
        </w:tc>
        <w:tc>
          <w:tcPr>
            <w:tcW w:w="5670" w:type="dxa"/>
          </w:tcPr>
          <w:p w14:paraId="4A2730DC" w14:textId="044346CE" w:rsidR="00E55E73" w:rsidRDefault="00E55E73" w:rsidP="00E55E73">
            <w:pPr>
              <w:jc w:val="both"/>
              <w:rPr>
                <w:rFonts w:asciiTheme="majorBidi" w:hAnsiTheme="majorBidi" w:cstheme="majorBidi"/>
                <w:sz w:val="20"/>
                <w:szCs w:val="20"/>
              </w:rPr>
            </w:pPr>
            <w:r>
              <w:rPr>
                <w:rFonts w:asciiTheme="majorBidi" w:hAnsiTheme="majorBidi" w:cstheme="majorBidi"/>
                <w:sz w:val="20"/>
                <w:szCs w:val="20"/>
              </w:rPr>
              <w:t xml:space="preserve">- </w:t>
            </w:r>
          </w:p>
        </w:tc>
        <w:tc>
          <w:tcPr>
            <w:tcW w:w="1842" w:type="dxa"/>
          </w:tcPr>
          <w:p w14:paraId="5C8A5398" w14:textId="3C2DBE5A" w:rsidR="00E55E73" w:rsidRDefault="00E55E73" w:rsidP="00E55E73">
            <w:pPr>
              <w:jc w:val="center"/>
              <w:rPr>
                <w:rFonts w:asciiTheme="majorBidi" w:hAnsiTheme="majorBidi" w:cstheme="majorBidi"/>
                <w:b/>
                <w:sz w:val="24"/>
                <w:szCs w:val="24"/>
              </w:rPr>
            </w:pPr>
            <w:r w:rsidRPr="004B1926">
              <w:rPr>
                <w:rFonts w:asciiTheme="majorBidi" w:hAnsiTheme="majorBidi" w:cstheme="majorBidi"/>
                <w:b/>
                <w:sz w:val="24"/>
                <w:szCs w:val="24"/>
              </w:rPr>
              <w:t>Incompatibil</w:t>
            </w:r>
          </w:p>
        </w:tc>
        <w:tc>
          <w:tcPr>
            <w:tcW w:w="3261" w:type="dxa"/>
          </w:tcPr>
          <w:p w14:paraId="41B5C8BB" w14:textId="3EA30345" w:rsidR="00E55E73" w:rsidRPr="000D29BE" w:rsidRDefault="00E55E73" w:rsidP="00E55E73">
            <w:pPr>
              <w:jc w:val="both"/>
              <w:rPr>
                <w:rFonts w:asciiTheme="majorBidi" w:hAnsiTheme="majorBidi" w:cstheme="majorBidi"/>
                <w:bCs/>
                <w:sz w:val="20"/>
                <w:szCs w:val="20"/>
              </w:rPr>
            </w:pPr>
            <w:r>
              <w:rPr>
                <w:rFonts w:asciiTheme="majorBidi" w:hAnsiTheme="majorBidi" w:cstheme="majorBidi"/>
                <w:bCs/>
                <w:sz w:val="20"/>
                <w:szCs w:val="20"/>
              </w:rPr>
              <w:t>Potrivit Legii nr. 130/2012, la Anexa nr. 1,</w:t>
            </w:r>
            <w:r w:rsidRPr="00273352">
              <w:rPr>
                <w:rFonts w:ascii="PT Serif" w:hAnsi="PT Serif"/>
                <w:b/>
                <w:bCs/>
                <w:i/>
                <w:iCs/>
                <w:color w:val="333333"/>
                <w:shd w:val="clear" w:color="auto" w:fill="FFFFFF"/>
              </w:rPr>
              <w:t xml:space="preserve"> </w:t>
            </w:r>
            <w:r w:rsidRPr="00273352">
              <w:rPr>
                <w:rFonts w:asciiTheme="majorBidi" w:hAnsiTheme="majorBidi" w:cstheme="majorBidi"/>
                <w:sz w:val="20"/>
                <w:szCs w:val="20"/>
              </w:rPr>
              <w:t>Categoria A</w:t>
            </w:r>
            <w:r>
              <w:rPr>
                <w:rFonts w:asciiTheme="majorBidi" w:hAnsiTheme="majorBidi" w:cstheme="majorBidi"/>
                <w:sz w:val="20"/>
                <w:szCs w:val="20"/>
              </w:rPr>
              <w:t>,</w:t>
            </w:r>
            <w:r w:rsidRPr="00273352">
              <w:rPr>
                <w:rFonts w:asciiTheme="majorBidi" w:hAnsiTheme="majorBidi" w:cstheme="majorBidi"/>
                <w:sz w:val="20"/>
                <w:szCs w:val="20"/>
              </w:rPr>
              <w:t> </w:t>
            </w:r>
            <w:r>
              <w:rPr>
                <w:rFonts w:asciiTheme="majorBidi" w:hAnsiTheme="majorBidi" w:cstheme="majorBidi"/>
                <w:bCs/>
                <w:sz w:val="20"/>
                <w:szCs w:val="20"/>
              </w:rPr>
              <w:t xml:space="preserve">lit. f) </w:t>
            </w:r>
            <w:r w:rsidRPr="00273352">
              <w:rPr>
                <w:rFonts w:asciiTheme="majorBidi" w:hAnsiTheme="majorBidi" w:cstheme="majorBidi"/>
                <w:bCs/>
                <w:i/>
                <w:iCs/>
                <w:sz w:val="20"/>
                <w:szCs w:val="20"/>
              </w:rPr>
              <w:t>Orice dispozitiv conceput sau adaptat pentru a reduce zgomotul provocat de tragerea unui foc de armă</w:t>
            </w:r>
            <w:r>
              <w:rPr>
                <w:rFonts w:asciiTheme="majorBidi" w:hAnsiTheme="majorBidi" w:cstheme="majorBidi"/>
                <w:bCs/>
                <w:i/>
                <w:iCs/>
                <w:sz w:val="20"/>
                <w:szCs w:val="20"/>
              </w:rPr>
              <w:t xml:space="preserve"> </w:t>
            </w:r>
            <w:r>
              <w:rPr>
                <w:rFonts w:asciiTheme="majorBidi" w:hAnsiTheme="majorBidi" w:cstheme="majorBidi"/>
                <w:bCs/>
                <w:sz w:val="20"/>
                <w:szCs w:val="20"/>
              </w:rPr>
              <w:t>se consideră a fi</w:t>
            </w:r>
            <w:r w:rsidRPr="00273352">
              <w:rPr>
                <w:rFonts w:asciiTheme="majorBidi" w:hAnsiTheme="majorBidi" w:cstheme="majorBidi"/>
                <w:sz w:val="20"/>
                <w:szCs w:val="20"/>
              </w:rPr>
              <w:t xml:space="preserve"> arme de foc interzise</w:t>
            </w:r>
          </w:p>
        </w:tc>
      </w:tr>
      <w:tr w:rsidR="00E55E73" w:rsidRPr="000D29BE" w14:paraId="28568BBC" w14:textId="77777777" w:rsidTr="009B365E">
        <w:tc>
          <w:tcPr>
            <w:tcW w:w="5070" w:type="dxa"/>
          </w:tcPr>
          <w:p w14:paraId="2E3CAC80" w14:textId="115B7282" w:rsidR="00E55E73" w:rsidRPr="00C41FFA" w:rsidRDefault="00E55E73" w:rsidP="00E55E73">
            <w:pPr>
              <w:pStyle w:val="Listparagraf"/>
              <w:tabs>
                <w:tab w:val="left" w:pos="426"/>
              </w:tabs>
              <w:ind w:left="0" w:firstLine="142"/>
              <w:jc w:val="both"/>
              <w:rPr>
                <w:rFonts w:ascii="inherit" w:eastAsia="Times New Roman" w:hAnsi="inherit" w:cs="Times New Roman"/>
                <w:color w:val="000000"/>
                <w:sz w:val="20"/>
                <w:szCs w:val="20"/>
                <w:lang w:eastAsia="ro-RO"/>
              </w:rPr>
            </w:pPr>
            <w:r>
              <w:rPr>
                <w:rFonts w:ascii="inherit" w:eastAsia="Times New Roman" w:hAnsi="inherit" w:cs="Times New Roman"/>
                <w:color w:val="000000"/>
                <w:sz w:val="20"/>
                <w:szCs w:val="20"/>
                <w:lang w:eastAsia="ro-RO"/>
              </w:rPr>
              <w:t xml:space="preserve">3.12. </w:t>
            </w:r>
            <w:r w:rsidRPr="00C41FFA">
              <w:rPr>
                <w:rFonts w:ascii="inherit" w:eastAsia="Times New Roman" w:hAnsi="inherit" w:cs="Times New Roman"/>
                <w:color w:val="000000"/>
                <w:sz w:val="20"/>
                <w:szCs w:val="20"/>
                <w:lang w:eastAsia="ro-RO"/>
              </w:rPr>
              <w:t xml:space="preserve">Amortizorul de zgomot: se îndepărtează unde este </w:t>
            </w:r>
            <w:r w:rsidRPr="00C41FFA">
              <w:rPr>
                <w:rFonts w:ascii="inherit" w:eastAsia="Times New Roman" w:hAnsi="inherit" w:cs="Times New Roman"/>
                <w:color w:val="000000"/>
                <w:sz w:val="20"/>
                <w:szCs w:val="20"/>
                <w:lang w:eastAsia="ro-RO"/>
              </w:rPr>
              <w:lastRenderedPageBreak/>
              <w:t>posibil toate părțile interne și punctele lor de fixare din amortizor, astfel încât să rămână doar un tub. Se perforează orificii cu diametrul mai mare decât calibrul armei, la un interval longitudinal de 3 cm (în cazul armelor de foc scurte) sau de 5 cm (în cazul armelor de foc lungi) prin tub și penetrând camera de expansiune. Ca soluție alternativă, se taie o fantă longitudinală de minimum 6 mm, de la capătul dinapoi până la capătul dinainte al amortizorului, prin tub și penetrând camera de expansiune.</w:t>
            </w:r>
          </w:p>
        </w:tc>
        <w:tc>
          <w:tcPr>
            <w:tcW w:w="5670" w:type="dxa"/>
          </w:tcPr>
          <w:p w14:paraId="68B2853C" w14:textId="2D8940B6" w:rsidR="00E55E73" w:rsidRDefault="00E55E73" w:rsidP="00E55E73">
            <w:pPr>
              <w:jc w:val="both"/>
              <w:rPr>
                <w:rFonts w:asciiTheme="majorBidi" w:hAnsiTheme="majorBidi" w:cstheme="majorBidi"/>
                <w:sz w:val="20"/>
                <w:szCs w:val="20"/>
              </w:rPr>
            </w:pPr>
            <w:r>
              <w:rPr>
                <w:rFonts w:asciiTheme="majorBidi" w:hAnsiTheme="majorBidi" w:cstheme="majorBidi"/>
                <w:sz w:val="20"/>
                <w:szCs w:val="20"/>
              </w:rPr>
              <w:lastRenderedPageBreak/>
              <w:t xml:space="preserve">- </w:t>
            </w:r>
          </w:p>
        </w:tc>
        <w:tc>
          <w:tcPr>
            <w:tcW w:w="1842" w:type="dxa"/>
          </w:tcPr>
          <w:p w14:paraId="23AE4DBA" w14:textId="2214578D" w:rsidR="00E55E73" w:rsidRDefault="00E55E73" w:rsidP="00E55E73">
            <w:pPr>
              <w:jc w:val="center"/>
              <w:rPr>
                <w:rFonts w:asciiTheme="majorBidi" w:hAnsiTheme="majorBidi" w:cstheme="majorBidi"/>
                <w:b/>
                <w:sz w:val="24"/>
                <w:szCs w:val="24"/>
              </w:rPr>
            </w:pPr>
            <w:r w:rsidRPr="004B1926">
              <w:rPr>
                <w:rFonts w:asciiTheme="majorBidi" w:hAnsiTheme="majorBidi" w:cstheme="majorBidi"/>
                <w:b/>
                <w:sz w:val="24"/>
                <w:szCs w:val="24"/>
              </w:rPr>
              <w:t>Incompatibil</w:t>
            </w:r>
          </w:p>
        </w:tc>
        <w:tc>
          <w:tcPr>
            <w:tcW w:w="3261" w:type="dxa"/>
          </w:tcPr>
          <w:p w14:paraId="70E8A6DE" w14:textId="29073469" w:rsidR="00E55E73" w:rsidRPr="000D29BE" w:rsidRDefault="00E55E73" w:rsidP="00E55E73">
            <w:pPr>
              <w:jc w:val="both"/>
              <w:rPr>
                <w:rFonts w:asciiTheme="majorBidi" w:hAnsiTheme="majorBidi" w:cstheme="majorBidi"/>
                <w:bCs/>
                <w:sz w:val="20"/>
                <w:szCs w:val="20"/>
              </w:rPr>
            </w:pPr>
            <w:r>
              <w:rPr>
                <w:rFonts w:asciiTheme="majorBidi" w:hAnsiTheme="majorBidi" w:cstheme="majorBidi"/>
                <w:bCs/>
                <w:sz w:val="20"/>
                <w:szCs w:val="20"/>
              </w:rPr>
              <w:t xml:space="preserve">Potrivit Legii nr. 130/2012, la Anexa </w:t>
            </w:r>
            <w:r>
              <w:rPr>
                <w:rFonts w:asciiTheme="majorBidi" w:hAnsiTheme="majorBidi" w:cstheme="majorBidi"/>
                <w:bCs/>
                <w:sz w:val="20"/>
                <w:szCs w:val="20"/>
              </w:rPr>
              <w:lastRenderedPageBreak/>
              <w:t>nr. 1,</w:t>
            </w:r>
            <w:r w:rsidRPr="00273352">
              <w:rPr>
                <w:rFonts w:ascii="PT Serif" w:hAnsi="PT Serif"/>
                <w:b/>
                <w:bCs/>
                <w:i/>
                <w:iCs/>
                <w:color w:val="333333"/>
                <w:shd w:val="clear" w:color="auto" w:fill="FFFFFF"/>
              </w:rPr>
              <w:t xml:space="preserve"> </w:t>
            </w:r>
            <w:r w:rsidRPr="00273352">
              <w:rPr>
                <w:rFonts w:asciiTheme="majorBidi" w:hAnsiTheme="majorBidi" w:cstheme="majorBidi"/>
                <w:sz w:val="20"/>
                <w:szCs w:val="20"/>
              </w:rPr>
              <w:t>Categoria A</w:t>
            </w:r>
            <w:r>
              <w:rPr>
                <w:rFonts w:asciiTheme="majorBidi" w:hAnsiTheme="majorBidi" w:cstheme="majorBidi"/>
                <w:sz w:val="20"/>
                <w:szCs w:val="20"/>
              </w:rPr>
              <w:t>,</w:t>
            </w:r>
            <w:r w:rsidRPr="00273352">
              <w:rPr>
                <w:rFonts w:asciiTheme="majorBidi" w:hAnsiTheme="majorBidi" w:cstheme="majorBidi"/>
                <w:sz w:val="20"/>
                <w:szCs w:val="20"/>
              </w:rPr>
              <w:t> </w:t>
            </w:r>
            <w:r>
              <w:rPr>
                <w:rFonts w:asciiTheme="majorBidi" w:hAnsiTheme="majorBidi" w:cstheme="majorBidi"/>
                <w:bCs/>
                <w:sz w:val="20"/>
                <w:szCs w:val="20"/>
              </w:rPr>
              <w:t xml:space="preserve">lit. f) </w:t>
            </w:r>
            <w:r w:rsidRPr="00273352">
              <w:rPr>
                <w:rFonts w:asciiTheme="majorBidi" w:hAnsiTheme="majorBidi" w:cstheme="majorBidi"/>
                <w:bCs/>
                <w:i/>
                <w:iCs/>
                <w:sz w:val="20"/>
                <w:szCs w:val="20"/>
              </w:rPr>
              <w:t>Orice dispozitiv conceput sau adaptat pentru a reduce zgomotul provocat de tragerea unui foc de armă</w:t>
            </w:r>
            <w:r>
              <w:rPr>
                <w:rFonts w:asciiTheme="majorBidi" w:hAnsiTheme="majorBidi" w:cstheme="majorBidi"/>
                <w:bCs/>
                <w:i/>
                <w:iCs/>
                <w:sz w:val="20"/>
                <w:szCs w:val="20"/>
              </w:rPr>
              <w:t xml:space="preserve"> </w:t>
            </w:r>
            <w:r>
              <w:rPr>
                <w:rFonts w:asciiTheme="majorBidi" w:hAnsiTheme="majorBidi" w:cstheme="majorBidi"/>
                <w:bCs/>
                <w:sz w:val="20"/>
                <w:szCs w:val="20"/>
              </w:rPr>
              <w:t>se consideră a fi</w:t>
            </w:r>
            <w:r w:rsidRPr="00273352">
              <w:rPr>
                <w:rFonts w:asciiTheme="majorBidi" w:hAnsiTheme="majorBidi" w:cstheme="majorBidi"/>
                <w:sz w:val="20"/>
                <w:szCs w:val="20"/>
              </w:rPr>
              <w:t xml:space="preserve"> arme de foc interzise</w:t>
            </w:r>
          </w:p>
        </w:tc>
      </w:tr>
      <w:tr w:rsidR="00AD0F47" w:rsidRPr="000D29BE" w14:paraId="26EB1193" w14:textId="77777777" w:rsidTr="009B365E">
        <w:tc>
          <w:tcPr>
            <w:tcW w:w="5070" w:type="dxa"/>
          </w:tcPr>
          <w:p w14:paraId="30D243CE" w14:textId="3FC194B1" w:rsidR="00AD0F47" w:rsidRPr="00C41FFA" w:rsidRDefault="00F16C98" w:rsidP="00AD0F47">
            <w:pPr>
              <w:pStyle w:val="Listparagraf"/>
              <w:tabs>
                <w:tab w:val="left" w:pos="426"/>
              </w:tabs>
              <w:ind w:left="0" w:firstLine="142"/>
              <w:jc w:val="both"/>
              <w:rPr>
                <w:rFonts w:ascii="inherit" w:eastAsia="Times New Roman" w:hAnsi="inherit" w:cs="Times New Roman"/>
                <w:color w:val="000000"/>
                <w:sz w:val="20"/>
                <w:szCs w:val="20"/>
                <w:lang w:eastAsia="ro-RO"/>
              </w:rPr>
            </w:pPr>
            <w:r w:rsidRPr="00C41FFA">
              <w:rPr>
                <w:rFonts w:ascii="inherit" w:eastAsia="Times New Roman" w:hAnsi="inherit" w:cs="Times New Roman"/>
                <w:b/>
                <w:bCs/>
                <w:color w:val="000000"/>
                <w:sz w:val="20"/>
                <w:szCs w:val="20"/>
                <w:lang w:eastAsia="ro-RO"/>
              </w:rPr>
              <w:lastRenderedPageBreak/>
              <w:t>4.  ARME DE FOC CU ȚEAVĂ BASCULANTĂ (DE EXEMPLU, CU ȚEAVĂ LISĂ, CU ȚEAVĂ GHINTUITĂ, MIXTE, CU MECANISM CU BLOC CARE CADE/PIVOTEAZĂ, ARME DE FOC SCURTE ȘI ARME DE FOC LUNGI)</w:t>
            </w:r>
          </w:p>
        </w:tc>
        <w:tc>
          <w:tcPr>
            <w:tcW w:w="5670" w:type="dxa"/>
          </w:tcPr>
          <w:p w14:paraId="0D800F87" w14:textId="3AAA44A9" w:rsidR="00AD0F47" w:rsidRDefault="00EA0855" w:rsidP="008E4406">
            <w:pPr>
              <w:jc w:val="both"/>
              <w:rPr>
                <w:rFonts w:asciiTheme="majorBidi" w:hAnsiTheme="majorBidi" w:cstheme="majorBidi"/>
                <w:sz w:val="20"/>
                <w:szCs w:val="20"/>
              </w:rPr>
            </w:pPr>
            <w:r>
              <w:rPr>
                <w:rFonts w:asciiTheme="majorBidi" w:hAnsiTheme="majorBidi" w:cstheme="majorBidi"/>
                <w:sz w:val="20"/>
                <w:szCs w:val="20"/>
              </w:rPr>
              <w:t xml:space="preserve">- </w:t>
            </w:r>
          </w:p>
        </w:tc>
        <w:tc>
          <w:tcPr>
            <w:tcW w:w="1842" w:type="dxa"/>
          </w:tcPr>
          <w:p w14:paraId="04E071C8" w14:textId="132F98F5" w:rsidR="00AD0F47" w:rsidRPr="0080049E" w:rsidRDefault="00AD0F47" w:rsidP="0080049E">
            <w:pPr>
              <w:pStyle w:val="Listparagraf"/>
              <w:numPr>
                <w:ilvl w:val="0"/>
                <w:numId w:val="47"/>
              </w:numPr>
              <w:jc w:val="center"/>
              <w:rPr>
                <w:rFonts w:asciiTheme="majorBidi" w:hAnsiTheme="majorBidi" w:cstheme="majorBidi"/>
                <w:b/>
                <w:sz w:val="24"/>
                <w:szCs w:val="24"/>
              </w:rPr>
            </w:pPr>
          </w:p>
        </w:tc>
        <w:tc>
          <w:tcPr>
            <w:tcW w:w="3261" w:type="dxa"/>
          </w:tcPr>
          <w:p w14:paraId="3179C0ED" w14:textId="5D05A89E" w:rsidR="00AD0F47" w:rsidRPr="00EA0855" w:rsidRDefault="00AD0F47" w:rsidP="00EA0855">
            <w:pPr>
              <w:pStyle w:val="Listparagraf"/>
              <w:numPr>
                <w:ilvl w:val="0"/>
                <w:numId w:val="47"/>
              </w:numPr>
              <w:jc w:val="both"/>
              <w:rPr>
                <w:rFonts w:asciiTheme="majorBidi" w:hAnsiTheme="majorBidi" w:cstheme="majorBidi"/>
                <w:bCs/>
                <w:sz w:val="20"/>
                <w:szCs w:val="20"/>
              </w:rPr>
            </w:pPr>
          </w:p>
        </w:tc>
      </w:tr>
      <w:tr w:rsidR="00F16C98" w:rsidRPr="000D29BE" w14:paraId="7643F459" w14:textId="77777777" w:rsidTr="009B365E">
        <w:tc>
          <w:tcPr>
            <w:tcW w:w="5070" w:type="dxa"/>
          </w:tcPr>
          <w:p w14:paraId="19A4BAB2" w14:textId="39FD0E25" w:rsidR="00F16C98" w:rsidRPr="00C41FFA" w:rsidRDefault="00F16C98" w:rsidP="00AD0F47">
            <w:pPr>
              <w:pStyle w:val="Listparagraf"/>
              <w:tabs>
                <w:tab w:val="left" w:pos="426"/>
              </w:tabs>
              <w:ind w:left="0" w:firstLine="142"/>
              <w:jc w:val="both"/>
              <w:rPr>
                <w:rFonts w:ascii="inherit" w:eastAsia="Times New Roman" w:hAnsi="inherit" w:cs="Times New Roman"/>
                <w:b/>
                <w:bCs/>
                <w:color w:val="000000"/>
                <w:sz w:val="20"/>
                <w:szCs w:val="20"/>
                <w:lang w:eastAsia="ro-RO"/>
              </w:rPr>
            </w:pPr>
            <w:r>
              <w:rPr>
                <w:rFonts w:ascii="inherit" w:eastAsia="Times New Roman" w:hAnsi="inherit" w:cs="Times New Roman"/>
                <w:color w:val="000000"/>
                <w:sz w:val="20"/>
                <w:szCs w:val="20"/>
                <w:lang w:eastAsia="ro-RO"/>
              </w:rPr>
              <w:t xml:space="preserve">4.1. </w:t>
            </w:r>
            <w:r w:rsidRPr="00C41FFA">
              <w:rPr>
                <w:rFonts w:ascii="inherit" w:eastAsia="Times New Roman" w:hAnsi="inherit" w:cs="Times New Roman"/>
                <w:color w:val="000000"/>
                <w:sz w:val="20"/>
                <w:szCs w:val="20"/>
                <w:lang w:eastAsia="ro-RO"/>
              </w:rPr>
              <w:t>Țeavă: se taie o fantă longitudinală prin țeavă, inclusiv prin camera cartușului din țeavă, dacă există (lățimea: &gt; </w:t>
            </w:r>
            <w:r>
              <w:rPr>
                <w:rFonts w:ascii="inherit" w:eastAsia="Times New Roman" w:hAnsi="inherit" w:cs="Times New Roman"/>
                <w:color w:val="000000"/>
                <w:sz w:val="20"/>
                <w:szCs w:val="20"/>
                <w:lang w:eastAsia="ro-RO"/>
              </w:rPr>
              <w:t>1/2</w:t>
            </w:r>
            <w:r w:rsidRPr="00B36E81">
              <w:rPr>
                <w:rFonts w:ascii="inherit" w:eastAsia="Times New Roman" w:hAnsi="inherit" w:cs="Times New Roman"/>
                <w:color w:val="000000"/>
                <w:sz w:val="20"/>
                <w:szCs w:val="20"/>
                <w:lang w:eastAsia="ro-RO"/>
              </w:rPr>
              <w:t xml:space="preserve"> </w:t>
            </w:r>
            <w:r w:rsidRPr="00C41FFA">
              <w:rPr>
                <w:rFonts w:ascii="inherit" w:eastAsia="Times New Roman" w:hAnsi="inherit" w:cs="Times New Roman"/>
                <w:color w:val="000000"/>
                <w:sz w:val="20"/>
                <w:szCs w:val="20"/>
                <w:lang w:eastAsia="ro-RO"/>
              </w:rPr>
              <w:t>din calibru; lungimea: în cazul țevilor ghintuite, de trei ori mai mare decât lungimea camerei, iar în cazul țevilor lise, de două ori mai mare decât lungimea camerei). În cazul armelor de foc fără cameră a cartușului inclusă în țeavă, se taie o fantă longitudinală (lățimea: &gt;</w:t>
            </w:r>
            <w:r>
              <w:rPr>
                <w:rFonts w:ascii="inherit" w:eastAsia="Times New Roman" w:hAnsi="inherit" w:cs="Times New Roman"/>
                <w:color w:val="000000"/>
                <w:sz w:val="20"/>
                <w:szCs w:val="20"/>
                <w:lang w:eastAsia="ro-RO"/>
              </w:rPr>
              <w:t xml:space="preserve"> </w:t>
            </w:r>
            <w:r w:rsidRPr="00B36E81">
              <w:rPr>
                <w:rFonts w:ascii="inherit" w:eastAsia="Times New Roman" w:hAnsi="inherit" w:cs="Times New Roman"/>
                <w:color w:val="000000"/>
                <w:sz w:val="20"/>
                <w:szCs w:val="20"/>
                <w:lang w:eastAsia="ro-RO"/>
              </w:rPr>
              <w:t xml:space="preserve">1/2 </w:t>
            </w:r>
            <w:r w:rsidRPr="00C41FFA">
              <w:rPr>
                <w:rFonts w:ascii="inherit" w:eastAsia="Times New Roman" w:hAnsi="inherit" w:cs="Times New Roman"/>
                <w:color w:val="000000"/>
                <w:sz w:val="20"/>
                <w:szCs w:val="20"/>
                <w:lang w:eastAsia="ro-RO"/>
              </w:rPr>
              <w:t>din calibru; lungimea: minimum</w:t>
            </w:r>
            <w:r w:rsidRPr="00B36E81">
              <w:rPr>
                <w:rFonts w:ascii="inherit" w:eastAsia="Times New Roman" w:hAnsi="inherit" w:cs="Times New Roman"/>
                <w:color w:val="000000"/>
                <w:sz w:val="20"/>
                <w:szCs w:val="20"/>
                <w:lang w:eastAsia="ro-RO"/>
              </w:rPr>
              <w:t xml:space="preserve"> 1/2 </w:t>
            </w:r>
            <w:r w:rsidRPr="00C41FFA">
              <w:rPr>
                <w:rFonts w:ascii="inherit" w:eastAsia="Times New Roman" w:hAnsi="inherit" w:cs="Times New Roman"/>
                <w:color w:val="000000"/>
                <w:sz w:val="20"/>
                <w:szCs w:val="20"/>
                <w:lang w:eastAsia="ro-RO"/>
              </w:rPr>
              <w:t>din lungimea țevii măsurată de la conul de forțare).</w:t>
            </w:r>
          </w:p>
        </w:tc>
        <w:tc>
          <w:tcPr>
            <w:tcW w:w="5670" w:type="dxa"/>
          </w:tcPr>
          <w:p w14:paraId="25FA2134" w14:textId="3BE4AE43" w:rsidR="0044714F" w:rsidRPr="008F1FA9" w:rsidRDefault="0044714F" w:rsidP="0044714F">
            <w:pPr>
              <w:jc w:val="both"/>
              <w:rPr>
                <w:rFonts w:asciiTheme="majorBidi" w:hAnsiTheme="majorBidi" w:cstheme="majorBidi"/>
                <w:sz w:val="20"/>
                <w:szCs w:val="20"/>
              </w:rPr>
            </w:pPr>
            <w:r w:rsidRPr="008F1FA9">
              <w:rPr>
                <w:rFonts w:asciiTheme="majorBidi" w:hAnsiTheme="majorBidi" w:cstheme="majorBidi"/>
                <w:sz w:val="20"/>
                <w:szCs w:val="20"/>
              </w:rPr>
              <w:t xml:space="preserve">Anexa </w:t>
            </w:r>
            <w:r w:rsidR="0070043A">
              <w:rPr>
                <w:rFonts w:asciiTheme="majorBidi" w:hAnsiTheme="majorBidi" w:cstheme="majorBidi"/>
                <w:sz w:val="20"/>
                <w:szCs w:val="20"/>
              </w:rPr>
              <w:t>3</w:t>
            </w:r>
            <w:r w:rsidRPr="008F1FA9">
              <w:rPr>
                <w:rFonts w:asciiTheme="majorBidi" w:hAnsiTheme="majorBidi" w:cstheme="majorBidi"/>
                <w:sz w:val="20"/>
                <w:szCs w:val="20"/>
              </w:rPr>
              <w:t>5 HG 293/2014</w:t>
            </w:r>
          </w:p>
          <w:p w14:paraId="62ED9532" w14:textId="77777777" w:rsidR="0044714F" w:rsidRPr="0044714F" w:rsidRDefault="0044714F" w:rsidP="0044714F">
            <w:pPr>
              <w:jc w:val="both"/>
              <w:rPr>
                <w:rFonts w:asciiTheme="majorBidi" w:hAnsiTheme="majorBidi" w:cstheme="majorBidi"/>
                <w:b/>
                <w:sz w:val="20"/>
                <w:szCs w:val="20"/>
              </w:rPr>
            </w:pPr>
            <w:r w:rsidRPr="0044714F">
              <w:rPr>
                <w:rFonts w:asciiTheme="majorBidi" w:hAnsiTheme="majorBidi" w:cstheme="majorBidi"/>
                <w:b/>
                <w:sz w:val="20"/>
                <w:szCs w:val="20"/>
              </w:rPr>
              <w:t xml:space="preserve">1. Țeava (inclusiv cea de rezervă): </w:t>
            </w:r>
          </w:p>
          <w:p w14:paraId="4F817B40" w14:textId="77777777" w:rsidR="0044714F" w:rsidRPr="0044714F" w:rsidRDefault="0044714F" w:rsidP="0044714F">
            <w:pPr>
              <w:jc w:val="both"/>
              <w:rPr>
                <w:rFonts w:asciiTheme="majorBidi" w:hAnsiTheme="majorBidi" w:cstheme="majorBidi"/>
                <w:sz w:val="20"/>
                <w:szCs w:val="20"/>
              </w:rPr>
            </w:pPr>
            <w:r w:rsidRPr="0044714F">
              <w:rPr>
                <w:rFonts w:asciiTheme="majorBidi" w:hAnsiTheme="majorBidi" w:cstheme="majorBidi"/>
                <w:sz w:val="20"/>
                <w:szCs w:val="20"/>
              </w:rPr>
              <w:t>1) se taie o fantă longitudinală prin țeavă, inclusiv prin camera cartușului din țeavă: lățimea: &gt; ½ din calibru; lungimea: în cazul țevilor ghintuite – de trei ori mai mare decât lungimea camerei cartușului, în cazul țevilor lise – de două ori mai mare decât lungimea camerei cartușului, în cazul revolverelor – minimum ½ din lungimea țevii, măsurată de la conul de forțare;</w:t>
            </w:r>
          </w:p>
          <w:p w14:paraId="5F9B0911" w14:textId="77777777" w:rsidR="00F16C98" w:rsidRDefault="00F16C98" w:rsidP="008E4406">
            <w:pPr>
              <w:jc w:val="both"/>
              <w:rPr>
                <w:rFonts w:asciiTheme="majorBidi" w:hAnsiTheme="majorBidi" w:cstheme="majorBidi"/>
                <w:sz w:val="20"/>
                <w:szCs w:val="20"/>
              </w:rPr>
            </w:pPr>
          </w:p>
        </w:tc>
        <w:tc>
          <w:tcPr>
            <w:tcW w:w="1842" w:type="dxa"/>
          </w:tcPr>
          <w:p w14:paraId="59B7B92D" w14:textId="6D9849C0" w:rsidR="00F16C98" w:rsidRDefault="00546401" w:rsidP="008E4406">
            <w:pPr>
              <w:jc w:val="center"/>
              <w:rPr>
                <w:rFonts w:asciiTheme="majorBidi" w:hAnsiTheme="majorBidi" w:cstheme="majorBidi"/>
                <w:b/>
                <w:sz w:val="24"/>
                <w:szCs w:val="24"/>
              </w:rPr>
            </w:pPr>
            <w:r>
              <w:rPr>
                <w:rFonts w:asciiTheme="majorBidi" w:hAnsiTheme="majorBidi" w:cstheme="majorBidi"/>
                <w:b/>
                <w:sz w:val="24"/>
                <w:szCs w:val="24"/>
              </w:rPr>
              <w:t>Parțial compatibil</w:t>
            </w:r>
          </w:p>
        </w:tc>
        <w:tc>
          <w:tcPr>
            <w:tcW w:w="3261" w:type="dxa"/>
          </w:tcPr>
          <w:p w14:paraId="603CE5B4" w14:textId="77777777" w:rsidR="0050641A" w:rsidRPr="006F51CF" w:rsidRDefault="0050641A" w:rsidP="0050641A">
            <w:pPr>
              <w:jc w:val="both"/>
              <w:rPr>
                <w:rFonts w:asciiTheme="majorBidi" w:hAnsiTheme="majorBidi" w:cstheme="majorBidi"/>
                <w:bCs/>
                <w:sz w:val="20"/>
                <w:szCs w:val="20"/>
              </w:rPr>
            </w:pPr>
            <w:r w:rsidRPr="006F51CF">
              <w:rPr>
                <w:rFonts w:asciiTheme="majorBidi" w:hAnsiTheme="majorBidi" w:cstheme="majorBidi"/>
                <w:bCs/>
                <w:sz w:val="20"/>
                <w:szCs w:val="20"/>
              </w:rPr>
              <w:t>HG 293/2014 se completează cu pct. 336</w:t>
            </w:r>
            <w:r w:rsidRPr="006F51CF">
              <w:rPr>
                <w:rFonts w:asciiTheme="majorBidi" w:hAnsiTheme="majorBidi" w:cstheme="majorBidi"/>
                <w:bCs/>
                <w:sz w:val="20"/>
                <w:szCs w:val="20"/>
                <w:vertAlign w:val="superscript"/>
              </w:rPr>
              <w:t>1</w:t>
            </w:r>
            <w:r w:rsidRPr="006F51CF">
              <w:rPr>
                <w:rFonts w:asciiTheme="majorBidi" w:hAnsiTheme="majorBidi" w:cstheme="majorBidi"/>
                <w:bCs/>
                <w:sz w:val="20"/>
                <w:szCs w:val="20"/>
              </w:rPr>
              <w:t>:</w:t>
            </w:r>
          </w:p>
          <w:p w14:paraId="7847D1AE" w14:textId="1B452400" w:rsidR="00F16C98" w:rsidRPr="000D29BE" w:rsidRDefault="0050641A" w:rsidP="0050641A">
            <w:pPr>
              <w:jc w:val="both"/>
              <w:rPr>
                <w:rFonts w:asciiTheme="majorBidi" w:hAnsiTheme="majorBidi" w:cstheme="majorBidi"/>
                <w:bCs/>
                <w:sz w:val="20"/>
                <w:szCs w:val="20"/>
              </w:rPr>
            </w:pPr>
            <w:r w:rsidRPr="006F51CF">
              <w:rPr>
                <w:rFonts w:asciiTheme="majorBidi" w:hAnsiTheme="majorBidi" w:cstheme="majorBidi"/>
                <w:sz w:val="20"/>
                <w:szCs w:val="20"/>
              </w:rPr>
              <w:t>336</w:t>
            </w:r>
            <w:r w:rsidRPr="006F51CF">
              <w:rPr>
                <w:rFonts w:asciiTheme="majorBidi" w:hAnsiTheme="majorBidi" w:cstheme="majorBidi"/>
                <w:sz w:val="20"/>
                <w:szCs w:val="20"/>
                <w:vertAlign w:val="superscript"/>
              </w:rPr>
              <w:t>1</w:t>
            </w:r>
            <w:r w:rsidRPr="006F51CF">
              <w:rPr>
                <w:rFonts w:asciiTheme="majorBidi" w:hAnsiTheme="majorBidi" w:cstheme="majorBidi"/>
                <w:sz w:val="20"/>
                <w:szCs w:val="20"/>
              </w:rPr>
              <w:t>. După data aderării Republicii Moldova la Uniunea Europeană, armele prevăzute la pct. 334 se dezactivează în conformitate cu specificațiile tehnice prevăzute în anexa I la Regulamentul (UE) 2015/2403</w:t>
            </w:r>
          </w:p>
        </w:tc>
      </w:tr>
      <w:tr w:rsidR="00F16C98" w:rsidRPr="000D29BE" w14:paraId="0A69DE4F" w14:textId="77777777" w:rsidTr="009B365E">
        <w:tc>
          <w:tcPr>
            <w:tcW w:w="5070" w:type="dxa"/>
          </w:tcPr>
          <w:p w14:paraId="7C05350B" w14:textId="7170FA95" w:rsidR="00F16C98" w:rsidRPr="00C41FFA" w:rsidRDefault="00F16C98" w:rsidP="00AD0F47">
            <w:pPr>
              <w:pStyle w:val="Listparagraf"/>
              <w:tabs>
                <w:tab w:val="left" w:pos="426"/>
              </w:tabs>
              <w:ind w:left="0" w:firstLine="142"/>
              <w:jc w:val="both"/>
              <w:rPr>
                <w:rFonts w:ascii="inherit" w:eastAsia="Times New Roman" w:hAnsi="inherit" w:cs="Times New Roman"/>
                <w:b/>
                <w:bCs/>
                <w:color w:val="000000"/>
                <w:sz w:val="20"/>
                <w:szCs w:val="20"/>
                <w:lang w:eastAsia="ro-RO"/>
              </w:rPr>
            </w:pPr>
            <w:r>
              <w:rPr>
                <w:rFonts w:ascii="inherit" w:eastAsia="Times New Roman" w:hAnsi="inherit" w:cs="Times New Roman"/>
                <w:color w:val="000000"/>
                <w:sz w:val="20"/>
                <w:szCs w:val="20"/>
                <w:lang w:eastAsia="ro-RO"/>
              </w:rPr>
              <w:t xml:space="preserve">4.2. </w:t>
            </w:r>
            <w:r w:rsidRPr="00C41FFA">
              <w:rPr>
                <w:rFonts w:ascii="inherit" w:eastAsia="Times New Roman" w:hAnsi="inherit" w:cs="Times New Roman"/>
                <w:color w:val="000000"/>
                <w:sz w:val="20"/>
                <w:szCs w:val="20"/>
                <w:lang w:eastAsia="ro-RO"/>
              </w:rPr>
              <w:t>Țeavă: un dop etanș cu lungimea de minimum ⅔ din lungimea camerei cartușului se sudează solid în interiorul camerei și trebuie poziționat cât mai aproape posibil de retezătura dinapoi a țevii.</w:t>
            </w:r>
          </w:p>
        </w:tc>
        <w:tc>
          <w:tcPr>
            <w:tcW w:w="5670" w:type="dxa"/>
          </w:tcPr>
          <w:p w14:paraId="6ED0D7FC" w14:textId="2E39EAE8" w:rsidR="00F16C98" w:rsidRDefault="00895A28" w:rsidP="008E4406">
            <w:pPr>
              <w:jc w:val="both"/>
              <w:rPr>
                <w:rFonts w:asciiTheme="majorBidi" w:hAnsiTheme="majorBidi" w:cstheme="majorBidi"/>
                <w:sz w:val="20"/>
                <w:szCs w:val="20"/>
              </w:rPr>
            </w:pPr>
            <w:r>
              <w:rPr>
                <w:rFonts w:asciiTheme="majorBidi" w:hAnsiTheme="majorBidi" w:cstheme="majorBidi"/>
                <w:sz w:val="20"/>
                <w:szCs w:val="20"/>
              </w:rPr>
              <w:t xml:space="preserve">- </w:t>
            </w:r>
          </w:p>
        </w:tc>
        <w:tc>
          <w:tcPr>
            <w:tcW w:w="1842" w:type="dxa"/>
          </w:tcPr>
          <w:p w14:paraId="5CFADB73" w14:textId="1E0536A2" w:rsidR="00F16C98" w:rsidRDefault="00895A28" w:rsidP="008E4406">
            <w:pPr>
              <w:jc w:val="center"/>
              <w:rPr>
                <w:rFonts w:asciiTheme="majorBidi" w:hAnsiTheme="majorBidi" w:cstheme="majorBidi"/>
                <w:b/>
                <w:sz w:val="24"/>
                <w:szCs w:val="24"/>
              </w:rPr>
            </w:pPr>
            <w:r>
              <w:rPr>
                <w:rFonts w:asciiTheme="majorBidi" w:hAnsiTheme="majorBidi" w:cstheme="majorBidi"/>
                <w:b/>
                <w:sz w:val="24"/>
                <w:szCs w:val="24"/>
              </w:rPr>
              <w:t>Incompatibil</w:t>
            </w:r>
          </w:p>
        </w:tc>
        <w:tc>
          <w:tcPr>
            <w:tcW w:w="3261" w:type="dxa"/>
          </w:tcPr>
          <w:p w14:paraId="26C8CFD7" w14:textId="77777777" w:rsidR="0050641A" w:rsidRPr="006F51CF" w:rsidRDefault="0050641A" w:rsidP="0050641A">
            <w:pPr>
              <w:jc w:val="both"/>
              <w:rPr>
                <w:rFonts w:asciiTheme="majorBidi" w:hAnsiTheme="majorBidi" w:cstheme="majorBidi"/>
                <w:bCs/>
                <w:sz w:val="20"/>
                <w:szCs w:val="20"/>
              </w:rPr>
            </w:pPr>
            <w:r w:rsidRPr="006F51CF">
              <w:rPr>
                <w:rFonts w:asciiTheme="majorBidi" w:hAnsiTheme="majorBidi" w:cstheme="majorBidi"/>
                <w:bCs/>
                <w:sz w:val="20"/>
                <w:szCs w:val="20"/>
              </w:rPr>
              <w:t>HG 293/2014 se completează cu pct. 336</w:t>
            </w:r>
            <w:r w:rsidRPr="006F51CF">
              <w:rPr>
                <w:rFonts w:asciiTheme="majorBidi" w:hAnsiTheme="majorBidi" w:cstheme="majorBidi"/>
                <w:bCs/>
                <w:sz w:val="20"/>
                <w:szCs w:val="20"/>
                <w:vertAlign w:val="superscript"/>
              </w:rPr>
              <w:t>1</w:t>
            </w:r>
            <w:r w:rsidRPr="006F51CF">
              <w:rPr>
                <w:rFonts w:asciiTheme="majorBidi" w:hAnsiTheme="majorBidi" w:cstheme="majorBidi"/>
                <w:bCs/>
                <w:sz w:val="20"/>
                <w:szCs w:val="20"/>
              </w:rPr>
              <w:t>:</w:t>
            </w:r>
          </w:p>
          <w:p w14:paraId="1EC1C331" w14:textId="00DA3EBB" w:rsidR="00F16C98" w:rsidRPr="000D29BE" w:rsidRDefault="0050641A" w:rsidP="0050641A">
            <w:pPr>
              <w:jc w:val="both"/>
              <w:rPr>
                <w:rFonts w:asciiTheme="majorBidi" w:hAnsiTheme="majorBidi" w:cstheme="majorBidi"/>
                <w:bCs/>
                <w:sz w:val="20"/>
                <w:szCs w:val="20"/>
              </w:rPr>
            </w:pPr>
            <w:r w:rsidRPr="006F51CF">
              <w:rPr>
                <w:rFonts w:asciiTheme="majorBidi" w:hAnsiTheme="majorBidi" w:cstheme="majorBidi"/>
                <w:sz w:val="20"/>
                <w:szCs w:val="20"/>
              </w:rPr>
              <w:t>336</w:t>
            </w:r>
            <w:r w:rsidRPr="006F51CF">
              <w:rPr>
                <w:rFonts w:asciiTheme="majorBidi" w:hAnsiTheme="majorBidi" w:cstheme="majorBidi"/>
                <w:sz w:val="20"/>
                <w:szCs w:val="20"/>
                <w:vertAlign w:val="superscript"/>
              </w:rPr>
              <w:t>1</w:t>
            </w:r>
            <w:r w:rsidRPr="006F51CF">
              <w:rPr>
                <w:rFonts w:asciiTheme="majorBidi" w:hAnsiTheme="majorBidi" w:cstheme="majorBidi"/>
                <w:sz w:val="20"/>
                <w:szCs w:val="20"/>
              </w:rPr>
              <w:t>. După data aderării Republicii Moldova la Uniunea Europeană, armele prevăzute la pct. 334 se dezactivează în conformitate cu specificațiile tehnice prevăzute în anexa I la Regulamentul (UE) 2015/2403</w:t>
            </w:r>
          </w:p>
        </w:tc>
      </w:tr>
      <w:tr w:rsidR="00F16C98" w:rsidRPr="000D29BE" w14:paraId="14C1FAD3" w14:textId="77777777" w:rsidTr="009B365E">
        <w:tc>
          <w:tcPr>
            <w:tcW w:w="5070" w:type="dxa"/>
          </w:tcPr>
          <w:p w14:paraId="39BDF2DF" w14:textId="78C055A2" w:rsidR="00F16C98" w:rsidRPr="00C41FFA" w:rsidRDefault="00F16C98" w:rsidP="00AD0F47">
            <w:pPr>
              <w:pStyle w:val="Listparagraf"/>
              <w:tabs>
                <w:tab w:val="left" w:pos="426"/>
              </w:tabs>
              <w:ind w:left="0" w:firstLine="142"/>
              <w:jc w:val="both"/>
              <w:rPr>
                <w:rFonts w:ascii="inherit" w:eastAsia="Times New Roman" w:hAnsi="inherit" w:cs="Times New Roman"/>
                <w:b/>
                <w:bCs/>
                <w:color w:val="000000"/>
                <w:sz w:val="20"/>
                <w:szCs w:val="20"/>
                <w:lang w:eastAsia="ro-RO"/>
              </w:rPr>
            </w:pPr>
            <w:r>
              <w:rPr>
                <w:rFonts w:ascii="inherit" w:eastAsia="Times New Roman" w:hAnsi="inherit" w:cs="Times New Roman"/>
                <w:color w:val="000000"/>
                <w:sz w:val="20"/>
                <w:szCs w:val="20"/>
                <w:lang w:eastAsia="ro-RO"/>
              </w:rPr>
              <w:t xml:space="preserve">4.3. </w:t>
            </w:r>
            <w:r w:rsidRPr="00C41FFA">
              <w:rPr>
                <w:rFonts w:ascii="inherit" w:eastAsia="Times New Roman" w:hAnsi="inherit" w:cs="Times New Roman"/>
                <w:color w:val="000000"/>
                <w:sz w:val="20"/>
                <w:szCs w:val="20"/>
                <w:lang w:eastAsia="ro-RO"/>
              </w:rPr>
              <w:t>Țeavă: se îndepărtează rampa de alimentare atunci când există.</w:t>
            </w:r>
          </w:p>
        </w:tc>
        <w:tc>
          <w:tcPr>
            <w:tcW w:w="5670" w:type="dxa"/>
          </w:tcPr>
          <w:p w14:paraId="50DD2A63" w14:textId="0322C0B3" w:rsidR="00895A28" w:rsidRPr="008F1FA9" w:rsidRDefault="00895A28" w:rsidP="00895A28">
            <w:pPr>
              <w:jc w:val="both"/>
              <w:rPr>
                <w:rFonts w:asciiTheme="majorBidi" w:hAnsiTheme="majorBidi" w:cstheme="majorBidi"/>
                <w:sz w:val="20"/>
                <w:szCs w:val="20"/>
              </w:rPr>
            </w:pPr>
            <w:r w:rsidRPr="008F1FA9">
              <w:rPr>
                <w:rFonts w:asciiTheme="majorBidi" w:hAnsiTheme="majorBidi" w:cstheme="majorBidi"/>
                <w:sz w:val="20"/>
                <w:szCs w:val="20"/>
              </w:rPr>
              <w:t xml:space="preserve">Anexa </w:t>
            </w:r>
            <w:r w:rsidR="0070043A">
              <w:rPr>
                <w:rFonts w:asciiTheme="majorBidi" w:hAnsiTheme="majorBidi" w:cstheme="majorBidi"/>
                <w:sz w:val="20"/>
                <w:szCs w:val="20"/>
              </w:rPr>
              <w:t>3</w:t>
            </w:r>
            <w:r w:rsidRPr="008F1FA9">
              <w:rPr>
                <w:rFonts w:asciiTheme="majorBidi" w:hAnsiTheme="majorBidi" w:cstheme="majorBidi"/>
                <w:sz w:val="20"/>
                <w:szCs w:val="20"/>
              </w:rPr>
              <w:t>5 HG 293/2014</w:t>
            </w:r>
          </w:p>
          <w:p w14:paraId="4FB001B0" w14:textId="77777777" w:rsidR="00895A28" w:rsidRPr="0044714F" w:rsidRDefault="00895A28" w:rsidP="00895A28">
            <w:pPr>
              <w:jc w:val="both"/>
              <w:rPr>
                <w:rFonts w:asciiTheme="majorBidi" w:hAnsiTheme="majorBidi" w:cstheme="majorBidi"/>
                <w:b/>
                <w:sz w:val="20"/>
                <w:szCs w:val="20"/>
              </w:rPr>
            </w:pPr>
            <w:r w:rsidRPr="0044714F">
              <w:rPr>
                <w:rFonts w:asciiTheme="majorBidi" w:hAnsiTheme="majorBidi" w:cstheme="majorBidi"/>
                <w:b/>
                <w:sz w:val="20"/>
                <w:szCs w:val="20"/>
              </w:rPr>
              <w:t xml:space="preserve">1. Țeava (inclusiv cea de rezervă): </w:t>
            </w:r>
          </w:p>
          <w:p w14:paraId="471B20C4" w14:textId="2E3DA218" w:rsidR="00F16C98" w:rsidRDefault="00895A28" w:rsidP="008E4406">
            <w:pPr>
              <w:jc w:val="both"/>
              <w:rPr>
                <w:rFonts w:asciiTheme="majorBidi" w:hAnsiTheme="majorBidi" w:cstheme="majorBidi"/>
                <w:sz w:val="20"/>
                <w:szCs w:val="20"/>
              </w:rPr>
            </w:pPr>
            <w:r w:rsidRPr="00895A28">
              <w:rPr>
                <w:rFonts w:asciiTheme="majorBidi" w:hAnsiTheme="majorBidi" w:cstheme="majorBidi"/>
                <w:sz w:val="20"/>
                <w:szCs w:val="20"/>
              </w:rPr>
              <w:t>5) se înlătură rampa de alimentare a țevii.</w:t>
            </w:r>
          </w:p>
        </w:tc>
        <w:tc>
          <w:tcPr>
            <w:tcW w:w="1842" w:type="dxa"/>
          </w:tcPr>
          <w:p w14:paraId="76C4D990" w14:textId="24CF4BBA" w:rsidR="00F16C98" w:rsidRDefault="001C5B3B" w:rsidP="008E4406">
            <w:pPr>
              <w:jc w:val="center"/>
              <w:rPr>
                <w:rFonts w:asciiTheme="majorBidi" w:hAnsiTheme="majorBidi" w:cstheme="majorBidi"/>
                <w:b/>
                <w:sz w:val="24"/>
                <w:szCs w:val="24"/>
              </w:rPr>
            </w:pPr>
            <w:r>
              <w:rPr>
                <w:rFonts w:asciiTheme="majorBidi" w:hAnsiTheme="majorBidi" w:cstheme="majorBidi"/>
                <w:b/>
                <w:sz w:val="24"/>
                <w:szCs w:val="24"/>
              </w:rPr>
              <w:t xml:space="preserve">Compatibil </w:t>
            </w:r>
          </w:p>
        </w:tc>
        <w:tc>
          <w:tcPr>
            <w:tcW w:w="3261" w:type="dxa"/>
          </w:tcPr>
          <w:p w14:paraId="78DB6BC2" w14:textId="77777777" w:rsidR="00F16C98" w:rsidRPr="000D29BE" w:rsidRDefault="00F16C98" w:rsidP="008E4406">
            <w:pPr>
              <w:jc w:val="both"/>
              <w:rPr>
                <w:rFonts w:asciiTheme="majorBidi" w:hAnsiTheme="majorBidi" w:cstheme="majorBidi"/>
                <w:bCs/>
                <w:sz w:val="20"/>
                <w:szCs w:val="20"/>
              </w:rPr>
            </w:pPr>
          </w:p>
        </w:tc>
      </w:tr>
      <w:tr w:rsidR="003F6E08" w:rsidRPr="000D29BE" w14:paraId="3E2B4618" w14:textId="77777777" w:rsidTr="009B365E">
        <w:tc>
          <w:tcPr>
            <w:tcW w:w="5070" w:type="dxa"/>
          </w:tcPr>
          <w:p w14:paraId="7C4C7E0C" w14:textId="68F1E79F" w:rsidR="003F6E08" w:rsidRPr="00C41FFA" w:rsidRDefault="003F6E08" w:rsidP="003F6E08">
            <w:pPr>
              <w:pStyle w:val="Listparagraf"/>
              <w:tabs>
                <w:tab w:val="left" w:pos="426"/>
              </w:tabs>
              <w:ind w:left="0" w:firstLine="142"/>
              <w:jc w:val="both"/>
              <w:rPr>
                <w:rFonts w:ascii="inherit" w:eastAsia="Times New Roman" w:hAnsi="inherit" w:cs="Times New Roman"/>
                <w:b/>
                <w:bCs/>
                <w:color w:val="000000"/>
                <w:sz w:val="20"/>
                <w:szCs w:val="20"/>
                <w:lang w:eastAsia="ro-RO"/>
              </w:rPr>
            </w:pPr>
            <w:r>
              <w:rPr>
                <w:rFonts w:ascii="inherit" w:eastAsia="Times New Roman" w:hAnsi="inherit" w:cs="Times New Roman"/>
                <w:color w:val="000000"/>
                <w:sz w:val="20"/>
                <w:szCs w:val="20"/>
                <w:lang w:eastAsia="ro-RO"/>
              </w:rPr>
              <w:t xml:space="preserve">4.4. </w:t>
            </w:r>
            <w:r w:rsidRPr="00C41FFA">
              <w:rPr>
                <w:rFonts w:ascii="inherit" w:eastAsia="Times New Roman" w:hAnsi="inherit" w:cs="Times New Roman"/>
                <w:color w:val="000000"/>
                <w:sz w:val="20"/>
                <w:szCs w:val="20"/>
                <w:lang w:eastAsia="ro-RO"/>
              </w:rPr>
              <w:t>Țeavă: țeava trebuie fixată în mod permanent de arma de foc prin sudură, alipire sau prin utilizarea unor măsuri adecvate cu grad echivalent de permanență.</w:t>
            </w:r>
          </w:p>
        </w:tc>
        <w:tc>
          <w:tcPr>
            <w:tcW w:w="5670" w:type="dxa"/>
          </w:tcPr>
          <w:p w14:paraId="1885150B" w14:textId="3576C862" w:rsidR="003F6E08" w:rsidRPr="008F1FA9" w:rsidRDefault="003F6E08" w:rsidP="003F6E08">
            <w:pPr>
              <w:jc w:val="both"/>
              <w:rPr>
                <w:rFonts w:asciiTheme="majorBidi" w:hAnsiTheme="majorBidi" w:cstheme="majorBidi"/>
                <w:sz w:val="20"/>
                <w:szCs w:val="20"/>
              </w:rPr>
            </w:pPr>
            <w:r w:rsidRPr="008F1FA9">
              <w:rPr>
                <w:rFonts w:asciiTheme="majorBidi" w:hAnsiTheme="majorBidi" w:cstheme="majorBidi"/>
                <w:sz w:val="20"/>
                <w:szCs w:val="20"/>
              </w:rPr>
              <w:t xml:space="preserve">Anexa </w:t>
            </w:r>
            <w:r w:rsidR="0070043A">
              <w:rPr>
                <w:rFonts w:asciiTheme="majorBidi" w:hAnsiTheme="majorBidi" w:cstheme="majorBidi"/>
                <w:sz w:val="20"/>
                <w:szCs w:val="20"/>
              </w:rPr>
              <w:t>3</w:t>
            </w:r>
            <w:r w:rsidRPr="008F1FA9">
              <w:rPr>
                <w:rFonts w:asciiTheme="majorBidi" w:hAnsiTheme="majorBidi" w:cstheme="majorBidi"/>
                <w:sz w:val="20"/>
                <w:szCs w:val="20"/>
              </w:rPr>
              <w:t>5 HG 293/2014</w:t>
            </w:r>
          </w:p>
          <w:p w14:paraId="4484F454" w14:textId="77777777" w:rsidR="003F6E08" w:rsidRPr="0044714F" w:rsidRDefault="003F6E08" w:rsidP="003F6E08">
            <w:pPr>
              <w:jc w:val="both"/>
              <w:rPr>
                <w:rFonts w:asciiTheme="majorBidi" w:hAnsiTheme="majorBidi" w:cstheme="majorBidi"/>
                <w:b/>
                <w:sz w:val="20"/>
                <w:szCs w:val="20"/>
              </w:rPr>
            </w:pPr>
            <w:r w:rsidRPr="0044714F">
              <w:rPr>
                <w:rFonts w:asciiTheme="majorBidi" w:hAnsiTheme="majorBidi" w:cstheme="majorBidi"/>
                <w:b/>
                <w:sz w:val="20"/>
                <w:szCs w:val="20"/>
              </w:rPr>
              <w:t xml:space="preserve">1. Țeava (inclusiv cea de rezervă): </w:t>
            </w:r>
          </w:p>
          <w:p w14:paraId="1D8C8A66" w14:textId="1C11D032" w:rsidR="003F6E08" w:rsidRDefault="003F6E08" w:rsidP="003F6E08">
            <w:pPr>
              <w:jc w:val="both"/>
              <w:rPr>
                <w:rFonts w:asciiTheme="majorBidi" w:hAnsiTheme="majorBidi" w:cstheme="majorBidi"/>
                <w:sz w:val="20"/>
                <w:szCs w:val="20"/>
              </w:rPr>
            </w:pPr>
            <w:r w:rsidRPr="00CC495F">
              <w:rPr>
                <w:rFonts w:asciiTheme="majorBidi" w:hAnsiTheme="majorBidi" w:cstheme="majorBidi"/>
                <w:sz w:val="20"/>
                <w:szCs w:val="20"/>
              </w:rPr>
              <w:t>4) se fixează în mod permanent de armă prin sudură, alipire sau prin utilizarea unor măsuri adecvate cu grad echivalent de permanență.</w:t>
            </w:r>
          </w:p>
        </w:tc>
        <w:tc>
          <w:tcPr>
            <w:tcW w:w="1842" w:type="dxa"/>
          </w:tcPr>
          <w:p w14:paraId="33A61E3B" w14:textId="731ACF15" w:rsidR="003F6E08" w:rsidRDefault="003F6E08" w:rsidP="003F6E08">
            <w:pPr>
              <w:jc w:val="center"/>
              <w:rPr>
                <w:rFonts w:asciiTheme="majorBidi" w:hAnsiTheme="majorBidi" w:cstheme="majorBidi"/>
                <w:b/>
                <w:sz w:val="24"/>
                <w:szCs w:val="24"/>
              </w:rPr>
            </w:pPr>
            <w:r w:rsidRPr="00FE3FD6">
              <w:rPr>
                <w:rFonts w:asciiTheme="majorBidi" w:hAnsiTheme="majorBidi" w:cstheme="majorBidi"/>
                <w:b/>
                <w:sz w:val="24"/>
                <w:szCs w:val="24"/>
              </w:rPr>
              <w:t xml:space="preserve">Compatibil </w:t>
            </w:r>
          </w:p>
        </w:tc>
        <w:tc>
          <w:tcPr>
            <w:tcW w:w="3261" w:type="dxa"/>
          </w:tcPr>
          <w:p w14:paraId="06E29999" w14:textId="77777777" w:rsidR="003F6E08" w:rsidRPr="000D29BE" w:rsidRDefault="003F6E08" w:rsidP="003F6E08">
            <w:pPr>
              <w:jc w:val="both"/>
              <w:rPr>
                <w:rFonts w:asciiTheme="majorBidi" w:hAnsiTheme="majorBidi" w:cstheme="majorBidi"/>
                <w:bCs/>
                <w:sz w:val="20"/>
                <w:szCs w:val="20"/>
              </w:rPr>
            </w:pPr>
          </w:p>
        </w:tc>
      </w:tr>
      <w:tr w:rsidR="003F6E08" w:rsidRPr="000D29BE" w14:paraId="3C166239" w14:textId="77777777" w:rsidTr="009B365E">
        <w:tc>
          <w:tcPr>
            <w:tcW w:w="5070" w:type="dxa"/>
          </w:tcPr>
          <w:p w14:paraId="6AA654FB" w14:textId="3235AA8E" w:rsidR="003F6E08" w:rsidRPr="00C41FFA" w:rsidRDefault="003F6E08" w:rsidP="003F6E08">
            <w:pPr>
              <w:pStyle w:val="Listparagraf"/>
              <w:tabs>
                <w:tab w:val="left" w:pos="426"/>
              </w:tabs>
              <w:ind w:left="0" w:firstLine="142"/>
              <w:jc w:val="both"/>
              <w:rPr>
                <w:rFonts w:ascii="inherit" w:eastAsia="Times New Roman" w:hAnsi="inherit" w:cs="Times New Roman"/>
                <w:b/>
                <w:bCs/>
                <w:color w:val="000000"/>
                <w:sz w:val="20"/>
                <w:szCs w:val="20"/>
                <w:lang w:eastAsia="ro-RO"/>
              </w:rPr>
            </w:pPr>
            <w:r>
              <w:rPr>
                <w:rFonts w:ascii="inherit" w:eastAsia="Times New Roman" w:hAnsi="inherit" w:cs="Times New Roman"/>
                <w:color w:val="000000"/>
                <w:sz w:val="20"/>
                <w:szCs w:val="20"/>
                <w:lang w:eastAsia="ro-RO"/>
              </w:rPr>
              <w:t xml:space="preserve">4.5. </w:t>
            </w:r>
            <w:r w:rsidRPr="00C41FFA">
              <w:rPr>
                <w:rFonts w:ascii="inherit" w:eastAsia="Times New Roman" w:hAnsi="inherit" w:cs="Times New Roman"/>
                <w:color w:val="000000"/>
                <w:sz w:val="20"/>
                <w:szCs w:val="20"/>
                <w:lang w:eastAsia="ro-RO"/>
              </w:rPr>
              <w:t xml:space="preserve">Țeavă: în cazul țevilor de schimb ce nu sunt montate la arma de foc, se aplică procedeele de la punctele 4.1-4.4, după caz. În plus, trebuie să se prevină în mod permanent posibilitatea ca țevile să mai poată fi montate pe o armă de </w:t>
            </w:r>
            <w:r w:rsidRPr="00C41FFA">
              <w:rPr>
                <w:rFonts w:ascii="inherit" w:eastAsia="Times New Roman" w:hAnsi="inherit" w:cs="Times New Roman"/>
                <w:color w:val="000000"/>
                <w:sz w:val="20"/>
                <w:szCs w:val="20"/>
                <w:lang w:eastAsia="ro-RO"/>
              </w:rPr>
              <w:lastRenderedPageBreak/>
              <w:t>foc prin tăiere, sudură, alipire sau prin utilizarea unor măsuri adecvate cu grad echivalent de permanență.</w:t>
            </w:r>
          </w:p>
        </w:tc>
        <w:tc>
          <w:tcPr>
            <w:tcW w:w="5670" w:type="dxa"/>
          </w:tcPr>
          <w:p w14:paraId="69606F01" w14:textId="6B714F79" w:rsidR="003F6E08" w:rsidRPr="008F1FA9" w:rsidRDefault="003F6E08" w:rsidP="003F6E08">
            <w:pPr>
              <w:jc w:val="both"/>
              <w:rPr>
                <w:rFonts w:asciiTheme="majorBidi" w:hAnsiTheme="majorBidi" w:cstheme="majorBidi"/>
                <w:sz w:val="20"/>
                <w:szCs w:val="20"/>
              </w:rPr>
            </w:pPr>
            <w:r w:rsidRPr="008F1FA9">
              <w:rPr>
                <w:rFonts w:asciiTheme="majorBidi" w:hAnsiTheme="majorBidi" w:cstheme="majorBidi"/>
                <w:sz w:val="20"/>
                <w:szCs w:val="20"/>
              </w:rPr>
              <w:lastRenderedPageBreak/>
              <w:t xml:space="preserve">Anexa </w:t>
            </w:r>
            <w:r w:rsidR="0070043A">
              <w:rPr>
                <w:rFonts w:asciiTheme="majorBidi" w:hAnsiTheme="majorBidi" w:cstheme="majorBidi"/>
                <w:sz w:val="20"/>
                <w:szCs w:val="20"/>
              </w:rPr>
              <w:t>3</w:t>
            </w:r>
            <w:r w:rsidRPr="008F1FA9">
              <w:rPr>
                <w:rFonts w:asciiTheme="majorBidi" w:hAnsiTheme="majorBidi" w:cstheme="majorBidi"/>
                <w:sz w:val="20"/>
                <w:szCs w:val="20"/>
              </w:rPr>
              <w:t>5 HG 293/2014</w:t>
            </w:r>
          </w:p>
          <w:p w14:paraId="338F5D3E" w14:textId="77777777" w:rsidR="003F6E08" w:rsidRPr="0044714F" w:rsidRDefault="003F6E08" w:rsidP="003F6E08">
            <w:pPr>
              <w:jc w:val="both"/>
              <w:rPr>
                <w:rFonts w:asciiTheme="majorBidi" w:hAnsiTheme="majorBidi" w:cstheme="majorBidi"/>
                <w:b/>
                <w:sz w:val="20"/>
                <w:szCs w:val="20"/>
              </w:rPr>
            </w:pPr>
            <w:r w:rsidRPr="0044714F">
              <w:rPr>
                <w:rFonts w:asciiTheme="majorBidi" w:hAnsiTheme="majorBidi" w:cstheme="majorBidi"/>
                <w:b/>
                <w:sz w:val="20"/>
                <w:szCs w:val="20"/>
              </w:rPr>
              <w:t xml:space="preserve">1. Țeava (inclusiv cea de rezervă): </w:t>
            </w:r>
          </w:p>
          <w:p w14:paraId="0A171E51" w14:textId="1DF8F23C" w:rsidR="003F6E08" w:rsidRDefault="003F6E08" w:rsidP="003F6E08">
            <w:pPr>
              <w:jc w:val="both"/>
              <w:rPr>
                <w:rFonts w:asciiTheme="majorBidi" w:hAnsiTheme="majorBidi" w:cstheme="majorBidi"/>
                <w:sz w:val="20"/>
                <w:szCs w:val="20"/>
              </w:rPr>
            </w:pPr>
            <w:r w:rsidRPr="00CC495F">
              <w:rPr>
                <w:rFonts w:asciiTheme="majorBidi" w:hAnsiTheme="majorBidi" w:cstheme="majorBidi"/>
                <w:sz w:val="20"/>
                <w:szCs w:val="20"/>
              </w:rPr>
              <w:t xml:space="preserve">3) în cazul țevii de rezervă ce nu este montată la arma de foc, se aplică procedeele de mai sus. În plus, trebuie să se prevină în mod </w:t>
            </w:r>
            <w:r w:rsidRPr="00CC495F">
              <w:rPr>
                <w:rFonts w:asciiTheme="majorBidi" w:hAnsiTheme="majorBidi" w:cstheme="majorBidi"/>
                <w:sz w:val="20"/>
                <w:szCs w:val="20"/>
              </w:rPr>
              <w:lastRenderedPageBreak/>
              <w:t>permanent posibilitatea ca țevile să mai poată fi montate pe o armă de foc prin tăiere, sudură, alipire sau prin utilizarea unor măsuri adecvate cu grad echivalent de permanență;</w:t>
            </w:r>
          </w:p>
        </w:tc>
        <w:tc>
          <w:tcPr>
            <w:tcW w:w="1842" w:type="dxa"/>
          </w:tcPr>
          <w:p w14:paraId="33F2C9F1" w14:textId="66875455" w:rsidR="003F6E08" w:rsidRDefault="003F6E08" w:rsidP="003F6E08">
            <w:pPr>
              <w:jc w:val="center"/>
              <w:rPr>
                <w:rFonts w:asciiTheme="majorBidi" w:hAnsiTheme="majorBidi" w:cstheme="majorBidi"/>
                <w:b/>
                <w:sz w:val="24"/>
                <w:szCs w:val="24"/>
              </w:rPr>
            </w:pPr>
            <w:r w:rsidRPr="00FE3FD6">
              <w:rPr>
                <w:rFonts w:asciiTheme="majorBidi" w:hAnsiTheme="majorBidi" w:cstheme="majorBidi"/>
                <w:b/>
                <w:sz w:val="24"/>
                <w:szCs w:val="24"/>
              </w:rPr>
              <w:lastRenderedPageBreak/>
              <w:t xml:space="preserve">Compatibil </w:t>
            </w:r>
          </w:p>
        </w:tc>
        <w:tc>
          <w:tcPr>
            <w:tcW w:w="3261" w:type="dxa"/>
          </w:tcPr>
          <w:p w14:paraId="0439E517" w14:textId="77777777" w:rsidR="003F6E08" w:rsidRPr="000D29BE" w:rsidRDefault="003F6E08" w:rsidP="003F6E08">
            <w:pPr>
              <w:jc w:val="both"/>
              <w:rPr>
                <w:rFonts w:asciiTheme="majorBidi" w:hAnsiTheme="majorBidi" w:cstheme="majorBidi"/>
                <w:bCs/>
                <w:sz w:val="20"/>
                <w:szCs w:val="20"/>
              </w:rPr>
            </w:pPr>
          </w:p>
        </w:tc>
      </w:tr>
      <w:tr w:rsidR="003F6E08" w:rsidRPr="000D29BE" w14:paraId="549EE454" w14:textId="77777777" w:rsidTr="009B365E">
        <w:tc>
          <w:tcPr>
            <w:tcW w:w="5070" w:type="dxa"/>
          </w:tcPr>
          <w:p w14:paraId="460B57F3" w14:textId="3222572F" w:rsidR="003F6E08" w:rsidRPr="00C41FFA" w:rsidRDefault="003F6E08" w:rsidP="003F6E08">
            <w:pPr>
              <w:pStyle w:val="Listparagraf"/>
              <w:tabs>
                <w:tab w:val="left" w:pos="426"/>
              </w:tabs>
              <w:ind w:left="0" w:firstLine="142"/>
              <w:jc w:val="both"/>
              <w:rPr>
                <w:rFonts w:ascii="inherit" w:eastAsia="Times New Roman" w:hAnsi="inherit" w:cs="Times New Roman"/>
                <w:b/>
                <w:bCs/>
                <w:color w:val="000000"/>
                <w:sz w:val="20"/>
                <w:szCs w:val="20"/>
                <w:lang w:eastAsia="ro-RO"/>
              </w:rPr>
            </w:pPr>
            <w:r>
              <w:rPr>
                <w:rFonts w:ascii="inherit" w:eastAsia="Times New Roman" w:hAnsi="inherit" w:cs="Times New Roman"/>
                <w:color w:val="000000"/>
                <w:sz w:val="20"/>
                <w:szCs w:val="20"/>
                <w:lang w:eastAsia="ro-RO"/>
              </w:rPr>
              <w:t xml:space="preserve">4.6 </w:t>
            </w:r>
            <w:r w:rsidRPr="00C41FFA">
              <w:rPr>
                <w:rFonts w:ascii="inherit" w:eastAsia="Times New Roman" w:hAnsi="inherit" w:cs="Times New Roman"/>
                <w:color w:val="000000"/>
                <w:sz w:val="20"/>
                <w:szCs w:val="20"/>
                <w:lang w:eastAsia="ro-RO"/>
              </w:rPr>
              <w:t>Mecanismul trăgaciului: se asigură distrugerea legăturii fizice de operare dintre trăgaci și cocoș, percutor sau pârghia de declanșare. Se contopește mecanismul trăgaciului prin sudură în cadrul carcasei, după caz. În cazul în care nu este posibilă o astfel de îmbinare prin sudură, se îndepărtează mecanismul trăgaciului și se umple locul acestuia cu sudură sau cu rășină epoxidică.</w:t>
            </w:r>
          </w:p>
        </w:tc>
        <w:tc>
          <w:tcPr>
            <w:tcW w:w="5670" w:type="dxa"/>
          </w:tcPr>
          <w:p w14:paraId="2FE6FE26" w14:textId="08DDB5E4" w:rsidR="003F6E08" w:rsidRPr="008F1FA9" w:rsidRDefault="003F6E08" w:rsidP="003F6E08">
            <w:pPr>
              <w:jc w:val="both"/>
              <w:rPr>
                <w:rFonts w:asciiTheme="majorBidi" w:hAnsiTheme="majorBidi" w:cstheme="majorBidi"/>
                <w:sz w:val="20"/>
                <w:szCs w:val="20"/>
              </w:rPr>
            </w:pPr>
            <w:r w:rsidRPr="008F1FA9">
              <w:rPr>
                <w:rFonts w:asciiTheme="majorBidi" w:hAnsiTheme="majorBidi" w:cstheme="majorBidi"/>
                <w:sz w:val="20"/>
                <w:szCs w:val="20"/>
              </w:rPr>
              <w:t xml:space="preserve">Anexa </w:t>
            </w:r>
            <w:r w:rsidR="0070043A">
              <w:rPr>
                <w:rFonts w:asciiTheme="majorBidi" w:hAnsiTheme="majorBidi" w:cstheme="majorBidi"/>
                <w:sz w:val="20"/>
                <w:szCs w:val="20"/>
              </w:rPr>
              <w:t>3</w:t>
            </w:r>
            <w:r w:rsidRPr="008F1FA9">
              <w:rPr>
                <w:rFonts w:asciiTheme="majorBidi" w:hAnsiTheme="majorBidi" w:cstheme="majorBidi"/>
                <w:sz w:val="20"/>
                <w:szCs w:val="20"/>
              </w:rPr>
              <w:t>5 HG 293/2014</w:t>
            </w:r>
          </w:p>
          <w:p w14:paraId="0BDEBC9F" w14:textId="77777777" w:rsidR="003F6E08" w:rsidRPr="00C23AE8" w:rsidRDefault="003F6E08" w:rsidP="003F6E08">
            <w:pPr>
              <w:jc w:val="both"/>
              <w:rPr>
                <w:rFonts w:asciiTheme="majorBidi" w:hAnsiTheme="majorBidi" w:cstheme="majorBidi"/>
                <w:b/>
                <w:sz w:val="20"/>
                <w:szCs w:val="20"/>
              </w:rPr>
            </w:pPr>
            <w:r w:rsidRPr="00C23AE8">
              <w:rPr>
                <w:rFonts w:asciiTheme="majorBidi" w:hAnsiTheme="majorBidi" w:cstheme="majorBidi"/>
                <w:b/>
                <w:sz w:val="20"/>
                <w:szCs w:val="20"/>
              </w:rPr>
              <w:t xml:space="preserve">5. Mecanismul de dare a focului: </w:t>
            </w:r>
          </w:p>
          <w:p w14:paraId="7AF6E4D8" w14:textId="77777777" w:rsidR="003F6E08" w:rsidRPr="00C23AE8" w:rsidRDefault="003F6E08" w:rsidP="003F6E08">
            <w:pPr>
              <w:jc w:val="both"/>
              <w:rPr>
                <w:rFonts w:asciiTheme="majorBidi" w:hAnsiTheme="majorBidi" w:cstheme="majorBidi"/>
                <w:sz w:val="20"/>
                <w:szCs w:val="20"/>
              </w:rPr>
            </w:pPr>
            <w:r w:rsidRPr="00C23AE8">
              <w:rPr>
                <w:rFonts w:asciiTheme="majorBidi" w:hAnsiTheme="majorBidi" w:cstheme="majorBidi"/>
                <w:sz w:val="20"/>
                <w:szCs w:val="20"/>
              </w:rPr>
              <w:t>1) se asigură distrugerea legăturii fizice de operare dintre trăgaci și cocoș, percutor sau pârghia de declanșare;</w:t>
            </w:r>
          </w:p>
          <w:p w14:paraId="3C39D826" w14:textId="486929F8" w:rsidR="003F6E08" w:rsidRDefault="003F6E08" w:rsidP="003F6E08">
            <w:pPr>
              <w:jc w:val="both"/>
              <w:rPr>
                <w:rFonts w:asciiTheme="majorBidi" w:hAnsiTheme="majorBidi" w:cstheme="majorBidi"/>
                <w:sz w:val="20"/>
                <w:szCs w:val="20"/>
              </w:rPr>
            </w:pPr>
            <w:r w:rsidRPr="00152EDE">
              <w:rPr>
                <w:rFonts w:asciiTheme="majorBidi" w:hAnsiTheme="majorBidi" w:cstheme="majorBidi"/>
                <w:sz w:val="20"/>
                <w:szCs w:val="20"/>
              </w:rPr>
              <w:t>2) se contopește mecanismul trăgaciului prin sudură în cadrul corpului, unde este cazul. În cazul în care nu este posibilă o astfel de îmbinare prin sudură, se îndepărtează mecanismul trăgaciului și se umple locul acestuia cu sudură sau cu rășină epoxidică</w:t>
            </w:r>
            <w:r>
              <w:rPr>
                <w:rFonts w:asciiTheme="majorBidi" w:hAnsiTheme="majorBidi" w:cstheme="majorBidi"/>
                <w:sz w:val="20"/>
                <w:szCs w:val="20"/>
              </w:rPr>
              <w:t>.</w:t>
            </w:r>
          </w:p>
        </w:tc>
        <w:tc>
          <w:tcPr>
            <w:tcW w:w="1842" w:type="dxa"/>
          </w:tcPr>
          <w:p w14:paraId="1225FF9A" w14:textId="70BB3CE2" w:rsidR="003F6E08" w:rsidRDefault="003F6E08" w:rsidP="003F6E08">
            <w:pPr>
              <w:jc w:val="center"/>
              <w:rPr>
                <w:rFonts w:asciiTheme="majorBidi" w:hAnsiTheme="majorBidi" w:cstheme="majorBidi"/>
                <w:b/>
                <w:sz w:val="24"/>
                <w:szCs w:val="24"/>
              </w:rPr>
            </w:pPr>
            <w:r w:rsidRPr="00FE3FD6">
              <w:rPr>
                <w:rFonts w:asciiTheme="majorBidi" w:hAnsiTheme="majorBidi" w:cstheme="majorBidi"/>
                <w:b/>
                <w:sz w:val="24"/>
                <w:szCs w:val="24"/>
              </w:rPr>
              <w:t xml:space="preserve">Compatibil </w:t>
            </w:r>
          </w:p>
        </w:tc>
        <w:tc>
          <w:tcPr>
            <w:tcW w:w="3261" w:type="dxa"/>
          </w:tcPr>
          <w:p w14:paraId="56CB6999" w14:textId="77777777" w:rsidR="003F6E08" w:rsidRPr="000D29BE" w:rsidRDefault="003F6E08" w:rsidP="003F6E08">
            <w:pPr>
              <w:jc w:val="both"/>
              <w:rPr>
                <w:rFonts w:asciiTheme="majorBidi" w:hAnsiTheme="majorBidi" w:cstheme="majorBidi"/>
                <w:bCs/>
                <w:sz w:val="20"/>
                <w:szCs w:val="20"/>
              </w:rPr>
            </w:pPr>
          </w:p>
        </w:tc>
      </w:tr>
      <w:tr w:rsidR="003F6E08" w:rsidRPr="000D29BE" w14:paraId="01F76A2F" w14:textId="77777777" w:rsidTr="009B365E">
        <w:tc>
          <w:tcPr>
            <w:tcW w:w="5070" w:type="dxa"/>
          </w:tcPr>
          <w:p w14:paraId="00E97DD6" w14:textId="74C47F13" w:rsidR="003F6E08" w:rsidRPr="00C41FFA" w:rsidRDefault="003F6E08" w:rsidP="003F6E08">
            <w:pPr>
              <w:pStyle w:val="Listparagraf"/>
              <w:tabs>
                <w:tab w:val="left" w:pos="426"/>
              </w:tabs>
              <w:ind w:left="0" w:firstLine="142"/>
              <w:jc w:val="both"/>
              <w:rPr>
                <w:rFonts w:ascii="inherit" w:eastAsia="Times New Roman" w:hAnsi="inherit" w:cs="Times New Roman"/>
                <w:b/>
                <w:bCs/>
                <w:color w:val="000000"/>
                <w:sz w:val="20"/>
                <w:szCs w:val="20"/>
                <w:lang w:eastAsia="ro-RO"/>
              </w:rPr>
            </w:pPr>
            <w:r>
              <w:rPr>
                <w:rFonts w:ascii="inherit" w:eastAsia="Times New Roman" w:hAnsi="inherit" w:cs="Times New Roman"/>
                <w:color w:val="000000"/>
                <w:sz w:val="20"/>
                <w:szCs w:val="20"/>
                <w:lang w:eastAsia="ro-RO"/>
              </w:rPr>
              <w:t xml:space="preserve">4.7. </w:t>
            </w:r>
            <w:r w:rsidRPr="00C41FFA">
              <w:rPr>
                <w:rFonts w:ascii="inherit" w:eastAsia="Times New Roman" w:hAnsi="inherit" w:cs="Times New Roman"/>
                <w:color w:val="000000"/>
                <w:sz w:val="20"/>
                <w:szCs w:val="20"/>
                <w:lang w:eastAsia="ro-RO"/>
              </w:rPr>
              <w:t>Mecanismul trăgaciului: mecanismul trăgaciului și/sau cadrul ansamblului mecanismului trăgaciului trebuie sudat de carcasă (în cazul carcasei metalice) sau trebuie lipit de carcasă cu adeziv rezistent la temperaturi ridicate (în cazul carcasei din metal ușor sau din polimer).</w:t>
            </w:r>
          </w:p>
        </w:tc>
        <w:tc>
          <w:tcPr>
            <w:tcW w:w="5670" w:type="dxa"/>
          </w:tcPr>
          <w:p w14:paraId="08EABDC9" w14:textId="1D715FE9" w:rsidR="003F6E08" w:rsidRPr="008F1FA9" w:rsidRDefault="003F6E08" w:rsidP="003F6E08">
            <w:pPr>
              <w:jc w:val="both"/>
              <w:rPr>
                <w:rFonts w:asciiTheme="majorBidi" w:hAnsiTheme="majorBidi" w:cstheme="majorBidi"/>
                <w:sz w:val="20"/>
                <w:szCs w:val="20"/>
              </w:rPr>
            </w:pPr>
            <w:r w:rsidRPr="008F1FA9">
              <w:rPr>
                <w:rFonts w:asciiTheme="majorBidi" w:hAnsiTheme="majorBidi" w:cstheme="majorBidi"/>
                <w:sz w:val="20"/>
                <w:szCs w:val="20"/>
              </w:rPr>
              <w:t xml:space="preserve">Anexa </w:t>
            </w:r>
            <w:r w:rsidR="0070043A">
              <w:rPr>
                <w:rFonts w:asciiTheme="majorBidi" w:hAnsiTheme="majorBidi" w:cstheme="majorBidi"/>
                <w:sz w:val="20"/>
                <w:szCs w:val="20"/>
              </w:rPr>
              <w:t>3</w:t>
            </w:r>
            <w:r w:rsidRPr="008F1FA9">
              <w:rPr>
                <w:rFonts w:asciiTheme="majorBidi" w:hAnsiTheme="majorBidi" w:cstheme="majorBidi"/>
                <w:sz w:val="20"/>
                <w:szCs w:val="20"/>
              </w:rPr>
              <w:t>5 HG 293/2014</w:t>
            </w:r>
          </w:p>
          <w:p w14:paraId="307F7427" w14:textId="77777777" w:rsidR="003F6E08" w:rsidRPr="00C23AE8" w:rsidRDefault="003F6E08" w:rsidP="003F6E08">
            <w:pPr>
              <w:jc w:val="both"/>
              <w:rPr>
                <w:rFonts w:asciiTheme="majorBidi" w:hAnsiTheme="majorBidi" w:cstheme="majorBidi"/>
                <w:b/>
                <w:sz w:val="20"/>
                <w:szCs w:val="20"/>
              </w:rPr>
            </w:pPr>
            <w:r w:rsidRPr="00C23AE8">
              <w:rPr>
                <w:rFonts w:asciiTheme="majorBidi" w:hAnsiTheme="majorBidi" w:cstheme="majorBidi"/>
                <w:b/>
                <w:sz w:val="20"/>
                <w:szCs w:val="20"/>
              </w:rPr>
              <w:t xml:space="preserve">5. Mecanismul de dare a focului: </w:t>
            </w:r>
          </w:p>
          <w:p w14:paraId="188D20A9" w14:textId="2497D57C" w:rsidR="003F6E08" w:rsidRDefault="003F6E08" w:rsidP="003F6E08">
            <w:pPr>
              <w:jc w:val="both"/>
              <w:rPr>
                <w:rFonts w:asciiTheme="majorBidi" w:hAnsiTheme="majorBidi" w:cstheme="majorBidi"/>
                <w:sz w:val="20"/>
                <w:szCs w:val="20"/>
              </w:rPr>
            </w:pPr>
            <w:r w:rsidRPr="00AE4CE8">
              <w:rPr>
                <w:rFonts w:asciiTheme="majorBidi" w:hAnsiTheme="majorBidi" w:cstheme="majorBidi"/>
                <w:sz w:val="20"/>
                <w:szCs w:val="20"/>
              </w:rPr>
              <w:t>3) mecanismul trăgaciului și/sau cadrul ansamblului mecanismului trăgaciului se sudează de carcasă (în cazul carcasei metalice) sau se lipește de carcasă cu adeziv rezistent la temperaturi ridicate (în cazul carcasei din metal ușor sau din polimer);</w:t>
            </w:r>
          </w:p>
        </w:tc>
        <w:tc>
          <w:tcPr>
            <w:tcW w:w="1842" w:type="dxa"/>
          </w:tcPr>
          <w:p w14:paraId="792AA36C" w14:textId="5A1B9B8B" w:rsidR="003F6E08" w:rsidRDefault="003F6E08" w:rsidP="003F6E08">
            <w:pPr>
              <w:jc w:val="center"/>
              <w:rPr>
                <w:rFonts w:asciiTheme="majorBidi" w:hAnsiTheme="majorBidi" w:cstheme="majorBidi"/>
                <w:b/>
                <w:sz w:val="24"/>
                <w:szCs w:val="24"/>
              </w:rPr>
            </w:pPr>
            <w:r w:rsidRPr="00FE3FD6">
              <w:rPr>
                <w:rFonts w:asciiTheme="majorBidi" w:hAnsiTheme="majorBidi" w:cstheme="majorBidi"/>
                <w:b/>
                <w:sz w:val="24"/>
                <w:szCs w:val="24"/>
              </w:rPr>
              <w:t xml:space="preserve">Compatibil </w:t>
            </w:r>
          </w:p>
        </w:tc>
        <w:tc>
          <w:tcPr>
            <w:tcW w:w="3261" w:type="dxa"/>
          </w:tcPr>
          <w:p w14:paraId="73CC5C22" w14:textId="77777777" w:rsidR="003F6E08" w:rsidRPr="000D29BE" w:rsidRDefault="003F6E08" w:rsidP="003F6E08">
            <w:pPr>
              <w:jc w:val="both"/>
              <w:rPr>
                <w:rFonts w:asciiTheme="majorBidi" w:hAnsiTheme="majorBidi" w:cstheme="majorBidi"/>
                <w:bCs/>
                <w:sz w:val="20"/>
                <w:szCs w:val="20"/>
              </w:rPr>
            </w:pPr>
          </w:p>
        </w:tc>
      </w:tr>
      <w:tr w:rsidR="0050641A" w:rsidRPr="000D29BE" w14:paraId="76BFF867" w14:textId="77777777" w:rsidTr="009B365E">
        <w:tc>
          <w:tcPr>
            <w:tcW w:w="5070" w:type="dxa"/>
          </w:tcPr>
          <w:p w14:paraId="3CF58076" w14:textId="38E88417" w:rsidR="0050641A" w:rsidRPr="00C41FFA" w:rsidRDefault="0050641A" w:rsidP="0050641A">
            <w:pPr>
              <w:pStyle w:val="Listparagraf"/>
              <w:tabs>
                <w:tab w:val="left" w:pos="426"/>
              </w:tabs>
              <w:ind w:left="0" w:firstLine="142"/>
              <w:jc w:val="both"/>
              <w:rPr>
                <w:rFonts w:ascii="inherit" w:eastAsia="Times New Roman" w:hAnsi="inherit" w:cs="Times New Roman"/>
                <w:color w:val="000000"/>
                <w:sz w:val="20"/>
                <w:szCs w:val="20"/>
                <w:lang w:eastAsia="ro-RO"/>
              </w:rPr>
            </w:pPr>
            <w:r>
              <w:rPr>
                <w:rFonts w:ascii="inherit" w:eastAsia="Times New Roman" w:hAnsi="inherit" w:cs="Times New Roman"/>
                <w:color w:val="000000"/>
                <w:sz w:val="20"/>
                <w:szCs w:val="20"/>
                <w:lang w:eastAsia="ro-RO"/>
              </w:rPr>
              <w:t xml:space="preserve">4.8. </w:t>
            </w:r>
            <w:r w:rsidRPr="00C41FFA">
              <w:rPr>
                <w:rFonts w:ascii="inherit" w:eastAsia="Times New Roman" w:hAnsi="inherit" w:cs="Times New Roman"/>
                <w:color w:val="000000"/>
                <w:sz w:val="20"/>
                <w:szCs w:val="20"/>
                <w:lang w:eastAsia="ro-RO"/>
              </w:rPr>
              <w:t>Mecanismul: se prelucrează un con de 60 de grade minimum (unghiul la vârf) pentru a obține un diametru de bază egal cu cel puțin 10 mm sau cu diametrul peretelui frontal al închizătorului.</w:t>
            </w:r>
          </w:p>
        </w:tc>
        <w:tc>
          <w:tcPr>
            <w:tcW w:w="5670" w:type="dxa"/>
          </w:tcPr>
          <w:p w14:paraId="2D50EC10" w14:textId="77777777" w:rsidR="0050641A" w:rsidRPr="006F51CF" w:rsidRDefault="0050641A" w:rsidP="0050641A">
            <w:pPr>
              <w:jc w:val="both"/>
              <w:rPr>
                <w:rFonts w:asciiTheme="majorBidi" w:hAnsiTheme="majorBidi" w:cstheme="majorBidi"/>
                <w:bCs/>
                <w:sz w:val="20"/>
                <w:szCs w:val="20"/>
              </w:rPr>
            </w:pPr>
            <w:r w:rsidRPr="006F51CF">
              <w:rPr>
                <w:rFonts w:asciiTheme="majorBidi" w:hAnsiTheme="majorBidi" w:cstheme="majorBidi"/>
                <w:bCs/>
                <w:sz w:val="20"/>
                <w:szCs w:val="20"/>
              </w:rPr>
              <w:t>HG 293/2014 se completează cu pct. 336</w:t>
            </w:r>
            <w:r w:rsidRPr="006F51CF">
              <w:rPr>
                <w:rFonts w:asciiTheme="majorBidi" w:hAnsiTheme="majorBidi" w:cstheme="majorBidi"/>
                <w:bCs/>
                <w:sz w:val="20"/>
                <w:szCs w:val="20"/>
                <w:vertAlign w:val="superscript"/>
              </w:rPr>
              <w:t>1</w:t>
            </w:r>
            <w:r w:rsidRPr="006F51CF">
              <w:rPr>
                <w:rFonts w:asciiTheme="majorBidi" w:hAnsiTheme="majorBidi" w:cstheme="majorBidi"/>
                <w:bCs/>
                <w:sz w:val="20"/>
                <w:szCs w:val="20"/>
              </w:rPr>
              <w:t>:</w:t>
            </w:r>
          </w:p>
          <w:p w14:paraId="314DFA65" w14:textId="147CE76D" w:rsidR="0050641A" w:rsidRDefault="0050641A" w:rsidP="0050641A">
            <w:pPr>
              <w:jc w:val="both"/>
              <w:rPr>
                <w:rFonts w:asciiTheme="majorBidi" w:hAnsiTheme="majorBidi" w:cstheme="majorBidi"/>
                <w:sz w:val="20"/>
                <w:szCs w:val="20"/>
              </w:rPr>
            </w:pPr>
            <w:r w:rsidRPr="006F51CF">
              <w:rPr>
                <w:rFonts w:asciiTheme="majorBidi" w:hAnsiTheme="majorBidi" w:cstheme="majorBidi"/>
                <w:sz w:val="20"/>
                <w:szCs w:val="20"/>
              </w:rPr>
              <w:t>336</w:t>
            </w:r>
            <w:r w:rsidRPr="006F51CF">
              <w:rPr>
                <w:rFonts w:asciiTheme="majorBidi" w:hAnsiTheme="majorBidi" w:cstheme="majorBidi"/>
                <w:sz w:val="20"/>
                <w:szCs w:val="20"/>
                <w:vertAlign w:val="superscript"/>
              </w:rPr>
              <w:t>1</w:t>
            </w:r>
            <w:r w:rsidRPr="006F51CF">
              <w:rPr>
                <w:rFonts w:asciiTheme="majorBidi" w:hAnsiTheme="majorBidi" w:cstheme="majorBidi"/>
                <w:sz w:val="20"/>
                <w:szCs w:val="20"/>
              </w:rPr>
              <w:t>. După data aderării Republicii Moldova la Uniunea Europeană, armele prevăzute la pct. 334 se dezactivează în conformitate cu specificațiile tehnice prevăzute în anexa I la Regulamentul (UE) 2015/2403</w:t>
            </w:r>
          </w:p>
        </w:tc>
        <w:tc>
          <w:tcPr>
            <w:tcW w:w="1842" w:type="dxa"/>
          </w:tcPr>
          <w:p w14:paraId="178BD221" w14:textId="107093FD" w:rsidR="0050641A" w:rsidRDefault="0050641A" w:rsidP="0050641A">
            <w:pPr>
              <w:jc w:val="center"/>
              <w:rPr>
                <w:rFonts w:asciiTheme="majorBidi" w:hAnsiTheme="majorBidi" w:cstheme="majorBidi"/>
                <w:b/>
                <w:sz w:val="24"/>
                <w:szCs w:val="24"/>
              </w:rPr>
            </w:pPr>
            <w:r>
              <w:rPr>
                <w:rFonts w:asciiTheme="majorBidi" w:hAnsiTheme="majorBidi" w:cstheme="majorBidi"/>
                <w:b/>
                <w:sz w:val="24"/>
                <w:szCs w:val="24"/>
              </w:rPr>
              <w:t>Compatibil</w:t>
            </w:r>
          </w:p>
        </w:tc>
        <w:tc>
          <w:tcPr>
            <w:tcW w:w="3261" w:type="dxa"/>
          </w:tcPr>
          <w:p w14:paraId="6A0902DE" w14:textId="564DDA6E" w:rsidR="0050641A" w:rsidRPr="000D29BE" w:rsidRDefault="0050641A" w:rsidP="0050641A">
            <w:pPr>
              <w:jc w:val="both"/>
              <w:rPr>
                <w:rFonts w:asciiTheme="majorBidi" w:hAnsiTheme="majorBidi" w:cstheme="majorBidi"/>
                <w:bCs/>
                <w:sz w:val="20"/>
                <w:szCs w:val="20"/>
              </w:rPr>
            </w:pPr>
          </w:p>
        </w:tc>
      </w:tr>
      <w:tr w:rsidR="0050641A" w:rsidRPr="000D29BE" w14:paraId="24616EAA" w14:textId="77777777" w:rsidTr="009B365E">
        <w:tc>
          <w:tcPr>
            <w:tcW w:w="5070" w:type="dxa"/>
          </w:tcPr>
          <w:p w14:paraId="55B1B39C" w14:textId="72E1F9AA" w:rsidR="0050641A" w:rsidRPr="00C41FFA" w:rsidRDefault="0050641A" w:rsidP="0050641A">
            <w:pPr>
              <w:pStyle w:val="Listparagraf"/>
              <w:tabs>
                <w:tab w:val="left" w:pos="426"/>
              </w:tabs>
              <w:ind w:left="0" w:firstLine="142"/>
              <w:jc w:val="both"/>
              <w:rPr>
                <w:rFonts w:ascii="inherit" w:eastAsia="Times New Roman" w:hAnsi="inherit" w:cs="Times New Roman"/>
                <w:color w:val="000000"/>
                <w:sz w:val="20"/>
                <w:szCs w:val="20"/>
                <w:lang w:eastAsia="ro-RO"/>
              </w:rPr>
            </w:pPr>
            <w:r>
              <w:rPr>
                <w:rFonts w:ascii="inherit" w:eastAsia="Times New Roman" w:hAnsi="inherit" w:cs="Times New Roman"/>
                <w:color w:val="000000"/>
                <w:sz w:val="20"/>
                <w:szCs w:val="20"/>
                <w:lang w:eastAsia="ro-RO"/>
              </w:rPr>
              <w:t xml:space="preserve">4.9. </w:t>
            </w:r>
            <w:r w:rsidRPr="00C41FFA">
              <w:rPr>
                <w:rFonts w:ascii="inherit" w:eastAsia="Times New Roman" w:hAnsi="inherit" w:cs="Times New Roman"/>
                <w:color w:val="000000"/>
                <w:sz w:val="20"/>
                <w:szCs w:val="20"/>
                <w:lang w:eastAsia="ro-RO"/>
              </w:rPr>
              <w:t>Mecanismul: se îndepărtează percutorul, se mărește orificiul percutorului până la un diametru minim de 5 mm și se sudează orificiul percutorului.</w:t>
            </w:r>
          </w:p>
        </w:tc>
        <w:tc>
          <w:tcPr>
            <w:tcW w:w="5670" w:type="dxa"/>
          </w:tcPr>
          <w:p w14:paraId="0813D5D6" w14:textId="40E11DF3" w:rsidR="0050641A" w:rsidRPr="008F1FA9" w:rsidRDefault="0050641A" w:rsidP="0050641A">
            <w:pPr>
              <w:jc w:val="both"/>
              <w:rPr>
                <w:rFonts w:asciiTheme="majorBidi" w:hAnsiTheme="majorBidi" w:cstheme="majorBidi"/>
                <w:sz w:val="20"/>
                <w:szCs w:val="20"/>
              </w:rPr>
            </w:pPr>
            <w:r w:rsidRPr="008F1FA9">
              <w:rPr>
                <w:rFonts w:asciiTheme="majorBidi" w:hAnsiTheme="majorBidi" w:cstheme="majorBidi"/>
                <w:sz w:val="20"/>
                <w:szCs w:val="20"/>
              </w:rPr>
              <w:t xml:space="preserve">Anexa </w:t>
            </w:r>
            <w:r>
              <w:rPr>
                <w:rFonts w:asciiTheme="majorBidi" w:hAnsiTheme="majorBidi" w:cstheme="majorBidi"/>
                <w:sz w:val="20"/>
                <w:szCs w:val="20"/>
              </w:rPr>
              <w:t>3</w:t>
            </w:r>
            <w:r w:rsidRPr="008F1FA9">
              <w:rPr>
                <w:rFonts w:asciiTheme="majorBidi" w:hAnsiTheme="majorBidi" w:cstheme="majorBidi"/>
                <w:sz w:val="20"/>
                <w:szCs w:val="20"/>
              </w:rPr>
              <w:t>5 HG 293/2014</w:t>
            </w:r>
          </w:p>
          <w:p w14:paraId="7BFF320E" w14:textId="77777777" w:rsidR="0050641A" w:rsidRPr="00C23AE8" w:rsidRDefault="0050641A" w:rsidP="0050641A">
            <w:pPr>
              <w:jc w:val="both"/>
              <w:rPr>
                <w:rFonts w:asciiTheme="majorBidi" w:hAnsiTheme="majorBidi" w:cstheme="majorBidi"/>
                <w:b/>
                <w:sz w:val="20"/>
                <w:szCs w:val="20"/>
              </w:rPr>
            </w:pPr>
            <w:r w:rsidRPr="00C23AE8">
              <w:rPr>
                <w:rFonts w:asciiTheme="majorBidi" w:hAnsiTheme="majorBidi" w:cstheme="majorBidi"/>
                <w:b/>
                <w:sz w:val="20"/>
                <w:szCs w:val="20"/>
              </w:rPr>
              <w:t xml:space="preserve">5. Mecanismul de dare a focului: </w:t>
            </w:r>
          </w:p>
          <w:p w14:paraId="1D44548C" w14:textId="08302F96" w:rsidR="0050641A" w:rsidRDefault="0050641A" w:rsidP="0050641A">
            <w:pPr>
              <w:jc w:val="both"/>
              <w:rPr>
                <w:rFonts w:asciiTheme="majorBidi" w:hAnsiTheme="majorBidi" w:cstheme="majorBidi"/>
                <w:sz w:val="20"/>
                <w:szCs w:val="20"/>
              </w:rPr>
            </w:pPr>
            <w:r w:rsidRPr="00BB3663">
              <w:rPr>
                <w:rFonts w:asciiTheme="majorBidi" w:hAnsiTheme="majorBidi" w:cstheme="majorBidi"/>
                <w:sz w:val="20"/>
                <w:szCs w:val="20"/>
              </w:rPr>
              <w:t xml:space="preserve">5) se îndepărtează percutorul, se mărește orificiul percutorului până la un diametru minim de </w:t>
            </w:r>
            <w:smartTag w:uri="urn:schemas-microsoft-com:office:smarttags" w:element="metricconverter">
              <w:smartTagPr>
                <w:attr w:name="ProductID" w:val="5 mm"/>
              </w:smartTagPr>
              <w:r w:rsidRPr="00BB3663">
                <w:rPr>
                  <w:rFonts w:asciiTheme="majorBidi" w:hAnsiTheme="majorBidi" w:cstheme="majorBidi"/>
                  <w:sz w:val="20"/>
                  <w:szCs w:val="20"/>
                </w:rPr>
                <w:t>5 mm</w:t>
              </w:r>
            </w:smartTag>
            <w:r w:rsidRPr="00BB3663">
              <w:rPr>
                <w:rFonts w:asciiTheme="majorBidi" w:hAnsiTheme="majorBidi" w:cstheme="majorBidi"/>
                <w:sz w:val="20"/>
                <w:szCs w:val="20"/>
              </w:rPr>
              <w:t xml:space="preserve"> și se sudează orificiul percutorului;</w:t>
            </w:r>
          </w:p>
        </w:tc>
        <w:tc>
          <w:tcPr>
            <w:tcW w:w="1842" w:type="dxa"/>
          </w:tcPr>
          <w:p w14:paraId="616C2F69" w14:textId="77777777" w:rsidR="0050641A" w:rsidRDefault="0050641A" w:rsidP="0050641A">
            <w:pPr>
              <w:jc w:val="center"/>
              <w:rPr>
                <w:rFonts w:asciiTheme="majorBidi" w:hAnsiTheme="majorBidi" w:cstheme="majorBidi"/>
                <w:b/>
                <w:sz w:val="24"/>
                <w:szCs w:val="24"/>
              </w:rPr>
            </w:pPr>
          </w:p>
        </w:tc>
        <w:tc>
          <w:tcPr>
            <w:tcW w:w="3261" w:type="dxa"/>
          </w:tcPr>
          <w:p w14:paraId="0E63C3F6" w14:textId="77777777" w:rsidR="0050641A" w:rsidRPr="000D29BE" w:rsidRDefault="0050641A" w:rsidP="0050641A">
            <w:pPr>
              <w:jc w:val="both"/>
              <w:rPr>
                <w:rFonts w:asciiTheme="majorBidi" w:hAnsiTheme="majorBidi" w:cstheme="majorBidi"/>
                <w:bCs/>
                <w:sz w:val="20"/>
                <w:szCs w:val="20"/>
              </w:rPr>
            </w:pPr>
          </w:p>
        </w:tc>
      </w:tr>
      <w:tr w:rsidR="0050641A" w:rsidRPr="000D29BE" w14:paraId="47FAE66E" w14:textId="77777777" w:rsidTr="009B365E">
        <w:tc>
          <w:tcPr>
            <w:tcW w:w="5070" w:type="dxa"/>
          </w:tcPr>
          <w:p w14:paraId="7730231B" w14:textId="05A20B34" w:rsidR="0050641A" w:rsidRPr="00C41FFA" w:rsidRDefault="0050641A" w:rsidP="0050641A">
            <w:pPr>
              <w:pStyle w:val="Listparagraf"/>
              <w:tabs>
                <w:tab w:val="left" w:pos="426"/>
              </w:tabs>
              <w:ind w:left="0" w:firstLine="142"/>
              <w:jc w:val="both"/>
              <w:rPr>
                <w:rFonts w:ascii="inherit" w:eastAsia="Times New Roman" w:hAnsi="inherit" w:cs="Times New Roman"/>
                <w:color w:val="000000"/>
                <w:sz w:val="20"/>
                <w:szCs w:val="20"/>
                <w:lang w:eastAsia="ro-RO"/>
              </w:rPr>
            </w:pPr>
            <w:r>
              <w:rPr>
                <w:rFonts w:ascii="inherit" w:eastAsia="Times New Roman" w:hAnsi="inherit" w:cs="Times New Roman"/>
                <w:color w:val="000000"/>
                <w:sz w:val="20"/>
                <w:szCs w:val="20"/>
                <w:lang w:eastAsia="ro-RO"/>
              </w:rPr>
              <w:t xml:space="preserve">4.10. </w:t>
            </w:r>
            <w:r w:rsidRPr="00C41FFA">
              <w:rPr>
                <w:rFonts w:ascii="inherit" w:eastAsia="Times New Roman" w:hAnsi="inherit" w:cs="Times New Roman"/>
                <w:color w:val="000000"/>
                <w:sz w:val="20"/>
                <w:szCs w:val="20"/>
                <w:lang w:eastAsia="ro-RO"/>
              </w:rPr>
              <w:t>Amortizorul de zgomot: se împiedică definitiv îndepărtarea amortizorului de zgomot de pe țeavă prin utilizarea unui bolț din oțel călit sau prin sudură, alipire ori prin utilizarea unor măsuri adecvate cu grad echivalent de permanență, dacă amortizorul de zgomot face parte din armă.</w:t>
            </w:r>
          </w:p>
        </w:tc>
        <w:tc>
          <w:tcPr>
            <w:tcW w:w="5670" w:type="dxa"/>
          </w:tcPr>
          <w:p w14:paraId="0CBFB4EE" w14:textId="770A3C37" w:rsidR="0050641A" w:rsidRDefault="0050641A" w:rsidP="0050641A">
            <w:pPr>
              <w:jc w:val="both"/>
              <w:rPr>
                <w:rFonts w:asciiTheme="majorBidi" w:hAnsiTheme="majorBidi" w:cstheme="majorBidi"/>
                <w:sz w:val="20"/>
                <w:szCs w:val="20"/>
              </w:rPr>
            </w:pPr>
            <w:r>
              <w:rPr>
                <w:rFonts w:asciiTheme="majorBidi" w:hAnsiTheme="majorBidi" w:cstheme="majorBidi"/>
                <w:sz w:val="20"/>
                <w:szCs w:val="20"/>
              </w:rPr>
              <w:t xml:space="preserve">- </w:t>
            </w:r>
          </w:p>
        </w:tc>
        <w:tc>
          <w:tcPr>
            <w:tcW w:w="1842" w:type="dxa"/>
          </w:tcPr>
          <w:p w14:paraId="318CB427" w14:textId="37F9616A" w:rsidR="0050641A" w:rsidRDefault="0050641A" w:rsidP="0050641A">
            <w:pPr>
              <w:jc w:val="center"/>
              <w:rPr>
                <w:rFonts w:asciiTheme="majorBidi" w:hAnsiTheme="majorBidi" w:cstheme="majorBidi"/>
                <w:b/>
                <w:sz w:val="24"/>
                <w:szCs w:val="24"/>
              </w:rPr>
            </w:pPr>
            <w:r w:rsidRPr="00D97458">
              <w:rPr>
                <w:rFonts w:asciiTheme="majorBidi" w:hAnsiTheme="majorBidi" w:cstheme="majorBidi"/>
                <w:b/>
                <w:sz w:val="24"/>
                <w:szCs w:val="24"/>
              </w:rPr>
              <w:t>Incompatibil</w:t>
            </w:r>
          </w:p>
        </w:tc>
        <w:tc>
          <w:tcPr>
            <w:tcW w:w="3261" w:type="dxa"/>
          </w:tcPr>
          <w:p w14:paraId="7DE7FDA7" w14:textId="337D93AD" w:rsidR="0050641A" w:rsidRPr="000D29BE" w:rsidRDefault="0050641A" w:rsidP="0050641A">
            <w:pPr>
              <w:jc w:val="both"/>
              <w:rPr>
                <w:rFonts w:asciiTheme="majorBidi" w:hAnsiTheme="majorBidi" w:cstheme="majorBidi"/>
                <w:bCs/>
                <w:sz w:val="20"/>
                <w:szCs w:val="20"/>
              </w:rPr>
            </w:pPr>
            <w:r>
              <w:rPr>
                <w:rFonts w:asciiTheme="majorBidi" w:hAnsiTheme="majorBidi" w:cstheme="majorBidi"/>
                <w:bCs/>
                <w:sz w:val="20"/>
                <w:szCs w:val="20"/>
              </w:rPr>
              <w:t>Potrivit Legii nr. 130/2012, la Anexa nr. 1,</w:t>
            </w:r>
            <w:r w:rsidRPr="00273352">
              <w:rPr>
                <w:rFonts w:ascii="PT Serif" w:hAnsi="PT Serif"/>
                <w:b/>
                <w:bCs/>
                <w:i/>
                <w:iCs/>
                <w:color w:val="333333"/>
                <w:shd w:val="clear" w:color="auto" w:fill="FFFFFF"/>
              </w:rPr>
              <w:t xml:space="preserve"> </w:t>
            </w:r>
            <w:r w:rsidRPr="00273352">
              <w:rPr>
                <w:rFonts w:asciiTheme="majorBidi" w:hAnsiTheme="majorBidi" w:cstheme="majorBidi"/>
                <w:sz w:val="20"/>
                <w:szCs w:val="20"/>
              </w:rPr>
              <w:t>Categoria A</w:t>
            </w:r>
            <w:r>
              <w:rPr>
                <w:rFonts w:asciiTheme="majorBidi" w:hAnsiTheme="majorBidi" w:cstheme="majorBidi"/>
                <w:sz w:val="20"/>
                <w:szCs w:val="20"/>
              </w:rPr>
              <w:t>,</w:t>
            </w:r>
            <w:r w:rsidRPr="00273352">
              <w:rPr>
                <w:rFonts w:asciiTheme="majorBidi" w:hAnsiTheme="majorBidi" w:cstheme="majorBidi"/>
                <w:sz w:val="20"/>
                <w:szCs w:val="20"/>
              </w:rPr>
              <w:t> </w:t>
            </w:r>
            <w:r>
              <w:rPr>
                <w:rFonts w:asciiTheme="majorBidi" w:hAnsiTheme="majorBidi" w:cstheme="majorBidi"/>
                <w:bCs/>
                <w:sz w:val="20"/>
                <w:szCs w:val="20"/>
              </w:rPr>
              <w:t xml:space="preserve">lit. f) </w:t>
            </w:r>
            <w:r w:rsidRPr="00273352">
              <w:rPr>
                <w:rFonts w:asciiTheme="majorBidi" w:hAnsiTheme="majorBidi" w:cstheme="majorBidi"/>
                <w:bCs/>
                <w:i/>
                <w:iCs/>
                <w:sz w:val="20"/>
                <w:szCs w:val="20"/>
              </w:rPr>
              <w:t>Orice dispozitiv conceput sau adaptat pentru a reduce zgomotul provocat de tragerea unui foc de armă</w:t>
            </w:r>
            <w:r>
              <w:rPr>
                <w:rFonts w:asciiTheme="majorBidi" w:hAnsiTheme="majorBidi" w:cstheme="majorBidi"/>
                <w:bCs/>
                <w:i/>
                <w:iCs/>
                <w:sz w:val="20"/>
                <w:szCs w:val="20"/>
              </w:rPr>
              <w:t xml:space="preserve"> </w:t>
            </w:r>
            <w:r>
              <w:rPr>
                <w:rFonts w:asciiTheme="majorBidi" w:hAnsiTheme="majorBidi" w:cstheme="majorBidi"/>
                <w:bCs/>
                <w:sz w:val="20"/>
                <w:szCs w:val="20"/>
              </w:rPr>
              <w:t>se consideră a fi</w:t>
            </w:r>
            <w:r w:rsidRPr="00273352">
              <w:rPr>
                <w:rFonts w:asciiTheme="majorBidi" w:hAnsiTheme="majorBidi" w:cstheme="majorBidi"/>
                <w:sz w:val="20"/>
                <w:szCs w:val="20"/>
              </w:rPr>
              <w:t xml:space="preserve"> arme de foc interzise</w:t>
            </w:r>
          </w:p>
        </w:tc>
      </w:tr>
      <w:tr w:rsidR="0050641A" w:rsidRPr="000D29BE" w14:paraId="65074228" w14:textId="77777777" w:rsidTr="009B365E">
        <w:tc>
          <w:tcPr>
            <w:tcW w:w="5070" w:type="dxa"/>
          </w:tcPr>
          <w:p w14:paraId="6ABB010A" w14:textId="16B440FF" w:rsidR="0050641A" w:rsidRPr="00C41FFA" w:rsidRDefault="0050641A" w:rsidP="0050641A">
            <w:pPr>
              <w:pStyle w:val="Listparagraf"/>
              <w:tabs>
                <w:tab w:val="left" w:pos="426"/>
              </w:tabs>
              <w:ind w:left="0" w:firstLine="142"/>
              <w:jc w:val="both"/>
              <w:rPr>
                <w:rFonts w:ascii="inherit" w:eastAsia="Times New Roman" w:hAnsi="inherit" w:cs="Times New Roman"/>
                <w:color w:val="000000"/>
                <w:sz w:val="20"/>
                <w:szCs w:val="20"/>
                <w:lang w:eastAsia="ro-RO"/>
              </w:rPr>
            </w:pPr>
            <w:r>
              <w:rPr>
                <w:rFonts w:ascii="inherit" w:eastAsia="Times New Roman" w:hAnsi="inherit" w:cs="Times New Roman"/>
                <w:color w:val="000000"/>
                <w:sz w:val="20"/>
                <w:szCs w:val="20"/>
                <w:lang w:eastAsia="ro-RO"/>
              </w:rPr>
              <w:t xml:space="preserve">4.11. </w:t>
            </w:r>
            <w:r w:rsidRPr="00C41FFA">
              <w:rPr>
                <w:rFonts w:ascii="inherit" w:eastAsia="Times New Roman" w:hAnsi="inherit" w:cs="Times New Roman"/>
                <w:color w:val="000000"/>
                <w:sz w:val="20"/>
                <w:szCs w:val="20"/>
                <w:lang w:eastAsia="ro-RO"/>
              </w:rPr>
              <w:t>Amortizorul de zgomot: se îndepărtează, dacă este posibil, toate părțile interne și punctele lor de fixare din amortizor, astfel încât să rămână doar un tub. Se perforează orificii cu diametrul mai mare decât calibrul armei, la un interval longitudinal de 3 cm (în cazul armelor de foc scurte) sau de 5 cm (în cazul armelor de foc lungi) prin tub și penetrând camera de expansiune. Ca soluție alternativă, se taie o fantă longitudinală de minimum 6 mm, de la capătul dinapoi până la capătul dinainte al amortizorului, prin tub și penetrând camera de expansiune.</w:t>
            </w:r>
          </w:p>
        </w:tc>
        <w:tc>
          <w:tcPr>
            <w:tcW w:w="5670" w:type="dxa"/>
          </w:tcPr>
          <w:p w14:paraId="2323BBB8" w14:textId="637C9193" w:rsidR="0050641A" w:rsidRDefault="0050641A" w:rsidP="0050641A">
            <w:pPr>
              <w:jc w:val="both"/>
              <w:rPr>
                <w:rFonts w:asciiTheme="majorBidi" w:hAnsiTheme="majorBidi" w:cstheme="majorBidi"/>
                <w:sz w:val="20"/>
                <w:szCs w:val="20"/>
              </w:rPr>
            </w:pPr>
            <w:r>
              <w:rPr>
                <w:rFonts w:asciiTheme="majorBidi" w:hAnsiTheme="majorBidi" w:cstheme="majorBidi"/>
                <w:sz w:val="20"/>
                <w:szCs w:val="20"/>
              </w:rPr>
              <w:t xml:space="preserve">- </w:t>
            </w:r>
          </w:p>
        </w:tc>
        <w:tc>
          <w:tcPr>
            <w:tcW w:w="1842" w:type="dxa"/>
          </w:tcPr>
          <w:p w14:paraId="2CE54894" w14:textId="281BAEA7" w:rsidR="0050641A" w:rsidRDefault="0050641A" w:rsidP="0050641A">
            <w:pPr>
              <w:jc w:val="center"/>
              <w:rPr>
                <w:rFonts w:asciiTheme="majorBidi" w:hAnsiTheme="majorBidi" w:cstheme="majorBidi"/>
                <w:b/>
                <w:sz w:val="24"/>
                <w:szCs w:val="24"/>
              </w:rPr>
            </w:pPr>
            <w:r w:rsidRPr="00D97458">
              <w:rPr>
                <w:rFonts w:asciiTheme="majorBidi" w:hAnsiTheme="majorBidi" w:cstheme="majorBidi"/>
                <w:b/>
                <w:sz w:val="24"/>
                <w:szCs w:val="24"/>
              </w:rPr>
              <w:t>Incompatibil</w:t>
            </w:r>
          </w:p>
        </w:tc>
        <w:tc>
          <w:tcPr>
            <w:tcW w:w="3261" w:type="dxa"/>
          </w:tcPr>
          <w:p w14:paraId="731E1B39" w14:textId="073F8774" w:rsidR="0050641A" w:rsidRPr="000D29BE" w:rsidRDefault="0050641A" w:rsidP="0050641A">
            <w:pPr>
              <w:jc w:val="both"/>
              <w:rPr>
                <w:rFonts w:asciiTheme="majorBidi" w:hAnsiTheme="majorBidi" w:cstheme="majorBidi"/>
                <w:bCs/>
                <w:sz w:val="20"/>
                <w:szCs w:val="20"/>
              </w:rPr>
            </w:pPr>
            <w:r>
              <w:rPr>
                <w:rFonts w:asciiTheme="majorBidi" w:hAnsiTheme="majorBidi" w:cstheme="majorBidi"/>
                <w:bCs/>
                <w:sz w:val="20"/>
                <w:szCs w:val="20"/>
              </w:rPr>
              <w:t>Potrivit Legii nr. 130/2012, la Anexa nr. 1,</w:t>
            </w:r>
            <w:r w:rsidRPr="00273352">
              <w:rPr>
                <w:rFonts w:ascii="PT Serif" w:hAnsi="PT Serif"/>
                <w:b/>
                <w:bCs/>
                <w:i/>
                <w:iCs/>
                <w:color w:val="333333"/>
                <w:shd w:val="clear" w:color="auto" w:fill="FFFFFF"/>
              </w:rPr>
              <w:t xml:space="preserve"> </w:t>
            </w:r>
            <w:r w:rsidRPr="00273352">
              <w:rPr>
                <w:rFonts w:asciiTheme="majorBidi" w:hAnsiTheme="majorBidi" w:cstheme="majorBidi"/>
                <w:sz w:val="20"/>
                <w:szCs w:val="20"/>
              </w:rPr>
              <w:t>Categoria A</w:t>
            </w:r>
            <w:r>
              <w:rPr>
                <w:rFonts w:asciiTheme="majorBidi" w:hAnsiTheme="majorBidi" w:cstheme="majorBidi"/>
                <w:sz w:val="20"/>
                <w:szCs w:val="20"/>
              </w:rPr>
              <w:t>,</w:t>
            </w:r>
            <w:r w:rsidRPr="00273352">
              <w:rPr>
                <w:rFonts w:asciiTheme="majorBidi" w:hAnsiTheme="majorBidi" w:cstheme="majorBidi"/>
                <w:sz w:val="20"/>
                <w:szCs w:val="20"/>
              </w:rPr>
              <w:t> </w:t>
            </w:r>
            <w:r>
              <w:rPr>
                <w:rFonts w:asciiTheme="majorBidi" w:hAnsiTheme="majorBidi" w:cstheme="majorBidi"/>
                <w:bCs/>
                <w:sz w:val="20"/>
                <w:szCs w:val="20"/>
              </w:rPr>
              <w:t xml:space="preserve">lit. f) </w:t>
            </w:r>
            <w:r w:rsidRPr="00273352">
              <w:rPr>
                <w:rFonts w:asciiTheme="majorBidi" w:hAnsiTheme="majorBidi" w:cstheme="majorBidi"/>
                <w:bCs/>
                <w:i/>
                <w:iCs/>
                <w:sz w:val="20"/>
                <w:szCs w:val="20"/>
              </w:rPr>
              <w:t>Orice dispozitiv conceput sau adaptat pentru a reduce zgomotul provocat de tragerea unui foc de armă</w:t>
            </w:r>
            <w:r>
              <w:rPr>
                <w:rFonts w:asciiTheme="majorBidi" w:hAnsiTheme="majorBidi" w:cstheme="majorBidi"/>
                <w:bCs/>
                <w:i/>
                <w:iCs/>
                <w:sz w:val="20"/>
                <w:szCs w:val="20"/>
              </w:rPr>
              <w:t xml:space="preserve"> </w:t>
            </w:r>
            <w:r>
              <w:rPr>
                <w:rFonts w:asciiTheme="majorBidi" w:hAnsiTheme="majorBidi" w:cstheme="majorBidi"/>
                <w:bCs/>
                <w:sz w:val="20"/>
                <w:szCs w:val="20"/>
              </w:rPr>
              <w:t>se consideră a fi</w:t>
            </w:r>
            <w:r w:rsidRPr="00273352">
              <w:rPr>
                <w:rFonts w:asciiTheme="majorBidi" w:hAnsiTheme="majorBidi" w:cstheme="majorBidi"/>
                <w:sz w:val="20"/>
                <w:szCs w:val="20"/>
              </w:rPr>
              <w:t xml:space="preserve"> arme de foc interzise</w:t>
            </w:r>
          </w:p>
        </w:tc>
      </w:tr>
      <w:tr w:rsidR="0050641A" w:rsidRPr="000D29BE" w14:paraId="5C0EC802" w14:textId="77777777" w:rsidTr="009B365E">
        <w:tc>
          <w:tcPr>
            <w:tcW w:w="5070" w:type="dxa"/>
          </w:tcPr>
          <w:p w14:paraId="046B96BE" w14:textId="5832F4D6" w:rsidR="0050641A" w:rsidRPr="00C41FFA" w:rsidRDefault="0050641A" w:rsidP="0050641A">
            <w:pPr>
              <w:pStyle w:val="Listparagraf"/>
              <w:tabs>
                <w:tab w:val="left" w:pos="426"/>
              </w:tabs>
              <w:ind w:left="0" w:firstLine="142"/>
              <w:jc w:val="both"/>
              <w:rPr>
                <w:rFonts w:ascii="inherit" w:eastAsia="Times New Roman" w:hAnsi="inherit" w:cs="Times New Roman"/>
                <w:color w:val="000000"/>
                <w:sz w:val="20"/>
                <w:szCs w:val="20"/>
                <w:lang w:eastAsia="ro-RO"/>
              </w:rPr>
            </w:pPr>
            <w:r w:rsidRPr="00B954D2">
              <w:rPr>
                <w:rFonts w:ascii="inherit" w:eastAsia="Times New Roman" w:hAnsi="inherit" w:cs="Times New Roman"/>
                <w:b/>
                <w:bCs/>
                <w:color w:val="000000"/>
                <w:sz w:val="20"/>
                <w:szCs w:val="20"/>
                <w:lang w:eastAsia="ro-RO"/>
              </w:rPr>
              <w:t xml:space="preserve">5.  ARME DE FOC LUNGI CU REPETIȚIE (CU </w:t>
            </w:r>
            <w:r w:rsidRPr="00B954D2">
              <w:rPr>
                <w:rFonts w:ascii="inherit" w:eastAsia="Times New Roman" w:hAnsi="inherit" w:cs="Times New Roman"/>
                <w:b/>
                <w:bCs/>
                <w:color w:val="000000"/>
                <w:sz w:val="20"/>
                <w:szCs w:val="20"/>
                <w:lang w:eastAsia="ro-RO"/>
              </w:rPr>
              <w:lastRenderedPageBreak/>
              <w:t>ȚEAVĂ LISĂ, CU ȚEAVĂ GHINTUITĂ)</w:t>
            </w:r>
          </w:p>
        </w:tc>
        <w:tc>
          <w:tcPr>
            <w:tcW w:w="5670" w:type="dxa"/>
          </w:tcPr>
          <w:p w14:paraId="2E82AD6C" w14:textId="3C6BA2B1" w:rsidR="0050641A" w:rsidRDefault="0050641A" w:rsidP="0050641A">
            <w:pPr>
              <w:jc w:val="both"/>
              <w:rPr>
                <w:rFonts w:asciiTheme="majorBidi" w:hAnsiTheme="majorBidi" w:cstheme="majorBidi"/>
                <w:sz w:val="20"/>
                <w:szCs w:val="20"/>
              </w:rPr>
            </w:pPr>
            <w:r>
              <w:rPr>
                <w:rFonts w:asciiTheme="majorBidi" w:hAnsiTheme="majorBidi" w:cstheme="majorBidi"/>
                <w:sz w:val="20"/>
                <w:szCs w:val="20"/>
              </w:rPr>
              <w:lastRenderedPageBreak/>
              <w:t xml:space="preserve">- </w:t>
            </w:r>
          </w:p>
        </w:tc>
        <w:tc>
          <w:tcPr>
            <w:tcW w:w="1842" w:type="dxa"/>
          </w:tcPr>
          <w:p w14:paraId="6643DD20" w14:textId="77782A6C" w:rsidR="0050641A" w:rsidRPr="0080049E" w:rsidRDefault="0050641A" w:rsidP="0050641A">
            <w:pPr>
              <w:pStyle w:val="Listparagraf"/>
              <w:numPr>
                <w:ilvl w:val="0"/>
                <w:numId w:val="47"/>
              </w:numPr>
              <w:jc w:val="center"/>
              <w:rPr>
                <w:rFonts w:asciiTheme="majorBidi" w:hAnsiTheme="majorBidi" w:cstheme="majorBidi"/>
                <w:b/>
                <w:sz w:val="24"/>
                <w:szCs w:val="24"/>
              </w:rPr>
            </w:pPr>
          </w:p>
        </w:tc>
        <w:tc>
          <w:tcPr>
            <w:tcW w:w="3261" w:type="dxa"/>
          </w:tcPr>
          <w:p w14:paraId="54870D1C" w14:textId="16B2F35C" w:rsidR="0050641A" w:rsidRPr="00195092" w:rsidRDefault="0050641A" w:rsidP="0050641A">
            <w:pPr>
              <w:pStyle w:val="Listparagraf"/>
              <w:numPr>
                <w:ilvl w:val="0"/>
                <w:numId w:val="47"/>
              </w:numPr>
              <w:jc w:val="both"/>
              <w:rPr>
                <w:rFonts w:asciiTheme="majorBidi" w:hAnsiTheme="majorBidi" w:cstheme="majorBidi"/>
                <w:bCs/>
                <w:sz w:val="20"/>
                <w:szCs w:val="20"/>
              </w:rPr>
            </w:pPr>
          </w:p>
        </w:tc>
      </w:tr>
      <w:tr w:rsidR="0050641A" w:rsidRPr="000D29BE" w14:paraId="0EB88B94" w14:textId="77777777" w:rsidTr="009B365E">
        <w:tc>
          <w:tcPr>
            <w:tcW w:w="5070" w:type="dxa"/>
          </w:tcPr>
          <w:p w14:paraId="2F1FD59E" w14:textId="4E044075" w:rsidR="0050641A" w:rsidRPr="00C41FFA" w:rsidRDefault="0050641A" w:rsidP="0050641A">
            <w:pPr>
              <w:pStyle w:val="Listparagraf"/>
              <w:tabs>
                <w:tab w:val="left" w:pos="426"/>
              </w:tabs>
              <w:ind w:left="0" w:firstLine="142"/>
              <w:jc w:val="both"/>
              <w:rPr>
                <w:rFonts w:ascii="inherit" w:eastAsia="Times New Roman" w:hAnsi="inherit" w:cs="Times New Roman"/>
                <w:color w:val="000000"/>
                <w:sz w:val="20"/>
                <w:szCs w:val="20"/>
                <w:lang w:eastAsia="ro-RO"/>
              </w:rPr>
            </w:pPr>
            <w:r>
              <w:rPr>
                <w:rFonts w:ascii="inherit" w:eastAsia="Times New Roman" w:hAnsi="inherit" w:cs="Times New Roman"/>
                <w:color w:val="000000"/>
                <w:sz w:val="20"/>
                <w:szCs w:val="20"/>
                <w:lang w:eastAsia="ro-RO"/>
              </w:rPr>
              <w:t xml:space="preserve">5.1. </w:t>
            </w:r>
            <w:r w:rsidRPr="00B954D2">
              <w:rPr>
                <w:rFonts w:ascii="inherit" w:eastAsia="Times New Roman" w:hAnsi="inherit" w:cs="Times New Roman"/>
                <w:color w:val="000000"/>
                <w:sz w:val="20"/>
                <w:szCs w:val="20"/>
                <w:lang w:eastAsia="ro-RO"/>
              </w:rPr>
              <w:t>Țeavă: se taie o fantă longitudinală prin țeavă, inclusiv prin camera cartușului din țeavă, dacă există (lățimea: &gt; </w:t>
            </w:r>
            <w:r w:rsidRPr="00625EA3">
              <w:rPr>
                <w:rFonts w:ascii="inherit" w:eastAsia="Times New Roman" w:hAnsi="inherit" w:cs="Times New Roman"/>
                <w:color w:val="000000"/>
                <w:sz w:val="20"/>
                <w:szCs w:val="20"/>
                <w:lang w:eastAsia="ro-RO"/>
              </w:rPr>
              <w:t xml:space="preserve">1/2 </w:t>
            </w:r>
            <w:r w:rsidRPr="00B954D2">
              <w:rPr>
                <w:rFonts w:ascii="inherit" w:eastAsia="Times New Roman" w:hAnsi="inherit" w:cs="Times New Roman"/>
                <w:color w:val="000000"/>
                <w:sz w:val="20"/>
                <w:szCs w:val="20"/>
                <w:lang w:eastAsia="ro-RO"/>
              </w:rPr>
              <w:t>din calibru; lungimea: în cazul țevilor ghintuite, de trei ori mai mare decât lungimea camerei, iar în cazul țevilor lise, de două ori mai mare decât lungimea camerei). În cazul armelor de foc fără cameră a cartușului inclusă în țeavă, se taie o fantă longitudinală (lățimea: &gt;</w:t>
            </w:r>
            <w:r w:rsidRPr="00625EA3">
              <w:rPr>
                <w:rFonts w:ascii="inherit" w:eastAsia="Times New Roman" w:hAnsi="inherit" w:cs="Times New Roman"/>
                <w:color w:val="000000"/>
                <w:sz w:val="20"/>
                <w:szCs w:val="20"/>
                <w:lang w:eastAsia="ro-RO"/>
              </w:rPr>
              <w:t xml:space="preserve"> 1/2 </w:t>
            </w:r>
            <w:r w:rsidRPr="00B954D2">
              <w:rPr>
                <w:rFonts w:ascii="inherit" w:eastAsia="Times New Roman" w:hAnsi="inherit" w:cs="Times New Roman"/>
                <w:color w:val="000000"/>
                <w:sz w:val="20"/>
                <w:szCs w:val="20"/>
                <w:lang w:eastAsia="ro-RO"/>
              </w:rPr>
              <w:t>din calibru; lungimea: minimum</w:t>
            </w:r>
            <w:r w:rsidRPr="00625EA3">
              <w:rPr>
                <w:rFonts w:ascii="inherit" w:eastAsia="Times New Roman" w:hAnsi="inherit" w:cs="Times New Roman"/>
                <w:color w:val="000000"/>
                <w:sz w:val="20"/>
                <w:szCs w:val="20"/>
                <w:lang w:eastAsia="ro-RO"/>
              </w:rPr>
              <w:t xml:space="preserve"> 1/2 </w:t>
            </w:r>
            <w:r w:rsidRPr="00B954D2">
              <w:rPr>
                <w:rFonts w:ascii="inherit" w:eastAsia="Times New Roman" w:hAnsi="inherit" w:cs="Times New Roman"/>
                <w:color w:val="000000"/>
                <w:sz w:val="20"/>
                <w:szCs w:val="20"/>
                <w:lang w:eastAsia="ro-RO"/>
              </w:rPr>
              <w:t>din lungimea țevii, măsurată de la conul de forțare).</w:t>
            </w:r>
          </w:p>
        </w:tc>
        <w:tc>
          <w:tcPr>
            <w:tcW w:w="5670" w:type="dxa"/>
          </w:tcPr>
          <w:p w14:paraId="3D37D307" w14:textId="3E4A45F9" w:rsidR="0050641A" w:rsidRPr="008F1FA9" w:rsidRDefault="0050641A" w:rsidP="0050641A">
            <w:pPr>
              <w:jc w:val="both"/>
              <w:rPr>
                <w:rFonts w:asciiTheme="majorBidi" w:hAnsiTheme="majorBidi" w:cstheme="majorBidi"/>
                <w:sz w:val="20"/>
                <w:szCs w:val="20"/>
              </w:rPr>
            </w:pPr>
            <w:r w:rsidRPr="008F1FA9">
              <w:rPr>
                <w:rFonts w:asciiTheme="majorBidi" w:hAnsiTheme="majorBidi" w:cstheme="majorBidi"/>
                <w:sz w:val="20"/>
                <w:szCs w:val="20"/>
              </w:rPr>
              <w:t xml:space="preserve">Anexa </w:t>
            </w:r>
            <w:r>
              <w:rPr>
                <w:rFonts w:asciiTheme="majorBidi" w:hAnsiTheme="majorBidi" w:cstheme="majorBidi"/>
                <w:sz w:val="20"/>
                <w:szCs w:val="20"/>
              </w:rPr>
              <w:t>3</w:t>
            </w:r>
            <w:r w:rsidRPr="008F1FA9">
              <w:rPr>
                <w:rFonts w:asciiTheme="majorBidi" w:hAnsiTheme="majorBidi" w:cstheme="majorBidi"/>
                <w:sz w:val="20"/>
                <w:szCs w:val="20"/>
              </w:rPr>
              <w:t>5 HG 293/2014</w:t>
            </w:r>
          </w:p>
          <w:p w14:paraId="5F238922" w14:textId="77777777" w:rsidR="0050641A" w:rsidRPr="007F16ED" w:rsidRDefault="0050641A" w:rsidP="0050641A">
            <w:pPr>
              <w:jc w:val="both"/>
              <w:rPr>
                <w:rFonts w:asciiTheme="majorBidi" w:hAnsiTheme="majorBidi" w:cstheme="majorBidi"/>
                <w:b/>
                <w:sz w:val="20"/>
                <w:szCs w:val="20"/>
              </w:rPr>
            </w:pPr>
            <w:r w:rsidRPr="007F16ED">
              <w:rPr>
                <w:rFonts w:asciiTheme="majorBidi" w:hAnsiTheme="majorBidi" w:cstheme="majorBidi"/>
                <w:b/>
                <w:sz w:val="20"/>
                <w:szCs w:val="20"/>
              </w:rPr>
              <w:t xml:space="preserve">1. Țeava (inclusiv cea de rezervă): </w:t>
            </w:r>
          </w:p>
          <w:p w14:paraId="7150B8B0" w14:textId="77777777" w:rsidR="0050641A" w:rsidRPr="007F16ED" w:rsidRDefault="0050641A" w:rsidP="0050641A">
            <w:pPr>
              <w:jc w:val="both"/>
              <w:rPr>
                <w:rFonts w:asciiTheme="majorBidi" w:hAnsiTheme="majorBidi" w:cstheme="majorBidi"/>
                <w:sz w:val="20"/>
                <w:szCs w:val="20"/>
              </w:rPr>
            </w:pPr>
            <w:r w:rsidRPr="007F16ED">
              <w:rPr>
                <w:rFonts w:asciiTheme="majorBidi" w:hAnsiTheme="majorBidi" w:cstheme="majorBidi"/>
                <w:sz w:val="20"/>
                <w:szCs w:val="20"/>
              </w:rPr>
              <w:t>1) se taie o fantă longitudinală prin țeavă, inclusiv prin camera cartușului din țeavă: lățimea: &gt; ½ din calibru; lungimea: în cazul țevilor ghintuite – de trei ori mai mare decât lungimea camerei cartușului, în cazul țevilor lise – de două ori mai mare decât lungimea camerei cartușului, în cazul revolverelor – minimum ½ din lungimea țevii, măsurată de la conul de forțare;</w:t>
            </w:r>
          </w:p>
          <w:p w14:paraId="7352E7C9" w14:textId="64C38E52" w:rsidR="0050641A" w:rsidRDefault="0050641A" w:rsidP="0050641A">
            <w:pPr>
              <w:jc w:val="both"/>
              <w:rPr>
                <w:rFonts w:asciiTheme="majorBidi" w:hAnsiTheme="majorBidi" w:cstheme="majorBidi"/>
                <w:sz w:val="20"/>
                <w:szCs w:val="20"/>
              </w:rPr>
            </w:pPr>
          </w:p>
        </w:tc>
        <w:tc>
          <w:tcPr>
            <w:tcW w:w="1842" w:type="dxa"/>
          </w:tcPr>
          <w:p w14:paraId="4E92FE9B" w14:textId="406E9AB6" w:rsidR="0050641A" w:rsidRDefault="0050641A" w:rsidP="0050641A">
            <w:pPr>
              <w:jc w:val="center"/>
              <w:rPr>
                <w:rFonts w:asciiTheme="majorBidi" w:hAnsiTheme="majorBidi" w:cstheme="majorBidi"/>
                <w:b/>
                <w:sz w:val="24"/>
                <w:szCs w:val="24"/>
              </w:rPr>
            </w:pPr>
            <w:r>
              <w:rPr>
                <w:rFonts w:asciiTheme="majorBidi" w:hAnsiTheme="majorBidi" w:cstheme="majorBidi"/>
                <w:b/>
                <w:sz w:val="24"/>
                <w:szCs w:val="24"/>
              </w:rPr>
              <w:t>Parțial compatibil</w:t>
            </w:r>
          </w:p>
        </w:tc>
        <w:tc>
          <w:tcPr>
            <w:tcW w:w="3261" w:type="dxa"/>
          </w:tcPr>
          <w:p w14:paraId="2C43AD36" w14:textId="77777777" w:rsidR="00683897" w:rsidRPr="006F51CF" w:rsidRDefault="00683897" w:rsidP="00683897">
            <w:pPr>
              <w:jc w:val="both"/>
              <w:rPr>
                <w:rFonts w:asciiTheme="majorBidi" w:hAnsiTheme="majorBidi" w:cstheme="majorBidi"/>
                <w:bCs/>
                <w:sz w:val="20"/>
                <w:szCs w:val="20"/>
              </w:rPr>
            </w:pPr>
            <w:r w:rsidRPr="006F51CF">
              <w:rPr>
                <w:rFonts w:asciiTheme="majorBidi" w:hAnsiTheme="majorBidi" w:cstheme="majorBidi"/>
                <w:bCs/>
                <w:sz w:val="20"/>
                <w:szCs w:val="20"/>
              </w:rPr>
              <w:t>HG 293/2014 se completează cu pct. 336</w:t>
            </w:r>
            <w:r w:rsidRPr="006F51CF">
              <w:rPr>
                <w:rFonts w:asciiTheme="majorBidi" w:hAnsiTheme="majorBidi" w:cstheme="majorBidi"/>
                <w:bCs/>
                <w:sz w:val="20"/>
                <w:szCs w:val="20"/>
                <w:vertAlign w:val="superscript"/>
              </w:rPr>
              <w:t>1</w:t>
            </w:r>
            <w:r w:rsidRPr="006F51CF">
              <w:rPr>
                <w:rFonts w:asciiTheme="majorBidi" w:hAnsiTheme="majorBidi" w:cstheme="majorBidi"/>
                <w:bCs/>
                <w:sz w:val="20"/>
                <w:szCs w:val="20"/>
              </w:rPr>
              <w:t>:</w:t>
            </w:r>
          </w:p>
          <w:p w14:paraId="783E726C" w14:textId="3B58CC2F" w:rsidR="0050641A" w:rsidRPr="000D29BE" w:rsidRDefault="00683897" w:rsidP="00683897">
            <w:pPr>
              <w:jc w:val="both"/>
              <w:rPr>
                <w:rFonts w:asciiTheme="majorBidi" w:hAnsiTheme="majorBidi" w:cstheme="majorBidi"/>
                <w:bCs/>
                <w:sz w:val="20"/>
                <w:szCs w:val="20"/>
              </w:rPr>
            </w:pPr>
            <w:r w:rsidRPr="006F51CF">
              <w:rPr>
                <w:rFonts w:asciiTheme="majorBidi" w:hAnsiTheme="majorBidi" w:cstheme="majorBidi"/>
                <w:sz w:val="20"/>
                <w:szCs w:val="20"/>
              </w:rPr>
              <w:t>336</w:t>
            </w:r>
            <w:r w:rsidRPr="006F51CF">
              <w:rPr>
                <w:rFonts w:asciiTheme="majorBidi" w:hAnsiTheme="majorBidi" w:cstheme="majorBidi"/>
                <w:sz w:val="20"/>
                <w:szCs w:val="20"/>
                <w:vertAlign w:val="superscript"/>
              </w:rPr>
              <w:t>1</w:t>
            </w:r>
            <w:r w:rsidRPr="006F51CF">
              <w:rPr>
                <w:rFonts w:asciiTheme="majorBidi" w:hAnsiTheme="majorBidi" w:cstheme="majorBidi"/>
                <w:sz w:val="20"/>
                <w:szCs w:val="20"/>
              </w:rPr>
              <w:t>. După data aderării Republicii Moldova la Uniunea Europeană, armele prevăzute la pct. 334 se dezactivează în conformitate cu specificațiile tehnice prevăzute în anexa I la Regulamentul (UE) 2015/2403</w:t>
            </w:r>
          </w:p>
        </w:tc>
      </w:tr>
      <w:tr w:rsidR="0050641A" w:rsidRPr="000D29BE" w14:paraId="33BA3F20" w14:textId="77777777" w:rsidTr="009B365E">
        <w:tc>
          <w:tcPr>
            <w:tcW w:w="5070" w:type="dxa"/>
          </w:tcPr>
          <w:p w14:paraId="5CA7F8FD" w14:textId="6A223153" w:rsidR="0050641A" w:rsidRPr="00C41FFA" w:rsidRDefault="0050641A" w:rsidP="0050641A">
            <w:pPr>
              <w:pStyle w:val="Listparagraf"/>
              <w:tabs>
                <w:tab w:val="left" w:pos="426"/>
              </w:tabs>
              <w:ind w:left="0" w:firstLine="142"/>
              <w:jc w:val="both"/>
              <w:rPr>
                <w:rFonts w:ascii="inherit" w:eastAsia="Times New Roman" w:hAnsi="inherit" w:cs="Times New Roman"/>
                <w:color w:val="000000"/>
                <w:sz w:val="20"/>
                <w:szCs w:val="20"/>
                <w:lang w:eastAsia="ro-RO"/>
              </w:rPr>
            </w:pPr>
            <w:r>
              <w:rPr>
                <w:rFonts w:ascii="inherit" w:eastAsia="Times New Roman" w:hAnsi="inherit" w:cs="Times New Roman"/>
                <w:color w:val="000000"/>
                <w:sz w:val="20"/>
                <w:szCs w:val="20"/>
                <w:lang w:eastAsia="ro-RO"/>
              </w:rPr>
              <w:t xml:space="preserve">5.2. </w:t>
            </w:r>
            <w:r w:rsidRPr="00B954D2">
              <w:rPr>
                <w:rFonts w:ascii="inherit" w:eastAsia="Times New Roman" w:hAnsi="inherit" w:cs="Times New Roman"/>
                <w:color w:val="000000"/>
                <w:sz w:val="20"/>
                <w:szCs w:val="20"/>
                <w:lang w:eastAsia="ro-RO"/>
              </w:rPr>
              <w:t>Țeavă: se perforează transversal un orificiu prin camera cartușului prin ambii pereți, prin orificiu fiind introdus și sudat solid un bolț din oțel călit (cu diametrul &gt; 50 % decât cel al camerei, minimum 4,5 mm). Același bolț poate fi folosit la fixarea țevii de carcasa armei. În mod alternativ, trebuie inserat în cameră și sudat solid un dop de dimensiunea tubului cartușului.</w:t>
            </w:r>
          </w:p>
        </w:tc>
        <w:tc>
          <w:tcPr>
            <w:tcW w:w="5670" w:type="dxa"/>
          </w:tcPr>
          <w:p w14:paraId="22D1E404" w14:textId="239E4903" w:rsidR="0050641A" w:rsidRPr="008F1FA9" w:rsidRDefault="0050641A" w:rsidP="0050641A">
            <w:pPr>
              <w:jc w:val="both"/>
              <w:rPr>
                <w:rFonts w:asciiTheme="majorBidi" w:hAnsiTheme="majorBidi" w:cstheme="majorBidi"/>
                <w:sz w:val="20"/>
                <w:szCs w:val="20"/>
              </w:rPr>
            </w:pPr>
            <w:r w:rsidRPr="008F1FA9">
              <w:rPr>
                <w:rFonts w:asciiTheme="majorBidi" w:hAnsiTheme="majorBidi" w:cstheme="majorBidi"/>
                <w:sz w:val="20"/>
                <w:szCs w:val="20"/>
              </w:rPr>
              <w:t xml:space="preserve">Anexa </w:t>
            </w:r>
            <w:r>
              <w:rPr>
                <w:rFonts w:asciiTheme="majorBidi" w:hAnsiTheme="majorBidi" w:cstheme="majorBidi"/>
                <w:sz w:val="20"/>
                <w:szCs w:val="20"/>
              </w:rPr>
              <w:t>3</w:t>
            </w:r>
            <w:r w:rsidRPr="008F1FA9">
              <w:rPr>
                <w:rFonts w:asciiTheme="majorBidi" w:hAnsiTheme="majorBidi" w:cstheme="majorBidi"/>
                <w:sz w:val="20"/>
                <w:szCs w:val="20"/>
              </w:rPr>
              <w:t>5 HG 293/2014</w:t>
            </w:r>
          </w:p>
          <w:p w14:paraId="69253635" w14:textId="77777777" w:rsidR="0050641A" w:rsidRPr="007F16ED" w:rsidRDefault="0050641A" w:rsidP="0050641A">
            <w:pPr>
              <w:jc w:val="both"/>
              <w:rPr>
                <w:rFonts w:asciiTheme="majorBidi" w:hAnsiTheme="majorBidi" w:cstheme="majorBidi"/>
                <w:b/>
                <w:sz w:val="20"/>
                <w:szCs w:val="20"/>
              </w:rPr>
            </w:pPr>
            <w:r w:rsidRPr="007F16ED">
              <w:rPr>
                <w:rFonts w:asciiTheme="majorBidi" w:hAnsiTheme="majorBidi" w:cstheme="majorBidi"/>
                <w:b/>
                <w:sz w:val="20"/>
                <w:szCs w:val="20"/>
              </w:rPr>
              <w:t xml:space="preserve">1. Țeava (inclusiv cea de rezervă): </w:t>
            </w:r>
          </w:p>
          <w:p w14:paraId="4AAB9695" w14:textId="77777777" w:rsidR="0050641A" w:rsidRPr="00E251CF" w:rsidRDefault="0050641A" w:rsidP="0050641A">
            <w:pPr>
              <w:jc w:val="both"/>
              <w:rPr>
                <w:rFonts w:asciiTheme="majorBidi" w:hAnsiTheme="majorBidi" w:cstheme="majorBidi"/>
                <w:sz w:val="20"/>
                <w:szCs w:val="20"/>
              </w:rPr>
            </w:pPr>
            <w:r w:rsidRPr="00E251CF">
              <w:rPr>
                <w:rFonts w:asciiTheme="majorBidi" w:hAnsiTheme="majorBidi" w:cstheme="majorBidi"/>
                <w:sz w:val="20"/>
                <w:szCs w:val="20"/>
              </w:rPr>
              <w:t xml:space="preserve">2) la pistoale și revolvere se perforează transversal un orificiu prin camera cartușului prin ambii pereți, prin orificiu fiind introdus și sudat solid un bolț din oțel călit cu diametrul &gt; 50 % decât cel al camerei cartușului, minimum </w:t>
            </w:r>
            <w:smartTag w:uri="urn:schemas-microsoft-com:office:smarttags" w:element="metricconverter">
              <w:smartTagPr>
                <w:attr w:name="ProductID" w:val="4,5 mm"/>
              </w:smartTagPr>
              <w:r w:rsidRPr="00E251CF">
                <w:rPr>
                  <w:rFonts w:asciiTheme="majorBidi" w:hAnsiTheme="majorBidi" w:cstheme="majorBidi"/>
                  <w:sz w:val="20"/>
                  <w:szCs w:val="20"/>
                </w:rPr>
                <w:t>4,5 mm</w:t>
              </w:r>
            </w:smartTag>
            <w:r w:rsidRPr="00E251CF">
              <w:rPr>
                <w:rFonts w:asciiTheme="majorBidi" w:hAnsiTheme="majorBidi" w:cstheme="majorBidi"/>
                <w:sz w:val="20"/>
                <w:szCs w:val="20"/>
              </w:rPr>
              <w:t xml:space="preserve">; </w:t>
            </w:r>
          </w:p>
          <w:p w14:paraId="571A9B6E" w14:textId="77777777" w:rsidR="0050641A" w:rsidRDefault="0050641A" w:rsidP="0050641A">
            <w:pPr>
              <w:jc w:val="both"/>
              <w:rPr>
                <w:rFonts w:asciiTheme="majorBidi" w:hAnsiTheme="majorBidi" w:cstheme="majorBidi"/>
                <w:sz w:val="20"/>
                <w:szCs w:val="20"/>
              </w:rPr>
            </w:pPr>
          </w:p>
          <w:p w14:paraId="3307F0BB" w14:textId="32C9B609" w:rsidR="0050641A" w:rsidRDefault="0050641A" w:rsidP="0050641A">
            <w:pPr>
              <w:jc w:val="both"/>
              <w:rPr>
                <w:rFonts w:asciiTheme="majorBidi" w:hAnsiTheme="majorBidi" w:cstheme="majorBidi"/>
                <w:sz w:val="20"/>
                <w:szCs w:val="20"/>
              </w:rPr>
            </w:pPr>
            <w:r w:rsidRPr="00E251CF">
              <w:rPr>
                <w:rFonts w:asciiTheme="majorBidi" w:hAnsiTheme="majorBidi" w:cstheme="majorBidi"/>
                <w:sz w:val="20"/>
                <w:szCs w:val="20"/>
              </w:rPr>
              <w:t>4) se fixează în mod permanent de armă prin sudură, alipire sau prin utilizarea unor măsuri adecvate cu grad echivalent de permanență. În acest scop poate fi utilizat bolțul folosit la procedeul descris mai sus;</w:t>
            </w:r>
          </w:p>
        </w:tc>
        <w:tc>
          <w:tcPr>
            <w:tcW w:w="1842" w:type="dxa"/>
          </w:tcPr>
          <w:p w14:paraId="52AB0236" w14:textId="231F75A1" w:rsidR="0050641A" w:rsidRDefault="0050641A" w:rsidP="0050641A">
            <w:pPr>
              <w:jc w:val="center"/>
              <w:rPr>
                <w:rFonts w:asciiTheme="majorBidi" w:hAnsiTheme="majorBidi" w:cstheme="majorBidi"/>
                <w:b/>
                <w:sz w:val="24"/>
                <w:szCs w:val="24"/>
              </w:rPr>
            </w:pPr>
            <w:r w:rsidRPr="00404C5B">
              <w:rPr>
                <w:rFonts w:asciiTheme="majorBidi" w:hAnsiTheme="majorBidi" w:cstheme="majorBidi"/>
                <w:b/>
                <w:sz w:val="24"/>
                <w:szCs w:val="24"/>
              </w:rPr>
              <w:t xml:space="preserve">Compatibil </w:t>
            </w:r>
          </w:p>
        </w:tc>
        <w:tc>
          <w:tcPr>
            <w:tcW w:w="3261" w:type="dxa"/>
          </w:tcPr>
          <w:p w14:paraId="0580A803" w14:textId="77777777" w:rsidR="0050641A" w:rsidRPr="000D29BE" w:rsidRDefault="0050641A" w:rsidP="0050641A">
            <w:pPr>
              <w:jc w:val="both"/>
              <w:rPr>
                <w:rFonts w:asciiTheme="majorBidi" w:hAnsiTheme="majorBidi" w:cstheme="majorBidi"/>
                <w:bCs/>
                <w:sz w:val="20"/>
                <w:szCs w:val="20"/>
              </w:rPr>
            </w:pPr>
          </w:p>
        </w:tc>
      </w:tr>
      <w:tr w:rsidR="0050641A" w:rsidRPr="000D29BE" w14:paraId="360E71BF" w14:textId="77777777" w:rsidTr="009B365E">
        <w:tc>
          <w:tcPr>
            <w:tcW w:w="5070" w:type="dxa"/>
          </w:tcPr>
          <w:p w14:paraId="4233A1E3" w14:textId="0DF5FE32" w:rsidR="0050641A" w:rsidRPr="00C41FFA" w:rsidRDefault="0050641A" w:rsidP="0050641A">
            <w:pPr>
              <w:pStyle w:val="Listparagraf"/>
              <w:tabs>
                <w:tab w:val="left" w:pos="426"/>
              </w:tabs>
              <w:ind w:left="0" w:firstLine="142"/>
              <w:jc w:val="both"/>
              <w:rPr>
                <w:rFonts w:ascii="inherit" w:eastAsia="Times New Roman" w:hAnsi="inherit" w:cs="Times New Roman"/>
                <w:color w:val="000000"/>
                <w:sz w:val="20"/>
                <w:szCs w:val="20"/>
                <w:lang w:eastAsia="ro-RO"/>
              </w:rPr>
            </w:pPr>
            <w:r>
              <w:rPr>
                <w:rFonts w:ascii="inherit" w:eastAsia="Times New Roman" w:hAnsi="inherit" w:cs="Times New Roman"/>
                <w:color w:val="000000"/>
                <w:sz w:val="20"/>
                <w:szCs w:val="20"/>
                <w:lang w:eastAsia="ro-RO"/>
              </w:rPr>
              <w:t xml:space="preserve">5.3 </w:t>
            </w:r>
            <w:r w:rsidRPr="00B954D2">
              <w:rPr>
                <w:rFonts w:ascii="inherit" w:eastAsia="Times New Roman" w:hAnsi="inherit" w:cs="Times New Roman"/>
                <w:color w:val="000000"/>
                <w:sz w:val="20"/>
                <w:szCs w:val="20"/>
                <w:lang w:eastAsia="ro-RO"/>
              </w:rPr>
              <w:t>Țeavă: se îndepărtează rampa de alimentare atunci când există.</w:t>
            </w:r>
          </w:p>
        </w:tc>
        <w:tc>
          <w:tcPr>
            <w:tcW w:w="5670" w:type="dxa"/>
          </w:tcPr>
          <w:p w14:paraId="4464AA51" w14:textId="2F93CA80" w:rsidR="0050641A" w:rsidRPr="008F1FA9" w:rsidRDefault="0050641A" w:rsidP="0050641A">
            <w:pPr>
              <w:jc w:val="both"/>
              <w:rPr>
                <w:rFonts w:asciiTheme="majorBidi" w:hAnsiTheme="majorBidi" w:cstheme="majorBidi"/>
                <w:sz w:val="20"/>
                <w:szCs w:val="20"/>
              </w:rPr>
            </w:pPr>
            <w:r w:rsidRPr="008F1FA9">
              <w:rPr>
                <w:rFonts w:asciiTheme="majorBidi" w:hAnsiTheme="majorBidi" w:cstheme="majorBidi"/>
                <w:sz w:val="20"/>
                <w:szCs w:val="20"/>
              </w:rPr>
              <w:t xml:space="preserve">Anexa </w:t>
            </w:r>
            <w:r>
              <w:rPr>
                <w:rFonts w:asciiTheme="majorBidi" w:hAnsiTheme="majorBidi" w:cstheme="majorBidi"/>
                <w:sz w:val="20"/>
                <w:szCs w:val="20"/>
              </w:rPr>
              <w:t>3</w:t>
            </w:r>
            <w:r w:rsidRPr="008F1FA9">
              <w:rPr>
                <w:rFonts w:asciiTheme="majorBidi" w:hAnsiTheme="majorBidi" w:cstheme="majorBidi"/>
                <w:sz w:val="20"/>
                <w:szCs w:val="20"/>
              </w:rPr>
              <w:t>5 HG 293/2014</w:t>
            </w:r>
          </w:p>
          <w:p w14:paraId="64E6B3CD" w14:textId="77777777" w:rsidR="0050641A" w:rsidRPr="007F16ED" w:rsidRDefault="0050641A" w:rsidP="0050641A">
            <w:pPr>
              <w:jc w:val="both"/>
              <w:rPr>
                <w:rFonts w:asciiTheme="majorBidi" w:hAnsiTheme="majorBidi" w:cstheme="majorBidi"/>
                <w:b/>
                <w:sz w:val="20"/>
                <w:szCs w:val="20"/>
              </w:rPr>
            </w:pPr>
            <w:r w:rsidRPr="007F16ED">
              <w:rPr>
                <w:rFonts w:asciiTheme="majorBidi" w:hAnsiTheme="majorBidi" w:cstheme="majorBidi"/>
                <w:b/>
                <w:sz w:val="20"/>
                <w:szCs w:val="20"/>
              </w:rPr>
              <w:t xml:space="preserve">1. Țeava (inclusiv cea de rezervă): </w:t>
            </w:r>
          </w:p>
          <w:p w14:paraId="51D66C29" w14:textId="42B00D49" w:rsidR="0050641A" w:rsidRDefault="0050641A" w:rsidP="0050641A">
            <w:pPr>
              <w:jc w:val="both"/>
              <w:rPr>
                <w:rFonts w:asciiTheme="majorBidi" w:hAnsiTheme="majorBidi" w:cstheme="majorBidi"/>
                <w:sz w:val="20"/>
                <w:szCs w:val="20"/>
              </w:rPr>
            </w:pPr>
            <w:r w:rsidRPr="00E251CF">
              <w:rPr>
                <w:rFonts w:asciiTheme="majorBidi" w:hAnsiTheme="majorBidi" w:cstheme="majorBidi"/>
                <w:sz w:val="20"/>
                <w:szCs w:val="20"/>
              </w:rPr>
              <w:t>5) se înlătură rampa de alimentare a țevii.</w:t>
            </w:r>
          </w:p>
        </w:tc>
        <w:tc>
          <w:tcPr>
            <w:tcW w:w="1842" w:type="dxa"/>
          </w:tcPr>
          <w:p w14:paraId="2A0053E9" w14:textId="08F06D65" w:rsidR="0050641A" w:rsidRDefault="0050641A" w:rsidP="0050641A">
            <w:pPr>
              <w:jc w:val="center"/>
              <w:rPr>
                <w:rFonts w:asciiTheme="majorBidi" w:hAnsiTheme="majorBidi" w:cstheme="majorBidi"/>
                <w:b/>
                <w:sz w:val="24"/>
                <w:szCs w:val="24"/>
              </w:rPr>
            </w:pPr>
            <w:r w:rsidRPr="00404C5B">
              <w:rPr>
                <w:rFonts w:asciiTheme="majorBidi" w:hAnsiTheme="majorBidi" w:cstheme="majorBidi"/>
                <w:b/>
                <w:sz w:val="24"/>
                <w:szCs w:val="24"/>
              </w:rPr>
              <w:t xml:space="preserve">Compatibil </w:t>
            </w:r>
          </w:p>
        </w:tc>
        <w:tc>
          <w:tcPr>
            <w:tcW w:w="3261" w:type="dxa"/>
          </w:tcPr>
          <w:p w14:paraId="699FE483" w14:textId="77777777" w:rsidR="0050641A" w:rsidRPr="000D29BE" w:rsidRDefault="0050641A" w:rsidP="0050641A">
            <w:pPr>
              <w:jc w:val="both"/>
              <w:rPr>
                <w:rFonts w:asciiTheme="majorBidi" w:hAnsiTheme="majorBidi" w:cstheme="majorBidi"/>
                <w:bCs/>
                <w:sz w:val="20"/>
                <w:szCs w:val="20"/>
              </w:rPr>
            </w:pPr>
          </w:p>
        </w:tc>
      </w:tr>
      <w:tr w:rsidR="0050641A" w:rsidRPr="000D29BE" w14:paraId="6C2FCDA6" w14:textId="77777777" w:rsidTr="009B365E">
        <w:tc>
          <w:tcPr>
            <w:tcW w:w="5070" w:type="dxa"/>
          </w:tcPr>
          <w:p w14:paraId="6888D81B" w14:textId="51DBCE8F" w:rsidR="0050641A" w:rsidRPr="00C41FFA" w:rsidRDefault="0050641A" w:rsidP="0050641A">
            <w:pPr>
              <w:pStyle w:val="Listparagraf"/>
              <w:tabs>
                <w:tab w:val="left" w:pos="426"/>
              </w:tabs>
              <w:ind w:left="0" w:firstLine="142"/>
              <w:jc w:val="both"/>
              <w:rPr>
                <w:rFonts w:ascii="inherit" w:eastAsia="Times New Roman" w:hAnsi="inherit" w:cs="Times New Roman"/>
                <w:color w:val="000000"/>
                <w:sz w:val="20"/>
                <w:szCs w:val="20"/>
                <w:lang w:eastAsia="ro-RO"/>
              </w:rPr>
            </w:pPr>
            <w:r>
              <w:rPr>
                <w:rFonts w:ascii="inherit" w:eastAsia="Times New Roman" w:hAnsi="inherit" w:cs="Times New Roman"/>
                <w:color w:val="000000"/>
                <w:sz w:val="20"/>
                <w:szCs w:val="20"/>
                <w:lang w:eastAsia="ro-RO"/>
              </w:rPr>
              <w:t xml:space="preserve">5.4. </w:t>
            </w:r>
            <w:r w:rsidRPr="00B954D2">
              <w:rPr>
                <w:rFonts w:ascii="inherit" w:eastAsia="Times New Roman" w:hAnsi="inherit" w:cs="Times New Roman"/>
                <w:color w:val="000000"/>
                <w:sz w:val="20"/>
                <w:szCs w:val="20"/>
                <w:lang w:eastAsia="ro-RO"/>
              </w:rPr>
              <w:t>Țeavă: țeava trebuie fixată în mod permanent de arma de foc prin sudură, alipire sau prin utilizarea unor măsuri adecvate cu grad echivalent de permanență. Poate fi utilizat în acest scop bolțul folosit la procedeul 5.2.</w:t>
            </w:r>
          </w:p>
        </w:tc>
        <w:tc>
          <w:tcPr>
            <w:tcW w:w="5670" w:type="dxa"/>
          </w:tcPr>
          <w:p w14:paraId="28C2E7DA" w14:textId="626370EF" w:rsidR="0050641A" w:rsidRPr="008F1FA9" w:rsidRDefault="0050641A" w:rsidP="0050641A">
            <w:pPr>
              <w:jc w:val="both"/>
              <w:rPr>
                <w:rFonts w:asciiTheme="majorBidi" w:hAnsiTheme="majorBidi" w:cstheme="majorBidi"/>
                <w:sz w:val="20"/>
                <w:szCs w:val="20"/>
              </w:rPr>
            </w:pPr>
            <w:r w:rsidRPr="008F1FA9">
              <w:rPr>
                <w:rFonts w:asciiTheme="majorBidi" w:hAnsiTheme="majorBidi" w:cstheme="majorBidi"/>
                <w:sz w:val="20"/>
                <w:szCs w:val="20"/>
              </w:rPr>
              <w:t xml:space="preserve">Anexa </w:t>
            </w:r>
            <w:r>
              <w:rPr>
                <w:rFonts w:asciiTheme="majorBidi" w:hAnsiTheme="majorBidi" w:cstheme="majorBidi"/>
                <w:sz w:val="20"/>
                <w:szCs w:val="20"/>
              </w:rPr>
              <w:t>3</w:t>
            </w:r>
            <w:r w:rsidRPr="008F1FA9">
              <w:rPr>
                <w:rFonts w:asciiTheme="majorBidi" w:hAnsiTheme="majorBidi" w:cstheme="majorBidi"/>
                <w:sz w:val="20"/>
                <w:szCs w:val="20"/>
              </w:rPr>
              <w:t>5 HG 293/2014</w:t>
            </w:r>
          </w:p>
          <w:p w14:paraId="584562EC" w14:textId="77777777" w:rsidR="0050641A" w:rsidRPr="007F16ED" w:rsidRDefault="0050641A" w:rsidP="0050641A">
            <w:pPr>
              <w:jc w:val="both"/>
              <w:rPr>
                <w:rFonts w:asciiTheme="majorBidi" w:hAnsiTheme="majorBidi" w:cstheme="majorBidi"/>
                <w:b/>
                <w:sz w:val="20"/>
                <w:szCs w:val="20"/>
              </w:rPr>
            </w:pPr>
            <w:r w:rsidRPr="007F16ED">
              <w:rPr>
                <w:rFonts w:asciiTheme="majorBidi" w:hAnsiTheme="majorBidi" w:cstheme="majorBidi"/>
                <w:b/>
                <w:sz w:val="20"/>
                <w:szCs w:val="20"/>
              </w:rPr>
              <w:t xml:space="preserve">1. Țeava (inclusiv cea de rezervă): </w:t>
            </w:r>
          </w:p>
          <w:p w14:paraId="64D768A9" w14:textId="69BE82EC" w:rsidR="0050641A" w:rsidRDefault="0050641A" w:rsidP="0050641A">
            <w:pPr>
              <w:jc w:val="both"/>
              <w:rPr>
                <w:rFonts w:asciiTheme="majorBidi" w:hAnsiTheme="majorBidi" w:cstheme="majorBidi"/>
                <w:sz w:val="20"/>
                <w:szCs w:val="20"/>
              </w:rPr>
            </w:pPr>
            <w:r w:rsidRPr="00E251CF">
              <w:rPr>
                <w:rFonts w:asciiTheme="majorBidi" w:hAnsiTheme="majorBidi" w:cstheme="majorBidi"/>
                <w:sz w:val="20"/>
                <w:szCs w:val="20"/>
              </w:rPr>
              <w:t>4) se fixează în mod permanent de armă prin sudură, alipire sau prin utilizarea unor măsuri adecvate cu grad echivalent de permanență. În acest scop poate fi utilizat bolțul folosit la procedeul descris mai sus;</w:t>
            </w:r>
          </w:p>
        </w:tc>
        <w:tc>
          <w:tcPr>
            <w:tcW w:w="1842" w:type="dxa"/>
          </w:tcPr>
          <w:p w14:paraId="36D707F7" w14:textId="0AA16F3F" w:rsidR="0050641A" w:rsidRDefault="0050641A" w:rsidP="0050641A">
            <w:pPr>
              <w:jc w:val="center"/>
              <w:rPr>
                <w:rFonts w:asciiTheme="majorBidi" w:hAnsiTheme="majorBidi" w:cstheme="majorBidi"/>
                <w:b/>
                <w:sz w:val="24"/>
                <w:szCs w:val="24"/>
              </w:rPr>
            </w:pPr>
            <w:r w:rsidRPr="00404C5B">
              <w:rPr>
                <w:rFonts w:asciiTheme="majorBidi" w:hAnsiTheme="majorBidi" w:cstheme="majorBidi"/>
                <w:b/>
                <w:sz w:val="24"/>
                <w:szCs w:val="24"/>
              </w:rPr>
              <w:t xml:space="preserve">Compatibil </w:t>
            </w:r>
          </w:p>
        </w:tc>
        <w:tc>
          <w:tcPr>
            <w:tcW w:w="3261" w:type="dxa"/>
          </w:tcPr>
          <w:p w14:paraId="72597022" w14:textId="77777777" w:rsidR="0050641A" w:rsidRPr="000D29BE" w:rsidRDefault="0050641A" w:rsidP="0050641A">
            <w:pPr>
              <w:jc w:val="both"/>
              <w:rPr>
                <w:rFonts w:asciiTheme="majorBidi" w:hAnsiTheme="majorBidi" w:cstheme="majorBidi"/>
                <w:bCs/>
                <w:sz w:val="20"/>
                <w:szCs w:val="20"/>
              </w:rPr>
            </w:pPr>
          </w:p>
        </w:tc>
      </w:tr>
      <w:tr w:rsidR="0050641A" w:rsidRPr="000D29BE" w14:paraId="0363F2DB" w14:textId="77777777" w:rsidTr="009B365E">
        <w:tc>
          <w:tcPr>
            <w:tcW w:w="5070" w:type="dxa"/>
          </w:tcPr>
          <w:p w14:paraId="59BCC2C1" w14:textId="3E06DAD9" w:rsidR="0050641A" w:rsidRPr="00C41FFA" w:rsidRDefault="0050641A" w:rsidP="0050641A">
            <w:pPr>
              <w:pStyle w:val="Listparagraf"/>
              <w:tabs>
                <w:tab w:val="left" w:pos="426"/>
              </w:tabs>
              <w:ind w:left="0" w:firstLine="142"/>
              <w:jc w:val="both"/>
              <w:rPr>
                <w:rFonts w:ascii="inherit" w:eastAsia="Times New Roman" w:hAnsi="inherit" w:cs="Times New Roman"/>
                <w:color w:val="000000"/>
                <w:sz w:val="20"/>
                <w:szCs w:val="20"/>
                <w:lang w:eastAsia="ro-RO"/>
              </w:rPr>
            </w:pPr>
            <w:r>
              <w:rPr>
                <w:rFonts w:ascii="inherit" w:eastAsia="Times New Roman" w:hAnsi="inherit" w:cs="Times New Roman"/>
                <w:color w:val="000000"/>
                <w:sz w:val="20"/>
                <w:szCs w:val="20"/>
                <w:lang w:eastAsia="ro-RO"/>
              </w:rPr>
              <w:t xml:space="preserve">5.5. </w:t>
            </w:r>
            <w:r w:rsidRPr="00B954D2">
              <w:rPr>
                <w:rFonts w:ascii="inherit" w:eastAsia="Times New Roman" w:hAnsi="inherit" w:cs="Times New Roman"/>
                <w:color w:val="000000"/>
                <w:sz w:val="20"/>
                <w:szCs w:val="20"/>
                <w:lang w:eastAsia="ro-RO"/>
              </w:rPr>
              <w:t>Țeavă: în cazul țevilor de schimb ce nu sunt montate la arma de foc, se aplică procedeele 5.1-5.4, după caz. În plus, trebuie să se prevină în mod permanent posibilitatea ca țevile să mai poată fi montate pe o armă de foc prin tăiere, sudură, alipire sau prin utilizarea unor măsuri adecvate cu grad echivalent de permanență.</w:t>
            </w:r>
          </w:p>
        </w:tc>
        <w:tc>
          <w:tcPr>
            <w:tcW w:w="5670" w:type="dxa"/>
          </w:tcPr>
          <w:p w14:paraId="1C7191F9" w14:textId="70A4A87A" w:rsidR="0050641A" w:rsidRPr="008F1FA9" w:rsidRDefault="0050641A" w:rsidP="0050641A">
            <w:pPr>
              <w:jc w:val="both"/>
              <w:rPr>
                <w:rFonts w:asciiTheme="majorBidi" w:hAnsiTheme="majorBidi" w:cstheme="majorBidi"/>
                <w:sz w:val="20"/>
                <w:szCs w:val="20"/>
              </w:rPr>
            </w:pPr>
            <w:r w:rsidRPr="008F1FA9">
              <w:rPr>
                <w:rFonts w:asciiTheme="majorBidi" w:hAnsiTheme="majorBidi" w:cstheme="majorBidi"/>
                <w:sz w:val="20"/>
                <w:szCs w:val="20"/>
              </w:rPr>
              <w:t xml:space="preserve">Anexa </w:t>
            </w:r>
            <w:r>
              <w:rPr>
                <w:rFonts w:asciiTheme="majorBidi" w:hAnsiTheme="majorBidi" w:cstheme="majorBidi"/>
                <w:sz w:val="20"/>
                <w:szCs w:val="20"/>
              </w:rPr>
              <w:t>3</w:t>
            </w:r>
            <w:r w:rsidRPr="008F1FA9">
              <w:rPr>
                <w:rFonts w:asciiTheme="majorBidi" w:hAnsiTheme="majorBidi" w:cstheme="majorBidi"/>
                <w:sz w:val="20"/>
                <w:szCs w:val="20"/>
              </w:rPr>
              <w:t>5 HG 293/2014</w:t>
            </w:r>
          </w:p>
          <w:p w14:paraId="4BF9ABB0" w14:textId="77777777" w:rsidR="0050641A" w:rsidRPr="007F16ED" w:rsidRDefault="0050641A" w:rsidP="0050641A">
            <w:pPr>
              <w:jc w:val="both"/>
              <w:rPr>
                <w:rFonts w:asciiTheme="majorBidi" w:hAnsiTheme="majorBidi" w:cstheme="majorBidi"/>
                <w:b/>
                <w:sz w:val="20"/>
                <w:szCs w:val="20"/>
              </w:rPr>
            </w:pPr>
            <w:r w:rsidRPr="007F16ED">
              <w:rPr>
                <w:rFonts w:asciiTheme="majorBidi" w:hAnsiTheme="majorBidi" w:cstheme="majorBidi"/>
                <w:b/>
                <w:sz w:val="20"/>
                <w:szCs w:val="20"/>
              </w:rPr>
              <w:t xml:space="preserve">1. Țeava (inclusiv cea de rezervă): </w:t>
            </w:r>
          </w:p>
          <w:p w14:paraId="39883CCE" w14:textId="68BD0474" w:rsidR="0050641A" w:rsidRDefault="0050641A" w:rsidP="0050641A">
            <w:pPr>
              <w:jc w:val="both"/>
              <w:rPr>
                <w:rFonts w:asciiTheme="majorBidi" w:hAnsiTheme="majorBidi" w:cstheme="majorBidi"/>
                <w:sz w:val="20"/>
                <w:szCs w:val="20"/>
              </w:rPr>
            </w:pPr>
            <w:r w:rsidRPr="0098155F">
              <w:rPr>
                <w:rFonts w:asciiTheme="majorBidi" w:hAnsiTheme="majorBidi" w:cstheme="majorBidi"/>
                <w:sz w:val="20"/>
                <w:szCs w:val="20"/>
              </w:rPr>
              <w:t>3) în cazul țevii de rezervă ce nu este montată la arma de foc, se aplică procedeele de mai sus. În plus, trebuie să se prevină în mod permanent posibilitatea ca țevile să mai poată fi montate pe o armă de foc prin tăiere, sudură, alipire sau prin utilizarea unor măsuri adecvate cu grad echivalent de permanență;</w:t>
            </w:r>
          </w:p>
        </w:tc>
        <w:tc>
          <w:tcPr>
            <w:tcW w:w="1842" w:type="dxa"/>
          </w:tcPr>
          <w:p w14:paraId="3A918ABF" w14:textId="6E357629" w:rsidR="0050641A" w:rsidRDefault="0050641A" w:rsidP="0050641A">
            <w:pPr>
              <w:jc w:val="center"/>
              <w:rPr>
                <w:rFonts w:asciiTheme="majorBidi" w:hAnsiTheme="majorBidi" w:cstheme="majorBidi"/>
                <w:b/>
                <w:sz w:val="24"/>
                <w:szCs w:val="24"/>
              </w:rPr>
            </w:pPr>
            <w:r w:rsidRPr="00404C5B">
              <w:rPr>
                <w:rFonts w:asciiTheme="majorBidi" w:hAnsiTheme="majorBidi" w:cstheme="majorBidi"/>
                <w:b/>
                <w:sz w:val="24"/>
                <w:szCs w:val="24"/>
              </w:rPr>
              <w:t xml:space="preserve">Compatibil </w:t>
            </w:r>
          </w:p>
        </w:tc>
        <w:tc>
          <w:tcPr>
            <w:tcW w:w="3261" w:type="dxa"/>
          </w:tcPr>
          <w:p w14:paraId="7C84880A" w14:textId="77777777" w:rsidR="0050641A" w:rsidRPr="000D29BE" w:rsidRDefault="0050641A" w:rsidP="0050641A">
            <w:pPr>
              <w:jc w:val="both"/>
              <w:rPr>
                <w:rFonts w:asciiTheme="majorBidi" w:hAnsiTheme="majorBidi" w:cstheme="majorBidi"/>
                <w:bCs/>
                <w:sz w:val="20"/>
                <w:szCs w:val="20"/>
              </w:rPr>
            </w:pPr>
          </w:p>
        </w:tc>
      </w:tr>
      <w:tr w:rsidR="0050641A" w:rsidRPr="000D29BE" w14:paraId="09F17884" w14:textId="77777777" w:rsidTr="009B365E">
        <w:tc>
          <w:tcPr>
            <w:tcW w:w="5070" w:type="dxa"/>
          </w:tcPr>
          <w:p w14:paraId="7EE2BD2E" w14:textId="1D7219F9" w:rsidR="0050641A" w:rsidRPr="00C41FFA" w:rsidRDefault="0050641A" w:rsidP="0050641A">
            <w:pPr>
              <w:pStyle w:val="Listparagraf"/>
              <w:tabs>
                <w:tab w:val="left" w:pos="426"/>
              </w:tabs>
              <w:ind w:left="0" w:firstLine="142"/>
              <w:jc w:val="both"/>
              <w:rPr>
                <w:rFonts w:ascii="inherit" w:eastAsia="Times New Roman" w:hAnsi="inherit" w:cs="Times New Roman"/>
                <w:color w:val="000000"/>
                <w:sz w:val="20"/>
                <w:szCs w:val="20"/>
                <w:lang w:eastAsia="ro-RO"/>
              </w:rPr>
            </w:pPr>
            <w:r>
              <w:rPr>
                <w:rFonts w:ascii="inherit" w:eastAsia="Times New Roman" w:hAnsi="inherit" w:cs="Times New Roman"/>
                <w:color w:val="000000"/>
                <w:sz w:val="20"/>
                <w:szCs w:val="20"/>
                <w:lang w:eastAsia="ro-RO"/>
              </w:rPr>
              <w:t xml:space="preserve">5.6 </w:t>
            </w:r>
            <w:r w:rsidRPr="00B954D2">
              <w:rPr>
                <w:rFonts w:ascii="inherit" w:eastAsia="Times New Roman" w:hAnsi="inherit" w:cs="Times New Roman"/>
                <w:color w:val="000000"/>
                <w:sz w:val="20"/>
                <w:szCs w:val="20"/>
                <w:lang w:eastAsia="ro-RO"/>
              </w:rPr>
              <w:t>Blocul-închizător/capul închizătorului: se înlătură sau se scurtează percutorul.</w:t>
            </w:r>
          </w:p>
        </w:tc>
        <w:tc>
          <w:tcPr>
            <w:tcW w:w="5670" w:type="dxa"/>
          </w:tcPr>
          <w:p w14:paraId="3BAA040A" w14:textId="711C91D7" w:rsidR="0050641A" w:rsidRPr="008F1FA9" w:rsidRDefault="0050641A" w:rsidP="0050641A">
            <w:pPr>
              <w:jc w:val="both"/>
              <w:rPr>
                <w:rFonts w:asciiTheme="majorBidi" w:hAnsiTheme="majorBidi" w:cstheme="majorBidi"/>
                <w:sz w:val="20"/>
                <w:szCs w:val="20"/>
              </w:rPr>
            </w:pPr>
            <w:r w:rsidRPr="008F1FA9">
              <w:rPr>
                <w:rFonts w:asciiTheme="majorBidi" w:hAnsiTheme="majorBidi" w:cstheme="majorBidi"/>
                <w:sz w:val="20"/>
                <w:szCs w:val="20"/>
              </w:rPr>
              <w:t xml:space="preserve">Anexa </w:t>
            </w:r>
            <w:r>
              <w:rPr>
                <w:rFonts w:asciiTheme="majorBidi" w:hAnsiTheme="majorBidi" w:cstheme="majorBidi"/>
                <w:sz w:val="20"/>
                <w:szCs w:val="20"/>
              </w:rPr>
              <w:t>3</w:t>
            </w:r>
            <w:r w:rsidRPr="008F1FA9">
              <w:rPr>
                <w:rFonts w:asciiTheme="majorBidi" w:hAnsiTheme="majorBidi" w:cstheme="majorBidi"/>
                <w:sz w:val="20"/>
                <w:szCs w:val="20"/>
              </w:rPr>
              <w:t>5 HG 293/2014</w:t>
            </w:r>
          </w:p>
          <w:p w14:paraId="1E1F9082" w14:textId="77777777" w:rsidR="0050641A" w:rsidRPr="0098155F" w:rsidRDefault="0050641A" w:rsidP="0050641A">
            <w:pPr>
              <w:jc w:val="both"/>
              <w:rPr>
                <w:rFonts w:asciiTheme="majorBidi" w:hAnsiTheme="majorBidi" w:cstheme="majorBidi"/>
                <w:b/>
                <w:sz w:val="20"/>
                <w:szCs w:val="20"/>
              </w:rPr>
            </w:pPr>
            <w:r w:rsidRPr="0098155F">
              <w:rPr>
                <w:rFonts w:asciiTheme="majorBidi" w:hAnsiTheme="majorBidi" w:cstheme="majorBidi"/>
                <w:b/>
                <w:sz w:val="20"/>
                <w:szCs w:val="20"/>
              </w:rPr>
              <w:t>2. Închizătorul/manșonul închizător (inclusiv cel demontabil):</w:t>
            </w:r>
          </w:p>
          <w:p w14:paraId="5B808359" w14:textId="7A40AAFA" w:rsidR="0050641A" w:rsidRDefault="0050641A" w:rsidP="0050641A">
            <w:pPr>
              <w:jc w:val="both"/>
              <w:rPr>
                <w:rFonts w:asciiTheme="majorBidi" w:hAnsiTheme="majorBidi" w:cstheme="majorBidi"/>
                <w:sz w:val="20"/>
                <w:szCs w:val="20"/>
              </w:rPr>
            </w:pPr>
            <w:r w:rsidRPr="0098155F">
              <w:rPr>
                <w:rFonts w:asciiTheme="majorBidi" w:hAnsiTheme="majorBidi" w:cstheme="majorBidi"/>
                <w:sz w:val="20"/>
                <w:szCs w:val="20"/>
              </w:rPr>
              <w:t>1) se înlătură percutorul;</w:t>
            </w:r>
          </w:p>
        </w:tc>
        <w:tc>
          <w:tcPr>
            <w:tcW w:w="1842" w:type="dxa"/>
          </w:tcPr>
          <w:p w14:paraId="6C3BCE10" w14:textId="1402FE87" w:rsidR="0050641A" w:rsidRDefault="0050641A" w:rsidP="0050641A">
            <w:pPr>
              <w:jc w:val="center"/>
              <w:rPr>
                <w:rFonts w:asciiTheme="majorBidi" w:hAnsiTheme="majorBidi" w:cstheme="majorBidi"/>
                <w:b/>
                <w:sz w:val="24"/>
                <w:szCs w:val="24"/>
              </w:rPr>
            </w:pPr>
            <w:r w:rsidRPr="00404C5B">
              <w:rPr>
                <w:rFonts w:asciiTheme="majorBidi" w:hAnsiTheme="majorBidi" w:cstheme="majorBidi"/>
                <w:b/>
                <w:sz w:val="24"/>
                <w:szCs w:val="24"/>
              </w:rPr>
              <w:t xml:space="preserve">Compatibil </w:t>
            </w:r>
          </w:p>
        </w:tc>
        <w:tc>
          <w:tcPr>
            <w:tcW w:w="3261" w:type="dxa"/>
          </w:tcPr>
          <w:p w14:paraId="4D5D28C2" w14:textId="77777777" w:rsidR="0050641A" w:rsidRPr="000D29BE" w:rsidRDefault="0050641A" w:rsidP="0050641A">
            <w:pPr>
              <w:jc w:val="both"/>
              <w:rPr>
                <w:rFonts w:asciiTheme="majorBidi" w:hAnsiTheme="majorBidi" w:cstheme="majorBidi"/>
                <w:bCs/>
                <w:sz w:val="20"/>
                <w:szCs w:val="20"/>
              </w:rPr>
            </w:pPr>
          </w:p>
        </w:tc>
      </w:tr>
      <w:tr w:rsidR="0050641A" w:rsidRPr="000D29BE" w14:paraId="06020D3E" w14:textId="77777777" w:rsidTr="009B365E">
        <w:tc>
          <w:tcPr>
            <w:tcW w:w="5070" w:type="dxa"/>
          </w:tcPr>
          <w:p w14:paraId="1BB3C53F" w14:textId="271517DE" w:rsidR="0050641A" w:rsidRPr="00C41FFA" w:rsidRDefault="0050641A" w:rsidP="0050641A">
            <w:pPr>
              <w:pStyle w:val="Listparagraf"/>
              <w:tabs>
                <w:tab w:val="left" w:pos="426"/>
              </w:tabs>
              <w:ind w:left="0" w:firstLine="142"/>
              <w:jc w:val="both"/>
              <w:rPr>
                <w:rFonts w:ascii="inherit" w:eastAsia="Times New Roman" w:hAnsi="inherit" w:cs="Times New Roman"/>
                <w:color w:val="000000"/>
                <w:sz w:val="20"/>
                <w:szCs w:val="20"/>
                <w:lang w:eastAsia="ro-RO"/>
              </w:rPr>
            </w:pPr>
            <w:r>
              <w:rPr>
                <w:rFonts w:ascii="inherit" w:eastAsia="Times New Roman" w:hAnsi="inherit" w:cs="Times New Roman"/>
                <w:color w:val="000000"/>
                <w:sz w:val="20"/>
                <w:szCs w:val="20"/>
                <w:lang w:eastAsia="ro-RO"/>
              </w:rPr>
              <w:t xml:space="preserve">5.7. </w:t>
            </w:r>
            <w:r w:rsidRPr="00B954D2">
              <w:rPr>
                <w:rFonts w:ascii="inherit" w:eastAsia="Times New Roman" w:hAnsi="inherit" w:cs="Times New Roman"/>
                <w:color w:val="000000"/>
                <w:sz w:val="20"/>
                <w:szCs w:val="20"/>
                <w:lang w:eastAsia="ro-RO"/>
              </w:rPr>
              <w:t xml:space="preserve">Blocul-închizător/capul închizătorului: se prelucrează sau se elimină peretele frontal al închizătorului la un unghi cuprins între 45 și 75 de grade, măsurat în raport cu unghiul </w:t>
            </w:r>
            <w:r w:rsidRPr="00B954D2">
              <w:rPr>
                <w:rFonts w:ascii="inherit" w:eastAsia="Times New Roman" w:hAnsi="inherit" w:cs="Times New Roman"/>
                <w:color w:val="000000"/>
                <w:sz w:val="20"/>
                <w:szCs w:val="20"/>
                <w:lang w:eastAsia="ro-RO"/>
              </w:rPr>
              <w:lastRenderedPageBreak/>
              <w:t>peretelui frontal inițial. Materialul trebuie îndepărtat pe toată suprafața peretelui frontal al închizătorului. Toate pârghiile de blocare ale închizătorului trebuie îndepărtate sau substanțial slăbite prin prelucrare.</w:t>
            </w:r>
          </w:p>
        </w:tc>
        <w:tc>
          <w:tcPr>
            <w:tcW w:w="5670" w:type="dxa"/>
          </w:tcPr>
          <w:p w14:paraId="529DCA44" w14:textId="46005D11" w:rsidR="0050641A" w:rsidRPr="008F1FA9" w:rsidRDefault="0050641A" w:rsidP="0050641A">
            <w:pPr>
              <w:jc w:val="both"/>
              <w:rPr>
                <w:rFonts w:asciiTheme="majorBidi" w:hAnsiTheme="majorBidi" w:cstheme="majorBidi"/>
                <w:sz w:val="20"/>
                <w:szCs w:val="20"/>
              </w:rPr>
            </w:pPr>
            <w:r w:rsidRPr="008F1FA9">
              <w:rPr>
                <w:rFonts w:asciiTheme="majorBidi" w:hAnsiTheme="majorBidi" w:cstheme="majorBidi"/>
                <w:sz w:val="20"/>
                <w:szCs w:val="20"/>
              </w:rPr>
              <w:lastRenderedPageBreak/>
              <w:t xml:space="preserve">Anexa </w:t>
            </w:r>
            <w:r>
              <w:rPr>
                <w:rFonts w:asciiTheme="majorBidi" w:hAnsiTheme="majorBidi" w:cstheme="majorBidi"/>
                <w:sz w:val="20"/>
                <w:szCs w:val="20"/>
              </w:rPr>
              <w:t>3</w:t>
            </w:r>
            <w:r w:rsidRPr="008F1FA9">
              <w:rPr>
                <w:rFonts w:asciiTheme="majorBidi" w:hAnsiTheme="majorBidi" w:cstheme="majorBidi"/>
                <w:sz w:val="20"/>
                <w:szCs w:val="20"/>
              </w:rPr>
              <w:t>5 HG 293/2014</w:t>
            </w:r>
          </w:p>
          <w:p w14:paraId="0F89C619" w14:textId="77777777" w:rsidR="0050641A" w:rsidRPr="00782A3E" w:rsidRDefault="0050641A" w:rsidP="0050641A">
            <w:pPr>
              <w:jc w:val="both"/>
              <w:rPr>
                <w:rFonts w:asciiTheme="majorBidi" w:hAnsiTheme="majorBidi" w:cstheme="majorBidi"/>
                <w:b/>
                <w:sz w:val="20"/>
                <w:szCs w:val="20"/>
              </w:rPr>
            </w:pPr>
            <w:r w:rsidRPr="00782A3E">
              <w:rPr>
                <w:rFonts w:asciiTheme="majorBidi" w:hAnsiTheme="majorBidi" w:cstheme="majorBidi"/>
                <w:b/>
                <w:sz w:val="20"/>
                <w:szCs w:val="20"/>
              </w:rPr>
              <w:t>2. Închizătorul/manșonul închizător (inclusiv cel demontabil):</w:t>
            </w:r>
          </w:p>
          <w:p w14:paraId="5AA2C0C0" w14:textId="384C583F" w:rsidR="0050641A" w:rsidRDefault="0050641A" w:rsidP="0050641A">
            <w:pPr>
              <w:jc w:val="both"/>
              <w:rPr>
                <w:rFonts w:asciiTheme="majorBidi" w:hAnsiTheme="majorBidi" w:cstheme="majorBidi"/>
                <w:sz w:val="20"/>
                <w:szCs w:val="20"/>
              </w:rPr>
            </w:pPr>
            <w:r w:rsidRPr="00782A3E">
              <w:rPr>
                <w:rFonts w:asciiTheme="majorBidi" w:hAnsiTheme="majorBidi" w:cstheme="majorBidi"/>
                <w:sz w:val="20"/>
                <w:szCs w:val="20"/>
              </w:rPr>
              <w:t xml:space="preserve">3) se prelucrează sau se elimină peretele frontal al închizătorului la </w:t>
            </w:r>
            <w:r w:rsidRPr="00782A3E">
              <w:rPr>
                <w:rFonts w:asciiTheme="majorBidi" w:hAnsiTheme="majorBidi" w:cstheme="majorBidi"/>
                <w:sz w:val="20"/>
                <w:szCs w:val="20"/>
              </w:rPr>
              <w:lastRenderedPageBreak/>
              <w:t>un unghi între 45 și 75 de grade, măsurat din unghiul peretelui frontal inițial. Materialul se îndepărtează pe toată suprafața peretelui frontal al închizătorului. Toate pârghiile de blocare ale închizătorului se îndepărtează sau substanțial se slăbesc prin prelucrare;</w:t>
            </w:r>
          </w:p>
        </w:tc>
        <w:tc>
          <w:tcPr>
            <w:tcW w:w="1842" w:type="dxa"/>
          </w:tcPr>
          <w:p w14:paraId="30C96ECD" w14:textId="51EB4FCB" w:rsidR="0050641A" w:rsidRDefault="0050641A" w:rsidP="0050641A">
            <w:pPr>
              <w:jc w:val="center"/>
              <w:rPr>
                <w:rFonts w:asciiTheme="majorBidi" w:hAnsiTheme="majorBidi" w:cstheme="majorBidi"/>
                <w:b/>
                <w:sz w:val="24"/>
                <w:szCs w:val="24"/>
              </w:rPr>
            </w:pPr>
            <w:r w:rsidRPr="00404C5B">
              <w:rPr>
                <w:rFonts w:asciiTheme="majorBidi" w:hAnsiTheme="majorBidi" w:cstheme="majorBidi"/>
                <w:b/>
                <w:sz w:val="24"/>
                <w:szCs w:val="24"/>
              </w:rPr>
              <w:lastRenderedPageBreak/>
              <w:t xml:space="preserve">Compatibil </w:t>
            </w:r>
          </w:p>
        </w:tc>
        <w:tc>
          <w:tcPr>
            <w:tcW w:w="3261" w:type="dxa"/>
          </w:tcPr>
          <w:p w14:paraId="3AAC7B46" w14:textId="77777777" w:rsidR="0050641A" w:rsidRPr="000D29BE" w:rsidRDefault="0050641A" w:rsidP="0050641A">
            <w:pPr>
              <w:jc w:val="both"/>
              <w:rPr>
                <w:rFonts w:asciiTheme="majorBidi" w:hAnsiTheme="majorBidi" w:cstheme="majorBidi"/>
                <w:bCs/>
                <w:sz w:val="20"/>
                <w:szCs w:val="20"/>
              </w:rPr>
            </w:pPr>
          </w:p>
        </w:tc>
      </w:tr>
      <w:tr w:rsidR="0050641A" w:rsidRPr="000D29BE" w14:paraId="3C1BE7AB" w14:textId="77777777" w:rsidTr="009B365E">
        <w:tc>
          <w:tcPr>
            <w:tcW w:w="5070" w:type="dxa"/>
          </w:tcPr>
          <w:p w14:paraId="744629E5" w14:textId="3A91CC39" w:rsidR="0050641A" w:rsidRPr="00C41FFA" w:rsidRDefault="0050641A" w:rsidP="0050641A">
            <w:pPr>
              <w:pStyle w:val="Listparagraf"/>
              <w:tabs>
                <w:tab w:val="left" w:pos="426"/>
              </w:tabs>
              <w:ind w:left="0" w:firstLine="142"/>
              <w:jc w:val="both"/>
              <w:rPr>
                <w:rFonts w:ascii="inherit" w:eastAsia="Times New Roman" w:hAnsi="inherit" w:cs="Times New Roman"/>
                <w:color w:val="000000"/>
                <w:sz w:val="20"/>
                <w:szCs w:val="20"/>
                <w:lang w:eastAsia="ro-RO"/>
              </w:rPr>
            </w:pPr>
            <w:r>
              <w:rPr>
                <w:rFonts w:ascii="inherit" w:eastAsia="Times New Roman" w:hAnsi="inherit" w:cs="Times New Roman"/>
                <w:color w:val="000000"/>
                <w:sz w:val="20"/>
                <w:szCs w:val="20"/>
                <w:lang w:eastAsia="ro-RO"/>
              </w:rPr>
              <w:t xml:space="preserve">5.8 </w:t>
            </w:r>
            <w:r w:rsidRPr="00B954D2">
              <w:rPr>
                <w:rFonts w:ascii="inherit" w:eastAsia="Times New Roman" w:hAnsi="inherit" w:cs="Times New Roman"/>
                <w:color w:val="000000"/>
                <w:sz w:val="20"/>
                <w:szCs w:val="20"/>
                <w:lang w:eastAsia="ro-RO"/>
              </w:rPr>
              <w:t>Blocul-închizător/capul închizătorului: se sudează orificiul percutorului.</w:t>
            </w:r>
          </w:p>
        </w:tc>
        <w:tc>
          <w:tcPr>
            <w:tcW w:w="5670" w:type="dxa"/>
          </w:tcPr>
          <w:p w14:paraId="6AC3744F" w14:textId="57C3F23A" w:rsidR="0050641A" w:rsidRDefault="0050641A" w:rsidP="0050641A">
            <w:pPr>
              <w:jc w:val="both"/>
              <w:rPr>
                <w:rFonts w:asciiTheme="majorBidi" w:hAnsiTheme="majorBidi" w:cstheme="majorBidi"/>
                <w:sz w:val="20"/>
                <w:szCs w:val="20"/>
              </w:rPr>
            </w:pPr>
            <w:r w:rsidRPr="003F5503">
              <w:rPr>
                <w:rFonts w:asciiTheme="majorBidi" w:hAnsiTheme="majorBidi" w:cstheme="majorBidi"/>
                <w:sz w:val="20"/>
                <w:szCs w:val="20"/>
              </w:rPr>
              <w:t xml:space="preserve">Anexa </w:t>
            </w:r>
            <w:r>
              <w:rPr>
                <w:rFonts w:asciiTheme="majorBidi" w:hAnsiTheme="majorBidi" w:cstheme="majorBidi"/>
                <w:sz w:val="20"/>
                <w:szCs w:val="20"/>
              </w:rPr>
              <w:t>3</w:t>
            </w:r>
            <w:r w:rsidRPr="003F5503">
              <w:rPr>
                <w:rFonts w:asciiTheme="majorBidi" w:hAnsiTheme="majorBidi" w:cstheme="majorBidi"/>
                <w:sz w:val="20"/>
                <w:szCs w:val="20"/>
              </w:rPr>
              <w:t>5 HG 293/2014</w:t>
            </w:r>
          </w:p>
          <w:p w14:paraId="5EE8CA4F" w14:textId="77777777" w:rsidR="0050641A" w:rsidRPr="00260555" w:rsidRDefault="0050641A" w:rsidP="0050641A">
            <w:pPr>
              <w:jc w:val="both"/>
              <w:rPr>
                <w:rFonts w:asciiTheme="majorBidi" w:hAnsiTheme="majorBidi" w:cstheme="majorBidi"/>
                <w:b/>
                <w:sz w:val="20"/>
                <w:szCs w:val="20"/>
              </w:rPr>
            </w:pPr>
            <w:r w:rsidRPr="00260555">
              <w:rPr>
                <w:rFonts w:asciiTheme="majorBidi" w:hAnsiTheme="majorBidi" w:cstheme="majorBidi"/>
                <w:b/>
                <w:sz w:val="20"/>
                <w:szCs w:val="20"/>
              </w:rPr>
              <w:t>2. Închizătorul/manșonul închizător (inclusiv cel demontabil):</w:t>
            </w:r>
          </w:p>
          <w:p w14:paraId="42C218F2" w14:textId="04F1ED02" w:rsidR="0050641A" w:rsidRDefault="0050641A" w:rsidP="0050641A">
            <w:pPr>
              <w:jc w:val="both"/>
              <w:rPr>
                <w:rFonts w:asciiTheme="majorBidi" w:hAnsiTheme="majorBidi" w:cstheme="majorBidi"/>
                <w:sz w:val="20"/>
                <w:szCs w:val="20"/>
              </w:rPr>
            </w:pPr>
            <w:r w:rsidRPr="00260555">
              <w:rPr>
                <w:rFonts w:asciiTheme="majorBidi" w:hAnsiTheme="majorBidi" w:cstheme="majorBidi"/>
                <w:sz w:val="20"/>
                <w:szCs w:val="20"/>
              </w:rPr>
              <w:t>2) se lărgește locașul pentru percutor până la diametrul de cel puțin 5 mm, apoi orificiul se sudează;</w:t>
            </w:r>
          </w:p>
        </w:tc>
        <w:tc>
          <w:tcPr>
            <w:tcW w:w="1842" w:type="dxa"/>
          </w:tcPr>
          <w:p w14:paraId="2B43E557" w14:textId="4B60F4EA" w:rsidR="0050641A" w:rsidRDefault="0050641A" w:rsidP="0050641A">
            <w:pPr>
              <w:jc w:val="center"/>
              <w:rPr>
                <w:rFonts w:asciiTheme="majorBidi" w:hAnsiTheme="majorBidi" w:cstheme="majorBidi"/>
                <w:b/>
                <w:sz w:val="24"/>
                <w:szCs w:val="24"/>
              </w:rPr>
            </w:pPr>
            <w:r w:rsidRPr="00404C5B">
              <w:rPr>
                <w:rFonts w:asciiTheme="majorBidi" w:hAnsiTheme="majorBidi" w:cstheme="majorBidi"/>
                <w:b/>
                <w:sz w:val="24"/>
                <w:szCs w:val="24"/>
              </w:rPr>
              <w:t xml:space="preserve">Compatibil </w:t>
            </w:r>
          </w:p>
        </w:tc>
        <w:tc>
          <w:tcPr>
            <w:tcW w:w="3261" w:type="dxa"/>
          </w:tcPr>
          <w:p w14:paraId="66C203E2" w14:textId="77777777" w:rsidR="0050641A" w:rsidRPr="000D29BE" w:rsidRDefault="0050641A" w:rsidP="0050641A">
            <w:pPr>
              <w:jc w:val="both"/>
              <w:rPr>
                <w:rFonts w:asciiTheme="majorBidi" w:hAnsiTheme="majorBidi" w:cstheme="majorBidi"/>
                <w:bCs/>
                <w:sz w:val="20"/>
                <w:szCs w:val="20"/>
              </w:rPr>
            </w:pPr>
          </w:p>
        </w:tc>
      </w:tr>
      <w:tr w:rsidR="0050641A" w:rsidRPr="000D29BE" w14:paraId="577383C9" w14:textId="77777777" w:rsidTr="009B365E">
        <w:tc>
          <w:tcPr>
            <w:tcW w:w="5070" w:type="dxa"/>
          </w:tcPr>
          <w:p w14:paraId="5C1E8F20" w14:textId="5B4CA4BC" w:rsidR="0050641A" w:rsidRPr="00B954D2" w:rsidRDefault="0050641A" w:rsidP="0050641A">
            <w:pPr>
              <w:pStyle w:val="Listparagraf"/>
              <w:tabs>
                <w:tab w:val="left" w:pos="426"/>
              </w:tabs>
              <w:ind w:left="0" w:firstLine="142"/>
              <w:jc w:val="both"/>
              <w:rPr>
                <w:rFonts w:ascii="inherit" w:eastAsia="Times New Roman" w:hAnsi="inherit" w:cs="Times New Roman"/>
                <w:color w:val="000000"/>
                <w:sz w:val="20"/>
                <w:szCs w:val="20"/>
                <w:lang w:eastAsia="ro-RO"/>
              </w:rPr>
            </w:pPr>
            <w:r>
              <w:rPr>
                <w:rFonts w:ascii="inherit" w:eastAsia="Times New Roman" w:hAnsi="inherit" w:cs="Times New Roman"/>
                <w:color w:val="000000"/>
                <w:sz w:val="20"/>
                <w:szCs w:val="20"/>
                <w:lang w:eastAsia="ro-RO"/>
              </w:rPr>
              <w:t xml:space="preserve">5.9. </w:t>
            </w:r>
            <w:r w:rsidRPr="00B954D2">
              <w:rPr>
                <w:rFonts w:ascii="inherit" w:eastAsia="Times New Roman" w:hAnsi="inherit" w:cs="Times New Roman"/>
                <w:color w:val="000000"/>
                <w:sz w:val="20"/>
                <w:szCs w:val="20"/>
                <w:lang w:eastAsia="ro-RO"/>
              </w:rPr>
              <w:t>Mecanismul trăgaciului: se asigură distrugerea legăturii fizice de operare dintre trăgaci și cocoș, percutor sau pârghia de declanșare. Se contopește mecanismul trăgaciului prin sudură în cadrul carcasei, după caz. În cazul în care nu este posibilă o astfel de îmbinare prin sudură, se îndepărtează mecanismul trăgaciului și se umple locul acestuia cu sudură sau cu rășină epoxidică.</w:t>
            </w:r>
          </w:p>
        </w:tc>
        <w:tc>
          <w:tcPr>
            <w:tcW w:w="5670" w:type="dxa"/>
          </w:tcPr>
          <w:p w14:paraId="63F8C49C" w14:textId="459D1955" w:rsidR="0050641A" w:rsidRDefault="0050641A" w:rsidP="0050641A">
            <w:pPr>
              <w:jc w:val="both"/>
              <w:rPr>
                <w:rFonts w:asciiTheme="majorBidi" w:hAnsiTheme="majorBidi" w:cstheme="majorBidi"/>
                <w:sz w:val="20"/>
                <w:szCs w:val="20"/>
              </w:rPr>
            </w:pPr>
            <w:r w:rsidRPr="003F5503">
              <w:rPr>
                <w:rFonts w:asciiTheme="majorBidi" w:hAnsiTheme="majorBidi" w:cstheme="majorBidi"/>
                <w:sz w:val="20"/>
                <w:szCs w:val="20"/>
              </w:rPr>
              <w:t xml:space="preserve">Anexa </w:t>
            </w:r>
            <w:r>
              <w:rPr>
                <w:rFonts w:asciiTheme="majorBidi" w:hAnsiTheme="majorBidi" w:cstheme="majorBidi"/>
                <w:sz w:val="20"/>
                <w:szCs w:val="20"/>
              </w:rPr>
              <w:t>3</w:t>
            </w:r>
            <w:r w:rsidRPr="003F5503">
              <w:rPr>
                <w:rFonts w:asciiTheme="majorBidi" w:hAnsiTheme="majorBidi" w:cstheme="majorBidi"/>
                <w:sz w:val="20"/>
                <w:szCs w:val="20"/>
              </w:rPr>
              <w:t>5 HG 293/2014</w:t>
            </w:r>
          </w:p>
          <w:p w14:paraId="14A76762" w14:textId="0F62B017" w:rsidR="0050641A" w:rsidRPr="003F5503" w:rsidRDefault="0050641A" w:rsidP="0050641A">
            <w:pPr>
              <w:jc w:val="both"/>
              <w:rPr>
                <w:rFonts w:asciiTheme="majorBidi" w:hAnsiTheme="majorBidi" w:cstheme="majorBidi"/>
                <w:b/>
                <w:bCs/>
                <w:sz w:val="20"/>
                <w:szCs w:val="20"/>
              </w:rPr>
            </w:pPr>
            <w:r>
              <w:rPr>
                <w:rFonts w:asciiTheme="majorBidi" w:hAnsiTheme="majorBidi" w:cstheme="majorBidi"/>
                <w:b/>
                <w:bCs/>
                <w:sz w:val="20"/>
                <w:szCs w:val="20"/>
              </w:rPr>
              <w:t xml:space="preserve">5. </w:t>
            </w:r>
            <w:r w:rsidRPr="003F5503">
              <w:rPr>
                <w:rFonts w:asciiTheme="majorBidi" w:hAnsiTheme="majorBidi" w:cstheme="majorBidi"/>
                <w:b/>
                <w:bCs/>
                <w:sz w:val="20"/>
                <w:szCs w:val="20"/>
              </w:rPr>
              <w:t xml:space="preserve">Mecanismul de dare a focului: </w:t>
            </w:r>
          </w:p>
          <w:p w14:paraId="154505F1" w14:textId="77777777" w:rsidR="0050641A" w:rsidRDefault="0050641A" w:rsidP="0050641A">
            <w:pPr>
              <w:jc w:val="both"/>
              <w:rPr>
                <w:rFonts w:asciiTheme="majorBidi" w:hAnsiTheme="majorBidi" w:cstheme="majorBidi"/>
                <w:sz w:val="20"/>
                <w:szCs w:val="20"/>
              </w:rPr>
            </w:pPr>
            <w:r w:rsidRPr="003F5503">
              <w:rPr>
                <w:rFonts w:asciiTheme="majorBidi" w:hAnsiTheme="majorBidi" w:cstheme="majorBidi"/>
                <w:sz w:val="20"/>
                <w:szCs w:val="20"/>
              </w:rPr>
              <w:t>1) se asigură distrugerea legăturii fizice de operare dintre trăgaci și cocoș, percutor sau pârghia de declanșare;</w:t>
            </w:r>
          </w:p>
          <w:p w14:paraId="1B6594B8" w14:textId="1C62EF49" w:rsidR="0050641A" w:rsidRDefault="0050641A" w:rsidP="0050641A">
            <w:pPr>
              <w:jc w:val="both"/>
              <w:rPr>
                <w:rFonts w:asciiTheme="majorBidi" w:hAnsiTheme="majorBidi" w:cstheme="majorBidi"/>
                <w:sz w:val="20"/>
                <w:szCs w:val="20"/>
              </w:rPr>
            </w:pPr>
            <w:r w:rsidRPr="003F5503">
              <w:rPr>
                <w:rFonts w:asciiTheme="majorBidi" w:hAnsiTheme="majorBidi" w:cstheme="majorBidi"/>
                <w:sz w:val="20"/>
                <w:szCs w:val="20"/>
              </w:rPr>
              <w:t>2) se contopește mecanismul trăgaciului prin sudură în cadrul corpului, unde este cazul. În cazul în care nu este posibilă o astfel de îmbinare prin sudură, se îndepărtează mecanismul trăgaciului și se umple locul acestuia cu sudură sau cu rășină epoxidică</w:t>
            </w:r>
          </w:p>
        </w:tc>
        <w:tc>
          <w:tcPr>
            <w:tcW w:w="1842" w:type="dxa"/>
          </w:tcPr>
          <w:p w14:paraId="2307255F" w14:textId="61A08A80" w:rsidR="0050641A" w:rsidRDefault="0050641A" w:rsidP="0050641A">
            <w:pPr>
              <w:jc w:val="center"/>
              <w:rPr>
                <w:rFonts w:asciiTheme="majorBidi" w:hAnsiTheme="majorBidi" w:cstheme="majorBidi"/>
                <w:b/>
                <w:sz w:val="24"/>
                <w:szCs w:val="24"/>
              </w:rPr>
            </w:pPr>
            <w:r w:rsidRPr="00404C5B">
              <w:rPr>
                <w:rFonts w:asciiTheme="majorBidi" w:hAnsiTheme="majorBidi" w:cstheme="majorBidi"/>
                <w:b/>
                <w:sz w:val="24"/>
                <w:szCs w:val="24"/>
              </w:rPr>
              <w:t xml:space="preserve">Compatibil </w:t>
            </w:r>
          </w:p>
        </w:tc>
        <w:tc>
          <w:tcPr>
            <w:tcW w:w="3261" w:type="dxa"/>
          </w:tcPr>
          <w:p w14:paraId="64316EC6" w14:textId="77777777" w:rsidR="0050641A" w:rsidRPr="000D29BE" w:rsidRDefault="0050641A" w:rsidP="0050641A">
            <w:pPr>
              <w:jc w:val="both"/>
              <w:rPr>
                <w:rFonts w:asciiTheme="majorBidi" w:hAnsiTheme="majorBidi" w:cstheme="majorBidi"/>
                <w:bCs/>
                <w:sz w:val="20"/>
                <w:szCs w:val="20"/>
              </w:rPr>
            </w:pPr>
          </w:p>
        </w:tc>
      </w:tr>
      <w:tr w:rsidR="0050641A" w:rsidRPr="000D29BE" w14:paraId="2EA6F57B" w14:textId="77777777" w:rsidTr="009B365E">
        <w:tc>
          <w:tcPr>
            <w:tcW w:w="5070" w:type="dxa"/>
          </w:tcPr>
          <w:p w14:paraId="30BE3877" w14:textId="73C54FDA" w:rsidR="0050641A" w:rsidRPr="00B954D2" w:rsidRDefault="0050641A" w:rsidP="0050641A">
            <w:pPr>
              <w:pStyle w:val="Listparagraf"/>
              <w:tabs>
                <w:tab w:val="left" w:pos="426"/>
              </w:tabs>
              <w:ind w:left="0" w:firstLine="142"/>
              <w:jc w:val="both"/>
              <w:rPr>
                <w:rFonts w:ascii="inherit" w:eastAsia="Times New Roman" w:hAnsi="inherit" w:cs="Times New Roman"/>
                <w:color w:val="000000"/>
                <w:sz w:val="20"/>
                <w:szCs w:val="20"/>
                <w:lang w:eastAsia="ro-RO"/>
              </w:rPr>
            </w:pPr>
            <w:r>
              <w:rPr>
                <w:rFonts w:ascii="inherit" w:eastAsia="Times New Roman" w:hAnsi="inherit" w:cs="Times New Roman"/>
                <w:color w:val="000000"/>
                <w:sz w:val="20"/>
                <w:szCs w:val="20"/>
                <w:lang w:eastAsia="ro-RO"/>
              </w:rPr>
              <w:t xml:space="preserve">5.10. </w:t>
            </w:r>
            <w:r w:rsidRPr="00B954D2">
              <w:rPr>
                <w:rFonts w:ascii="inherit" w:eastAsia="Times New Roman" w:hAnsi="inherit" w:cs="Times New Roman"/>
                <w:color w:val="000000"/>
                <w:sz w:val="20"/>
                <w:szCs w:val="20"/>
                <w:lang w:eastAsia="ro-RO"/>
              </w:rPr>
              <w:t>Mecanismul trăgaciului: mecanismul trăgaciului și/sau cadrul ansamblului mecanismului trăgaciului trebuie sudat de carcasă (în cazul carcasei metalice) sau trebuie lipit de carcasă cu adeziv rezistent la temperaturi ridicate (în cazul carcasei din metal ușor sau din polimer).</w:t>
            </w:r>
          </w:p>
        </w:tc>
        <w:tc>
          <w:tcPr>
            <w:tcW w:w="5670" w:type="dxa"/>
          </w:tcPr>
          <w:p w14:paraId="2C29CB90" w14:textId="0B99771B" w:rsidR="0050641A" w:rsidRDefault="0050641A" w:rsidP="0050641A">
            <w:pPr>
              <w:jc w:val="both"/>
              <w:rPr>
                <w:rFonts w:asciiTheme="majorBidi" w:hAnsiTheme="majorBidi" w:cstheme="majorBidi"/>
                <w:sz w:val="20"/>
                <w:szCs w:val="20"/>
              </w:rPr>
            </w:pPr>
            <w:r w:rsidRPr="003F5503">
              <w:rPr>
                <w:rFonts w:asciiTheme="majorBidi" w:hAnsiTheme="majorBidi" w:cstheme="majorBidi"/>
                <w:sz w:val="20"/>
                <w:szCs w:val="20"/>
              </w:rPr>
              <w:t xml:space="preserve">Anexa </w:t>
            </w:r>
            <w:r>
              <w:rPr>
                <w:rFonts w:asciiTheme="majorBidi" w:hAnsiTheme="majorBidi" w:cstheme="majorBidi"/>
                <w:sz w:val="20"/>
                <w:szCs w:val="20"/>
              </w:rPr>
              <w:t>3</w:t>
            </w:r>
            <w:r w:rsidRPr="003F5503">
              <w:rPr>
                <w:rFonts w:asciiTheme="majorBidi" w:hAnsiTheme="majorBidi" w:cstheme="majorBidi"/>
                <w:sz w:val="20"/>
                <w:szCs w:val="20"/>
              </w:rPr>
              <w:t>5 HG 293/2014</w:t>
            </w:r>
          </w:p>
          <w:p w14:paraId="5A7322F6" w14:textId="77777777" w:rsidR="0050641A" w:rsidRPr="003F5503" w:rsidRDefault="0050641A" w:rsidP="0050641A">
            <w:pPr>
              <w:jc w:val="both"/>
              <w:rPr>
                <w:rFonts w:asciiTheme="majorBidi" w:hAnsiTheme="majorBidi" w:cstheme="majorBidi"/>
                <w:b/>
                <w:bCs/>
                <w:sz w:val="20"/>
                <w:szCs w:val="20"/>
              </w:rPr>
            </w:pPr>
            <w:r>
              <w:rPr>
                <w:rFonts w:asciiTheme="majorBidi" w:hAnsiTheme="majorBidi" w:cstheme="majorBidi"/>
                <w:b/>
                <w:bCs/>
                <w:sz w:val="20"/>
                <w:szCs w:val="20"/>
              </w:rPr>
              <w:t xml:space="preserve">5. </w:t>
            </w:r>
            <w:r w:rsidRPr="003F5503">
              <w:rPr>
                <w:rFonts w:asciiTheme="majorBidi" w:hAnsiTheme="majorBidi" w:cstheme="majorBidi"/>
                <w:b/>
                <w:bCs/>
                <w:sz w:val="20"/>
                <w:szCs w:val="20"/>
              </w:rPr>
              <w:t xml:space="preserve">Mecanismul de dare a focului: </w:t>
            </w:r>
          </w:p>
          <w:p w14:paraId="0C88FDA2" w14:textId="30785E19" w:rsidR="0050641A" w:rsidRDefault="0050641A" w:rsidP="0050641A">
            <w:pPr>
              <w:jc w:val="both"/>
              <w:rPr>
                <w:rFonts w:asciiTheme="majorBidi" w:hAnsiTheme="majorBidi" w:cstheme="majorBidi"/>
                <w:sz w:val="20"/>
                <w:szCs w:val="20"/>
              </w:rPr>
            </w:pPr>
            <w:r w:rsidRPr="00075CAD">
              <w:rPr>
                <w:rFonts w:asciiTheme="majorBidi" w:hAnsiTheme="majorBidi" w:cstheme="majorBidi"/>
                <w:sz w:val="20"/>
                <w:szCs w:val="20"/>
              </w:rPr>
              <w:t>3) mecanismul trăgaciului și/sau cadrul ansamblului mecanismului trăgaciului se sudează de carcasă (în cazul carcasei metalice) sau se lipește de carcasă cu adeziv rezistent la temperaturi ridicate (în cazul carcasei din metal ușor sau din polimer);</w:t>
            </w:r>
          </w:p>
        </w:tc>
        <w:tc>
          <w:tcPr>
            <w:tcW w:w="1842" w:type="dxa"/>
          </w:tcPr>
          <w:p w14:paraId="7E76DF81" w14:textId="66EE3401" w:rsidR="0050641A" w:rsidRDefault="0050641A" w:rsidP="0050641A">
            <w:pPr>
              <w:jc w:val="center"/>
              <w:rPr>
                <w:rFonts w:asciiTheme="majorBidi" w:hAnsiTheme="majorBidi" w:cstheme="majorBidi"/>
                <w:b/>
                <w:sz w:val="24"/>
                <w:szCs w:val="24"/>
              </w:rPr>
            </w:pPr>
            <w:r w:rsidRPr="00404C5B">
              <w:rPr>
                <w:rFonts w:asciiTheme="majorBidi" w:hAnsiTheme="majorBidi" w:cstheme="majorBidi"/>
                <w:b/>
                <w:sz w:val="24"/>
                <w:szCs w:val="24"/>
              </w:rPr>
              <w:t xml:space="preserve">Compatibil </w:t>
            </w:r>
          </w:p>
        </w:tc>
        <w:tc>
          <w:tcPr>
            <w:tcW w:w="3261" w:type="dxa"/>
          </w:tcPr>
          <w:p w14:paraId="316945C9" w14:textId="77777777" w:rsidR="0050641A" w:rsidRPr="000D29BE" w:rsidRDefault="0050641A" w:rsidP="0050641A">
            <w:pPr>
              <w:jc w:val="both"/>
              <w:rPr>
                <w:rFonts w:asciiTheme="majorBidi" w:hAnsiTheme="majorBidi" w:cstheme="majorBidi"/>
                <w:bCs/>
                <w:sz w:val="20"/>
                <w:szCs w:val="20"/>
              </w:rPr>
            </w:pPr>
          </w:p>
        </w:tc>
      </w:tr>
      <w:tr w:rsidR="0050641A" w:rsidRPr="000D29BE" w14:paraId="05CDA7AC" w14:textId="77777777" w:rsidTr="009B365E">
        <w:tc>
          <w:tcPr>
            <w:tcW w:w="5070" w:type="dxa"/>
          </w:tcPr>
          <w:p w14:paraId="19967EE4" w14:textId="4A99FD3C" w:rsidR="0050641A" w:rsidRPr="00B954D2" w:rsidRDefault="0050641A" w:rsidP="0050641A">
            <w:pPr>
              <w:pStyle w:val="Listparagraf"/>
              <w:tabs>
                <w:tab w:val="left" w:pos="426"/>
              </w:tabs>
              <w:ind w:left="0" w:firstLine="142"/>
              <w:jc w:val="both"/>
              <w:rPr>
                <w:rFonts w:ascii="inherit" w:eastAsia="Times New Roman" w:hAnsi="inherit" w:cs="Times New Roman"/>
                <w:color w:val="000000"/>
                <w:sz w:val="20"/>
                <w:szCs w:val="20"/>
                <w:lang w:eastAsia="ro-RO"/>
              </w:rPr>
            </w:pPr>
            <w:r>
              <w:rPr>
                <w:rFonts w:ascii="inherit" w:eastAsia="Times New Roman" w:hAnsi="inherit" w:cs="Times New Roman"/>
                <w:color w:val="000000"/>
                <w:sz w:val="20"/>
                <w:szCs w:val="20"/>
                <w:lang w:eastAsia="ro-RO"/>
              </w:rPr>
              <w:t xml:space="preserve">5.11. </w:t>
            </w:r>
            <w:r w:rsidRPr="00B954D2">
              <w:rPr>
                <w:rFonts w:ascii="inherit" w:eastAsia="Times New Roman" w:hAnsi="inherit" w:cs="Times New Roman"/>
                <w:color w:val="000000"/>
                <w:sz w:val="20"/>
                <w:szCs w:val="20"/>
                <w:lang w:eastAsia="ro-RO"/>
              </w:rPr>
              <w:t>Încărcătoarele: se fixează încărcătorul prin puncte de sudură sau prin măsuri adecvate cu grad echivalent de permanență, în funcție de tipul de armă, pentru a împiedica înlăturarea încărcătorului.</w:t>
            </w:r>
          </w:p>
        </w:tc>
        <w:tc>
          <w:tcPr>
            <w:tcW w:w="5670" w:type="dxa"/>
          </w:tcPr>
          <w:p w14:paraId="4994FC53" w14:textId="1C0369A9" w:rsidR="0050641A" w:rsidRDefault="0050641A" w:rsidP="0050641A">
            <w:pPr>
              <w:jc w:val="both"/>
              <w:rPr>
                <w:rFonts w:asciiTheme="majorBidi" w:hAnsiTheme="majorBidi" w:cstheme="majorBidi"/>
                <w:sz w:val="20"/>
                <w:szCs w:val="20"/>
              </w:rPr>
            </w:pPr>
            <w:r w:rsidRPr="003F5503">
              <w:rPr>
                <w:rFonts w:asciiTheme="majorBidi" w:hAnsiTheme="majorBidi" w:cstheme="majorBidi"/>
                <w:sz w:val="20"/>
                <w:szCs w:val="20"/>
              </w:rPr>
              <w:t xml:space="preserve">Anexa </w:t>
            </w:r>
            <w:r>
              <w:rPr>
                <w:rFonts w:asciiTheme="majorBidi" w:hAnsiTheme="majorBidi" w:cstheme="majorBidi"/>
                <w:sz w:val="20"/>
                <w:szCs w:val="20"/>
              </w:rPr>
              <w:t>3</w:t>
            </w:r>
            <w:r w:rsidRPr="003F5503">
              <w:rPr>
                <w:rFonts w:asciiTheme="majorBidi" w:hAnsiTheme="majorBidi" w:cstheme="majorBidi"/>
                <w:sz w:val="20"/>
                <w:szCs w:val="20"/>
              </w:rPr>
              <w:t>5 HG 293/2014</w:t>
            </w:r>
          </w:p>
          <w:p w14:paraId="74ABFC19" w14:textId="77777777" w:rsidR="0050641A" w:rsidRPr="00435C6D" w:rsidRDefault="0050641A" w:rsidP="0050641A">
            <w:pPr>
              <w:jc w:val="both"/>
              <w:rPr>
                <w:rFonts w:asciiTheme="majorBidi" w:hAnsiTheme="majorBidi" w:cstheme="majorBidi"/>
                <w:b/>
                <w:sz w:val="20"/>
                <w:szCs w:val="20"/>
              </w:rPr>
            </w:pPr>
            <w:r w:rsidRPr="00435C6D">
              <w:rPr>
                <w:rFonts w:asciiTheme="majorBidi" w:hAnsiTheme="majorBidi" w:cstheme="majorBidi"/>
                <w:b/>
                <w:sz w:val="20"/>
                <w:szCs w:val="20"/>
              </w:rPr>
              <w:t xml:space="preserve">6. Încărcătorul: </w:t>
            </w:r>
          </w:p>
          <w:p w14:paraId="3D8EB876" w14:textId="5D757D05" w:rsidR="0050641A" w:rsidRDefault="0050641A" w:rsidP="0050641A">
            <w:pPr>
              <w:jc w:val="both"/>
              <w:rPr>
                <w:rFonts w:asciiTheme="majorBidi" w:hAnsiTheme="majorBidi" w:cstheme="majorBidi"/>
                <w:sz w:val="20"/>
                <w:szCs w:val="20"/>
              </w:rPr>
            </w:pPr>
            <w:r w:rsidRPr="00435C6D">
              <w:rPr>
                <w:rFonts w:asciiTheme="majorBidi" w:hAnsiTheme="majorBidi" w:cstheme="majorBidi"/>
                <w:sz w:val="20"/>
                <w:szCs w:val="20"/>
              </w:rPr>
              <w:t>1) se fixează încărcătorul prin puncte de sudură sau prin măsuri adecvate cu grad echivalent de permanență, în funcție de tipul de armă, pentru a împiedica înlăturarea încărcătorului;</w:t>
            </w:r>
          </w:p>
        </w:tc>
        <w:tc>
          <w:tcPr>
            <w:tcW w:w="1842" w:type="dxa"/>
          </w:tcPr>
          <w:p w14:paraId="27475339" w14:textId="5B4DEC98" w:rsidR="0050641A" w:rsidRDefault="0050641A" w:rsidP="0050641A">
            <w:pPr>
              <w:jc w:val="center"/>
              <w:rPr>
                <w:rFonts w:asciiTheme="majorBidi" w:hAnsiTheme="majorBidi" w:cstheme="majorBidi"/>
                <w:b/>
                <w:sz w:val="24"/>
                <w:szCs w:val="24"/>
              </w:rPr>
            </w:pPr>
            <w:r w:rsidRPr="00404C5B">
              <w:rPr>
                <w:rFonts w:asciiTheme="majorBidi" w:hAnsiTheme="majorBidi" w:cstheme="majorBidi"/>
                <w:b/>
                <w:sz w:val="24"/>
                <w:szCs w:val="24"/>
              </w:rPr>
              <w:t xml:space="preserve">Compatibil </w:t>
            </w:r>
          </w:p>
        </w:tc>
        <w:tc>
          <w:tcPr>
            <w:tcW w:w="3261" w:type="dxa"/>
          </w:tcPr>
          <w:p w14:paraId="765068B4" w14:textId="77777777" w:rsidR="0050641A" w:rsidRPr="000D29BE" w:rsidRDefault="0050641A" w:rsidP="0050641A">
            <w:pPr>
              <w:jc w:val="both"/>
              <w:rPr>
                <w:rFonts w:asciiTheme="majorBidi" w:hAnsiTheme="majorBidi" w:cstheme="majorBidi"/>
                <w:bCs/>
                <w:sz w:val="20"/>
                <w:szCs w:val="20"/>
              </w:rPr>
            </w:pPr>
          </w:p>
        </w:tc>
      </w:tr>
      <w:tr w:rsidR="0050641A" w:rsidRPr="000D29BE" w14:paraId="2C6BC26D" w14:textId="77777777" w:rsidTr="009B365E">
        <w:tc>
          <w:tcPr>
            <w:tcW w:w="5070" w:type="dxa"/>
          </w:tcPr>
          <w:p w14:paraId="4A36E883" w14:textId="3CA78B2F" w:rsidR="0050641A" w:rsidRPr="00B954D2" w:rsidRDefault="0050641A" w:rsidP="0050641A">
            <w:pPr>
              <w:pStyle w:val="Listparagraf"/>
              <w:tabs>
                <w:tab w:val="left" w:pos="426"/>
              </w:tabs>
              <w:ind w:left="0" w:firstLine="142"/>
              <w:jc w:val="both"/>
              <w:rPr>
                <w:rFonts w:ascii="inherit" w:eastAsia="Times New Roman" w:hAnsi="inherit" w:cs="Times New Roman"/>
                <w:color w:val="000000"/>
                <w:sz w:val="20"/>
                <w:szCs w:val="20"/>
                <w:lang w:eastAsia="ro-RO"/>
              </w:rPr>
            </w:pPr>
            <w:r>
              <w:rPr>
                <w:rFonts w:ascii="inherit" w:eastAsia="Times New Roman" w:hAnsi="inherit" w:cs="Times New Roman"/>
                <w:color w:val="000000"/>
                <w:sz w:val="20"/>
                <w:szCs w:val="20"/>
                <w:lang w:eastAsia="ro-RO"/>
              </w:rPr>
              <w:t xml:space="preserve">5.12. </w:t>
            </w:r>
            <w:r w:rsidRPr="00B954D2">
              <w:rPr>
                <w:rFonts w:ascii="inherit" w:eastAsia="Times New Roman" w:hAnsi="inherit" w:cs="Times New Roman"/>
                <w:color w:val="000000"/>
                <w:sz w:val="20"/>
                <w:szCs w:val="20"/>
                <w:lang w:eastAsia="ro-RO"/>
              </w:rPr>
              <w:t>Încărcătoarele: în cazul în care încărcătorul lipsește, se aplică puncte de sudură sau se utilizează măsuri adecvate la locașul încărcătorului sau se fixează un mecanism de blocare pentru a împiedica definitiv inserarea încărcătorului.</w:t>
            </w:r>
          </w:p>
        </w:tc>
        <w:tc>
          <w:tcPr>
            <w:tcW w:w="5670" w:type="dxa"/>
          </w:tcPr>
          <w:p w14:paraId="2694CA89" w14:textId="7BCC255D" w:rsidR="0050641A" w:rsidRDefault="0050641A" w:rsidP="0050641A">
            <w:pPr>
              <w:jc w:val="both"/>
              <w:rPr>
                <w:rFonts w:asciiTheme="majorBidi" w:hAnsiTheme="majorBidi" w:cstheme="majorBidi"/>
                <w:sz w:val="20"/>
                <w:szCs w:val="20"/>
              </w:rPr>
            </w:pPr>
            <w:r w:rsidRPr="003F5503">
              <w:rPr>
                <w:rFonts w:asciiTheme="majorBidi" w:hAnsiTheme="majorBidi" w:cstheme="majorBidi"/>
                <w:sz w:val="20"/>
                <w:szCs w:val="20"/>
              </w:rPr>
              <w:t xml:space="preserve">Anexa </w:t>
            </w:r>
            <w:r>
              <w:rPr>
                <w:rFonts w:asciiTheme="majorBidi" w:hAnsiTheme="majorBidi" w:cstheme="majorBidi"/>
                <w:sz w:val="20"/>
                <w:szCs w:val="20"/>
              </w:rPr>
              <w:t>3</w:t>
            </w:r>
            <w:r w:rsidRPr="003F5503">
              <w:rPr>
                <w:rFonts w:asciiTheme="majorBidi" w:hAnsiTheme="majorBidi" w:cstheme="majorBidi"/>
                <w:sz w:val="20"/>
                <w:szCs w:val="20"/>
              </w:rPr>
              <w:t>5 HG 293/2014</w:t>
            </w:r>
          </w:p>
          <w:p w14:paraId="4661281B" w14:textId="77777777" w:rsidR="0050641A" w:rsidRPr="00435C6D" w:rsidRDefault="0050641A" w:rsidP="0050641A">
            <w:pPr>
              <w:jc w:val="both"/>
              <w:rPr>
                <w:rFonts w:asciiTheme="majorBidi" w:hAnsiTheme="majorBidi" w:cstheme="majorBidi"/>
                <w:b/>
                <w:sz w:val="20"/>
                <w:szCs w:val="20"/>
              </w:rPr>
            </w:pPr>
            <w:r w:rsidRPr="00435C6D">
              <w:rPr>
                <w:rFonts w:asciiTheme="majorBidi" w:hAnsiTheme="majorBidi" w:cstheme="majorBidi"/>
                <w:b/>
                <w:sz w:val="20"/>
                <w:szCs w:val="20"/>
              </w:rPr>
              <w:t xml:space="preserve">6. Încărcătorul: </w:t>
            </w:r>
          </w:p>
          <w:p w14:paraId="3782C587" w14:textId="184C760B" w:rsidR="0050641A" w:rsidRDefault="0050641A" w:rsidP="0050641A">
            <w:pPr>
              <w:jc w:val="both"/>
              <w:rPr>
                <w:rFonts w:asciiTheme="majorBidi" w:hAnsiTheme="majorBidi" w:cstheme="majorBidi"/>
                <w:sz w:val="20"/>
                <w:szCs w:val="20"/>
              </w:rPr>
            </w:pPr>
            <w:r w:rsidRPr="004D1F6E">
              <w:rPr>
                <w:rFonts w:asciiTheme="majorBidi" w:hAnsiTheme="majorBidi" w:cstheme="majorBidi"/>
                <w:sz w:val="20"/>
                <w:szCs w:val="20"/>
              </w:rPr>
              <w:t>2) în cazul în care încărcătorul lipsește, se aplică puncte de sudură sau măsuri adecvate în locașul încărcătorului sau se fixează un blocaj pentru a împiedica definitiv inserarea încărcătorului;</w:t>
            </w:r>
          </w:p>
        </w:tc>
        <w:tc>
          <w:tcPr>
            <w:tcW w:w="1842" w:type="dxa"/>
          </w:tcPr>
          <w:p w14:paraId="2EE0A103" w14:textId="577A6214" w:rsidR="0050641A" w:rsidRDefault="0050641A" w:rsidP="0050641A">
            <w:pPr>
              <w:jc w:val="center"/>
              <w:rPr>
                <w:rFonts w:asciiTheme="majorBidi" w:hAnsiTheme="majorBidi" w:cstheme="majorBidi"/>
                <w:b/>
                <w:sz w:val="24"/>
                <w:szCs w:val="24"/>
              </w:rPr>
            </w:pPr>
            <w:r w:rsidRPr="00404C5B">
              <w:rPr>
                <w:rFonts w:asciiTheme="majorBidi" w:hAnsiTheme="majorBidi" w:cstheme="majorBidi"/>
                <w:b/>
                <w:sz w:val="24"/>
                <w:szCs w:val="24"/>
              </w:rPr>
              <w:t xml:space="preserve">Compatibil </w:t>
            </w:r>
          </w:p>
        </w:tc>
        <w:tc>
          <w:tcPr>
            <w:tcW w:w="3261" w:type="dxa"/>
          </w:tcPr>
          <w:p w14:paraId="7A8DC92D" w14:textId="77777777" w:rsidR="0050641A" w:rsidRPr="000D29BE" w:rsidRDefault="0050641A" w:rsidP="0050641A">
            <w:pPr>
              <w:jc w:val="both"/>
              <w:rPr>
                <w:rFonts w:asciiTheme="majorBidi" w:hAnsiTheme="majorBidi" w:cstheme="majorBidi"/>
                <w:bCs/>
                <w:sz w:val="20"/>
                <w:szCs w:val="20"/>
              </w:rPr>
            </w:pPr>
          </w:p>
        </w:tc>
      </w:tr>
      <w:tr w:rsidR="0050641A" w:rsidRPr="000D29BE" w14:paraId="0E66DE2D" w14:textId="77777777" w:rsidTr="009B365E">
        <w:tc>
          <w:tcPr>
            <w:tcW w:w="5070" w:type="dxa"/>
          </w:tcPr>
          <w:p w14:paraId="52D2EC24" w14:textId="46939A91" w:rsidR="0050641A" w:rsidRPr="00B954D2" w:rsidRDefault="0050641A" w:rsidP="0050641A">
            <w:pPr>
              <w:pStyle w:val="Listparagraf"/>
              <w:tabs>
                <w:tab w:val="left" w:pos="426"/>
              </w:tabs>
              <w:ind w:left="0" w:firstLine="142"/>
              <w:jc w:val="both"/>
              <w:rPr>
                <w:rFonts w:ascii="inherit" w:eastAsia="Times New Roman" w:hAnsi="inherit" w:cs="Times New Roman"/>
                <w:color w:val="000000"/>
                <w:sz w:val="20"/>
                <w:szCs w:val="20"/>
                <w:lang w:eastAsia="ro-RO"/>
              </w:rPr>
            </w:pPr>
            <w:r>
              <w:rPr>
                <w:rFonts w:ascii="inherit" w:eastAsia="Times New Roman" w:hAnsi="inherit" w:cs="Times New Roman"/>
                <w:color w:val="000000"/>
                <w:sz w:val="20"/>
                <w:szCs w:val="20"/>
                <w:lang w:eastAsia="ro-RO"/>
              </w:rPr>
              <w:t xml:space="preserve">5.13. </w:t>
            </w:r>
            <w:r w:rsidRPr="00B954D2">
              <w:rPr>
                <w:rFonts w:ascii="inherit" w:eastAsia="Times New Roman" w:hAnsi="inherit" w:cs="Times New Roman"/>
                <w:color w:val="000000"/>
                <w:sz w:val="20"/>
                <w:szCs w:val="20"/>
                <w:lang w:eastAsia="ro-RO"/>
              </w:rPr>
              <w:t>Încărcătoarele: în cazul încărcătoarelor tubulare, se introduc unul sau mai multe bolțuri din oțel călit prin încărcător, camera cartușului și carcasă, fixându-le definitiv împreună. Se asigură fixarea prin sudură.</w:t>
            </w:r>
          </w:p>
        </w:tc>
        <w:tc>
          <w:tcPr>
            <w:tcW w:w="5670" w:type="dxa"/>
          </w:tcPr>
          <w:p w14:paraId="53960275" w14:textId="7851E430" w:rsidR="0050641A" w:rsidRDefault="0050641A" w:rsidP="0050641A">
            <w:pPr>
              <w:jc w:val="both"/>
              <w:rPr>
                <w:rFonts w:asciiTheme="majorBidi" w:hAnsiTheme="majorBidi" w:cstheme="majorBidi"/>
                <w:sz w:val="20"/>
                <w:szCs w:val="20"/>
              </w:rPr>
            </w:pPr>
            <w:r w:rsidRPr="003F5503">
              <w:rPr>
                <w:rFonts w:asciiTheme="majorBidi" w:hAnsiTheme="majorBidi" w:cstheme="majorBidi"/>
                <w:sz w:val="20"/>
                <w:szCs w:val="20"/>
              </w:rPr>
              <w:t xml:space="preserve">Anexa </w:t>
            </w:r>
            <w:r>
              <w:rPr>
                <w:rFonts w:asciiTheme="majorBidi" w:hAnsiTheme="majorBidi" w:cstheme="majorBidi"/>
                <w:sz w:val="20"/>
                <w:szCs w:val="20"/>
              </w:rPr>
              <w:t>3</w:t>
            </w:r>
            <w:r w:rsidRPr="003F5503">
              <w:rPr>
                <w:rFonts w:asciiTheme="majorBidi" w:hAnsiTheme="majorBidi" w:cstheme="majorBidi"/>
                <w:sz w:val="20"/>
                <w:szCs w:val="20"/>
              </w:rPr>
              <w:t>5 HG 293/2014</w:t>
            </w:r>
          </w:p>
          <w:p w14:paraId="3CE923C4" w14:textId="77777777" w:rsidR="0050641A" w:rsidRPr="00435C6D" w:rsidRDefault="0050641A" w:rsidP="0050641A">
            <w:pPr>
              <w:jc w:val="both"/>
              <w:rPr>
                <w:rFonts w:asciiTheme="majorBidi" w:hAnsiTheme="majorBidi" w:cstheme="majorBidi"/>
                <w:b/>
                <w:sz w:val="20"/>
                <w:szCs w:val="20"/>
              </w:rPr>
            </w:pPr>
            <w:r w:rsidRPr="00435C6D">
              <w:rPr>
                <w:rFonts w:asciiTheme="majorBidi" w:hAnsiTheme="majorBidi" w:cstheme="majorBidi"/>
                <w:b/>
                <w:sz w:val="20"/>
                <w:szCs w:val="20"/>
              </w:rPr>
              <w:t xml:space="preserve">6. Încărcătorul: </w:t>
            </w:r>
          </w:p>
          <w:p w14:paraId="00BA0FC0" w14:textId="529DAA87" w:rsidR="0050641A" w:rsidRDefault="0050641A" w:rsidP="0050641A">
            <w:pPr>
              <w:jc w:val="both"/>
              <w:rPr>
                <w:rFonts w:asciiTheme="majorBidi" w:hAnsiTheme="majorBidi" w:cstheme="majorBidi"/>
                <w:sz w:val="20"/>
                <w:szCs w:val="20"/>
              </w:rPr>
            </w:pPr>
            <w:r w:rsidRPr="00F56215">
              <w:rPr>
                <w:rFonts w:asciiTheme="majorBidi" w:hAnsiTheme="majorBidi" w:cstheme="majorBidi"/>
                <w:sz w:val="20"/>
                <w:szCs w:val="20"/>
              </w:rPr>
              <w:t>3) în cazul încărcătoarelor tubulare, se introduc unul sau mai multe bolțuri din oțel călit prin încărcător, camera cartușului și carcasă, fixându-le definitiv împreună. Se asigură fixarea prin sudură.</w:t>
            </w:r>
          </w:p>
        </w:tc>
        <w:tc>
          <w:tcPr>
            <w:tcW w:w="1842" w:type="dxa"/>
          </w:tcPr>
          <w:p w14:paraId="7CFAF716" w14:textId="0D117176" w:rsidR="0050641A" w:rsidRDefault="0050641A" w:rsidP="0050641A">
            <w:pPr>
              <w:jc w:val="center"/>
              <w:rPr>
                <w:rFonts w:asciiTheme="majorBidi" w:hAnsiTheme="majorBidi" w:cstheme="majorBidi"/>
                <w:b/>
                <w:sz w:val="24"/>
                <w:szCs w:val="24"/>
              </w:rPr>
            </w:pPr>
            <w:r w:rsidRPr="00404C5B">
              <w:rPr>
                <w:rFonts w:asciiTheme="majorBidi" w:hAnsiTheme="majorBidi" w:cstheme="majorBidi"/>
                <w:b/>
                <w:sz w:val="24"/>
                <w:szCs w:val="24"/>
              </w:rPr>
              <w:t xml:space="preserve">Compatibil </w:t>
            </w:r>
          </w:p>
        </w:tc>
        <w:tc>
          <w:tcPr>
            <w:tcW w:w="3261" w:type="dxa"/>
          </w:tcPr>
          <w:p w14:paraId="42E60BFE" w14:textId="77777777" w:rsidR="0050641A" w:rsidRPr="000D29BE" w:rsidRDefault="0050641A" w:rsidP="0050641A">
            <w:pPr>
              <w:jc w:val="both"/>
              <w:rPr>
                <w:rFonts w:asciiTheme="majorBidi" w:hAnsiTheme="majorBidi" w:cstheme="majorBidi"/>
                <w:bCs/>
                <w:sz w:val="20"/>
                <w:szCs w:val="20"/>
              </w:rPr>
            </w:pPr>
          </w:p>
        </w:tc>
      </w:tr>
      <w:tr w:rsidR="0050641A" w:rsidRPr="000D29BE" w14:paraId="68CE7420" w14:textId="77777777" w:rsidTr="009B365E">
        <w:tc>
          <w:tcPr>
            <w:tcW w:w="5070" w:type="dxa"/>
          </w:tcPr>
          <w:p w14:paraId="463B5B79" w14:textId="58CEF363" w:rsidR="0050641A" w:rsidRPr="00B954D2" w:rsidRDefault="0050641A" w:rsidP="0050641A">
            <w:pPr>
              <w:pStyle w:val="Listparagraf"/>
              <w:tabs>
                <w:tab w:val="left" w:pos="426"/>
              </w:tabs>
              <w:ind w:left="0" w:firstLine="142"/>
              <w:jc w:val="both"/>
              <w:rPr>
                <w:rFonts w:ascii="inherit" w:eastAsia="Times New Roman" w:hAnsi="inherit" w:cs="Times New Roman"/>
                <w:color w:val="000000"/>
                <w:sz w:val="20"/>
                <w:szCs w:val="20"/>
                <w:lang w:eastAsia="ro-RO"/>
              </w:rPr>
            </w:pPr>
            <w:r>
              <w:rPr>
                <w:rFonts w:ascii="inherit" w:eastAsia="Times New Roman" w:hAnsi="inherit" w:cs="Times New Roman"/>
                <w:color w:val="000000"/>
                <w:sz w:val="20"/>
                <w:szCs w:val="20"/>
                <w:lang w:eastAsia="ro-RO"/>
              </w:rPr>
              <w:t xml:space="preserve">5.14. </w:t>
            </w:r>
            <w:r w:rsidRPr="00B954D2">
              <w:rPr>
                <w:rFonts w:ascii="inherit" w:eastAsia="Times New Roman" w:hAnsi="inherit" w:cs="Times New Roman"/>
                <w:color w:val="000000"/>
                <w:sz w:val="20"/>
                <w:szCs w:val="20"/>
                <w:lang w:eastAsia="ro-RO"/>
              </w:rPr>
              <w:t xml:space="preserve">Amortizorul de zgomot: se împiedică definitiv îndepărtarea amortizorului de zgomot de pe țeavă prin utilizarea unui bolț din oțel călit sau prin sudură, alipire ori prin utilizarea unor măsuri adecvate cu grad echivalent de permanență, dacă amortizorul de zgomot face parte din </w:t>
            </w:r>
            <w:r w:rsidRPr="00B954D2">
              <w:rPr>
                <w:rFonts w:ascii="inherit" w:eastAsia="Times New Roman" w:hAnsi="inherit" w:cs="Times New Roman"/>
                <w:color w:val="000000"/>
                <w:sz w:val="20"/>
                <w:szCs w:val="20"/>
                <w:lang w:eastAsia="ro-RO"/>
              </w:rPr>
              <w:lastRenderedPageBreak/>
              <w:t>armă.</w:t>
            </w:r>
          </w:p>
        </w:tc>
        <w:tc>
          <w:tcPr>
            <w:tcW w:w="5670" w:type="dxa"/>
          </w:tcPr>
          <w:p w14:paraId="6E310001" w14:textId="43506578" w:rsidR="0050641A" w:rsidRDefault="0050641A" w:rsidP="0050641A">
            <w:pPr>
              <w:jc w:val="both"/>
              <w:rPr>
                <w:rFonts w:asciiTheme="majorBidi" w:hAnsiTheme="majorBidi" w:cstheme="majorBidi"/>
                <w:sz w:val="20"/>
                <w:szCs w:val="20"/>
              </w:rPr>
            </w:pPr>
            <w:r>
              <w:rPr>
                <w:rFonts w:asciiTheme="majorBidi" w:hAnsiTheme="majorBidi" w:cstheme="majorBidi"/>
                <w:sz w:val="20"/>
                <w:szCs w:val="20"/>
              </w:rPr>
              <w:lastRenderedPageBreak/>
              <w:t xml:space="preserve">- </w:t>
            </w:r>
          </w:p>
        </w:tc>
        <w:tc>
          <w:tcPr>
            <w:tcW w:w="1842" w:type="dxa"/>
          </w:tcPr>
          <w:p w14:paraId="68DA1867" w14:textId="0AA5BF5B" w:rsidR="0050641A" w:rsidRDefault="0050641A" w:rsidP="0050641A">
            <w:pPr>
              <w:jc w:val="center"/>
              <w:rPr>
                <w:rFonts w:asciiTheme="majorBidi" w:hAnsiTheme="majorBidi" w:cstheme="majorBidi"/>
                <w:b/>
                <w:sz w:val="24"/>
                <w:szCs w:val="24"/>
              </w:rPr>
            </w:pPr>
            <w:r w:rsidRPr="00B14246">
              <w:rPr>
                <w:rFonts w:asciiTheme="majorBidi" w:hAnsiTheme="majorBidi" w:cstheme="majorBidi"/>
                <w:b/>
                <w:sz w:val="24"/>
                <w:szCs w:val="24"/>
              </w:rPr>
              <w:t>Incompatibil</w:t>
            </w:r>
          </w:p>
        </w:tc>
        <w:tc>
          <w:tcPr>
            <w:tcW w:w="3261" w:type="dxa"/>
          </w:tcPr>
          <w:p w14:paraId="11E712F1" w14:textId="672CAD18" w:rsidR="0050641A" w:rsidRPr="000D29BE" w:rsidRDefault="0050641A" w:rsidP="0050641A">
            <w:pPr>
              <w:jc w:val="both"/>
              <w:rPr>
                <w:rFonts w:asciiTheme="majorBidi" w:hAnsiTheme="majorBidi" w:cstheme="majorBidi"/>
                <w:bCs/>
                <w:sz w:val="20"/>
                <w:szCs w:val="20"/>
              </w:rPr>
            </w:pPr>
            <w:r>
              <w:rPr>
                <w:rFonts w:asciiTheme="majorBidi" w:hAnsiTheme="majorBidi" w:cstheme="majorBidi"/>
                <w:bCs/>
                <w:sz w:val="20"/>
                <w:szCs w:val="20"/>
              </w:rPr>
              <w:t>Potrivit Legii nr. 130/2012, la Anexa nr. 1,</w:t>
            </w:r>
            <w:r w:rsidRPr="00273352">
              <w:rPr>
                <w:rFonts w:ascii="PT Serif" w:hAnsi="PT Serif"/>
                <w:b/>
                <w:bCs/>
                <w:i/>
                <w:iCs/>
                <w:color w:val="333333"/>
                <w:shd w:val="clear" w:color="auto" w:fill="FFFFFF"/>
              </w:rPr>
              <w:t xml:space="preserve"> </w:t>
            </w:r>
            <w:r w:rsidRPr="00273352">
              <w:rPr>
                <w:rFonts w:asciiTheme="majorBidi" w:hAnsiTheme="majorBidi" w:cstheme="majorBidi"/>
                <w:sz w:val="20"/>
                <w:szCs w:val="20"/>
              </w:rPr>
              <w:t>Categoria A</w:t>
            </w:r>
            <w:r>
              <w:rPr>
                <w:rFonts w:asciiTheme="majorBidi" w:hAnsiTheme="majorBidi" w:cstheme="majorBidi"/>
                <w:sz w:val="20"/>
                <w:szCs w:val="20"/>
              </w:rPr>
              <w:t>,</w:t>
            </w:r>
            <w:r w:rsidRPr="00273352">
              <w:rPr>
                <w:rFonts w:asciiTheme="majorBidi" w:hAnsiTheme="majorBidi" w:cstheme="majorBidi"/>
                <w:sz w:val="20"/>
                <w:szCs w:val="20"/>
              </w:rPr>
              <w:t> </w:t>
            </w:r>
            <w:r>
              <w:rPr>
                <w:rFonts w:asciiTheme="majorBidi" w:hAnsiTheme="majorBidi" w:cstheme="majorBidi"/>
                <w:bCs/>
                <w:sz w:val="20"/>
                <w:szCs w:val="20"/>
              </w:rPr>
              <w:t xml:space="preserve">lit. f) </w:t>
            </w:r>
            <w:r w:rsidRPr="00273352">
              <w:rPr>
                <w:rFonts w:asciiTheme="majorBidi" w:hAnsiTheme="majorBidi" w:cstheme="majorBidi"/>
                <w:bCs/>
                <w:i/>
                <w:iCs/>
                <w:sz w:val="20"/>
                <w:szCs w:val="20"/>
              </w:rPr>
              <w:t>Orice dispozitiv conceput sau adaptat pentru a reduce zgomotul provocat de tragerea unui foc de armă</w:t>
            </w:r>
            <w:r>
              <w:rPr>
                <w:rFonts w:asciiTheme="majorBidi" w:hAnsiTheme="majorBidi" w:cstheme="majorBidi"/>
                <w:bCs/>
                <w:i/>
                <w:iCs/>
                <w:sz w:val="20"/>
                <w:szCs w:val="20"/>
              </w:rPr>
              <w:t xml:space="preserve"> </w:t>
            </w:r>
            <w:r>
              <w:rPr>
                <w:rFonts w:asciiTheme="majorBidi" w:hAnsiTheme="majorBidi" w:cstheme="majorBidi"/>
                <w:bCs/>
                <w:sz w:val="20"/>
                <w:szCs w:val="20"/>
              </w:rPr>
              <w:t xml:space="preserve">se </w:t>
            </w:r>
            <w:r>
              <w:rPr>
                <w:rFonts w:asciiTheme="majorBidi" w:hAnsiTheme="majorBidi" w:cstheme="majorBidi"/>
                <w:bCs/>
                <w:sz w:val="20"/>
                <w:szCs w:val="20"/>
              </w:rPr>
              <w:lastRenderedPageBreak/>
              <w:t>consideră a fi</w:t>
            </w:r>
            <w:r w:rsidRPr="00273352">
              <w:rPr>
                <w:rFonts w:asciiTheme="majorBidi" w:hAnsiTheme="majorBidi" w:cstheme="majorBidi"/>
                <w:sz w:val="20"/>
                <w:szCs w:val="20"/>
              </w:rPr>
              <w:t xml:space="preserve"> arme de foc interzise</w:t>
            </w:r>
          </w:p>
        </w:tc>
      </w:tr>
      <w:tr w:rsidR="0050641A" w:rsidRPr="000D29BE" w14:paraId="110832D6" w14:textId="77777777" w:rsidTr="009B365E">
        <w:tc>
          <w:tcPr>
            <w:tcW w:w="5070" w:type="dxa"/>
          </w:tcPr>
          <w:p w14:paraId="4C518F8C" w14:textId="56B010FC" w:rsidR="0050641A" w:rsidRPr="00B954D2" w:rsidRDefault="0050641A" w:rsidP="0050641A">
            <w:pPr>
              <w:pStyle w:val="Listparagraf"/>
              <w:tabs>
                <w:tab w:val="left" w:pos="426"/>
              </w:tabs>
              <w:ind w:left="0" w:firstLine="142"/>
              <w:jc w:val="both"/>
              <w:rPr>
                <w:rFonts w:ascii="inherit" w:eastAsia="Times New Roman" w:hAnsi="inherit" w:cs="Times New Roman"/>
                <w:color w:val="000000"/>
                <w:sz w:val="20"/>
                <w:szCs w:val="20"/>
                <w:lang w:eastAsia="ro-RO"/>
              </w:rPr>
            </w:pPr>
            <w:r>
              <w:rPr>
                <w:rFonts w:ascii="inherit" w:eastAsia="Times New Roman" w:hAnsi="inherit" w:cs="Times New Roman"/>
                <w:color w:val="000000"/>
                <w:sz w:val="20"/>
                <w:szCs w:val="20"/>
                <w:lang w:eastAsia="ro-RO"/>
              </w:rPr>
              <w:lastRenderedPageBreak/>
              <w:t xml:space="preserve">5.15. </w:t>
            </w:r>
            <w:r w:rsidRPr="00B954D2">
              <w:rPr>
                <w:rFonts w:ascii="inherit" w:eastAsia="Times New Roman" w:hAnsi="inherit" w:cs="Times New Roman"/>
                <w:color w:val="000000"/>
                <w:sz w:val="20"/>
                <w:szCs w:val="20"/>
                <w:lang w:eastAsia="ro-RO"/>
              </w:rPr>
              <w:t>Amortizorul de zgomot: se îndepărtează, dacă este posibil, toate părțile interne și punctele lor de fixare din amortizor, astfel încât să rămână doar un tub. Se perforează orificii cu diametrul mai mare decât calibrul armei, la un interval longitudinal de 3 cm (în cazul armelor de foc scurte) sau de 5 cm (în cazul armelor de foc lungi) prin tub și penetrând camera de expansiune. Ca soluție alternativă, se taie o fantă longitudinală de minimum 6 mm, de la capătul dinapoi până la capătul dinainte al amortizorului, prin tub și penetrând camera de expansiune.</w:t>
            </w:r>
          </w:p>
        </w:tc>
        <w:tc>
          <w:tcPr>
            <w:tcW w:w="5670" w:type="dxa"/>
          </w:tcPr>
          <w:p w14:paraId="6FFCD0D6" w14:textId="187CA38D" w:rsidR="0050641A" w:rsidRDefault="0050641A" w:rsidP="0050641A">
            <w:pPr>
              <w:jc w:val="both"/>
              <w:rPr>
                <w:rFonts w:asciiTheme="majorBidi" w:hAnsiTheme="majorBidi" w:cstheme="majorBidi"/>
                <w:sz w:val="20"/>
                <w:szCs w:val="20"/>
              </w:rPr>
            </w:pPr>
            <w:r>
              <w:rPr>
                <w:rFonts w:asciiTheme="majorBidi" w:hAnsiTheme="majorBidi" w:cstheme="majorBidi"/>
                <w:sz w:val="20"/>
                <w:szCs w:val="20"/>
              </w:rPr>
              <w:t xml:space="preserve">- </w:t>
            </w:r>
          </w:p>
        </w:tc>
        <w:tc>
          <w:tcPr>
            <w:tcW w:w="1842" w:type="dxa"/>
          </w:tcPr>
          <w:p w14:paraId="50E49FEC" w14:textId="17A24E2F" w:rsidR="0050641A" w:rsidRDefault="0050641A" w:rsidP="0050641A">
            <w:pPr>
              <w:jc w:val="center"/>
              <w:rPr>
                <w:rFonts w:asciiTheme="majorBidi" w:hAnsiTheme="majorBidi" w:cstheme="majorBidi"/>
                <w:b/>
                <w:sz w:val="24"/>
                <w:szCs w:val="24"/>
              </w:rPr>
            </w:pPr>
            <w:r w:rsidRPr="00B14246">
              <w:rPr>
                <w:rFonts w:asciiTheme="majorBidi" w:hAnsiTheme="majorBidi" w:cstheme="majorBidi"/>
                <w:b/>
                <w:sz w:val="24"/>
                <w:szCs w:val="24"/>
              </w:rPr>
              <w:t>Incompatibil</w:t>
            </w:r>
          </w:p>
        </w:tc>
        <w:tc>
          <w:tcPr>
            <w:tcW w:w="3261" w:type="dxa"/>
          </w:tcPr>
          <w:p w14:paraId="6DD7F613" w14:textId="76B4067E" w:rsidR="0050641A" w:rsidRPr="000D29BE" w:rsidRDefault="0050641A" w:rsidP="0050641A">
            <w:pPr>
              <w:jc w:val="both"/>
              <w:rPr>
                <w:rFonts w:asciiTheme="majorBidi" w:hAnsiTheme="majorBidi" w:cstheme="majorBidi"/>
                <w:bCs/>
                <w:sz w:val="20"/>
                <w:szCs w:val="20"/>
              </w:rPr>
            </w:pPr>
            <w:r>
              <w:rPr>
                <w:rFonts w:asciiTheme="majorBidi" w:hAnsiTheme="majorBidi" w:cstheme="majorBidi"/>
                <w:bCs/>
                <w:sz w:val="20"/>
                <w:szCs w:val="20"/>
              </w:rPr>
              <w:t>Potrivit Legii nr. 130/2012, la Anexa nr. 1,</w:t>
            </w:r>
            <w:r w:rsidRPr="00273352">
              <w:rPr>
                <w:rFonts w:ascii="PT Serif" w:hAnsi="PT Serif"/>
                <w:b/>
                <w:bCs/>
                <w:i/>
                <w:iCs/>
                <w:color w:val="333333"/>
                <w:shd w:val="clear" w:color="auto" w:fill="FFFFFF"/>
              </w:rPr>
              <w:t xml:space="preserve"> </w:t>
            </w:r>
            <w:r w:rsidRPr="00273352">
              <w:rPr>
                <w:rFonts w:asciiTheme="majorBidi" w:hAnsiTheme="majorBidi" w:cstheme="majorBidi"/>
                <w:sz w:val="20"/>
                <w:szCs w:val="20"/>
              </w:rPr>
              <w:t>Categoria A</w:t>
            </w:r>
            <w:r>
              <w:rPr>
                <w:rFonts w:asciiTheme="majorBidi" w:hAnsiTheme="majorBidi" w:cstheme="majorBidi"/>
                <w:sz w:val="20"/>
                <w:szCs w:val="20"/>
              </w:rPr>
              <w:t>,</w:t>
            </w:r>
            <w:r w:rsidRPr="00273352">
              <w:rPr>
                <w:rFonts w:asciiTheme="majorBidi" w:hAnsiTheme="majorBidi" w:cstheme="majorBidi"/>
                <w:sz w:val="20"/>
                <w:szCs w:val="20"/>
              </w:rPr>
              <w:t> </w:t>
            </w:r>
            <w:r>
              <w:rPr>
                <w:rFonts w:asciiTheme="majorBidi" w:hAnsiTheme="majorBidi" w:cstheme="majorBidi"/>
                <w:bCs/>
                <w:sz w:val="20"/>
                <w:szCs w:val="20"/>
              </w:rPr>
              <w:t xml:space="preserve">lit. f) </w:t>
            </w:r>
            <w:r w:rsidRPr="00273352">
              <w:rPr>
                <w:rFonts w:asciiTheme="majorBidi" w:hAnsiTheme="majorBidi" w:cstheme="majorBidi"/>
                <w:bCs/>
                <w:i/>
                <w:iCs/>
                <w:sz w:val="20"/>
                <w:szCs w:val="20"/>
              </w:rPr>
              <w:t>Orice dispozitiv conceput sau adaptat pentru a reduce zgomotul provocat de tragerea unui foc de armă</w:t>
            </w:r>
            <w:r>
              <w:rPr>
                <w:rFonts w:asciiTheme="majorBidi" w:hAnsiTheme="majorBidi" w:cstheme="majorBidi"/>
                <w:bCs/>
                <w:i/>
                <w:iCs/>
                <w:sz w:val="20"/>
                <w:szCs w:val="20"/>
              </w:rPr>
              <w:t xml:space="preserve"> </w:t>
            </w:r>
            <w:r>
              <w:rPr>
                <w:rFonts w:asciiTheme="majorBidi" w:hAnsiTheme="majorBidi" w:cstheme="majorBidi"/>
                <w:bCs/>
                <w:sz w:val="20"/>
                <w:szCs w:val="20"/>
              </w:rPr>
              <w:t>se consideră a fi</w:t>
            </w:r>
            <w:r w:rsidRPr="00273352">
              <w:rPr>
                <w:rFonts w:asciiTheme="majorBidi" w:hAnsiTheme="majorBidi" w:cstheme="majorBidi"/>
                <w:sz w:val="20"/>
                <w:szCs w:val="20"/>
              </w:rPr>
              <w:t xml:space="preserve"> arme de foc interzise</w:t>
            </w:r>
          </w:p>
        </w:tc>
      </w:tr>
      <w:tr w:rsidR="0050641A" w:rsidRPr="000D29BE" w14:paraId="046CB9E4" w14:textId="77777777" w:rsidTr="009B365E">
        <w:tc>
          <w:tcPr>
            <w:tcW w:w="5070" w:type="dxa"/>
          </w:tcPr>
          <w:p w14:paraId="11E0F2ED" w14:textId="086F5AF0" w:rsidR="0050641A" w:rsidRPr="00B954D2" w:rsidRDefault="0050641A" w:rsidP="0050641A">
            <w:pPr>
              <w:pStyle w:val="Listparagraf"/>
              <w:tabs>
                <w:tab w:val="left" w:pos="426"/>
              </w:tabs>
              <w:ind w:left="0" w:firstLine="142"/>
              <w:jc w:val="both"/>
              <w:rPr>
                <w:rFonts w:ascii="inherit" w:eastAsia="Times New Roman" w:hAnsi="inherit" w:cs="Times New Roman"/>
                <w:color w:val="000000"/>
                <w:sz w:val="20"/>
                <w:szCs w:val="20"/>
                <w:lang w:eastAsia="ro-RO"/>
              </w:rPr>
            </w:pPr>
            <w:r w:rsidRPr="00B954D2">
              <w:rPr>
                <w:rFonts w:ascii="inherit" w:eastAsia="Times New Roman" w:hAnsi="inherit" w:cs="Times New Roman"/>
                <w:b/>
                <w:bCs/>
                <w:sz w:val="20"/>
                <w:szCs w:val="20"/>
                <w:lang w:eastAsia="ro-RO"/>
              </w:rPr>
              <w:t>6.  ARME DE FOC LUNGI SEMIAUTOMATE (CU ȚEAVĂ LISĂ, CU ȚEAVĂ GHINTUITĂ)</w:t>
            </w:r>
          </w:p>
        </w:tc>
        <w:tc>
          <w:tcPr>
            <w:tcW w:w="5670" w:type="dxa"/>
          </w:tcPr>
          <w:p w14:paraId="7DD42CCF" w14:textId="3F4BDA58" w:rsidR="0050641A" w:rsidRDefault="0050641A" w:rsidP="0050641A">
            <w:pPr>
              <w:jc w:val="both"/>
              <w:rPr>
                <w:rFonts w:asciiTheme="majorBidi" w:hAnsiTheme="majorBidi" w:cstheme="majorBidi"/>
                <w:sz w:val="20"/>
                <w:szCs w:val="20"/>
              </w:rPr>
            </w:pPr>
            <w:r>
              <w:rPr>
                <w:rFonts w:asciiTheme="majorBidi" w:hAnsiTheme="majorBidi" w:cstheme="majorBidi"/>
                <w:sz w:val="20"/>
                <w:szCs w:val="20"/>
              </w:rPr>
              <w:t xml:space="preserve">- </w:t>
            </w:r>
          </w:p>
        </w:tc>
        <w:tc>
          <w:tcPr>
            <w:tcW w:w="1842" w:type="dxa"/>
          </w:tcPr>
          <w:p w14:paraId="4FC802AD" w14:textId="1AF8521B" w:rsidR="0050641A" w:rsidRPr="0080049E" w:rsidRDefault="0050641A" w:rsidP="0050641A">
            <w:pPr>
              <w:pStyle w:val="Listparagraf"/>
              <w:numPr>
                <w:ilvl w:val="0"/>
                <w:numId w:val="47"/>
              </w:numPr>
              <w:jc w:val="center"/>
              <w:rPr>
                <w:rFonts w:asciiTheme="majorBidi" w:hAnsiTheme="majorBidi" w:cstheme="majorBidi"/>
                <w:b/>
                <w:sz w:val="24"/>
                <w:szCs w:val="24"/>
              </w:rPr>
            </w:pPr>
          </w:p>
        </w:tc>
        <w:tc>
          <w:tcPr>
            <w:tcW w:w="3261" w:type="dxa"/>
          </w:tcPr>
          <w:p w14:paraId="471B7BE4" w14:textId="0D70A496" w:rsidR="0050641A" w:rsidRPr="00451EBB" w:rsidRDefault="0050641A" w:rsidP="0050641A">
            <w:pPr>
              <w:pStyle w:val="Listparagraf"/>
              <w:numPr>
                <w:ilvl w:val="0"/>
                <w:numId w:val="47"/>
              </w:numPr>
              <w:jc w:val="both"/>
              <w:rPr>
                <w:rFonts w:asciiTheme="majorBidi" w:hAnsiTheme="majorBidi" w:cstheme="majorBidi"/>
                <w:bCs/>
                <w:sz w:val="20"/>
                <w:szCs w:val="20"/>
              </w:rPr>
            </w:pPr>
          </w:p>
        </w:tc>
      </w:tr>
      <w:tr w:rsidR="0050641A" w:rsidRPr="000D29BE" w14:paraId="04376F51" w14:textId="77777777" w:rsidTr="009B365E">
        <w:tc>
          <w:tcPr>
            <w:tcW w:w="5070" w:type="dxa"/>
          </w:tcPr>
          <w:p w14:paraId="5CD490E8" w14:textId="2783EA49" w:rsidR="0050641A" w:rsidRPr="00B954D2" w:rsidRDefault="0050641A" w:rsidP="0050641A">
            <w:pPr>
              <w:pStyle w:val="Listparagraf"/>
              <w:tabs>
                <w:tab w:val="left" w:pos="426"/>
              </w:tabs>
              <w:ind w:left="0" w:firstLine="142"/>
              <w:jc w:val="both"/>
              <w:rPr>
                <w:rFonts w:ascii="inherit" w:eastAsia="Times New Roman" w:hAnsi="inherit" w:cs="Times New Roman"/>
                <w:color w:val="000000"/>
                <w:sz w:val="20"/>
                <w:szCs w:val="20"/>
                <w:lang w:eastAsia="ro-RO"/>
              </w:rPr>
            </w:pPr>
            <w:r>
              <w:rPr>
                <w:rFonts w:ascii="inherit" w:eastAsia="Times New Roman" w:hAnsi="inherit" w:cs="Times New Roman"/>
                <w:sz w:val="20"/>
                <w:szCs w:val="20"/>
                <w:lang w:eastAsia="ro-RO"/>
              </w:rPr>
              <w:t xml:space="preserve">6.1. </w:t>
            </w:r>
            <w:r w:rsidRPr="00B954D2">
              <w:rPr>
                <w:rFonts w:ascii="inherit" w:eastAsia="Times New Roman" w:hAnsi="inherit" w:cs="Times New Roman"/>
                <w:sz w:val="20"/>
                <w:szCs w:val="20"/>
                <w:lang w:eastAsia="ro-RO"/>
              </w:rPr>
              <w:t>Țeavă: se taie o fantă longitudinală prin țeavă, inclusiv prin camera cartușului din țeavă, dacă există (lățimea: &gt; </w:t>
            </w:r>
            <w:r w:rsidRPr="00625EA3">
              <w:rPr>
                <w:rFonts w:ascii="inherit" w:eastAsia="Times New Roman" w:hAnsi="inherit" w:cs="Times New Roman"/>
                <w:sz w:val="20"/>
                <w:szCs w:val="20"/>
                <w:lang w:eastAsia="ro-RO"/>
              </w:rPr>
              <w:t xml:space="preserve">1/2 </w:t>
            </w:r>
            <w:r w:rsidRPr="00B954D2">
              <w:rPr>
                <w:rFonts w:ascii="inherit" w:eastAsia="Times New Roman" w:hAnsi="inherit" w:cs="Times New Roman"/>
                <w:sz w:val="20"/>
                <w:szCs w:val="20"/>
                <w:lang w:eastAsia="ro-RO"/>
              </w:rPr>
              <w:t>din calibru; lungimea: în cazul țevilor ghintuite, de trei ori mai mare decât lungimea camerei, iar în cazul țevilor lise, de două ori mai mare decât lungimea camerei). În cazul armelor de foc fără cameră a cartușului inclusă în țeavă, se taie o fantă longitudinală (lățimea: &gt;</w:t>
            </w:r>
            <w:r w:rsidRPr="00625EA3">
              <w:rPr>
                <w:rFonts w:ascii="inherit" w:eastAsia="Times New Roman" w:hAnsi="inherit" w:cs="Times New Roman"/>
                <w:sz w:val="20"/>
                <w:szCs w:val="20"/>
                <w:lang w:eastAsia="ro-RO"/>
              </w:rPr>
              <w:t xml:space="preserve"> 1/2 </w:t>
            </w:r>
            <w:r w:rsidRPr="00B954D2">
              <w:rPr>
                <w:rFonts w:ascii="inherit" w:eastAsia="Times New Roman" w:hAnsi="inherit" w:cs="Times New Roman"/>
                <w:sz w:val="20"/>
                <w:szCs w:val="20"/>
                <w:lang w:eastAsia="ro-RO"/>
              </w:rPr>
              <w:t>din calibru; lungimea: minimum</w:t>
            </w:r>
            <w:r w:rsidRPr="00625EA3">
              <w:rPr>
                <w:rFonts w:ascii="inherit" w:eastAsia="Times New Roman" w:hAnsi="inherit" w:cs="Times New Roman"/>
                <w:sz w:val="20"/>
                <w:szCs w:val="20"/>
                <w:lang w:eastAsia="ro-RO"/>
              </w:rPr>
              <w:t xml:space="preserve"> 1/2 </w:t>
            </w:r>
            <w:r w:rsidRPr="00B954D2">
              <w:rPr>
                <w:rFonts w:ascii="inherit" w:eastAsia="Times New Roman" w:hAnsi="inherit" w:cs="Times New Roman"/>
                <w:sz w:val="20"/>
                <w:szCs w:val="20"/>
                <w:lang w:eastAsia="ro-RO"/>
              </w:rPr>
              <w:t>din lungimea țevii, măsurată de la conul de forțare).</w:t>
            </w:r>
          </w:p>
        </w:tc>
        <w:tc>
          <w:tcPr>
            <w:tcW w:w="5670" w:type="dxa"/>
          </w:tcPr>
          <w:p w14:paraId="1013832E" w14:textId="7BDF850C" w:rsidR="0050641A" w:rsidRDefault="0050641A" w:rsidP="0050641A">
            <w:pPr>
              <w:jc w:val="both"/>
              <w:rPr>
                <w:rFonts w:asciiTheme="majorBidi" w:hAnsiTheme="majorBidi" w:cstheme="majorBidi"/>
                <w:sz w:val="20"/>
                <w:szCs w:val="20"/>
              </w:rPr>
            </w:pPr>
            <w:r w:rsidRPr="003F5503">
              <w:rPr>
                <w:rFonts w:asciiTheme="majorBidi" w:hAnsiTheme="majorBidi" w:cstheme="majorBidi"/>
                <w:sz w:val="20"/>
                <w:szCs w:val="20"/>
              </w:rPr>
              <w:t xml:space="preserve">Anexa </w:t>
            </w:r>
            <w:r>
              <w:rPr>
                <w:rFonts w:asciiTheme="majorBidi" w:hAnsiTheme="majorBidi" w:cstheme="majorBidi"/>
                <w:sz w:val="20"/>
                <w:szCs w:val="20"/>
              </w:rPr>
              <w:t>3</w:t>
            </w:r>
            <w:r w:rsidRPr="003F5503">
              <w:rPr>
                <w:rFonts w:asciiTheme="majorBidi" w:hAnsiTheme="majorBidi" w:cstheme="majorBidi"/>
                <w:sz w:val="20"/>
                <w:szCs w:val="20"/>
              </w:rPr>
              <w:t>5 HG 293/2014</w:t>
            </w:r>
          </w:p>
          <w:p w14:paraId="232270A7" w14:textId="77777777" w:rsidR="0050641A" w:rsidRPr="00C16070" w:rsidRDefault="0050641A" w:rsidP="0050641A">
            <w:pPr>
              <w:jc w:val="both"/>
              <w:rPr>
                <w:rFonts w:asciiTheme="majorBidi" w:hAnsiTheme="majorBidi" w:cstheme="majorBidi"/>
                <w:b/>
                <w:sz w:val="20"/>
                <w:szCs w:val="20"/>
              </w:rPr>
            </w:pPr>
            <w:r w:rsidRPr="00C16070">
              <w:rPr>
                <w:rFonts w:asciiTheme="majorBidi" w:hAnsiTheme="majorBidi" w:cstheme="majorBidi"/>
                <w:b/>
                <w:sz w:val="20"/>
                <w:szCs w:val="20"/>
              </w:rPr>
              <w:t xml:space="preserve">1. Țeava (inclusiv cea de rezervă): </w:t>
            </w:r>
          </w:p>
          <w:p w14:paraId="61C7FBD5" w14:textId="64A18702" w:rsidR="0050641A" w:rsidRDefault="0050641A" w:rsidP="0050641A">
            <w:pPr>
              <w:jc w:val="both"/>
              <w:rPr>
                <w:rFonts w:asciiTheme="majorBidi" w:hAnsiTheme="majorBidi" w:cstheme="majorBidi"/>
                <w:sz w:val="20"/>
                <w:szCs w:val="20"/>
              </w:rPr>
            </w:pPr>
            <w:r w:rsidRPr="00C16070">
              <w:rPr>
                <w:rFonts w:asciiTheme="majorBidi" w:hAnsiTheme="majorBidi" w:cstheme="majorBidi"/>
                <w:sz w:val="20"/>
                <w:szCs w:val="20"/>
              </w:rPr>
              <w:t>1) se taie o fantă longitudinală prin țeavă, inclusiv prin camera cartușului din țeavă: lățimea: &gt; ½ din calibru; lungimea: în cazul țevilor ghintuite – de trei ori mai mare decât lungimea camerei cartușului, în cazul țevilor lise – de două ori mai mare decât lungimea camerei cartușului, în cazul revolverelor – minimum ½ din lungimea țevii, măsurată de la conul de forțare;</w:t>
            </w:r>
          </w:p>
        </w:tc>
        <w:tc>
          <w:tcPr>
            <w:tcW w:w="1842" w:type="dxa"/>
          </w:tcPr>
          <w:p w14:paraId="5014F544" w14:textId="031C7DDE" w:rsidR="0050641A" w:rsidRDefault="0050641A" w:rsidP="0050641A">
            <w:pPr>
              <w:jc w:val="center"/>
              <w:rPr>
                <w:rFonts w:asciiTheme="majorBidi" w:hAnsiTheme="majorBidi" w:cstheme="majorBidi"/>
                <w:b/>
                <w:sz w:val="24"/>
                <w:szCs w:val="24"/>
              </w:rPr>
            </w:pPr>
            <w:r>
              <w:rPr>
                <w:rFonts w:asciiTheme="majorBidi" w:hAnsiTheme="majorBidi" w:cstheme="majorBidi"/>
                <w:b/>
                <w:sz w:val="24"/>
                <w:szCs w:val="24"/>
              </w:rPr>
              <w:t>Parțial compatibil</w:t>
            </w:r>
          </w:p>
        </w:tc>
        <w:tc>
          <w:tcPr>
            <w:tcW w:w="3261" w:type="dxa"/>
          </w:tcPr>
          <w:p w14:paraId="3E14DF85" w14:textId="77777777" w:rsidR="00683897" w:rsidRPr="006F51CF" w:rsidRDefault="00683897" w:rsidP="00683897">
            <w:pPr>
              <w:jc w:val="both"/>
              <w:rPr>
                <w:rFonts w:asciiTheme="majorBidi" w:hAnsiTheme="majorBidi" w:cstheme="majorBidi"/>
                <w:bCs/>
                <w:sz w:val="20"/>
                <w:szCs w:val="20"/>
              </w:rPr>
            </w:pPr>
            <w:r w:rsidRPr="006F51CF">
              <w:rPr>
                <w:rFonts w:asciiTheme="majorBidi" w:hAnsiTheme="majorBidi" w:cstheme="majorBidi"/>
                <w:bCs/>
                <w:sz w:val="20"/>
                <w:szCs w:val="20"/>
              </w:rPr>
              <w:t>HG 293/2014 se completează cu pct. 336</w:t>
            </w:r>
            <w:r w:rsidRPr="006F51CF">
              <w:rPr>
                <w:rFonts w:asciiTheme="majorBidi" w:hAnsiTheme="majorBidi" w:cstheme="majorBidi"/>
                <w:bCs/>
                <w:sz w:val="20"/>
                <w:szCs w:val="20"/>
                <w:vertAlign w:val="superscript"/>
              </w:rPr>
              <w:t>1</w:t>
            </w:r>
            <w:r w:rsidRPr="006F51CF">
              <w:rPr>
                <w:rFonts w:asciiTheme="majorBidi" w:hAnsiTheme="majorBidi" w:cstheme="majorBidi"/>
                <w:bCs/>
                <w:sz w:val="20"/>
                <w:szCs w:val="20"/>
              </w:rPr>
              <w:t>:</w:t>
            </w:r>
          </w:p>
          <w:p w14:paraId="4F121834" w14:textId="41CFC8FC" w:rsidR="0050641A" w:rsidRPr="000D29BE" w:rsidRDefault="00683897" w:rsidP="00683897">
            <w:pPr>
              <w:jc w:val="both"/>
              <w:rPr>
                <w:rFonts w:asciiTheme="majorBidi" w:hAnsiTheme="majorBidi" w:cstheme="majorBidi"/>
                <w:bCs/>
                <w:sz w:val="20"/>
                <w:szCs w:val="20"/>
              </w:rPr>
            </w:pPr>
            <w:r w:rsidRPr="006F51CF">
              <w:rPr>
                <w:rFonts w:asciiTheme="majorBidi" w:hAnsiTheme="majorBidi" w:cstheme="majorBidi"/>
                <w:sz w:val="20"/>
                <w:szCs w:val="20"/>
              </w:rPr>
              <w:t>336</w:t>
            </w:r>
            <w:r w:rsidRPr="006F51CF">
              <w:rPr>
                <w:rFonts w:asciiTheme="majorBidi" w:hAnsiTheme="majorBidi" w:cstheme="majorBidi"/>
                <w:sz w:val="20"/>
                <w:szCs w:val="20"/>
                <w:vertAlign w:val="superscript"/>
              </w:rPr>
              <w:t>1</w:t>
            </w:r>
            <w:r w:rsidRPr="006F51CF">
              <w:rPr>
                <w:rFonts w:asciiTheme="majorBidi" w:hAnsiTheme="majorBidi" w:cstheme="majorBidi"/>
                <w:sz w:val="20"/>
                <w:szCs w:val="20"/>
              </w:rPr>
              <w:t>. După data aderării Republicii Moldova la Uniunea Europeană, armele prevăzute la pct. 334 se dezactivează în conformitate cu specificațiile tehnice prevăzute în anexa I la Regulamentul (UE) 2015/2403</w:t>
            </w:r>
          </w:p>
        </w:tc>
      </w:tr>
      <w:tr w:rsidR="0050641A" w:rsidRPr="000D29BE" w14:paraId="5A8E3D77" w14:textId="77777777" w:rsidTr="009B365E">
        <w:tc>
          <w:tcPr>
            <w:tcW w:w="5070" w:type="dxa"/>
          </w:tcPr>
          <w:p w14:paraId="182D852E" w14:textId="458315EC" w:rsidR="0050641A" w:rsidRPr="00B954D2" w:rsidRDefault="0050641A" w:rsidP="0050641A">
            <w:pPr>
              <w:pStyle w:val="Listparagraf"/>
              <w:tabs>
                <w:tab w:val="left" w:pos="426"/>
              </w:tabs>
              <w:ind w:left="0" w:firstLine="142"/>
              <w:jc w:val="both"/>
              <w:rPr>
                <w:rFonts w:ascii="inherit" w:eastAsia="Times New Roman" w:hAnsi="inherit" w:cs="Times New Roman"/>
                <w:color w:val="000000"/>
                <w:sz w:val="20"/>
                <w:szCs w:val="20"/>
                <w:lang w:eastAsia="ro-RO"/>
              </w:rPr>
            </w:pPr>
            <w:r>
              <w:rPr>
                <w:rFonts w:ascii="inherit" w:eastAsia="Times New Roman" w:hAnsi="inherit" w:cs="Times New Roman"/>
                <w:sz w:val="20"/>
                <w:szCs w:val="20"/>
                <w:lang w:eastAsia="ro-RO"/>
              </w:rPr>
              <w:t xml:space="preserve">6.2. </w:t>
            </w:r>
            <w:r w:rsidRPr="00B954D2">
              <w:rPr>
                <w:rFonts w:ascii="inherit" w:eastAsia="Times New Roman" w:hAnsi="inherit" w:cs="Times New Roman"/>
                <w:sz w:val="20"/>
                <w:szCs w:val="20"/>
                <w:lang w:eastAsia="ro-RO"/>
              </w:rPr>
              <w:t>Țeavă: se perforează transversal un orificiu prin camera cartușului prin ambii pereți, prin orificiu fiind introdus și sudat solid un bolț din oțel călit (cu diametrul &gt; 50 % decât cel al camerei, minimum 4,5 mm). Același bolț poate fi folosit la fixarea țevii de carcasa armei. În mod alternativ, trebuie inserat în cameră și sudat solid un dop de dimensiunea tubului cartușului.</w:t>
            </w:r>
          </w:p>
        </w:tc>
        <w:tc>
          <w:tcPr>
            <w:tcW w:w="5670" w:type="dxa"/>
          </w:tcPr>
          <w:p w14:paraId="22AC254C" w14:textId="22C602B8" w:rsidR="0050641A" w:rsidRDefault="0050641A" w:rsidP="0050641A">
            <w:pPr>
              <w:jc w:val="both"/>
              <w:rPr>
                <w:rFonts w:asciiTheme="majorBidi" w:hAnsiTheme="majorBidi" w:cstheme="majorBidi"/>
                <w:sz w:val="20"/>
                <w:szCs w:val="20"/>
              </w:rPr>
            </w:pPr>
            <w:r w:rsidRPr="003F5503">
              <w:rPr>
                <w:rFonts w:asciiTheme="majorBidi" w:hAnsiTheme="majorBidi" w:cstheme="majorBidi"/>
                <w:sz w:val="20"/>
                <w:szCs w:val="20"/>
              </w:rPr>
              <w:t xml:space="preserve">Anexa </w:t>
            </w:r>
            <w:r>
              <w:rPr>
                <w:rFonts w:asciiTheme="majorBidi" w:hAnsiTheme="majorBidi" w:cstheme="majorBidi"/>
                <w:sz w:val="20"/>
                <w:szCs w:val="20"/>
              </w:rPr>
              <w:t>3</w:t>
            </w:r>
            <w:r w:rsidRPr="003F5503">
              <w:rPr>
                <w:rFonts w:asciiTheme="majorBidi" w:hAnsiTheme="majorBidi" w:cstheme="majorBidi"/>
                <w:sz w:val="20"/>
                <w:szCs w:val="20"/>
              </w:rPr>
              <w:t>5 HG 293/2014</w:t>
            </w:r>
          </w:p>
          <w:p w14:paraId="411F86F6" w14:textId="77777777" w:rsidR="0050641A" w:rsidRPr="00C16070" w:rsidRDefault="0050641A" w:rsidP="0050641A">
            <w:pPr>
              <w:jc w:val="both"/>
              <w:rPr>
                <w:rFonts w:asciiTheme="majorBidi" w:hAnsiTheme="majorBidi" w:cstheme="majorBidi"/>
                <w:b/>
                <w:sz w:val="20"/>
                <w:szCs w:val="20"/>
              </w:rPr>
            </w:pPr>
            <w:r w:rsidRPr="00C16070">
              <w:rPr>
                <w:rFonts w:asciiTheme="majorBidi" w:hAnsiTheme="majorBidi" w:cstheme="majorBidi"/>
                <w:b/>
                <w:sz w:val="20"/>
                <w:szCs w:val="20"/>
              </w:rPr>
              <w:t xml:space="preserve">1. Țeava (inclusiv cea de rezervă): </w:t>
            </w:r>
          </w:p>
          <w:p w14:paraId="32E70CB1" w14:textId="77777777" w:rsidR="0050641A" w:rsidRPr="004E19E8" w:rsidRDefault="0050641A" w:rsidP="0050641A">
            <w:pPr>
              <w:jc w:val="both"/>
              <w:rPr>
                <w:rFonts w:asciiTheme="majorBidi" w:hAnsiTheme="majorBidi" w:cstheme="majorBidi"/>
                <w:sz w:val="20"/>
                <w:szCs w:val="20"/>
              </w:rPr>
            </w:pPr>
            <w:r w:rsidRPr="004E19E8">
              <w:rPr>
                <w:rFonts w:asciiTheme="majorBidi" w:hAnsiTheme="majorBidi" w:cstheme="majorBidi"/>
                <w:sz w:val="20"/>
                <w:szCs w:val="20"/>
              </w:rPr>
              <w:t xml:space="preserve">2) la pistoale și revolvere se perforează transversal un orificiu prin camera cartușului prin ambii pereți, prin orificiu fiind introdus și sudat solid un bolț din oțel călit cu diametrul &gt; 50 % decât cel al camerei cartușului, minimum </w:t>
            </w:r>
            <w:smartTag w:uri="urn:schemas-microsoft-com:office:smarttags" w:element="metricconverter">
              <w:smartTagPr>
                <w:attr w:name="ProductID" w:val="4,5 mm"/>
              </w:smartTagPr>
              <w:r w:rsidRPr="004E19E8">
                <w:rPr>
                  <w:rFonts w:asciiTheme="majorBidi" w:hAnsiTheme="majorBidi" w:cstheme="majorBidi"/>
                  <w:sz w:val="20"/>
                  <w:szCs w:val="20"/>
                </w:rPr>
                <w:t>4,5 mm</w:t>
              </w:r>
            </w:smartTag>
            <w:r w:rsidRPr="004E19E8">
              <w:rPr>
                <w:rFonts w:asciiTheme="majorBidi" w:hAnsiTheme="majorBidi" w:cstheme="majorBidi"/>
                <w:sz w:val="20"/>
                <w:szCs w:val="20"/>
              </w:rPr>
              <w:t xml:space="preserve">; </w:t>
            </w:r>
          </w:p>
          <w:p w14:paraId="076A4AC2" w14:textId="77777777" w:rsidR="0050641A" w:rsidRDefault="0050641A" w:rsidP="0050641A">
            <w:pPr>
              <w:jc w:val="both"/>
              <w:rPr>
                <w:rFonts w:asciiTheme="majorBidi" w:hAnsiTheme="majorBidi" w:cstheme="majorBidi"/>
                <w:sz w:val="20"/>
                <w:szCs w:val="20"/>
              </w:rPr>
            </w:pPr>
          </w:p>
          <w:p w14:paraId="255B024A" w14:textId="11B6C1DE" w:rsidR="0050641A" w:rsidRDefault="0050641A" w:rsidP="0050641A">
            <w:pPr>
              <w:jc w:val="both"/>
              <w:rPr>
                <w:rFonts w:asciiTheme="majorBidi" w:hAnsiTheme="majorBidi" w:cstheme="majorBidi"/>
                <w:sz w:val="20"/>
                <w:szCs w:val="20"/>
              </w:rPr>
            </w:pPr>
            <w:r w:rsidRPr="004E19E8">
              <w:rPr>
                <w:rFonts w:asciiTheme="majorBidi" w:hAnsiTheme="majorBidi" w:cstheme="majorBidi"/>
                <w:sz w:val="20"/>
                <w:szCs w:val="20"/>
              </w:rPr>
              <w:t>4) se fixează în mod permanent de armă prin sudură, alipire sau prin utilizarea unor măsuri adecvate cu grad echivalent de permanență. În acest scop poate fi utilizat bolțul folosit la procedeul descris mai sus;</w:t>
            </w:r>
          </w:p>
        </w:tc>
        <w:tc>
          <w:tcPr>
            <w:tcW w:w="1842" w:type="dxa"/>
          </w:tcPr>
          <w:p w14:paraId="2F739CC9" w14:textId="61D55D19" w:rsidR="0050641A" w:rsidRDefault="0050641A" w:rsidP="0050641A">
            <w:pPr>
              <w:jc w:val="center"/>
              <w:rPr>
                <w:rFonts w:asciiTheme="majorBidi" w:hAnsiTheme="majorBidi" w:cstheme="majorBidi"/>
                <w:b/>
                <w:sz w:val="24"/>
                <w:szCs w:val="24"/>
              </w:rPr>
            </w:pPr>
            <w:r w:rsidRPr="00FA5579">
              <w:rPr>
                <w:rFonts w:asciiTheme="majorBidi" w:hAnsiTheme="majorBidi" w:cstheme="majorBidi"/>
                <w:b/>
                <w:sz w:val="24"/>
                <w:szCs w:val="24"/>
              </w:rPr>
              <w:t xml:space="preserve">Compatibil </w:t>
            </w:r>
          </w:p>
        </w:tc>
        <w:tc>
          <w:tcPr>
            <w:tcW w:w="3261" w:type="dxa"/>
          </w:tcPr>
          <w:p w14:paraId="0152A4F0" w14:textId="77777777" w:rsidR="0050641A" w:rsidRPr="000D29BE" w:rsidRDefault="0050641A" w:rsidP="0050641A">
            <w:pPr>
              <w:jc w:val="both"/>
              <w:rPr>
                <w:rFonts w:asciiTheme="majorBidi" w:hAnsiTheme="majorBidi" w:cstheme="majorBidi"/>
                <w:bCs/>
                <w:sz w:val="20"/>
                <w:szCs w:val="20"/>
              </w:rPr>
            </w:pPr>
          </w:p>
        </w:tc>
      </w:tr>
      <w:tr w:rsidR="0050641A" w:rsidRPr="000D29BE" w14:paraId="4592D6B0" w14:textId="77777777" w:rsidTr="009B365E">
        <w:tc>
          <w:tcPr>
            <w:tcW w:w="5070" w:type="dxa"/>
          </w:tcPr>
          <w:p w14:paraId="539F1AC5" w14:textId="5FC1EEE0" w:rsidR="0050641A" w:rsidRPr="00B954D2" w:rsidRDefault="0050641A" w:rsidP="0050641A">
            <w:pPr>
              <w:pStyle w:val="Listparagraf"/>
              <w:tabs>
                <w:tab w:val="left" w:pos="426"/>
              </w:tabs>
              <w:ind w:left="0" w:firstLine="142"/>
              <w:jc w:val="both"/>
              <w:rPr>
                <w:rFonts w:ascii="inherit" w:eastAsia="Times New Roman" w:hAnsi="inherit" w:cs="Times New Roman"/>
                <w:sz w:val="20"/>
                <w:szCs w:val="20"/>
                <w:lang w:eastAsia="ro-RO"/>
              </w:rPr>
            </w:pPr>
            <w:r>
              <w:rPr>
                <w:rFonts w:ascii="inherit" w:eastAsia="Times New Roman" w:hAnsi="inherit" w:cs="Times New Roman"/>
                <w:sz w:val="20"/>
                <w:szCs w:val="20"/>
                <w:lang w:eastAsia="ro-RO"/>
              </w:rPr>
              <w:t xml:space="preserve">6.3 </w:t>
            </w:r>
            <w:r w:rsidRPr="00B954D2">
              <w:rPr>
                <w:rFonts w:ascii="inherit" w:eastAsia="Times New Roman" w:hAnsi="inherit" w:cs="Times New Roman"/>
                <w:sz w:val="20"/>
                <w:szCs w:val="20"/>
                <w:lang w:eastAsia="ro-RO"/>
              </w:rPr>
              <w:t>Țeavă: se îndepărtează rampa de alimentare atunci când există.</w:t>
            </w:r>
          </w:p>
        </w:tc>
        <w:tc>
          <w:tcPr>
            <w:tcW w:w="5670" w:type="dxa"/>
          </w:tcPr>
          <w:p w14:paraId="00B41130" w14:textId="70ED1A7B" w:rsidR="0050641A" w:rsidRDefault="0050641A" w:rsidP="0050641A">
            <w:pPr>
              <w:jc w:val="both"/>
              <w:rPr>
                <w:rFonts w:asciiTheme="majorBidi" w:hAnsiTheme="majorBidi" w:cstheme="majorBidi"/>
                <w:sz w:val="20"/>
                <w:szCs w:val="20"/>
              </w:rPr>
            </w:pPr>
            <w:r w:rsidRPr="003F5503">
              <w:rPr>
                <w:rFonts w:asciiTheme="majorBidi" w:hAnsiTheme="majorBidi" w:cstheme="majorBidi"/>
                <w:sz w:val="20"/>
                <w:szCs w:val="20"/>
              </w:rPr>
              <w:t xml:space="preserve">Anexa </w:t>
            </w:r>
            <w:r>
              <w:rPr>
                <w:rFonts w:asciiTheme="majorBidi" w:hAnsiTheme="majorBidi" w:cstheme="majorBidi"/>
                <w:sz w:val="20"/>
                <w:szCs w:val="20"/>
              </w:rPr>
              <w:t>3</w:t>
            </w:r>
            <w:r w:rsidRPr="003F5503">
              <w:rPr>
                <w:rFonts w:asciiTheme="majorBidi" w:hAnsiTheme="majorBidi" w:cstheme="majorBidi"/>
                <w:sz w:val="20"/>
                <w:szCs w:val="20"/>
              </w:rPr>
              <w:t>5 HG 293/2014</w:t>
            </w:r>
          </w:p>
          <w:p w14:paraId="17040062" w14:textId="77777777" w:rsidR="0050641A" w:rsidRPr="00C16070" w:rsidRDefault="0050641A" w:rsidP="0050641A">
            <w:pPr>
              <w:jc w:val="both"/>
              <w:rPr>
                <w:rFonts w:asciiTheme="majorBidi" w:hAnsiTheme="majorBidi" w:cstheme="majorBidi"/>
                <w:b/>
                <w:sz w:val="20"/>
                <w:szCs w:val="20"/>
              </w:rPr>
            </w:pPr>
            <w:r w:rsidRPr="00C16070">
              <w:rPr>
                <w:rFonts w:asciiTheme="majorBidi" w:hAnsiTheme="majorBidi" w:cstheme="majorBidi"/>
                <w:b/>
                <w:sz w:val="20"/>
                <w:szCs w:val="20"/>
              </w:rPr>
              <w:t xml:space="preserve">1. Țeava (inclusiv cea de rezervă): </w:t>
            </w:r>
          </w:p>
          <w:p w14:paraId="19D2D2E8" w14:textId="5BCD3369" w:rsidR="0050641A" w:rsidRDefault="0050641A" w:rsidP="0050641A">
            <w:pPr>
              <w:jc w:val="both"/>
              <w:rPr>
                <w:rFonts w:asciiTheme="majorBidi" w:hAnsiTheme="majorBidi" w:cstheme="majorBidi"/>
                <w:sz w:val="20"/>
                <w:szCs w:val="20"/>
              </w:rPr>
            </w:pPr>
            <w:r w:rsidRPr="004F794D">
              <w:rPr>
                <w:rFonts w:asciiTheme="majorBidi" w:hAnsiTheme="majorBidi" w:cstheme="majorBidi"/>
                <w:sz w:val="20"/>
                <w:szCs w:val="20"/>
              </w:rPr>
              <w:t>5) se înlătură rampa de alimentare a țevii.</w:t>
            </w:r>
          </w:p>
        </w:tc>
        <w:tc>
          <w:tcPr>
            <w:tcW w:w="1842" w:type="dxa"/>
          </w:tcPr>
          <w:p w14:paraId="47F1D1DE" w14:textId="516162E5" w:rsidR="0050641A" w:rsidRDefault="0050641A" w:rsidP="0050641A">
            <w:pPr>
              <w:jc w:val="center"/>
              <w:rPr>
                <w:rFonts w:asciiTheme="majorBidi" w:hAnsiTheme="majorBidi" w:cstheme="majorBidi"/>
                <w:b/>
                <w:sz w:val="24"/>
                <w:szCs w:val="24"/>
              </w:rPr>
            </w:pPr>
            <w:r w:rsidRPr="00FA5579">
              <w:rPr>
                <w:rFonts w:asciiTheme="majorBidi" w:hAnsiTheme="majorBidi" w:cstheme="majorBidi"/>
                <w:b/>
                <w:sz w:val="24"/>
                <w:szCs w:val="24"/>
              </w:rPr>
              <w:t xml:space="preserve">Compatibil </w:t>
            </w:r>
          </w:p>
        </w:tc>
        <w:tc>
          <w:tcPr>
            <w:tcW w:w="3261" w:type="dxa"/>
          </w:tcPr>
          <w:p w14:paraId="230D0558" w14:textId="77777777" w:rsidR="0050641A" w:rsidRPr="000D29BE" w:rsidRDefault="0050641A" w:rsidP="0050641A">
            <w:pPr>
              <w:jc w:val="both"/>
              <w:rPr>
                <w:rFonts w:asciiTheme="majorBidi" w:hAnsiTheme="majorBidi" w:cstheme="majorBidi"/>
                <w:bCs/>
                <w:sz w:val="20"/>
                <w:szCs w:val="20"/>
              </w:rPr>
            </w:pPr>
          </w:p>
        </w:tc>
      </w:tr>
      <w:tr w:rsidR="0050641A" w:rsidRPr="000D29BE" w14:paraId="0E465E51" w14:textId="77777777" w:rsidTr="009B365E">
        <w:tc>
          <w:tcPr>
            <w:tcW w:w="5070" w:type="dxa"/>
          </w:tcPr>
          <w:p w14:paraId="1145525C" w14:textId="728FCC77" w:rsidR="0050641A" w:rsidRPr="00B954D2" w:rsidRDefault="0050641A" w:rsidP="0050641A">
            <w:pPr>
              <w:pStyle w:val="Listparagraf"/>
              <w:tabs>
                <w:tab w:val="left" w:pos="426"/>
              </w:tabs>
              <w:ind w:left="0" w:firstLine="142"/>
              <w:jc w:val="both"/>
              <w:rPr>
                <w:rFonts w:ascii="inherit" w:eastAsia="Times New Roman" w:hAnsi="inherit" w:cs="Times New Roman"/>
                <w:sz w:val="20"/>
                <w:szCs w:val="20"/>
                <w:lang w:eastAsia="ro-RO"/>
              </w:rPr>
            </w:pPr>
            <w:r>
              <w:rPr>
                <w:rFonts w:ascii="inherit" w:eastAsia="Times New Roman" w:hAnsi="inherit" w:cs="Times New Roman"/>
                <w:sz w:val="20"/>
                <w:szCs w:val="20"/>
                <w:lang w:eastAsia="ro-RO"/>
              </w:rPr>
              <w:t xml:space="preserve">6.4. </w:t>
            </w:r>
            <w:r w:rsidRPr="00B954D2">
              <w:rPr>
                <w:rFonts w:ascii="inherit" w:eastAsia="Times New Roman" w:hAnsi="inherit" w:cs="Times New Roman"/>
                <w:sz w:val="20"/>
                <w:szCs w:val="20"/>
                <w:lang w:eastAsia="ro-RO"/>
              </w:rPr>
              <w:t>Țeavă: țeava trebuie fixată în mod permanent de arma de foc prin sudură, alipire sau prin utilizarea unor măsuri adecvate cu grad echivalent de permanență. Poate fi utilizat în acest scop bolțul folosit la procedeul 6.2.</w:t>
            </w:r>
          </w:p>
        </w:tc>
        <w:tc>
          <w:tcPr>
            <w:tcW w:w="5670" w:type="dxa"/>
          </w:tcPr>
          <w:p w14:paraId="577E9A7B" w14:textId="39F630E8" w:rsidR="0050641A" w:rsidRDefault="0050641A" w:rsidP="0050641A">
            <w:pPr>
              <w:jc w:val="both"/>
              <w:rPr>
                <w:rFonts w:asciiTheme="majorBidi" w:hAnsiTheme="majorBidi" w:cstheme="majorBidi"/>
                <w:sz w:val="20"/>
                <w:szCs w:val="20"/>
              </w:rPr>
            </w:pPr>
            <w:r w:rsidRPr="003F5503">
              <w:rPr>
                <w:rFonts w:asciiTheme="majorBidi" w:hAnsiTheme="majorBidi" w:cstheme="majorBidi"/>
                <w:sz w:val="20"/>
                <w:szCs w:val="20"/>
              </w:rPr>
              <w:t xml:space="preserve">Anexa </w:t>
            </w:r>
            <w:r>
              <w:rPr>
                <w:rFonts w:asciiTheme="majorBidi" w:hAnsiTheme="majorBidi" w:cstheme="majorBidi"/>
                <w:sz w:val="20"/>
                <w:szCs w:val="20"/>
              </w:rPr>
              <w:t>3</w:t>
            </w:r>
            <w:r w:rsidRPr="003F5503">
              <w:rPr>
                <w:rFonts w:asciiTheme="majorBidi" w:hAnsiTheme="majorBidi" w:cstheme="majorBidi"/>
                <w:sz w:val="20"/>
                <w:szCs w:val="20"/>
              </w:rPr>
              <w:t>5 HG 293/2014</w:t>
            </w:r>
          </w:p>
          <w:p w14:paraId="2EF93A4D" w14:textId="77777777" w:rsidR="0050641A" w:rsidRPr="00C16070" w:rsidRDefault="0050641A" w:rsidP="0050641A">
            <w:pPr>
              <w:jc w:val="both"/>
              <w:rPr>
                <w:rFonts w:asciiTheme="majorBidi" w:hAnsiTheme="majorBidi" w:cstheme="majorBidi"/>
                <w:b/>
                <w:sz w:val="20"/>
                <w:szCs w:val="20"/>
              </w:rPr>
            </w:pPr>
            <w:r w:rsidRPr="00C16070">
              <w:rPr>
                <w:rFonts w:asciiTheme="majorBidi" w:hAnsiTheme="majorBidi" w:cstheme="majorBidi"/>
                <w:b/>
                <w:sz w:val="20"/>
                <w:szCs w:val="20"/>
              </w:rPr>
              <w:t xml:space="preserve">1. Țeava (inclusiv cea de rezervă): </w:t>
            </w:r>
          </w:p>
          <w:p w14:paraId="2B754CE5" w14:textId="34DF306A" w:rsidR="0050641A" w:rsidRDefault="0050641A" w:rsidP="0050641A">
            <w:pPr>
              <w:jc w:val="both"/>
              <w:rPr>
                <w:rFonts w:asciiTheme="majorBidi" w:hAnsiTheme="majorBidi" w:cstheme="majorBidi"/>
                <w:sz w:val="20"/>
                <w:szCs w:val="20"/>
              </w:rPr>
            </w:pPr>
            <w:r w:rsidRPr="004E19E8">
              <w:rPr>
                <w:rFonts w:asciiTheme="majorBidi" w:hAnsiTheme="majorBidi" w:cstheme="majorBidi"/>
                <w:sz w:val="20"/>
                <w:szCs w:val="20"/>
              </w:rPr>
              <w:t>4) se fixează în mod permanent de armă prin sudură, alipire sau prin utilizarea unor măsuri adecvate cu grad echivalent de permanență. În acest scop poate fi utilizat bolțul folosit la procedeul descris mai sus;</w:t>
            </w:r>
          </w:p>
        </w:tc>
        <w:tc>
          <w:tcPr>
            <w:tcW w:w="1842" w:type="dxa"/>
          </w:tcPr>
          <w:p w14:paraId="4E13ACE1" w14:textId="201BCABA" w:rsidR="0050641A" w:rsidRDefault="0050641A" w:rsidP="0050641A">
            <w:pPr>
              <w:jc w:val="center"/>
              <w:rPr>
                <w:rFonts w:asciiTheme="majorBidi" w:hAnsiTheme="majorBidi" w:cstheme="majorBidi"/>
                <w:b/>
                <w:sz w:val="24"/>
                <w:szCs w:val="24"/>
              </w:rPr>
            </w:pPr>
            <w:r w:rsidRPr="00FA5579">
              <w:rPr>
                <w:rFonts w:asciiTheme="majorBidi" w:hAnsiTheme="majorBidi" w:cstheme="majorBidi"/>
                <w:b/>
                <w:sz w:val="24"/>
                <w:szCs w:val="24"/>
              </w:rPr>
              <w:t xml:space="preserve">Compatibil </w:t>
            </w:r>
          </w:p>
        </w:tc>
        <w:tc>
          <w:tcPr>
            <w:tcW w:w="3261" w:type="dxa"/>
          </w:tcPr>
          <w:p w14:paraId="63DC1CB6" w14:textId="77777777" w:rsidR="0050641A" w:rsidRPr="000D29BE" w:rsidRDefault="0050641A" w:rsidP="0050641A">
            <w:pPr>
              <w:jc w:val="both"/>
              <w:rPr>
                <w:rFonts w:asciiTheme="majorBidi" w:hAnsiTheme="majorBidi" w:cstheme="majorBidi"/>
                <w:bCs/>
                <w:sz w:val="20"/>
                <w:szCs w:val="20"/>
              </w:rPr>
            </w:pPr>
          </w:p>
        </w:tc>
      </w:tr>
      <w:tr w:rsidR="0050641A" w:rsidRPr="000D29BE" w14:paraId="1F142E7C" w14:textId="77777777" w:rsidTr="009B365E">
        <w:tc>
          <w:tcPr>
            <w:tcW w:w="5070" w:type="dxa"/>
          </w:tcPr>
          <w:p w14:paraId="4BC60E46" w14:textId="33E9D173" w:rsidR="0050641A" w:rsidRPr="00B954D2" w:rsidRDefault="0050641A" w:rsidP="0050641A">
            <w:pPr>
              <w:pStyle w:val="Listparagraf"/>
              <w:tabs>
                <w:tab w:val="left" w:pos="426"/>
              </w:tabs>
              <w:ind w:left="0" w:firstLine="142"/>
              <w:jc w:val="both"/>
              <w:rPr>
                <w:rFonts w:ascii="inherit" w:eastAsia="Times New Roman" w:hAnsi="inherit" w:cs="Times New Roman"/>
                <w:sz w:val="20"/>
                <w:szCs w:val="20"/>
                <w:lang w:eastAsia="ro-RO"/>
              </w:rPr>
            </w:pPr>
            <w:r>
              <w:rPr>
                <w:rFonts w:ascii="inherit" w:eastAsia="Times New Roman" w:hAnsi="inherit" w:cs="Times New Roman"/>
                <w:sz w:val="20"/>
                <w:szCs w:val="20"/>
                <w:lang w:eastAsia="ro-RO"/>
              </w:rPr>
              <w:t xml:space="preserve">6.5. </w:t>
            </w:r>
            <w:r w:rsidRPr="00B954D2">
              <w:rPr>
                <w:rFonts w:ascii="inherit" w:eastAsia="Times New Roman" w:hAnsi="inherit" w:cs="Times New Roman"/>
                <w:sz w:val="20"/>
                <w:szCs w:val="20"/>
                <w:lang w:eastAsia="ro-RO"/>
              </w:rPr>
              <w:t xml:space="preserve">Țeavă: în cazul țevilor de schimb ce nu sunt montate </w:t>
            </w:r>
            <w:r w:rsidRPr="00B954D2">
              <w:rPr>
                <w:rFonts w:ascii="inherit" w:eastAsia="Times New Roman" w:hAnsi="inherit" w:cs="Times New Roman"/>
                <w:sz w:val="20"/>
                <w:szCs w:val="20"/>
                <w:lang w:eastAsia="ro-RO"/>
              </w:rPr>
              <w:lastRenderedPageBreak/>
              <w:t>la arma de foc, se aplică procedeele 6.1-6.4 și 6.12, după caz. În plus, trebuie să se prevină în mod permanent posibilitatea ca țevile să mai poată fi montate pe o armă de foc prin tăiere, sudură, alipire sau prin utilizarea unor măsuri adecvate cu grad echivalent de permanență.</w:t>
            </w:r>
          </w:p>
        </w:tc>
        <w:tc>
          <w:tcPr>
            <w:tcW w:w="5670" w:type="dxa"/>
          </w:tcPr>
          <w:p w14:paraId="624E683B" w14:textId="21D81E10" w:rsidR="0050641A" w:rsidRDefault="0050641A" w:rsidP="0050641A">
            <w:pPr>
              <w:jc w:val="both"/>
              <w:rPr>
                <w:rFonts w:asciiTheme="majorBidi" w:hAnsiTheme="majorBidi" w:cstheme="majorBidi"/>
                <w:sz w:val="20"/>
                <w:szCs w:val="20"/>
              </w:rPr>
            </w:pPr>
            <w:r w:rsidRPr="003F5503">
              <w:rPr>
                <w:rFonts w:asciiTheme="majorBidi" w:hAnsiTheme="majorBidi" w:cstheme="majorBidi"/>
                <w:sz w:val="20"/>
                <w:szCs w:val="20"/>
              </w:rPr>
              <w:lastRenderedPageBreak/>
              <w:t xml:space="preserve">Anexa </w:t>
            </w:r>
            <w:r>
              <w:rPr>
                <w:rFonts w:asciiTheme="majorBidi" w:hAnsiTheme="majorBidi" w:cstheme="majorBidi"/>
                <w:sz w:val="20"/>
                <w:szCs w:val="20"/>
              </w:rPr>
              <w:t>3</w:t>
            </w:r>
            <w:r w:rsidRPr="003F5503">
              <w:rPr>
                <w:rFonts w:asciiTheme="majorBidi" w:hAnsiTheme="majorBidi" w:cstheme="majorBidi"/>
                <w:sz w:val="20"/>
                <w:szCs w:val="20"/>
              </w:rPr>
              <w:t>5 HG 293/2014</w:t>
            </w:r>
          </w:p>
          <w:p w14:paraId="750195AB" w14:textId="77777777" w:rsidR="0050641A" w:rsidRPr="00C16070" w:rsidRDefault="0050641A" w:rsidP="0050641A">
            <w:pPr>
              <w:jc w:val="both"/>
              <w:rPr>
                <w:rFonts w:asciiTheme="majorBidi" w:hAnsiTheme="majorBidi" w:cstheme="majorBidi"/>
                <w:b/>
                <w:sz w:val="20"/>
                <w:szCs w:val="20"/>
              </w:rPr>
            </w:pPr>
            <w:r w:rsidRPr="00C16070">
              <w:rPr>
                <w:rFonts w:asciiTheme="majorBidi" w:hAnsiTheme="majorBidi" w:cstheme="majorBidi"/>
                <w:b/>
                <w:sz w:val="20"/>
                <w:szCs w:val="20"/>
              </w:rPr>
              <w:lastRenderedPageBreak/>
              <w:t xml:space="preserve">1. Țeava (inclusiv cea de rezervă): </w:t>
            </w:r>
          </w:p>
          <w:p w14:paraId="081E7657" w14:textId="7B0436EE" w:rsidR="0050641A" w:rsidRDefault="0050641A" w:rsidP="0050641A">
            <w:pPr>
              <w:jc w:val="both"/>
              <w:rPr>
                <w:rFonts w:asciiTheme="majorBidi" w:hAnsiTheme="majorBidi" w:cstheme="majorBidi"/>
                <w:sz w:val="20"/>
                <w:szCs w:val="20"/>
              </w:rPr>
            </w:pPr>
            <w:r w:rsidRPr="007324BA">
              <w:rPr>
                <w:rFonts w:asciiTheme="majorBidi" w:hAnsiTheme="majorBidi" w:cstheme="majorBidi"/>
                <w:sz w:val="20"/>
                <w:szCs w:val="20"/>
              </w:rPr>
              <w:t>3) în cazul țevii de rezervă ce nu este montată la arma de foc, se aplică procedeele de mai sus. În plus, trebuie să se prevină în mod permanent posibilitatea ca țevile să mai poată fi montate pe o armă de foc prin tăiere, sudură, alipire sau prin utilizarea unor măsuri adecvate cu grad echivalent de permanență;</w:t>
            </w:r>
          </w:p>
        </w:tc>
        <w:tc>
          <w:tcPr>
            <w:tcW w:w="1842" w:type="dxa"/>
          </w:tcPr>
          <w:p w14:paraId="13AE9218" w14:textId="653D0BBF" w:rsidR="0050641A" w:rsidRDefault="0050641A" w:rsidP="0050641A">
            <w:pPr>
              <w:jc w:val="center"/>
              <w:rPr>
                <w:rFonts w:asciiTheme="majorBidi" w:hAnsiTheme="majorBidi" w:cstheme="majorBidi"/>
                <w:b/>
                <w:sz w:val="24"/>
                <w:szCs w:val="24"/>
              </w:rPr>
            </w:pPr>
            <w:r w:rsidRPr="00FA5579">
              <w:rPr>
                <w:rFonts w:asciiTheme="majorBidi" w:hAnsiTheme="majorBidi" w:cstheme="majorBidi"/>
                <w:b/>
                <w:sz w:val="24"/>
                <w:szCs w:val="24"/>
              </w:rPr>
              <w:lastRenderedPageBreak/>
              <w:t xml:space="preserve">Compatibil </w:t>
            </w:r>
          </w:p>
        </w:tc>
        <w:tc>
          <w:tcPr>
            <w:tcW w:w="3261" w:type="dxa"/>
          </w:tcPr>
          <w:p w14:paraId="2B2755D2" w14:textId="77777777" w:rsidR="0050641A" w:rsidRPr="000D29BE" w:rsidRDefault="0050641A" w:rsidP="0050641A">
            <w:pPr>
              <w:jc w:val="both"/>
              <w:rPr>
                <w:rFonts w:asciiTheme="majorBidi" w:hAnsiTheme="majorBidi" w:cstheme="majorBidi"/>
                <w:bCs/>
                <w:sz w:val="20"/>
                <w:szCs w:val="20"/>
              </w:rPr>
            </w:pPr>
          </w:p>
        </w:tc>
      </w:tr>
      <w:tr w:rsidR="0050641A" w:rsidRPr="000D29BE" w14:paraId="708FB2BE" w14:textId="77777777" w:rsidTr="009B365E">
        <w:tc>
          <w:tcPr>
            <w:tcW w:w="5070" w:type="dxa"/>
          </w:tcPr>
          <w:p w14:paraId="29D4DBA8" w14:textId="4F1F0588" w:rsidR="0050641A" w:rsidRPr="00B954D2" w:rsidRDefault="0050641A" w:rsidP="0050641A">
            <w:pPr>
              <w:pStyle w:val="Listparagraf"/>
              <w:tabs>
                <w:tab w:val="left" w:pos="426"/>
              </w:tabs>
              <w:ind w:left="0" w:firstLine="142"/>
              <w:jc w:val="both"/>
              <w:rPr>
                <w:rFonts w:ascii="inherit" w:eastAsia="Times New Roman" w:hAnsi="inherit" w:cs="Times New Roman"/>
                <w:sz w:val="20"/>
                <w:szCs w:val="20"/>
                <w:lang w:eastAsia="ro-RO"/>
              </w:rPr>
            </w:pPr>
            <w:r>
              <w:rPr>
                <w:rFonts w:ascii="inherit" w:eastAsia="Times New Roman" w:hAnsi="inherit" w:cs="Times New Roman"/>
                <w:sz w:val="20"/>
                <w:szCs w:val="20"/>
                <w:lang w:eastAsia="ro-RO"/>
              </w:rPr>
              <w:t xml:space="preserve">6.6. </w:t>
            </w:r>
            <w:r w:rsidRPr="00B954D2">
              <w:rPr>
                <w:rFonts w:ascii="inherit" w:eastAsia="Times New Roman" w:hAnsi="inherit" w:cs="Times New Roman"/>
                <w:sz w:val="20"/>
                <w:szCs w:val="20"/>
                <w:lang w:eastAsia="ro-RO"/>
              </w:rPr>
              <w:t>Blocul-închizător/capul închizătorului: se înlătură sau se scurtează percutorul.</w:t>
            </w:r>
          </w:p>
        </w:tc>
        <w:tc>
          <w:tcPr>
            <w:tcW w:w="5670" w:type="dxa"/>
          </w:tcPr>
          <w:p w14:paraId="7924B70F" w14:textId="33C5C186" w:rsidR="0050641A" w:rsidRDefault="0050641A" w:rsidP="0050641A">
            <w:pPr>
              <w:jc w:val="both"/>
              <w:rPr>
                <w:rFonts w:asciiTheme="majorBidi" w:hAnsiTheme="majorBidi" w:cstheme="majorBidi"/>
                <w:sz w:val="20"/>
                <w:szCs w:val="20"/>
              </w:rPr>
            </w:pPr>
            <w:r w:rsidRPr="003F5503">
              <w:rPr>
                <w:rFonts w:asciiTheme="majorBidi" w:hAnsiTheme="majorBidi" w:cstheme="majorBidi"/>
                <w:sz w:val="20"/>
                <w:szCs w:val="20"/>
              </w:rPr>
              <w:t xml:space="preserve">Anexa </w:t>
            </w:r>
            <w:r>
              <w:rPr>
                <w:rFonts w:asciiTheme="majorBidi" w:hAnsiTheme="majorBidi" w:cstheme="majorBidi"/>
                <w:sz w:val="20"/>
                <w:szCs w:val="20"/>
              </w:rPr>
              <w:t>3</w:t>
            </w:r>
            <w:r w:rsidRPr="003F5503">
              <w:rPr>
                <w:rFonts w:asciiTheme="majorBidi" w:hAnsiTheme="majorBidi" w:cstheme="majorBidi"/>
                <w:sz w:val="20"/>
                <w:szCs w:val="20"/>
              </w:rPr>
              <w:t>5 HG 293/2014</w:t>
            </w:r>
          </w:p>
          <w:p w14:paraId="2B69E2A6" w14:textId="77777777" w:rsidR="0050641A" w:rsidRPr="00C40D13" w:rsidRDefault="0050641A" w:rsidP="0050641A">
            <w:pPr>
              <w:jc w:val="both"/>
              <w:rPr>
                <w:rFonts w:asciiTheme="majorBidi" w:hAnsiTheme="majorBidi" w:cstheme="majorBidi"/>
                <w:b/>
                <w:sz w:val="20"/>
                <w:szCs w:val="20"/>
              </w:rPr>
            </w:pPr>
            <w:r w:rsidRPr="00C40D13">
              <w:rPr>
                <w:rFonts w:asciiTheme="majorBidi" w:hAnsiTheme="majorBidi" w:cstheme="majorBidi"/>
                <w:b/>
                <w:sz w:val="20"/>
                <w:szCs w:val="20"/>
              </w:rPr>
              <w:t>2. Închizătorul/manșonul închizător (inclusiv cel demontabil):</w:t>
            </w:r>
          </w:p>
          <w:p w14:paraId="65FB8AB4" w14:textId="061D8610" w:rsidR="0050641A" w:rsidRDefault="0050641A" w:rsidP="0050641A">
            <w:pPr>
              <w:jc w:val="both"/>
              <w:rPr>
                <w:rFonts w:asciiTheme="majorBidi" w:hAnsiTheme="majorBidi" w:cstheme="majorBidi"/>
                <w:sz w:val="20"/>
                <w:szCs w:val="20"/>
              </w:rPr>
            </w:pPr>
            <w:r w:rsidRPr="00C40D13">
              <w:rPr>
                <w:rFonts w:asciiTheme="majorBidi" w:hAnsiTheme="majorBidi" w:cstheme="majorBidi"/>
                <w:sz w:val="20"/>
                <w:szCs w:val="20"/>
              </w:rPr>
              <w:t>1) se înlătură percutorul;</w:t>
            </w:r>
          </w:p>
        </w:tc>
        <w:tc>
          <w:tcPr>
            <w:tcW w:w="1842" w:type="dxa"/>
          </w:tcPr>
          <w:p w14:paraId="7E0510F3" w14:textId="71F897D8" w:rsidR="0050641A" w:rsidRDefault="0050641A" w:rsidP="0050641A">
            <w:pPr>
              <w:jc w:val="center"/>
              <w:rPr>
                <w:rFonts w:asciiTheme="majorBidi" w:hAnsiTheme="majorBidi" w:cstheme="majorBidi"/>
                <w:b/>
                <w:sz w:val="24"/>
                <w:szCs w:val="24"/>
              </w:rPr>
            </w:pPr>
            <w:r w:rsidRPr="00FA5579">
              <w:rPr>
                <w:rFonts w:asciiTheme="majorBidi" w:hAnsiTheme="majorBidi" w:cstheme="majorBidi"/>
                <w:b/>
                <w:sz w:val="24"/>
                <w:szCs w:val="24"/>
              </w:rPr>
              <w:t xml:space="preserve">Compatibil </w:t>
            </w:r>
          </w:p>
        </w:tc>
        <w:tc>
          <w:tcPr>
            <w:tcW w:w="3261" w:type="dxa"/>
          </w:tcPr>
          <w:p w14:paraId="23683A42" w14:textId="77777777" w:rsidR="0050641A" w:rsidRPr="000D29BE" w:rsidRDefault="0050641A" w:rsidP="0050641A">
            <w:pPr>
              <w:jc w:val="both"/>
              <w:rPr>
                <w:rFonts w:asciiTheme="majorBidi" w:hAnsiTheme="majorBidi" w:cstheme="majorBidi"/>
                <w:bCs/>
                <w:sz w:val="20"/>
                <w:szCs w:val="20"/>
              </w:rPr>
            </w:pPr>
          </w:p>
        </w:tc>
      </w:tr>
      <w:tr w:rsidR="0050641A" w:rsidRPr="000D29BE" w14:paraId="3E72FB76" w14:textId="77777777" w:rsidTr="009B365E">
        <w:tc>
          <w:tcPr>
            <w:tcW w:w="5070" w:type="dxa"/>
          </w:tcPr>
          <w:p w14:paraId="5BC8CA16" w14:textId="6F27A3D5" w:rsidR="0050641A" w:rsidRPr="00B954D2" w:rsidRDefault="0050641A" w:rsidP="0050641A">
            <w:pPr>
              <w:pStyle w:val="Listparagraf"/>
              <w:tabs>
                <w:tab w:val="left" w:pos="426"/>
              </w:tabs>
              <w:ind w:left="0" w:firstLine="142"/>
              <w:jc w:val="both"/>
              <w:rPr>
                <w:rFonts w:ascii="inherit" w:eastAsia="Times New Roman" w:hAnsi="inherit" w:cs="Times New Roman"/>
                <w:sz w:val="20"/>
                <w:szCs w:val="20"/>
                <w:lang w:eastAsia="ro-RO"/>
              </w:rPr>
            </w:pPr>
            <w:r>
              <w:rPr>
                <w:rFonts w:ascii="inherit" w:eastAsia="Times New Roman" w:hAnsi="inherit" w:cs="Times New Roman"/>
                <w:sz w:val="20"/>
                <w:szCs w:val="20"/>
                <w:lang w:eastAsia="ro-RO"/>
              </w:rPr>
              <w:t xml:space="preserve">6.7. </w:t>
            </w:r>
            <w:r w:rsidRPr="00B954D2">
              <w:rPr>
                <w:rFonts w:ascii="inherit" w:eastAsia="Times New Roman" w:hAnsi="inherit" w:cs="Times New Roman"/>
                <w:sz w:val="20"/>
                <w:szCs w:val="20"/>
                <w:lang w:eastAsia="ro-RO"/>
              </w:rPr>
              <w:t>Blocul-închizător/capul închizătorului: se prelucrează sau se elimină peretele frontal al închizătorului la un unghi între 45 și 75 de grade măsurat din unghiul peretelui frontal inițial. Materialul trebuie îndepărtat pe toată suprafața peretelui frontal al închizătorului. Toate pârghiile de blocare ale închizătorului trebuie îndepărtate sau substanțial slăbite prin prelucrare.</w:t>
            </w:r>
          </w:p>
        </w:tc>
        <w:tc>
          <w:tcPr>
            <w:tcW w:w="5670" w:type="dxa"/>
          </w:tcPr>
          <w:p w14:paraId="3A1CB6F8" w14:textId="7E9FB9D0" w:rsidR="0050641A" w:rsidRDefault="0050641A" w:rsidP="0050641A">
            <w:pPr>
              <w:jc w:val="both"/>
              <w:rPr>
                <w:rFonts w:asciiTheme="majorBidi" w:hAnsiTheme="majorBidi" w:cstheme="majorBidi"/>
                <w:sz w:val="20"/>
                <w:szCs w:val="20"/>
              </w:rPr>
            </w:pPr>
            <w:r w:rsidRPr="003F5503">
              <w:rPr>
                <w:rFonts w:asciiTheme="majorBidi" w:hAnsiTheme="majorBidi" w:cstheme="majorBidi"/>
                <w:sz w:val="20"/>
                <w:szCs w:val="20"/>
              </w:rPr>
              <w:t xml:space="preserve">Anexa </w:t>
            </w:r>
            <w:r>
              <w:rPr>
                <w:rFonts w:asciiTheme="majorBidi" w:hAnsiTheme="majorBidi" w:cstheme="majorBidi"/>
                <w:sz w:val="20"/>
                <w:szCs w:val="20"/>
              </w:rPr>
              <w:t>3</w:t>
            </w:r>
            <w:r w:rsidRPr="003F5503">
              <w:rPr>
                <w:rFonts w:asciiTheme="majorBidi" w:hAnsiTheme="majorBidi" w:cstheme="majorBidi"/>
                <w:sz w:val="20"/>
                <w:szCs w:val="20"/>
              </w:rPr>
              <w:t>5 HG 293/2014</w:t>
            </w:r>
          </w:p>
          <w:p w14:paraId="7AA4206E" w14:textId="77777777" w:rsidR="0050641A" w:rsidRPr="00C40D13" w:rsidRDefault="0050641A" w:rsidP="0050641A">
            <w:pPr>
              <w:jc w:val="both"/>
              <w:rPr>
                <w:rFonts w:asciiTheme="majorBidi" w:hAnsiTheme="majorBidi" w:cstheme="majorBidi"/>
                <w:b/>
                <w:sz w:val="20"/>
                <w:szCs w:val="20"/>
              </w:rPr>
            </w:pPr>
            <w:r w:rsidRPr="00C40D13">
              <w:rPr>
                <w:rFonts w:asciiTheme="majorBidi" w:hAnsiTheme="majorBidi" w:cstheme="majorBidi"/>
                <w:b/>
                <w:sz w:val="20"/>
                <w:szCs w:val="20"/>
              </w:rPr>
              <w:t>2. Închizătorul/manșonul închizător (inclusiv cel demontabil):</w:t>
            </w:r>
          </w:p>
          <w:p w14:paraId="40FDA5A7" w14:textId="73940600" w:rsidR="0050641A" w:rsidRDefault="0050641A" w:rsidP="0050641A">
            <w:pPr>
              <w:jc w:val="both"/>
              <w:rPr>
                <w:rFonts w:asciiTheme="majorBidi" w:hAnsiTheme="majorBidi" w:cstheme="majorBidi"/>
                <w:sz w:val="20"/>
                <w:szCs w:val="20"/>
              </w:rPr>
            </w:pPr>
            <w:r w:rsidRPr="00B52170">
              <w:rPr>
                <w:rFonts w:asciiTheme="majorBidi" w:hAnsiTheme="majorBidi" w:cstheme="majorBidi"/>
                <w:sz w:val="20"/>
                <w:szCs w:val="20"/>
              </w:rPr>
              <w:t>3) se prelucrează sau se elimină peretele frontal al închizătorului la un unghi între 45 și 75 de grade, măsurat din unghiul peretelui frontal inițial. Materialul se îndepărtează pe toată suprafața peretelui frontal al închizătorului. Toate pârghiile de blocare ale închizătorului se îndepărtează sau substanțial se slăbesc prin prelucrare;</w:t>
            </w:r>
          </w:p>
        </w:tc>
        <w:tc>
          <w:tcPr>
            <w:tcW w:w="1842" w:type="dxa"/>
          </w:tcPr>
          <w:p w14:paraId="5DC8D494" w14:textId="68E6242A" w:rsidR="0050641A" w:rsidRDefault="0050641A" w:rsidP="0050641A">
            <w:pPr>
              <w:jc w:val="center"/>
              <w:rPr>
                <w:rFonts w:asciiTheme="majorBidi" w:hAnsiTheme="majorBidi" w:cstheme="majorBidi"/>
                <w:b/>
                <w:sz w:val="24"/>
                <w:szCs w:val="24"/>
              </w:rPr>
            </w:pPr>
            <w:r w:rsidRPr="00FA5579">
              <w:rPr>
                <w:rFonts w:asciiTheme="majorBidi" w:hAnsiTheme="majorBidi" w:cstheme="majorBidi"/>
                <w:b/>
                <w:sz w:val="24"/>
                <w:szCs w:val="24"/>
              </w:rPr>
              <w:t xml:space="preserve">Compatibil </w:t>
            </w:r>
          </w:p>
        </w:tc>
        <w:tc>
          <w:tcPr>
            <w:tcW w:w="3261" w:type="dxa"/>
          </w:tcPr>
          <w:p w14:paraId="7C901498" w14:textId="77777777" w:rsidR="0050641A" w:rsidRPr="000D29BE" w:rsidRDefault="0050641A" w:rsidP="0050641A">
            <w:pPr>
              <w:jc w:val="both"/>
              <w:rPr>
                <w:rFonts w:asciiTheme="majorBidi" w:hAnsiTheme="majorBidi" w:cstheme="majorBidi"/>
                <w:bCs/>
                <w:sz w:val="20"/>
                <w:szCs w:val="20"/>
              </w:rPr>
            </w:pPr>
          </w:p>
        </w:tc>
      </w:tr>
      <w:tr w:rsidR="0050641A" w:rsidRPr="000D29BE" w14:paraId="19A378A0" w14:textId="77777777" w:rsidTr="009B365E">
        <w:tc>
          <w:tcPr>
            <w:tcW w:w="5070" w:type="dxa"/>
          </w:tcPr>
          <w:p w14:paraId="4687D615" w14:textId="4283D8F2" w:rsidR="0050641A" w:rsidRPr="00B954D2" w:rsidRDefault="0050641A" w:rsidP="0050641A">
            <w:pPr>
              <w:pStyle w:val="Listparagraf"/>
              <w:tabs>
                <w:tab w:val="left" w:pos="426"/>
              </w:tabs>
              <w:ind w:left="0" w:firstLine="142"/>
              <w:jc w:val="both"/>
              <w:rPr>
                <w:rFonts w:ascii="inherit" w:eastAsia="Times New Roman" w:hAnsi="inherit" w:cs="Times New Roman"/>
                <w:color w:val="000000"/>
                <w:sz w:val="20"/>
                <w:szCs w:val="20"/>
                <w:lang w:eastAsia="ro-RO"/>
              </w:rPr>
            </w:pPr>
            <w:r>
              <w:rPr>
                <w:rFonts w:ascii="inherit" w:eastAsia="Times New Roman" w:hAnsi="inherit" w:cs="Times New Roman"/>
                <w:sz w:val="20"/>
                <w:szCs w:val="20"/>
                <w:lang w:eastAsia="ro-RO"/>
              </w:rPr>
              <w:t xml:space="preserve">6.8. </w:t>
            </w:r>
            <w:r w:rsidRPr="00B954D2">
              <w:rPr>
                <w:rFonts w:ascii="inherit" w:eastAsia="Times New Roman" w:hAnsi="inherit" w:cs="Times New Roman"/>
                <w:sz w:val="20"/>
                <w:szCs w:val="20"/>
                <w:lang w:eastAsia="ro-RO"/>
              </w:rPr>
              <w:t>Blocul-închizător/capul închizătorului: se sudează orificiul percutorului.</w:t>
            </w:r>
          </w:p>
        </w:tc>
        <w:tc>
          <w:tcPr>
            <w:tcW w:w="5670" w:type="dxa"/>
          </w:tcPr>
          <w:p w14:paraId="21D22472" w14:textId="64CEE562" w:rsidR="0050641A" w:rsidRDefault="0050641A" w:rsidP="0050641A">
            <w:pPr>
              <w:jc w:val="both"/>
              <w:rPr>
                <w:rFonts w:asciiTheme="majorBidi" w:hAnsiTheme="majorBidi" w:cstheme="majorBidi"/>
                <w:sz w:val="20"/>
                <w:szCs w:val="20"/>
              </w:rPr>
            </w:pPr>
            <w:r w:rsidRPr="003F5503">
              <w:rPr>
                <w:rFonts w:asciiTheme="majorBidi" w:hAnsiTheme="majorBidi" w:cstheme="majorBidi"/>
                <w:sz w:val="20"/>
                <w:szCs w:val="20"/>
              </w:rPr>
              <w:t xml:space="preserve">Anexa </w:t>
            </w:r>
            <w:r>
              <w:rPr>
                <w:rFonts w:asciiTheme="majorBidi" w:hAnsiTheme="majorBidi" w:cstheme="majorBidi"/>
                <w:sz w:val="20"/>
                <w:szCs w:val="20"/>
              </w:rPr>
              <w:t>3</w:t>
            </w:r>
            <w:r w:rsidRPr="003F5503">
              <w:rPr>
                <w:rFonts w:asciiTheme="majorBidi" w:hAnsiTheme="majorBidi" w:cstheme="majorBidi"/>
                <w:sz w:val="20"/>
                <w:szCs w:val="20"/>
              </w:rPr>
              <w:t>5 HG 293/2014</w:t>
            </w:r>
          </w:p>
          <w:p w14:paraId="15CCFC5D" w14:textId="77777777" w:rsidR="0050641A" w:rsidRPr="00C40D13" w:rsidRDefault="0050641A" w:rsidP="0050641A">
            <w:pPr>
              <w:jc w:val="both"/>
              <w:rPr>
                <w:rFonts w:asciiTheme="majorBidi" w:hAnsiTheme="majorBidi" w:cstheme="majorBidi"/>
                <w:b/>
                <w:sz w:val="20"/>
                <w:szCs w:val="20"/>
              </w:rPr>
            </w:pPr>
            <w:r w:rsidRPr="00C40D13">
              <w:rPr>
                <w:rFonts w:asciiTheme="majorBidi" w:hAnsiTheme="majorBidi" w:cstheme="majorBidi"/>
                <w:b/>
                <w:sz w:val="20"/>
                <w:szCs w:val="20"/>
              </w:rPr>
              <w:t>2. Închizătorul/manșonul închizător (inclusiv cel demontabil):</w:t>
            </w:r>
          </w:p>
          <w:p w14:paraId="642CAF4E" w14:textId="1CD033BF" w:rsidR="0050641A" w:rsidRDefault="0050641A" w:rsidP="0050641A">
            <w:pPr>
              <w:jc w:val="both"/>
              <w:rPr>
                <w:rFonts w:asciiTheme="majorBidi" w:hAnsiTheme="majorBidi" w:cstheme="majorBidi"/>
                <w:sz w:val="20"/>
                <w:szCs w:val="20"/>
              </w:rPr>
            </w:pPr>
            <w:r w:rsidRPr="00B936DB">
              <w:rPr>
                <w:rFonts w:asciiTheme="majorBidi" w:hAnsiTheme="majorBidi" w:cstheme="majorBidi"/>
                <w:sz w:val="20"/>
                <w:szCs w:val="20"/>
              </w:rPr>
              <w:t>2) se lărgește locașul pentru percutor până la diametrul de cel puțin 5 mm, apoi orificiul se sudează;</w:t>
            </w:r>
          </w:p>
        </w:tc>
        <w:tc>
          <w:tcPr>
            <w:tcW w:w="1842" w:type="dxa"/>
          </w:tcPr>
          <w:p w14:paraId="214E2EB6" w14:textId="5AC7DF04" w:rsidR="0050641A" w:rsidRDefault="0050641A" w:rsidP="0050641A">
            <w:pPr>
              <w:jc w:val="center"/>
              <w:rPr>
                <w:rFonts w:asciiTheme="majorBidi" w:hAnsiTheme="majorBidi" w:cstheme="majorBidi"/>
                <w:b/>
                <w:sz w:val="24"/>
                <w:szCs w:val="24"/>
              </w:rPr>
            </w:pPr>
            <w:r w:rsidRPr="00E71094">
              <w:rPr>
                <w:rFonts w:asciiTheme="majorBidi" w:hAnsiTheme="majorBidi" w:cstheme="majorBidi"/>
                <w:b/>
                <w:sz w:val="24"/>
                <w:szCs w:val="24"/>
              </w:rPr>
              <w:t xml:space="preserve">Compatibil </w:t>
            </w:r>
          </w:p>
        </w:tc>
        <w:tc>
          <w:tcPr>
            <w:tcW w:w="3261" w:type="dxa"/>
          </w:tcPr>
          <w:p w14:paraId="4F62BAC2" w14:textId="77777777" w:rsidR="0050641A" w:rsidRPr="000D29BE" w:rsidRDefault="0050641A" w:rsidP="0050641A">
            <w:pPr>
              <w:jc w:val="both"/>
              <w:rPr>
                <w:rFonts w:asciiTheme="majorBidi" w:hAnsiTheme="majorBidi" w:cstheme="majorBidi"/>
                <w:bCs/>
                <w:sz w:val="20"/>
                <w:szCs w:val="20"/>
              </w:rPr>
            </w:pPr>
          </w:p>
        </w:tc>
      </w:tr>
      <w:tr w:rsidR="0050641A" w:rsidRPr="000D29BE" w14:paraId="55D26471" w14:textId="77777777" w:rsidTr="009B365E">
        <w:tc>
          <w:tcPr>
            <w:tcW w:w="5070" w:type="dxa"/>
          </w:tcPr>
          <w:p w14:paraId="3250CDA2" w14:textId="3CBF3F2B" w:rsidR="0050641A" w:rsidRPr="00B954D2" w:rsidRDefault="0050641A" w:rsidP="0050641A">
            <w:pPr>
              <w:pStyle w:val="Listparagraf"/>
              <w:tabs>
                <w:tab w:val="left" w:pos="426"/>
              </w:tabs>
              <w:ind w:left="0" w:firstLine="142"/>
              <w:jc w:val="both"/>
              <w:rPr>
                <w:rFonts w:ascii="inherit" w:eastAsia="Times New Roman" w:hAnsi="inherit" w:cs="Times New Roman"/>
                <w:color w:val="000000"/>
                <w:sz w:val="20"/>
                <w:szCs w:val="20"/>
                <w:lang w:eastAsia="ro-RO"/>
              </w:rPr>
            </w:pPr>
            <w:r>
              <w:rPr>
                <w:rFonts w:ascii="inherit" w:eastAsia="Times New Roman" w:hAnsi="inherit" w:cs="Times New Roman"/>
                <w:sz w:val="20"/>
                <w:szCs w:val="20"/>
                <w:lang w:eastAsia="ro-RO"/>
              </w:rPr>
              <w:t xml:space="preserve">6.9. </w:t>
            </w:r>
            <w:r w:rsidRPr="00B954D2">
              <w:rPr>
                <w:rFonts w:ascii="inherit" w:eastAsia="Times New Roman" w:hAnsi="inherit" w:cs="Times New Roman"/>
                <w:sz w:val="20"/>
                <w:szCs w:val="20"/>
                <w:lang w:eastAsia="ro-RO"/>
              </w:rPr>
              <w:t>Mecanismul trăgaciului: se asigură distrugerea legăturii fizice de operare dintre trăgaci și cocoș, percutor sau pârghia de declanșare. Se contopește mecanismul trăgaciului prin sudură în cadrul carcasei, după caz. În cazul în care nu este posibilă o astfel de îmbinare prin sudură, se îndepărtează mecanismul trăgaciului și se umple locul acestuia cu sudură sau cu rășină epoxidică.</w:t>
            </w:r>
          </w:p>
        </w:tc>
        <w:tc>
          <w:tcPr>
            <w:tcW w:w="5670" w:type="dxa"/>
          </w:tcPr>
          <w:p w14:paraId="4076D3BB" w14:textId="4BC92948" w:rsidR="0050641A" w:rsidRDefault="0050641A" w:rsidP="0050641A">
            <w:pPr>
              <w:jc w:val="both"/>
              <w:rPr>
                <w:rFonts w:asciiTheme="majorBidi" w:hAnsiTheme="majorBidi" w:cstheme="majorBidi"/>
                <w:sz w:val="20"/>
                <w:szCs w:val="20"/>
              </w:rPr>
            </w:pPr>
            <w:r w:rsidRPr="003F5503">
              <w:rPr>
                <w:rFonts w:asciiTheme="majorBidi" w:hAnsiTheme="majorBidi" w:cstheme="majorBidi"/>
                <w:sz w:val="20"/>
                <w:szCs w:val="20"/>
              </w:rPr>
              <w:t xml:space="preserve">Anexa </w:t>
            </w:r>
            <w:r>
              <w:rPr>
                <w:rFonts w:asciiTheme="majorBidi" w:hAnsiTheme="majorBidi" w:cstheme="majorBidi"/>
                <w:sz w:val="20"/>
                <w:szCs w:val="20"/>
              </w:rPr>
              <w:t>3</w:t>
            </w:r>
            <w:r w:rsidRPr="003F5503">
              <w:rPr>
                <w:rFonts w:asciiTheme="majorBidi" w:hAnsiTheme="majorBidi" w:cstheme="majorBidi"/>
                <w:sz w:val="20"/>
                <w:szCs w:val="20"/>
              </w:rPr>
              <w:t>5 HG 293/2014</w:t>
            </w:r>
          </w:p>
          <w:p w14:paraId="43D34629" w14:textId="77777777" w:rsidR="0050641A" w:rsidRPr="00441476" w:rsidRDefault="0050641A" w:rsidP="0050641A">
            <w:pPr>
              <w:jc w:val="both"/>
              <w:rPr>
                <w:rFonts w:asciiTheme="majorBidi" w:hAnsiTheme="majorBidi" w:cstheme="majorBidi"/>
                <w:b/>
                <w:sz w:val="20"/>
                <w:szCs w:val="20"/>
              </w:rPr>
            </w:pPr>
            <w:r w:rsidRPr="00441476">
              <w:rPr>
                <w:rFonts w:asciiTheme="majorBidi" w:hAnsiTheme="majorBidi" w:cstheme="majorBidi"/>
                <w:b/>
                <w:sz w:val="20"/>
                <w:szCs w:val="20"/>
              </w:rPr>
              <w:t xml:space="preserve">5. Mecanismul de dare a focului: </w:t>
            </w:r>
          </w:p>
          <w:p w14:paraId="1B37611F" w14:textId="77777777" w:rsidR="0050641A" w:rsidRDefault="0050641A" w:rsidP="0050641A">
            <w:pPr>
              <w:jc w:val="both"/>
              <w:rPr>
                <w:rFonts w:asciiTheme="majorBidi" w:hAnsiTheme="majorBidi" w:cstheme="majorBidi"/>
                <w:sz w:val="20"/>
                <w:szCs w:val="20"/>
              </w:rPr>
            </w:pPr>
            <w:r w:rsidRPr="00441476">
              <w:rPr>
                <w:rFonts w:asciiTheme="majorBidi" w:hAnsiTheme="majorBidi" w:cstheme="majorBidi"/>
                <w:sz w:val="20"/>
                <w:szCs w:val="20"/>
              </w:rPr>
              <w:t>1) se asigură distrugerea legăturii fizice de operare dintre trăgaci și cocoș, percutor sau pârghia de declanșare;</w:t>
            </w:r>
          </w:p>
          <w:p w14:paraId="0CE4C8DC" w14:textId="77777777" w:rsidR="0050641A" w:rsidRPr="00441476" w:rsidRDefault="0050641A" w:rsidP="0050641A">
            <w:pPr>
              <w:jc w:val="both"/>
              <w:rPr>
                <w:rFonts w:asciiTheme="majorBidi" w:hAnsiTheme="majorBidi" w:cstheme="majorBidi"/>
                <w:sz w:val="20"/>
                <w:szCs w:val="20"/>
              </w:rPr>
            </w:pPr>
          </w:p>
          <w:p w14:paraId="60ED93EB" w14:textId="3695AE04" w:rsidR="0050641A" w:rsidRDefault="0050641A" w:rsidP="0050641A">
            <w:pPr>
              <w:jc w:val="both"/>
              <w:rPr>
                <w:rFonts w:asciiTheme="majorBidi" w:hAnsiTheme="majorBidi" w:cstheme="majorBidi"/>
                <w:sz w:val="20"/>
                <w:szCs w:val="20"/>
              </w:rPr>
            </w:pPr>
            <w:r w:rsidRPr="00441476">
              <w:rPr>
                <w:rFonts w:asciiTheme="majorBidi" w:hAnsiTheme="majorBidi" w:cstheme="majorBidi"/>
                <w:sz w:val="20"/>
                <w:szCs w:val="20"/>
              </w:rPr>
              <w:t>2) se contopește mecanismul trăgaciului prin sudură în cadrul corpului, unde este cazul. În cazul în care nu este posibilă o astfel de îmbinare prin sudură, se îndepărtează mecanismul trăgaciului și se umple locul acestuia cu sudură sau cu rășină epoxidică.</w:t>
            </w:r>
          </w:p>
        </w:tc>
        <w:tc>
          <w:tcPr>
            <w:tcW w:w="1842" w:type="dxa"/>
          </w:tcPr>
          <w:p w14:paraId="155096EF" w14:textId="40C3794A" w:rsidR="0050641A" w:rsidRDefault="0050641A" w:rsidP="0050641A">
            <w:pPr>
              <w:jc w:val="center"/>
              <w:rPr>
                <w:rFonts w:asciiTheme="majorBidi" w:hAnsiTheme="majorBidi" w:cstheme="majorBidi"/>
                <w:b/>
                <w:sz w:val="24"/>
                <w:szCs w:val="24"/>
              </w:rPr>
            </w:pPr>
            <w:r w:rsidRPr="00E71094">
              <w:rPr>
                <w:rFonts w:asciiTheme="majorBidi" w:hAnsiTheme="majorBidi" w:cstheme="majorBidi"/>
                <w:b/>
                <w:sz w:val="24"/>
                <w:szCs w:val="24"/>
              </w:rPr>
              <w:t xml:space="preserve">Compatibil </w:t>
            </w:r>
          </w:p>
        </w:tc>
        <w:tc>
          <w:tcPr>
            <w:tcW w:w="3261" w:type="dxa"/>
          </w:tcPr>
          <w:p w14:paraId="4FBB0C44" w14:textId="77777777" w:rsidR="0050641A" w:rsidRPr="000D29BE" w:rsidRDefault="0050641A" w:rsidP="0050641A">
            <w:pPr>
              <w:jc w:val="both"/>
              <w:rPr>
                <w:rFonts w:asciiTheme="majorBidi" w:hAnsiTheme="majorBidi" w:cstheme="majorBidi"/>
                <w:bCs/>
                <w:sz w:val="20"/>
                <w:szCs w:val="20"/>
              </w:rPr>
            </w:pPr>
          </w:p>
        </w:tc>
      </w:tr>
      <w:tr w:rsidR="0050641A" w:rsidRPr="000D29BE" w14:paraId="1C306439" w14:textId="77777777" w:rsidTr="009B365E">
        <w:tc>
          <w:tcPr>
            <w:tcW w:w="5070" w:type="dxa"/>
          </w:tcPr>
          <w:p w14:paraId="4BA9E5B7" w14:textId="09AA0CAA" w:rsidR="0050641A" w:rsidRPr="00B954D2" w:rsidRDefault="0050641A" w:rsidP="0050641A">
            <w:pPr>
              <w:pStyle w:val="Listparagraf"/>
              <w:tabs>
                <w:tab w:val="left" w:pos="426"/>
              </w:tabs>
              <w:ind w:left="0" w:firstLine="142"/>
              <w:jc w:val="both"/>
              <w:rPr>
                <w:rFonts w:ascii="inherit" w:eastAsia="Times New Roman" w:hAnsi="inherit" w:cs="Times New Roman"/>
                <w:color w:val="000000"/>
                <w:sz w:val="20"/>
                <w:szCs w:val="20"/>
                <w:lang w:eastAsia="ro-RO"/>
              </w:rPr>
            </w:pPr>
            <w:r>
              <w:rPr>
                <w:rFonts w:ascii="inherit" w:eastAsia="Times New Roman" w:hAnsi="inherit" w:cs="Times New Roman"/>
                <w:sz w:val="20"/>
                <w:szCs w:val="20"/>
                <w:lang w:eastAsia="ro-RO"/>
              </w:rPr>
              <w:t xml:space="preserve">6.10. </w:t>
            </w:r>
            <w:r w:rsidRPr="00B954D2">
              <w:rPr>
                <w:rFonts w:ascii="inherit" w:eastAsia="Times New Roman" w:hAnsi="inherit" w:cs="Times New Roman"/>
                <w:sz w:val="20"/>
                <w:szCs w:val="20"/>
                <w:lang w:eastAsia="ro-RO"/>
              </w:rPr>
              <w:t>Mecanismul trăgaciului: mecanismul trăgaciului și/sau cadrul ansamblului mecanismului trăgaciului trebuie sudat de carcasă (în cazul carcasei metalice) sau trebuie lipit de carcasă cu adeziv rezistent la temperaturi ridicate (în cazul carcasei din metal ușor sau din polimer).</w:t>
            </w:r>
          </w:p>
        </w:tc>
        <w:tc>
          <w:tcPr>
            <w:tcW w:w="5670" w:type="dxa"/>
          </w:tcPr>
          <w:p w14:paraId="4EAD20C8" w14:textId="110BE67C" w:rsidR="0050641A" w:rsidRDefault="0050641A" w:rsidP="0050641A">
            <w:pPr>
              <w:jc w:val="both"/>
              <w:rPr>
                <w:rFonts w:asciiTheme="majorBidi" w:hAnsiTheme="majorBidi" w:cstheme="majorBidi"/>
                <w:sz w:val="20"/>
                <w:szCs w:val="20"/>
              </w:rPr>
            </w:pPr>
            <w:r w:rsidRPr="003F5503">
              <w:rPr>
                <w:rFonts w:asciiTheme="majorBidi" w:hAnsiTheme="majorBidi" w:cstheme="majorBidi"/>
                <w:sz w:val="20"/>
                <w:szCs w:val="20"/>
              </w:rPr>
              <w:t xml:space="preserve">Anexa </w:t>
            </w:r>
            <w:r>
              <w:rPr>
                <w:rFonts w:asciiTheme="majorBidi" w:hAnsiTheme="majorBidi" w:cstheme="majorBidi"/>
                <w:sz w:val="20"/>
                <w:szCs w:val="20"/>
              </w:rPr>
              <w:t>3</w:t>
            </w:r>
            <w:r w:rsidRPr="003F5503">
              <w:rPr>
                <w:rFonts w:asciiTheme="majorBidi" w:hAnsiTheme="majorBidi" w:cstheme="majorBidi"/>
                <w:sz w:val="20"/>
                <w:szCs w:val="20"/>
              </w:rPr>
              <w:t>5 HG 293/2014</w:t>
            </w:r>
          </w:p>
          <w:p w14:paraId="5AB628D1" w14:textId="77777777" w:rsidR="0050641A" w:rsidRDefault="0050641A" w:rsidP="0050641A">
            <w:pPr>
              <w:jc w:val="both"/>
              <w:rPr>
                <w:rFonts w:asciiTheme="majorBidi" w:hAnsiTheme="majorBidi" w:cstheme="majorBidi"/>
                <w:b/>
                <w:sz w:val="20"/>
                <w:szCs w:val="20"/>
              </w:rPr>
            </w:pPr>
            <w:r w:rsidRPr="00441476">
              <w:rPr>
                <w:rFonts w:asciiTheme="majorBidi" w:hAnsiTheme="majorBidi" w:cstheme="majorBidi"/>
                <w:b/>
                <w:sz w:val="20"/>
                <w:szCs w:val="20"/>
              </w:rPr>
              <w:t>5. Mecanismul de dare a focului:</w:t>
            </w:r>
          </w:p>
          <w:p w14:paraId="4FDE6CFB" w14:textId="1020D84F" w:rsidR="0050641A" w:rsidRDefault="0050641A" w:rsidP="0050641A">
            <w:pPr>
              <w:jc w:val="both"/>
              <w:rPr>
                <w:rFonts w:asciiTheme="majorBidi" w:hAnsiTheme="majorBidi" w:cstheme="majorBidi"/>
                <w:sz w:val="20"/>
                <w:szCs w:val="20"/>
              </w:rPr>
            </w:pPr>
            <w:r w:rsidRPr="00A424D7">
              <w:rPr>
                <w:rFonts w:asciiTheme="majorBidi" w:hAnsiTheme="majorBidi" w:cstheme="majorBidi"/>
                <w:sz w:val="20"/>
                <w:szCs w:val="20"/>
              </w:rPr>
              <w:t>3) mecanismul trăgaciului și/sau cadrul ansamblului mecanismului trăgaciului se sudează de carcasă (în cazul carcasei metalice) sau se lipește de carcasă cu adeziv rezistent la temperaturi ridicate (în cazul carcasei din metal ușor sau din polimer);</w:t>
            </w:r>
          </w:p>
        </w:tc>
        <w:tc>
          <w:tcPr>
            <w:tcW w:w="1842" w:type="dxa"/>
          </w:tcPr>
          <w:p w14:paraId="2307A84F" w14:textId="2610E7BF" w:rsidR="0050641A" w:rsidRDefault="0050641A" w:rsidP="0050641A">
            <w:pPr>
              <w:jc w:val="center"/>
              <w:rPr>
                <w:rFonts w:asciiTheme="majorBidi" w:hAnsiTheme="majorBidi" w:cstheme="majorBidi"/>
                <w:b/>
                <w:sz w:val="24"/>
                <w:szCs w:val="24"/>
              </w:rPr>
            </w:pPr>
            <w:r w:rsidRPr="00E71094">
              <w:rPr>
                <w:rFonts w:asciiTheme="majorBidi" w:hAnsiTheme="majorBidi" w:cstheme="majorBidi"/>
                <w:b/>
                <w:sz w:val="24"/>
                <w:szCs w:val="24"/>
              </w:rPr>
              <w:t xml:space="preserve">Compatibil </w:t>
            </w:r>
          </w:p>
        </w:tc>
        <w:tc>
          <w:tcPr>
            <w:tcW w:w="3261" w:type="dxa"/>
          </w:tcPr>
          <w:p w14:paraId="77D0B158" w14:textId="77777777" w:rsidR="0050641A" w:rsidRPr="000D29BE" w:rsidRDefault="0050641A" w:rsidP="0050641A">
            <w:pPr>
              <w:jc w:val="both"/>
              <w:rPr>
                <w:rFonts w:asciiTheme="majorBidi" w:hAnsiTheme="majorBidi" w:cstheme="majorBidi"/>
                <w:bCs/>
                <w:sz w:val="20"/>
                <w:szCs w:val="20"/>
              </w:rPr>
            </w:pPr>
          </w:p>
        </w:tc>
      </w:tr>
      <w:tr w:rsidR="0050641A" w:rsidRPr="000D29BE" w14:paraId="4F9E2717" w14:textId="77777777" w:rsidTr="009B365E">
        <w:tc>
          <w:tcPr>
            <w:tcW w:w="5070" w:type="dxa"/>
          </w:tcPr>
          <w:p w14:paraId="73998762" w14:textId="09E49A73" w:rsidR="0050641A" w:rsidRPr="00B954D2" w:rsidRDefault="0050641A" w:rsidP="0050641A">
            <w:pPr>
              <w:pStyle w:val="Listparagraf"/>
              <w:tabs>
                <w:tab w:val="left" w:pos="426"/>
              </w:tabs>
              <w:ind w:left="0" w:firstLine="142"/>
              <w:jc w:val="both"/>
              <w:rPr>
                <w:rFonts w:ascii="inherit" w:eastAsia="Times New Roman" w:hAnsi="inherit" w:cs="Times New Roman"/>
                <w:color w:val="000000"/>
                <w:sz w:val="20"/>
                <w:szCs w:val="20"/>
                <w:lang w:eastAsia="ro-RO"/>
              </w:rPr>
            </w:pPr>
            <w:r>
              <w:rPr>
                <w:rFonts w:ascii="inherit" w:eastAsia="Times New Roman" w:hAnsi="inherit" w:cs="Times New Roman"/>
                <w:sz w:val="20"/>
                <w:szCs w:val="20"/>
                <w:lang w:eastAsia="ro-RO"/>
              </w:rPr>
              <w:t xml:space="preserve">6.11. </w:t>
            </w:r>
            <w:r w:rsidRPr="00B954D2">
              <w:rPr>
                <w:rFonts w:ascii="inherit" w:eastAsia="Times New Roman" w:hAnsi="inherit" w:cs="Times New Roman"/>
                <w:sz w:val="20"/>
                <w:szCs w:val="20"/>
                <w:lang w:eastAsia="ro-RO"/>
              </w:rPr>
              <w:t>Sistemul automat: se distrug prin tăiere sau sudură pistonul de gaze, tubul de gaze și canalul de preluare a gazelor.</w:t>
            </w:r>
          </w:p>
        </w:tc>
        <w:tc>
          <w:tcPr>
            <w:tcW w:w="5670" w:type="dxa"/>
          </w:tcPr>
          <w:p w14:paraId="709DC420" w14:textId="5E56AFBB" w:rsidR="0050641A" w:rsidRDefault="0050641A" w:rsidP="0050641A">
            <w:pPr>
              <w:jc w:val="both"/>
              <w:rPr>
                <w:rFonts w:asciiTheme="majorBidi" w:hAnsiTheme="majorBidi" w:cstheme="majorBidi"/>
                <w:sz w:val="20"/>
                <w:szCs w:val="20"/>
              </w:rPr>
            </w:pPr>
            <w:r w:rsidRPr="003F5503">
              <w:rPr>
                <w:rFonts w:asciiTheme="majorBidi" w:hAnsiTheme="majorBidi" w:cstheme="majorBidi"/>
                <w:sz w:val="20"/>
                <w:szCs w:val="20"/>
              </w:rPr>
              <w:t xml:space="preserve">Anexa </w:t>
            </w:r>
            <w:r>
              <w:rPr>
                <w:rFonts w:asciiTheme="majorBidi" w:hAnsiTheme="majorBidi" w:cstheme="majorBidi"/>
                <w:sz w:val="20"/>
                <w:szCs w:val="20"/>
              </w:rPr>
              <w:t>3</w:t>
            </w:r>
            <w:r w:rsidRPr="003F5503">
              <w:rPr>
                <w:rFonts w:asciiTheme="majorBidi" w:hAnsiTheme="majorBidi" w:cstheme="majorBidi"/>
                <w:sz w:val="20"/>
                <w:szCs w:val="20"/>
              </w:rPr>
              <w:t>5 HG 293/2014</w:t>
            </w:r>
          </w:p>
          <w:p w14:paraId="6F79FD5A" w14:textId="77777777" w:rsidR="0050641A" w:rsidRDefault="0050641A" w:rsidP="0050641A">
            <w:pPr>
              <w:jc w:val="both"/>
              <w:rPr>
                <w:rFonts w:asciiTheme="majorBidi" w:hAnsiTheme="majorBidi" w:cstheme="majorBidi"/>
                <w:b/>
                <w:sz w:val="20"/>
                <w:szCs w:val="20"/>
              </w:rPr>
            </w:pPr>
            <w:r w:rsidRPr="00441476">
              <w:rPr>
                <w:rFonts w:asciiTheme="majorBidi" w:hAnsiTheme="majorBidi" w:cstheme="majorBidi"/>
                <w:b/>
                <w:sz w:val="20"/>
                <w:szCs w:val="20"/>
              </w:rPr>
              <w:t>5. Mecanismul de dare a focului:</w:t>
            </w:r>
          </w:p>
          <w:p w14:paraId="63EBA094" w14:textId="700F633D" w:rsidR="0050641A" w:rsidRDefault="0050641A" w:rsidP="0050641A">
            <w:pPr>
              <w:jc w:val="both"/>
              <w:rPr>
                <w:rFonts w:asciiTheme="majorBidi" w:hAnsiTheme="majorBidi" w:cstheme="majorBidi"/>
                <w:sz w:val="20"/>
                <w:szCs w:val="20"/>
              </w:rPr>
            </w:pPr>
            <w:r w:rsidRPr="009344FD">
              <w:rPr>
                <w:rFonts w:asciiTheme="majorBidi" w:hAnsiTheme="majorBidi" w:cstheme="majorBidi"/>
                <w:sz w:val="20"/>
                <w:szCs w:val="20"/>
              </w:rPr>
              <w:t xml:space="preserve">2) </w:t>
            </w:r>
            <w:r>
              <w:rPr>
                <w:rFonts w:asciiTheme="majorBidi" w:hAnsiTheme="majorBidi" w:cstheme="majorBidi"/>
                <w:sz w:val="20"/>
                <w:szCs w:val="20"/>
              </w:rPr>
              <w:t>(...)</w:t>
            </w:r>
            <w:r w:rsidRPr="009344FD">
              <w:rPr>
                <w:rFonts w:asciiTheme="majorBidi" w:hAnsiTheme="majorBidi" w:cstheme="majorBidi"/>
                <w:sz w:val="20"/>
                <w:szCs w:val="20"/>
              </w:rPr>
              <w:t xml:space="preserve"> În cazul în care țeava are rol de piston de gaze, se sudează țeava dezactivată de corpul armei. În toate cazurile în care există orificiu/canal de preluare a gazelor, acesta se închide prin sudură;</w:t>
            </w:r>
          </w:p>
        </w:tc>
        <w:tc>
          <w:tcPr>
            <w:tcW w:w="1842" w:type="dxa"/>
          </w:tcPr>
          <w:p w14:paraId="617C46C6" w14:textId="71975862" w:rsidR="0050641A" w:rsidRDefault="0050641A" w:rsidP="0050641A">
            <w:pPr>
              <w:jc w:val="center"/>
              <w:rPr>
                <w:rFonts w:asciiTheme="majorBidi" w:hAnsiTheme="majorBidi" w:cstheme="majorBidi"/>
                <w:b/>
                <w:sz w:val="24"/>
                <w:szCs w:val="24"/>
              </w:rPr>
            </w:pPr>
            <w:r w:rsidRPr="00E71094">
              <w:rPr>
                <w:rFonts w:asciiTheme="majorBidi" w:hAnsiTheme="majorBidi" w:cstheme="majorBidi"/>
                <w:b/>
                <w:sz w:val="24"/>
                <w:szCs w:val="24"/>
              </w:rPr>
              <w:t xml:space="preserve">Compatibil </w:t>
            </w:r>
          </w:p>
        </w:tc>
        <w:tc>
          <w:tcPr>
            <w:tcW w:w="3261" w:type="dxa"/>
          </w:tcPr>
          <w:p w14:paraId="77B4012E" w14:textId="77777777" w:rsidR="0050641A" w:rsidRPr="000D29BE" w:rsidRDefault="0050641A" w:rsidP="0050641A">
            <w:pPr>
              <w:jc w:val="both"/>
              <w:rPr>
                <w:rFonts w:asciiTheme="majorBidi" w:hAnsiTheme="majorBidi" w:cstheme="majorBidi"/>
                <w:bCs/>
                <w:sz w:val="20"/>
                <w:szCs w:val="20"/>
              </w:rPr>
            </w:pPr>
          </w:p>
        </w:tc>
      </w:tr>
      <w:tr w:rsidR="0050641A" w:rsidRPr="000D29BE" w14:paraId="78F6082F" w14:textId="77777777" w:rsidTr="009B365E">
        <w:tc>
          <w:tcPr>
            <w:tcW w:w="5070" w:type="dxa"/>
          </w:tcPr>
          <w:p w14:paraId="4063D5D3" w14:textId="575F9A09" w:rsidR="0050641A" w:rsidRPr="00B954D2" w:rsidRDefault="0050641A" w:rsidP="0050641A">
            <w:pPr>
              <w:pStyle w:val="Listparagraf"/>
              <w:tabs>
                <w:tab w:val="left" w:pos="426"/>
              </w:tabs>
              <w:ind w:left="0" w:firstLine="142"/>
              <w:jc w:val="both"/>
              <w:rPr>
                <w:rFonts w:ascii="inherit" w:eastAsia="Times New Roman" w:hAnsi="inherit" w:cs="Times New Roman"/>
                <w:color w:val="000000"/>
                <w:sz w:val="20"/>
                <w:szCs w:val="20"/>
                <w:lang w:eastAsia="ro-RO"/>
              </w:rPr>
            </w:pPr>
            <w:r>
              <w:rPr>
                <w:rFonts w:ascii="inherit" w:eastAsia="Times New Roman" w:hAnsi="inherit" w:cs="Times New Roman"/>
                <w:sz w:val="20"/>
                <w:szCs w:val="20"/>
                <w:lang w:eastAsia="ro-RO"/>
              </w:rPr>
              <w:t xml:space="preserve">6.12. </w:t>
            </w:r>
            <w:r w:rsidRPr="00B954D2">
              <w:rPr>
                <w:rFonts w:ascii="inherit" w:eastAsia="Times New Roman" w:hAnsi="inherit" w:cs="Times New Roman"/>
                <w:sz w:val="20"/>
                <w:szCs w:val="20"/>
                <w:lang w:eastAsia="ro-RO"/>
              </w:rPr>
              <w:t xml:space="preserve">Sistemul automat: în cazul în care nu există piston de gaze, se îndepărtează tubul de gaze. În cazul în care țeava </w:t>
            </w:r>
            <w:r w:rsidRPr="00B954D2">
              <w:rPr>
                <w:rFonts w:ascii="inherit" w:eastAsia="Times New Roman" w:hAnsi="inherit" w:cs="Times New Roman"/>
                <w:sz w:val="20"/>
                <w:szCs w:val="20"/>
                <w:lang w:eastAsia="ro-RO"/>
              </w:rPr>
              <w:lastRenderedPageBreak/>
              <w:t>are rol de piston de gaze, se sudează țeava dezactivată de carcasă. În toate cazurile în care există orificiu/canal de preluare a gazelor, acesta se închide prin sudură.</w:t>
            </w:r>
          </w:p>
        </w:tc>
        <w:tc>
          <w:tcPr>
            <w:tcW w:w="5670" w:type="dxa"/>
          </w:tcPr>
          <w:p w14:paraId="0F1E0467" w14:textId="2EE98A60" w:rsidR="0050641A" w:rsidRDefault="0050641A" w:rsidP="0050641A">
            <w:pPr>
              <w:jc w:val="both"/>
              <w:rPr>
                <w:rFonts w:asciiTheme="majorBidi" w:hAnsiTheme="majorBidi" w:cstheme="majorBidi"/>
                <w:sz w:val="20"/>
                <w:szCs w:val="20"/>
              </w:rPr>
            </w:pPr>
            <w:r w:rsidRPr="003F5503">
              <w:rPr>
                <w:rFonts w:asciiTheme="majorBidi" w:hAnsiTheme="majorBidi" w:cstheme="majorBidi"/>
                <w:sz w:val="20"/>
                <w:szCs w:val="20"/>
              </w:rPr>
              <w:lastRenderedPageBreak/>
              <w:t xml:space="preserve">Anexa </w:t>
            </w:r>
            <w:r>
              <w:rPr>
                <w:rFonts w:asciiTheme="majorBidi" w:hAnsiTheme="majorBidi" w:cstheme="majorBidi"/>
                <w:sz w:val="20"/>
                <w:szCs w:val="20"/>
              </w:rPr>
              <w:t>3</w:t>
            </w:r>
            <w:r w:rsidRPr="003F5503">
              <w:rPr>
                <w:rFonts w:asciiTheme="majorBidi" w:hAnsiTheme="majorBidi" w:cstheme="majorBidi"/>
                <w:sz w:val="20"/>
                <w:szCs w:val="20"/>
              </w:rPr>
              <w:t>5 HG 293/2014</w:t>
            </w:r>
          </w:p>
          <w:p w14:paraId="0D9B9147" w14:textId="77777777" w:rsidR="0050641A" w:rsidRDefault="0050641A" w:rsidP="0050641A">
            <w:pPr>
              <w:jc w:val="both"/>
              <w:rPr>
                <w:rFonts w:asciiTheme="majorBidi" w:hAnsiTheme="majorBidi" w:cstheme="majorBidi"/>
                <w:b/>
                <w:sz w:val="20"/>
                <w:szCs w:val="20"/>
              </w:rPr>
            </w:pPr>
            <w:r w:rsidRPr="00441476">
              <w:rPr>
                <w:rFonts w:asciiTheme="majorBidi" w:hAnsiTheme="majorBidi" w:cstheme="majorBidi"/>
                <w:b/>
                <w:sz w:val="20"/>
                <w:szCs w:val="20"/>
              </w:rPr>
              <w:t>5. Mecanismul de dare a focului:</w:t>
            </w:r>
          </w:p>
          <w:p w14:paraId="510ECC9A" w14:textId="70127D31" w:rsidR="0050641A" w:rsidRDefault="0050641A" w:rsidP="0050641A">
            <w:pPr>
              <w:jc w:val="both"/>
              <w:rPr>
                <w:rFonts w:asciiTheme="majorBidi" w:hAnsiTheme="majorBidi" w:cstheme="majorBidi"/>
                <w:sz w:val="20"/>
                <w:szCs w:val="20"/>
              </w:rPr>
            </w:pPr>
            <w:r w:rsidRPr="00EE3FE0">
              <w:rPr>
                <w:rFonts w:asciiTheme="majorBidi" w:hAnsiTheme="majorBidi" w:cstheme="majorBidi"/>
                <w:sz w:val="20"/>
                <w:szCs w:val="20"/>
              </w:rPr>
              <w:lastRenderedPageBreak/>
              <w:t>4) se distrug prin tăiere sau sudură pistonul de gaze, tubul de gaze și canalul de preluare a gazelor. În cazul în care țeava are rol de piston de gaze, se sudează țeava dezactivată de carcasă. În toate cazurile în care există un orificiu/canal de preluare a gazelor, acesta se închide prin sudură;</w:t>
            </w:r>
          </w:p>
        </w:tc>
        <w:tc>
          <w:tcPr>
            <w:tcW w:w="1842" w:type="dxa"/>
          </w:tcPr>
          <w:p w14:paraId="3FCC1EB1" w14:textId="5626AB2D" w:rsidR="0050641A" w:rsidRDefault="0050641A" w:rsidP="0050641A">
            <w:pPr>
              <w:jc w:val="center"/>
              <w:rPr>
                <w:rFonts w:asciiTheme="majorBidi" w:hAnsiTheme="majorBidi" w:cstheme="majorBidi"/>
                <w:b/>
                <w:sz w:val="24"/>
                <w:szCs w:val="24"/>
              </w:rPr>
            </w:pPr>
            <w:r w:rsidRPr="00E71094">
              <w:rPr>
                <w:rFonts w:asciiTheme="majorBidi" w:hAnsiTheme="majorBidi" w:cstheme="majorBidi"/>
                <w:b/>
                <w:sz w:val="24"/>
                <w:szCs w:val="24"/>
              </w:rPr>
              <w:lastRenderedPageBreak/>
              <w:t xml:space="preserve">Compatibil </w:t>
            </w:r>
          </w:p>
        </w:tc>
        <w:tc>
          <w:tcPr>
            <w:tcW w:w="3261" w:type="dxa"/>
          </w:tcPr>
          <w:p w14:paraId="14C2319D" w14:textId="77777777" w:rsidR="0050641A" w:rsidRPr="000D29BE" w:rsidRDefault="0050641A" w:rsidP="0050641A">
            <w:pPr>
              <w:jc w:val="both"/>
              <w:rPr>
                <w:rFonts w:asciiTheme="majorBidi" w:hAnsiTheme="majorBidi" w:cstheme="majorBidi"/>
                <w:bCs/>
                <w:sz w:val="20"/>
                <w:szCs w:val="20"/>
              </w:rPr>
            </w:pPr>
          </w:p>
        </w:tc>
      </w:tr>
      <w:tr w:rsidR="0050641A" w:rsidRPr="000D29BE" w14:paraId="007A621E" w14:textId="77777777" w:rsidTr="009B365E">
        <w:tc>
          <w:tcPr>
            <w:tcW w:w="5070" w:type="dxa"/>
          </w:tcPr>
          <w:p w14:paraId="5142089B" w14:textId="47669979" w:rsidR="0050641A" w:rsidRPr="00B954D2" w:rsidRDefault="0050641A" w:rsidP="0050641A">
            <w:pPr>
              <w:pStyle w:val="Listparagraf"/>
              <w:tabs>
                <w:tab w:val="left" w:pos="426"/>
              </w:tabs>
              <w:ind w:left="0" w:firstLine="142"/>
              <w:jc w:val="both"/>
              <w:rPr>
                <w:rFonts w:ascii="inherit" w:eastAsia="Times New Roman" w:hAnsi="inherit" w:cs="Times New Roman"/>
                <w:sz w:val="20"/>
                <w:szCs w:val="20"/>
                <w:lang w:eastAsia="ro-RO"/>
              </w:rPr>
            </w:pPr>
            <w:r>
              <w:rPr>
                <w:rFonts w:ascii="inherit" w:eastAsia="Times New Roman" w:hAnsi="inherit" w:cs="Times New Roman"/>
                <w:sz w:val="20"/>
                <w:szCs w:val="20"/>
                <w:lang w:eastAsia="ro-RO"/>
              </w:rPr>
              <w:t xml:space="preserve">6.13. </w:t>
            </w:r>
            <w:r w:rsidRPr="00B954D2">
              <w:rPr>
                <w:rFonts w:ascii="inherit" w:eastAsia="Times New Roman" w:hAnsi="inherit" w:cs="Times New Roman"/>
                <w:sz w:val="20"/>
                <w:szCs w:val="20"/>
                <w:lang w:eastAsia="ro-RO"/>
              </w:rPr>
              <w:t>Sistemul automat: se prelucrează sau se elimină peretele frontal al închizătorului la un unghi cuprins între 45 și 75 de grade, măsurat în raport unghiul peretelui frontal inițial. Materialul trebuie îndepărtat de pe întreaga suprafață a peretelui frontal al închizătorului și din altă parte, astfel încât închizătorul/blocul-închizător să fie redus cu minimum 50 % din masa originală. Blocul-închizător trebuie fixat în mod permanent de arma de foc prin sudură, alipire sau prin utilizarea unor măsuri adecvate cu grad echivalent de permanență.</w:t>
            </w:r>
          </w:p>
        </w:tc>
        <w:tc>
          <w:tcPr>
            <w:tcW w:w="5670" w:type="dxa"/>
          </w:tcPr>
          <w:p w14:paraId="485D19D8" w14:textId="338AF74B" w:rsidR="0050641A" w:rsidRDefault="0050641A" w:rsidP="0050641A">
            <w:pPr>
              <w:jc w:val="both"/>
              <w:rPr>
                <w:rFonts w:asciiTheme="majorBidi" w:hAnsiTheme="majorBidi" w:cstheme="majorBidi"/>
                <w:sz w:val="20"/>
                <w:szCs w:val="20"/>
              </w:rPr>
            </w:pPr>
            <w:r w:rsidRPr="003F5503">
              <w:rPr>
                <w:rFonts w:asciiTheme="majorBidi" w:hAnsiTheme="majorBidi" w:cstheme="majorBidi"/>
                <w:sz w:val="20"/>
                <w:szCs w:val="20"/>
              </w:rPr>
              <w:t xml:space="preserve">Anexa </w:t>
            </w:r>
            <w:r>
              <w:rPr>
                <w:rFonts w:asciiTheme="majorBidi" w:hAnsiTheme="majorBidi" w:cstheme="majorBidi"/>
                <w:sz w:val="20"/>
                <w:szCs w:val="20"/>
              </w:rPr>
              <w:t>3</w:t>
            </w:r>
            <w:r w:rsidRPr="003F5503">
              <w:rPr>
                <w:rFonts w:asciiTheme="majorBidi" w:hAnsiTheme="majorBidi" w:cstheme="majorBidi"/>
                <w:sz w:val="20"/>
                <w:szCs w:val="20"/>
              </w:rPr>
              <w:t>5 HG 293/2014</w:t>
            </w:r>
          </w:p>
          <w:p w14:paraId="77128FC2" w14:textId="77777777" w:rsidR="0050641A" w:rsidRPr="00F45CE6" w:rsidRDefault="0050641A" w:rsidP="0050641A">
            <w:pPr>
              <w:jc w:val="both"/>
              <w:rPr>
                <w:rFonts w:asciiTheme="majorBidi" w:hAnsiTheme="majorBidi" w:cstheme="majorBidi"/>
                <w:b/>
                <w:sz w:val="20"/>
                <w:szCs w:val="20"/>
              </w:rPr>
            </w:pPr>
            <w:r w:rsidRPr="00F45CE6">
              <w:rPr>
                <w:rFonts w:asciiTheme="majorBidi" w:hAnsiTheme="majorBidi" w:cstheme="majorBidi"/>
                <w:b/>
                <w:sz w:val="20"/>
                <w:szCs w:val="20"/>
              </w:rPr>
              <w:t>2. Închizătorul/manșonul închizător (inclusiv cel demontabil):</w:t>
            </w:r>
          </w:p>
          <w:p w14:paraId="20EF4B1E" w14:textId="0072B0CC" w:rsidR="0050641A" w:rsidRPr="00F45CE6" w:rsidRDefault="0050641A" w:rsidP="0050641A">
            <w:pPr>
              <w:jc w:val="both"/>
              <w:rPr>
                <w:rFonts w:asciiTheme="majorBidi" w:hAnsiTheme="majorBidi" w:cstheme="majorBidi"/>
                <w:sz w:val="20"/>
                <w:szCs w:val="20"/>
              </w:rPr>
            </w:pPr>
            <w:r>
              <w:rPr>
                <w:rFonts w:asciiTheme="majorBidi" w:hAnsiTheme="majorBidi" w:cstheme="majorBidi"/>
                <w:sz w:val="20"/>
                <w:szCs w:val="20"/>
              </w:rPr>
              <w:t>3</w:t>
            </w:r>
            <w:r w:rsidRPr="00F45CE6">
              <w:rPr>
                <w:rFonts w:asciiTheme="majorBidi" w:hAnsiTheme="majorBidi" w:cstheme="majorBidi"/>
                <w:sz w:val="20"/>
                <w:szCs w:val="20"/>
              </w:rPr>
              <w:t>) se prelucrează sau se elimină peretele frontal al închizătorului la un unghi între 45 și 75 de grade, măsurat din unghiul peretelui frontal inițial. Materialul se îndepărtează pe toată suprafața peretelui frontal al închizătorului. Toate pârghiile de blocare ale închizătorului se îndepărtează sau substanțial se slăbesc prin prelucrare;</w:t>
            </w:r>
          </w:p>
          <w:p w14:paraId="1652B9D5" w14:textId="77777777" w:rsidR="0050641A" w:rsidRDefault="0050641A" w:rsidP="0050641A">
            <w:pPr>
              <w:jc w:val="both"/>
              <w:rPr>
                <w:rFonts w:asciiTheme="majorBidi" w:hAnsiTheme="majorBidi" w:cstheme="majorBidi"/>
                <w:sz w:val="20"/>
                <w:szCs w:val="20"/>
              </w:rPr>
            </w:pPr>
          </w:p>
          <w:p w14:paraId="6D510B95" w14:textId="62DDD677" w:rsidR="0050641A" w:rsidRDefault="0050641A" w:rsidP="0050641A">
            <w:pPr>
              <w:jc w:val="both"/>
              <w:rPr>
                <w:rFonts w:asciiTheme="majorBidi" w:hAnsiTheme="majorBidi" w:cstheme="majorBidi"/>
                <w:sz w:val="20"/>
                <w:szCs w:val="20"/>
              </w:rPr>
            </w:pPr>
            <w:r w:rsidRPr="00A23594">
              <w:rPr>
                <w:rFonts w:asciiTheme="majorBidi" w:hAnsiTheme="majorBidi" w:cstheme="majorBidi"/>
                <w:sz w:val="20"/>
                <w:szCs w:val="20"/>
              </w:rPr>
              <w:t>7) în cazul în care închizătorul este încorporat în port-închizător, port-închizătorul se reduce cu minimum 50 % din masa originală. Capul închizătorului se fixează în mod permanent de port-închizător, iar port-închizătorul se fixează definitiv de arma de foc prin sudură, alipire sau prin utilizarea unor măsuri adecvate cu grad echivalent de permanență.</w:t>
            </w:r>
          </w:p>
        </w:tc>
        <w:tc>
          <w:tcPr>
            <w:tcW w:w="1842" w:type="dxa"/>
          </w:tcPr>
          <w:p w14:paraId="593634D6" w14:textId="2481B5B1" w:rsidR="0050641A" w:rsidRDefault="0050641A" w:rsidP="0050641A">
            <w:pPr>
              <w:jc w:val="center"/>
              <w:rPr>
                <w:rFonts w:asciiTheme="majorBidi" w:hAnsiTheme="majorBidi" w:cstheme="majorBidi"/>
                <w:b/>
                <w:sz w:val="24"/>
                <w:szCs w:val="24"/>
              </w:rPr>
            </w:pPr>
            <w:r w:rsidRPr="00E71094">
              <w:rPr>
                <w:rFonts w:asciiTheme="majorBidi" w:hAnsiTheme="majorBidi" w:cstheme="majorBidi"/>
                <w:b/>
                <w:sz w:val="24"/>
                <w:szCs w:val="24"/>
              </w:rPr>
              <w:t xml:space="preserve">Compatibil </w:t>
            </w:r>
          </w:p>
        </w:tc>
        <w:tc>
          <w:tcPr>
            <w:tcW w:w="3261" w:type="dxa"/>
          </w:tcPr>
          <w:p w14:paraId="0F95CA31" w14:textId="77777777" w:rsidR="0050641A" w:rsidRPr="000D29BE" w:rsidRDefault="0050641A" w:rsidP="0050641A">
            <w:pPr>
              <w:jc w:val="both"/>
              <w:rPr>
                <w:rFonts w:asciiTheme="majorBidi" w:hAnsiTheme="majorBidi" w:cstheme="majorBidi"/>
                <w:bCs/>
                <w:sz w:val="20"/>
                <w:szCs w:val="20"/>
              </w:rPr>
            </w:pPr>
          </w:p>
        </w:tc>
      </w:tr>
      <w:tr w:rsidR="0050641A" w:rsidRPr="000D29BE" w14:paraId="0AF0BF75" w14:textId="77777777" w:rsidTr="009B365E">
        <w:tc>
          <w:tcPr>
            <w:tcW w:w="5070" w:type="dxa"/>
          </w:tcPr>
          <w:p w14:paraId="3D34595B" w14:textId="69C5465A" w:rsidR="0050641A" w:rsidRPr="00B954D2" w:rsidRDefault="0050641A" w:rsidP="0050641A">
            <w:pPr>
              <w:pStyle w:val="Listparagraf"/>
              <w:tabs>
                <w:tab w:val="left" w:pos="426"/>
              </w:tabs>
              <w:ind w:left="0" w:firstLine="142"/>
              <w:jc w:val="both"/>
              <w:rPr>
                <w:rFonts w:ascii="inherit" w:eastAsia="Times New Roman" w:hAnsi="inherit" w:cs="Times New Roman"/>
                <w:sz w:val="20"/>
                <w:szCs w:val="20"/>
                <w:lang w:eastAsia="ro-RO"/>
              </w:rPr>
            </w:pPr>
            <w:r>
              <w:rPr>
                <w:rFonts w:ascii="inherit" w:eastAsia="Times New Roman" w:hAnsi="inherit" w:cs="Times New Roman"/>
                <w:sz w:val="20"/>
                <w:szCs w:val="20"/>
                <w:lang w:eastAsia="ro-RO"/>
              </w:rPr>
              <w:t xml:space="preserve">6.14. </w:t>
            </w:r>
            <w:r w:rsidRPr="00B954D2">
              <w:rPr>
                <w:rFonts w:ascii="inherit" w:eastAsia="Times New Roman" w:hAnsi="inherit" w:cs="Times New Roman"/>
                <w:sz w:val="20"/>
                <w:szCs w:val="20"/>
                <w:lang w:eastAsia="ro-RO"/>
              </w:rPr>
              <w:t>Sistemul automat: în cazul în care capul închizătorului este încorporat în port-închizător, port-închizătorul trebuie redus cu minimum 50 %. Capul închizătorului trebuie fixat în mod permanent de port-închizător, iar port-închizătorul trebuie fixat definitiv de arma de foc prin sudură, alipire sau prin utilizarea unor măsuri adecvate cu grad echivalent de permanență.</w:t>
            </w:r>
          </w:p>
        </w:tc>
        <w:tc>
          <w:tcPr>
            <w:tcW w:w="5670" w:type="dxa"/>
          </w:tcPr>
          <w:p w14:paraId="0AAF9825" w14:textId="5F0AAF2A" w:rsidR="0050641A" w:rsidRDefault="0050641A" w:rsidP="0050641A">
            <w:pPr>
              <w:jc w:val="both"/>
              <w:rPr>
                <w:rFonts w:asciiTheme="majorBidi" w:hAnsiTheme="majorBidi" w:cstheme="majorBidi"/>
                <w:sz w:val="20"/>
                <w:szCs w:val="20"/>
              </w:rPr>
            </w:pPr>
            <w:r w:rsidRPr="003F5503">
              <w:rPr>
                <w:rFonts w:asciiTheme="majorBidi" w:hAnsiTheme="majorBidi" w:cstheme="majorBidi"/>
                <w:sz w:val="20"/>
                <w:szCs w:val="20"/>
              </w:rPr>
              <w:t xml:space="preserve">Anexa </w:t>
            </w:r>
            <w:r>
              <w:rPr>
                <w:rFonts w:asciiTheme="majorBidi" w:hAnsiTheme="majorBidi" w:cstheme="majorBidi"/>
                <w:sz w:val="20"/>
                <w:szCs w:val="20"/>
              </w:rPr>
              <w:t>3</w:t>
            </w:r>
            <w:r w:rsidRPr="003F5503">
              <w:rPr>
                <w:rFonts w:asciiTheme="majorBidi" w:hAnsiTheme="majorBidi" w:cstheme="majorBidi"/>
                <w:sz w:val="20"/>
                <w:szCs w:val="20"/>
              </w:rPr>
              <w:t>5 HG 293/2014</w:t>
            </w:r>
          </w:p>
          <w:p w14:paraId="0D6C75A6" w14:textId="77777777" w:rsidR="0050641A" w:rsidRPr="00F45CE6" w:rsidRDefault="0050641A" w:rsidP="0050641A">
            <w:pPr>
              <w:jc w:val="both"/>
              <w:rPr>
                <w:rFonts w:asciiTheme="majorBidi" w:hAnsiTheme="majorBidi" w:cstheme="majorBidi"/>
                <w:b/>
                <w:sz w:val="20"/>
                <w:szCs w:val="20"/>
              </w:rPr>
            </w:pPr>
            <w:r w:rsidRPr="00F45CE6">
              <w:rPr>
                <w:rFonts w:asciiTheme="majorBidi" w:hAnsiTheme="majorBidi" w:cstheme="majorBidi"/>
                <w:b/>
                <w:sz w:val="20"/>
                <w:szCs w:val="20"/>
              </w:rPr>
              <w:t>2. Închizătorul/manșonul închizător (inclusiv cel demontabil):</w:t>
            </w:r>
          </w:p>
          <w:p w14:paraId="1C54C3F7" w14:textId="7171623E" w:rsidR="0050641A" w:rsidRDefault="0050641A" w:rsidP="0050641A">
            <w:pPr>
              <w:jc w:val="both"/>
              <w:rPr>
                <w:rFonts w:asciiTheme="majorBidi" w:hAnsiTheme="majorBidi" w:cstheme="majorBidi"/>
                <w:sz w:val="20"/>
                <w:szCs w:val="20"/>
              </w:rPr>
            </w:pPr>
            <w:r w:rsidRPr="00A23594">
              <w:rPr>
                <w:rFonts w:asciiTheme="majorBidi" w:hAnsiTheme="majorBidi" w:cstheme="majorBidi"/>
                <w:sz w:val="20"/>
                <w:szCs w:val="20"/>
              </w:rPr>
              <w:t>7) în cazul în care închizătorul este încorporat în port-închizător, port-închizătorul se reduce cu minimum 50 % din masa originală. Capul închizătorului se fixează în mod permanent de port-închizător, iar port-închizătorul se fixează definitiv de arma de foc prin sudură, alipire sau prin utilizarea unor măsuri adecvate cu grad echivalent de permanență.</w:t>
            </w:r>
          </w:p>
        </w:tc>
        <w:tc>
          <w:tcPr>
            <w:tcW w:w="1842" w:type="dxa"/>
          </w:tcPr>
          <w:p w14:paraId="7AEE8E47" w14:textId="1F2400B3" w:rsidR="0050641A" w:rsidRDefault="0050641A" w:rsidP="0050641A">
            <w:pPr>
              <w:jc w:val="center"/>
              <w:rPr>
                <w:rFonts w:asciiTheme="majorBidi" w:hAnsiTheme="majorBidi" w:cstheme="majorBidi"/>
                <w:b/>
                <w:sz w:val="24"/>
                <w:szCs w:val="24"/>
              </w:rPr>
            </w:pPr>
            <w:r w:rsidRPr="00E71094">
              <w:rPr>
                <w:rFonts w:asciiTheme="majorBidi" w:hAnsiTheme="majorBidi" w:cstheme="majorBidi"/>
                <w:b/>
                <w:sz w:val="24"/>
                <w:szCs w:val="24"/>
              </w:rPr>
              <w:t xml:space="preserve">Compatibil </w:t>
            </w:r>
          </w:p>
        </w:tc>
        <w:tc>
          <w:tcPr>
            <w:tcW w:w="3261" w:type="dxa"/>
          </w:tcPr>
          <w:p w14:paraId="2CD538CC" w14:textId="77777777" w:rsidR="0050641A" w:rsidRPr="000D29BE" w:rsidRDefault="0050641A" w:rsidP="0050641A">
            <w:pPr>
              <w:jc w:val="both"/>
              <w:rPr>
                <w:rFonts w:asciiTheme="majorBidi" w:hAnsiTheme="majorBidi" w:cstheme="majorBidi"/>
                <w:bCs/>
                <w:sz w:val="20"/>
                <w:szCs w:val="20"/>
              </w:rPr>
            </w:pPr>
          </w:p>
        </w:tc>
      </w:tr>
      <w:tr w:rsidR="0050641A" w:rsidRPr="000D29BE" w14:paraId="39599C6A" w14:textId="77777777" w:rsidTr="009B365E">
        <w:tc>
          <w:tcPr>
            <w:tcW w:w="5070" w:type="dxa"/>
          </w:tcPr>
          <w:p w14:paraId="0EDD6974" w14:textId="0E1D6B6C" w:rsidR="0050641A" w:rsidRPr="00B954D2" w:rsidRDefault="0050641A" w:rsidP="0050641A">
            <w:pPr>
              <w:pStyle w:val="Listparagraf"/>
              <w:tabs>
                <w:tab w:val="left" w:pos="426"/>
              </w:tabs>
              <w:ind w:left="0" w:firstLine="142"/>
              <w:jc w:val="both"/>
              <w:rPr>
                <w:rFonts w:ascii="inherit" w:eastAsia="Times New Roman" w:hAnsi="inherit" w:cs="Times New Roman"/>
                <w:sz w:val="20"/>
                <w:szCs w:val="20"/>
                <w:lang w:eastAsia="ro-RO"/>
              </w:rPr>
            </w:pPr>
            <w:r>
              <w:rPr>
                <w:rFonts w:ascii="inherit" w:eastAsia="Times New Roman" w:hAnsi="inherit" w:cs="Times New Roman"/>
                <w:sz w:val="20"/>
                <w:szCs w:val="20"/>
                <w:lang w:eastAsia="ro-RO"/>
              </w:rPr>
              <w:t xml:space="preserve">6.15. </w:t>
            </w:r>
            <w:r w:rsidRPr="00B954D2">
              <w:rPr>
                <w:rFonts w:ascii="inherit" w:eastAsia="Times New Roman" w:hAnsi="inherit" w:cs="Times New Roman"/>
                <w:sz w:val="20"/>
                <w:szCs w:val="20"/>
                <w:lang w:eastAsia="ro-RO"/>
              </w:rPr>
              <w:t>Încărcătoarele: se fixează încărcătorul prin puncte de sudură sau prin măsuri adecvate cu grad echivalent de permanență, în funcție de tipul de armă, pentru a împiedica înlăturarea încărcătorului.</w:t>
            </w:r>
          </w:p>
        </w:tc>
        <w:tc>
          <w:tcPr>
            <w:tcW w:w="5670" w:type="dxa"/>
          </w:tcPr>
          <w:p w14:paraId="51CC74AA" w14:textId="5D5B5A45" w:rsidR="0050641A" w:rsidRDefault="0050641A" w:rsidP="0050641A">
            <w:pPr>
              <w:jc w:val="both"/>
              <w:rPr>
                <w:rFonts w:asciiTheme="majorBidi" w:hAnsiTheme="majorBidi" w:cstheme="majorBidi"/>
                <w:sz w:val="20"/>
                <w:szCs w:val="20"/>
              </w:rPr>
            </w:pPr>
            <w:r w:rsidRPr="003F5503">
              <w:rPr>
                <w:rFonts w:asciiTheme="majorBidi" w:hAnsiTheme="majorBidi" w:cstheme="majorBidi"/>
                <w:sz w:val="20"/>
                <w:szCs w:val="20"/>
              </w:rPr>
              <w:t xml:space="preserve">Anexa </w:t>
            </w:r>
            <w:r>
              <w:rPr>
                <w:rFonts w:asciiTheme="majorBidi" w:hAnsiTheme="majorBidi" w:cstheme="majorBidi"/>
                <w:sz w:val="20"/>
                <w:szCs w:val="20"/>
              </w:rPr>
              <w:t>3</w:t>
            </w:r>
            <w:r w:rsidRPr="003F5503">
              <w:rPr>
                <w:rFonts w:asciiTheme="majorBidi" w:hAnsiTheme="majorBidi" w:cstheme="majorBidi"/>
                <w:sz w:val="20"/>
                <w:szCs w:val="20"/>
              </w:rPr>
              <w:t>5 HG 293/2014</w:t>
            </w:r>
          </w:p>
          <w:p w14:paraId="34195AC4" w14:textId="77777777" w:rsidR="0050641A" w:rsidRPr="005062DB" w:rsidRDefault="0050641A" w:rsidP="0050641A">
            <w:pPr>
              <w:jc w:val="both"/>
              <w:rPr>
                <w:rFonts w:asciiTheme="majorBidi" w:hAnsiTheme="majorBidi" w:cstheme="majorBidi"/>
                <w:b/>
                <w:sz w:val="20"/>
                <w:szCs w:val="20"/>
              </w:rPr>
            </w:pPr>
            <w:r w:rsidRPr="005062DB">
              <w:rPr>
                <w:rFonts w:asciiTheme="majorBidi" w:hAnsiTheme="majorBidi" w:cstheme="majorBidi"/>
                <w:b/>
                <w:sz w:val="20"/>
                <w:szCs w:val="20"/>
              </w:rPr>
              <w:t xml:space="preserve">6. Încărcătorul: </w:t>
            </w:r>
          </w:p>
          <w:p w14:paraId="5F2335E5" w14:textId="2C88AC15" w:rsidR="0050641A" w:rsidRDefault="0050641A" w:rsidP="0050641A">
            <w:pPr>
              <w:jc w:val="both"/>
              <w:rPr>
                <w:rFonts w:asciiTheme="majorBidi" w:hAnsiTheme="majorBidi" w:cstheme="majorBidi"/>
                <w:sz w:val="20"/>
                <w:szCs w:val="20"/>
              </w:rPr>
            </w:pPr>
            <w:r w:rsidRPr="005062DB">
              <w:rPr>
                <w:rFonts w:asciiTheme="majorBidi" w:hAnsiTheme="majorBidi" w:cstheme="majorBidi"/>
                <w:sz w:val="20"/>
                <w:szCs w:val="20"/>
              </w:rPr>
              <w:t>1) se fixează încărcătorul prin puncte de sudură sau prin măsuri adecvate cu grad echivalent de permanență, în funcție de tipul de armă, pentru a împiedica înlăturarea încărcătorului;</w:t>
            </w:r>
          </w:p>
        </w:tc>
        <w:tc>
          <w:tcPr>
            <w:tcW w:w="1842" w:type="dxa"/>
          </w:tcPr>
          <w:p w14:paraId="64D78795" w14:textId="433B8BC0" w:rsidR="0050641A" w:rsidRDefault="0050641A" w:rsidP="0050641A">
            <w:pPr>
              <w:jc w:val="center"/>
              <w:rPr>
                <w:rFonts w:asciiTheme="majorBidi" w:hAnsiTheme="majorBidi" w:cstheme="majorBidi"/>
                <w:b/>
                <w:sz w:val="24"/>
                <w:szCs w:val="24"/>
              </w:rPr>
            </w:pPr>
            <w:r w:rsidRPr="00E71094">
              <w:rPr>
                <w:rFonts w:asciiTheme="majorBidi" w:hAnsiTheme="majorBidi" w:cstheme="majorBidi"/>
                <w:b/>
                <w:sz w:val="24"/>
                <w:szCs w:val="24"/>
              </w:rPr>
              <w:t xml:space="preserve">Compatibil </w:t>
            </w:r>
          </w:p>
        </w:tc>
        <w:tc>
          <w:tcPr>
            <w:tcW w:w="3261" w:type="dxa"/>
          </w:tcPr>
          <w:p w14:paraId="3B79590A" w14:textId="77777777" w:rsidR="0050641A" w:rsidRPr="000D29BE" w:rsidRDefault="0050641A" w:rsidP="0050641A">
            <w:pPr>
              <w:jc w:val="both"/>
              <w:rPr>
                <w:rFonts w:asciiTheme="majorBidi" w:hAnsiTheme="majorBidi" w:cstheme="majorBidi"/>
                <w:bCs/>
                <w:sz w:val="20"/>
                <w:szCs w:val="20"/>
              </w:rPr>
            </w:pPr>
          </w:p>
        </w:tc>
      </w:tr>
      <w:tr w:rsidR="0050641A" w:rsidRPr="000D29BE" w14:paraId="616A978B" w14:textId="77777777" w:rsidTr="009B365E">
        <w:tc>
          <w:tcPr>
            <w:tcW w:w="5070" w:type="dxa"/>
          </w:tcPr>
          <w:p w14:paraId="7BDA816E" w14:textId="02D40F37" w:rsidR="0050641A" w:rsidRPr="00B954D2" w:rsidRDefault="0050641A" w:rsidP="0050641A">
            <w:pPr>
              <w:pStyle w:val="Listparagraf"/>
              <w:tabs>
                <w:tab w:val="left" w:pos="426"/>
              </w:tabs>
              <w:ind w:left="0" w:firstLine="142"/>
              <w:jc w:val="both"/>
              <w:rPr>
                <w:rFonts w:ascii="inherit" w:eastAsia="Times New Roman" w:hAnsi="inherit" w:cs="Times New Roman"/>
                <w:sz w:val="20"/>
                <w:szCs w:val="20"/>
                <w:lang w:eastAsia="ro-RO"/>
              </w:rPr>
            </w:pPr>
            <w:r>
              <w:rPr>
                <w:rFonts w:ascii="inherit" w:eastAsia="Times New Roman" w:hAnsi="inherit" w:cs="Times New Roman"/>
                <w:sz w:val="20"/>
                <w:szCs w:val="20"/>
                <w:lang w:eastAsia="ro-RO"/>
              </w:rPr>
              <w:t xml:space="preserve">6.16. </w:t>
            </w:r>
            <w:r w:rsidRPr="00B954D2">
              <w:rPr>
                <w:rFonts w:ascii="inherit" w:eastAsia="Times New Roman" w:hAnsi="inherit" w:cs="Times New Roman"/>
                <w:sz w:val="20"/>
                <w:szCs w:val="20"/>
                <w:lang w:eastAsia="ro-RO"/>
              </w:rPr>
              <w:t>Încărcătoarele: în cazul în care încărcătorul lipsește, se aplică puncte de sudură sau se utilizează măsuri adecvate la locașul încărcătorului sau se fixează un mecanism de blocare pentru a împiedica definitiv inserarea încărcătorului</w:t>
            </w:r>
          </w:p>
        </w:tc>
        <w:tc>
          <w:tcPr>
            <w:tcW w:w="5670" w:type="dxa"/>
          </w:tcPr>
          <w:p w14:paraId="5F2AF3E1" w14:textId="47A872CC" w:rsidR="0050641A" w:rsidRDefault="0050641A" w:rsidP="0050641A">
            <w:pPr>
              <w:jc w:val="both"/>
              <w:rPr>
                <w:rFonts w:asciiTheme="majorBidi" w:hAnsiTheme="majorBidi" w:cstheme="majorBidi"/>
                <w:sz w:val="20"/>
                <w:szCs w:val="20"/>
              </w:rPr>
            </w:pPr>
            <w:r w:rsidRPr="003F5503">
              <w:rPr>
                <w:rFonts w:asciiTheme="majorBidi" w:hAnsiTheme="majorBidi" w:cstheme="majorBidi"/>
                <w:sz w:val="20"/>
                <w:szCs w:val="20"/>
              </w:rPr>
              <w:t xml:space="preserve">Anexa </w:t>
            </w:r>
            <w:r>
              <w:rPr>
                <w:rFonts w:asciiTheme="majorBidi" w:hAnsiTheme="majorBidi" w:cstheme="majorBidi"/>
                <w:sz w:val="20"/>
                <w:szCs w:val="20"/>
              </w:rPr>
              <w:t>3</w:t>
            </w:r>
            <w:r w:rsidRPr="003F5503">
              <w:rPr>
                <w:rFonts w:asciiTheme="majorBidi" w:hAnsiTheme="majorBidi" w:cstheme="majorBidi"/>
                <w:sz w:val="20"/>
                <w:szCs w:val="20"/>
              </w:rPr>
              <w:t>5 HG 293/2014</w:t>
            </w:r>
          </w:p>
          <w:p w14:paraId="0DDAE552" w14:textId="77777777" w:rsidR="0050641A" w:rsidRPr="005062DB" w:rsidRDefault="0050641A" w:rsidP="0050641A">
            <w:pPr>
              <w:jc w:val="both"/>
              <w:rPr>
                <w:rFonts w:asciiTheme="majorBidi" w:hAnsiTheme="majorBidi" w:cstheme="majorBidi"/>
                <w:b/>
                <w:sz w:val="20"/>
                <w:szCs w:val="20"/>
              </w:rPr>
            </w:pPr>
            <w:r w:rsidRPr="005062DB">
              <w:rPr>
                <w:rFonts w:asciiTheme="majorBidi" w:hAnsiTheme="majorBidi" w:cstheme="majorBidi"/>
                <w:b/>
                <w:sz w:val="20"/>
                <w:szCs w:val="20"/>
              </w:rPr>
              <w:t xml:space="preserve">6. Încărcătorul: </w:t>
            </w:r>
          </w:p>
          <w:p w14:paraId="08A45CFD" w14:textId="198BF90C" w:rsidR="0050641A" w:rsidRDefault="0050641A" w:rsidP="0050641A">
            <w:pPr>
              <w:jc w:val="both"/>
              <w:rPr>
                <w:rFonts w:asciiTheme="majorBidi" w:hAnsiTheme="majorBidi" w:cstheme="majorBidi"/>
                <w:sz w:val="20"/>
                <w:szCs w:val="20"/>
              </w:rPr>
            </w:pPr>
            <w:r w:rsidRPr="00F15D4B">
              <w:rPr>
                <w:rFonts w:asciiTheme="majorBidi" w:hAnsiTheme="majorBidi" w:cstheme="majorBidi"/>
                <w:sz w:val="20"/>
                <w:szCs w:val="20"/>
              </w:rPr>
              <w:t>2) în cazul în care încărcătorul lipsește, se aplică puncte de sudură sau măsuri adecvate în locașul încărcătorului sau se fixează un blocaj pentru a împiedica definitiv inserarea încărcătorului;</w:t>
            </w:r>
          </w:p>
        </w:tc>
        <w:tc>
          <w:tcPr>
            <w:tcW w:w="1842" w:type="dxa"/>
          </w:tcPr>
          <w:p w14:paraId="24900B7C" w14:textId="5E6D0B7B" w:rsidR="0050641A" w:rsidRDefault="0050641A" w:rsidP="0050641A">
            <w:pPr>
              <w:jc w:val="center"/>
              <w:rPr>
                <w:rFonts w:asciiTheme="majorBidi" w:hAnsiTheme="majorBidi" w:cstheme="majorBidi"/>
                <w:b/>
                <w:sz w:val="24"/>
                <w:szCs w:val="24"/>
              </w:rPr>
            </w:pPr>
            <w:r w:rsidRPr="00E71094">
              <w:rPr>
                <w:rFonts w:asciiTheme="majorBidi" w:hAnsiTheme="majorBidi" w:cstheme="majorBidi"/>
                <w:b/>
                <w:sz w:val="24"/>
                <w:szCs w:val="24"/>
              </w:rPr>
              <w:t xml:space="preserve">Compatibil </w:t>
            </w:r>
          </w:p>
        </w:tc>
        <w:tc>
          <w:tcPr>
            <w:tcW w:w="3261" w:type="dxa"/>
          </w:tcPr>
          <w:p w14:paraId="45156904" w14:textId="77777777" w:rsidR="0050641A" w:rsidRPr="000D29BE" w:rsidRDefault="0050641A" w:rsidP="0050641A">
            <w:pPr>
              <w:jc w:val="both"/>
              <w:rPr>
                <w:rFonts w:asciiTheme="majorBidi" w:hAnsiTheme="majorBidi" w:cstheme="majorBidi"/>
                <w:bCs/>
                <w:sz w:val="20"/>
                <w:szCs w:val="20"/>
              </w:rPr>
            </w:pPr>
          </w:p>
        </w:tc>
      </w:tr>
      <w:tr w:rsidR="0050641A" w:rsidRPr="000D29BE" w14:paraId="454EBD5B" w14:textId="77777777" w:rsidTr="009B365E">
        <w:tc>
          <w:tcPr>
            <w:tcW w:w="5070" w:type="dxa"/>
          </w:tcPr>
          <w:p w14:paraId="6B818E8A" w14:textId="6DFB9DD3" w:rsidR="0050641A" w:rsidRPr="00B954D2" w:rsidRDefault="0050641A" w:rsidP="0050641A">
            <w:pPr>
              <w:pStyle w:val="Listparagraf"/>
              <w:tabs>
                <w:tab w:val="left" w:pos="426"/>
              </w:tabs>
              <w:ind w:left="0" w:firstLine="142"/>
              <w:jc w:val="both"/>
              <w:rPr>
                <w:rFonts w:ascii="inherit" w:eastAsia="Times New Roman" w:hAnsi="inherit" w:cs="Times New Roman"/>
                <w:sz w:val="20"/>
                <w:szCs w:val="20"/>
                <w:lang w:eastAsia="ro-RO"/>
              </w:rPr>
            </w:pPr>
            <w:r>
              <w:rPr>
                <w:rFonts w:ascii="inherit" w:eastAsia="Times New Roman" w:hAnsi="inherit" w:cs="Times New Roman"/>
                <w:sz w:val="20"/>
                <w:szCs w:val="20"/>
                <w:lang w:eastAsia="ro-RO"/>
              </w:rPr>
              <w:t xml:space="preserve">6.17. </w:t>
            </w:r>
            <w:r w:rsidRPr="00B954D2">
              <w:rPr>
                <w:rFonts w:ascii="inherit" w:eastAsia="Times New Roman" w:hAnsi="inherit" w:cs="Times New Roman"/>
                <w:sz w:val="20"/>
                <w:szCs w:val="20"/>
                <w:lang w:eastAsia="ro-RO"/>
              </w:rPr>
              <w:t>Încărcătoarele: în cazul încărcătoarelor tubulare, se introduc unul sau mai multe bolțuri din oțel călit prin încărcător, camera cartușului și carcasă, fixându-le în mod permanent împreună. Se asigură fixarea prin sudură.</w:t>
            </w:r>
          </w:p>
        </w:tc>
        <w:tc>
          <w:tcPr>
            <w:tcW w:w="5670" w:type="dxa"/>
          </w:tcPr>
          <w:p w14:paraId="7A721C9E" w14:textId="1B4A05AC" w:rsidR="0050641A" w:rsidRDefault="0050641A" w:rsidP="0050641A">
            <w:pPr>
              <w:jc w:val="both"/>
              <w:rPr>
                <w:rFonts w:asciiTheme="majorBidi" w:hAnsiTheme="majorBidi" w:cstheme="majorBidi"/>
                <w:sz w:val="20"/>
                <w:szCs w:val="20"/>
              </w:rPr>
            </w:pPr>
            <w:r w:rsidRPr="003F5503">
              <w:rPr>
                <w:rFonts w:asciiTheme="majorBidi" w:hAnsiTheme="majorBidi" w:cstheme="majorBidi"/>
                <w:sz w:val="20"/>
                <w:szCs w:val="20"/>
              </w:rPr>
              <w:t xml:space="preserve">Anexa </w:t>
            </w:r>
            <w:r>
              <w:rPr>
                <w:rFonts w:asciiTheme="majorBidi" w:hAnsiTheme="majorBidi" w:cstheme="majorBidi"/>
                <w:sz w:val="20"/>
                <w:szCs w:val="20"/>
              </w:rPr>
              <w:t>3</w:t>
            </w:r>
            <w:r w:rsidRPr="003F5503">
              <w:rPr>
                <w:rFonts w:asciiTheme="majorBidi" w:hAnsiTheme="majorBidi" w:cstheme="majorBidi"/>
                <w:sz w:val="20"/>
                <w:szCs w:val="20"/>
              </w:rPr>
              <w:t>5 HG 293/2014</w:t>
            </w:r>
          </w:p>
          <w:p w14:paraId="06C0E12C" w14:textId="77777777" w:rsidR="0050641A" w:rsidRPr="005062DB" w:rsidRDefault="0050641A" w:rsidP="0050641A">
            <w:pPr>
              <w:jc w:val="both"/>
              <w:rPr>
                <w:rFonts w:asciiTheme="majorBidi" w:hAnsiTheme="majorBidi" w:cstheme="majorBidi"/>
                <w:b/>
                <w:sz w:val="20"/>
                <w:szCs w:val="20"/>
              </w:rPr>
            </w:pPr>
            <w:r w:rsidRPr="005062DB">
              <w:rPr>
                <w:rFonts w:asciiTheme="majorBidi" w:hAnsiTheme="majorBidi" w:cstheme="majorBidi"/>
                <w:b/>
                <w:sz w:val="20"/>
                <w:szCs w:val="20"/>
              </w:rPr>
              <w:t xml:space="preserve">6. Încărcătorul: </w:t>
            </w:r>
          </w:p>
          <w:p w14:paraId="64463CEA" w14:textId="308B0D8E" w:rsidR="0050641A" w:rsidRDefault="0050641A" w:rsidP="0050641A">
            <w:pPr>
              <w:jc w:val="both"/>
              <w:rPr>
                <w:rFonts w:asciiTheme="majorBidi" w:hAnsiTheme="majorBidi" w:cstheme="majorBidi"/>
                <w:sz w:val="20"/>
                <w:szCs w:val="20"/>
              </w:rPr>
            </w:pPr>
            <w:r w:rsidRPr="00F15D4B">
              <w:rPr>
                <w:rFonts w:asciiTheme="majorBidi" w:hAnsiTheme="majorBidi" w:cstheme="majorBidi"/>
                <w:sz w:val="20"/>
                <w:szCs w:val="20"/>
              </w:rPr>
              <w:t>3) în cazul încărcătoarelor tubulare, se introduc unul sau mai multe bolțuri din oțel călit prin încărcător, camera cartușului și carcasă, fixându-le definitiv împreună. Se asigură fixarea prin sudură.</w:t>
            </w:r>
          </w:p>
        </w:tc>
        <w:tc>
          <w:tcPr>
            <w:tcW w:w="1842" w:type="dxa"/>
          </w:tcPr>
          <w:p w14:paraId="759BD5B7" w14:textId="185E5982" w:rsidR="0050641A" w:rsidRDefault="0050641A" w:rsidP="0050641A">
            <w:pPr>
              <w:jc w:val="center"/>
              <w:rPr>
                <w:rFonts w:asciiTheme="majorBidi" w:hAnsiTheme="majorBidi" w:cstheme="majorBidi"/>
                <w:b/>
                <w:sz w:val="24"/>
                <w:szCs w:val="24"/>
              </w:rPr>
            </w:pPr>
            <w:r w:rsidRPr="00E71094">
              <w:rPr>
                <w:rFonts w:asciiTheme="majorBidi" w:hAnsiTheme="majorBidi" w:cstheme="majorBidi"/>
                <w:b/>
                <w:sz w:val="24"/>
                <w:szCs w:val="24"/>
              </w:rPr>
              <w:t xml:space="preserve">Compatibil </w:t>
            </w:r>
          </w:p>
        </w:tc>
        <w:tc>
          <w:tcPr>
            <w:tcW w:w="3261" w:type="dxa"/>
          </w:tcPr>
          <w:p w14:paraId="7662BF38" w14:textId="77777777" w:rsidR="0050641A" w:rsidRPr="000D29BE" w:rsidRDefault="0050641A" w:rsidP="0050641A">
            <w:pPr>
              <w:jc w:val="both"/>
              <w:rPr>
                <w:rFonts w:asciiTheme="majorBidi" w:hAnsiTheme="majorBidi" w:cstheme="majorBidi"/>
                <w:bCs/>
                <w:sz w:val="20"/>
                <w:szCs w:val="20"/>
              </w:rPr>
            </w:pPr>
          </w:p>
        </w:tc>
      </w:tr>
      <w:tr w:rsidR="0050641A" w:rsidRPr="000D29BE" w14:paraId="1F3A301D" w14:textId="77777777" w:rsidTr="009B365E">
        <w:tc>
          <w:tcPr>
            <w:tcW w:w="5070" w:type="dxa"/>
          </w:tcPr>
          <w:p w14:paraId="57BF2442" w14:textId="2EFD808B" w:rsidR="0050641A" w:rsidRPr="00B954D2" w:rsidRDefault="0050641A" w:rsidP="0050641A">
            <w:pPr>
              <w:pStyle w:val="Listparagraf"/>
              <w:tabs>
                <w:tab w:val="left" w:pos="426"/>
              </w:tabs>
              <w:ind w:left="0" w:firstLine="142"/>
              <w:jc w:val="both"/>
              <w:rPr>
                <w:rFonts w:ascii="inherit" w:eastAsia="Times New Roman" w:hAnsi="inherit" w:cs="Times New Roman"/>
                <w:sz w:val="20"/>
                <w:szCs w:val="20"/>
                <w:lang w:eastAsia="ro-RO"/>
              </w:rPr>
            </w:pPr>
            <w:r>
              <w:rPr>
                <w:rFonts w:ascii="inherit" w:eastAsia="Times New Roman" w:hAnsi="inherit" w:cs="Times New Roman"/>
                <w:sz w:val="20"/>
                <w:szCs w:val="20"/>
                <w:lang w:eastAsia="ro-RO"/>
              </w:rPr>
              <w:lastRenderedPageBreak/>
              <w:t xml:space="preserve">6.18. </w:t>
            </w:r>
            <w:r w:rsidRPr="00B954D2">
              <w:rPr>
                <w:rFonts w:ascii="inherit" w:eastAsia="Times New Roman" w:hAnsi="inherit" w:cs="Times New Roman"/>
                <w:sz w:val="20"/>
                <w:szCs w:val="20"/>
                <w:lang w:eastAsia="ro-RO"/>
              </w:rPr>
              <w:t>Amortizorul de zgomot: se împiedică definitiv îndepărtarea amortizorului de zgomot de pe țeavă prin utilizarea unui bolț din oțel călit sau prin sudură, alipire ori prin utilizarea unor măsuri adecvate cu grad echivalent de permanență, dacă amortizorul de zgomot face parte din armă.</w:t>
            </w:r>
          </w:p>
        </w:tc>
        <w:tc>
          <w:tcPr>
            <w:tcW w:w="5670" w:type="dxa"/>
          </w:tcPr>
          <w:p w14:paraId="5ADECD2B" w14:textId="1FFA456E" w:rsidR="0050641A" w:rsidRDefault="0050641A" w:rsidP="0050641A">
            <w:pPr>
              <w:jc w:val="both"/>
              <w:rPr>
                <w:rFonts w:asciiTheme="majorBidi" w:hAnsiTheme="majorBidi" w:cstheme="majorBidi"/>
                <w:sz w:val="20"/>
                <w:szCs w:val="20"/>
              </w:rPr>
            </w:pPr>
            <w:r>
              <w:rPr>
                <w:rFonts w:asciiTheme="majorBidi" w:hAnsiTheme="majorBidi" w:cstheme="majorBidi"/>
                <w:sz w:val="20"/>
                <w:szCs w:val="20"/>
              </w:rPr>
              <w:t xml:space="preserve">- </w:t>
            </w:r>
          </w:p>
        </w:tc>
        <w:tc>
          <w:tcPr>
            <w:tcW w:w="1842" w:type="dxa"/>
          </w:tcPr>
          <w:p w14:paraId="3071D89E" w14:textId="394DAAC8" w:rsidR="0050641A" w:rsidRDefault="0050641A" w:rsidP="0050641A">
            <w:pPr>
              <w:jc w:val="center"/>
              <w:rPr>
                <w:rFonts w:asciiTheme="majorBidi" w:hAnsiTheme="majorBidi" w:cstheme="majorBidi"/>
                <w:b/>
                <w:sz w:val="24"/>
                <w:szCs w:val="24"/>
              </w:rPr>
            </w:pPr>
            <w:r w:rsidRPr="009B159F">
              <w:rPr>
                <w:rFonts w:asciiTheme="majorBidi" w:hAnsiTheme="majorBidi" w:cstheme="majorBidi"/>
                <w:b/>
                <w:sz w:val="24"/>
                <w:szCs w:val="24"/>
              </w:rPr>
              <w:t>Incompatibil</w:t>
            </w:r>
          </w:p>
        </w:tc>
        <w:tc>
          <w:tcPr>
            <w:tcW w:w="3261" w:type="dxa"/>
          </w:tcPr>
          <w:p w14:paraId="1A8FF1C1" w14:textId="7C55CC3F" w:rsidR="0050641A" w:rsidRPr="000D29BE" w:rsidRDefault="0050641A" w:rsidP="0050641A">
            <w:pPr>
              <w:jc w:val="both"/>
              <w:rPr>
                <w:rFonts w:asciiTheme="majorBidi" w:hAnsiTheme="majorBidi" w:cstheme="majorBidi"/>
                <w:bCs/>
                <w:sz w:val="20"/>
                <w:szCs w:val="20"/>
              </w:rPr>
            </w:pPr>
            <w:r>
              <w:rPr>
                <w:rFonts w:asciiTheme="majorBidi" w:hAnsiTheme="majorBidi" w:cstheme="majorBidi"/>
                <w:bCs/>
                <w:sz w:val="20"/>
                <w:szCs w:val="20"/>
              </w:rPr>
              <w:t>Potrivit Legii nr. 130/2012, la Anexa nr. 1,</w:t>
            </w:r>
            <w:r w:rsidRPr="00273352">
              <w:rPr>
                <w:rFonts w:ascii="PT Serif" w:hAnsi="PT Serif"/>
                <w:b/>
                <w:bCs/>
                <w:i/>
                <w:iCs/>
                <w:color w:val="333333"/>
                <w:shd w:val="clear" w:color="auto" w:fill="FFFFFF"/>
              </w:rPr>
              <w:t xml:space="preserve"> </w:t>
            </w:r>
            <w:r w:rsidRPr="00273352">
              <w:rPr>
                <w:rFonts w:asciiTheme="majorBidi" w:hAnsiTheme="majorBidi" w:cstheme="majorBidi"/>
                <w:sz w:val="20"/>
                <w:szCs w:val="20"/>
              </w:rPr>
              <w:t>Categoria A</w:t>
            </w:r>
            <w:r>
              <w:rPr>
                <w:rFonts w:asciiTheme="majorBidi" w:hAnsiTheme="majorBidi" w:cstheme="majorBidi"/>
                <w:sz w:val="20"/>
                <w:szCs w:val="20"/>
              </w:rPr>
              <w:t>,</w:t>
            </w:r>
            <w:r w:rsidRPr="00273352">
              <w:rPr>
                <w:rFonts w:asciiTheme="majorBidi" w:hAnsiTheme="majorBidi" w:cstheme="majorBidi"/>
                <w:sz w:val="20"/>
                <w:szCs w:val="20"/>
              </w:rPr>
              <w:t> </w:t>
            </w:r>
            <w:r>
              <w:rPr>
                <w:rFonts w:asciiTheme="majorBidi" w:hAnsiTheme="majorBidi" w:cstheme="majorBidi"/>
                <w:bCs/>
                <w:sz w:val="20"/>
                <w:szCs w:val="20"/>
              </w:rPr>
              <w:t xml:space="preserve">lit. f) </w:t>
            </w:r>
            <w:r w:rsidRPr="00273352">
              <w:rPr>
                <w:rFonts w:asciiTheme="majorBidi" w:hAnsiTheme="majorBidi" w:cstheme="majorBidi"/>
                <w:bCs/>
                <w:i/>
                <w:iCs/>
                <w:sz w:val="20"/>
                <w:szCs w:val="20"/>
              </w:rPr>
              <w:t>Orice dispozitiv conceput sau adaptat pentru a reduce zgomotul provocat de tragerea unui foc de armă</w:t>
            </w:r>
            <w:r>
              <w:rPr>
                <w:rFonts w:asciiTheme="majorBidi" w:hAnsiTheme="majorBidi" w:cstheme="majorBidi"/>
                <w:bCs/>
                <w:i/>
                <w:iCs/>
                <w:sz w:val="20"/>
                <w:szCs w:val="20"/>
              </w:rPr>
              <w:t xml:space="preserve"> </w:t>
            </w:r>
            <w:r>
              <w:rPr>
                <w:rFonts w:asciiTheme="majorBidi" w:hAnsiTheme="majorBidi" w:cstheme="majorBidi"/>
                <w:bCs/>
                <w:sz w:val="20"/>
                <w:szCs w:val="20"/>
              </w:rPr>
              <w:t>se consideră a fi</w:t>
            </w:r>
            <w:r w:rsidRPr="00273352">
              <w:rPr>
                <w:rFonts w:asciiTheme="majorBidi" w:hAnsiTheme="majorBidi" w:cstheme="majorBidi"/>
                <w:sz w:val="20"/>
                <w:szCs w:val="20"/>
              </w:rPr>
              <w:t xml:space="preserve"> arme de foc interzise</w:t>
            </w:r>
          </w:p>
        </w:tc>
      </w:tr>
      <w:tr w:rsidR="0050641A" w:rsidRPr="000D29BE" w14:paraId="4B1C5EDF" w14:textId="77777777" w:rsidTr="009B365E">
        <w:tc>
          <w:tcPr>
            <w:tcW w:w="5070" w:type="dxa"/>
          </w:tcPr>
          <w:p w14:paraId="3A4E42DE" w14:textId="2655BD3D" w:rsidR="0050641A" w:rsidRPr="00B954D2" w:rsidRDefault="0050641A" w:rsidP="0050641A">
            <w:pPr>
              <w:pStyle w:val="Listparagraf"/>
              <w:tabs>
                <w:tab w:val="left" w:pos="426"/>
              </w:tabs>
              <w:ind w:left="0" w:firstLine="142"/>
              <w:jc w:val="both"/>
              <w:rPr>
                <w:rFonts w:ascii="inherit" w:eastAsia="Times New Roman" w:hAnsi="inherit" w:cs="Times New Roman"/>
                <w:sz w:val="20"/>
                <w:szCs w:val="20"/>
                <w:lang w:eastAsia="ro-RO"/>
              </w:rPr>
            </w:pPr>
            <w:r>
              <w:rPr>
                <w:rFonts w:ascii="inherit" w:eastAsia="Times New Roman" w:hAnsi="inherit" w:cs="Times New Roman"/>
                <w:sz w:val="20"/>
                <w:szCs w:val="20"/>
                <w:lang w:eastAsia="ro-RO"/>
              </w:rPr>
              <w:t xml:space="preserve">6.19. </w:t>
            </w:r>
            <w:r w:rsidRPr="00B954D2">
              <w:rPr>
                <w:rFonts w:ascii="inherit" w:eastAsia="Times New Roman" w:hAnsi="inherit" w:cs="Times New Roman"/>
                <w:sz w:val="20"/>
                <w:szCs w:val="20"/>
                <w:lang w:eastAsia="ro-RO"/>
              </w:rPr>
              <w:t>Amortizorul de zgomot: se îndepărtează, dacă este posibil, toate părțile interne și punctele lor de fixare din amortizor, astfel încât să rămână doar un tub. Se perforează orificii cu diametrul mai mare decât calibrul armei, la un interval longitudinal de 3 cm (în cazul armelor de foc scurte) sau de 5 cm (în cazul armelor de foc lungi) prin tub și penetrând camera de expansiune. Ca soluție alternativă, se taie o fantă longitudinală de minimum 6 mm, de la capătul dinapoi până la capătul dinainte al amortizorului, prin tub și penetrând camera de expansiune.</w:t>
            </w:r>
          </w:p>
        </w:tc>
        <w:tc>
          <w:tcPr>
            <w:tcW w:w="5670" w:type="dxa"/>
          </w:tcPr>
          <w:p w14:paraId="67681EB4" w14:textId="28A691E2" w:rsidR="0050641A" w:rsidRDefault="0050641A" w:rsidP="0050641A">
            <w:pPr>
              <w:jc w:val="both"/>
              <w:rPr>
                <w:rFonts w:asciiTheme="majorBidi" w:hAnsiTheme="majorBidi" w:cstheme="majorBidi"/>
                <w:sz w:val="20"/>
                <w:szCs w:val="20"/>
              </w:rPr>
            </w:pPr>
            <w:r>
              <w:rPr>
                <w:rFonts w:asciiTheme="majorBidi" w:hAnsiTheme="majorBidi" w:cstheme="majorBidi"/>
                <w:sz w:val="20"/>
                <w:szCs w:val="20"/>
              </w:rPr>
              <w:t xml:space="preserve">- </w:t>
            </w:r>
          </w:p>
        </w:tc>
        <w:tc>
          <w:tcPr>
            <w:tcW w:w="1842" w:type="dxa"/>
          </w:tcPr>
          <w:p w14:paraId="206EDA5A" w14:textId="7EDB035E" w:rsidR="0050641A" w:rsidRDefault="0050641A" w:rsidP="0050641A">
            <w:pPr>
              <w:jc w:val="center"/>
              <w:rPr>
                <w:rFonts w:asciiTheme="majorBidi" w:hAnsiTheme="majorBidi" w:cstheme="majorBidi"/>
                <w:b/>
                <w:sz w:val="24"/>
                <w:szCs w:val="24"/>
              </w:rPr>
            </w:pPr>
            <w:r w:rsidRPr="009B159F">
              <w:rPr>
                <w:rFonts w:asciiTheme="majorBidi" w:hAnsiTheme="majorBidi" w:cstheme="majorBidi"/>
                <w:b/>
                <w:sz w:val="24"/>
                <w:szCs w:val="24"/>
              </w:rPr>
              <w:t>Incompatibil</w:t>
            </w:r>
          </w:p>
        </w:tc>
        <w:tc>
          <w:tcPr>
            <w:tcW w:w="3261" w:type="dxa"/>
          </w:tcPr>
          <w:p w14:paraId="57BB64F1" w14:textId="72D0F345" w:rsidR="0050641A" w:rsidRPr="000D29BE" w:rsidRDefault="0050641A" w:rsidP="0050641A">
            <w:pPr>
              <w:jc w:val="both"/>
              <w:rPr>
                <w:rFonts w:asciiTheme="majorBidi" w:hAnsiTheme="majorBidi" w:cstheme="majorBidi"/>
                <w:bCs/>
                <w:sz w:val="20"/>
                <w:szCs w:val="20"/>
              </w:rPr>
            </w:pPr>
            <w:r>
              <w:rPr>
                <w:rFonts w:asciiTheme="majorBidi" w:hAnsiTheme="majorBidi" w:cstheme="majorBidi"/>
                <w:bCs/>
                <w:sz w:val="20"/>
                <w:szCs w:val="20"/>
              </w:rPr>
              <w:t>Potrivit Legii nr. 130/2012, la Anexa nr. 1,</w:t>
            </w:r>
            <w:r w:rsidRPr="00273352">
              <w:rPr>
                <w:rFonts w:ascii="PT Serif" w:hAnsi="PT Serif"/>
                <w:b/>
                <w:bCs/>
                <w:i/>
                <w:iCs/>
                <w:color w:val="333333"/>
                <w:shd w:val="clear" w:color="auto" w:fill="FFFFFF"/>
              </w:rPr>
              <w:t xml:space="preserve"> </w:t>
            </w:r>
            <w:r w:rsidRPr="00273352">
              <w:rPr>
                <w:rFonts w:asciiTheme="majorBidi" w:hAnsiTheme="majorBidi" w:cstheme="majorBidi"/>
                <w:sz w:val="20"/>
                <w:szCs w:val="20"/>
              </w:rPr>
              <w:t>Categoria A</w:t>
            </w:r>
            <w:r>
              <w:rPr>
                <w:rFonts w:asciiTheme="majorBidi" w:hAnsiTheme="majorBidi" w:cstheme="majorBidi"/>
                <w:sz w:val="20"/>
                <w:szCs w:val="20"/>
              </w:rPr>
              <w:t>,</w:t>
            </w:r>
            <w:r w:rsidRPr="00273352">
              <w:rPr>
                <w:rFonts w:asciiTheme="majorBidi" w:hAnsiTheme="majorBidi" w:cstheme="majorBidi"/>
                <w:sz w:val="20"/>
                <w:szCs w:val="20"/>
              </w:rPr>
              <w:t> </w:t>
            </w:r>
            <w:r>
              <w:rPr>
                <w:rFonts w:asciiTheme="majorBidi" w:hAnsiTheme="majorBidi" w:cstheme="majorBidi"/>
                <w:bCs/>
                <w:sz w:val="20"/>
                <w:szCs w:val="20"/>
              </w:rPr>
              <w:t xml:space="preserve">lit. f) </w:t>
            </w:r>
            <w:r w:rsidRPr="00273352">
              <w:rPr>
                <w:rFonts w:asciiTheme="majorBidi" w:hAnsiTheme="majorBidi" w:cstheme="majorBidi"/>
                <w:bCs/>
                <w:i/>
                <w:iCs/>
                <w:sz w:val="20"/>
                <w:szCs w:val="20"/>
              </w:rPr>
              <w:t>Orice dispozitiv conceput sau adaptat pentru a reduce zgomotul provocat de tragerea unui foc de armă</w:t>
            </w:r>
            <w:r>
              <w:rPr>
                <w:rFonts w:asciiTheme="majorBidi" w:hAnsiTheme="majorBidi" w:cstheme="majorBidi"/>
                <w:bCs/>
                <w:i/>
                <w:iCs/>
                <w:sz w:val="20"/>
                <w:szCs w:val="20"/>
              </w:rPr>
              <w:t xml:space="preserve"> </w:t>
            </w:r>
            <w:r>
              <w:rPr>
                <w:rFonts w:asciiTheme="majorBidi" w:hAnsiTheme="majorBidi" w:cstheme="majorBidi"/>
                <w:bCs/>
                <w:sz w:val="20"/>
                <w:szCs w:val="20"/>
              </w:rPr>
              <w:t>se consideră a fi</w:t>
            </w:r>
            <w:r w:rsidRPr="00273352">
              <w:rPr>
                <w:rFonts w:asciiTheme="majorBidi" w:hAnsiTheme="majorBidi" w:cstheme="majorBidi"/>
                <w:sz w:val="20"/>
                <w:szCs w:val="20"/>
              </w:rPr>
              <w:t xml:space="preserve"> arme de foc interzise</w:t>
            </w:r>
          </w:p>
        </w:tc>
      </w:tr>
      <w:tr w:rsidR="0050641A" w:rsidRPr="000D29BE" w14:paraId="3530D32C" w14:textId="77777777" w:rsidTr="009B365E">
        <w:tc>
          <w:tcPr>
            <w:tcW w:w="5070" w:type="dxa"/>
          </w:tcPr>
          <w:p w14:paraId="6145E636" w14:textId="532BDA5C" w:rsidR="0050641A" w:rsidRPr="00B954D2" w:rsidRDefault="0050641A" w:rsidP="0050641A">
            <w:pPr>
              <w:pStyle w:val="Listparagraf"/>
              <w:tabs>
                <w:tab w:val="left" w:pos="426"/>
              </w:tabs>
              <w:ind w:left="0" w:firstLine="142"/>
              <w:jc w:val="both"/>
              <w:rPr>
                <w:rFonts w:ascii="inherit" w:eastAsia="Times New Roman" w:hAnsi="inherit" w:cs="Times New Roman"/>
                <w:sz w:val="20"/>
                <w:szCs w:val="20"/>
                <w:lang w:eastAsia="ro-RO"/>
              </w:rPr>
            </w:pPr>
            <w:r w:rsidRPr="00D73F2A">
              <w:rPr>
                <w:rFonts w:ascii="inherit" w:eastAsia="Times New Roman" w:hAnsi="inherit" w:cs="Times New Roman"/>
                <w:b/>
                <w:bCs/>
                <w:color w:val="000000"/>
                <w:sz w:val="20"/>
                <w:szCs w:val="20"/>
                <w:lang w:eastAsia="ro-RO"/>
              </w:rPr>
              <w:t>7.</w:t>
            </w:r>
            <w:r>
              <w:rPr>
                <w:rFonts w:ascii="inherit" w:eastAsia="Times New Roman" w:hAnsi="inherit" w:cs="Times New Roman"/>
                <w:b/>
                <w:bCs/>
                <w:color w:val="000000"/>
                <w:sz w:val="20"/>
                <w:szCs w:val="20"/>
                <w:lang w:eastAsia="ro-RO"/>
              </w:rPr>
              <w:t xml:space="preserve"> </w:t>
            </w:r>
            <w:r w:rsidRPr="00D73F2A">
              <w:rPr>
                <w:rFonts w:ascii="inherit" w:eastAsia="Times New Roman" w:hAnsi="inherit" w:cs="Times New Roman"/>
                <w:b/>
                <w:bCs/>
                <w:color w:val="000000"/>
                <w:sz w:val="20"/>
                <w:szCs w:val="20"/>
                <w:lang w:eastAsia="ro-RO"/>
              </w:rPr>
              <w:t>ARME DE FOC AUTOMATE: PUȘTI DE ASALT, MITRALIERE, PISTOALE-MITRALIERĂ, PISTOALE</w:t>
            </w:r>
            <w:r>
              <w:rPr>
                <w:rFonts w:ascii="inherit" w:eastAsia="Times New Roman" w:hAnsi="inherit" w:cs="Times New Roman"/>
                <w:b/>
                <w:bCs/>
                <w:color w:val="000000"/>
                <w:sz w:val="20"/>
                <w:szCs w:val="20"/>
                <w:lang w:eastAsia="ro-RO"/>
              </w:rPr>
              <w:t xml:space="preserve"> </w:t>
            </w:r>
            <w:r w:rsidRPr="00D73F2A">
              <w:rPr>
                <w:rFonts w:ascii="inherit" w:eastAsia="Times New Roman" w:hAnsi="inherit" w:cs="Times New Roman"/>
                <w:b/>
                <w:bCs/>
                <w:color w:val="000000"/>
                <w:sz w:val="20"/>
                <w:szCs w:val="20"/>
                <w:lang w:eastAsia="ro-RO"/>
              </w:rPr>
              <w:t>AUTOMATE</w:t>
            </w:r>
          </w:p>
        </w:tc>
        <w:tc>
          <w:tcPr>
            <w:tcW w:w="5670" w:type="dxa"/>
          </w:tcPr>
          <w:p w14:paraId="519D920A" w14:textId="70A8D42B" w:rsidR="0050641A" w:rsidRDefault="0050641A" w:rsidP="0050641A">
            <w:pPr>
              <w:jc w:val="both"/>
              <w:rPr>
                <w:rFonts w:asciiTheme="majorBidi" w:hAnsiTheme="majorBidi" w:cstheme="majorBidi"/>
                <w:sz w:val="20"/>
                <w:szCs w:val="20"/>
              </w:rPr>
            </w:pPr>
            <w:r>
              <w:rPr>
                <w:rFonts w:asciiTheme="majorBidi" w:hAnsiTheme="majorBidi" w:cstheme="majorBidi"/>
                <w:sz w:val="20"/>
                <w:szCs w:val="20"/>
              </w:rPr>
              <w:t xml:space="preserve">- </w:t>
            </w:r>
          </w:p>
        </w:tc>
        <w:tc>
          <w:tcPr>
            <w:tcW w:w="1842" w:type="dxa"/>
          </w:tcPr>
          <w:p w14:paraId="24F85D1B" w14:textId="32A0EE09" w:rsidR="0050641A" w:rsidRPr="0080049E" w:rsidRDefault="0050641A" w:rsidP="0050641A">
            <w:pPr>
              <w:pStyle w:val="Listparagraf"/>
              <w:numPr>
                <w:ilvl w:val="0"/>
                <w:numId w:val="47"/>
              </w:numPr>
              <w:jc w:val="center"/>
              <w:rPr>
                <w:rFonts w:asciiTheme="majorBidi" w:hAnsiTheme="majorBidi" w:cstheme="majorBidi"/>
                <w:b/>
                <w:sz w:val="24"/>
                <w:szCs w:val="24"/>
              </w:rPr>
            </w:pPr>
          </w:p>
        </w:tc>
        <w:tc>
          <w:tcPr>
            <w:tcW w:w="3261" w:type="dxa"/>
          </w:tcPr>
          <w:p w14:paraId="6718959F" w14:textId="48365B02" w:rsidR="0050641A" w:rsidRPr="00F21EF3" w:rsidRDefault="0050641A" w:rsidP="0050641A">
            <w:pPr>
              <w:pStyle w:val="Listparagraf"/>
              <w:numPr>
                <w:ilvl w:val="0"/>
                <w:numId w:val="47"/>
              </w:numPr>
              <w:jc w:val="both"/>
              <w:rPr>
                <w:rFonts w:asciiTheme="majorBidi" w:hAnsiTheme="majorBidi" w:cstheme="majorBidi"/>
                <w:bCs/>
                <w:sz w:val="20"/>
                <w:szCs w:val="20"/>
              </w:rPr>
            </w:pPr>
          </w:p>
        </w:tc>
      </w:tr>
      <w:tr w:rsidR="0050641A" w:rsidRPr="000D29BE" w14:paraId="7DFB55AD" w14:textId="77777777" w:rsidTr="009B365E">
        <w:tc>
          <w:tcPr>
            <w:tcW w:w="5070" w:type="dxa"/>
          </w:tcPr>
          <w:p w14:paraId="4525D843" w14:textId="1FFDB78B" w:rsidR="0050641A" w:rsidRPr="00B954D2" w:rsidRDefault="0050641A" w:rsidP="0050641A">
            <w:pPr>
              <w:pStyle w:val="Listparagraf"/>
              <w:tabs>
                <w:tab w:val="left" w:pos="426"/>
              </w:tabs>
              <w:ind w:left="0" w:firstLine="142"/>
              <w:jc w:val="both"/>
              <w:rPr>
                <w:rFonts w:ascii="inherit" w:eastAsia="Times New Roman" w:hAnsi="inherit" w:cs="Times New Roman"/>
                <w:sz w:val="20"/>
                <w:szCs w:val="20"/>
                <w:lang w:eastAsia="ro-RO"/>
              </w:rPr>
            </w:pPr>
            <w:r>
              <w:rPr>
                <w:rFonts w:ascii="inherit" w:eastAsia="Times New Roman" w:hAnsi="inherit" w:cs="Times New Roman"/>
                <w:color w:val="000000"/>
                <w:sz w:val="20"/>
                <w:szCs w:val="20"/>
                <w:lang w:eastAsia="ro-RO"/>
              </w:rPr>
              <w:t xml:space="preserve">7.1. </w:t>
            </w:r>
            <w:r w:rsidRPr="00D73F2A">
              <w:rPr>
                <w:rFonts w:ascii="inherit" w:eastAsia="Times New Roman" w:hAnsi="inherit" w:cs="Times New Roman"/>
                <w:color w:val="000000"/>
                <w:sz w:val="20"/>
                <w:szCs w:val="20"/>
                <w:lang w:eastAsia="ro-RO"/>
              </w:rPr>
              <w:t>Țeavă: se taie o fantă longitudinală prin țeavă, inclusiv prn camera cartușului din țeavă, dacă există (lățimea: &gt; </w:t>
            </w:r>
            <w:r w:rsidRPr="00625EA3">
              <w:rPr>
                <w:rFonts w:ascii="inherit" w:eastAsia="Times New Roman" w:hAnsi="inherit" w:cs="Times New Roman"/>
                <w:color w:val="000000"/>
                <w:sz w:val="20"/>
                <w:szCs w:val="20"/>
                <w:lang w:eastAsia="ro-RO"/>
              </w:rPr>
              <w:t xml:space="preserve">1/2 </w:t>
            </w:r>
            <w:r w:rsidRPr="00D73F2A">
              <w:rPr>
                <w:rFonts w:ascii="inherit" w:eastAsia="Times New Roman" w:hAnsi="inherit" w:cs="Times New Roman"/>
                <w:color w:val="000000"/>
                <w:sz w:val="20"/>
                <w:szCs w:val="20"/>
                <w:lang w:eastAsia="ro-RO"/>
              </w:rPr>
              <w:t>din calibru; lungimea: în cazul țevilor ghintuite, de trei ori mai mare decât lungimea camerei, iar în cazul țevilor lise, de două ori mai mare decât lungimea camerei).</w:t>
            </w:r>
          </w:p>
        </w:tc>
        <w:tc>
          <w:tcPr>
            <w:tcW w:w="5670" w:type="dxa"/>
          </w:tcPr>
          <w:p w14:paraId="664133CB" w14:textId="7FB0A5D7" w:rsidR="0050641A" w:rsidRDefault="0050641A" w:rsidP="0050641A">
            <w:pPr>
              <w:jc w:val="both"/>
              <w:rPr>
                <w:rFonts w:asciiTheme="majorBidi" w:hAnsiTheme="majorBidi" w:cstheme="majorBidi"/>
                <w:sz w:val="20"/>
                <w:szCs w:val="20"/>
              </w:rPr>
            </w:pPr>
            <w:r w:rsidRPr="003F5503">
              <w:rPr>
                <w:rFonts w:asciiTheme="majorBidi" w:hAnsiTheme="majorBidi" w:cstheme="majorBidi"/>
                <w:sz w:val="20"/>
                <w:szCs w:val="20"/>
              </w:rPr>
              <w:t xml:space="preserve">Anexa </w:t>
            </w:r>
            <w:r>
              <w:rPr>
                <w:rFonts w:asciiTheme="majorBidi" w:hAnsiTheme="majorBidi" w:cstheme="majorBidi"/>
                <w:sz w:val="20"/>
                <w:szCs w:val="20"/>
              </w:rPr>
              <w:t>3</w:t>
            </w:r>
            <w:r w:rsidRPr="003F5503">
              <w:rPr>
                <w:rFonts w:asciiTheme="majorBidi" w:hAnsiTheme="majorBidi" w:cstheme="majorBidi"/>
                <w:sz w:val="20"/>
                <w:szCs w:val="20"/>
              </w:rPr>
              <w:t>5 HG 293/2014</w:t>
            </w:r>
          </w:p>
          <w:p w14:paraId="79717A53" w14:textId="77777777" w:rsidR="0050641A" w:rsidRPr="0005319B" w:rsidRDefault="0050641A" w:rsidP="0050641A">
            <w:pPr>
              <w:jc w:val="both"/>
              <w:rPr>
                <w:rFonts w:asciiTheme="majorBidi" w:hAnsiTheme="majorBidi" w:cstheme="majorBidi"/>
                <w:b/>
                <w:sz w:val="20"/>
                <w:szCs w:val="20"/>
              </w:rPr>
            </w:pPr>
            <w:r w:rsidRPr="0005319B">
              <w:rPr>
                <w:rFonts w:asciiTheme="majorBidi" w:hAnsiTheme="majorBidi" w:cstheme="majorBidi"/>
                <w:b/>
                <w:sz w:val="20"/>
                <w:szCs w:val="20"/>
              </w:rPr>
              <w:t xml:space="preserve">1. Țeava (inclusiv cea de rezervă): </w:t>
            </w:r>
          </w:p>
          <w:p w14:paraId="57E6610C" w14:textId="1233790F" w:rsidR="0050641A" w:rsidRDefault="0050641A" w:rsidP="0050641A">
            <w:pPr>
              <w:jc w:val="both"/>
              <w:rPr>
                <w:rFonts w:asciiTheme="majorBidi" w:hAnsiTheme="majorBidi" w:cstheme="majorBidi"/>
                <w:sz w:val="20"/>
                <w:szCs w:val="20"/>
              </w:rPr>
            </w:pPr>
            <w:r w:rsidRPr="0005319B">
              <w:rPr>
                <w:rFonts w:asciiTheme="majorBidi" w:hAnsiTheme="majorBidi" w:cstheme="majorBidi"/>
                <w:sz w:val="20"/>
                <w:szCs w:val="20"/>
              </w:rPr>
              <w:t>1) se taie o fantă longitudinală prin țeavă, inclusiv prin camera cartușului din țeavă: lățimea: &gt; ½ din calibru; lungimea: în cazul țevilor ghintuite – de trei ori mai mare decât lungimea camerei cartușului, în cazul țevilor lise – de două ori mai mare decât lungimea camerei cartușului, în cazul revolverelor – minimum ½ din lungimea țevii, măsurată de la conul de forțare;</w:t>
            </w:r>
          </w:p>
        </w:tc>
        <w:tc>
          <w:tcPr>
            <w:tcW w:w="1842" w:type="dxa"/>
          </w:tcPr>
          <w:p w14:paraId="3C25F9FA" w14:textId="708B10E7" w:rsidR="0050641A" w:rsidRDefault="0050641A" w:rsidP="0050641A">
            <w:pPr>
              <w:jc w:val="center"/>
              <w:rPr>
                <w:rFonts w:asciiTheme="majorBidi" w:hAnsiTheme="majorBidi" w:cstheme="majorBidi"/>
                <w:b/>
                <w:sz w:val="24"/>
                <w:szCs w:val="24"/>
              </w:rPr>
            </w:pPr>
            <w:r w:rsidRPr="00E31DB4">
              <w:rPr>
                <w:rFonts w:asciiTheme="majorBidi" w:hAnsiTheme="majorBidi" w:cstheme="majorBidi"/>
                <w:b/>
                <w:sz w:val="24"/>
                <w:szCs w:val="24"/>
              </w:rPr>
              <w:t xml:space="preserve">Compatibil </w:t>
            </w:r>
          </w:p>
        </w:tc>
        <w:tc>
          <w:tcPr>
            <w:tcW w:w="3261" w:type="dxa"/>
          </w:tcPr>
          <w:p w14:paraId="17F3C5E3" w14:textId="77777777" w:rsidR="0050641A" w:rsidRPr="000D29BE" w:rsidRDefault="0050641A" w:rsidP="0050641A">
            <w:pPr>
              <w:jc w:val="both"/>
              <w:rPr>
                <w:rFonts w:asciiTheme="majorBidi" w:hAnsiTheme="majorBidi" w:cstheme="majorBidi"/>
                <w:bCs/>
                <w:sz w:val="20"/>
                <w:szCs w:val="20"/>
              </w:rPr>
            </w:pPr>
          </w:p>
        </w:tc>
      </w:tr>
      <w:tr w:rsidR="0050641A" w:rsidRPr="000D29BE" w14:paraId="426CD6F2" w14:textId="77777777" w:rsidTr="009B365E">
        <w:tc>
          <w:tcPr>
            <w:tcW w:w="5070" w:type="dxa"/>
          </w:tcPr>
          <w:p w14:paraId="1FB99BA6" w14:textId="1E99043A" w:rsidR="0050641A" w:rsidRPr="00B954D2" w:rsidRDefault="0050641A" w:rsidP="0050641A">
            <w:pPr>
              <w:pStyle w:val="Listparagraf"/>
              <w:tabs>
                <w:tab w:val="left" w:pos="426"/>
              </w:tabs>
              <w:ind w:left="0" w:firstLine="142"/>
              <w:jc w:val="both"/>
              <w:rPr>
                <w:rFonts w:ascii="inherit" w:eastAsia="Times New Roman" w:hAnsi="inherit" w:cs="Times New Roman"/>
                <w:sz w:val="20"/>
                <w:szCs w:val="20"/>
                <w:lang w:eastAsia="ro-RO"/>
              </w:rPr>
            </w:pPr>
            <w:r>
              <w:rPr>
                <w:rFonts w:ascii="inherit" w:eastAsia="Times New Roman" w:hAnsi="inherit" w:cs="Times New Roman"/>
                <w:color w:val="000000"/>
                <w:sz w:val="20"/>
                <w:szCs w:val="20"/>
                <w:lang w:eastAsia="ro-RO"/>
              </w:rPr>
              <w:t xml:space="preserve">7.2. </w:t>
            </w:r>
            <w:r w:rsidRPr="00D73F2A">
              <w:rPr>
                <w:rFonts w:ascii="inherit" w:eastAsia="Times New Roman" w:hAnsi="inherit" w:cs="Times New Roman"/>
                <w:color w:val="000000"/>
                <w:sz w:val="20"/>
                <w:szCs w:val="20"/>
                <w:lang w:eastAsia="ro-RO"/>
              </w:rPr>
              <w:t>Țeavă: se perforează transversal un orificiu prin camera cartușului, prin ambii pereți, iar prin orificiu este introdus și sudat solid un bolț din oțel călit (cu diametrul &gt; 50 % decât cel al camerei, minimum 4,5 mm). Același bolț poate fi folosit la fixarea țevii de carcasa armei. În mod alternativ, trebuie inserat în cameră și sudat solid un dop de dimensiunea tubului cartușului.</w:t>
            </w:r>
          </w:p>
        </w:tc>
        <w:tc>
          <w:tcPr>
            <w:tcW w:w="5670" w:type="dxa"/>
          </w:tcPr>
          <w:p w14:paraId="3667EA92" w14:textId="77F99D21" w:rsidR="0050641A" w:rsidRDefault="0050641A" w:rsidP="0050641A">
            <w:pPr>
              <w:jc w:val="both"/>
              <w:rPr>
                <w:rFonts w:asciiTheme="majorBidi" w:hAnsiTheme="majorBidi" w:cstheme="majorBidi"/>
                <w:sz w:val="20"/>
                <w:szCs w:val="20"/>
              </w:rPr>
            </w:pPr>
            <w:r w:rsidRPr="003F5503">
              <w:rPr>
                <w:rFonts w:asciiTheme="majorBidi" w:hAnsiTheme="majorBidi" w:cstheme="majorBidi"/>
                <w:sz w:val="20"/>
                <w:szCs w:val="20"/>
              </w:rPr>
              <w:t xml:space="preserve">Anexa </w:t>
            </w:r>
            <w:r>
              <w:rPr>
                <w:rFonts w:asciiTheme="majorBidi" w:hAnsiTheme="majorBidi" w:cstheme="majorBidi"/>
                <w:sz w:val="20"/>
                <w:szCs w:val="20"/>
              </w:rPr>
              <w:t>3</w:t>
            </w:r>
            <w:r w:rsidRPr="003F5503">
              <w:rPr>
                <w:rFonts w:asciiTheme="majorBidi" w:hAnsiTheme="majorBidi" w:cstheme="majorBidi"/>
                <w:sz w:val="20"/>
                <w:szCs w:val="20"/>
              </w:rPr>
              <w:t>5 HG 293/2014</w:t>
            </w:r>
          </w:p>
          <w:p w14:paraId="4B9EAE7E" w14:textId="77777777" w:rsidR="0050641A" w:rsidRPr="0005319B" w:rsidRDefault="0050641A" w:rsidP="0050641A">
            <w:pPr>
              <w:jc w:val="both"/>
              <w:rPr>
                <w:rFonts w:asciiTheme="majorBidi" w:hAnsiTheme="majorBidi" w:cstheme="majorBidi"/>
                <w:b/>
                <w:sz w:val="20"/>
                <w:szCs w:val="20"/>
              </w:rPr>
            </w:pPr>
            <w:r w:rsidRPr="0005319B">
              <w:rPr>
                <w:rFonts w:asciiTheme="majorBidi" w:hAnsiTheme="majorBidi" w:cstheme="majorBidi"/>
                <w:b/>
                <w:sz w:val="20"/>
                <w:szCs w:val="20"/>
              </w:rPr>
              <w:t xml:space="preserve">1. Țeava (inclusiv cea de rezervă): </w:t>
            </w:r>
          </w:p>
          <w:p w14:paraId="5E70F08A" w14:textId="77777777" w:rsidR="0050641A" w:rsidRPr="0005319B" w:rsidRDefault="0050641A" w:rsidP="0050641A">
            <w:pPr>
              <w:jc w:val="both"/>
              <w:rPr>
                <w:rFonts w:asciiTheme="majorBidi" w:hAnsiTheme="majorBidi" w:cstheme="majorBidi"/>
                <w:sz w:val="20"/>
                <w:szCs w:val="20"/>
              </w:rPr>
            </w:pPr>
            <w:r w:rsidRPr="0005319B">
              <w:rPr>
                <w:rFonts w:asciiTheme="majorBidi" w:hAnsiTheme="majorBidi" w:cstheme="majorBidi"/>
                <w:sz w:val="20"/>
                <w:szCs w:val="20"/>
              </w:rPr>
              <w:t xml:space="preserve">2) la pistoale și revolvere se perforează transversal un orificiu prin camera cartușului prin ambii pereți, prin orificiu fiind introdus și sudat solid un bolț din oțel călit cu diametrul &gt; 50 % decât cel al camerei cartușului, minimum </w:t>
            </w:r>
            <w:smartTag w:uri="urn:schemas-microsoft-com:office:smarttags" w:element="metricconverter">
              <w:smartTagPr>
                <w:attr w:name="ProductID" w:val="4,5 mm"/>
              </w:smartTagPr>
              <w:r w:rsidRPr="0005319B">
                <w:rPr>
                  <w:rFonts w:asciiTheme="majorBidi" w:hAnsiTheme="majorBidi" w:cstheme="majorBidi"/>
                  <w:sz w:val="20"/>
                  <w:szCs w:val="20"/>
                </w:rPr>
                <w:t>4,5 mm</w:t>
              </w:r>
            </w:smartTag>
            <w:r w:rsidRPr="0005319B">
              <w:rPr>
                <w:rFonts w:asciiTheme="majorBidi" w:hAnsiTheme="majorBidi" w:cstheme="majorBidi"/>
                <w:sz w:val="20"/>
                <w:szCs w:val="20"/>
              </w:rPr>
              <w:t xml:space="preserve">; </w:t>
            </w:r>
          </w:p>
          <w:p w14:paraId="2DC8BF51" w14:textId="58B94BB2" w:rsidR="0050641A" w:rsidRPr="0005319B" w:rsidRDefault="0050641A" w:rsidP="0050641A">
            <w:pPr>
              <w:jc w:val="both"/>
              <w:rPr>
                <w:rFonts w:asciiTheme="majorBidi" w:hAnsiTheme="majorBidi" w:cstheme="majorBidi"/>
                <w:sz w:val="20"/>
                <w:szCs w:val="20"/>
              </w:rPr>
            </w:pPr>
            <w:r>
              <w:rPr>
                <w:rFonts w:asciiTheme="majorBidi" w:hAnsiTheme="majorBidi" w:cstheme="majorBidi"/>
                <w:sz w:val="20"/>
                <w:szCs w:val="20"/>
              </w:rPr>
              <w:t xml:space="preserve"> </w:t>
            </w:r>
          </w:p>
          <w:p w14:paraId="2E94F97C" w14:textId="5799D218" w:rsidR="0050641A" w:rsidRDefault="0050641A" w:rsidP="0050641A">
            <w:pPr>
              <w:jc w:val="both"/>
              <w:rPr>
                <w:rFonts w:asciiTheme="majorBidi" w:hAnsiTheme="majorBidi" w:cstheme="majorBidi"/>
                <w:sz w:val="20"/>
                <w:szCs w:val="20"/>
              </w:rPr>
            </w:pPr>
            <w:r w:rsidRPr="0005319B">
              <w:rPr>
                <w:rFonts w:asciiTheme="majorBidi" w:hAnsiTheme="majorBidi" w:cstheme="majorBidi"/>
                <w:sz w:val="20"/>
                <w:szCs w:val="20"/>
              </w:rPr>
              <w:t>4) se fixează în mod permanent de armă prin sudură, alipire sau prin utilizarea unor măsuri adecvate cu grad echivalent de permanență. În acest scop poate fi utilizat bolțul folosit la procedeul descris mai sus;</w:t>
            </w:r>
          </w:p>
        </w:tc>
        <w:tc>
          <w:tcPr>
            <w:tcW w:w="1842" w:type="dxa"/>
          </w:tcPr>
          <w:p w14:paraId="2433DD25" w14:textId="22144F41" w:rsidR="0050641A" w:rsidRDefault="0050641A" w:rsidP="0050641A">
            <w:pPr>
              <w:jc w:val="center"/>
              <w:rPr>
                <w:rFonts w:asciiTheme="majorBidi" w:hAnsiTheme="majorBidi" w:cstheme="majorBidi"/>
                <w:b/>
                <w:sz w:val="24"/>
                <w:szCs w:val="24"/>
              </w:rPr>
            </w:pPr>
            <w:r w:rsidRPr="00E31DB4">
              <w:rPr>
                <w:rFonts w:asciiTheme="majorBidi" w:hAnsiTheme="majorBidi" w:cstheme="majorBidi"/>
                <w:b/>
                <w:sz w:val="24"/>
                <w:szCs w:val="24"/>
              </w:rPr>
              <w:t xml:space="preserve">Compatibil </w:t>
            </w:r>
          </w:p>
        </w:tc>
        <w:tc>
          <w:tcPr>
            <w:tcW w:w="3261" w:type="dxa"/>
          </w:tcPr>
          <w:p w14:paraId="74B798C6" w14:textId="77777777" w:rsidR="0050641A" w:rsidRPr="000D29BE" w:rsidRDefault="0050641A" w:rsidP="0050641A">
            <w:pPr>
              <w:jc w:val="both"/>
              <w:rPr>
                <w:rFonts w:asciiTheme="majorBidi" w:hAnsiTheme="majorBidi" w:cstheme="majorBidi"/>
                <w:bCs/>
                <w:sz w:val="20"/>
                <w:szCs w:val="20"/>
              </w:rPr>
            </w:pPr>
          </w:p>
        </w:tc>
      </w:tr>
      <w:tr w:rsidR="0050641A" w:rsidRPr="000D29BE" w14:paraId="58B0C20A" w14:textId="77777777" w:rsidTr="009B365E">
        <w:tc>
          <w:tcPr>
            <w:tcW w:w="5070" w:type="dxa"/>
          </w:tcPr>
          <w:p w14:paraId="7D09E740" w14:textId="2C0C463E" w:rsidR="0050641A" w:rsidRPr="00D73F2A" w:rsidRDefault="0050641A" w:rsidP="0050641A">
            <w:pPr>
              <w:pStyle w:val="Listparagraf"/>
              <w:tabs>
                <w:tab w:val="left" w:pos="426"/>
              </w:tabs>
              <w:ind w:left="0" w:firstLine="142"/>
              <w:jc w:val="both"/>
              <w:rPr>
                <w:rFonts w:ascii="inherit" w:eastAsia="Times New Roman" w:hAnsi="inherit" w:cs="Times New Roman"/>
                <w:color w:val="000000"/>
                <w:sz w:val="20"/>
                <w:szCs w:val="20"/>
                <w:lang w:eastAsia="ro-RO"/>
              </w:rPr>
            </w:pPr>
            <w:r>
              <w:rPr>
                <w:rFonts w:ascii="inherit" w:eastAsia="Times New Roman" w:hAnsi="inherit" w:cs="Times New Roman"/>
                <w:color w:val="000000"/>
                <w:sz w:val="20"/>
                <w:szCs w:val="20"/>
                <w:lang w:eastAsia="ro-RO"/>
              </w:rPr>
              <w:t xml:space="preserve">7.3. </w:t>
            </w:r>
            <w:r w:rsidRPr="00D73F2A">
              <w:rPr>
                <w:rFonts w:ascii="inherit" w:eastAsia="Times New Roman" w:hAnsi="inherit" w:cs="Times New Roman"/>
                <w:color w:val="000000"/>
                <w:sz w:val="20"/>
                <w:szCs w:val="20"/>
                <w:lang w:eastAsia="ro-RO"/>
              </w:rPr>
              <w:t>Țeavă: se îndepărtează rampa de alimentare atunci când există.</w:t>
            </w:r>
          </w:p>
        </w:tc>
        <w:tc>
          <w:tcPr>
            <w:tcW w:w="5670" w:type="dxa"/>
          </w:tcPr>
          <w:p w14:paraId="4AAEB819" w14:textId="37E649EF" w:rsidR="0050641A" w:rsidRDefault="0050641A" w:rsidP="0050641A">
            <w:pPr>
              <w:jc w:val="both"/>
              <w:rPr>
                <w:rFonts w:asciiTheme="majorBidi" w:hAnsiTheme="majorBidi" w:cstheme="majorBidi"/>
                <w:sz w:val="20"/>
                <w:szCs w:val="20"/>
              </w:rPr>
            </w:pPr>
            <w:r w:rsidRPr="003F5503">
              <w:rPr>
                <w:rFonts w:asciiTheme="majorBidi" w:hAnsiTheme="majorBidi" w:cstheme="majorBidi"/>
                <w:sz w:val="20"/>
                <w:szCs w:val="20"/>
              </w:rPr>
              <w:t xml:space="preserve">Anexa </w:t>
            </w:r>
            <w:r>
              <w:rPr>
                <w:rFonts w:asciiTheme="majorBidi" w:hAnsiTheme="majorBidi" w:cstheme="majorBidi"/>
                <w:sz w:val="20"/>
                <w:szCs w:val="20"/>
              </w:rPr>
              <w:t>3</w:t>
            </w:r>
            <w:r w:rsidRPr="003F5503">
              <w:rPr>
                <w:rFonts w:asciiTheme="majorBidi" w:hAnsiTheme="majorBidi" w:cstheme="majorBidi"/>
                <w:sz w:val="20"/>
                <w:szCs w:val="20"/>
              </w:rPr>
              <w:t>5 HG 293/2014</w:t>
            </w:r>
          </w:p>
          <w:p w14:paraId="2BD983A8" w14:textId="77777777" w:rsidR="0050641A" w:rsidRPr="0005319B" w:rsidRDefault="0050641A" w:rsidP="0050641A">
            <w:pPr>
              <w:jc w:val="both"/>
              <w:rPr>
                <w:rFonts w:asciiTheme="majorBidi" w:hAnsiTheme="majorBidi" w:cstheme="majorBidi"/>
                <w:b/>
                <w:sz w:val="20"/>
                <w:szCs w:val="20"/>
              </w:rPr>
            </w:pPr>
            <w:r w:rsidRPr="0005319B">
              <w:rPr>
                <w:rFonts w:asciiTheme="majorBidi" w:hAnsiTheme="majorBidi" w:cstheme="majorBidi"/>
                <w:b/>
                <w:sz w:val="20"/>
                <w:szCs w:val="20"/>
              </w:rPr>
              <w:t xml:space="preserve">1. Țeava (inclusiv cea de rezervă): </w:t>
            </w:r>
          </w:p>
          <w:p w14:paraId="7FF97A6E" w14:textId="7A70DEAE" w:rsidR="0050641A" w:rsidRDefault="0050641A" w:rsidP="0050641A">
            <w:pPr>
              <w:jc w:val="both"/>
              <w:rPr>
                <w:rFonts w:asciiTheme="majorBidi" w:hAnsiTheme="majorBidi" w:cstheme="majorBidi"/>
                <w:sz w:val="20"/>
                <w:szCs w:val="20"/>
              </w:rPr>
            </w:pPr>
            <w:r w:rsidRPr="00F55687">
              <w:rPr>
                <w:rFonts w:asciiTheme="majorBidi" w:hAnsiTheme="majorBidi" w:cstheme="majorBidi"/>
                <w:sz w:val="20"/>
                <w:szCs w:val="20"/>
              </w:rPr>
              <w:t>5) se înlătură rampa de alimentare a țevii.</w:t>
            </w:r>
          </w:p>
        </w:tc>
        <w:tc>
          <w:tcPr>
            <w:tcW w:w="1842" w:type="dxa"/>
          </w:tcPr>
          <w:p w14:paraId="20DADBA7" w14:textId="0031224C" w:rsidR="0050641A" w:rsidRDefault="0050641A" w:rsidP="0050641A">
            <w:pPr>
              <w:jc w:val="center"/>
              <w:rPr>
                <w:rFonts w:asciiTheme="majorBidi" w:hAnsiTheme="majorBidi" w:cstheme="majorBidi"/>
                <w:b/>
                <w:sz w:val="24"/>
                <w:szCs w:val="24"/>
              </w:rPr>
            </w:pPr>
            <w:r w:rsidRPr="00E31DB4">
              <w:rPr>
                <w:rFonts w:asciiTheme="majorBidi" w:hAnsiTheme="majorBidi" w:cstheme="majorBidi"/>
                <w:b/>
                <w:sz w:val="24"/>
                <w:szCs w:val="24"/>
              </w:rPr>
              <w:t xml:space="preserve">Compatibil </w:t>
            </w:r>
          </w:p>
        </w:tc>
        <w:tc>
          <w:tcPr>
            <w:tcW w:w="3261" w:type="dxa"/>
          </w:tcPr>
          <w:p w14:paraId="07295BBB" w14:textId="77777777" w:rsidR="0050641A" w:rsidRPr="000D29BE" w:rsidRDefault="0050641A" w:rsidP="0050641A">
            <w:pPr>
              <w:jc w:val="both"/>
              <w:rPr>
                <w:rFonts w:asciiTheme="majorBidi" w:hAnsiTheme="majorBidi" w:cstheme="majorBidi"/>
                <w:bCs/>
                <w:sz w:val="20"/>
                <w:szCs w:val="20"/>
              </w:rPr>
            </w:pPr>
          </w:p>
        </w:tc>
      </w:tr>
      <w:tr w:rsidR="0050641A" w:rsidRPr="000D29BE" w14:paraId="68FAC6EF" w14:textId="77777777" w:rsidTr="009B365E">
        <w:tc>
          <w:tcPr>
            <w:tcW w:w="5070" w:type="dxa"/>
          </w:tcPr>
          <w:p w14:paraId="7E4E78C2" w14:textId="16682ADF" w:rsidR="0050641A" w:rsidRPr="00D73F2A" w:rsidRDefault="0050641A" w:rsidP="0050641A">
            <w:pPr>
              <w:pStyle w:val="Listparagraf"/>
              <w:tabs>
                <w:tab w:val="left" w:pos="426"/>
              </w:tabs>
              <w:ind w:left="0" w:firstLine="142"/>
              <w:jc w:val="both"/>
              <w:rPr>
                <w:rFonts w:ascii="inherit" w:eastAsia="Times New Roman" w:hAnsi="inherit" w:cs="Times New Roman"/>
                <w:color w:val="000000"/>
                <w:sz w:val="20"/>
                <w:szCs w:val="20"/>
                <w:lang w:eastAsia="ro-RO"/>
              </w:rPr>
            </w:pPr>
            <w:r>
              <w:rPr>
                <w:rFonts w:ascii="inherit" w:eastAsia="Times New Roman" w:hAnsi="inherit" w:cs="Times New Roman"/>
                <w:color w:val="000000"/>
                <w:sz w:val="20"/>
                <w:szCs w:val="20"/>
                <w:lang w:eastAsia="ro-RO"/>
              </w:rPr>
              <w:t xml:space="preserve">7.4. </w:t>
            </w:r>
            <w:r w:rsidRPr="00D73F2A">
              <w:rPr>
                <w:rFonts w:ascii="inherit" w:eastAsia="Times New Roman" w:hAnsi="inherit" w:cs="Times New Roman"/>
                <w:color w:val="000000"/>
                <w:sz w:val="20"/>
                <w:szCs w:val="20"/>
                <w:lang w:eastAsia="ro-RO"/>
              </w:rPr>
              <w:t xml:space="preserve">Țeavă: țeava trebuie fixată în mod permanent de arma de foc prin sudură, alipire sau prin utilizarea unor măsuri adecvate cu grad echivalent de permanență. Poate fi utilizat </w:t>
            </w:r>
            <w:r w:rsidRPr="00D73F2A">
              <w:rPr>
                <w:rFonts w:ascii="inherit" w:eastAsia="Times New Roman" w:hAnsi="inherit" w:cs="Times New Roman"/>
                <w:color w:val="000000"/>
                <w:sz w:val="20"/>
                <w:szCs w:val="20"/>
                <w:lang w:eastAsia="ro-RO"/>
              </w:rPr>
              <w:lastRenderedPageBreak/>
              <w:t>în acest scop bolțul folosit la procedeul 7.2.</w:t>
            </w:r>
          </w:p>
        </w:tc>
        <w:tc>
          <w:tcPr>
            <w:tcW w:w="5670" w:type="dxa"/>
          </w:tcPr>
          <w:p w14:paraId="4C0E93BC" w14:textId="10D62030" w:rsidR="0050641A" w:rsidRDefault="0050641A" w:rsidP="0050641A">
            <w:pPr>
              <w:jc w:val="both"/>
              <w:rPr>
                <w:rFonts w:asciiTheme="majorBidi" w:hAnsiTheme="majorBidi" w:cstheme="majorBidi"/>
                <w:sz w:val="20"/>
                <w:szCs w:val="20"/>
              </w:rPr>
            </w:pPr>
            <w:r w:rsidRPr="003F5503">
              <w:rPr>
                <w:rFonts w:asciiTheme="majorBidi" w:hAnsiTheme="majorBidi" w:cstheme="majorBidi"/>
                <w:sz w:val="20"/>
                <w:szCs w:val="20"/>
              </w:rPr>
              <w:lastRenderedPageBreak/>
              <w:t xml:space="preserve">Anexa </w:t>
            </w:r>
            <w:r>
              <w:rPr>
                <w:rFonts w:asciiTheme="majorBidi" w:hAnsiTheme="majorBidi" w:cstheme="majorBidi"/>
                <w:sz w:val="20"/>
                <w:szCs w:val="20"/>
              </w:rPr>
              <w:t>3</w:t>
            </w:r>
            <w:r w:rsidRPr="003F5503">
              <w:rPr>
                <w:rFonts w:asciiTheme="majorBidi" w:hAnsiTheme="majorBidi" w:cstheme="majorBidi"/>
                <w:sz w:val="20"/>
                <w:szCs w:val="20"/>
              </w:rPr>
              <w:t>5 HG 293/2014</w:t>
            </w:r>
          </w:p>
          <w:p w14:paraId="66466ABC" w14:textId="77777777" w:rsidR="0050641A" w:rsidRPr="0005319B" w:rsidRDefault="0050641A" w:rsidP="0050641A">
            <w:pPr>
              <w:jc w:val="both"/>
              <w:rPr>
                <w:rFonts w:asciiTheme="majorBidi" w:hAnsiTheme="majorBidi" w:cstheme="majorBidi"/>
                <w:b/>
                <w:sz w:val="20"/>
                <w:szCs w:val="20"/>
              </w:rPr>
            </w:pPr>
            <w:r w:rsidRPr="0005319B">
              <w:rPr>
                <w:rFonts w:asciiTheme="majorBidi" w:hAnsiTheme="majorBidi" w:cstheme="majorBidi"/>
                <w:b/>
                <w:sz w:val="20"/>
                <w:szCs w:val="20"/>
              </w:rPr>
              <w:t xml:space="preserve">1. Țeava (inclusiv cea de rezervă): </w:t>
            </w:r>
          </w:p>
          <w:p w14:paraId="237B93D4" w14:textId="091FAECD" w:rsidR="0050641A" w:rsidRDefault="0050641A" w:rsidP="0050641A">
            <w:pPr>
              <w:jc w:val="both"/>
              <w:rPr>
                <w:rFonts w:asciiTheme="majorBidi" w:hAnsiTheme="majorBidi" w:cstheme="majorBidi"/>
                <w:sz w:val="20"/>
                <w:szCs w:val="20"/>
              </w:rPr>
            </w:pPr>
            <w:r w:rsidRPr="0005319B">
              <w:rPr>
                <w:rFonts w:asciiTheme="majorBidi" w:hAnsiTheme="majorBidi" w:cstheme="majorBidi"/>
                <w:sz w:val="20"/>
                <w:szCs w:val="20"/>
              </w:rPr>
              <w:t xml:space="preserve">4) se fixează în mod permanent de armă prin sudură, alipire sau </w:t>
            </w:r>
            <w:r w:rsidRPr="0005319B">
              <w:rPr>
                <w:rFonts w:asciiTheme="majorBidi" w:hAnsiTheme="majorBidi" w:cstheme="majorBidi"/>
                <w:sz w:val="20"/>
                <w:szCs w:val="20"/>
              </w:rPr>
              <w:lastRenderedPageBreak/>
              <w:t>prin utilizarea unor măsuri adecvate cu grad echivalent de permanență. În acest scop poate fi utilizat bolțul folosit la procedeul descris mai sus;</w:t>
            </w:r>
          </w:p>
        </w:tc>
        <w:tc>
          <w:tcPr>
            <w:tcW w:w="1842" w:type="dxa"/>
          </w:tcPr>
          <w:p w14:paraId="56E2EE7A" w14:textId="77FD5B21" w:rsidR="0050641A" w:rsidRDefault="0050641A" w:rsidP="0050641A">
            <w:pPr>
              <w:jc w:val="center"/>
              <w:rPr>
                <w:rFonts w:asciiTheme="majorBidi" w:hAnsiTheme="majorBidi" w:cstheme="majorBidi"/>
                <w:b/>
                <w:sz w:val="24"/>
                <w:szCs w:val="24"/>
              </w:rPr>
            </w:pPr>
            <w:r w:rsidRPr="00E31DB4">
              <w:rPr>
                <w:rFonts w:asciiTheme="majorBidi" w:hAnsiTheme="majorBidi" w:cstheme="majorBidi"/>
                <w:b/>
                <w:sz w:val="24"/>
                <w:szCs w:val="24"/>
              </w:rPr>
              <w:lastRenderedPageBreak/>
              <w:t xml:space="preserve">Compatibil </w:t>
            </w:r>
          </w:p>
        </w:tc>
        <w:tc>
          <w:tcPr>
            <w:tcW w:w="3261" w:type="dxa"/>
          </w:tcPr>
          <w:p w14:paraId="5AE39C94" w14:textId="77777777" w:rsidR="0050641A" w:rsidRPr="000D29BE" w:rsidRDefault="0050641A" w:rsidP="0050641A">
            <w:pPr>
              <w:jc w:val="both"/>
              <w:rPr>
                <w:rFonts w:asciiTheme="majorBidi" w:hAnsiTheme="majorBidi" w:cstheme="majorBidi"/>
                <w:bCs/>
                <w:sz w:val="20"/>
                <w:szCs w:val="20"/>
              </w:rPr>
            </w:pPr>
          </w:p>
        </w:tc>
      </w:tr>
      <w:tr w:rsidR="0050641A" w:rsidRPr="000D29BE" w14:paraId="40A05FE5" w14:textId="77777777" w:rsidTr="009B365E">
        <w:tc>
          <w:tcPr>
            <w:tcW w:w="5070" w:type="dxa"/>
          </w:tcPr>
          <w:p w14:paraId="6267A799" w14:textId="2E0E0AAD" w:rsidR="0050641A" w:rsidRPr="00D73F2A" w:rsidRDefault="0050641A" w:rsidP="0050641A">
            <w:pPr>
              <w:pStyle w:val="Listparagraf"/>
              <w:tabs>
                <w:tab w:val="left" w:pos="426"/>
              </w:tabs>
              <w:ind w:left="0" w:firstLine="142"/>
              <w:jc w:val="both"/>
              <w:rPr>
                <w:rFonts w:ascii="inherit" w:eastAsia="Times New Roman" w:hAnsi="inherit" w:cs="Times New Roman"/>
                <w:color w:val="000000"/>
                <w:sz w:val="20"/>
                <w:szCs w:val="20"/>
                <w:lang w:eastAsia="ro-RO"/>
              </w:rPr>
            </w:pPr>
            <w:r>
              <w:rPr>
                <w:rFonts w:ascii="inherit" w:eastAsia="Times New Roman" w:hAnsi="inherit" w:cs="Times New Roman"/>
                <w:color w:val="000000"/>
                <w:sz w:val="20"/>
                <w:szCs w:val="20"/>
                <w:lang w:eastAsia="ro-RO"/>
              </w:rPr>
              <w:t xml:space="preserve">7.5. </w:t>
            </w:r>
            <w:r w:rsidRPr="00D73F2A">
              <w:rPr>
                <w:rFonts w:ascii="inherit" w:eastAsia="Times New Roman" w:hAnsi="inherit" w:cs="Times New Roman"/>
                <w:color w:val="000000"/>
                <w:sz w:val="20"/>
                <w:szCs w:val="20"/>
                <w:lang w:eastAsia="ro-RO"/>
              </w:rPr>
              <w:t>Țeavă: în cazul țevilor de schimb ce nu sunt montate la arma de foc, se aplică procedeele 7.1-7.3, după caz. În plus, trebuie să se prevină în mod permanent posibilitatea ca țevile să mai poată fi montate pe o armă de foc prin tăiere, sudură, alipire sau prin utilizarea unor măsuri adecvate cu grad echivalent de permanență.</w:t>
            </w:r>
          </w:p>
        </w:tc>
        <w:tc>
          <w:tcPr>
            <w:tcW w:w="5670" w:type="dxa"/>
          </w:tcPr>
          <w:p w14:paraId="50396F46" w14:textId="13263500" w:rsidR="0050641A" w:rsidRDefault="0050641A" w:rsidP="0050641A">
            <w:pPr>
              <w:jc w:val="both"/>
              <w:rPr>
                <w:rFonts w:asciiTheme="majorBidi" w:hAnsiTheme="majorBidi" w:cstheme="majorBidi"/>
                <w:sz w:val="20"/>
                <w:szCs w:val="20"/>
              </w:rPr>
            </w:pPr>
            <w:r w:rsidRPr="003F5503">
              <w:rPr>
                <w:rFonts w:asciiTheme="majorBidi" w:hAnsiTheme="majorBidi" w:cstheme="majorBidi"/>
                <w:sz w:val="20"/>
                <w:szCs w:val="20"/>
              </w:rPr>
              <w:t xml:space="preserve">Anexa </w:t>
            </w:r>
            <w:r>
              <w:rPr>
                <w:rFonts w:asciiTheme="majorBidi" w:hAnsiTheme="majorBidi" w:cstheme="majorBidi"/>
                <w:sz w:val="20"/>
                <w:szCs w:val="20"/>
              </w:rPr>
              <w:t>3</w:t>
            </w:r>
            <w:r w:rsidRPr="003F5503">
              <w:rPr>
                <w:rFonts w:asciiTheme="majorBidi" w:hAnsiTheme="majorBidi" w:cstheme="majorBidi"/>
                <w:sz w:val="20"/>
                <w:szCs w:val="20"/>
              </w:rPr>
              <w:t>5 HG 293/2014</w:t>
            </w:r>
          </w:p>
          <w:p w14:paraId="466EC35F" w14:textId="77777777" w:rsidR="0050641A" w:rsidRPr="0005319B" w:rsidRDefault="0050641A" w:rsidP="0050641A">
            <w:pPr>
              <w:jc w:val="both"/>
              <w:rPr>
                <w:rFonts w:asciiTheme="majorBidi" w:hAnsiTheme="majorBidi" w:cstheme="majorBidi"/>
                <w:b/>
                <w:sz w:val="20"/>
                <w:szCs w:val="20"/>
              </w:rPr>
            </w:pPr>
            <w:r w:rsidRPr="0005319B">
              <w:rPr>
                <w:rFonts w:asciiTheme="majorBidi" w:hAnsiTheme="majorBidi" w:cstheme="majorBidi"/>
                <w:b/>
                <w:sz w:val="20"/>
                <w:szCs w:val="20"/>
              </w:rPr>
              <w:t xml:space="preserve">1. Țeava (inclusiv cea de rezervă): </w:t>
            </w:r>
          </w:p>
          <w:p w14:paraId="3D958D19" w14:textId="6FD30977" w:rsidR="0050641A" w:rsidRDefault="0050641A" w:rsidP="0050641A">
            <w:pPr>
              <w:jc w:val="both"/>
              <w:rPr>
                <w:rFonts w:asciiTheme="majorBidi" w:hAnsiTheme="majorBidi" w:cstheme="majorBidi"/>
                <w:sz w:val="20"/>
                <w:szCs w:val="20"/>
              </w:rPr>
            </w:pPr>
            <w:r w:rsidRPr="00156492">
              <w:rPr>
                <w:rFonts w:asciiTheme="majorBidi" w:hAnsiTheme="majorBidi" w:cstheme="majorBidi"/>
                <w:sz w:val="20"/>
                <w:szCs w:val="20"/>
              </w:rPr>
              <w:t>3) în cazul țevii de rezervă ce nu este montată la arma de foc, se aplică procedeele de mai sus. În plus, trebuie să se prevină în mod permanent posibilitatea ca țevile să mai poată fi montate pe o armă de foc prin tăiere, sudură, alipire sau prin utilizarea unor măsuri adecvate cu grad echivalent de permanență;</w:t>
            </w:r>
          </w:p>
        </w:tc>
        <w:tc>
          <w:tcPr>
            <w:tcW w:w="1842" w:type="dxa"/>
          </w:tcPr>
          <w:p w14:paraId="2D52BCDE" w14:textId="4D9DF08F" w:rsidR="0050641A" w:rsidRDefault="0050641A" w:rsidP="0050641A">
            <w:pPr>
              <w:jc w:val="center"/>
              <w:rPr>
                <w:rFonts w:asciiTheme="majorBidi" w:hAnsiTheme="majorBidi" w:cstheme="majorBidi"/>
                <w:b/>
                <w:sz w:val="24"/>
                <w:szCs w:val="24"/>
              </w:rPr>
            </w:pPr>
            <w:r w:rsidRPr="00E31DB4">
              <w:rPr>
                <w:rFonts w:asciiTheme="majorBidi" w:hAnsiTheme="majorBidi" w:cstheme="majorBidi"/>
                <w:b/>
                <w:sz w:val="24"/>
                <w:szCs w:val="24"/>
              </w:rPr>
              <w:t xml:space="preserve">Compatibil </w:t>
            </w:r>
          </w:p>
        </w:tc>
        <w:tc>
          <w:tcPr>
            <w:tcW w:w="3261" w:type="dxa"/>
          </w:tcPr>
          <w:p w14:paraId="5A2460BF" w14:textId="77777777" w:rsidR="0050641A" w:rsidRPr="000D29BE" w:rsidRDefault="0050641A" w:rsidP="0050641A">
            <w:pPr>
              <w:jc w:val="both"/>
              <w:rPr>
                <w:rFonts w:asciiTheme="majorBidi" w:hAnsiTheme="majorBidi" w:cstheme="majorBidi"/>
                <w:bCs/>
                <w:sz w:val="20"/>
                <w:szCs w:val="20"/>
              </w:rPr>
            </w:pPr>
          </w:p>
        </w:tc>
      </w:tr>
      <w:tr w:rsidR="0050641A" w:rsidRPr="000D29BE" w14:paraId="5FA54963" w14:textId="77777777" w:rsidTr="009B365E">
        <w:tc>
          <w:tcPr>
            <w:tcW w:w="5070" w:type="dxa"/>
          </w:tcPr>
          <w:p w14:paraId="086A8F20" w14:textId="0A01D776" w:rsidR="0050641A" w:rsidRPr="00D73F2A" w:rsidRDefault="0050641A" w:rsidP="0050641A">
            <w:pPr>
              <w:pStyle w:val="Listparagraf"/>
              <w:tabs>
                <w:tab w:val="left" w:pos="426"/>
              </w:tabs>
              <w:ind w:left="0" w:firstLine="142"/>
              <w:jc w:val="both"/>
              <w:rPr>
                <w:rFonts w:ascii="inherit" w:eastAsia="Times New Roman" w:hAnsi="inherit" w:cs="Times New Roman"/>
                <w:color w:val="000000"/>
                <w:sz w:val="20"/>
                <w:szCs w:val="20"/>
                <w:lang w:eastAsia="ro-RO"/>
              </w:rPr>
            </w:pPr>
            <w:r>
              <w:rPr>
                <w:rFonts w:ascii="inherit" w:eastAsia="Times New Roman" w:hAnsi="inherit" w:cs="Times New Roman"/>
                <w:color w:val="000000"/>
                <w:sz w:val="20"/>
                <w:szCs w:val="20"/>
                <w:lang w:eastAsia="ro-RO"/>
              </w:rPr>
              <w:t xml:space="preserve">7.6. </w:t>
            </w:r>
            <w:r w:rsidRPr="00D73F2A">
              <w:rPr>
                <w:rFonts w:ascii="inherit" w:eastAsia="Times New Roman" w:hAnsi="inherit" w:cs="Times New Roman"/>
                <w:color w:val="000000"/>
                <w:sz w:val="20"/>
                <w:szCs w:val="20"/>
                <w:lang w:eastAsia="ro-RO"/>
              </w:rPr>
              <w:t>Blocul-închizător/capul închizătorului: se înlătură sau se scurtează percutorul.</w:t>
            </w:r>
          </w:p>
        </w:tc>
        <w:tc>
          <w:tcPr>
            <w:tcW w:w="5670" w:type="dxa"/>
          </w:tcPr>
          <w:p w14:paraId="6D8F8BC1" w14:textId="1DD5C24F" w:rsidR="0050641A" w:rsidRDefault="0050641A" w:rsidP="0050641A">
            <w:pPr>
              <w:jc w:val="both"/>
              <w:rPr>
                <w:rFonts w:asciiTheme="majorBidi" w:hAnsiTheme="majorBidi" w:cstheme="majorBidi"/>
                <w:sz w:val="20"/>
                <w:szCs w:val="20"/>
              </w:rPr>
            </w:pPr>
            <w:r w:rsidRPr="003F5503">
              <w:rPr>
                <w:rFonts w:asciiTheme="majorBidi" w:hAnsiTheme="majorBidi" w:cstheme="majorBidi"/>
                <w:sz w:val="20"/>
                <w:szCs w:val="20"/>
              </w:rPr>
              <w:t xml:space="preserve">Anexa </w:t>
            </w:r>
            <w:r>
              <w:rPr>
                <w:rFonts w:asciiTheme="majorBidi" w:hAnsiTheme="majorBidi" w:cstheme="majorBidi"/>
                <w:sz w:val="20"/>
                <w:szCs w:val="20"/>
              </w:rPr>
              <w:t>3</w:t>
            </w:r>
            <w:r w:rsidRPr="003F5503">
              <w:rPr>
                <w:rFonts w:asciiTheme="majorBidi" w:hAnsiTheme="majorBidi" w:cstheme="majorBidi"/>
                <w:sz w:val="20"/>
                <w:szCs w:val="20"/>
              </w:rPr>
              <w:t>5 HG 293/2014</w:t>
            </w:r>
          </w:p>
          <w:p w14:paraId="00A931D3" w14:textId="77777777" w:rsidR="0050641A" w:rsidRPr="00CE6ED9" w:rsidRDefault="0050641A" w:rsidP="0050641A">
            <w:pPr>
              <w:jc w:val="both"/>
              <w:rPr>
                <w:rFonts w:asciiTheme="majorBidi" w:hAnsiTheme="majorBidi" w:cstheme="majorBidi"/>
                <w:b/>
                <w:sz w:val="20"/>
                <w:szCs w:val="20"/>
              </w:rPr>
            </w:pPr>
            <w:r w:rsidRPr="00CE6ED9">
              <w:rPr>
                <w:rFonts w:asciiTheme="majorBidi" w:hAnsiTheme="majorBidi" w:cstheme="majorBidi"/>
                <w:b/>
                <w:sz w:val="20"/>
                <w:szCs w:val="20"/>
              </w:rPr>
              <w:t>2. Închizătorul/manșonul închizător (inclusiv cel demontabil):</w:t>
            </w:r>
          </w:p>
          <w:p w14:paraId="7B017F23" w14:textId="1C11FD2A" w:rsidR="0050641A" w:rsidRDefault="0050641A" w:rsidP="0050641A">
            <w:pPr>
              <w:jc w:val="both"/>
              <w:rPr>
                <w:rFonts w:asciiTheme="majorBidi" w:hAnsiTheme="majorBidi" w:cstheme="majorBidi"/>
                <w:sz w:val="20"/>
                <w:szCs w:val="20"/>
              </w:rPr>
            </w:pPr>
            <w:r w:rsidRPr="00CE6ED9">
              <w:rPr>
                <w:rFonts w:asciiTheme="majorBidi" w:hAnsiTheme="majorBidi" w:cstheme="majorBidi"/>
                <w:sz w:val="20"/>
                <w:szCs w:val="20"/>
              </w:rPr>
              <w:t>1) se înlătură percutorul;</w:t>
            </w:r>
          </w:p>
        </w:tc>
        <w:tc>
          <w:tcPr>
            <w:tcW w:w="1842" w:type="dxa"/>
          </w:tcPr>
          <w:p w14:paraId="03774A9E" w14:textId="3F2271A5" w:rsidR="0050641A" w:rsidRDefault="0050641A" w:rsidP="0050641A">
            <w:pPr>
              <w:jc w:val="center"/>
              <w:rPr>
                <w:rFonts w:asciiTheme="majorBidi" w:hAnsiTheme="majorBidi" w:cstheme="majorBidi"/>
                <w:b/>
                <w:sz w:val="24"/>
                <w:szCs w:val="24"/>
              </w:rPr>
            </w:pPr>
            <w:r w:rsidRPr="00E31DB4">
              <w:rPr>
                <w:rFonts w:asciiTheme="majorBidi" w:hAnsiTheme="majorBidi" w:cstheme="majorBidi"/>
                <w:b/>
                <w:sz w:val="24"/>
                <w:szCs w:val="24"/>
              </w:rPr>
              <w:t xml:space="preserve">Compatibil </w:t>
            </w:r>
          </w:p>
        </w:tc>
        <w:tc>
          <w:tcPr>
            <w:tcW w:w="3261" w:type="dxa"/>
          </w:tcPr>
          <w:p w14:paraId="12764E44" w14:textId="77777777" w:rsidR="0050641A" w:rsidRPr="000D29BE" w:rsidRDefault="0050641A" w:rsidP="0050641A">
            <w:pPr>
              <w:jc w:val="both"/>
              <w:rPr>
                <w:rFonts w:asciiTheme="majorBidi" w:hAnsiTheme="majorBidi" w:cstheme="majorBidi"/>
                <w:bCs/>
                <w:sz w:val="20"/>
                <w:szCs w:val="20"/>
              </w:rPr>
            </w:pPr>
          </w:p>
        </w:tc>
      </w:tr>
      <w:tr w:rsidR="0050641A" w:rsidRPr="000D29BE" w14:paraId="333324FA" w14:textId="77777777" w:rsidTr="009B365E">
        <w:tc>
          <w:tcPr>
            <w:tcW w:w="5070" w:type="dxa"/>
          </w:tcPr>
          <w:p w14:paraId="2A59FD1D" w14:textId="673C17AD" w:rsidR="0050641A" w:rsidRPr="00D73F2A" w:rsidRDefault="0050641A" w:rsidP="0050641A">
            <w:pPr>
              <w:pStyle w:val="Listparagraf"/>
              <w:tabs>
                <w:tab w:val="left" w:pos="426"/>
              </w:tabs>
              <w:ind w:left="0" w:firstLine="142"/>
              <w:jc w:val="both"/>
              <w:rPr>
                <w:rFonts w:ascii="inherit" w:eastAsia="Times New Roman" w:hAnsi="inherit" w:cs="Times New Roman"/>
                <w:color w:val="000000"/>
                <w:sz w:val="20"/>
                <w:szCs w:val="20"/>
                <w:lang w:eastAsia="ro-RO"/>
              </w:rPr>
            </w:pPr>
            <w:r>
              <w:rPr>
                <w:rFonts w:ascii="inherit" w:eastAsia="Times New Roman" w:hAnsi="inherit" w:cs="Times New Roman"/>
                <w:color w:val="000000"/>
                <w:sz w:val="20"/>
                <w:szCs w:val="20"/>
                <w:lang w:eastAsia="ro-RO"/>
              </w:rPr>
              <w:t xml:space="preserve">7.7. </w:t>
            </w:r>
            <w:r w:rsidRPr="00D73F2A">
              <w:rPr>
                <w:rFonts w:ascii="inherit" w:eastAsia="Times New Roman" w:hAnsi="inherit" w:cs="Times New Roman"/>
                <w:color w:val="000000"/>
                <w:sz w:val="20"/>
                <w:szCs w:val="20"/>
                <w:lang w:eastAsia="ro-RO"/>
              </w:rPr>
              <w:t>Blocul-închizător/capul închizătorului: se prelucrează sau se elimină peretele frontal al închizătorului la un unghi cuprins între 45 și 75 de grade, măsurat în raport cu unghiul peretelui frontal inițial. Materialul trebuie îndepărtat pe toată suprafața peretelui frontal al închizătorului. Toate pârghiile de blocare ale închizătorului trebuie îndepărtate sau substanțial slăbite prin prelucrare.</w:t>
            </w:r>
          </w:p>
        </w:tc>
        <w:tc>
          <w:tcPr>
            <w:tcW w:w="5670" w:type="dxa"/>
          </w:tcPr>
          <w:p w14:paraId="269EAF7D" w14:textId="17432D93" w:rsidR="0050641A" w:rsidRDefault="0050641A" w:rsidP="0050641A">
            <w:pPr>
              <w:jc w:val="both"/>
              <w:rPr>
                <w:rFonts w:asciiTheme="majorBidi" w:hAnsiTheme="majorBidi" w:cstheme="majorBidi"/>
                <w:sz w:val="20"/>
                <w:szCs w:val="20"/>
              </w:rPr>
            </w:pPr>
            <w:r w:rsidRPr="003F5503">
              <w:rPr>
                <w:rFonts w:asciiTheme="majorBidi" w:hAnsiTheme="majorBidi" w:cstheme="majorBidi"/>
                <w:sz w:val="20"/>
                <w:szCs w:val="20"/>
              </w:rPr>
              <w:t xml:space="preserve">Anexa </w:t>
            </w:r>
            <w:r>
              <w:rPr>
                <w:rFonts w:asciiTheme="majorBidi" w:hAnsiTheme="majorBidi" w:cstheme="majorBidi"/>
                <w:sz w:val="20"/>
                <w:szCs w:val="20"/>
              </w:rPr>
              <w:t>3</w:t>
            </w:r>
            <w:r w:rsidRPr="003F5503">
              <w:rPr>
                <w:rFonts w:asciiTheme="majorBidi" w:hAnsiTheme="majorBidi" w:cstheme="majorBidi"/>
                <w:sz w:val="20"/>
                <w:szCs w:val="20"/>
              </w:rPr>
              <w:t>5 HG 293/2014</w:t>
            </w:r>
          </w:p>
          <w:p w14:paraId="30BF1944" w14:textId="77777777" w:rsidR="0050641A" w:rsidRPr="00CE6ED9" w:rsidRDefault="0050641A" w:rsidP="0050641A">
            <w:pPr>
              <w:jc w:val="both"/>
              <w:rPr>
                <w:rFonts w:asciiTheme="majorBidi" w:hAnsiTheme="majorBidi" w:cstheme="majorBidi"/>
                <w:b/>
                <w:sz w:val="20"/>
                <w:szCs w:val="20"/>
              </w:rPr>
            </w:pPr>
            <w:r w:rsidRPr="00CE6ED9">
              <w:rPr>
                <w:rFonts w:asciiTheme="majorBidi" w:hAnsiTheme="majorBidi" w:cstheme="majorBidi"/>
                <w:b/>
                <w:sz w:val="20"/>
                <w:szCs w:val="20"/>
              </w:rPr>
              <w:t>2. Închizătorul/manșonul închizător (inclusiv cel demontabil):</w:t>
            </w:r>
          </w:p>
          <w:p w14:paraId="595009C4" w14:textId="50AC0A95" w:rsidR="0050641A" w:rsidRDefault="0050641A" w:rsidP="0050641A">
            <w:pPr>
              <w:jc w:val="both"/>
              <w:rPr>
                <w:rFonts w:asciiTheme="majorBidi" w:hAnsiTheme="majorBidi" w:cstheme="majorBidi"/>
                <w:sz w:val="20"/>
                <w:szCs w:val="20"/>
              </w:rPr>
            </w:pPr>
            <w:r w:rsidRPr="00664F08">
              <w:rPr>
                <w:rFonts w:asciiTheme="majorBidi" w:hAnsiTheme="majorBidi" w:cstheme="majorBidi"/>
                <w:sz w:val="20"/>
                <w:szCs w:val="20"/>
              </w:rPr>
              <w:t>3) se prelucrează sau se elimină peretele frontal al închizătorului la un unghi între 45 și 75 de grade, măsurat din unghiul peretelui frontal inițial. Materialul se îndepărtează pe toată suprafața peretelui frontal al închizătorului. Toate pârghiile de blocare ale închizătorului se îndepărtează sau substanțial se slăbesc prin prelucrare;</w:t>
            </w:r>
          </w:p>
        </w:tc>
        <w:tc>
          <w:tcPr>
            <w:tcW w:w="1842" w:type="dxa"/>
          </w:tcPr>
          <w:p w14:paraId="6E9381F0" w14:textId="276E9CA9" w:rsidR="0050641A" w:rsidRDefault="0050641A" w:rsidP="0050641A">
            <w:pPr>
              <w:jc w:val="center"/>
              <w:rPr>
                <w:rFonts w:asciiTheme="majorBidi" w:hAnsiTheme="majorBidi" w:cstheme="majorBidi"/>
                <w:b/>
                <w:sz w:val="24"/>
                <w:szCs w:val="24"/>
              </w:rPr>
            </w:pPr>
            <w:r w:rsidRPr="00E31DB4">
              <w:rPr>
                <w:rFonts w:asciiTheme="majorBidi" w:hAnsiTheme="majorBidi" w:cstheme="majorBidi"/>
                <w:b/>
                <w:sz w:val="24"/>
                <w:szCs w:val="24"/>
              </w:rPr>
              <w:t xml:space="preserve">Compatibil </w:t>
            </w:r>
          </w:p>
        </w:tc>
        <w:tc>
          <w:tcPr>
            <w:tcW w:w="3261" w:type="dxa"/>
          </w:tcPr>
          <w:p w14:paraId="2BECB6F2" w14:textId="77777777" w:rsidR="0050641A" w:rsidRPr="000D29BE" w:rsidRDefault="0050641A" w:rsidP="0050641A">
            <w:pPr>
              <w:jc w:val="both"/>
              <w:rPr>
                <w:rFonts w:asciiTheme="majorBidi" w:hAnsiTheme="majorBidi" w:cstheme="majorBidi"/>
                <w:bCs/>
                <w:sz w:val="20"/>
                <w:szCs w:val="20"/>
              </w:rPr>
            </w:pPr>
          </w:p>
        </w:tc>
      </w:tr>
      <w:tr w:rsidR="0050641A" w:rsidRPr="000D29BE" w14:paraId="4C6E7284" w14:textId="77777777" w:rsidTr="009B365E">
        <w:tc>
          <w:tcPr>
            <w:tcW w:w="5070" w:type="dxa"/>
          </w:tcPr>
          <w:p w14:paraId="79B37BCC" w14:textId="5A028376" w:rsidR="0050641A" w:rsidRPr="00D73F2A" w:rsidRDefault="0050641A" w:rsidP="0050641A">
            <w:pPr>
              <w:pStyle w:val="Listparagraf"/>
              <w:tabs>
                <w:tab w:val="left" w:pos="426"/>
              </w:tabs>
              <w:ind w:left="0" w:firstLine="142"/>
              <w:jc w:val="both"/>
              <w:rPr>
                <w:rFonts w:ascii="inherit" w:eastAsia="Times New Roman" w:hAnsi="inherit" w:cs="Times New Roman"/>
                <w:color w:val="000000"/>
                <w:sz w:val="20"/>
                <w:szCs w:val="20"/>
                <w:lang w:eastAsia="ro-RO"/>
              </w:rPr>
            </w:pPr>
            <w:r>
              <w:rPr>
                <w:rFonts w:ascii="inherit" w:eastAsia="Times New Roman" w:hAnsi="inherit" w:cs="Times New Roman"/>
                <w:color w:val="000000"/>
                <w:sz w:val="20"/>
                <w:szCs w:val="20"/>
                <w:lang w:eastAsia="ro-RO"/>
              </w:rPr>
              <w:t xml:space="preserve">7.8. </w:t>
            </w:r>
            <w:r w:rsidRPr="00D73F2A">
              <w:rPr>
                <w:rFonts w:ascii="inherit" w:eastAsia="Times New Roman" w:hAnsi="inherit" w:cs="Times New Roman"/>
                <w:color w:val="000000"/>
                <w:sz w:val="20"/>
                <w:szCs w:val="20"/>
                <w:lang w:eastAsia="ro-RO"/>
              </w:rPr>
              <w:t>Blocul-închizător/capul închizătorului: se sudează orificiul percutorului.</w:t>
            </w:r>
          </w:p>
        </w:tc>
        <w:tc>
          <w:tcPr>
            <w:tcW w:w="5670" w:type="dxa"/>
          </w:tcPr>
          <w:p w14:paraId="56AC6E6F" w14:textId="11C35DD9" w:rsidR="0050641A" w:rsidRDefault="0050641A" w:rsidP="0050641A">
            <w:pPr>
              <w:jc w:val="both"/>
              <w:rPr>
                <w:rFonts w:asciiTheme="majorBidi" w:hAnsiTheme="majorBidi" w:cstheme="majorBidi"/>
                <w:sz w:val="20"/>
                <w:szCs w:val="20"/>
              </w:rPr>
            </w:pPr>
            <w:r w:rsidRPr="003F5503">
              <w:rPr>
                <w:rFonts w:asciiTheme="majorBidi" w:hAnsiTheme="majorBidi" w:cstheme="majorBidi"/>
                <w:sz w:val="20"/>
                <w:szCs w:val="20"/>
              </w:rPr>
              <w:t xml:space="preserve">Anexa </w:t>
            </w:r>
            <w:r>
              <w:rPr>
                <w:rFonts w:asciiTheme="majorBidi" w:hAnsiTheme="majorBidi" w:cstheme="majorBidi"/>
                <w:sz w:val="20"/>
                <w:szCs w:val="20"/>
              </w:rPr>
              <w:t>3</w:t>
            </w:r>
            <w:r w:rsidRPr="003F5503">
              <w:rPr>
                <w:rFonts w:asciiTheme="majorBidi" w:hAnsiTheme="majorBidi" w:cstheme="majorBidi"/>
                <w:sz w:val="20"/>
                <w:szCs w:val="20"/>
              </w:rPr>
              <w:t>5 HG 293/2014</w:t>
            </w:r>
          </w:p>
          <w:p w14:paraId="30158C9D" w14:textId="77777777" w:rsidR="0050641A" w:rsidRPr="00CE6ED9" w:rsidRDefault="0050641A" w:rsidP="0050641A">
            <w:pPr>
              <w:jc w:val="both"/>
              <w:rPr>
                <w:rFonts w:asciiTheme="majorBidi" w:hAnsiTheme="majorBidi" w:cstheme="majorBidi"/>
                <w:b/>
                <w:sz w:val="20"/>
                <w:szCs w:val="20"/>
              </w:rPr>
            </w:pPr>
            <w:r w:rsidRPr="00CE6ED9">
              <w:rPr>
                <w:rFonts w:asciiTheme="majorBidi" w:hAnsiTheme="majorBidi" w:cstheme="majorBidi"/>
                <w:b/>
                <w:sz w:val="20"/>
                <w:szCs w:val="20"/>
              </w:rPr>
              <w:t>2. Închizătorul/manșonul închizător (inclusiv cel demontabil):</w:t>
            </w:r>
          </w:p>
          <w:p w14:paraId="75A12E5A" w14:textId="45C03947" w:rsidR="0050641A" w:rsidRDefault="0050641A" w:rsidP="0050641A">
            <w:pPr>
              <w:jc w:val="both"/>
              <w:rPr>
                <w:rFonts w:asciiTheme="majorBidi" w:hAnsiTheme="majorBidi" w:cstheme="majorBidi"/>
                <w:sz w:val="20"/>
                <w:szCs w:val="20"/>
              </w:rPr>
            </w:pPr>
            <w:r w:rsidRPr="00797D8F">
              <w:rPr>
                <w:rFonts w:asciiTheme="majorBidi" w:hAnsiTheme="majorBidi" w:cstheme="majorBidi"/>
                <w:sz w:val="20"/>
                <w:szCs w:val="20"/>
              </w:rPr>
              <w:t>2) se lărgește locașul pentru percutor până la diametrul de cel puțin 5 mm, apoi orificiul se sudează;</w:t>
            </w:r>
          </w:p>
        </w:tc>
        <w:tc>
          <w:tcPr>
            <w:tcW w:w="1842" w:type="dxa"/>
          </w:tcPr>
          <w:p w14:paraId="437C2C9B" w14:textId="597CD171" w:rsidR="0050641A" w:rsidRDefault="0050641A" w:rsidP="0050641A">
            <w:pPr>
              <w:jc w:val="center"/>
              <w:rPr>
                <w:rFonts w:asciiTheme="majorBidi" w:hAnsiTheme="majorBidi" w:cstheme="majorBidi"/>
                <w:b/>
                <w:sz w:val="24"/>
                <w:szCs w:val="24"/>
              </w:rPr>
            </w:pPr>
            <w:r w:rsidRPr="00E31DB4">
              <w:rPr>
                <w:rFonts w:asciiTheme="majorBidi" w:hAnsiTheme="majorBidi" w:cstheme="majorBidi"/>
                <w:b/>
                <w:sz w:val="24"/>
                <w:szCs w:val="24"/>
              </w:rPr>
              <w:t xml:space="preserve">Compatibil </w:t>
            </w:r>
          </w:p>
        </w:tc>
        <w:tc>
          <w:tcPr>
            <w:tcW w:w="3261" w:type="dxa"/>
          </w:tcPr>
          <w:p w14:paraId="0DC7FE2B" w14:textId="77777777" w:rsidR="0050641A" w:rsidRPr="000D29BE" w:rsidRDefault="0050641A" w:rsidP="0050641A">
            <w:pPr>
              <w:jc w:val="both"/>
              <w:rPr>
                <w:rFonts w:asciiTheme="majorBidi" w:hAnsiTheme="majorBidi" w:cstheme="majorBidi"/>
                <w:bCs/>
                <w:sz w:val="20"/>
                <w:szCs w:val="20"/>
              </w:rPr>
            </w:pPr>
          </w:p>
        </w:tc>
      </w:tr>
      <w:tr w:rsidR="0050641A" w:rsidRPr="000D29BE" w14:paraId="5C3F76B8" w14:textId="77777777" w:rsidTr="009B365E">
        <w:tc>
          <w:tcPr>
            <w:tcW w:w="5070" w:type="dxa"/>
          </w:tcPr>
          <w:p w14:paraId="27166880" w14:textId="5E4182D7" w:rsidR="0050641A" w:rsidRPr="00D73F2A" w:rsidRDefault="0050641A" w:rsidP="0050641A">
            <w:pPr>
              <w:pStyle w:val="Listparagraf"/>
              <w:tabs>
                <w:tab w:val="left" w:pos="426"/>
              </w:tabs>
              <w:ind w:left="0" w:firstLine="142"/>
              <w:jc w:val="both"/>
              <w:rPr>
                <w:rFonts w:ascii="inherit" w:eastAsia="Times New Roman" w:hAnsi="inherit" w:cs="Times New Roman"/>
                <w:color w:val="000000"/>
                <w:sz w:val="20"/>
                <w:szCs w:val="20"/>
                <w:lang w:eastAsia="ro-RO"/>
              </w:rPr>
            </w:pPr>
            <w:r>
              <w:rPr>
                <w:rFonts w:ascii="inherit" w:eastAsia="Times New Roman" w:hAnsi="inherit" w:cs="Times New Roman"/>
                <w:color w:val="000000"/>
                <w:sz w:val="20"/>
                <w:szCs w:val="20"/>
                <w:lang w:eastAsia="ro-RO"/>
              </w:rPr>
              <w:t xml:space="preserve">7.9. </w:t>
            </w:r>
            <w:r w:rsidRPr="00D73F2A">
              <w:rPr>
                <w:rFonts w:ascii="inherit" w:eastAsia="Times New Roman" w:hAnsi="inherit" w:cs="Times New Roman"/>
                <w:color w:val="000000"/>
                <w:sz w:val="20"/>
                <w:szCs w:val="20"/>
                <w:lang w:eastAsia="ro-RO"/>
              </w:rPr>
              <w:t>Manșonul (în cazul pistoalelor automate): se prelucrează sau se elimină peretele frontal al închizătorului la un unghi cuprins între 45 și 75 de grade, măsurat în raport cu unghiul peretelui frontal inițial. Materialul trebuie îndepărtat pe toată suprafața.</w:t>
            </w:r>
          </w:p>
        </w:tc>
        <w:tc>
          <w:tcPr>
            <w:tcW w:w="5670" w:type="dxa"/>
          </w:tcPr>
          <w:p w14:paraId="3CFEB9A8" w14:textId="41CEE647" w:rsidR="0050641A" w:rsidRDefault="0050641A" w:rsidP="0050641A">
            <w:pPr>
              <w:jc w:val="both"/>
              <w:rPr>
                <w:rFonts w:asciiTheme="majorBidi" w:hAnsiTheme="majorBidi" w:cstheme="majorBidi"/>
                <w:sz w:val="20"/>
                <w:szCs w:val="20"/>
              </w:rPr>
            </w:pPr>
            <w:r w:rsidRPr="003F5503">
              <w:rPr>
                <w:rFonts w:asciiTheme="majorBidi" w:hAnsiTheme="majorBidi" w:cstheme="majorBidi"/>
                <w:sz w:val="20"/>
                <w:szCs w:val="20"/>
              </w:rPr>
              <w:t xml:space="preserve">Anexa </w:t>
            </w:r>
            <w:r>
              <w:rPr>
                <w:rFonts w:asciiTheme="majorBidi" w:hAnsiTheme="majorBidi" w:cstheme="majorBidi"/>
                <w:sz w:val="20"/>
                <w:szCs w:val="20"/>
              </w:rPr>
              <w:t>3</w:t>
            </w:r>
            <w:r w:rsidRPr="003F5503">
              <w:rPr>
                <w:rFonts w:asciiTheme="majorBidi" w:hAnsiTheme="majorBidi" w:cstheme="majorBidi"/>
                <w:sz w:val="20"/>
                <w:szCs w:val="20"/>
              </w:rPr>
              <w:t>5 HG 293/2014</w:t>
            </w:r>
          </w:p>
          <w:p w14:paraId="13253248" w14:textId="77777777" w:rsidR="0050641A" w:rsidRPr="00CE6ED9" w:rsidRDefault="0050641A" w:rsidP="0050641A">
            <w:pPr>
              <w:jc w:val="both"/>
              <w:rPr>
                <w:rFonts w:asciiTheme="majorBidi" w:hAnsiTheme="majorBidi" w:cstheme="majorBidi"/>
                <w:b/>
                <w:sz w:val="20"/>
                <w:szCs w:val="20"/>
              </w:rPr>
            </w:pPr>
            <w:r w:rsidRPr="00CE6ED9">
              <w:rPr>
                <w:rFonts w:asciiTheme="majorBidi" w:hAnsiTheme="majorBidi" w:cstheme="majorBidi"/>
                <w:b/>
                <w:sz w:val="20"/>
                <w:szCs w:val="20"/>
              </w:rPr>
              <w:t>2. Închizătorul/manșonul închizător (inclusiv cel demontabil):</w:t>
            </w:r>
          </w:p>
          <w:p w14:paraId="21B3D0DE" w14:textId="24061026" w:rsidR="0050641A" w:rsidRDefault="0050641A" w:rsidP="0050641A">
            <w:pPr>
              <w:jc w:val="both"/>
              <w:rPr>
                <w:rFonts w:asciiTheme="majorBidi" w:hAnsiTheme="majorBidi" w:cstheme="majorBidi"/>
                <w:sz w:val="20"/>
                <w:szCs w:val="20"/>
              </w:rPr>
            </w:pPr>
            <w:r w:rsidRPr="00D97962">
              <w:rPr>
                <w:rFonts w:asciiTheme="majorBidi" w:hAnsiTheme="majorBidi" w:cstheme="majorBidi"/>
                <w:sz w:val="20"/>
                <w:szCs w:val="20"/>
              </w:rPr>
              <w:t>3) se prelucrează sau se elimină peretele frontal al închizătorului la un unghi între 45 și 75 de grade, măsurat din unghiul peretelui frontal inițial. Materialul se îndepărtează pe toată suprafața peretelui frontal al închizătorului.</w:t>
            </w:r>
          </w:p>
        </w:tc>
        <w:tc>
          <w:tcPr>
            <w:tcW w:w="1842" w:type="dxa"/>
          </w:tcPr>
          <w:p w14:paraId="0A608A60" w14:textId="247BB1EC" w:rsidR="0050641A" w:rsidRDefault="0050641A" w:rsidP="0050641A">
            <w:pPr>
              <w:jc w:val="center"/>
              <w:rPr>
                <w:rFonts w:asciiTheme="majorBidi" w:hAnsiTheme="majorBidi" w:cstheme="majorBidi"/>
                <w:b/>
                <w:sz w:val="24"/>
                <w:szCs w:val="24"/>
              </w:rPr>
            </w:pPr>
            <w:r w:rsidRPr="00E31DB4">
              <w:rPr>
                <w:rFonts w:asciiTheme="majorBidi" w:hAnsiTheme="majorBidi" w:cstheme="majorBidi"/>
                <w:b/>
                <w:sz w:val="24"/>
                <w:szCs w:val="24"/>
              </w:rPr>
              <w:t xml:space="preserve">Compatibil </w:t>
            </w:r>
          </w:p>
        </w:tc>
        <w:tc>
          <w:tcPr>
            <w:tcW w:w="3261" w:type="dxa"/>
          </w:tcPr>
          <w:p w14:paraId="34A9416B" w14:textId="77777777" w:rsidR="0050641A" w:rsidRPr="000D29BE" w:rsidRDefault="0050641A" w:rsidP="0050641A">
            <w:pPr>
              <w:jc w:val="both"/>
              <w:rPr>
                <w:rFonts w:asciiTheme="majorBidi" w:hAnsiTheme="majorBidi" w:cstheme="majorBidi"/>
                <w:bCs/>
                <w:sz w:val="20"/>
                <w:szCs w:val="20"/>
              </w:rPr>
            </w:pPr>
          </w:p>
        </w:tc>
      </w:tr>
      <w:tr w:rsidR="0050641A" w:rsidRPr="000D29BE" w14:paraId="08FEDBA4" w14:textId="77777777" w:rsidTr="009B365E">
        <w:tc>
          <w:tcPr>
            <w:tcW w:w="5070" w:type="dxa"/>
          </w:tcPr>
          <w:p w14:paraId="55989015" w14:textId="6865597F" w:rsidR="0050641A" w:rsidRPr="00D73F2A" w:rsidRDefault="0050641A" w:rsidP="0050641A">
            <w:pPr>
              <w:pStyle w:val="Listparagraf"/>
              <w:tabs>
                <w:tab w:val="left" w:pos="426"/>
              </w:tabs>
              <w:ind w:left="0" w:firstLine="142"/>
              <w:jc w:val="both"/>
              <w:rPr>
                <w:rFonts w:ascii="inherit" w:eastAsia="Times New Roman" w:hAnsi="inherit" w:cs="Times New Roman"/>
                <w:color w:val="000000"/>
                <w:sz w:val="20"/>
                <w:szCs w:val="20"/>
                <w:lang w:eastAsia="ro-RO"/>
              </w:rPr>
            </w:pPr>
            <w:r>
              <w:rPr>
                <w:rFonts w:ascii="inherit" w:eastAsia="Times New Roman" w:hAnsi="inherit" w:cs="Times New Roman"/>
                <w:color w:val="000000"/>
                <w:sz w:val="20"/>
                <w:szCs w:val="20"/>
                <w:lang w:eastAsia="ro-RO"/>
              </w:rPr>
              <w:t xml:space="preserve">7.10 </w:t>
            </w:r>
            <w:r w:rsidRPr="00D73F2A">
              <w:rPr>
                <w:rFonts w:ascii="inherit" w:eastAsia="Times New Roman" w:hAnsi="inherit" w:cs="Times New Roman"/>
                <w:color w:val="000000"/>
                <w:sz w:val="20"/>
                <w:szCs w:val="20"/>
                <w:lang w:eastAsia="ro-RO"/>
              </w:rPr>
              <w:t>Manșonul (în cazul pistoalelor automate): se îndepărtează percutorul.</w:t>
            </w:r>
          </w:p>
        </w:tc>
        <w:tc>
          <w:tcPr>
            <w:tcW w:w="5670" w:type="dxa"/>
          </w:tcPr>
          <w:p w14:paraId="30BCAFB9" w14:textId="72FDC8B9" w:rsidR="0050641A" w:rsidRDefault="0050641A" w:rsidP="0050641A">
            <w:pPr>
              <w:jc w:val="both"/>
              <w:rPr>
                <w:rFonts w:asciiTheme="majorBidi" w:hAnsiTheme="majorBidi" w:cstheme="majorBidi"/>
                <w:sz w:val="20"/>
                <w:szCs w:val="20"/>
              </w:rPr>
            </w:pPr>
            <w:r w:rsidRPr="003F5503">
              <w:rPr>
                <w:rFonts w:asciiTheme="majorBidi" w:hAnsiTheme="majorBidi" w:cstheme="majorBidi"/>
                <w:sz w:val="20"/>
                <w:szCs w:val="20"/>
              </w:rPr>
              <w:t xml:space="preserve">Anexa </w:t>
            </w:r>
            <w:r>
              <w:rPr>
                <w:rFonts w:asciiTheme="majorBidi" w:hAnsiTheme="majorBidi" w:cstheme="majorBidi"/>
                <w:sz w:val="20"/>
                <w:szCs w:val="20"/>
              </w:rPr>
              <w:t>3</w:t>
            </w:r>
            <w:r w:rsidRPr="003F5503">
              <w:rPr>
                <w:rFonts w:asciiTheme="majorBidi" w:hAnsiTheme="majorBidi" w:cstheme="majorBidi"/>
                <w:sz w:val="20"/>
                <w:szCs w:val="20"/>
              </w:rPr>
              <w:t>5 HG 293/2014</w:t>
            </w:r>
          </w:p>
          <w:p w14:paraId="348F6B1A" w14:textId="77777777" w:rsidR="0050641A" w:rsidRPr="00013C31" w:rsidRDefault="0050641A" w:rsidP="0050641A">
            <w:pPr>
              <w:jc w:val="both"/>
              <w:rPr>
                <w:rFonts w:asciiTheme="majorBidi" w:hAnsiTheme="majorBidi" w:cstheme="majorBidi"/>
                <w:b/>
                <w:sz w:val="20"/>
                <w:szCs w:val="20"/>
              </w:rPr>
            </w:pPr>
            <w:r w:rsidRPr="00013C31">
              <w:rPr>
                <w:rFonts w:asciiTheme="majorBidi" w:hAnsiTheme="majorBidi" w:cstheme="majorBidi"/>
                <w:b/>
                <w:sz w:val="20"/>
                <w:szCs w:val="20"/>
              </w:rPr>
              <w:t>2. Închizătorul/manșonul închizător (inclusiv cel demontabil):</w:t>
            </w:r>
          </w:p>
          <w:p w14:paraId="58DC6233" w14:textId="51AE2AB1" w:rsidR="0050641A" w:rsidRDefault="0050641A" w:rsidP="0050641A">
            <w:pPr>
              <w:jc w:val="both"/>
              <w:rPr>
                <w:rFonts w:asciiTheme="majorBidi" w:hAnsiTheme="majorBidi" w:cstheme="majorBidi"/>
                <w:sz w:val="20"/>
                <w:szCs w:val="20"/>
              </w:rPr>
            </w:pPr>
            <w:r w:rsidRPr="00013C31">
              <w:rPr>
                <w:rFonts w:asciiTheme="majorBidi" w:hAnsiTheme="majorBidi" w:cstheme="majorBidi"/>
                <w:sz w:val="20"/>
                <w:szCs w:val="20"/>
              </w:rPr>
              <w:t>1) se înlătură percutorul;</w:t>
            </w:r>
          </w:p>
        </w:tc>
        <w:tc>
          <w:tcPr>
            <w:tcW w:w="1842" w:type="dxa"/>
          </w:tcPr>
          <w:p w14:paraId="19B01FF0" w14:textId="3865645B" w:rsidR="0050641A" w:rsidRDefault="0050641A" w:rsidP="0050641A">
            <w:pPr>
              <w:jc w:val="center"/>
              <w:rPr>
                <w:rFonts w:asciiTheme="majorBidi" w:hAnsiTheme="majorBidi" w:cstheme="majorBidi"/>
                <w:b/>
                <w:sz w:val="24"/>
                <w:szCs w:val="24"/>
              </w:rPr>
            </w:pPr>
            <w:r w:rsidRPr="00E31DB4">
              <w:rPr>
                <w:rFonts w:asciiTheme="majorBidi" w:hAnsiTheme="majorBidi" w:cstheme="majorBidi"/>
                <w:b/>
                <w:sz w:val="24"/>
                <w:szCs w:val="24"/>
              </w:rPr>
              <w:t xml:space="preserve">Compatibil </w:t>
            </w:r>
          </w:p>
        </w:tc>
        <w:tc>
          <w:tcPr>
            <w:tcW w:w="3261" w:type="dxa"/>
          </w:tcPr>
          <w:p w14:paraId="14C5F2C3" w14:textId="77777777" w:rsidR="0050641A" w:rsidRPr="000D29BE" w:rsidRDefault="0050641A" w:rsidP="0050641A">
            <w:pPr>
              <w:jc w:val="both"/>
              <w:rPr>
                <w:rFonts w:asciiTheme="majorBidi" w:hAnsiTheme="majorBidi" w:cstheme="majorBidi"/>
                <w:bCs/>
                <w:sz w:val="20"/>
                <w:szCs w:val="20"/>
              </w:rPr>
            </w:pPr>
          </w:p>
        </w:tc>
      </w:tr>
      <w:tr w:rsidR="0050641A" w:rsidRPr="000D29BE" w14:paraId="6CE2AE3A" w14:textId="77777777" w:rsidTr="009B365E">
        <w:tc>
          <w:tcPr>
            <w:tcW w:w="5070" w:type="dxa"/>
          </w:tcPr>
          <w:p w14:paraId="7FD92E56" w14:textId="50E3A049" w:rsidR="0050641A" w:rsidRPr="00D73F2A" w:rsidRDefault="0050641A" w:rsidP="0050641A">
            <w:pPr>
              <w:pStyle w:val="Listparagraf"/>
              <w:tabs>
                <w:tab w:val="left" w:pos="426"/>
              </w:tabs>
              <w:ind w:left="0" w:firstLine="142"/>
              <w:jc w:val="both"/>
              <w:rPr>
                <w:rFonts w:ascii="inherit" w:eastAsia="Times New Roman" w:hAnsi="inherit" w:cs="Times New Roman"/>
                <w:color w:val="000000"/>
                <w:sz w:val="20"/>
                <w:szCs w:val="20"/>
                <w:lang w:eastAsia="ro-RO"/>
              </w:rPr>
            </w:pPr>
            <w:r>
              <w:rPr>
                <w:rFonts w:ascii="inherit" w:eastAsia="Times New Roman" w:hAnsi="inherit" w:cs="Times New Roman"/>
                <w:color w:val="000000"/>
                <w:sz w:val="20"/>
                <w:szCs w:val="20"/>
                <w:lang w:eastAsia="ro-RO"/>
              </w:rPr>
              <w:t xml:space="preserve">7.11. </w:t>
            </w:r>
            <w:r w:rsidRPr="00D73F2A">
              <w:rPr>
                <w:rFonts w:ascii="inherit" w:eastAsia="Times New Roman" w:hAnsi="inherit" w:cs="Times New Roman"/>
                <w:color w:val="000000"/>
                <w:sz w:val="20"/>
                <w:szCs w:val="20"/>
                <w:lang w:eastAsia="ro-RO"/>
              </w:rPr>
              <w:t>Manșonul (în cazul pistoalelor automate): se îndepărtează pârghiile de blocare din interiorul manșonului.</w:t>
            </w:r>
          </w:p>
        </w:tc>
        <w:tc>
          <w:tcPr>
            <w:tcW w:w="5670" w:type="dxa"/>
          </w:tcPr>
          <w:p w14:paraId="3F7FA101" w14:textId="5E1D5ACB" w:rsidR="0050641A" w:rsidRDefault="0050641A" w:rsidP="0050641A">
            <w:pPr>
              <w:jc w:val="both"/>
              <w:rPr>
                <w:rFonts w:asciiTheme="majorBidi" w:hAnsiTheme="majorBidi" w:cstheme="majorBidi"/>
                <w:sz w:val="20"/>
                <w:szCs w:val="20"/>
              </w:rPr>
            </w:pPr>
            <w:r w:rsidRPr="003F5503">
              <w:rPr>
                <w:rFonts w:asciiTheme="majorBidi" w:hAnsiTheme="majorBidi" w:cstheme="majorBidi"/>
                <w:sz w:val="20"/>
                <w:szCs w:val="20"/>
              </w:rPr>
              <w:t xml:space="preserve">Anexa </w:t>
            </w:r>
            <w:r>
              <w:rPr>
                <w:rFonts w:asciiTheme="majorBidi" w:hAnsiTheme="majorBidi" w:cstheme="majorBidi"/>
                <w:sz w:val="20"/>
                <w:szCs w:val="20"/>
              </w:rPr>
              <w:t>3</w:t>
            </w:r>
            <w:r w:rsidRPr="003F5503">
              <w:rPr>
                <w:rFonts w:asciiTheme="majorBidi" w:hAnsiTheme="majorBidi" w:cstheme="majorBidi"/>
                <w:sz w:val="20"/>
                <w:szCs w:val="20"/>
              </w:rPr>
              <w:t>5 HG 293/2014</w:t>
            </w:r>
          </w:p>
          <w:p w14:paraId="26ECF4E9" w14:textId="77777777" w:rsidR="0050641A" w:rsidRPr="00013C31" w:rsidRDefault="0050641A" w:rsidP="0050641A">
            <w:pPr>
              <w:jc w:val="both"/>
              <w:rPr>
                <w:rFonts w:asciiTheme="majorBidi" w:hAnsiTheme="majorBidi" w:cstheme="majorBidi"/>
                <w:b/>
                <w:sz w:val="20"/>
                <w:szCs w:val="20"/>
              </w:rPr>
            </w:pPr>
            <w:r w:rsidRPr="00013C31">
              <w:rPr>
                <w:rFonts w:asciiTheme="majorBidi" w:hAnsiTheme="majorBidi" w:cstheme="majorBidi"/>
                <w:b/>
                <w:sz w:val="20"/>
                <w:szCs w:val="20"/>
              </w:rPr>
              <w:t>2. Închizătorul/manșonul închizător (inclusiv cel demontabil):</w:t>
            </w:r>
          </w:p>
          <w:p w14:paraId="49D3970C" w14:textId="6B7C6230" w:rsidR="0050641A" w:rsidRDefault="0050641A" w:rsidP="0050641A">
            <w:pPr>
              <w:jc w:val="both"/>
              <w:rPr>
                <w:rFonts w:asciiTheme="majorBidi" w:hAnsiTheme="majorBidi" w:cstheme="majorBidi"/>
                <w:sz w:val="20"/>
                <w:szCs w:val="20"/>
              </w:rPr>
            </w:pPr>
            <w:r w:rsidRPr="00AB27CA">
              <w:rPr>
                <w:rFonts w:asciiTheme="majorBidi" w:hAnsiTheme="majorBidi" w:cstheme="majorBidi"/>
                <w:sz w:val="20"/>
                <w:szCs w:val="20"/>
              </w:rPr>
              <w:t>4) se îndepărtează pârghiile de blocare din interiorul manșonului;</w:t>
            </w:r>
          </w:p>
        </w:tc>
        <w:tc>
          <w:tcPr>
            <w:tcW w:w="1842" w:type="dxa"/>
          </w:tcPr>
          <w:p w14:paraId="5556804C" w14:textId="24C7C4B0" w:rsidR="0050641A" w:rsidRDefault="0050641A" w:rsidP="0050641A">
            <w:pPr>
              <w:jc w:val="center"/>
              <w:rPr>
                <w:rFonts w:asciiTheme="majorBidi" w:hAnsiTheme="majorBidi" w:cstheme="majorBidi"/>
                <w:b/>
                <w:sz w:val="24"/>
                <w:szCs w:val="24"/>
              </w:rPr>
            </w:pPr>
            <w:r w:rsidRPr="00E31DB4">
              <w:rPr>
                <w:rFonts w:asciiTheme="majorBidi" w:hAnsiTheme="majorBidi" w:cstheme="majorBidi"/>
                <w:b/>
                <w:sz w:val="24"/>
                <w:szCs w:val="24"/>
              </w:rPr>
              <w:t xml:space="preserve">Compatibil </w:t>
            </w:r>
          </w:p>
        </w:tc>
        <w:tc>
          <w:tcPr>
            <w:tcW w:w="3261" w:type="dxa"/>
          </w:tcPr>
          <w:p w14:paraId="7284D4C0" w14:textId="77777777" w:rsidR="0050641A" w:rsidRPr="000D29BE" w:rsidRDefault="0050641A" w:rsidP="0050641A">
            <w:pPr>
              <w:jc w:val="both"/>
              <w:rPr>
                <w:rFonts w:asciiTheme="majorBidi" w:hAnsiTheme="majorBidi" w:cstheme="majorBidi"/>
                <w:bCs/>
                <w:sz w:val="20"/>
                <w:szCs w:val="20"/>
              </w:rPr>
            </w:pPr>
          </w:p>
        </w:tc>
      </w:tr>
      <w:tr w:rsidR="0050641A" w:rsidRPr="000D29BE" w14:paraId="567D09B4" w14:textId="77777777" w:rsidTr="009B365E">
        <w:tc>
          <w:tcPr>
            <w:tcW w:w="5070" w:type="dxa"/>
          </w:tcPr>
          <w:p w14:paraId="69E31722" w14:textId="3F26F74E" w:rsidR="0050641A" w:rsidRPr="00D73F2A" w:rsidRDefault="0050641A" w:rsidP="0050641A">
            <w:pPr>
              <w:pStyle w:val="Listparagraf"/>
              <w:tabs>
                <w:tab w:val="left" w:pos="426"/>
              </w:tabs>
              <w:ind w:left="0" w:firstLine="142"/>
              <w:jc w:val="both"/>
              <w:rPr>
                <w:rFonts w:ascii="inherit" w:eastAsia="Times New Roman" w:hAnsi="inherit" w:cs="Times New Roman"/>
                <w:color w:val="000000"/>
                <w:sz w:val="20"/>
                <w:szCs w:val="20"/>
                <w:lang w:eastAsia="ro-RO"/>
              </w:rPr>
            </w:pPr>
            <w:r>
              <w:rPr>
                <w:rFonts w:ascii="inherit" w:eastAsia="Times New Roman" w:hAnsi="inherit" w:cs="Times New Roman"/>
                <w:color w:val="000000"/>
                <w:sz w:val="20"/>
                <w:szCs w:val="20"/>
                <w:lang w:eastAsia="ro-RO"/>
              </w:rPr>
              <w:t xml:space="preserve">7.12. </w:t>
            </w:r>
            <w:r w:rsidRPr="00D73F2A">
              <w:rPr>
                <w:rFonts w:ascii="inherit" w:eastAsia="Times New Roman" w:hAnsi="inherit" w:cs="Times New Roman"/>
                <w:color w:val="000000"/>
                <w:sz w:val="20"/>
                <w:szCs w:val="20"/>
                <w:lang w:eastAsia="ro-RO"/>
              </w:rPr>
              <w:t>Manșonul (în cazul pistoalelor automate): unde este cazul, se prelucrează interiorul marginii de blocare a ferestrei de ejectare din manșon la un unghi cuprins între 45 și 75 de grade.</w:t>
            </w:r>
          </w:p>
        </w:tc>
        <w:tc>
          <w:tcPr>
            <w:tcW w:w="5670" w:type="dxa"/>
          </w:tcPr>
          <w:p w14:paraId="286929BD" w14:textId="216DEF6D" w:rsidR="0050641A" w:rsidRDefault="0050641A" w:rsidP="0050641A">
            <w:pPr>
              <w:jc w:val="both"/>
              <w:rPr>
                <w:rFonts w:asciiTheme="majorBidi" w:hAnsiTheme="majorBidi" w:cstheme="majorBidi"/>
                <w:sz w:val="20"/>
                <w:szCs w:val="20"/>
              </w:rPr>
            </w:pPr>
            <w:r w:rsidRPr="003F5503">
              <w:rPr>
                <w:rFonts w:asciiTheme="majorBidi" w:hAnsiTheme="majorBidi" w:cstheme="majorBidi"/>
                <w:sz w:val="20"/>
                <w:szCs w:val="20"/>
              </w:rPr>
              <w:t xml:space="preserve">Anexa </w:t>
            </w:r>
            <w:r>
              <w:rPr>
                <w:rFonts w:asciiTheme="majorBidi" w:hAnsiTheme="majorBidi" w:cstheme="majorBidi"/>
                <w:sz w:val="20"/>
                <w:szCs w:val="20"/>
              </w:rPr>
              <w:t>3</w:t>
            </w:r>
            <w:r w:rsidRPr="003F5503">
              <w:rPr>
                <w:rFonts w:asciiTheme="majorBidi" w:hAnsiTheme="majorBidi" w:cstheme="majorBidi"/>
                <w:sz w:val="20"/>
                <w:szCs w:val="20"/>
              </w:rPr>
              <w:t>5 HG 293/2014</w:t>
            </w:r>
          </w:p>
          <w:p w14:paraId="6572F45A" w14:textId="77777777" w:rsidR="0050641A" w:rsidRPr="00013C31" w:rsidRDefault="0050641A" w:rsidP="0050641A">
            <w:pPr>
              <w:jc w:val="both"/>
              <w:rPr>
                <w:rFonts w:asciiTheme="majorBidi" w:hAnsiTheme="majorBidi" w:cstheme="majorBidi"/>
                <w:b/>
                <w:sz w:val="20"/>
                <w:szCs w:val="20"/>
              </w:rPr>
            </w:pPr>
            <w:r w:rsidRPr="00013C31">
              <w:rPr>
                <w:rFonts w:asciiTheme="majorBidi" w:hAnsiTheme="majorBidi" w:cstheme="majorBidi"/>
                <w:b/>
                <w:sz w:val="20"/>
                <w:szCs w:val="20"/>
              </w:rPr>
              <w:t>2. Închizătorul/manșonul închizător (inclusiv cel demontabil):</w:t>
            </w:r>
          </w:p>
          <w:p w14:paraId="47FB6C49" w14:textId="753C45AD" w:rsidR="0050641A" w:rsidRDefault="0050641A" w:rsidP="0050641A">
            <w:pPr>
              <w:jc w:val="both"/>
              <w:rPr>
                <w:rFonts w:asciiTheme="majorBidi" w:hAnsiTheme="majorBidi" w:cstheme="majorBidi"/>
                <w:sz w:val="20"/>
                <w:szCs w:val="20"/>
              </w:rPr>
            </w:pPr>
            <w:r w:rsidRPr="007704F6">
              <w:rPr>
                <w:rFonts w:asciiTheme="majorBidi" w:hAnsiTheme="majorBidi" w:cstheme="majorBidi"/>
                <w:sz w:val="20"/>
                <w:szCs w:val="20"/>
              </w:rPr>
              <w:t>3) se prelucrează sau se elimină peretele frontal al închizătorului la un unghi între 45 și 75 de grade, măsurat din unghiul peretelui frontal inițial.</w:t>
            </w:r>
          </w:p>
        </w:tc>
        <w:tc>
          <w:tcPr>
            <w:tcW w:w="1842" w:type="dxa"/>
          </w:tcPr>
          <w:p w14:paraId="13760CCE" w14:textId="1ED14E4F" w:rsidR="0050641A" w:rsidRDefault="0050641A" w:rsidP="0050641A">
            <w:pPr>
              <w:jc w:val="center"/>
              <w:rPr>
                <w:rFonts w:asciiTheme="majorBidi" w:hAnsiTheme="majorBidi" w:cstheme="majorBidi"/>
                <w:b/>
                <w:sz w:val="24"/>
                <w:szCs w:val="24"/>
              </w:rPr>
            </w:pPr>
            <w:r w:rsidRPr="00E31DB4">
              <w:rPr>
                <w:rFonts w:asciiTheme="majorBidi" w:hAnsiTheme="majorBidi" w:cstheme="majorBidi"/>
                <w:b/>
                <w:sz w:val="24"/>
                <w:szCs w:val="24"/>
              </w:rPr>
              <w:t xml:space="preserve">Compatibil </w:t>
            </w:r>
          </w:p>
        </w:tc>
        <w:tc>
          <w:tcPr>
            <w:tcW w:w="3261" w:type="dxa"/>
          </w:tcPr>
          <w:p w14:paraId="32D5FDF9" w14:textId="77777777" w:rsidR="0050641A" w:rsidRPr="000D29BE" w:rsidRDefault="0050641A" w:rsidP="0050641A">
            <w:pPr>
              <w:jc w:val="both"/>
              <w:rPr>
                <w:rFonts w:asciiTheme="majorBidi" w:hAnsiTheme="majorBidi" w:cstheme="majorBidi"/>
                <w:bCs/>
                <w:sz w:val="20"/>
                <w:szCs w:val="20"/>
              </w:rPr>
            </w:pPr>
          </w:p>
        </w:tc>
      </w:tr>
      <w:tr w:rsidR="0050641A" w:rsidRPr="000D29BE" w14:paraId="09FAA247" w14:textId="77777777" w:rsidTr="009B365E">
        <w:tc>
          <w:tcPr>
            <w:tcW w:w="5070" w:type="dxa"/>
          </w:tcPr>
          <w:p w14:paraId="0CAFC002" w14:textId="2AF56269" w:rsidR="0050641A" w:rsidRPr="00D73F2A" w:rsidRDefault="0050641A" w:rsidP="0050641A">
            <w:pPr>
              <w:pStyle w:val="Listparagraf"/>
              <w:tabs>
                <w:tab w:val="left" w:pos="426"/>
              </w:tabs>
              <w:ind w:left="0" w:firstLine="142"/>
              <w:jc w:val="both"/>
              <w:rPr>
                <w:rFonts w:ascii="inherit" w:eastAsia="Times New Roman" w:hAnsi="inherit" w:cs="Times New Roman"/>
                <w:color w:val="000000"/>
                <w:sz w:val="20"/>
                <w:szCs w:val="20"/>
                <w:lang w:eastAsia="ro-RO"/>
              </w:rPr>
            </w:pPr>
            <w:r>
              <w:rPr>
                <w:rFonts w:ascii="inherit" w:eastAsia="Times New Roman" w:hAnsi="inherit" w:cs="Times New Roman"/>
                <w:color w:val="000000"/>
                <w:sz w:val="20"/>
                <w:szCs w:val="20"/>
                <w:lang w:eastAsia="ro-RO"/>
              </w:rPr>
              <w:t xml:space="preserve">7.13. </w:t>
            </w:r>
            <w:r w:rsidRPr="00D73F2A">
              <w:rPr>
                <w:rFonts w:ascii="inherit" w:eastAsia="Times New Roman" w:hAnsi="inherit" w:cs="Times New Roman"/>
                <w:color w:val="000000"/>
                <w:sz w:val="20"/>
                <w:szCs w:val="20"/>
                <w:lang w:eastAsia="ro-RO"/>
              </w:rPr>
              <w:t xml:space="preserve">Manșonul (în cazul pistoalelor automate): dacă </w:t>
            </w:r>
            <w:r w:rsidRPr="00D73F2A">
              <w:rPr>
                <w:rFonts w:ascii="inherit" w:eastAsia="Times New Roman" w:hAnsi="inherit" w:cs="Times New Roman"/>
                <w:color w:val="000000"/>
                <w:sz w:val="20"/>
                <w:szCs w:val="20"/>
                <w:lang w:eastAsia="ro-RO"/>
              </w:rPr>
              <w:lastRenderedPageBreak/>
              <w:t>blocul închizător poate fi scos din corpul manșonului, blocul închizător dezactivat trebuie fixat definitiv de corpul manșonului.</w:t>
            </w:r>
          </w:p>
        </w:tc>
        <w:tc>
          <w:tcPr>
            <w:tcW w:w="5670" w:type="dxa"/>
          </w:tcPr>
          <w:p w14:paraId="4C6FAF73" w14:textId="01AC48ED" w:rsidR="0050641A" w:rsidRDefault="0050641A" w:rsidP="0050641A">
            <w:pPr>
              <w:jc w:val="both"/>
              <w:rPr>
                <w:rFonts w:asciiTheme="majorBidi" w:hAnsiTheme="majorBidi" w:cstheme="majorBidi"/>
                <w:sz w:val="20"/>
                <w:szCs w:val="20"/>
              </w:rPr>
            </w:pPr>
            <w:r w:rsidRPr="003F5503">
              <w:rPr>
                <w:rFonts w:asciiTheme="majorBidi" w:hAnsiTheme="majorBidi" w:cstheme="majorBidi"/>
                <w:sz w:val="20"/>
                <w:szCs w:val="20"/>
              </w:rPr>
              <w:lastRenderedPageBreak/>
              <w:t xml:space="preserve">Anexa </w:t>
            </w:r>
            <w:r>
              <w:rPr>
                <w:rFonts w:asciiTheme="majorBidi" w:hAnsiTheme="majorBidi" w:cstheme="majorBidi"/>
                <w:sz w:val="20"/>
                <w:szCs w:val="20"/>
              </w:rPr>
              <w:t>3</w:t>
            </w:r>
            <w:r w:rsidRPr="003F5503">
              <w:rPr>
                <w:rFonts w:asciiTheme="majorBidi" w:hAnsiTheme="majorBidi" w:cstheme="majorBidi"/>
                <w:sz w:val="20"/>
                <w:szCs w:val="20"/>
              </w:rPr>
              <w:t>5 HG 293/2014</w:t>
            </w:r>
          </w:p>
          <w:p w14:paraId="73AA9A27" w14:textId="77777777" w:rsidR="0050641A" w:rsidRPr="00013C31" w:rsidRDefault="0050641A" w:rsidP="0050641A">
            <w:pPr>
              <w:jc w:val="both"/>
              <w:rPr>
                <w:rFonts w:asciiTheme="majorBidi" w:hAnsiTheme="majorBidi" w:cstheme="majorBidi"/>
                <w:b/>
                <w:sz w:val="20"/>
                <w:szCs w:val="20"/>
              </w:rPr>
            </w:pPr>
            <w:r w:rsidRPr="00013C31">
              <w:rPr>
                <w:rFonts w:asciiTheme="majorBidi" w:hAnsiTheme="majorBidi" w:cstheme="majorBidi"/>
                <w:b/>
                <w:sz w:val="20"/>
                <w:szCs w:val="20"/>
              </w:rPr>
              <w:lastRenderedPageBreak/>
              <w:t>2. Închizătorul/manșonul închizător (inclusiv cel demontabil):</w:t>
            </w:r>
          </w:p>
          <w:p w14:paraId="4D65BC61" w14:textId="304D0844" w:rsidR="0050641A" w:rsidRDefault="0050641A" w:rsidP="0050641A">
            <w:pPr>
              <w:jc w:val="both"/>
              <w:rPr>
                <w:rFonts w:asciiTheme="majorBidi" w:hAnsiTheme="majorBidi" w:cstheme="majorBidi"/>
                <w:sz w:val="20"/>
                <w:szCs w:val="20"/>
              </w:rPr>
            </w:pPr>
            <w:r w:rsidRPr="00932AFC">
              <w:rPr>
                <w:rFonts w:asciiTheme="majorBidi" w:hAnsiTheme="majorBidi" w:cstheme="majorBidi"/>
                <w:sz w:val="20"/>
                <w:szCs w:val="20"/>
              </w:rPr>
              <w:t>5) dacă blocul închizător poate fi scos din corpul manșonului, blocul închizător dezactivat se fixează definitiv de corpul manșonului;</w:t>
            </w:r>
          </w:p>
        </w:tc>
        <w:tc>
          <w:tcPr>
            <w:tcW w:w="1842" w:type="dxa"/>
          </w:tcPr>
          <w:p w14:paraId="52F8C328" w14:textId="5EB5F348" w:rsidR="0050641A" w:rsidRDefault="0050641A" w:rsidP="0050641A">
            <w:pPr>
              <w:jc w:val="center"/>
              <w:rPr>
                <w:rFonts w:asciiTheme="majorBidi" w:hAnsiTheme="majorBidi" w:cstheme="majorBidi"/>
                <w:b/>
                <w:sz w:val="24"/>
                <w:szCs w:val="24"/>
              </w:rPr>
            </w:pPr>
            <w:r w:rsidRPr="00E31DB4">
              <w:rPr>
                <w:rFonts w:asciiTheme="majorBidi" w:hAnsiTheme="majorBidi" w:cstheme="majorBidi"/>
                <w:b/>
                <w:sz w:val="24"/>
                <w:szCs w:val="24"/>
              </w:rPr>
              <w:lastRenderedPageBreak/>
              <w:t xml:space="preserve">Compatibil </w:t>
            </w:r>
          </w:p>
        </w:tc>
        <w:tc>
          <w:tcPr>
            <w:tcW w:w="3261" w:type="dxa"/>
          </w:tcPr>
          <w:p w14:paraId="2C63C148" w14:textId="77777777" w:rsidR="0050641A" w:rsidRPr="000D29BE" w:rsidRDefault="0050641A" w:rsidP="0050641A">
            <w:pPr>
              <w:jc w:val="both"/>
              <w:rPr>
                <w:rFonts w:asciiTheme="majorBidi" w:hAnsiTheme="majorBidi" w:cstheme="majorBidi"/>
                <w:bCs/>
                <w:sz w:val="20"/>
                <w:szCs w:val="20"/>
              </w:rPr>
            </w:pPr>
          </w:p>
        </w:tc>
      </w:tr>
      <w:tr w:rsidR="0050641A" w:rsidRPr="000D29BE" w14:paraId="56B2843F" w14:textId="77777777" w:rsidTr="009B365E">
        <w:tc>
          <w:tcPr>
            <w:tcW w:w="5070" w:type="dxa"/>
          </w:tcPr>
          <w:p w14:paraId="636A063D" w14:textId="1D30BDB0" w:rsidR="0050641A" w:rsidRPr="00D73F2A" w:rsidRDefault="0050641A" w:rsidP="0050641A">
            <w:pPr>
              <w:pStyle w:val="Listparagraf"/>
              <w:tabs>
                <w:tab w:val="left" w:pos="426"/>
              </w:tabs>
              <w:ind w:left="0" w:firstLine="142"/>
              <w:jc w:val="both"/>
              <w:rPr>
                <w:rFonts w:ascii="inherit" w:eastAsia="Times New Roman" w:hAnsi="inherit" w:cs="Times New Roman"/>
                <w:color w:val="000000"/>
                <w:sz w:val="20"/>
                <w:szCs w:val="20"/>
                <w:lang w:eastAsia="ro-RO"/>
              </w:rPr>
            </w:pPr>
            <w:r>
              <w:rPr>
                <w:rFonts w:ascii="inherit" w:eastAsia="Times New Roman" w:hAnsi="inherit" w:cs="Times New Roman"/>
                <w:color w:val="000000"/>
                <w:sz w:val="20"/>
                <w:szCs w:val="20"/>
                <w:lang w:eastAsia="ro-RO"/>
              </w:rPr>
              <w:t xml:space="preserve">7.14. </w:t>
            </w:r>
            <w:r w:rsidRPr="00D73F2A">
              <w:rPr>
                <w:rFonts w:ascii="inherit" w:eastAsia="Times New Roman" w:hAnsi="inherit" w:cs="Times New Roman"/>
                <w:color w:val="000000"/>
                <w:sz w:val="20"/>
                <w:szCs w:val="20"/>
                <w:lang w:eastAsia="ro-RO"/>
              </w:rPr>
              <w:t>Carcasa (în cazul pistoalelor automate): se îndepărtează rampa de alimentare atunci când există.</w:t>
            </w:r>
          </w:p>
        </w:tc>
        <w:tc>
          <w:tcPr>
            <w:tcW w:w="5670" w:type="dxa"/>
          </w:tcPr>
          <w:p w14:paraId="795E9487" w14:textId="5DA1F78C" w:rsidR="0050641A" w:rsidRDefault="0050641A" w:rsidP="0050641A">
            <w:pPr>
              <w:jc w:val="both"/>
              <w:rPr>
                <w:rFonts w:asciiTheme="majorBidi" w:hAnsiTheme="majorBidi" w:cstheme="majorBidi"/>
                <w:sz w:val="20"/>
                <w:szCs w:val="20"/>
              </w:rPr>
            </w:pPr>
            <w:r w:rsidRPr="003F5503">
              <w:rPr>
                <w:rFonts w:asciiTheme="majorBidi" w:hAnsiTheme="majorBidi" w:cstheme="majorBidi"/>
                <w:sz w:val="20"/>
                <w:szCs w:val="20"/>
              </w:rPr>
              <w:t xml:space="preserve">Anexa </w:t>
            </w:r>
            <w:r>
              <w:rPr>
                <w:rFonts w:asciiTheme="majorBidi" w:hAnsiTheme="majorBidi" w:cstheme="majorBidi"/>
                <w:sz w:val="20"/>
                <w:szCs w:val="20"/>
              </w:rPr>
              <w:t>3</w:t>
            </w:r>
            <w:r w:rsidRPr="003F5503">
              <w:rPr>
                <w:rFonts w:asciiTheme="majorBidi" w:hAnsiTheme="majorBidi" w:cstheme="majorBidi"/>
                <w:sz w:val="20"/>
                <w:szCs w:val="20"/>
              </w:rPr>
              <w:t>5 HG 293/2014</w:t>
            </w:r>
          </w:p>
          <w:p w14:paraId="3CF24337" w14:textId="77777777" w:rsidR="0050641A" w:rsidRPr="007560F2" w:rsidRDefault="0050641A" w:rsidP="0050641A">
            <w:pPr>
              <w:jc w:val="both"/>
              <w:rPr>
                <w:rFonts w:asciiTheme="majorBidi" w:hAnsiTheme="majorBidi" w:cstheme="majorBidi"/>
                <w:b/>
                <w:sz w:val="20"/>
                <w:szCs w:val="20"/>
              </w:rPr>
            </w:pPr>
            <w:r w:rsidRPr="007560F2">
              <w:rPr>
                <w:rFonts w:asciiTheme="majorBidi" w:hAnsiTheme="majorBidi" w:cstheme="majorBidi"/>
                <w:b/>
                <w:sz w:val="20"/>
                <w:szCs w:val="20"/>
              </w:rPr>
              <w:t xml:space="preserve">4. Corpul: </w:t>
            </w:r>
          </w:p>
          <w:p w14:paraId="757E4852" w14:textId="3C75076A" w:rsidR="0050641A" w:rsidRDefault="0050641A" w:rsidP="0050641A">
            <w:pPr>
              <w:jc w:val="both"/>
              <w:rPr>
                <w:rFonts w:asciiTheme="majorBidi" w:hAnsiTheme="majorBidi" w:cstheme="majorBidi"/>
                <w:sz w:val="20"/>
                <w:szCs w:val="20"/>
              </w:rPr>
            </w:pPr>
            <w:r w:rsidRPr="007560F2">
              <w:rPr>
                <w:rFonts w:asciiTheme="majorBidi" w:hAnsiTheme="majorBidi" w:cstheme="majorBidi"/>
                <w:sz w:val="20"/>
                <w:szCs w:val="20"/>
              </w:rPr>
              <w:t>1) se înlătură rampa de alimentare;</w:t>
            </w:r>
          </w:p>
        </w:tc>
        <w:tc>
          <w:tcPr>
            <w:tcW w:w="1842" w:type="dxa"/>
          </w:tcPr>
          <w:p w14:paraId="08A95CCA" w14:textId="0542EF0C" w:rsidR="0050641A" w:rsidRDefault="0050641A" w:rsidP="0050641A">
            <w:pPr>
              <w:jc w:val="center"/>
              <w:rPr>
                <w:rFonts w:asciiTheme="majorBidi" w:hAnsiTheme="majorBidi" w:cstheme="majorBidi"/>
                <w:b/>
                <w:sz w:val="24"/>
                <w:szCs w:val="24"/>
              </w:rPr>
            </w:pPr>
            <w:r w:rsidRPr="00E31DB4">
              <w:rPr>
                <w:rFonts w:asciiTheme="majorBidi" w:hAnsiTheme="majorBidi" w:cstheme="majorBidi"/>
                <w:b/>
                <w:sz w:val="24"/>
                <w:szCs w:val="24"/>
              </w:rPr>
              <w:t xml:space="preserve">Compatibil </w:t>
            </w:r>
          </w:p>
        </w:tc>
        <w:tc>
          <w:tcPr>
            <w:tcW w:w="3261" w:type="dxa"/>
          </w:tcPr>
          <w:p w14:paraId="6459738B" w14:textId="77777777" w:rsidR="0050641A" w:rsidRPr="000D29BE" w:rsidRDefault="0050641A" w:rsidP="0050641A">
            <w:pPr>
              <w:jc w:val="both"/>
              <w:rPr>
                <w:rFonts w:asciiTheme="majorBidi" w:hAnsiTheme="majorBidi" w:cstheme="majorBidi"/>
                <w:bCs/>
                <w:sz w:val="20"/>
                <w:szCs w:val="20"/>
              </w:rPr>
            </w:pPr>
          </w:p>
        </w:tc>
      </w:tr>
      <w:tr w:rsidR="0050641A" w:rsidRPr="000D29BE" w14:paraId="0CC8912C" w14:textId="77777777" w:rsidTr="009B365E">
        <w:tc>
          <w:tcPr>
            <w:tcW w:w="5070" w:type="dxa"/>
          </w:tcPr>
          <w:p w14:paraId="73B351FD" w14:textId="555742A4" w:rsidR="0050641A" w:rsidRPr="00D73F2A" w:rsidRDefault="0050641A" w:rsidP="0050641A">
            <w:pPr>
              <w:pStyle w:val="Listparagraf"/>
              <w:tabs>
                <w:tab w:val="left" w:pos="426"/>
              </w:tabs>
              <w:ind w:left="0" w:firstLine="142"/>
              <w:jc w:val="both"/>
              <w:rPr>
                <w:rFonts w:ascii="inherit" w:eastAsia="Times New Roman" w:hAnsi="inherit" w:cs="Times New Roman"/>
                <w:color w:val="000000"/>
                <w:sz w:val="20"/>
                <w:szCs w:val="20"/>
                <w:lang w:eastAsia="ro-RO"/>
              </w:rPr>
            </w:pPr>
            <w:r>
              <w:rPr>
                <w:rFonts w:ascii="inherit" w:eastAsia="Times New Roman" w:hAnsi="inherit" w:cs="Times New Roman"/>
                <w:color w:val="000000"/>
                <w:sz w:val="20"/>
                <w:szCs w:val="20"/>
                <w:lang w:eastAsia="ro-RO"/>
              </w:rPr>
              <w:t xml:space="preserve">7.15. </w:t>
            </w:r>
            <w:r w:rsidRPr="00D73F2A">
              <w:rPr>
                <w:rFonts w:ascii="inherit" w:eastAsia="Times New Roman" w:hAnsi="inherit" w:cs="Times New Roman"/>
                <w:color w:val="000000"/>
                <w:sz w:val="20"/>
                <w:szCs w:val="20"/>
                <w:lang w:eastAsia="ro-RO"/>
              </w:rPr>
              <w:t xml:space="preserve">Carcasa (în cazul pistoalelor automate): se îndepărtează prin prelucrare cel puțin </w:t>
            </w:r>
            <w:r>
              <w:rPr>
                <w:rFonts w:ascii="inherit" w:eastAsia="Times New Roman" w:hAnsi="inherit" w:cs="Times New Roman"/>
                <w:color w:val="000000"/>
                <w:sz w:val="20"/>
                <w:szCs w:val="20"/>
                <w:lang w:eastAsia="ro-RO"/>
              </w:rPr>
              <w:t>1/2</w:t>
            </w:r>
            <w:r w:rsidRPr="00D73F2A">
              <w:rPr>
                <w:rFonts w:ascii="inherit" w:eastAsia="Times New Roman" w:hAnsi="inherit" w:cs="Times New Roman"/>
                <w:color w:val="000000"/>
                <w:sz w:val="20"/>
                <w:szCs w:val="20"/>
                <w:lang w:eastAsia="ro-RO"/>
              </w:rPr>
              <w:t xml:space="preserve"> din șinele de glisare de pe ambele părți ale carcasei.</w:t>
            </w:r>
          </w:p>
        </w:tc>
        <w:tc>
          <w:tcPr>
            <w:tcW w:w="5670" w:type="dxa"/>
          </w:tcPr>
          <w:p w14:paraId="52D0A5B3" w14:textId="613260DD" w:rsidR="0050641A" w:rsidRDefault="0050641A" w:rsidP="0050641A">
            <w:pPr>
              <w:jc w:val="both"/>
              <w:rPr>
                <w:rFonts w:asciiTheme="majorBidi" w:hAnsiTheme="majorBidi" w:cstheme="majorBidi"/>
                <w:sz w:val="20"/>
                <w:szCs w:val="20"/>
              </w:rPr>
            </w:pPr>
            <w:r w:rsidRPr="003F5503">
              <w:rPr>
                <w:rFonts w:asciiTheme="majorBidi" w:hAnsiTheme="majorBidi" w:cstheme="majorBidi"/>
                <w:sz w:val="20"/>
                <w:szCs w:val="20"/>
              </w:rPr>
              <w:t xml:space="preserve">Anexa </w:t>
            </w:r>
            <w:r>
              <w:rPr>
                <w:rFonts w:asciiTheme="majorBidi" w:hAnsiTheme="majorBidi" w:cstheme="majorBidi"/>
                <w:sz w:val="20"/>
                <w:szCs w:val="20"/>
              </w:rPr>
              <w:t>3</w:t>
            </w:r>
            <w:r w:rsidRPr="003F5503">
              <w:rPr>
                <w:rFonts w:asciiTheme="majorBidi" w:hAnsiTheme="majorBidi" w:cstheme="majorBidi"/>
                <w:sz w:val="20"/>
                <w:szCs w:val="20"/>
              </w:rPr>
              <w:t>5 HG 293/2014</w:t>
            </w:r>
          </w:p>
          <w:p w14:paraId="2971A7C3" w14:textId="77777777" w:rsidR="0050641A" w:rsidRPr="007560F2" w:rsidRDefault="0050641A" w:rsidP="0050641A">
            <w:pPr>
              <w:jc w:val="both"/>
              <w:rPr>
                <w:rFonts w:asciiTheme="majorBidi" w:hAnsiTheme="majorBidi" w:cstheme="majorBidi"/>
                <w:b/>
                <w:sz w:val="20"/>
                <w:szCs w:val="20"/>
              </w:rPr>
            </w:pPr>
            <w:r w:rsidRPr="007560F2">
              <w:rPr>
                <w:rFonts w:asciiTheme="majorBidi" w:hAnsiTheme="majorBidi" w:cstheme="majorBidi"/>
                <w:b/>
                <w:sz w:val="20"/>
                <w:szCs w:val="20"/>
              </w:rPr>
              <w:t xml:space="preserve">4. Corpul: </w:t>
            </w:r>
          </w:p>
          <w:p w14:paraId="415D3997" w14:textId="513A7A7E" w:rsidR="0050641A" w:rsidRDefault="0050641A" w:rsidP="0050641A">
            <w:pPr>
              <w:jc w:val="both"/>
              <w:rPr>
                <w:rFonts w:asciiTheme="majorBidi" w:hAnsiTheme="majorBidi" w:cstheme="majorBidi"/>
                <w:sz w:val="20"/>
                <w:szCs w:val="20"/>
              </w:rPr>
            </w:pPr>
            <w:r w:rsidRPr="00D1372D">
              <w:rPr>
                <w:rFonts w:asciiTheme="majorBidi" w:hAnsiTheme="majorBidi" w:cstheme="majorBidi"/>
                <w:sz w:val="20"/>
                <w:szCs w:val="20"/>
              </w:rPr>
              <w:t>2) se înlătură 2/3 din șinele de ghidare de pe ambele părți ale corpului;</w:t>
            </w:r>
          </w:p>
        </w:tc>
        <w:tc>
          <w:tcPr>
            <w:tcW w:w="1842" w:type="dxa"/>
          </w:tcPr>
          <w:p w14:paraId="3077383D" w14:textId="16316EAB" w:rsidR="0050641A" w:rsidRDefault="00FA48E7" w:rsidP="0050641A">
            <w:pPr>
              <w:jc w:val="center"/>
              <w:rPr>
                <w:rFonts w:asciiTheme="majorBidi" w:hAnsiTheme="majorBidi" w:cstheme="majorBidi"/>
                <w:b/>
                <w:sz w:val="24"/>
                <w:szCs w:val="24"/>
              </w:rPr>
            </w:pPr>
            <w:r>
              <w:rPr>
                <w:rFonts w:asciiTheme="majorBidi" w:hAnsiTheme="majorBidi" w:cstheme="majorBidi"/>
                <w:b/>
                <w:sz w:val="24"/>
                <w:szCs w:val="24"/>
              </w:rPr>
              <w:t>Parțial c</w:t>
            </w:r>
            <w:r w:rsidR="0050641A" w:rsidRPr="00E31DB4">
              <w:rPr>
                <w:rFonts w:asciiTheme="majorBidi" w:hAnsiTheme="majorBidi" w:cstheme="majorBidi"/>
                <w:b/>
                <w:sz w:val="24"/>
                <w:szCs w:val="24"/>
              </w:rPr>
              <w:t xml:space="preserve">ompatibil </w:t>
            </w:r>
          </w:p>
        </w:tc>
        <w:tc>
          <w:tcPr>
            <w:tcW w:w="3261" w:type="dxa"/>
          </w:tcPr>
          <w:p w14:paraId="68B54297" w14:textId="141CD42E" w:rsidR="0050641A" w:rsidRPr="000D29BE" w:rsidRDefault="0050641A" w:rsidP="0050641A">
            <w:pPr>
              <w:jc w:val="both"/>
              <w:rPr>
                <w:rFonts w:asciiTheme="majorBidi" w:hAnsiTheme="majorBidi" w:cstheme="majorBidi"/>
                <w:bCs/>
                <w:sz w:val="20"/>
                <w:szCs w:val="20"/>
              </w:rPr>
            </w:pPr>
            <w:r>
              <w:rPr>
                <w:rFonts w:asciiTheme="majorBidi" w:hAnsiTheme="majorBidi" w:cstheme="majorBidi"/>
                <w:bCs/>
                <w:sz w:val="20"/>
                <w:szCs w:val="20"/>
              </w:rPr>
              <w:t>Această prevedere</w:t>
            </w:r>
            <w:r w:rsidR="00FA48E7">
              <w:rPr>
                <w:rFonts w:asciiTheme="majorBidi" w:hAnsiTheme="majorBidi" w:cstheme="majorBidi"/>
                <w:bCs/>
                <w:sz w:val="20"/>
                <w:szCs w:val="20"/>
              </w:rPr>
              <w:t xml:space="preserve"> națională </w:t>
            </w:r>
            <w:r>
              <w:rPr>
                <w:rFonts w:asciiTheme="majorBidi" w:hAnsiTheme="majorBidi" w:cstheme="majorBidi"/>
                <w:bCs/>
                <w:sz w:val="20"/>
                <w:szCs w:val="20"/>
              </w:rPr>
              <w:t xml:space="preserve">este mai </w:t>
            </w:r>
            <w:r w:rsidR="00FA48E7">
              <w:rPr>
                <w:rFonts w:asciiTheme="majorBidi" w:hAnsiTheme="majorBidi" w:cstheme="majorBidi"/>
                <w:bCs/>
                <w:sz w:val="20"/>
                <w:szCs w:val="20"/>
              </w:rPr>
              <w:t>aspră</w:t>
            </w:r>
            <w:r>
              <w:rPr>
                <w:rFonts w:asciiTheme="majorBidi" w:hAnsiTheme="majorBidi" w:cstheme="majorBidi"/>
                <w:bCs/>
                <w:sz w:val="20"/>
                <w:szCs w:val="20"/>
              </w:rPr>
              <w:t xml:space="preserve"> decât cea prevăzută în Regulament</w:t>
            </w:r>
            <w:r w:rsidR="00FA48E7">
              <w:rPr>
                <w:rFonts w:asciiTheme="majorBidi" w:hAnsiTheme="majorBidi" w:cstheme="majorBidi"/>
                <w:bCs/>
                <w:sz w:val="20"/>
                <w:szCs w:val="20"/>
              </w:rPr>
              <w:t>ul 2403/2015</w:t>
            </w:r>
          </w:p>
        </w:tc>
      </w:tr>
      <w:tr w:rsidR="0050641A" w:rsidRPr="000D29BE" w14:paraId="5AD80894" w14:textId="77777777" w:rsidTr="009B365E">
        <w:tc>
          <w:tcPr>
            <w:tcW w:w="5070" w:type="dxa"/>
          </w:tcPr>
          <w:p w14:paraId="1FA6DEBD" w14:textId="34D450EC" w:rsidR="0050641A" w:rsidRPr="00D73F2A" w:rsidRDefault="0050641A" w:rsidP="0050641A">
            <w:pPr>
              <w:pStyle w:val="Listparagraf"/>
              <w:tabs>
                <w:tab w:val="left" w:pos="426"/>
              </w:tabs>
              <w:ind w:left="0" w:firstLine="142"/>
              <w:jc w:val="both"/>
              <w:rPr>
                <w:rFonts w:ascii="inherit" w:eastAsia="Times New Roman" w:hAnsi="inherit" w:cs="Times New Roman"/>
                <w:color w:val="000000"/>
                <w:sz w:val="20"/>
                <w:szCs w:val="20"/>
                <w:lang w:eastAsia="ro-RO"/>
              </w:rPr>
            </w:pPr>
            <w:r>
              <w:rPr>
                <w:rFonts w:ascii="inherit" w:eastAsia="Times New Roman" w:hAnsi="inherit" w:cs="Times New Roman"/>
                <w:color w:val="000000"/>
                <w:sz w:val="20"/>
                <w:szCs w:val="20"/>
                <w:lang w:eastAsia="ro-RO"/>
              </w:rPr>
              <w:t xml:space="preserve">7.16. </w:t>
            </w:r>
            <w:r w:rsidRPr="00D73F2A">
              <w:rPr>
                <w:rFonts w:ascii="inherit" w:eastAsia="Times New Roman" w:hAnsi="inherit" w:cs="Times New Roman"/>
                <w:color w:val="000000"/>
                <w:sz w:val="20"/>
                <w:szCs w:val="20"/>
                <w:lang w:eastAsia="ro-RO"/>
              </w:rPr>
              <w:t>Mecanismul trăgaciului: se asigură distrugerea legăturii fizice de operare dintre trăgaci și cocoș, percutor sau pârghia de declanșare. Se contopește mecanismul trăgaciului prin sudură în cadrul carcasei, după caz. În cazul în care nu este posibilă o astfel de îmbinare prin sudură, se îndepărtează mecanismul trăgaciului și se umple locul acestuia cu sudură sau cu rășină epoxidică.</w:t>
            </w:r>
          </w:p>
        </w:tc>
        <w:tc>
          <w:tcPr>
            <w:tcW w:w="5670" w:type="dxa"/>
          </w:tcPr>
          <w:p w14:paraId="1055FDB8" w14:textId="718BB811" w:rsidR="0050641A" w:rsidRDefault="0050641A" w:rsidP="0050641A">
            <w:pPr>
              <w:jc w:val="both"/>
              <w:rPr>
                <w:rFonts w:asciiTheme="majorBidi" w:hAnsiTheme="majorBidi" w:cstheme="majorBidi"/>
                <w:sz w:val="20"/>
                <w:szCs w:val="20"/>
              </w:rPr>
            </w:pPr>
            <w:r w:rsidRPr="003F5503">
              <w:rPr>
                <w:rFonts w:asciiTheme="majorBidi" w:hAnsiTheme="majorBidi" w:cstheme="majorBidi"/>
                <w:sz w:val="20"/>
                <w:szCs w:val="20"/>
              </w:rPr>
              <w:t xml:space="preserve">Anexa </w:t>
            </w:r>
            <w:r>
              <w:rPr>
                <w:rFonts w:asciiTheme="majorBidi" w:hAnsiTheme="majorBidi" w:cstheme="majorBidi"/>
                <w:sz w:val="20"/>
                <w:szCs w:val="20"/>
              </w:rPr>
              <w:t>3</w:t>
            </w:r>
            <w:r w:rsidRPr="003F5503">
              <w:rPr>
                <w:rFonts w:asciiTheme="majorBidi" w:hAnsiTheme="majorBidi" w:cstheme="majorBidi"/>
                <w:sz w:val="20"/>
                <w:szCs w:val="20"/>
              </w:rPr>
              <w:t>5 HG 293/2014</w:t>
            </w:r>
          </w:p>
          <w:p w14:paraId="48389F3C" w14:textId="77777777" w:rsidR="0050641A" w:rsidRPr="00C17AC2" w:rsidRDefault="0050641A" w:rsidP="0050641A">
            <w:pPr>
              <w:jc w:val="both"/>
              <w:rPr>
                <w:rFonts w:asciiTheme="majorBidi" w:hAnsiTheme="majorBidi" w:cstheme="majorBidi"/>
                <w:b/>
                <w:sz w:val="20"/>
                <w:szCs w:val="20"/>
              </w:rPr>
            </w:pPr>
            <w:r w:rsidRPr="00C17AC2">
              <w:rPr>
                <w:rFonts w:asciiTheme="majorBidi" w:hAnsiTheme="majorBidi" w:cstheme="majorBidi"/>
                <w:b/>
                <w:sz w:val="20"/>
                <w:szCs w:val="20"/>
              </w:rPr>
              <w:t xml:space="preserve">5. Mecanismul de dare a focului: </w:t>
            </w:r>
          </w:p>
          <w:p w14:paraId="3F41AC18" w14:textId="77777777" w:rsidR="0050641A" w:rsidRPr="00C17AC2" w:rsidRDefault="0050641A" w:rsidP="0050641A">
            <w:pPr>
              <w:jc w:val="both"/>
              <w:rPr>
                <w:rFonts w:asciiTheme="majorBidi" w:hAnsiTheme="majorBidi" w:cstheme="majorBidi"/>
                <w:sz w:val="20"/>
                <w:szCs w:val="20"/>
              </w:rPr>
            </w:pPr>
            <w:r w:rsidRPr="00C17AC2">
              <w:rPr>
                <w:rFonts w:asciiTheme="majorBidi" w:hAnsiTheme="majorBidi" w:cstheme="majorBidi"/>
                <w:sz w:val="20"/>
                <w:szCs w:val="20"/>
              </w:rPr>
              <w:t>1) se asigură distrugerea legăturii fizice de operare dintre trăgaci și cocoș, percutor sau pârghia de declanșare;</w:t>
            </w:r>
          </w:p>
          <w:p w14:paraId="5FBBA949" w14:textId="5573F2C1" w:rsidR="0050641A" w:rsidRDefault="0050641A" w:rsidP="0050641A">
            <w:pPr>
              <w:jc w:val="both"/>
              <w:rPr>
                <w:rFonts w:asciiTheme="majorBidi" w:hAnsiTheme="majorBidi" w:cstheme="majorBidi"/>
                <w:sz w:val="20"/>
                <w:szCs w:val="20"/>
              </w:rPr>
            </w:pPr>
            <w:r w:rsidRPr="00C17AC2">
              <w:rPr>
                <w:rFonts w:asciiTheme="majorBidi" w:hAnsiTheme="majorBidi" w:cstheme="majorBidi"/>
                <w:sz w:val="20"/>
                <w:szCs w:val="20"/>
              </w:rPr>
              <w:t>2) se contopește mecanismul trăgaciului prin sudură în cadrul corpului, unde este cazul. În cazul în care nu este posibilă o astfel de îmbinare prin sudură, se îndepărtează mecanismul trăgaciului și se umple locul acestuia cu sudură sau cu rășină epoxidică.</w:t>
            </w:r>
          </w:p>
        </w:tc>
        <w:tc>
          <w:tcPr>
            <w:tcW w:w="1842" w:type="dxa"/>
          </w:tcPr>
          <w:p w14:paraId="3D5A514D" w14:textId="70F8A82F" w:rsidR="0050641A" w:rsidRDefault="0050641A" w:rsidP="0050641A">
            <w:pPr>
              <w:jc w:val="center"/>
              <w:rPr>
                <w:rFonts w:asciiTheme="majorBidi" w:hAnsiTheme="majorBidi" w:cstheme="majorBidi"/>
                <w:b/>
                <w:sz w:val="24"/>
                <w:szCs w:val="24"/>
              </w:rPr>
            </w:pPr>
            <w:r w:rsidRPr="00E31DB4">
              <w:rPr>
                <w:rFonts w:asciiTheme="majorBidi" w:hAnsiTheme="majorBidi" w:cstheme="majorBidi"/>
                <w:b/>
                <w:sz w:val="24"/>
                <w:szCs w:val="24"/>
              </w:rPr>
              <w:t xml:space="preserve">Compatibil </w:t>
            </w:r>
          </w:p>
        </w:tc>
        <w:tc>
          <w:tcPr>
            <w:tcW w:w="3261" w:type="dxa"/>
          </w:tcPr>
          <w:p w14:paraId="4CEDD382" w14:textId="77777777" w:rsidR="0050641A" w:rsidRPr="000D29BE" w:rsidRDefault="0050641A" w:rsidP="0050641A">
            <w:pPr>
              <w:jc w:val="both"/>
              <w:rPr>
                <w:rFonts w:asciiTheme="majorBidi" w:hAnsiTheme="majorBidi" w:cstheme="majorBidi"/>
                <w:bCs/>
                <w:sz w:val="20"/>
                <w:szCs w:val="20"/>
              </w:rPr>
            </w:pPr>
          </w:p>
        </w:tc>
      </w:tr>
      <w:tr w:rsidR="0050641A" w:rsidRPr="000D29BE" w14:paraId="2A87A928" w14:textId="77777777" w:rsidTr="009B365E">
        <w:tc>
          <w:tcPr>
            <w:tcW w:w="5070" w:type="dxa"/>
          </w:tcPr>
          <w:p w14:paraId="1AC6EE32" w14:textId="0E5FBAE5" w:rsidR="0050641A" w:rsidRPr="00D73F2A" w:rsidRDefault="0050641A" w:rsidP="0050641A">
            <w:pPr>
              <w:pStyle w:val="Listparagraf"/>
              <w:tabs>
                <w:tab w:val="left" w:pos="426"/>
              </w:tabs>
              <w:ind w:left="0" w:firstLine="142"/>
              <w:jc w:val="both"/>
              <w:rPr>
                <w:rFonts w:ascii="inherit" w:eastAsia="Times New Roman" w:hAnsi="inherit" w:cs="Times New Roman"/>
                <w:color w:val="000000"/>
                <w:sz w:val="20"/>
                <w:szCs w:val="20"/>
                <w:lang w:eastAsia="ro-RO"/>
              </w:rPr>
            </w:pPr>
            <w:r>
              <w:rPr>
                <w:rFonts w:ascii="inherit" w:eastAsia="Times New Roman" w:hAnsi="inherit" w:cs="Times New Roman"/>
                <w:color w:val="000000"/>
                <w:sz w:val="20"/>
                <w:szCs w:val="20"/>
                <w:lang w:eastAsia="ro-RO"/>
              </w:rPr>
              <w:t xml:space="preserve">7.17. </w:t>
            </w:r>
            <w:r w:rsidRPr="00D73F2A">
              <w:rPr>
                <w:rFonts w:ascii="inherit" w:eastAsia="Times New Roman" w:hAnsi="inherit" w:cs="Times New Roman"/>
                <w:color w:val="000000"/>
                <w:sz w:val="20"/>
                <w:szCs w:val="20"/>
                <w:lang w:eastAsia="ro-RO"/>
              </w:rPr>
              <w:t>Mecanismul trăgaciului: mecanismul trăgaciului și/sau cadrul ansamblului mecanismului trăgaciului trebuie sudat de carcasă (în cazul carcasei metalice) sau trebuie lipit de carcasă cu adeziv rezistent la temperaturi ridicate (în cazul carcasei din metal ușor sau din polimer).</w:t>
            </w:r>
          </w:p>
        </w:tc>
        <w:tc>
          <w:tcPr>
            <w:tcW w:w="5670" w:type="dxa"/>
          </w:tcPr>
          <w:p w14:paraId="04886D74" w14:textId="526B4220" w:rsidR="0050641A" w:rsidRDefault="0050641A" w:rsidP="0050641A">
            <w:pPr>
              <w:jc w:val="both"/>
              <w:rPr>
                <w:rFonts w:asciiTheme="majorBidi" w:hAnsiTheme="majorBidi" w:cstheme="majorBidi"/>
                <w:sz w:val="20"/>
                <w:szCs w:val="20"/>
              </w:rPr>
            </w:pPr>
            <w:r w:rsidRPr="003F5503">
              <w:rPr>
                <w:rFonts w:asciiTheme="majorBidi" w:hAnsiTheme="majorBidi" w:cstheme="majorBidi"/>
                <w:sz w:val="20"/>
                <w:szCs w:val="20"/>
              </w:rPr>
              <w:t xml:space="preserve">Anexa </w:t>
            </w:r>
            <w:r>
              <w:rPr>
                <w:rFonts w:asciiTheme="majorBidi" w:hAnsiTheme="majorBidi" w:cstheme="majorBidi"/>
                <w:sz w:val="20"/>
                <w:szCs w:val="20"/>
              </w:rPr>
              <w:t>3</w:t>
            </w:r>
            <w:r w:rsidRPr="003F5503">
              <w:rPr>
                <w:rFonts w:asciiTheme="majorBidi" w:hAnsiTheme="majorBidi" w:cstheme="majorBidi"/>
                <w:sz w:val="20"/>
                <w:szCs w:val="20"/>
              </w:rPr>
              <w:t>5 HG 293/2014</w:t>
            </w:r>
          </w:p>
          <w:p w14:paraId="00DBBB6F" w14:textId="77777777" w:rsidR="0050641A" w:rsidRPr="00C17AC2" w:rsidRDefault="0050641A" w:rsidP="0050641A">
            <w:pPr>
              <w:jc w:val="both"/>
              <w:rPr>
                <w:rFonts w:asciiTheme="majorBidi" w:hAnsiTheme="majorBidi" w:cstheme="majorBidi"/>
                <w:b/>
                <w:sz w:val="20"/>
                <w:szCs w:val="20"/>
              </w:rPr>
            </w:pPr>
            <w:r w:rsidRPr="00C17AC2">
              <w:rPr>
                <w:rFonts w:asciiTheme="majorBidi" w:hAnsiTheme="majorBidi" w:cstheme="majorBidi"/>
                <w:b/>
                <w:sz w:val="20"/>
                <w:szCs w:val="20"/>
              </w:rPr>
              <w:t xml:space="preserve">5. Mecanismul de dare a focului: </w:t>
            </w:r>
          </w:p>
          <w:p w14:paraId="5CACC2B0" w14:textId="7353CAE8" w:rsidR="0050641A" w:rsidRDefault="0050641A" w:rsidP="0050641A">
            <w:pPr>
              <w:jc w:val="both"/>
              <w:rPr>
                <w:rFonts w:asciiTheme="majorBidi" w:hAnsiTheme="majorBidi" w:cstheme="majorBidi"/>
                <w:sz w:val="20"/>
                <w:szCs w:val="20"/>
              </w:rPr>
            </w:pPr>
            <w:r w:rsidRPr="00565299">
              <w:rPr>
                <w:rFonts w:asciiTheme="majorBidi" w:hAnsiTheme="majorBidi" w:cstheme="majorBidi"/>
                <w:sz w:val="20"/>
                <w:szCs w:val="20"/>
              </w:rPr>
              <w:t>3) mecanismul trăgaciului și/sau cadrul ansamblului mecanismului trăgaciului se sudează de carcasă (în cazul carcasei metalice) sau se lipește de carcasă cu adeziv rezistent la temperaturi ridicate (în cazul carcasei din metal ușor sau din polimer);</w:t>
            </w:r>
          </w:p>
        </w:tc>
        <w:tc>
          <w:tcPr>
            <w:tcW w:w="1842" w:type="dxa"/>
          </w:tcPr>
          <w:p w14:paraId="6AB5CD10" w14:textId="0E58F59C" w:rsidR="0050641A" w:rsidRDefault="0050641A" w:rsidP="0050641A">
            <w:pPr>
              <w:jc w:val="center"/>
              <w:rPr>
                <w:rFonts w:asciiTheme="majorBidi" w:hAnsiTheme="majorBidi" w:cstheme="majorBidi"/>
                <w:b/>
                <w:sz w:val="24"/>
                <w:szCs w:val="24"/>
              </w:rPr>
            </w:pPr>
            <w:r w:rsidRPr="00E31DB4">
              <w:rPr>
                <w:rFonts w:asciiTheme="majorBidi" w:hAnsiTheme="majorBidi" w:cstheme="majorBidi"/>
                <w:b/>
                <w:sz w:val="24"/>
                <w:szCs w:val="24"/>
              </w:rPr>
              <w:t xml:space="preserve">Compatibil </w:t>
            </w:r>
          </w:p>
        </w:tc>
        <w:tc>
          <w:tcPr>
            <w:tcW w:w="3261" w:type="dxa"/>
          </w:tcPr>
          <w:p w14:paraId="5B88CF5A" w14:textId="77777777" w:rsidR="0050641A" w:rsidRPr="000D29BE" w:rsidRDefault="0050641A" w:rsidP="0050641A">
            <w:pPr>
              <w:jc w:val="both"/>
              <w:rPr>
                <w:rFonts w:asciiTheme="majorBidi" w:hAnsiTheme="majorBidi" w:cstheme="majorBidi"/>
                <w:bCs/>
                <w:sz w:val="20"/>
                <w:szCs w:val="20"/>
              </w:rPr>
            </w:pPr>
          </w:p>
        </w:tc>
      </w:tr>
      <w:tr w:rsidR="0050641A" w:rsidRPr="000D29BE" w14:paraId="05BB3BE8" w14:textId="77777777" w:rsidTr="009B365E">
        <w:tc>
          <w:tcPr>
            <w:tcW w:w="5070" w:type="dxa"/>
          </w:tcPr>
          <w:p w14:paraId="4B703D99" w14:textId="3361B7DE" w:rsidR="0050641A" w:rsidRPr="00D73F2A" w:rsidRDefault="0050641A" w:rsidP="0050641A">
            <w:pPr>
              <w:pStyle w:val="Listparagraf"/>
              <w:tabs>
                <w:tab w:val="left" w:pos="426"/>
              </w:tabs>
              <w:ind w:left="0" w:firstLine="142"/>
              <w:jc w:val="both"/>
              <w:rPr>
                <w:rFonts w:ascii="inherit" w:eastAsia="Times New Roman" w:hAnsi="inherit" w:cs="Times New Roman"/>
                <w:color w:val="000000"/>
                <w:sz w:val="20"/>
                <w:szCs w:val="20"/>
                <w:lang w:eastAsia="ro-RO"/>
              </w:rPr>
            </w:pPr>
            <w:r>
              <w:rPr>
                <w:rFonts w:ascii="inherit" w:eastAsia="Times New Roman" w:hAnsi="inherit" w:cs="Times New Roman"/>
                <w:color w:val="000000"/>
                <w:sz w:val="20"/>
                <w:szCs w:val="20"/>
                <w:lang w:eastAsia="ro-RO"/>
              </w:rPr>
              <w:t xml:space="preserve">7.18. </w:t>
            </w:r>
            <w:r w:rsidRPr="00D73F2A">
              <w:rPr>
                <w:rFonts w:ascii="inherit" w:eastAsia="Times New Roman" w:hAnsi="inherit" w:cs="Times New Roman"/>
                <w:color w:val="000000"/>
                <w:sz w:val="20"/>
                <w:szCs w:val="20"/>
                <w:lang w:eastAsia="ro-RO"/>
              </w:rPr>
              <w:t>Sistemul automat: se distrug prin tăiere sau sudură pistonul de gaze, tubul de gaze și canalul de preluare a gazelor.</w:t>
            </w:r>
          </w:p>
        </w:tc>
        <w:tc>
          <w:tcPr>
            <w:tcW w:w="5670" w:type="dxa"/>
          </w:tcPr>
          <w:p w14:paraId="03421D68" w14:textId="335B0561" w:rsidR="0050641A" w:rsidRDefault="0050641A" w:rsidP="0050641A">
            <w:pPr>
              <w:jc w:val="both"/>
              <w:rPr>
                <w:rFonts w:asciiTheme="majorBidi" w:hAnsiTheme="majorBidi" w:cstheme="majorBidi"/>
                <w:sz w:val="20"/>
                <w:szCs w:val="20"/>
              </w:rPr>
            </w:pPr>
            <w:r w:rsidRPr="003F5503">
              <w:rPr>
                <w:rFonts w:asciiTheme="majorBidi" w:hAnsiTheme="majorBidi" w:cstheme="majorBidi"/>
                <w:sz w:val="20"/>
                <w:szCs w:val="20"/>
              </w:rPr>
              <w:t xml:space="preserve">Anexa </w:t>
            </w:r>
            <w:r>
              <w:rPr>
                <w:rFonts w:asciiTheme="majorBidi" w:hAnsiTheme="majorBidi" w:cstheme="majorBidi"/>
                <w:sz w:val="20"/>
                <w:szCs w:val="20"/>
              </w:rPr>
              <w:t>3</w:t>
            </w:r>
            <w:r w:rsidRPr="003F5503">
              <w:rPr>
                <w:rFonts w:asciiTheme="majorBidi" w:hAnsiTheme="majorBidi" w:cstheme="majorBidi"/>
                <w:sz w:val="20"/>
                <w:szCs w:val="20"/>
              </w:rPr>
              <w:t>5 HG 293/2014</w:t>
            </w:r>
          </w:p>
          <w:p w14:paraId="1A6EC73F" w14:textId="77777777" w:rsidR="0050641A" w:rsidRPr="00C17AC2" w:rsidRDefault="0050641A" w:rsidP="0050641A">
            <w:pPr>
              <w:jc w:val="both"/>
              <w:rPr>
                <w:rFonts w:asciiTheme="majorBidi" w:hAnsiTheme="majorBidi" w:cstheme="majorBidi"/>
                <w:b/>
                <w:sz w:val="20"/>
                <w:szCs w:val="20"/>
              </w:rPr>
            </w:pPr>
            <w:r w:rsidRPr="00C17AC2">
              <w:rPr>
                <w:rFonts w:asciiTheme="majorBidi" w:hAnsiTheme="majorBidi" w:cstheme="majorBidi"/>
                <w:b/>
                <w:sz w:val="20"/>
                <w:szCs w:val="20"/>
              </w:rPr>
              <w:t xml:space="preserve">5. Mecanismul de dare a focului: </w:t>
            </w:r>
          </w:p>
          <w:p w14:paraId="2BF7F5AB" w14:textId="2F6C4099" w:rsidR="0050641A" w:rsidRDefault="0050641A" w:rsidP="0050641A">
            <w:pPr>
              <w:jc w:val="both"/>
              <w:rPr>
                <w:rFonts w:asciiTheme="majorBidi" w:hAnsiTheme="majorBidi" w:cstheme="majorBidi"/>
                <w:sz w:val="20"/>
                <w:szCs w:val="20"/>
              </w:rPr>
            </w:pPr>
            <w:r w:rsidRPr="000B66D9">
              <w:rPr>
                <w:rFonts w:asciiTheme="majorBidi" w:hAnsiTheme="majorBidi" w:cstheme="majorBidi"/>
                <w:sz w:val="20"/>
                <w:szCs w:val="20"/>
              </w:rPr>
              <w:t>4) se distrug prin tăiere sau sudură pistonul de gaze, tubul de gaze și canalul de preluare a gazelor.</w:t>
            </w:r>
          </w:p>
        </w:tc>
        <w:tc>
          <w:tcPr>
            <w:tcW w:w="1842" w:type="dxa"/>
          </w:tcPr>
          <w:p w14:paraId="629867DA" w14:textId="05D30FC2" w:rsidR="0050641A" w:rsidRDefault="0050641A" w:rsidP="0050641A">
            <w:pPr>
              <w:jc w:val="center"/>
              <w:rPr>
                <w:rFonts w:asciiTheme="majorBidi" w:hAnsiTheme="majorBidi" w:cstheme="majorBidi"/>
                <w:b/>
                <w:sz w:val="24"/>
                <w:szCs w:val="24"/>
              </w:rPr>
            </w:pPr>
            <w:r w:rsidRPr="00E31DB4">
              <w:rPr>
                <w:rFonts w:asciiTheme="majorBidi" w:hAnsiTheme="majorBidi" w:cstheme="majorBidi"/>
                <w:b/>
                <w:sz w:val="24"/>
                <w:szCs w:val="24"/>
              </w:rPr>
              <w:t xml:space="preserve">Compatibil </w:t>
            </w:r>
          </w:p>
        </w:tc>
        <w:tc>
          <w:tcPr>
            <w:tcW w:w="3261" w:type="dxa"/>
          </w:tcPr>
          <w:p w14:paraId="0BD50205" w14:textId="77777777" w:rsidR="0050641A" w:rsidRPr="000D29BE" w:rsidRDefault="0050641A" w:rsidP="0050641A">
            <w:pPr>
              <w:jc w:val="both"/>
              <w:rPr>
                <w:rFonts w:asciiTheme="majorBidi" w:hAnsiTheme="majorBidi" w:cstheme="majorBidi"/>
                <w:bCs/>
                <w:sz w:val="20"/>
                <w:szCs w:val="20"/>
              </w:rPr>
            </w:pPr>
          </w:p>
        </w:tc>
      </w:tr>
      <w:tr w:rsidR="0050641A" w:rsidRPr="000D29BE" w14:paraId="29CCB229" w14:textId="77777777" w:rsidTr="009B365E">
        <w:tc>
          <w:tcPr>
            <w:tcW w:w="5070" w:type="dxa"/>
          </w:tcPr>
          <w:p w14:paraId="66020C8A" w14:textId="58D1BA73" w:rsidR="0050641A" w:rsidRPr="00D73F2A" w:rsidRDefault="0050641A" w:rsidP="0050641A">
            <w:pPr>
              <w:pStyle w:val="Listparagraf"/>
              <w:tabs>
                <w:tab w:val="left" w:pos="426"/>
              </w:tabs>
              <w:ind w:left="0" w:firstLine="142"/>
              <w:jc w:val="both"/>
              <w:rPr>
                <w:rFonts w:ascii="inherit" w:eastAsia="Times New Roman" w:hAnsi="inherit" w:cs="Times New Roman"/>
                <w:color w:val="000000"/>
                <w:sz w:val="20"/>
                <w:szCs w:val="20"/>
                <w:lang w:eastAsia="ro-RO"/>
              </w:rPr>
            </w:pPr>
            <w:r>
              <w:rPr>
                <w:rFonts w:ascii="inherit" w:eastAsia="Times New Roman" w:hAnsi="inherit" w:cs="Times New Roman"/>
                <w:color w:val="000000"/>
                <w:sz w:val="20"/>
                <w:szCs w:val="20"/>
                <w:lang w:eastAsia="ro-RO"/>
              </w:rPr>
              <w:t xml:space="preserve">7.19. </w:t>
            </w:r>
            <w:r w:rsidRPr="00D73F2A">
              <w:rPr>
                <w:rFonts w:ascii="inherit" w:eastAsia="Times New Roman" w:hAnsi="inherit" w:cs="Times New Roman"/>
                <w:color w:val="000000"/>
                <w:sz w:val="20"/>
                <w:szCs w:val="20"/>
                <w:lang w:eastAsia="ro-RO"/>
              </w:rPr>
              <w:t>Sistemul automat: în cazul în care nu există piston de gaze, se îndepărtează tubul de gaze. În cazul în care țeava are rol de piston de gaze, se sudează țeava dezactivată de carcasă. În toate cazurile în care există orificiu/canal de preluare a gazelor, acesta se închide prin sudură.</w:t>
            </w:r>
          </w:p>
        </w:tc>
        <w:tc>
          <w:tcPr>
            <w:tcW w:w="5670" w:type="dxa"/>
          </w:tcPr>
          <w:p w14:paraId="6878AEE9" w14:textId="407027E4" w:rsidR="0050641A" w:rsidRDefault="0050641A" w:rsidP="0050641A">
            <w:pPr>
              <w:jc w:val="both"/>
              <w:rPr>
                <w:rFonts w:asciiTheme="majorBidi" w:hAnsiTheme="majorBidi" w:cstheme="majorBidi"/>
                <w:sz w:val="20"/>
                <w:szCs w:val="20"/>
              </w:rPr>
            </w:pPr>
            <w:r w:rsidRPr="003F5503">
              <w:rPr>
                <w:rFonts w:asciiTheme="majorBidi" w:hAnsiTheme="majorBidi" w:cstheme="majorBidi"/>
                <w:sz w:val="20"/>
                <w:szCs w:val="20"/>
              </w:rPr>
              <w:t xml:space="preserve">Anexa </w:t>
            </w:r>
            <w:r>
              <w:rPr>
                <w:rFonts w:asciiTheme="majorBidi" w:hAnsiTheme="majorBidi" w:cstheme="majorBidi"/>
                <w:sz w:val="20"/>
                <w:szCs w:val="20"/>
              </w:rPr>
              <w:t>3</w:t>
            </w:r>
            <w:r w:rsidRPr="003F5503">
              <w:rPr>
                <w:rFonts w:asciiTheme="majorBidi" w:hAnsiTheme="majorBidi" w:cstheme="majorBidi"/>
                <w:sz w:val="20"/>
                <w:szCs w:val="20"/>
              </w:rPr>
              <w:t>5 HG 293/2014</w:t>
            </w:r>
          </w:p>
          <w:p w14:paraId="78DB05A5" w14:textId="77777777" w:rsidR="0050641A" w:rsidRPr="00C17AC2" w:rsidRDefault="0050641A" w:rsidP="0050641A">
            <w:pPr>
              <w:jc w:val="both"/>
              <w:rPr>
                <w:rFonts w:asciiTheme="majorBidi" w:hAnsiTheme="majorBidi" w:cstheme="majorBidi"/>
                <w:b/>
                <w:sz w:val="20"/>
                <w:szCs w:val="20"/>
              </w:rPr>
            </w:pPr>
            <w:r w:rsidRPr="00C17AC2">
              <w:rPr>
                <w:rFonts w:asciiTheme="majorBidi" w:hAnsiTheme="majorBidi" w:cstheme="majorBidi"/>
                <w:b/>
                <w:sz w:val="20"/>
                <w:szCs w:val="20"/>
              </w:rPr>
              <w:t xml:space="preserve">5. Mecanismul de dare a focului: </w:t>
            </w:r>
          </w:p>
          <w:p w14:paraId="77A7FF9E" w14:textId="5B357EAD" w:rsidR="0050641A" w:rsidRDefault="0050641A" w:rsidP="0050641A">
            <w:pPr>
              <w:jc w:val="both"/>
              <w:rPr>
                <w:rFonts w:asciiTheme="majorBidi" w:hAnsiTheme="majorBidi" w:cstheme="majorBidi"/>
                <w:sz w:val="20"/>
                <w:szCs w:val="20"/>
              </w:rPr>
            </w:pPr>
            <w:r>
              <w:rPr>
                <w:rFonts w:asciiTheme="majorBidi" w:hAnsiTheme="majorBidi" w:cstheme="majorBidi"/>
                <w:sz w:val="20"/>
                <w:szCs w:val="20"/>
              </w:rPr>
              <w:t xml:space="preserve">2) (...) </w:t>
            </w:r>
            <w:r w:rsidRPr="00A276DE">
              <w:rPr>
                <w:rFonts w:asciiTheme="majorBidi" w:hAnsiTheme="majorBidi" w:cstheme="majorBidi"/>
                <w:sz w:val="20"/>
                <w:szCs w:val="20"/>
              </w:rPr>
              <w:t>În cazul în care țeava are rol de piston de gaze, se sudează țeava dezactivată de corpul armei. În toate cazurile în care există orificiu/canal de preluare a gazelor, acesta se închide prin sudură;</w:t>
            </w:r>
          </w:p>
        </w:tc>
        <w:tc>
          <w:tcPr>
            <w:tcW w:w="1842" w:type="dxa"/>
          </w:tcPr>
          <w:p w14:paraId="03064969" w14:textId="0D102DCB" w:rsidR="0050641A" w:rsidRDefault="0050641A" w:rsidP="0050641A">
            <w:pPr>
              <w:jc w:val="center"/>
              <w:rPr>
                <w:rFonts w:asciiTheme="majorBidi" w:hAnsiTheme="majorBidi" w:cstheme="majorBidi"/>
                <w:b/>
                <w:sz w:val="24"/>
                <w:szCs w:val="24"/>
              </w:rPr>
            </w:pPr>
            <w:r w:rsidRPr="00E31DB4">
              <w:rPr>
                <w:rFonts w:asciiTheme="majorBidi" w:hAnsiTheme="majorBidi" w:cstheme="majorBidi"/>
                <w:b/>
                <w:sz w:val="24"/>
                <w:szCs w:val="24"/>
              </w:rPr>
              <w:t xml:space="preserve">Compatibil </w:t>
            </w:r>
          </w:p>
        </w:tc>
        <w:tc>
          <w:tcPr>
            <w:tcW w:w="3261" w:type="dxa"/>
          </w:tcPr>
          <w:p w14:paraId="233B021C" w14:textId="77777777" w:rsidR="0050641A" w:rsidRPr="000D29BE" w:rsidRDefault="0050641A" w:rsidP="0050641A">
            <w:pPr>
              <w:jc w:val="both"/>
              <w:rPr>
                <w:rFonts w:asciiTheme="majorBidi" w:hAnsiTheme="majorBidi" w:cstheme="majorBidi"/>
                <w:bCs/>
                <w:sz w:val="20"/>
                <w:szCs w:val="20"/>
              </w:rPr>
            </w:pPr>
          </w:p>
        </w:tc>
      </w:tr>
      <w:tr w:rsidR="0050641A" w:rsidRPr="000D29BE" w14:paraId="23406A0C" w14:textId="77777777" w:rsidTr="009B365E">
        <w:tc>
          <w:tcPr>
            <w:tcW w:w="5070" w:type="dxa"/>
          </w:tcPr>
          <w:p w14:paraId="6D7908BB" w14:textId="624B8B85" w:rsidR="0050641A" w:rsidRPr="00D73F2A" w:rsidRDefault="0050641A" w:rsidP="0050641A">
            <w:pPr>
              <w:pStyle w:val="Listparagraf"/>
              <w:tabs>
                <w:tab w:val="left" w:pos="426"/>
              </w:tabs>
              <w:ind w:left="0" w:firstLine="142"/>
              <w:jc w:val="both"/>
              <w:rPr>
                <w:rFonts w:ascii="inherit" w:eastAsia="Times New Roman" w:hAnsi="inherit" w:cs="Times New Roman"/>
                <w:color w:val="000000"/>
                <w:sz w:val="20"/>
                <w:szCs w:val="20"/>
                <w:lang w:eastAsia="ro-RO"/>
              </w:rPr>
            </w:pPr>
            <w:r>
              <w:rPr>
                <w:rFonts w:ascii="inherit" w:eastAsia="Times New Roman" w:hAnsi="inherit" w:cs="Times New Roman"/>
                <w:color w:val="000000"/>
                <w:sz w:val="20"/>
                <w:szCs w:val="20"/>
                <w:lang w:eastAsia="ro-RO"/>
              </w:rPr>
              <w:t xml:space="preserve">7.20. </w:t>
            </w:r>
            <w:r w:rsidRPr="00D73F2A">
              <w:rPr>
                <w:rFonts w:ascii="inherit" w:eastAsia="Times New Roman" w:hAnsi="inherit" w:cs="Times New Roman"/>
                <w:color w:val="000000"/>
                <w:sz w:val="20"/>
                <w:szCs w:val="20"/>
                <w:lang w:eastAsia="ro-RO"/>
              </w:rPr>
              <w:t xml:space="preserve">Sistemul automat: se prelucrează sau se elimină peretele frontal al închizătorului la un unghi cuprins între 45 și 75 de grade măsurat în raport cu unghiul peretelui frontal inițial. Materialul trebuie îndepărtat de pe întreaga suprafață a peretelui frontal al închizătorului și din altă parte, astfel încât închizătorul/blocul-închizător să fie redus cu minimum 50 % din masa originală. Blocul-închizător trebuie fixat în mod permanent de arma de foc prin sudură, alipire sau prin utilizarea unor măsuri adecvate cu grad echivalent de </w:t>
            </w:r>
            <w:r w:rsidRPr="00D73F2A">
              <w:rPr>
                <w:rFonts w:ascii="inherit" w:eastAsia="Times New Roman" w:hAnsi="inherit" w:cs="Times New Roman"/>
                <w:color w:val="000000"/>
                <w:sz w:val="20"/>
                <w:szCs w:val="20"/>
                <w:lang w:eastAsia="ro-RO"/>
              </w:rPr>
              <w:lastRenderedPageBreak/>
              <w:t>permanență.</w:t>
            </w:r>
          </w:p>
        </w:tc>
        <w:tc>
          <w:tcPr>
            <w:tcW w:w="5670" w:type="dxa"/>
          </w:tcPr>
          <w:p w14:paraId="34648D92" w14:textId="75787019" w:rsidR="0050641A" w:rsidRDefault="0050641A" w:rsidP="0050641A">
            <w:pPr>
              <w:jc w:val="both"/>
              <w:rPr>
                <w:rFonts w:asciiTheme="majorBidi" w:hAnsiTheme="majorBidi" w:cstheme="majorBidi"/>
                <w:sz w:val="20"/>
                <w:szCs w:val="20"/>
              </w:rPr>
            </w:pPr>
            <w:r w:rsidRPr="003F5503">
              <w:rPr>
                <w:rFonts w:asciiTheme="majorBidi" w:hAnsiTheme="majorBidi" w:cstheme="majorBidi"/>
                <w:sz w:val="20"/>
                <w:szCs w:val="20"/>
              </w:rPr>
              <w:lastRenderedPageBreak/>
              <w:t xml:space="preserve">Anexa </w:t>
            </w:r>
            <w:r>
              <w:rPr>
                <w:rFonts w:asciiTheme="majorBidi" w:hAnsiTheme="majorBidi" w:cstheme="majorBidi"/>
                <w:sz w:val="20"/>
                <w:szCs w:val="20"/>
              </w:rPr>
              <w:t>3</w:t>
            </w:r>
            <w:r w:rsidRPr="003F5503">
              <w:rPr>
                <w:rFonts w:asciiTheme="majorBidi" w:hAnsiTheme="majorBidi" w:cstheme="majorBidi"/>
                <w:sz w:val="20"/>
                <w:szCs w:val="20"/>
              </w:rPr>
              <w:t>5 HG 293/2014</w:t>
            </w:r>
          </w:p>
          <w:p w14:paraId="4C4DE5CE" w14:textId="77777777" w:rsidR="0050641A" w:rsidRPr="00123EC0" w:rsidRDefault="0050641A" w:rsidP="0050641A">
            <w:pPr>
              <w:jc w:val="both"/>
              <w:rPr>
                <w:rFonts w:asciiTheme="majorBidi" w:hAnsiTheme="majorBidi" w:cstheme="majorBidi"/>
                <w:b/>
                <w:sz w:val="20"/>
                <w:szCs w:val="20"/>
              </w:rPr>
            </w:pPr>
            <w:r w:rsidRPr="00123EC0">
              <w:rPr>
                <w:rFonts w:asciiTheme="majorBidi" w:hAnsiTheme="majorBidi" w:cstheme="majorBidi"/>
                <w:b/>
                <w:sz w:val="20"/>
                <w:szCs w:val="20"/>
              </w:rPr>
              <w:t>2. Închizătorul/manșonul închizător (inclusiv cel demontabil):</w:t>
            </w:r>
          </w:p>
          <w:p w14:paraId="59FF79CF" w14:textId="77777777" w:rsidR="0050641A" w:rsidRDefault="0050641A" w:rsidP="0050641A">
            <w:pPr>
              <w:jc w:val="both"/>
              <w:rPr>
                <w:rFonts w:asciiTheme="majorBidi" w:hAnsiTheme="majorBidi" w:cstheme="majorBidi"/>
                <w:sz w:val="20"/>
                <w:szCs w:val="20"/>
              </w:rPr>
            </w:pPr>
            <w:r w:rsidRPr="00123EC0">
              <w:rPr>
                <w:rFonts w:asciiTheme="majorBidi" w:hAnsiTheme="majorBidi" w:cstheme="majorBidi"/>
                <w:sz w:val="20"/>
                <w:szCs w:val="20"/>
              </w:rPr>
              <w:t>3) se prelucrează sau se elimină peretele frontal al închizătorului la un unghi între 45 și 75 de grade, măsurat din unghiul peretelui frontal inițial. Materialul se îndepărtează pe toată suprafața peretelui frontal al închizătorului.</w:t>
            </w:r>
          </w:p>
          <w:p w14:paraId="097C3B63" w14:textId="77777777" w:rsidR="0050641A" w:rsidRDefault="0050641A" w:rsidP="0050641A">
            <w:pPr>
              <w:jc w:val="both"/>
              <w:rPr>
                <w:rFonts w:asciiTheme="majorBidi" w:hAnsiTheme="majorBidi" w:cstheme="majorBidi"/>
                <w:sz w:val="20"/>
                <w:szCs w:val="20"/>
              </w:rPr>
            </w:pPr>
          </w:p>
          <w:p w14:paraId="5750E239" w14:textId="6F8CE0BB" w:rsidR="0050641A" w:rsidRDefault="0050641A" w:rsidP="0050641A">
            <w:pPr>
              <w:jc w:val="both"/>
              <w:rPr>
                <w:rFonts w:asciiTheme="majorBidi" w:hAnsiTheme="majorBidi" w:cstheme="majorBidi"/>
                <w:sz w:val="20"/>
                <w:szCs w:val="20"/>
              </w:rPr>
            </w:pPr>
            <w:r w:rsidRPr="00123EC0">
              <w:rPr>
                <w:rFonts w:asciiTheme="majorBidi" w:hAnsiTheme="majorBidi" w:cstheme="majorBidi"/>
                <w:sz w:val="20"/>
                <w:szCs w:val="20"/>
              </w:rPr>
              <w:t>7) în cazul în care închizătorul este încorporat în port-închizător, port-închizătorul se reduce cu minimum 50 % din masa originală.</w:t>
            </w:r>
            <w:r>
              <w:rPr>
                <w:rFonts w:asciiTheme="majorBidi" w:hAnsiTheme="majorBidi" w:cstheme="majorBidi"/>
                <w:sz w:val="20"/>
                <w:szCs w:val="20"/>
              </w:rPr>
              <w:t xml:space="preserve"> </w:t>
            </w:r>
            <w:r w:rsidRPr="00123EC0">
              <w:rPr>
                <w:rFonts w:asciiTheme="majorBidi" w:hAnsiTheme="majorBidi" w:cstheme="majorBidi"/>
                <w:sz w:val="20"/>
                <w:szCs w:val="20"/>
              </w:rPr>
              <w:lastRenderedPageBreak/>
              <w:t>Capul închizătorului se fixează în mod permanent de port-închizător, iar port-închizătorul se fixează definitiv de arma de foc prin sudură, alipire sau prin utilizarea unor măsuri adecvate cu grad echivalent de permanență</w:t>
            </w:r>
          </w:p>
        </w:tc>
        <w:tc>
          <w:tcPr>
            <w:tcW w:w="1842" w:type="dxa"/>
          </w:tcPr>
          <w:p w14:paraId="55037AF3" w14:textId="40B96D95" w:rsidR="0050641A" w:rsidRDefault="0050641A" w:rsidP="0050641A">
            <w:pPr>
              <w:jc w:val="center"/>
              <w:rPr>
                <w:rFonts w:asciiTheme="majorBidi" w:hAnsiTheme="majorBidi" w:cstheme="majorBidi"/>
                <w:b/>
                <w:sz w:val="24"/>
                <w:szCs w:val="24"/>
              </w:rPr>
            </w:pPr>
            <w:r w:rsidRPr="00E31DB4">
              <w:rPr>
                <w:rFonts w:asciiTheme="majorBidi" w:hAnsiTheme="majorBidi" w:cstheme="majorBidi"/>
                <w:b/>
                <w:sz w:val="24"/>
                <w:szCs w:val="24"/>
              </w:rPr>
              <w:lastRenderedPageBreak/>
              <w:t xml:space="preserve">Compatibil </w:t>
            </w:r>
          </w:p>
        </w:tc>
        <w:tc>
          <w:tcPr>
            <w:tcW w:w="3261" w:type="dxa"/>
          </w:tcPr>
          <w:p w14:paraId="019098BE" w14:textId="77777777" w:rsidR="0050641A" w:rsidRPr="000D29BE" w:rsidRDefault="0050641A" w:rsidP="0050641A">
            <w:pPr>
              <w:jc w:val="both"/>
              <w:rPr>
                <w:rFonts w:asciiTheme="majorBidi" w:hAnsiTheme="majorBidi" w:cstheme="majorBidi"/>
                <w:bCs/>
                <w:sz w:val="20"/>
                <w:szCs w:val="20"/>
              </w:rPr>
            </w:pPr>
          </w:p>
        </w:tc>
      </w:tr>
      <w:tr w:rsidR="0050641A" w:rsidRPr="000D29BE" w14:paraId="73D63601" w14:textId="77777777" w:rsidTr="009B365E">
        <w:tc>
          <w:tcPr>
            <w:tcW w:w="5070" w:type="dxa"/>
          </w:tcPr>
          <w:p w14:paraId="06C598A2" w14:textId="7D07AAC6" w:rsidR="0050641A" w:rsidRPr="00D73F2A" w:rsidRDefault="0050641A" w:rsidP="0050641A">
            <w:pPr>
              <w:pStyle w:val="Listparagraf"/>
              <w:tabs>
                <w:tab w:val="left" w:pos="426"/>
              </w:tabs>
              <w:ind w:left="0" w:firstLine="142"/>
              <w:jc w:val="both"/>
              <w:rPr>
                <w:rFonts w:ascii="inherit" w:eastAsia="Times New Roman" w:hAnsi="inherit" w:cs="Times New Roman"/>
                <w:color w:val="000000"/>
                <w:sz w:val="20"/>
                <w:szCs w:val="20"/>
                <w:lang w:eastAsia="ro-RO"/>
              </w:rPr>
            </w:pPr>
            <w:r>
              <w:rPr>
                <w:rFonts w:ascii="inherit" w:eastAsia="Times New Roman" w:hAnsi="inherit" w:cs="Times New Roman"/>
                <w:color w:val="000000"/>
                <w:sz w:val="20"/>
                <w:szCs w:val="20"/>
                <w:lang w:eastAsia="ro-RO"/>
              </w:rPr>
              <w:t xml:space="preserve">7.21. </w:t>
            </w:r>
            <w:r w:rsidRPr="00D73F2A">
              <w:rPr>
                <w:rFonts w:ascii="inherit" w:eastAsia="Times New Roman" w:hAnsi="inherit" w:cs="Times New Roman"/>
                <w:color w:val="000000"/>
                <w:sz w:val="20"/>
                <w:szCs w:val="20"/>
                <w:lang w:eastAsia="ro-RO"/>
              </w:rPr>
              <w:t>Sistemul automat: în cazul în care capul închizătorului este încorporat în port-închizător, port-închizătorul trebuie redus cu minimum 50 %. Capul închizătorului trebuie fixat în mod permanent de port-închizător, iar port-închizătorul trebuie fixat definitiv de arma de foc prin sudură, alipire sau prin utilizarea unor măsuri adecvate cu grad echivalent de permanență.</w:t>
            </w:r>
          </w:p>
        </w:tc>
        <w:tc>
          <w:tcPr>
            <w:tcW w:w="5670" w:type="dxa"/>
          </w:tcPr>
          <w:p w14:paraId="6357DB13" w14:textId="21A1E276" w:rsidR="0050641A" w:rsidRDefault="0050641A" w:rsidP="0050641A">
            <w:pPr>
              <w:jc w:val="both"/>
              <w:rPr>
                <w:rFonts w:asciiTheme="majorBidi" w:hAnsiTheme="majorBidi" w:cstheme="majorBidi"/>
                <w:sz w:val="20"/>
                <w:szCs w:val="20"/>
              </w:rPr>
            </w:pPr>
            <w:r w:rsidRPr="003F5503">
              <w:rPr>
                <w:rFonts w:asciiTheme="majorBidi" w:hAnsiTheme="majorBidi" w:cstheme="majorBidi"/>
                <w:sz w:val="20"/>
                <w:szCs w:val="20"/>
              </w:rPr>
              <w:t xml:space="preserve">Anexa </w:t>
            </w:r>
            <w:r>
              <w:rPr>
                <w:rFonts w:asciiTheme="majorBidi" w:hAnsiTheme="majorBidi" w:cstheme="majorBidi"/>
                <w:sz w:val="20"/>
                <w:szCs w:val="20"/>
              </w:rPr>
              <w:t>3</w:t>
            </w:r>
            <w:r w:rsidRPr="003F5503">
              <w:rPr>
                <w:rFonts w:asciiTheme="majorBidi" w:hAnsiTheme="majorBidi" w:cstheme="majorBidi"/>
                <w:sz w:val="20"/>
                <w:szCs w:val="20"/>
              </w:rPr>
              <w:t>5 HG 293/2014</w:t>
            </w:r>
          </w:p>
          <w:p w14:paraId="3C7C4783" w14:textId="77777777" w:rsidR="0050641A" w:rsidRPr="00123EC0" w:rsidRDefault="0050641A" w:rsidP="0050641A">
            <w:pPr>
              <w:jc w:val="both"/>
              <w:rPr>
                <w:rFonts w:asciiTheme="majorBidi" w:hAnsiTheme="majorBidi" w:cstheme="majorBidi"/>
                <w:b/>
                <w:sz w:val="20"/>
                <w:szCs w:val="20"/>
              </w:rPr>
            </w:pPr>
            <w:r w:rsidRPr="00123EC0">
              <w:rPr>
                <w:rFonts w:asciiTheme="majorBidi" w:hAnsiTheme="majorBidi" w:cstheme="majorBidi"/>
                <w:b/>
                <w:sz w:val="20"/>
                <w:szCs w:val="20"/>
              </w:rPr>
              <w:t>2. Închizătorul/manșonul închizător (inclusiv cel demontabil):</w:t>
            </w:r>
          </w:p>
          <w:p w14:paraId="657D2BF5" w14:textId="2D8513ED" w:rsidR="0050641A" w:rsidRDefault="0050641A" w:rsidP="0050641A">
            <w:pPr>
              <w:jc w:val="both"/>
              <w:rPr>
                <w:rFonts w:asciiTheme="majorBidi" w:hAnsiTheme="majorBidi" w:cstheme="majorBidi"/>
                <w:sz w:val="20"/>
                <w:szCs w:val="20"/>
              </w:rPr>
            </w:pPr>
            <w:r w:rsidRPr="00123EC0">
              <w:rPr>
                <w:rFonts w:asciiTheme="majorBidi" w:hAnsiTheme="majorBidi" w:cstheme="majorBidi"/>
                <w:sz w:val="20"/>
                <w:szCs w:val="20"/>
              </w:rPr>
              <w:t>7) în cazul în care închizătorul este încorporat în port-închizător, port-închizătorul se reduce cu minimum 50 % din masa originală.</w:t>
            </w:r>
            <w:r>
              <w:rPr>
                <w:rFonts w:asciiTheme="majorBidi" w:hAnsiTheme="majorBidi" w:cstheme="majorBidi"/>
                <w:sz w:val="20"/>
                <w:szCs w:val="20"/>
              </w:rPr>
              <w:t xml:space="preserve"> </w:t>
            </w:r>
            <w:r w:rsidRPr="00123EC0">
              <w:rPr>
                <w:rFonts w:asciiTheme="majorBidi" w:hAnsiTheme="majorBidi" w:cstheme="majorBidi"/>
                <w:sz w:val="20"/>
                <w:szCs w:val="20"/>
              </w:rPr>
              <w:t>Capul închizătorului se fixează în mod permanent de port-închizător, iar port-închizătorul se fixează definitiv de arma de foc prin sudură, alipire sau prin utilizarea unor măsuri adecvate cu grad echivalent de permanență</w:t>
            </w:r>
            <w:r>
              <w:rPr>
                <w:rFonts w:asciiTheme="majorBidi" w:hAnsiTheme="majorBidi" w:cstheme="majorBidi"/>
                <w:sz w:val="20"/>
                <w:szCs w:val="20"/>
              </w:rPr>
              <w:t>.</w:t>
            </w:r>
          </w:p>
        </w:tc>
        <w:tc>
          <w:tcPr>
            <w:tcW w:w="1842" w:type="dxa"/>
          </w:tcPr>
          <w:p w14:paraId="0E0C3D2F" w14:textId="24ADC6BF" w:rsidR="0050641A" w:rsidRDefault="0050641A" w:rsidP="0050641A">
            <w:pPr>
              <w:jc w:val="center"/>
              <w:rPr>
                <w:rFonts w:asciiTheme="majorBidi" w:hAnsiTheme="majorBidi" w:cstheme="majorBidi"/>
                <w:b/>
                <w:sz w:val="24"/>
                <w:szCs w:val="24"/>
              </w:rPr>
            </w:pPr>
            <w:r w:rsidRPr="00E31DB4">
              <w:rPr>
                <w:rFonts w:asciiTheme="majorBidi" w:hAnsiTheme="majorBidi" w:cstheme="majorBidi"/>
                <w:b/>
                <w:sz w:val="24"/>
                <w:szCs w:val="24"/>
              </w:rPr>
              <w:t xml:space="preserve">Compatibil </w:t>
            </w:r>
          </w:p>
        </w:tc>
        <w:tc>
          <w:tcPr>
            <w:tcW w:w="3261" w:type="dxa"/>
          </w:tcPr>
          <w:p w14:paraId="0693EC20" w14:textId="77777777" w:rsidR="0050641A" w:rsidRPr="000D29BE" w:rsidRDefault="0050641A" w:rsidP="0050641A">
            <w:pPr>
              <w:jc w:val="both"/>
              <w:rPr>
                <w:rFonts w:asciiTheme="majorBidi" w:hAnsiTheme="majorBidi" w:cstheme="majorBidi"/>
                <w:bCs/>
                <w:sz w:val="20"/>
                <w:szCs w:val="20"/>
              </w:rPr>
            </w:pPr>
          </w:p>
        </w:tc>
      </w:tr>
      <w:tr w:rsidR="0050641A" w:rsidRPr="000D29BE" w14:paraId="646985D8" w14:textId="77777777" w:rsidTr="009B365E">
        <w:tc>
          <w:tcPr>
            <w:tcW w:w="5070" w:type="dxa"/>
          </w:tcPr>
          <w:p w14:paraId="0F1D3011" w14:textId="7A9DA921" w:rsidR="0050641A" w:rsidRPr="00D73F2A" w:rsidRDefault="0050641A" w:rsidP="0050641A">
            <w:pPr>
              <w:pStyle w:val="Listparagraf"/>
              <w:tabs>
                <w:tab w:val="left" w:pos="426"/>
              </w:tabs>
              <w:ind w:left="0" w:firstLine="142"/>
              <w:jc w:val="both"/>
              <w:rPr>
                <w:rFonts w:ascii="inherit" w:eastAsia="Times New Roman" w:hAnsi="inherit" w:cs="Times New Roman"/>
                <w:color w:val="000000"/>
                <w:sz w:val="20"/>
                <w:szCs w:val="20"/>
                <w:lang w:eastAsia="ro-RO"/>
              </w:rPr>
            </w:pPr>
            <w:r>
              <w:rPr>
                <w:rFonts w:ascii="inherit" w:eastAsia="Times New Roman" w:hAnsi="inherit" w:cs="Times New Roman"/>
                <w:color w:val="000000"/>
                <w:sz w:val="20"/>
                <w:szCs w:val="20"/>
                <w:lang w:eastAsia="ro-RO"/>
              </w:rPr>
              <w:t xml:space="preserve">7.22. </w:t>
            </w:r>
            <w:r w:rsidRPr="00D73F2A">
              <w:rPr>
                <w:rFonts w:ascii="inherit" w:eastAsia="Times New Roman" w:hAnsi="inherit" w:cs="Times New Roman"/>
                <w:color w:val="000000"/>
                <w:sz w:val="20"/>
                <w:szCs w:val="20"/>
                <w:lang w:eastAsia="ro-RO"/>
              </w:rPr>
              <w:t>Încărcătoarele: se fixează încărcătorul prin puncte de sudură sau prin măsuri adecvate cu grad echivalent de permanență, în funcție de tipul de armă, pentru a împiedica înlăturarea încărcătorului.</w:t>
            </w:r>
          </w:p>
        </w:tc>
        <w:tc>
          <w:tcPr>
            <w:tcW w:w="5670" w:type="dxa"/>
          </w:tcPr>
          <w:p w14:paraId="64932649" w14:textId="025EE53D" w:rsidR="0050641A" w:rsidRDefault="0050641A" w:rsidP="0050641A">
            <w:pPr>
              <w:jc w:val="both"/>
              <w:rPr>
                <w:rFonts w:asciiTheme="majorBidi" w:hAnsiTheme="majorBidi" w:cstheme="majorBidi"/>
                <w:sz w:val="20"/>
                <w:szCs w:val="20"/>
              </w:rPr>
            </w:pPr>
            <w:r w:rsidRPr="00B8061A">
              <w:rPr>
                <w:rFonts w:asciiTheme="majorBidi" w:hAnsiTheme="majorBidi" w:cstheme="majorBidi"/>
                <w:sz w:val="20"/>
                <w:szCs w:val="20"/>
              </w:rPr>
              <w:t xml:space="preserve">Anexa </w:t>
            </w:r>
            <w:r>
              <w:rPr>
                <w:rFonts w:asciiTheme="majorBidi" w:hAnsiTheme="majorBidi" w:cstheme="majorBidi"/>
                <w:sz w:val="20"/>
                <w:szCs w:val="20"/>
              </w:rPr>
              <w:t>3</w:t>
            </w:r>
            <w:r w:rsidRPr="00B8061A">
              <w:rPr>
                <w:rFonts w:asciiTheme="majorBidi" w:hAnsiTheme="majorBidi" w:cstheme="majorBidi"/>
                <w:sz w:val="20"/>
                <w:szCs w:val="20"/>
              </w:rPr>
              <w:t>5 HG 293/2014</w:t>
            </w:r>
          </w:p>
          <w:p w14:paraId="0079DBAC" w14:textId="77777777" w:rsidR="0050641A" w:rsidRPr="00E670BB" w:rsidRDefault="0050641A" w:rsidP="0050641A">
            <w:pPr>
              <w:jc w:val="both"/>
              <w:rPr>
                <w:rFonts w:asciiTheme="majorBidi" w:hAnsiTheme="majorBidi" w:cstheme="majorBidi"/>
                <w:b/>
                <w:sz w:val="20"/>
                <w:szCs w:val="20"/>
              </w:rPr>
            </w:pPr>
            <w:r w:rsidRPr="00E670BB">
              <w:rPr>
                <w:rFonts w:asciiTheme="majorBidi" w:hAnsiTheme="majorBidi" w:cstheme="majorBidi"/>
                <w:b/>
                <w:sz w:val="20"/>
                <w:szCs w:val="20"/>
              </w:rPr>
              <w:t xml:space="preserve">6. Încărcătorul: </w:t>
            </w:r>
          </w:p>
          <w:p w14:paraId="6DC9AB3A" w14:textId="5D0745C7" w:rsidR="0050641A" w:rsidRDefault="0050641A" w:rsidP="0050641A">
            <w:pPr>
              <w:jc w:val="both"/>
              <w:rPr>
                <w:rFonts w:asciiTheme="majorBidi" w:hAnsiTheme="majorBidi" w:cstheme="majorBidi"/>
                <w:sz w:val="20"/>
                <w:szCs w:val="20"/>
              </w:rPr>
            </w:pPr>
            <w:r w:rsidRPr="00E670BB">
              <w:rPr>
                <w:rFonts w:asciiTheme="majorBidi" w:hAnsiTheme="majorBidi" w:cstheme="majorBidi"/>
                <w:sz w:val="20"/>
                <w:szCs w:val="20"/>
              </w:rPr>
              <w:t>1) se fixează încărcătorul prin puncte de sudură sau prin măsuri adecvate cu grad echivalent de permanență, în funcție de tipul de armă, pentru a împiedica înlăturarea încărcătorului;</w:t>
            </w:r>
          </w:p>
        </w:tc>
        <w:tc>
          <w:tcPr>
            <w:tcW w:w="1842" w:type="dxa"/>
          </w:tcPr>
          <w:p w14:paraId="6CBAD2F8" w14:textId="39AE4A27" w:rsidR="0050641A" w:rsidRDefault="0050641A" w:rsidP="0050641A">
            <w:pPr>
              <w:jc w:val="center"/>
              <w:rPr>
                <w:rFonts w:asciiTheme="majorBidi" w:hAnsiTheme="majorBidi" w:cstheme="majorBidi"/>
                <w:b/>
                <w:sz w:val="24"/>
                <w:szCs w:val="24"/>
              </w:rPr>
            </w:pPr>
            <w:r w:rsidRPr="00E31DB4">
              <w:rPr>
                <w:rFonts w:asciiTheme="majorBidi" w:hAnsiTheme="majorBidi" w:cstheme="majorBidi"/>
                <w:b/>
                <w:sz w:val="24"/>
                <w:szCs w:val="24"/>
              </w:rPr>
              <w:t xml:space="preserve">Compatibil </w:t>
            </w:r>
          </w:p>
        </w:tc>
        <w:tc>
          <w:tcPr>
            <w:tcW w:w="3261" w:type="dxa"/>
          </w:tcPr>
          <w:p w14:paraId="563C5A85" w14:textId="77777777" w:rsidR="0050641A" w:rsidRPr="000D29BE" w:rsidRDefault="0050641A" w:rsidP="0050641A">
            <w:pPr>
              <w:jc w:val="both"/>
              <w:rPr>
                <w:rFonts w:asciiTheme="majorBidi" w:hAnsiTheme="majorBidi" w:cstheme="majorBidi"/>
                <w:bCs/>
                <w:sz w:val="20"/>
                <w:szCs w:val="20"/>
              </w:rPr>
            </w:pPr>
          </w:p>
        </w:tc>
      </w:tr>
      <w:tr w:rsidR="0050641A" w:rsidRPr="000D29BE" w14:paraId="32C0EBFE" w14:textId="77777777" w:rsidTr="009B365E">
        <w:tc>
          <w:tcPr>
            <w:tcW w:w="5070" w:type="dxa"/>
          </w:tcPr>
          <w:p w14:paraId="4E8F3D30" w14:textId="5CEE664D" w:rsidR="0050641A" w:rsidRPr="00D73F2A" w:rsidRDefault="0050641A" w:rsidP="0050641A">
            <w:pPr>
              <w:pStyle w:val="Listparagraf"/>
              <w:tabs>
                <w:tab w:val="left" w:pos="426"/>
              </w:tabs>
              <w:ind w:left="0" w:firstLine="142"/>
              <w:jc w:val="both"/>
              <w:rPr>
                <w:rFonts w:ascii="inherit" w:eastAsia="Times New Roman" w:hAnsi="inherit" w:cs="Times New Roman"/>
                <w:color w:val="000000"/>
                <w:sz w:val="20"/>
                <w:szCs w:val="20"/>
                <w:lang w:eastAsia="ro-RO"/>
              </w:rPr>
            </w:pPr>
            <w:r>
              <w:rPr>
                <w:rFonts w:ascii="inherit" w:eastAsia="Times New Roman" w:hAnsi="inherit" w:cs="Times New Roman"/>
                <w:color w:val="000000"/>
                <w:sz w:val="20"/>
                <w:szCs w:val="20"/>
                <w:lang w:eastAsia="ro-RO"/>
              </w:rPr>
              <w:t xml:space="preserve">7.23 </w:t>
            </w:r>
            <w:r w:rsidRPr="00D73F2A">
              <w:rPr>
                <w:rFonts w:ascii="inherit" w:eastAsia="Times New Roman" w:hAnsi="inherit" w:cs="Times New Roman"/>
                <w:color w:val="000000"/>
                <w:sz w:val="20"/>
                <w:szCs w:val="20"/>
                <w:lang w:eastAsia="ro-RO"/>
              </w:rPr>
              <w:t>Încărcătoarele: în cazul în care încărcătorul lipsește, se aplică puncte de sudură sau se utilizează măsuri adecvate la locașul încărcătorului sau se fixează un mecanism de blocare pentru a împiedica definitiv inserarea încărcătorului.</w:t>
            </w:r>
          </w:p>
        </w:tc>
        <w:tc>
          <w:tcPr>
            <w:tcW w:w="5670" w:type="dxa"/>
          </w:tcPr>
          <w:p w14:paraId="7481D758" w14:textId="7699C67F" w:rsidR="0050641A" w:rsidRDefault="0050641A" w:rsidP="0050641A">
            <w:pPr>
              <w:jc w:val="both"/>
              <w:rPr>
                <w:rFonts w:asciiTheme="majorBidi" w:hAnsiTheme="majorBidi" w:cstheme="majorBidi"/>
                <w:sz w:val="20"/>
                <w:szCs w:val="20"/>
              </w:rPr>
            </w:pPr>
            <w:r w:rsidRPr="00B8061A">
              <w:rPr>
                <w:rFonts w:asciiTheme="majorBidi" w:hAnsiTheme="majorBidi" w:cstheme="majorBidi"/>
                <w:sz w:val="20"/>
                <w:szCs w:val="20"/>
              </w:rPr>
              <w:t xml:space="preserve">Anexa </w:t>
            </w:r>
            <w:r>
              <w:rPr>
                <w:rFonts w:asciiTheme="majorBidi" w:hAnsiTheme="majorBidi" w:cstheme="majorBidi"/>
                <w:sz w:val="20"/>
                <w:szCs w:val="20"/>
              </w:rPr>
              <w:t>3</w:t>
            </w:r>
            <w:r w:rsidRPr="00B8061A">
              <w:rPr>
                <w:rFonts w:asciiTheme="majorBidi" w:hAnsiTheme="majorBidi" w:cstheme="majorBidi"/>
                <w:sz w:val="20"/>
                <w:szCs w:val="20"/>
              </w:rPr>
              <w:t>5 HG 293/2014</w:t>
            </w:r>
          </w:p>
          <w:p w14:paraId="48EB2427" w14:textId="77777777" w:rsidR="0050641A" w:rsidRPr="00E670BB" w:rsidRDefault="0050641A" w:rsidP="0050641A">
            <w:pPr>
              <w:jc w:val="both"/>
              <w:rPr>
                <w:rFonts w:asciiTheme="majorBidi" w:hAnsiTheme="majorBidi" w:cstheme="majorBidi"/>
                <w:b/>
                <w:sz w:val="20"/>
                <w:szCs w:val="20"/>
              </w:rPr>
            </w:pPr>
            <w:r w:rsidRPr="00E670BB">
              <w:rPr>
                <w:rFonts w:asciiTheme="majorBidi" w:hAnsiTheme="majorBidi" w:cstheme="majorBidi"/>
                <w:b/>
                <w:sz w:val="20"/>
                <w:szCs w:val="20"/>
              </w:rPr>
              <w:t xml:space="preserve">6. Încărcătorul: </w:t>
            </w:r>
          </w:p>
          <w:p w14:paraId="682B298F" w14:textId="179179D5" w:rsidR="0050641A" w:rsidRDefault="0050641A" w:rsidP="0050641A">
            <w:pPr>
              <w:jc w:val="both"/>
              <w:rPr>
                <w:rFonts w:asciiTheme="majorBidi" w:hAnsiTheme="majorBidi" w:cstheme="majorBidi"/>
                <w:sz w:val="20"/>
                <w:szCs w:val="20"/>
              </w:rPr>
            </w:pPr>
            <w:r w:rsidRPr="00E670BB">
              <w:rPr>
                <w:rFonts w:asciiTheme="majorBidi" w:hAnsiTheme="majorBidi" w:cstheme="majorBidi"/>
                <w:sz w:val="20"/>
                <w:szCs w:val="20"/>
              </w:rPr>
              <w:t>2) în cazul în care încărcătorul lipsește, se aplică puncte de sudură sau măsuri adecvate în locașul încărcătorului sau se fixează un blocaj pentru a împiedica definitiv inserarea încărcătorului;</w:t>
            </w:r>
          </w:p>
        </w:tc>
        <w:tc>
          <w:tcPr>
            <w:tcW w:w="1842" w:type="dxa"/>
          </w:tcPr>
          <w:p w14:paraId="5AE64BF5" w14:textId="6E5F9FEB" w:rsidR="0050641A" w:rsidRDefault="0050641A" w:rsidP="0050641A">
            <w:pPr>
              <w:jc w:val="center"/>
              <w:rPr>
                <w:rFonts w:asciiTheme="majorBidi" w:hAnsiTheme="majorBidi" w:cstheme="majorBidi"/>
                <w:b/>
                <w:sz w:val="24"/>
                <w:szCs w:val="24"/>
              </w:rPr>
            </w:pPr>
            <w:r w:rsidRPr="00E31DB4">
              <w:rPr>
                <w:rFonts w:asciiTheme="majorBidi" w:hAnsiTheme="majorBidi" w:cstheme="majorBidi"/>
                <w:b/>
                <w:sz w:val="24"/>
                <w:szCs w:val="24"/>
              </w:rPr>
              <w:t xml:space="preserve">Compatibil </w:t>
            </w:r>
          </w:p>
        </w:tc>
        <w:tc>
          <w:tcPr>
            <w:tcW w:w="3261" w:type="dxa"/>
          </w:tcPr>
          <w:p w14:paraId="4FFCDD41" w14:textId="77777777" w:rsidR="0050641A" w:rsidRPr="000D29BE" w:rsidRDefault="0050641A" w:rsidP="0050641A">
            <w:pPr>
              <w:jc w:val="both"/>
              <w:rPr>
                <w:rFonts w:asciiTheme="majorBidi" w:hAnsiTheme="majorBidi" w:cstheme="majorBidi"/>
                <w:bCs/>
                <w:sz w:val="20"/>
                <w:szCs w:val="20"/>
              </w:rPr>
            </w:pPr>
          </w:p>
        </w:tc>
      </w:tr>
      <w:tr w:rsidR="0050641A" w:rsidRPr="000D29BE" w14:paraId="7303BABB" w14:textId="77777777" w:rsidTr="009B365E">
        <w:tc>
          <w:tcPr>
            <w:tcW w:w="5070" w:type="dxa"/>
          </w:tcPr>
          <w:p w14:paraId="4C4BCCAC" w14:textId="2882F8B4" w:rsidR="0050641A" w:rsidRPr="00D73F2A" w:rsidRDefault="0050641A" w:rsidP="0050641A">
            <w:pPr>
              <w:pStyle w:val="Listparagraf"/>
              <w:tabs>
                <w:tab w:val="left" w:pos="426"/>
              </w:tabs>
              <w:ind w:left="0" w:firstLine="142"/>
              <w:jc w:val="both"/>
              <w:rPr>
                <w:rFonts w:ascii="inherit" w:eastAsia="Times New Roman" w:hAnsi="inherit" w:cs="Times New Roman"/>
                <w:color w:val="000000"/>
                <w:sz w:val="20"/>
                <w:szCs w:val="20"/>
                <w:lang w:eastAsia="ro-RO"/>
              </w:rPr>
            </w:pPr>
            <w:r>
              <w:rPr>
                <w:rFonts w:ascii="inherit" w:eastAsia="Times New Roman" w:hAnsi="inherit" w:cs="Times New Roman"/>
                <w:color w:val="000000"/>
                <w:sz w:val="20"/>
                <w:szCs w:val="20"/>
                <w:lang w:eastAsia="ro-RO"/>
              </w:rPr>
              <w:t xml:space="preserve">7.24. </w:t>
            </w:r>
            <w:r w:rsidRPr="00D73F2A">
              <w:rPr>
                <w:rFonts w:ascii="inherit" w:eastAsia="Times New Roman" w:hAnsi="inherit" w:cs="Times New Roman"/>
                <w:color w:val="000000"/>
                <w:sz w:val="20"/>
                <w:szCs w:val="20"/>
                <w:lang w:eastAsia="ro-RO"/>
              </w:rPr>
              <w:t>Încărcătoarele: în cazul încărcătoarelor tubulare, se introduc unul sau mai multe bolțuri din oțel călit prin încărcător, camera cartușului și carcasă, fixându-le definitiv împreună. Se asigură fixarea prin sudură.</w:t>
            </w:r>
          </w:p>
        </w:tc>
        <w:tc>
          <w:tcPr>
            <w:tcW w:w="5670" w:type="dxa"/>
          </w:tcPr>
          <w:p w14:paraId="11B4D327" w14:textId="185E27C4" w:rsidR="0050641A" w:rsidRDefault="0050641A" w:rsidP="0050641A">
            <w:pPr>
              <w:jc w:val="both"/>
              <w:rPr>
                <w:rFonts w:asciiTheme="majorBidi" w:hAnsiTheme="majorBidi" w:cstheme="majorBidi"/>
                <w:sz w:val="20"/>
                <w:szCs w:val="20"/>
              </w:rPr>
            </w:pPr>
            <w:r w:rsidRPr="00B8061A">
              <w:rPr>
                <w:rFonts w:asciiTheme="majorBidi" w:hAnsiTheme="majorBidi" w:cstheme="majorBidi"/>
                <w:sz w:val="20"/>
                <w:szCs w:val="20"/>
              </w:rPr>
              <w:t xml:space="preserve">Anexa </w:t>
            </w:r>
            <w:r>
              <w:rPr>
                <w:rFonts w:asciiTheme="majorBidi" w:hAnsiTheme="majorBidi" w:cstheme="majorBidi"/>
                <w:sz w:val="20"/>
                <w:szCs w:val="20"/>
              </w:rPr>
              <w:t>3</w:t>
            </w:r>
            <w:r w:rsidRPr="00B8061A">
              <w:rPr>
                <w:rFonts w:asciiTheme="majorBidi" w:hAnsiTheme="majorBidi" w:cstheme="majorBidi"/>
                <w:sz w:val="20"/>
                <w:szCs w:val="20"/>
              </w:rPr>
              <w:t>5 HG 293/2014</w:t>
            </w:r>
          </w:p>
          <w:p w14:paraId="7FD6C3AE" w14:textId="77777777" w:rsidR="0050641A" w:rsidRPr="00E670BB" w:rsidRDefault="0050641A" w:rsidP="0050641A">
            <w:pPr>
              <w:jc w:val="both"/>
              <w:rPr>
                <w:rFonts w:asciiTheme="majorBidi" w:hAnsiTheme="majorBidi" w:cstheme="majorBidi"/>
                <w:b/>
                <w:sz w:val="20"/>
                <w:szCs w:val="20"/>
              </w:rPr>
            </w:pPr>
            <w:r w:rsidRPr="00E670BB">
              <w:rPr>
                <w:rFonts w:asciiTheme="majorBidi" w:hAnsiTheme="majorBidi" w:cstheme="majorBidi"/>
                <w:b/>
                <w:sz w:val="20"/>
                <w:szCs w:val="20"/>
              </w:rPr>
              <w:t xml:space="preserve">6. Încărcătorul: </w:t>
            </w:r>
          </w:p>
          <w:p w14:paraId="12F7B9EE" w14:textId="21089D39" w:rsidR="0050641A" w:rsidRDefault="0050641A" w:rsidP="0050641A">
            <w:pPr>
              <w:jc w:val="both"/>
              <w:rPr>
                <w:rFonts w:asciiTheme="majorBidi" w:hAnsiTheme="majorBidi" w:cstheme="majorBidi"/>
                <w:sz w:val="20"/>
                <w:szCs w:val="20"/>
              </w:rPr>
            </w:pPr>
            <w:r w:rsidRPr="00E670BB">
              <w:rPr>
                <w:rFonts w:asciiTheme="majorBidi" w:hAnsiTheme="majorBidi" w:cstheme="majorBidi"/>
                <w:sz w:val="20"/>
                <w:szCs w:val="20"/>
              </w:rPr>
              <w:t>3) în cazul încărcătoarelor tubulare, se introduc unul sau mai multe bolțuri din oțel călit prin încărcător, camera cartușului și carcasă, fixându-le definitiv împreună. Se asigură fixarea prin sudură.</w:t>
            </w:r>
          </w:p>
        </w:tc>
        <w:tc>
          <w:tcPr>
            <w:tcW w:w="1842" w:type="dxa"/>
          </w:tcPr>
          <w:p w14:paraId="44A491F6" w14:textId="6586EDD5" w:rsidR="0050641A" w:rsidRDefault="0050641A" w:rsidP="0050641A">
            <w:pPr>
              <w:jc w:val="center"/>
              <w:rPr>
                <w:rFonts w:asciiTheme="majorBidi" w:hAnsiTheme="majorBidi" w:cstheme="majorBidi"/>
                <w:b/>
                <w:sz w:val="24"/>
                <w:szCs w:val="24"/>
              </w:rPr>
            </w:pPr>
            <w:r w:rsidRPr="00E31DB4">
              <w:rPr>
                <w:rFonts w:asciiTheme="majorBidi" w:hAnsiTheme="majorBidi" w:cstheme="majorBidi"/>
                <w:b/>
                <w:sz w:val="24"/>
                <w:szCs w:val="24"/>
              </w:rPr>
              <w:t xml:space="preserve">Compatibil </w:t>
            </w:r>
          </w:p>
        </w:tc>
        <w:tc>
          <w:tcPr>
            <w:tcW w:w="3261" w:type="dxa"/>
          </w:tcPr>
          <w:p w14:paraId="7880748A" w14:textId="77777777" w:rsidR="0050641A" w:rsidRPr="000D29BE" w:rsidRDefault="0050641A" w:rsidP="0050641A">
            <w:pPr>
              <w:jc w:val="both"/>
              <w:rPr>
                <w:rFonts w:asciiTheme="majorBidi" w:hAnsiTheme="majorBidi" w:cstheme="majorBidi"/>
                <w:bCs/>
                <w:sz w:val="20"/>
                <w:szCs w:val="20"/>
              </w:rPr>
            </w:pPr>
          </w:p>
        </w:tc>
      </w:tr>
      <w:tr w:rsidR="0050641A" w:rsidRPr="000D29BE" w14:paraId="205200BF" w14:textId="77777777" w:rsidTr="009B365E">
        <w:tc>
          <w:tcPr>
            <w:tcW w:w="5070" w:type="dxa"/>
          </w:tcPr>
          <w:p w14:paraId="79D3307C" w14:textId="68E8F252" w:rsidR="0050641A" w:rsidRPr="00D73F2A" w:rsidRDefault="0050641A" w:rsidP="0050641A">
            <w:pPr>
              <w:pStyle w:val="Listparagraf"/>
              <w:tabs>
                <w:tab w:val="left" w:pos="426"/>
              </w:tabs>
              <w:ind w:left="0" w:firstLine="142"/>
              <w:jc w:val="both"/>
              <w:rPr>
                <w:rFonts w:ascii="inherit" w:eastAsia="Times New Roman" w:hAnsi="inherit" w:cs="Times New Roman"/>
                <w:color w:val="000000"/>
                <w:sz w:val="20"/>
                <w:szCs w:val="20"/>
                <w:lang w:eastAsia="ro-RO"/>
              </w:rPr>
            </w:pPr>
            <w:r>
              <w:rPr>
                <w:rFonts w:ascii="inherit" w:eastAsia="Times New Roman" w:hAnsi="inherit" w:cs="Times New Roman"/>
                <w:color w:val="000000"/>
                <w:sz w:val="20"/>
                <w:szCs w:val="20"/>
                <w:lang w:eastAsia="ro-RO"/>
              </w:rPr>
              <w:t xml:space="preserve">7.25. </w:t>
            </w:r>
            <w:r w:rsidRPr="00D73F2A">
              <w:rPr>
                <w:rFonts w:ascii="inherit" w:eastAsia="Times New Roman" w:hAnsi="inherit" w:cs="Times New Roman"/>
                <w:color w:val="000000"/>
                <w:sz w:val="20"/>
                <w:szCs w:val="20"/>
                <w:lang w:eastAsia="ro-RO"/>
              </w:rPr>
              <w:t>Amortizorul de zgomot: se împiedică definitiv îndepărtarea amortizorului de zgomot de pe țeavă prin utilizarea unui bolț din oțel călit sau prin sudură, alipire ori prin utilizarea unor măsuri adecvate cu grad echivalent de permanență, dacă amortizorul de zgomot face parte din armă.</w:t>
            </w:r>
          </w:p>
        </w:tc>
        <w:tc>
          <w:tcPr>
            <w:tcW w:w="5670" w:type="dxa"/>
          </w:tcPr>
          <w:p w14:paraId="35F7F78A" w14:textId="337CC423" w:rsidR="0050641A" w:rsidRDefault="0050641A" w:rsidP="0050641A">
            <w:pPr>
              <w:jc w:val="both"/>
              <w:rPr>
                <w:rFonts w:asciiTheme="majorBidi" w:hAnsiTheme="majorBidi" w:cstheme="majorBidi"/>
                <w:sz w:val="20"/>
                <w:szCs w:val="20"/>
              </w:rPr>
            </w:pPr>
            <w:r>
              <w:rPr>
                <w:rFonts w:asciiTheme="majorBidi" w:hAnsiTheme="majorBidi" w:cstheme="majorBidi"/>
                <w:sz w:val="20"/>
                <w:szCs w:val="20"/>
              </w:rPr>
              <w:t xml:space="preserve">- </w:t>
            </w:r>
          </w:p>
        </w:tc>
        <w:tc>
          <w:tcPr>
            <w:tcW w:w="1842" w:type="dxa"/>
          </w:tcPr>
          <w:p w14:paraId="04E03198" w14:textId="7391966C" w:rsidR="0050641A" w:rsidRDefault="0050641A" w:rsidP="0050641A">
            <w:pPr>
              <w:jc w:val="center"/>
              <w:rPr>
                <w:rFonts w:asciiTheme="majorBidi" w:hAnsiTheme="majorBidi" w:cstheme="majorBidi"/>
                <w:b/>
                <w:sz w:val="24"/>
                <w:szCs w:val="24"/>
              </w:rPr>
            </w:pPr>
            <w:r w:rsidRPr="00560AB7">
              <w:rPr>
                <w:rFonts w:asciiTheme="majorBidi" w:hAnsiTheme="majorBidi" w:cstheme="majorBidi"/>
                <w:b/>
                <w:sz w:val="24"/>
                <w:szCs w:val="24"/>
              </w:rPr>
              <w:t>Incompatibil</w:t>
            </w:r>
          </w:p>
        </w:tc>
        <w:tc>
          <w:tcPr>
            <w:tcW w:w="3261" w:type="dxa"/>
          </w:tcPr>
          <w:p w14:paraId="27DB3A22" w14:textId="5D544AA2" w:rsidR="0050641A" w:rsidRPr="000D29BE" w:rsidRDefault="0050641A" w:rsidP="0050641A">
            <w:pPr>
              <w:jc w:val="both"/>
              <w:rPr>
                <w:rFonts w:asciiTheme="majorBidi" w:hAnsiTheme="majorBidi" w:cstheme="majorBidi"/>
                <w:bCs/>
                <w:sz w:val="20"/>
                <w:szCs w:val="20"/>
              </w:rPr>
            </w:pPr>
            <w:r>
              <w:rPr>
                <w:rFonts w:asciiTheme="majorBidi" w:hAnsiTheme="majorBidi" w:cstheme="majorBidi"/>
                <w:bCs/>
                <w:sz w:val="20"/>
                <w:szCs w:val="20"/>
              </w:rPr>
              <w:t>Potrivit Legii nr. 130/2012, la Anexa nr. 1,</w:t>
            </w:r>
            <w:r w:rsidRPr="00273352">
              <w:rPr>
                <w:rFonts w:ascii="PT Serif" w:hAnsi="PT Serif"/>
                <w:b/>
                <w:bCs/>
                <w:i/>
                <w:iCs/>
                <w:color w:val="333333"/>
                <w:shd w:val="clear" w:color="auto" w:fill="FFFFFF"/>
              </w:rPr>
              <w:t xml:space="preserve"> </w:t>
            </w:r>
            <w:r w:rsidRPr="00273352">
              <w:rPr>
                <w:rFonts w:asciiTheme="majorBidi" w:hAnsiTheme="majorBidi" w:cstheme="majorBidi"/>
                <w:sz w:val="20"/>
                <w:szCs w:val="20"/>
              </w:rPr>
              <w:t>Categoria A</w:t>
            </w:r>
            <w:r>
              <w:rPr>
                <w:rFonts w:asciiTheme="majorBidi" w:hAnsiTheme="majorBidi" w:cstheme="majorBidi"/>
                <w:sz w:val="20"/>
                <w:szCs w:val="20"/>
              </w:rPr>
              <w:t>,</w:t>
            </w:r>
            <w:r w:rsidRPr="00273352">
              <w:rPr>
                <w:rFonts w:asciiTheme="majorBidi" w:hAnsiTheme="majorBidi" w:cstheme="majorBidi"/>
                <w:sz w:val="20"/>
                <w:szCs w:val="20"/>
              </w:rPr>
              <w:t> </w:t>
            </w:r>
            <w:r>
              <w:rPr>
                <w:rFonts w:asciiTheme="majorBidi" w:hAnsiTheme="majorBidi" w:cstheme="majorBidi"/>
                <w:bCs/>
                <w:sz w:val="20"/>
                <w:szCs w:val="20"/>
              </w:rPr>
              <w:t xml:space="preserve">lit. f) </w:t>
            </w:r>
            <w:r w:rsidRPr="00273352">
              <w:rPr>
                <w:rFonts w:asciiTheme="majorBidi" w:hAnsiTheme="majorBidi" w:cstheme="majorBidi"/>
                <w:bCs/>
                <w:i/>
                <w:iCs/>
                <w:sz w:val="20"/>
                <w:szCs w:val="20"/>
              </w:rPr>
              <w:t>Orice dispozitiv conceput sau adaptat pentru a reduce zgomotul provocat de tragerea unui foc de armă</w:t>
            </w:r>
            <w:r>
              <w:rPr>
                <w:rFonts w:asciiTheme="majorBidi" w:hAnsiTheme="majorBidi" w:cstheme="majorBidi"/>
                <w:bCs/>
                <w:i/>
                <w:iCs/>
                <w:sz w:val="20"/>
                <w:szCs w:val="20"/>
              </w:rPr>
              <w:t xml:space="preserve"> </w:t>
            </w:r>
            <w:r>
              <w:rPr>
                <w:rFonts w:asciiTheme="majorBidi" w:hAnsiTheme="majorBidi" w:cstheme="majorBidi"/>
                <w:bCs/>
                <w:sz w:val="20"/>
                <w:szCs w:val="20"/>
              </w:rPr>
              <w:t>se consideră a fi</w:t>
            </w:r>
            <w:r w:rsidRPr="00273352">
              <w:rPr>
                <w:rFonts w:asciiTheme="majorBidi" w:hAnsiTheme="majorBidi" w:cstheme="majorBidi"/>
                <w:sz w:val="20"/>
                <w:szCs w:val="20"/>
              </w:rPr>
              <w:t xml:space="preserve"> arme de foc interzise</w:t>
            </w:r>
          </w:p>
        </w:tc>
      </w:tr>
      <w:tr w:rsidR="0050641A" w:rsidRPr="000D29BE" w14:paraId="175C32B8" w14:textId="77777777" w:rsidTr="009B365E">
        <w:tc>
          <w:tcPr>
            <w:tcW w:w="5070" w:type="dxa"/>
          </w:tcPr>
          <w:p w14:paraId="7F1423E4" w14:textId="18C32BBD" w:rsidR="0050641A" w:rsidRPr="00D73F2A" w:rsidRDefault="0050641A" w:rsidP="0050641A">
            <w:pPr>
              <w:pStyle w:val="Listparagraf"/>
              <w:tabs>
                <w:tab w:val="left" w:pos="426"/>
              </w:tabs>
              <w:ind w:left="0" w:firstLine="142"/>
              <w:jc w:val="both"/>
              <w:rPr>
                <w:rFonts w:ascii="inherit" w:eastAsia="Times New Roman" w:hAnsi="inherit" w:cs="Times New Roman"/>
                <w:color w:val="000000"/>
                <w:sz w:val="20"/>
                <w:szCs w:val="20"/>
                <w:lang w:eastAsia="ro-RO"/>
              </w:rPr>
            </w:pPr>
            <w:r>
              <w:rPr>
                <w:rFonts w:ascii="inherit" w:eastAsia="Times New Roman" w:hAnsi="inherit" w:cs="Times New Roman"/>
                <w:color w:val="000000"/>
                <w:sz w:val="20"/>
                <w:szCs w:val="20"/>
                <w:lang w:eastAsia="ro-RO"/>
              </w:rPr>
              <w:t xml:space="preserve">7.26. </w:t>
            </w:r>
            <w:r w:rsidRPr="00D73F2A">
              <w:rPr>
                <w:rFonts w:ascii="inherit" w:eastAsia="Times New Roman" w:hAnsi="inherit" w:cs="Times New Roman"/>
                <w:color w:val="000000"/>
                <w:sz w:val="20"/>
                <w:szCs w:val="20"/>
                <w:lang w:eastAsia="ro-RO"/>
              </w:rPr>
              <w:t>Amortizorul de zgomot: se îndepărtează, dacă este posibil, toate părțile interne și punctele lor de fixare din amortizor, astfel încât să rămână doar un tub. Se perforează orificii cu diametrul mai mare decât calibrul armei la un interval longitudinal de 3 cm (în cazul armelor de foc scurte) sau de 5 cm (în cazul armelor de foc lungi) prin tub și penetrând camera de expansiune. Ca soluție alternativă, se taie o fantă longitudinală de minimum 6 mm, de la capătul dinapoi până la capătul dinainte al amortizorului, prin tub și penetrând camera de expansiune.</w:t>
            </w:r>
          </w:p>
        </w:tc>
        <w:tc>
          <w:tcPr>
            <w:tcW w:w="5670" w:type="dxa"/>
          </w:tcPr>
          <w:p w14:paraId="42B1E0E8" w14:textId="6481A5AE" w:rsidR="0050641A" w:rsidRDefault="0050641A" w:rsidP="0050641A">
            <w:pPr>
              <w:jc w:val="both"/>
              <w:rPr>
                <w:rFonts w:asciiTheme="majorBidi" w:hAnsiTheme="majorBidi" w:cstheme="majorBidi"/>
                <w:sz w:val="20"/>
                <w:szCs w:val="20"/>
              </w:rPr>
            </w:pPr>
            <w:r>
              <w:rPr>
                <w:rFonts w:asciiTheme="majorBidi" w:hAnsiTheme="majorBidi" w:cstheme="majorBidi"/>
                <w:sz w:val="20"/>
                <w:szCs w:val="20"/>
              </w:rPr>
              <w:t xml:space="preserve">- </w:t>
            </w:r>
          </w:p>
        </w:tc>
        <w:tc>
          <w:tcPr>
            <w:tcW w:w="1842" w:type="dxa"/>
          </w:tcPr>
          <w:p w14:paraId="3D0E0085" w14:textId="69ECC5F6" w:rsidR="0050641A" w:rsidRDefault="0050641A" w:rsidP="0050641A">
            <w:pPr>
              <w:jc w:val="center"/>
              <w:rPr>
                <w:rFonts w:asciiTheme="majorBidi" w:hAnsiTheme="majorBidi" w:cstheme="majorBidi"/>
                <w:b/>
                <w:sz w:val="24"/>
                <w:szCs w:val="24"/>
              </w:rPr>
            </w:pPr>
            <w:r w:rsidRPr="00560AB7">
              <w:rPr>
                <w:rFonts w:asciiTheme="majorBidi" w:hAnsiTheme="majorBidi" w:cstheme="majorBidi"/>
                <w:b/>
                <w:sz w:val="24"/>
                <w:szCs w:val="24"/>
              </w:rPr>
              <w:t>Incompatibil</w:t>
            </w:r>
          </w:p>
        </w:tc>
        <w:tc>
          <w:tcPr>
            <w:tcW w:w="3261" w:type="dxa"/>
          </w:tcPr>
          <w:p w14:paraId="5D36B8CB" w14:textId="34255B9A" w:rsidR="0050641A" w:rsidRPr="000D29BE" w:rsidRDefault="0050641A" w:rsidP="0050641A">
            <w:pPr>
              <w:jc w:val="both"/>
              <w:rPr>
                <w:rFonts w:asciiTheme="majorBidi" w:hAnsiTheme="majorBidi" w:cstheme="majorBidi"/>
                <w:bCs/>
                <w:sz w:val="20"/>
                <w:szCs w:val="20"/>
              </w:rPr>
            </w:pPr>
            <w:r>
              <w:rPr>
                <w:rFonts w:asciiTheme="majorBidi" w:hAnsiTheme="majorBidi" w:cstheme="majorBidi"/>
                <w:bCs/>
                <w:sz w:val="20"/>
                <w:szCs w:val="20"/>
              </w:rPr>
              <w:t>Potrivit Legii nr. 130/2012, la Anexa nr. 1,</w:t>
            </w:r>
            <w:r w:rsidRPr="00273352">
              <w:rPr>
                <w:rFonts w:ascii="PT Serif" w:hAnsi="PT Serif"/>
                <w:b/>
                <w:bCs/>
                <w:i/>
                <w:iCs/>
                <w:color w:val="333333"/>
                <w:shd w:val="clear" w:color="auto" w:fill="FFFFFF"/>
              </w:rPr>
              <w:t xml:space="preserve"> </w:t>
            </w:r>
            <w:r w:rsidRPr="00273352">
              <w:rPr>
                <w:rFonts w:asciiTheme="majorBidi" w:hAnsiTheme="majorBidi" w:cstheme="majorBidi"/>
                <w:sz w:val="20"/>
                <w:szCs w:val="20"/>
              </w:rPr>
              <w:t>Categoria A</w:t>
            </w:r>
            <w:r>
              <w:rPr>
                <w:rFonts w:asciiTheme="majorBidi" w:hAnsiTheme="majorBidi" w:cstheme="majorBidi"/>
                <w:sz w:val="20"/>
                <w:szCs w:val="20"/>
              </w:rPr>
              <w:t>,</w:t>
            </w:r>
            <w:r w:rsidRPr="00273352">
              <w:rPr>
                <w:rFonts w:asciiTheme="majorBidi" w:hAnsiTheme="majorBidi" w:cstheme="majorBidi"/>
                <w:sz w:val="20"/>
                <w:szCs w:val="20"/>
              </w:rPr>
              <w:t> </w:t>
            </w:r>
            <w:r>
              <w:rPr>
                <w:rFonts w:asciiTheme="majorBidi" w:hAnsiTheme="majorBidi" w:cstheme="majorBidi"/>
                <w:bCs/>
                <w:sz w:val="20"/>
                <w:szCs w:val="20"/>
              </w:rPr>
              <w:t xml:space="preserve">lit. f) </w:t>
            </w:r>
            <w:r w:rsidRPr="00273352">
              <w:rPr>
                <w:rFonts w:asciiTheme="majorBidi" w:hAnsiTheme="majorBidi" w:cstheme="majorBidi"/>
                <w:bCs/>
                <w:i/>
                <w:iCs/>
                <w:sz w:val="20"/>
                <w:szCs w:val="20"/>
              </w:rPr>
              <w:t>Orice dispozitiv conceput sau adaptat pentru a reduce zgomotul provocat de tragerea unui foc de armă</w:t>
            </w:r>
            <w:r>
              <w:rPr>
                <w:rFonts w:asciiTheme="majorBidi" w:hAnsiTheme="majorBidi" w:cstheme="majorBidi"/>
                <w:bCs/>
                <w:i/>
                <w:iCs/>
                <w:sz w:val="20"/>
                <w:szCs w:val="20"/>
              </w:rPr>
              <w:t xml:space="preserve"> </w:t>
            </w:r>
            <w:r>
              <w:rPr>
                <w:rFonts w:asciiTheme="majorBidi" w:hAnsiTheme="majorBidi" w:cstheme="majorBidi"/>
                <w:bCs/>
                <w:sz w:val="20"/>
                <w:szCs w:val="20"/>
              </w:rPr>
              <w:t>se consideră a fi</w:t>
            </w:r>
            <w:r w:rsidRPr="00273352">
              <w:rPr>
                <w:rFonts w:asciiTheme="majorBidi" w:hAnsiTheme="majorBidi" w:cstheme="majorBidi"/>
                <w:sz w:val="20"/>
                <w:szCs w:val="20"/>
              </w:rPr>
              <w:t xml:space="preserve"> arme de foc interzise</w:t>
            </w:r>
          </w:p>
        </w:tc>
      </w:tr>
      <w:tr w:rsidR="0050641A" w:rsidRPr="000D29BE" w14:paraId="18A1D944" w14:textId="77777777" w:rsidTr="009B365E">
        <w:tc>
          <w:tcPr>
            <w:tcW w:w="5070" w:type="dxa"/>
          </w:tcPr>
          <w:p w14:paraId="4945E641" w14:textId="477F2B13" w:rsidR="0050641A" w:rsidRPr="00D73F2A" w:rsidRDefault="0050641A" w:rsidP="0050641A">
            <w:pPr>
              <w:pStyle w:val="Listparagraf"/>
              <w:tabs>
                <w:tab w:val="left" w:pos="426"/>
              </w:tabs>
              <w:ind w:left="0" w:firstLine="142"/>
              <w:jc w:val="both"/>
              <w:rPr>
                <w:rFonts w:ascii="inherit" w:eastAsia="Times New Roman" w:hAnsi="inherit" w:cs="Times New Roman"/>
                <w:color w:val="000000"/>
                <w:sz w:val="20"/>
                <w:szCs w:val="20"/>
                <w:lang w:eastAsia="ro-RO"/>
              </w:rPr>
            </w:pPr>
            <w:r w:rsidRPr="00D0794E">
              <w:rPr>
                <w:rFonts w:ascii="inherit" w:eastAsia="Times New Roman" w:hAnsi="inherit" w:cs="Times New Roman"/>
                <w:b/>
                <w:bCs/>
                <w:color w:val="000000"/>
                <w:sz w:val="20"/>
                <w:szCs w:val="20"/>
                <w:lang w:eastAsia="ro-RO"/>
              </w:rPr>
              <w:lastRenderedPageBreak/>
              <w:t>8.  ARME DE FOC CARE SE ÎNCARCĂ PRIN GURA ȚEVII, INCLUSIV CU ȚEAVĂ BASCULANTĂ (CU EXCEPȚIA REVOLVERELOR CU ÎNCĂRCARE PRIN CILINDRU)</w:t>
            </w:r>
          </w:p>
        </w:tc>
        <w:tc>
          <w:tcPr>
            <w:tcW w:w="5670" w:type="dxa"/>
          </w:tcPr>
          <w:p w14:paraId="199F1A84" w14:textId="7E9CE09E" w:rsidR="0050641A" w:rsidRDefault="0050641A" w:rsidP="0050641A">
            <w:pPr>
              <w:jc w:val="both"/>
              <w:rPr>
                <w:rFonts w:asciiTheme="majorBidi" w:hAnsiTheme="majorBidi" w:cstheme="majorBidi"/>
                <w:sz w:val="20"/>
                <w:szCs w:val="20"/>
              </w:rPr>
            </w:pPr>
            <w:r>
              <w:rPr>
                <w:rFonts w:asciiTheme="majorBidi" w:hAnsiTheme="majorBidi" w:cstheme="majorBidi"/>
                <w:sz w:val="20"/>
                <w:szCs w:val="20"/>
              </w:rPr>
              <w:t xml:space="preserve">- </w:t>
            </w:r>
          </w:p>
        </w:tc>
        <w:tc>
          <w:tcPr>
            <w:tcW w:w="1842" w:type="dxa"/>
          </w:tcPr>
          <w:p w14:paraId="07C8F7B3" w14:textId="0CC830B3" w:rsidR="0050641A" w:rsidRPr="0080049E" w:rsidRDefault="0050641A" w:rsidP="0050641A">
            <w:pPr>
              <w:pStyle w:val="Listparagraf"/>
              <w:numPr>
                <w:ilvl w:val="0"/>
                <w:numId w:val="47"/>
              </w:numPr>
              <w:jc w:val="center"/>
              <w:rPr>
                <w:rFonts w:asciiTheme="majorBidi" w:hAnsiTheme="majorBidi" w:cstheme="majorBidi"/>
                <w:b/>
                <w:sz w:val="24"/>
                <w:szCs w:val="24"/>
              </w:rPr>
            </w:pPr>
          </w:p>
        </w:tc>
        <w:tc>
          <w:tcPr>
            <w:tcW w:w="3261" w:type="dxa"/>
          </w:tcPr>
          <w:p w14:paraId="43D334EA" w14:textId="18BD8E80" w:rsidR="0050641A" w:rsidRPr="00412A62" w:rsidRDefault="0050641A" w:rsidP="0050641A">
            <w:pPr>
              <w:pStyle w:val="Listparagraf"/>
              <w:numPr>
                <w:ilvl w:val="0"/>
                <w:numId w:val="47"/>
              </w:numPr>
              <w:jc w:val="both"/>
              <w:rPr>
                <w:rFonts w:asciiTheme="majorBidi" w:hAnsiTheme="majorBidi" w:cstheme="majorBidi"/>
                <w:bCs/>
                <w:sz w:val="20"/>
                <w:szCs w:val="20"/>
              </w:rPr>
            </w:pPr>
          </w:p>
        </w:tc>
      </w:tr>
      <w:tr w:rsidR="0050641A" w:rsidRPr="000D29BE" w14:paraId="230ED4F3" w14:textId="77777777" w:rsidTr="009B365E">
        <w:tc>
          <w:tcPr>
            <w:tcW w:w="5070" w:type="dxa"/>
          </w:tcPr>
          <w:p w14:paraId="17D37863" w14:textId="677DE274" w:rsidR="0050641A" w:rsidRPr="00D73F2A" w:rsidRDefault="0050641A" w:rsidP="0050641A">
            <w:pPr>
              <w:pStyle w:val="Listparagraf"/>
              <w:tabs>
                <w:tab w:val="left" w:pos="426"/>
              </w:tabs>
              <w:ind w:left="0" w:firstLine="142"/>
              <w:jc w:val="both"/>
              <w:rPr>
                <w:rFonts w:ascii="inherit" w:eastAsia="Times New Roman" w:hAnsi="inherit" w:cs="Times New Roman"/>
                <w:color w:val="000000"/>
                <w:sz w:val="20"/>
                <w:szCs w:val="20"/>
                <w:lang w:eastAsia="ro-RO"/>
              </w:rPr>
            </w:pPr>
            <w:r>
              <w:rPr>
                <w:rFonts w:ascii="inherit" w:eastAsia="Times New Roman" w:hAnsi="inherit" w:cs="Times New Roman"/>
                <w:color w:val="000000"/>
                <w:sz w:val="20"/>
                <w:szCs w:val="20"/>
                <w:lang w:eastAsia="ro-RO"/>
              </w:rPr>
              <w:t xml:space="preserve">8.1. </w:t>
            </w:r>
            <w:r w:rsidRPr="00D0794E">
              <w:rPr>
                <w:rFonts w:ascii="inherit" w:eastAsia="Times New Roman" w:hAnsi="inherit" w:cs="Times New Roman"/>
                <w:color w:val="000000"/>
                <w:sz w:val="20"/>
                <w:szCs w:val="20"/>
                <w:lang w:eastAsia="ro-RO"/>
              </w:rPr>
              <w:t>Țeavă: se taie o fantă longitudinală prin țeavă, inclusiv prin camera de detentă din țeavă, dacă există (lățimea: &gt;</w:t>
            </w:r>
            <w:r>
              <w:rPr>
                <w:rFonts w:ascii="inherit" w:eastAsia="Times New Roman" w:hAnsi="inherit" w:cs="Times New Roman"/>
                <w:color w:val="000000"/>
                <w:sz w:val="20"/>
                <w:szCs w:val="20"/>
                <w:lang w:eastAsia="ro-RO"/>
              </w:rPr>
              <w:t xml:space="preserve"> 1/2 </w:t>
            </w:r>
            <w:r w:rsidRPr="00D0794E">
              <w:rPr>
                <w:rFonts w:ascii="inherit" w:eastAsia="Times New Roman" w:hAnsi="inherit" w:cs="Times New Roman"/>
                <w:color w:val="000000"/>
                <w:sz w:val="20"/>
                <w:szCs w:val="20"/>
                <w:lang w:eastAsia="ro-RO"/>
              </w:rPr>
              <w:t>din calibru; lungimea: de trei ori mai mare decât diametrul glonțului). În cazul armelor de foc fără cameră de detentă inclusă în țeavă, se taie o fantă longitudinală (lățimea: &gt;</w:t>
            </w:r>
            <w:r>
              <w:rPr>
                <w:rFonts w:ascii="inherit" w:eastAsia="Times New Roman" w:hAnsi="inherit" w:cs="Times New Roman"/>
                <w:color w:val="000000"/>
                <w:sz w:val="20"/>
                <w:szCs w:val="20"/>
                <w:lang w:eastAsia="ro-RO"/>
              </w:rPr>
              <w:t xml:space="preserve"> 1/2 </w:t>
            </w:r>
            <w:r w:rsidRPr="00D0794E">
              <w:rPr>
                <w:rFonts w:ascii="inherit" w:eastAsia="Times New Roman" w:hAnsi="inherit" w:cs="Times New Roman"/>
                <w:color w:val="000000"/>
                <w:sz w:val="20"/>
                <w:szCs w:val="20"/>
                <w:lang w:eastAsia="ro-RO"/>
              </w:rPr>
              <w:t>din calibru; lungimea: minimum</w:t>
            </w:r>
            <w:r>
              <w:rPr>
                <w:rFonts w:ascii="inherit" w:eastAsia="Times New Roman" w:hAnsi="inherit" w:cs="Times New Roman"/>
                <w:color w:val="000000"/>
                <w:sz w:val="20"/>
                <w:szCs w:val="20"/>
                <w:lang w:eastAsia="ro-RO"/>
              </w:rPr>
              <w:t xml:space="preserve"> 1/2 </w:t>
            </w:r>
            <w:r w:rsidRPr="00D0794E">
              <w:rPr>
                <w:rFonts w:ascii="inherit" w:eastAsia="Times New Roman" w:hAnsi="inherit" w:cs="Times New Roman"/>
                <w:color w:val="000000"/>
                <w:sz w:val="20"/>
                <w:szCs w:val="20"/>
                <w:lang w:eastAsia="ro-RO"/>
              </w:rPr>
              <w:t>din lungimea țevii de la conul de forțare).</w:t>
            </w:r>
          </w:p>
        </w:tc>
        <w:tc>
          <w:tcPr>
            <w:tcW w:w="5670" w:type="dxa"/>
          </w:tcPr>
          <w:p w14:paraId="327CE763" w14:textId="790C08C3" w:rsidR="0050641A" w:rsidRDefault="0050641A" w:rsidP="0050641A">
            <w:pPr>
              <w:jc w:val="both"/>
              <w:rPr>
                <w:rFonts w:asciiTheme="majorBidi" w:hAnsiTheme="majorBidi" w:cstheme="majorBidi"/>
                <w:sz w:val="20"/>
                <w:szCs w:val="20"/>
              </w:rPr>
            </w:pPr>
            <w:r w:rsidRPr="00B8061A">
              <w:rPr>
                <w:rFonts w:asciiTheme="majorBidi" w:hAnsiTheme="majorBidi" w:cstheme="majorBidi"/>
                <w:sz w:val="20"/>
                <w:szCs w:val="20"/>
              </w:rPr>
              <w:t xml:space="preserve">Anexa </w:t>
            </w:r>
            <w:r>
              <w:rPr>
                <w:rFonts w:asciiTheme="majorBidi" w:hAnsiTheme="majorBidi" w:cstheme="majorBidi"/>
                <w:sz w:val="20"/>
                <w:szCs w:val="20"/>
              </w:rPr>
              <w:t>3</w:t>
            </w:r>
            <w:r w:rsidRPr="00B8061A">
              <w:rPr>
                <w:rFonts w:asciiTheme="majorBidi" w:hAnsiTheme="majorBidi" w:cstheme="majorBidi"/>
                <w:sz w:val="20"/>
                <w:szCs w:val="20"/>
              </w:rPr>
              <w:t>5 HG 293/2014</w:t>
            </w:r>
          </w:p>
          <w:p w14:paraId="738C21B1" w14:textId="77777777" w:rsidR="0050641A" w:rsidRPr="00CC67A1" w:rsidRDefault="0050641A" w:rsidP="0050641A">
            <w:pPr>
              <w:jc w:val="both"/>
              <w:rPr>
                <w:rFonts w:asciiTheme="majorBidi" w:hAnsiTheme="majorBidi" w:cstheme="majorBidi"/>
                <w:b/>
                <w:sz w:val="20"/>
                <w:szCs w:val="20"/>
              </w:rPr>
            </w:pPr>
            <w:r w:rsidRPr="00CC67A1">
              <w:rPr>
                <w:rFonts w:asciiTheme="majorBidi" w:hAnsiTheme="majorBidi" w:cstheme="majorBidi"/>
                <w:b/>
                <w:sz w:val="20"/>
                <w:szCs w:val="20"/>
              </w:rPr>
              <w:t xml:space="preserve">1. Țeava (inclusiv cea de rezervă): </w:t>
            </w:r>
          </w:p>
          <w:p w14:paraId="26BE2530" w14:textId="433E4A71" w:rsidR="0050641A" w:rsidRDefault="0050641A" w:rsidP="0050641A">
            <w:pPr>
              <w:jc w:val="both"/>
              <w:rPr>
                <w:rFonts w:asciiTheme="majorBidi" w:hAnsiTheme="majorBidi" w:cstheme="majorBidi"/>
                <w:sz w:val="20"/>
                <w:szCs w:val="20"/>
              </w:rPr>
            </w:pPr>
            <w:r w:rsidRPr="00CC67A1">
              <w:rPr>
                <w:rFonts w:asciiTheme="majorBidi" w:hAnsiTheme="majorBidi" w:cstheme="majorBidi"/>
                <w:sz w:val="20"/>
                <w:szCs w:val="20"/>
              </w:rPr>
              <w:t>1) se taie o fantă longitudinală prin țeavă, inclusiv prin camera cartușului din țeavă: lățimea: &gt; ½ din calibru; lungimea: în cazul țevilor ghintuite – de trei ori mai mare decât lungimea camerei cartușului, în cazul țevilor lise – de două ori mai mare decât lungimea camerei cartușului, în cazul revolverelor – minimum ½ din lungimea țevii, măsurată de la conul de forțare;</w:t>
            </w:r>
          </w:p>
        </w:tc>
        <w:tc>
          <w:tcPr>
            <w:tcW w:w="1842" w:type="dxa"/>
          </w:tcPr>
          <w:p w14:paraId="67A57741" w14:textId="75228C1E" w:rsidR="0050641A" w:rsidRDefault="0050641A" w:rsidP="0050641A">
            <w:pPr>
              <w:jc w:val="center"/>
              <w:rPr>
                <w:rFonts w:asciiTheme="majorBidi" w:hAnsiTheme="majorBidi" w:cstheme="majorBidi"/>
                <w:b/>
                <w:sz w:val="24"/>
                <w:szCs w:val="24"/>
              </w:rPr>
            </w:pPr>
            <w:r>
              <w:rPr>
                <w:rFonts w:asciiTheme="majorBidi" w:hAnsiTheme="majorBidi" w:cstheme="majorBidi"/>
                <w:b/>
                <w:sz w:val="24"/>
                <w:szCs w:val="24"/>
              </w:rPr>
              <w:t>Parțial compatibil</w:t>
            </w:r>
          </w:p>
        </w:tc>
        <w:tc>
          <w:tcPr>
            <w:tcW w:w="3261" w:type="dxa"/>
          </w:tcPr>
          <w:p w14:paraId="18DD2FA1" w14:textId="77777777" w:rsidR="00FA48E7" w:rsidRPr="006F51CF" w:rsidRDefault="00FA48E7" w:rsidP="00FA48E7">
            <w:pPr>
              <w:jc w:val="both"/>
              <w:rPr>
                <w:rFonts w:asciiTheme="majorBidi" w:hAnsiTheme="majorBidi" w:cstheme="majorBidi"/>
                <w:bCs/>
                <w:sz w:val="20"/>
                <w:szCs w:val="20"/>
              </w:rPr>
            </w:pPr>
            <w:r w:rsidRPr="006F51CF">
              <w:rPr>
                <w:rFonts w:asciiTheme="majorBidi" w:hAnsiTheme="majorBidi" w:cstheme="majorBidi"/>
                <w:bCs/>
                <w:sz w:val="20"/>
                <w:szCs w:val="20"/>
              </w:rPr>
              <w:t>HG 293/2014 se completează cu pct. 336</w:t>
            </w:r>
            <w:r w:rsidRPr="006F51CF">
              <w:rPr>
                <w:rFonts w:asciiTheme="majorBidi" w:hAnsiTheme="majorBidi" w:cstheme="majorBidi"/>
                <w:bCs/>
                <w:sz w:val="20"/>
                <w:szCs w:val="20"/>
                <w:vertAlign w:val="superscript"/>
              </w:rPr>
              <w:t>1</w:t>
            </w:r>
            <w:r w:rsidRPr="006F51CF">
              <w:rPr>
                <w:rFonts w:asciiTheme="majorBidi" w:hAnsiTheme="majorBidi" w:cstheme="majorBidi"/>
                <w:bCs/>
                <w:sz w:val="20"/>
                <w:szCs w:val="20"/>
              </w:rPr>
              <w:t>:</w:t>
            </w:r>
          </w:p>
          <w:p w14:paraId="51DCEA21" w14:textId="7878F6FF" w:rsidR="0050641A" w:rsidRPr="000D29BE" w:rsidRDefault="00FA48E7" w:rsidP="00FA48E7">
            <w:pPr>
              <w:jc w:val="both"/>
              <w:rPr>
                <w:rFonts w:asciiTheme="majorBidi" w:hAnsiTheme="majorBidi" w:cstheme="majorBidi"/>
                <w:bCs/>
                <w:sz w:val="20"/>
                <w:szCs w:val="20"/>
              </w:rPr>
            </w:pPr>
            <w:r w:rsidRPr="006F51CF">
              <w:rPr>
                <w:rFonts w:asciiTheme="majorBidi" w:hAnsiTheme="majorBidi" w:cstheme="majorBidi"/>
                <w:sz w:val="20"/>
                <w:szCs w:val="20"/>
              </w:rPr>
              <w:t>336</w:t>
            </w:r>
            <w:r w:rsidRPr="006F51CF">
              <w:rPr>
                <w:rFonts w:asciiTheme="majorBidi" w:hAnsiTheme="majorBidi" w:cstheme="majorBidi"/>
                <w:sz w:val="20"/>
                <w:szCs w:val="20"/>
                <w:vertAlign w:val="superscript"/>
              </w:rPr>
              <w:t>1</w:t>
            </w:r>
            <w:r w:rsidRPr="006F51CF">
              <w:rPr>
                <w:rFonts w:asciiTheme="majorBidi" w:hAnsiTheme="majorBidi" w:cstheme="majorBidi"/>
                <w:sz w:val="20"/>
                <w:szCs w:val="20"/>
              </w:rPr>
              <w:t>. După data aderării Republicii Moldova la Uniunea Europeană, armele prevăzute la pct. 334 se dezactivează în conformitate cu specificațiile tehnice prevăzute în anexa I la Regulamentul (UE) 2015/2403</w:t>
            </w:r>
          </w:p>
        </w:tc>
      </w:tr>
      <w:tr w:rsidR="0050641A" w:rsidRPr="000D29BE" w14:paraId="485E37B1" w14:textId="77777777" w:rsidTr="009B365E">
        <w:tc>
          <w:tcPr>
            <w:tcW w:w="5070" w:type="dxa"/>
          </w:tcPr>
          <w:p w14:paraId="4B141E25" w14:textId="68AE00B8" w:rsidR="0050641A" w:rsidRPr="00D0794E" w:rsidRDefault="0050641A" w:rsidP="0050641A">
            <w:pPr>
              <w:spacing w:before="60" w:after="60"/>
              <w:ind w:right="131" w:firstLine="97"/>
              <w:jc w:val="both"/>
              <w:rPr>
                <w:rFonts w:ascii="inherit" w:eastAsia="Times New Roman" w:hAnsi="inherit" w:cs="Times New Roman"/>
                <w:color w:val="000000"/>
                <w:sz w:val="20"/>
                <w:szCs w:val="20"/>
                <w:lang w:eastAsia="ro-RO"/>
              </w:rPr>
            </w:pPr>
            <w:r>
              <w:rPr>
                <w:rFonts w:ascii="inherit" w:eastAsia="Times New Roman" w:hAnsi="inherit" w:cs="Times New Roman"/>
                <w:color w:val="000000"/>
                <w:sz w:val="20"/>
                <w:szCs w:val="20"/>
                <w:lang w:eastAsia="ro-RO"/>
              </w:rPr>
              <w:t xml:space="preserve">8.2. </w:t>
            </w:r>
            <w:r w:rsidRPr="00D0794E">
              <w:rPr>
                <w:rFonts w:ascii="inherit" w:eastAsia="Times New Roman" w:hAnsi="inherit" w:cs="Times New Roman"/>
                <w:color w:val="000000"/>
                <w:sz w:val="20"/>
                <w:szCs w:val="20"/>
                <w:lang w:eastAsia="ro-RO"/>
              </w:rPr>
              <w:t>Țeavă: în cazul armelor de foc cu cameră de detentă inclusă în țeavă, se perforează transversal un orificiu prin camera de detentă prin ambii pereți, prin orificiu fiind introdus și sudat solid un bolț din oțel călit (cu diametrul &gt; 50 % decât cel al camerei, minimum 4,5 mm). Același bolț poate fi folosit la fixarea țevii de carcasa armei.</w:t>
            </w:r>
          </w:p>
          <w:p w14:paraId="3E1184AD" w14:textId="5DD55D43" w:rsidR="0050641A" w:rsidRPr="00D73F2A" w:rsidRDefault="0050641A" w:rsidP="0050641A">
            <w:pPr>
              <w:pStyle w:val="Listparagraf"/>
              <w:tabs>
                <w:tab w:val="left" w:pos="426"/>
              </w:tabs>
              <w:ind w:left="0" w:firstLine="142"/>
              <w:jc w:val="both"/>
              <w:rPr>
                <w:rFonts w:ascii="inherit" w:eastAsia="Times New Roman" w:hAnsi="inherit" w:cs="Times New Roman"/>
                <w:color w:val="000000"/>
                <w:sz w:val="20"/>
                <w:szCs w:val="20"/>
                <w:lang w:eastAsia="ro-RO"/>
              </w:rPr>
            </w:pPr>
            <w:r w:rsidRPr="00D0794E">
              <w:rPr>
                <w:rFonts w:ascii="inherit" w:eastAsia="Times New Roman" w:hAnsi="inherit" w:cs="Times New Roman"/>
                <w:color w:val="000000"/>
                <w:sz w:val="20"/>
                <w:szCs w:val="20"/>
                <w:lang w:eastAsia="ro-RO"/>
              </w:rPr>
              <w:t>În cazul armelor de foc fără cameră de detentă inclusă în țeavă, se sudează solid un dop etanș din oțel călit (lungimea: minimum de două ori mai mare decât diametrul glonțului) în interiorul țevii dinspre conul de forțare.</w:t>
            </w:r>
          </w:p>
        </w:tc>
        <w:tc>
          <w:tcPr>
            <w:tcW w:w="5670" w:type="dxa"/>
          </w:tcPr>
          <w:p w14:paraId="39834E2C" w14:textId="23212A24" w:rsidR="0050641A" w:rsidRDefault="0050641A" w:rsidP="0050641A">
            <w:pPr>
              <w:jc w:val="both"/>
              <w:rPr>
                <w:rFonts w:asciiTheme="majorBidi" w:hAnsiTheme="majorBidi" w:cstheme="majorBidi"/>
                <w:sz w:val="20"/>
                <w:szCs w:val="20"/>
              </w:rPr>
            </w:pPr>
            <w:r w:rsidRPr="00B8061A">
              <w:rPr>
                <w:rFonts w:asciiTheme="majorBidi" w:hAnsiTheme="majorBidi" w:cstheme="majorBidi"/>
                <w:sz w:val="20"/>
                <w:szCs w:val="20"/>
              </w:rPr>
              <w:t xml:space="preserve">Anexa </w:t>
            </w:r>
            <w:r>
              <w:rPr>
                <w:rFonts w:asciiTheme="majorBidi" w:hAnsiTheme="majorBidi" w:cstheme="majorBidi"/>
                <w:sz w:val="20"/>
                <w:szCs w:val="20"/>
              </w:rPr>
              <w:t>3</w:t>
            </w:r>
            <w:r w:rsidRPr="00B8061A">
              <w:rPr>
                <w:rFonts w:asciiTheme="majorBidi" w:hAnsiTheme="majorBidi" w:cstheme="majorBidi"/>
                <w:sz w:val="20"/>
                <w:szCs w:val="20"/>
              </w:rPr>
              <w:t>5 HG 293/2014</w:t>
            </w:r>
          </w:p>
          <w:p w14:paraId="7D5AC74C" w14:textId="77777777" w:rsidR="0050641A" w:rsidRPr="00CC67A1" w:rsidRDefault="0050641A" w:rsidP="0050641A">
            <w:pPr>
              <w:jc w:val="both"/>
              <w:rPr>
                <w:rFonts w:asciiTheme="majorBidi" w:hAnsiTheme="majorBidi" w:cstheme="majorBidi"/>
                <w:b/>
                <w:sz w:val="20"/>
                <w:szCs w:val="20"/>
              </w:rPr>
            </w:pPr>
            <w:r w:rsidRPr="00CC67A1">
              <w:rPr>
                <w:rFonts w:asciiTheme="majorBidi" w:hAnsiTheme="majorBidi" w:cstheme="majorBidi"/>
                <w:b/>
                <w:sz w:val="20"/>
                <w:szCs w:val="20"/>
              </w:rPr>
              <w:t xml:space="preserve">1. Țeava (inclusiv cea de rezervă): </w:t>
            </w:r>
          </w:p>
          <w:p w14:paraId="64421E59" w14:textId="77777777" w:rsidR="0050641A" w:rsidRPr="00C473AA" w:rsidRDefault="0050641A" w:rsidP="0050641A">
            <w:pPr>
              <w:jc w:val="both"/>
              <w:rPr>
                <w:rFonts w:asciiTheme="majorBidi" w:hAnsiTheme="majorBidi" w:cstheme="majorBidi"/>
                <w:sz w:val="20"/>
                <w:szCs w:val="20"/>
              </w:rPr>
            </w:pPr>
            <w:r w:rsidRPr="00C473AA">
              <w:rPr>
                <w:rFonts w:asciiTheme="majorBidi" w:hAnsiTheme="majorBidi" w:cstheme="majorBidi"/>
                <w:sz w:val="20"/>
                <w:szCs w:val="20"/>
              </w:rPr>
              <w:t xml:space="preserve">2) la pistoale și revolvere se perforează transversal un orificiu prin camera cartușului prin ambii pereți, prin orificiu fiind introdus și sudat solid un bolț din oțel călit cu diametrul &gt; 50 % decât cel al camerei cartușului, minimum </w:t>
            </w:r>
            <w:smartTag w:uri="urn:schemas-microsoft-com:office:smarttags" w:element="metricconverter">
              <w:smartTagPr>
                <w:attr w:name="ProductID" w:val="4,5 mm"/>
              </w:smartTagPr>
              <w:r w:rsidRPr="00C473AA">
                <w:rPr>
                  <w:rFonts w:asciiTheme="majorBidi" w:hAnsiTheme="majorBidi" w:cstheme="majorBidi"/>
                  <w:sz w:val="20"/>
                  <w:szCs w:val="20"/>
                </w:rPr>
                <w:t>4,5 mm</w:t>
              </w:r>
            </w:smartTag>
            <w:r w:rsidRPr="00C473AA">
              <w:rPr>
                <w:rFonts w:asciiTheme="majorBidi" w:hAnsiTheme="majorBidi" w:cstheme="majorBidi"/>
                <w:sz w:val="20"/>
                <w:szCs w:val="20"/>
              </w:rPr>
              <w:t xml:space="preserve">; </w:t>
            </w:r>
          </w:p>
          <w:p w14:paraId="60B14D8F" w14:textId="77777777" w:rsidR="0050641A" w:rsidRDefault="0050641A" w:rsidP="0050641A">
            <w:pPr>
              <w:jc w:val="both"/>
              <w:rPr>
                <w:rFonts w:asciiTheme="majorBidi" w:hAnsiTheme="majorBidi" w:cstheme="majorBidi"/>
                <w:sz w:val="20"/>
                <w:szCs w:val="20"/>
              </w:rPr>
            </w:pPr>
          </w:p>
          <w:p w14:paraId="411BB152" w14:textId="1B31A064" w:rsidR="0050641A" w:rsidRDefault="0050641A" w:rsidP="0050641A">
            <w:pPr>
              <w:jc w:val="both"/>
              <w:rPr>
                <w:rFonts w:asciiTheme="majorBidi" w:hAnsiTheme="majorBidi" w:cstheme="majorBidi"/>
                <w:sz w:val="20"/>
                <w:szCs w:val="20"/>
              </w:rPr>
            </w:pPr>
            <w:r w:rsidRPr="00FF0504">
              <w:rPr>
                <w:rFonts w:asciiTheme="majorBidi" w:hAnsiTheme="majorBidi" w:cstheme="majorBidi"/>
                <w:sz w:val="20"/>
                <w:szCs w:val="20"/>
              </w:rPr>
              <w:t>4) se fixează în mod permanent de armă prin sudură, alipire sau prin utilizarea unor măsuri adecvate cu grad echivalent de permanență. În acest scop poate fi utilizat bolțul folosit la procedeul descris mai sus;</w:t>
            </w:r>
          </w:p>
        </w:tc>
        <w:tc>
          <w:tcPr>
            <w:tcW w:w="1842" w:type="dxa"/>
          </w:tcPr>
          <w:p w14:paraId="5E6E73C6" w14:textId="05FA34FE" w:rsidR="0050641A" w:rsidRDefault="0050641A" w:rsidP="0050641A">
            <w:pPr>
              <w:jc w:val="center"/>
              <w:rPr>
                <w:rFonts w:asciiTheme="majorBidi" w:hAnsiTheme="majorBidi" w:cstheme="majorBidi"/>
                <w:b/>
                <w:sz w:val="24"/>
                <w:szCs w:val="24"/>
              </w:rPr>
            </w:pPr>
            <w:r>
              <w:rPr>
                <w:rFonts w:asciiTheme="majorBidi" w:hAnsiTheme="majorBidi" w:cstheme="majorBidi"/>
                <w:b/>
                <w:sz w:val="24"/>
                <w:szCs w:val="24"/>
              </w:rPr>
              <w:t>Parțial compatibil</w:t>
            </w:r>
          </w:p>
        </w:tc>
        <w:tc>
          <w:tcPr>
            <w:tcW w:w="3261" w:type="dxa"/>
          </w:tcPr>
          <w:p w14:paraId="036BC46A" w14:textId="77777777" w:rsidR="00FA48E7" w:rsidRPr="006F51CF" w:rsidRDefault="00FA48E7" w:rsidP="00FA48E7">
            <w:pPr>
              <w:jc w:val="both"/>
              <w:rPr>
                <w:rFonts w:asciiTheme="majorBidi" w:hAnsiTheme="majorBidi" w:cstheme="majorBidi"/>
                <w:bCs/>
                <w:sz w:val="20"/>
                <w:szCs w:val="20"/>
              </w:rPr>
            </w:pPr>
            <w:r w:rsidRPr="006F51CF">
              <w:rPr>
                <w:rFonts w:asciiTheme="majorBidi" w:hAnsiTheme="majorBidi" w:cstheme="majorBidi"/>
                <w:bCs/>
                <w:sz w:val="20"/>
                <w:szCs w:val="20"/>
              </w:rPr>
              <w:t>HG 293/2014 se completează cu pct. 336</w:t>
            </w:r>
            <w:r w:rsidRPr="006F51CF">
              <w:rPr>
                <w:rFonts w:asciiTheme="majorBidi" w:hAnsiTheme="majorBidi" w:cstheme="majorBidi"/>
                <w:bCs/>
                <w:sz w:val="20"/>
                <w:szCs w:val="20"/>
                <w:vertAlign w:val="superscript"/>
              </w:rPr>
              <w:t>1</w:t>
            </w:r>
            <w:r w:rsidRPr="006F51CF">
              <w:rPr>
                <w:rFonts w:asciiTheme="majorBidi" w:hAnsiTheme="majorBidi" w:cstheme="majorBidi"/>
                <w:bCs/>
                <w:sz w:val="20"/>
                <w:szCs w:val="20"/>
              </w:rPr>
              <w:t>:</w:t>
            </w:r>
          </w:p>
          <w:p w14:paraId="4E5C5CBA" w14:textId="585AC1D1" w:rsidR="0050641A" w:rsidRPr="000D29BE" w:rsidRDefault="00FA48E7" w:rsidP="00FA48E7">
            <w:pPr>
              <w:jc w:val="both"/>
              <w:rPr>
                <w:rFonts w:asciiTheme="majorBidi" w:hAnsiTheme="majorBidi" w:cstheme="majorBidi"/>
                <w:bCs/>
                <w:sz w:val="20"/>
                <w:szCs w:val="20"/>
              </w:rPr>
            </w:pPr>
            <w:r w:rsidRPr="006F51CF">
              <w:rPr>
                <w:rFonts w:asciiTheme="majorBidi" w:hAnsiTheme="majorBidi" w:cstheme="majorBidi"/>
                <w:sz w:val="20"/>
                <w:szCs w:val="20"/>
              </w:rPr>
              <w:t>336</w:t>
            </w:r>
            <w:r w:rsidRPr="006F51CF">
              <w:rPr>
                <w:rFonts w:asciiTheme="majorBidi" w:hAnsiTheme="majorBidi" w:cstheme="majorBidi"/>
                <w:sz w:val="20"/>
                <w:szCs w:val="20"/>
                <w:vertAlign w:val="superscript"/>
              </w:rPr>
              <w:t>1</w:t>
            </w:r>
            <w:r w:rsidRPr="006F51CF">
              <w:rPr>
                <w:rFonts w:asciiTheme="majorBidi" w:hAnsiTheme="majorBidi" w:cstheme="majorBidi"/>
                <w:sz w:val="20"/>
                <w:szCs w:val="20"/>
              </w:rPr>
              <w:t>. După data aderării Republicii Moldova la Uniunea Europeană, armele prevăzute la pct. 334 se dezactivează în conformitate cu specificațiile tehnice prevăzute în anexa I la Regulamentul (UE) 2015/2403</w:t>
            </w:r>
          </w:p>
        </w:tc>
      </w:tr>
      <w:tr w:rsidR="0050641A" w:rsidRPr="000D29BE" w14:paraId="1E08CE3C" w14:textId="77777777" w:rsidTr="009B365E">
        <w:tc>
          <w:tcPr>
            <w:tcW w:w="5070" w:type="dxa"/>
          </w:tcPr>
          <w:p w14:paraId="4AD794F1" w14:textId="12862F95" w:rsidR="0050641A" w:rsidRPr="00D73F2A" w:rsidRDefault="0050641A" w:rsidP="0050641A">
            <w:pPr>
              <w:pStyle w:val="Listparagraf"/>
              <w:tabs>
                <w:tab w:val="left" w:pos="426"/>
              </w:tabs>
              <w:ind w:left="0" w:firstLine="142"/>
              <w:jc w:val="both"/>
              <w:rPr>
                <w:rFonts w:ascii="inherit" w:eastAsia="Times New Roman" w:hAnsi="inherit" w:cs="Times New Roman"/>
                <w:color w:val="000000"/>
                <w:sz w:val="20"/>
                <w:szCs w:val="20"/>
                <w:lang w:eastAsia="ro-RO"/>
              </w:rPr>
            </w:pPr>
            <w:r>
              <w:rPr>
                <w:rFonts w:ascii="inherit" w:eastAsia="Times New Roman" w:hAnsi="inherit" w:cs="Times New Roman"/>
                <w:color w:val="000000"/>
                <w:sz w:val="20"/>
                <w:szCs w:val="20"/>
                <w:lang w:eastAsia="ro-RO"/>
              </w:rPr>
              <w:t xml:space="preserve">8.3. </w:t>
            </w:r>
            <w:r w:rsidRPr="00D0794E">
              <w:rPr>
                <w:rFonts w:ascii="inherit" w:eastAsia="Times New Roman" w:hAnsi="inherit" w:cs="Times New Roman"/>
                <w:color w:val="000000"/>
                <w:sz w:val="20"/>
                <w:szCs w:val="20"/>
                <w:lang w:eastAsia="ro-RO"/>
              </w:rPr>
              <w:t>Țeavă: în cazul țevilor de schimb ce nu sunt montate la arma de foc, se aplică procedeele 8.1-8.2, după caz. În plus, trebuie să se prevină în mod permanent posibilitatea ca țevile să mai poată fi montate pe o armă de foc prin tăiere, sudură, alipire sau prin utilizarea unor măsuri adecvate cu grad echivalent de permanență.</w:t>
            </w:r>
          </w:p>
        </w:tc>
        <w:tc>
          <w:tcPr>
            <w:tcW w:w="5670" w:type="dxa"/>
          </w:tcPr>
          <w:p w14:paraId="103222F1" w14:textId="09649356" w:rsidR="0050641A" w:rsidRDefault="0050641A" w:rsidP="0050641A">
            <w:pPr>
              <w:jc w:val="both"/>
              <w:rPr>
                <w:rFonts w:asciiTheme="majorBidi" w:hAnsiTheme="majorBidi" w:cstheme="majorBidi"/>
                <w:sz w:val="20"/>
                <w:szCs w:val="20"/>
              </w:rPr>
            </w:pPr>
            <w:r w:rsidRPr="00B8061A">
              <w:rPr>
                <w:rFonts w:asciiTheme="majorBidi" w:hAnsiTheme="majorBidi" w:cstheme="majorBidi"/>
                <w:sz w:val="20"/>
                <w:szCs w:val="20"/>
              </w:rPr>
              <w:t xml:space="preserve">Anexa </w:t>
            </w:r>
            <w:r>
              <w:rPr>
                <w:rFonts w:asciiTheme="majorBidi" w:hAnsiTheme="majorBidi" w:cstheme="majorBidi"/>
                <w:sz w:val="20"/>
                <w:szCs w:val="20"/>
              </w:rPr>
              <w:t>3</w:t>
            </w:r>
            <w:r w:rsidRPr="00B8061A">
              <w:rPr>
                <w:rFonts w:asciiTheme="majorBidi" w:hAnsiTheme="majorBidi" w:cstheme="majorBidi"/>
                <w:sz w:val="20"/>
                <w:szCs w:val="20"/>
              </w:rPr>
              <w:t>5 HG 293/2014</w:t>
            </w:r>
          </w:p>
          <w:p w14:paraId="6E732747" w14:textId="77777777" w:rsidR="0050641A" w:rsidRPr="00CC67A1" w:rsidRDefault="0050641A" w:rsidP="0050641A">
            <w:pPr>
              <w:jc w:val="both"/>
              <w:rPr>
                <w:rFonts w:asciiTheme="majorBidi" w:hAnsiTheme="majorBidi" w:cstheme="majorBidi"/>
                <w:b/>
                <w:sz w:val="20"/>
                <w:szCs w:val="20"/>
              </w:rPr>
            </w:pPr>
            <w:r w:rsidRPr="00CC67A1">
              <w:rPr>
                <w:rFonts w:asciiTheme="majorBidi" w:hAnsiTheme="majorBidi" w:cstheme="majorBidi"/>
                <w:b/>
                <w:sz w:val="20"/>
                <w:szCs w:val="20"/>
              </w:rPr>
              <w:t xml:space="preserve">1. Țeava (inclusiv cea de rezervă): </w:t>
            </w:r>
          </w:p>
          <w:p w14:paraId="4B79AD3A" w14:textId="7AFAED15" w:rsidR="0050641A" w:rsidRDefault="0050641A" w:rsidP="0050641A">
            <w:pPr>
              <w:jc w:val="both"/>
              <w:rPr>
                <w:rFonts w:asciiTheme="majorBidi" w:hAnsiTheme="majorBidi" w:cstheme="majorBidi"/>
                <w:sz w:val="20"/>
                <w:szCs w:val="20"/>
              </w:rPr>
            </w:pPr>
            <w:r w:rsidRPr="00381873">
              <w:rPr>
                <w:rFonts w:asciiTheme="majorBidi" w:hAnsiTheme="majorBidi" w:cstheme="majorBidi"/>
                <w:sz w:val="20"/>
                <w:szCs w:val="20"/>
              </w:rPr>
              <w:t>3) în cazul țevii de rezervă ce nu este montată la arma de foc, se aplică procedeele de mai sus. În plus, trebuie să se prevină în mod permanent posibilitatea ca țevile să mai poată fi montate pe o armă de foc prin tăiere, sudură, alipire sau prin utilizarea unor măsuri adecvate cu grad echivalent de permanență;</w:t>
            </w:r>
          </w:p>
        </w:tc>
        <w:tc>
          <w:tcPr>
            <w:tcW w:w="1842" w:type="dxa"/>
          </w:tcPr>
          <w:p w14:paraId="15F77572" w14:textId="2D3BF25D" w:rsidR="0050641A" w:rsidRDefault="0050641A" w:rsidP="0050641A">
            <w:pPr>
              <w:jc w:val="center"/>
              <w:rPr>
                <w:rFonts w:asciiTheme="majorBidi" w:hAnsiTheme="majorBidi" w:cstheme="majorBidi"/>
                <w:b/>
                <w:sz w:val="24"/>
                <w:szCs w:val="24"/>
              </w:rPr>
            </w:pPr>
            <w:r w:rsidRPr="00E71094">
              <w:rPr>
                <w:rFonts w:asciiTheme="majorBidi" w:hAnsiTheme="majorBidi" w:cstheme="majorBidi"/>
                <w:b/>
                <w:sz w:val="24"/>
                <w:szCs w:val="24"/>
              </w:rPr>
              <w:t>Compatibil</w:t>
            </w:r>
          </w:p>
        </w:tc>
        <w:tc>
          <w:tcPr>
            <w:tcW w:w="3261" w:type="dxa"/>
          </w:tcPr>
          <w:p w14:paraId="5161550E" w14:textId="77777777" w:rsidR="0050641A" w:rsidRPr="000D29BE" w:rsidRDefault="0050641A" w:rsidP="0050641A">
            <w:pPr>
              <w:jc w:val="both"/>
              <w:rPr>
                <w:rFonts w:asciiTheme="majorBidi" w:hAnsiTheme="majorBidi" w:cstheme="majorBidi"/>
                <w:bCs/>
                <w:sz w:val="20"/>
                <w:szCs w:val="20"/>
              </w:rPr>
            </w:pPr>
          </w:p>
        </w:tc>
      </w:tr>
      <w:tr w:rsidR="0050641A" w:rsidRPr="000D29BE" w14:paraId="298915B2" w14:textId="77777777" w:rsidTr="009B365E">
        <w:tc>
          <w:tcPr>
            <w:tcW w:w="5070" w:type="dxa"/>
          </w:tcPr>
          <w:p w14:paraId="17D2764F" w14:textId="267A1C97" w:rsidR="0050641A" w:rsidRPr="00D73F2A" w:rsidRDefault="0050641A" w:rsidP="0050641A">
            <w:pPr>
              <w:pStyle w:val="Listparagraf"/>
              <w:tabs>
                <w:tab w:val="left" w:pos="426"/>
              </w:tabs>
              <w:ind w:left="0" w:firstLine="142"/>
              <w:jc w:val="both"/>
              <w:rPr>
                <w:rFonts w:ascii="inherit" w:eastAsia="Times New Roman" w:hAnsi="inherit" w:cs="Times New Roman"/>
                <w:color w:val="000000"/>
                <w:sz w:val="20"/>
                <w:szCs w:val="20"/>
                <w:lang w:eastAsia="ro-RO"/>
              </w:rPr>
            </w:pPr>
            <w:r>
              <w:rPr>
                <w:rFonts w:ascii="inherit" w:eastAsia="Times New Roman" w:hAnsi="inherit" w:cs="Times New Roman"/>
                <w:color w:val="000000"/>
                <w:sz w:val="20"/>
                <w:szCs w:val="20"/>
                <w:lang w:eastAsia="ro-RO"/>
              </w:rPr>
              <w:t xml:space="preserve">8.4. </w:t>
            </w:r>
            <w:r w:rsidRPr="00D0794E">
              <w:rPr>
                <w:rFonts w:ascii="inherit" w:eastAsia="Times New Roman" w:hAnsi="inherit" w:cs="Times New Roman"/>
                <w:color w:val="000000"/>
                <w:sz w:val="20"/>
                <w:szCs w:val="20"/>
                <w:lang w:eastAsia="ro-RO"/>
              </w:rPr>
              <w:t>În cazul mecanismului armelor cu țeavă basculantă: se prelucrează un con de 60 de grade minimum (unghiul la vârf) pentru a obține un diametru de bază egal cu cel puțin 10 mm sau cu diametrul peretelui frontal al închizătorului.</w:t>
            </w:r>
          </w:p>
        </w:tc>
        <w:tc>
          <w:tcPr>
            <w:tcW w:w="5670" w:type="dxa"/>
          </w:tcPr>
          <w:p w14:paraId="674519A6" w14:textId="477B8680" w:rsidR="00FA48E7" w:rsidRPr="006F51CF" w:rsidRDefault="00FA48E7" w:rsidP="00FA48E7">
            <w:pPr>
              <w:jc w:val="both"/>
              <w:rPr>
                <w:rFonts w:asciiTheme="majorBidi" w:hAnsiTheme="majorBidi" w:cstheme="majorBidi"/>
                <w:bCs/>
                <w:sz w:val="20"/>
                <w:szCs w:val="20"/>
              </w:rPr>
            </w:pPr>
            <w:r w:rsidRPr="006F51CF">
              <w:rPr>
                <w:rFonts w:asciiTheme="majorBidi" w:hAnsiTheme="majorBidi" w:cstheme="majorBidi"/>
                <w:bCs/>
                <w:sz w:val="20"/>
                <w:szCs w:val="20"/>
              </w:rPr>
              <w:t xml:space="preserve"> </w:t>
            </w:r>
            <w:r w:rsidRPr="006F51CF">
              <w:rPr>
                <w:rFonts w:asciiTheme="majorBidi" w:hAnsiTheme="majorBidi" w:cstheme="majorBidi"/>
                <w:bCs/>
                <w:sz w:val="20"/>
                <w:szCs w:val="20"/>
              </w:rPr>
              <w:t>HG 293/2014 se completează cu pct. 336</w:t>
            </w:r>
            <w:r w:rsidRPr="006F51CF">
              <w:rPr>
                <w:rFonts w:asciiTheme="majorBidi" w:hAnsiTheme="majorBidi" w:cstheme="majorBidi"/>
                <w:bCs/>
                <w:sz w:val="20"/>
                <w:szCs w:val="20"/>
                <w:vertAlign w:val="superscript"/>
              </w:rPr>
              <w:t>1</w:t>
            </w:r>
            <w:r w:rsidRPr="006F51CF">
              <w:rPr>
                <w:rFonts w:asciiTheme="majorBidi" w:hAnsiTheme="majorBidi" w:cstheme="majorBidi"/>
                <w:bCs/>
                <w:sz w:val="20"/>
                <w:szCs w:val="20"/>
              </w:rPr>
              <w:t>:</w:t>
            </w:r>
          </w:p>
          <w:p w14:paraId="0011725F" w14:textId="60F5E76B" w:rsidR="0050641A" w:rsidRDefault="00FA48E7" w:rsidP="00FA48E7">
            <w:pPr>
              <w:jc w:val="both"/>
              <w:rPr>
                <w:rFonts w:asciiTheme="majorBidi" w:hAnsiTheme="majorBidi" w:cstheme="majorBidi"/>
                <w:sz w:val="20"/>
                <w:szCs w:val="20"/>
              </w:rPr>
            </w:pPr>
            <w:r w:rsidRPr="006F51CF">
              <w:rPr>
                <w:rFonts w:asciiTheme="majorBidi" w:hAnsiTheme="majorBidi" w:cstheme="majorBidi"/>
                <w:sz w:val="20"/>
                <w:szCs w:val="20"/>
              </w:rPr>
              <w:t>336</w:t>
            </w:r>
            <w:r w:rsidRPr="006F51CF">
              <w:rPr>
                <w:rFonts w:asciiTheme="majorBidi" w:hAnsiTheme="majorBidi" w:cstheme="majorBidi"/>
                <w:sz w:val="20"/>
                <w:szCs w:val="20"/>
                <w:vertAlign w:val="superscript"/>
              </w:rPr>
              <w:t>1</w:t>
            </w:r>
            <w:r w:rsidRPr="006F51CF">
              <w:rPr>
                <w:rFonts w:asciiTheme="majorBidi" w:hAnsiTheme="majorBidi" w:cstheme="majorBidi"/>
                <w:sz w:val="20"/>
                <w:szCs w:val="20"/>
              </w:rPr>
              <w:t>. După data aderării Republicii Moldova la Uniunea Europeană, armele prevăzute la pct. 334 se dezactivează în conformitate cu specificațiile tehnice prevăzute în anexa I la Regulamentul (UE) 2015/2403</w:t>
            </w:r>
          </w:p>
        </w:tc>
        <w:tc>
          <w:tcPr>
            <w:tcW w:w="1842" w:type="dxa"/>
          </w:tcPr>
          <w:p w14:paraId="385D466F" w14:textId="3C9E84E8" w:rsidR="0050641A" w:rsidRDefault="00FA48E7" w:rsidP="0050641A">
            <w:pPr>
              <w:jc w:val="center"/>
              <w:rPr>
                <w:rFonts w:asciiTheme="majorBidi" w:hAnsiTheme="majorBidi" w:cstheme="majorBidi"/>
                <w:b/>
                <w:sz w:val="24"/>
                <w:szCs w:val="24"/>
              </w:rPr>
            </w:pPr>
            <w:r>
              <w:rPr>
                <w:rFonts w:asciiTheme="majorBidi" w:hAnsiTheme="majorBidi" w:cstheme="majorBidi"/>
                <w:b/>
                <w:sz w:val="24"/>
                <w:szCs w:val="24"/>
              </w:rPr>
              <w:t>C</w:t>
            </w:r>
            <w:r w:rsidR="0050641A">
              <w:rPr>
                <w:rFonts w:asciiTheme="majorBidi" w:hAnsiTheme="majorBidi" w:cstheme="majorBidi"/>
                <w:b/>
                <w:sz w:val="24"/>
                <w:szCs w:val="24"/>
              </w:rPr>
              <w:t>ompatibil</w:t>
            </w:r>
          </w:p>
        </w:tc>
        <w:tc>
          <w:tcPr>
            <w:tcW w:w="3261" w:type="dxa"/>
          </w:tcPr>
          <w:p w14:paraId="6D63D256" w14:textId="285D8888" w:rsidR="0050641A" w:rsidRPr="000D29BE" w:rsidRDefault="0050641A" w:rsidP="0050641A">
            <w:pPr>
              <w:jc w:val="both"/>
              <w:rPr>
                <w:rFonts w:asciiTheme="majorBidi" w:hAnsiTheme="majorBidi" w:cstheme="majorBidi"/>
                <w:bCs/>
                <w:sz w:val="20"/>
                <w:szCs w:val="20"/>
              </w:rPr>
            </w:pPr>
          </w:p>
        </w:tc>
      </w:tr>
      <w:tr w:rsidR="0050641A" w:rsidRPr="000D29BE" w14:paraId="453DA2F4" w14:textId="77777777" w:rsidTr="009B365E">
        <w:tc>
          <w:tcPr>
            <w:tcW w:w="5070" w:type="dxa"/>
          </w:tcPr>
          <w:p w14:paraId="3903790D" w14:textId="1DBC0AC4" w:rsidR="0050641A" w:rsidRPr="00D73F2A" w:rsidRDefault="0050641A" w:rsidP="0050641A">
            <w:pPr>
              <w:pStyle w:val="Listparagraf"/>
              <w:tabs>
                <w:tab w:val="left" w:pos="426"/>
              </w:tabs>
              <w:ind w:left="0" w:firstLine="142"/>
              <w:jc w:val="both"/>
              <w:rPr>
                <w:rFonts w:ascii="inherit" w:eastAsia="Times New Roman" w:hAnsi="inherit" w:cs="Times New Roman"/>
                <w:color w:val="000000"/>
                <w:sz w:val="20"/>
                <w:szCs w:val="20"/>
                <w:lang w:eastAsia="ro-RO"/>
              </w:rPr>
            </w:pPr>
            <w:r>
              <w:rPr>
                <w:rFonts w:ascii="inherit" w:eastAsia="Times New Roman" w:hAnsi="inherit" w:cs="Times New Roman"/>
                <w:color w:val="000000"/>
                <w:sz w:val="20"/>
                <w:szCs w:val="20"/>
                <w:lang w:eastAsia="ro-RO"/>
              </w:rPr>
              <w:t xml:space="preserve">8.5. </w:t>
            </w:r>
            <w:r w:rsidRPr="00D0794E">
              <w:rPr>
                <w:rFonts w:ascii="inherit" w:eastAsia="Times New Roman" w:hAnsi="inherit" w:cs="Times New Roman"/>
                <w:color w:val="000000"/>
                <w:sz w:val="20"/>
                <w:szCs w:val="20"/>
                <w:lang w:eastAsia="ro-RO"/>
              </w:rPr>
              <w:t>În cazul mecanismului armelor cu țeavă basculantă: se îndepărtează percutorul, se mărește orificiul percutorului până la un diametru minim de 5 mm și se sudează orificiul percutorului.</w:t>
            </w:r>
          </w:p>
        </w:tc>
        <w:tc>
          <w:tcPr>
            <w:tcW w:w="5670" w:type="dxa"/>
          </w:tcPr>
          <w:p w14:paraId="512DAD0F" w14:textId="0DDFE5E4" w:rsidR="0050641A" w:rsidRDefault="0050641A" w:rsidP="0050641A">
            <w:pPr>
              <w:jc w:val="both"/>
              <w:rPr>
                <w:rFonts w:asciiTheme="majorBidi" w:hAnsiTheme="majorBidi" w:cstheme="majorBidi"/>
                <w:sz w:val="20"/>
                <w:szCs w:val="20"/>
              </w:rPr>
            </w:pPr>
            <w:r w:rsidRPr="00B8061A">
              <w:rPr>
                <w:rFonts w:asciiTheme="majorBidi" w:hAnsiTheme="majorBidi" w:cstheme="majorBidi"/>
                <w:sz w:val="20"/>
                <w:szCs w:val="20"/>
              </w:rPr>
              <w:t xml:space="preserve">Anexa </w:t>
            </w:r>
            <w:r>
              <w:rPr>
                <w:rFonts w:asciiTheme="majorBidi" w:hAnsiTheme="majorBidi" w:cstheme="majorBidi"/>
                <w:sz w:val="20"/>
                <w:szCs w:val="20"/>
              </w:rPr>
              <w:t>3</w:t>
            </w:r>
            <w:r w:rsidRPr="00B8061A">
              <w:rPr>
                <w:rFonts w:asciiTheme="majorBidi" w:hAnsiTheme="majorBidi" w:cstheme="majorBidi"/>
                <w:sz w:val="20"/>
                <w:szCs w:val="20"/>
              </w:rPr>
              <w:t>5 HG 293/2014</w:t>
            </w:r>
          </w:p>
          <w:p w14:paraId="6B4C5D1B" w14:textId="77777777" w:rsidR="0050641A" w:rsidRPr="00890C7A" w:rsidRDefault="0050641A" w:rsidP="0050641A">
            <w:pPr>
              <w:jc w:val="both"/>
              <w:rPr>
                <w:rFonts w:asciiTheme="majorBidi" w:hAnsiTheme="majorBidi" w:cstheme="majorBidi"/>
                <w:b/>
                <w:sz w:val="20"/>
                <w:szCs w:val="20"/>
              </w:rPr>
            </w:pPr>
            <w:r w:rsidRPr="00890C7A">
              <w:rPr>
                <w:rFonts w:asciiTheme="majorBidi" w:hAnsiTheme="majorBidi" w:cstheme="majorBidi"/>
                <w:b/>
                <w:sz w:val="20"/>
                <w:szCs w:val="20"/>
              </w:rPr>
              <w:t>2. Închizătorul/manșonul închizător (inclusiv cel demontabil):</w:t>
            </w:r>
          </w:p>
          <w:p w14:paraId="6B9CCEB7" w14:textId="77777777" w:rsidR="0050641A" w:rsidRDefault="0050641A" w:rsidP="0050641A">
            <w:pPr>
              <w:jc w:val="both"/>
              <w:rPr>
                <w:rFonts w:asciiTheme="majorBidi" w:hAnsiTheme="majorBidi" w:cstheme="majorBidi"/>
                <w:sz w:val="20"/>
                <w:szCs w:val="20"/>
              </w:rPr>
            </w:pPr>
            <w:r w:rsidRPr="00890C7A">
              <w:rPr>
                <w:rFonts w:asciiTheme="majorBidi" w:hAnsiTheme="majorBidi" w:cstheme="majorBidi"/>
                <w:sz w:val="20"/>
                <w:szCs w:val="20"/>
              </w:rPr>
              <w:t>1) se înlătură percutorul;</w:t>
            </w:r>
          </w:p>
          <w:p w14:paraId="5547AFA7" w14:textId="6480C519" w:rsidR="0050641A" w:rsidRDefault="0050641A" w:rsidP="0050641A">
            <w:pPr>
              <w:jc w:val="both"/>
              <w:rPr>
                <w:rFonts w:asciiTheme="majorBidi" w:hAnsiTheme="majorBidi" w:cstheme="majorBidi"/>
                <w:sz w:val="20"/>
                <w:szCs w:val="20"/>
              </w:rPr>
            </w:pPr>
            <w:r w:rsidRPr="0064706D">
              <w:rPr>
                <w:rFonts w:asciiTheme="majorBidi" w:hAnsiTheme="majorBidi" w:cstheme="majorBidi"/>
                <w:sz w:val="20"/>
                <w:szCs w:val="20"/>
              </w:rPr>
              <w:t>2) se lărgește locașul pentru percutor până la diametrul de cel puțin 5 mm, apoi orificiul se sudează;</w:t>
            </w:r>
          </w:p>
        </w:tc>
        <w:tc>
          <w:tcPr>
            <w:tcW w:w="1842" w:type="dxa"/>
          </w:tcPr>
          <w:p w14:paraId="3A2A81E5" w14:textId="358A66D0" w:rsidR="0050641A" w:rsidRDefault="0050641A" w:rsidP="0050641A">
            <w:pPr>
              <w:jc w:val="center"/>
              <w:rPr>
                <w:rFonts w:asciiTheme="majorBidi" w:hAnsiTheme="majorBidi" w:cstheme="majorBidi"/>
                <w:b/>
                <w:sz w:val="24"/>
                <w:szCs w:val="24"/>
              </w:rPr>
            </w:pPr>
            <w:r w:rsidRPr="00E71094">
              <w:rPr>
                <w:rFonts w:asciiTheme="majorBidi" w:hAnsiTheme="majorBidi" w:cstheme="majorBidi"/>
                <w:b/>
                <w:sz w:val="24"/>
                <w:szCs w:val="24"/>
              </w:rPr>
              <w:t>Compatibil</w:t>
            </w:r>
          </w:p>
        </w:tc>
        <w:tc>
          <w:tcPr>
            <w:tcW w:w="3261" w:type="dxa"/>
          </w:tcPr>
          <w:p w14:paraId="0BC5FB12" w14:textId="77777777" w:rsidR="0050641A" w:rsidRPr="000D29BE" w:rsidRDefault="0050641A" w:rsidP="0050641A">
            <w:pPr>
              <w:jc w:val="both"/>
              <w:rPr>
                <w:rFonts w:asciiTheme="majorBidi" w:hAnsiTheme="majorBidi" w:cstheme="majorBidi"/>
                <w:bCs/>
                <w:sz w:val="20"/>
                <w:szCs w:val="20"/>
              </w:rPr>
            </w:pPr>
          </w:p>
        </w:tc>
      </w:tr>
      <w:tr w:rsidR="0050641A" w:rsidRPr="000D29BE" w14:paraId="53DE3B70" w14:textId="77777777" w:rsidTr="009B365E">
        <w:tc>
          <w:tcPr>
            <w:tcW w:w="5070" w:type="dxa"/>
          </w:tcPr>
          <w:p w14:paraId="6142D39D" w14:textId="4B0575C5" w:rsidR="0050641A" w:rsidRDefault="0050641A" w:rsidP="0050641A">
            <w:pPr>
              <w:jc w:val="both"/>
              <w:rPr>
                <w:rFonts w:asciiTheme="majorBidi" w:hAnsiTheme="majorBidi" w:cstheme="majorBidi"/>
                <w:sz w:val="20"/>
                <w:szCs w:val="20"/>
              </w:rPr>
            </w:pPr>
            <w:r>
              <w:rPr>
                <w:rFonts w:ascii="inherit" w:eastAsia="Times New Roman" w:hAnsi="inherit" w:cs="Times New Roman"/>
                <w:color w:val="000000"/>
                <w:sz w:val="20"/>
                <w:szCs w:val="20"/>
                <w:lang w:eastAsia="ro-RO"/>
              </w:rPr>
              <w:t xml:space="preserve">8.6. </w:t>
            </w:r>
            <w:r w:rsidRPr="00D0794E">
              <w:rPr>
                <w:rFonts w:ascii="inherit" w:eastAsia="Times New Roman" w:hAnsi="inherit" w:cs="Times New Roman"/>
                <w:color w:val="000000"/>
                <w:sz w:val="20"/>
                <w:szCs w:val="20"/>
                <w:lang w:eastAsia="ro-RO"/>
              </w:rPr>
              <w:t xml:space="preserve">Mecanismul trăgaciului: se asigură distrugerea legăturii fizice de operare dintre trăgaci și cocoș, percutor sau pârghia de declanșare. Se contopește mecanismul </w:t>
            </w:r>
            <w:r w:rsidRPr="00D0794E">
              <w:rPr>
                <w:rFonts w:ascii="inherit" w:eastAsia="Times New Roman" w:hAnsi="inherit" w:cs="Times New Roman"/>
                <w:color w:val="000000"/>
                <w:sz w:val="20"/>
                <w:szCs w:val="20"/>
                <w:lang w:eastAsia="ro-RO"/>
              </w:rPr>
              <w:lastRenderedPageBreak/>
              <w:t>trăgaciului prin sudură în cadrul carcasei, după caz. În cazul în care nu este posibilă o astfel de îmbinare prin sudură, se îndepărtează mecanismul trăgaciului și se umple locul acestuia cu sudură sau cu rășină epoxidică.</w:t>
            </w:r>
          </w:p>
        </w:tc>
        <w:tc>
          <w:tcPr>
            <w:tcW w:w="5670" w:type="dxa"/>
          </w:tcPr>
          <w:p w14:paraId="6A5CF040" w14:textId="79EF4C06" w:rsidR="0050641A" w:rsidRDefault="0050641A" w:rsidP="0050641A">
            <w:pPr>
              <w:jc w:val="both"/>
              <w:rPr>
                <w:rFonts w:asciiTheme="majorBidi" w:hAnsiTheme="majorBidi" w:cstheme="majorBidi"/>
                <w:sz w:val="20"/>
                <w:szCs w:val="20"/>
              </w:rPr>
            </w:pPr>
            <w:r w:rsidRPr="002A51A9">
              <w:rPr>
                <w:rFonts w:asciiTheme="majorBidi" w:hAnsiTheme="majorBidi" w:cstheme="majorBidi"/>
                <w:sz w:val="20"/>
                <w:szCs w:val="20"/>
              </w:rPr>
              <w:lastRenderedPageBreak/>
              <w:t xml:space="preserve">Anexa </w:t>
            </w:r>
            <w:r>
              <w:rPr>
                <w:rFonts w:asciiTheme="majorBidi" w:hAnsiTheme="majorBidi" w:cstheme="majorBidi"/>
                <w:sz w:val="20"/>
                <w:szCs w:val="20"/>
              </w:rPr>
              <w:t>3</w:t>
            </w:r>
            <w:r w:rsidRPr="002A51A9">
              <w:rPr>
                <w:rFonts w:asciiTheme="majorBidi" w:hAnsiTheme="majorBidi" w:cstheme="majorBidi"/>
                <w:sz w:val="20"/>
                <w:szCs w:val="20"/>
              </w:rPr>
              <w:t>5 HG 293/2014</w:t>
            </w:r>
          </w:p>
          <w:p w14:paraId="1FC9C6F9" w14:textId="14BB7F70" w:rsidR="0050641A" w:rsidRPr="002A51A9" w:rsidRDefault="0050641A" w:rsidP="0050641A">
            <w:pPr>
              <w:jc w:val="both"/>
              <w:rPr>
                <w:rFonts w:asciiTheme="majorBidi" w:hAnsiTheme="majorBidi" w:cstheme="majorBidi"/>
                <w:b/>
                <w:sz w:val="20"/>
                <w:szCs w:val="20"/>
              </w:rPr>
            </w:pPr>
            <w:r>
              <w:rPr>
                <w:rFonts w:asciiTheme="majorBidi" w:hAnsiTheme="majorBidi" w:cstheme="majorBidi"/>
                <w:b/>
                <w:sz w:val="20"/>
                <w:szCs w:val="20"/>
              </w:rPr>
              <w:t>5</w:t>
            </w:r>
            <w:r w:rsidRPr="002A51A9">
              <w:rPr>
                <w:rFonts w:asciiTheme="majorBidi" w:hAnsiTheme="majorBidi" w:cstheme="majorBidi"/>
                <w:b/>
                <w:sz w:val="20"/>
                <w:szCs w:val="20"/>
              </w:rPr>
              <w:t xml:space="preserve">. Mecanismul de dare a focului: </w:t>
            </w:r>
          </w:p>
          <w:p w14:paraId="1AE309D6" w14:textId="77777777" w:rsidR="0050641A" w:rsidRPr="002A51A9" w:rsidRDefault="0050641A" w:rsidP="0050641A">
            <w:pPr>
              <w:jc w:val="both"/>
              <w:rPr>
                <w:rFonts w:asciiTheme="majorBidi" w:hAnsiTheme="majorBidi" w:cstheme="majorBidi"/>
                <w:sz w:val="20"/>
                <w:szCs w:val="20"/>
              </w:rPr>
            </w:pPr>
            <w:r w:rsidRPr="002A51A9">
              <w:rPr>
                <w:rFonts w:asciiTheme="majorBidi" w:hAnsiTheme="majorBidi" w:cstheme="majorBidi"/>
                <w:sz w:val="20"/>
                <w:szCs w:val="20"/>
              </w:rPr>
              <w:t xml:space="preserve">1) se asigură distrugerea legăturii fizice de operare dintre trăgaci și </w:t>
            </w:r>
            <w:r w:rsidRPr="002A51A9">
              <w:rPr>
                <w:rFonts w:asciiTheme="majorBidi" w:hAnsiTheme="majorBidi" w:cstheme="majorBidi"/>
                <w:sz w:val="20"/>
                <w:szCs w:val="20"/>
              </w:rPr>
              <w:lastRenderedPageBreak/>
              <w:t>cocoș, percutor sau pârghia de declanșare;</w:t>
            </w:r>
          </w:p>
          <w:p w14:paraId="5BBD0AF2" w14:textId="12FD263F" w:rsidR="0050641A" w:rsidRPr="000D29BE" w:rsidRDefault="0050641A" w:rsidP="0050641A">
            <w:pPr>
              <w:jc w:val="both"/>
              <w:rPr>
                <w:rFonts w:asciiTheme="majorBidi" w:hAnsiTheme="majorBidi" w:cstheme="majorBidi"/>
                <w:sz w:val="20"/>
                <w:szCs w:val="20"/>
              </w:rPr>
            </w:pPr>
            <w:r w:rsidRPr="002A51A9">
              <w:rPr>
                <w:rFonts w:asciiTheme="majorBidi" w:hAnsiTheme="majorBidi" w:cstheme="majorBidi"/>
                <w:sz w:val="20"/>
                <w:szCs w:val="20"/>
              </w:rPr>
              <w:t>2) se contopește mecanismul trăgaciului prin sudură în cadrul corpului, unde este cazul. În cazul în care nu este posibilă o astfel de îmbinare prin sudură, se îndepărtează mecanismul trăgaciului și se umple locul acestuia cu sudură sau cu rășină epoxidică.</w:t>
            </w:r>
          </w:p>
        </w:tc>
        <w:tc>
          <w:tcPr>
            <w:tcW w:w="1842" w:type="dxa"/>
          </w:tcPr>
          <w:p w14:paraId="7E59C8BE" w14:textId="1BF79D65" w:rsidR="0050641A" w:rsidRPr="000D29BE" w:rsidRDefault="0050641A" w:rsidP="0050641A">
            <w:pPr>
              <w:jc w:val="center"/>
              <w:rPr>
                <w:rFonts w:asciiTheme="majorBidi" w:hAnsiTheme="majorBidi" w:cstheme="majorBidi"/>
                <w:b/>
                <w:sz w:val="24"/>
                <w:szCs w:val="24"/>
              </w:rPr>
            </w:pPr>
            <w:r w:rsidRPr="00E71094">
              <w:rPr>
                <w:rFonts w:asciiTheme="majorBidi" w:hAnsiTheme="majorBidi" w:cstheme="majorBidi"/>
                <w:b/>
                <w:sz w:val="24"/>
                <w:szCs w:val="24"/>
              </w:rPr>
              <w:lastRenderedPageBreak/>
              <w:t>Compatibil</w:t>
            </w:r>
          </w:p>
        </w:tc>
        <w:tc>
          <w:tcPr>
            <w:tcW w:w="3261" w:type="dxa"/>
          </w:tcPr>
          <w:p w14:paraId="55771144" w14:textId="77777777" w:rsidR="0050641A" w:rsidRPr="000D29BE" w:rsidRDefault="0050641A" w:rsidP="0050641A">
            <w:pPr>
              <w:jc w:val="both"/>
              <w:rPr>
                <w:rFonts w:asciiTheme="majorBidi" w:hAnsiTheme="majorBidi" w:cstheme="majorBidi"/>
                <w:bCs/>
                <w:sz w:val="20"/>
                <w:szCs w:val="20"/>
              </w:rPr>
            </w:pPr>
          </w:p>
        </w:tc>
      </w:tr>
      <w:tr w:rsidR="0050641A" w:rsidRPr="000D29BE" w14:paraId="3A140F47" w14:textId="77777777" w:rsidTr="009B365E">
        <w:tc>
          <w:tcPr>
            <w:tcW w:w="5070" w:type="dxa"/>
          </w:tcPr>
          <w:p w14:paraId="30470771" w14:textId="7647DB9C" w:rsidR="0050641A" w:rsidRDefault="0050641A" w:rsidP="0050641A">
            <w:pPr>
              <w:jc w:val="both"/>
              <w:rPr>
                <w:rFonts w:asciiTheme="majorBidi" w:hAnsiTheme="majorBidi" w:cstheme="majorBidi"/>
                <w:sz w:val="20"/>
                <w:szCs w:val="20"/>
              </w:rPr>
            </w:pPr>
            <w:r>
              <w:rPr>
                <w:rFonts w:ascii="inherit" w:eastAsia="Times New Roman" w:hAnsi="inherit" w:cs="Times New Roman"/>
                <w:color w:val="000000"/>
                <w:sz w:val="20"/>
                <w:szCs w:val="20"/>
                <w:lang w:eastAsia="ro-RO"/>
              </w:rPr>
              <w:t xml:space="preserve">8.7. </w:t>
            </w:r>
            <w:r w:rsidRPr="00D0794E">
              <w:rPr>
                <w:rFonts w:ascii="inherit" w:eastAsia="Times New Roman" w:hAnsi="inherit" w:cs="Times New Roman"/>
                <w:color w:val="000000"/>
                <w:sz w:val="20"/>
                <w:szCs w:val="20"/>
                <w:lang w:eastAsia="ro-RO"/>
              </w:rPr>
              <w:t>Mecanismul trăgaciului: mecanismul trăgaciului și/sau cadrul ansamblului mecanismului trăgaciului trebuie sudat de carcasă (în cazul carcasei metalice) sau trebuie lipit de carcasă cu adeziv rezistent la temperaturi ridicate (în cazul carcasei din metal ușor sau din polimer).</w:t>
            </w:r>
          </w:p>
        </w:tc>
        <w:tc>
          <w:tcPr>
            <w:tcW w:w="5670" w:type="dxa"/>
          </w:tcPr>
          <w:p w14:paraId="7E3872BD" w14:textId="1BEBB41C" w:rsidR="0050641A" w:rsidRDefault="0050641A" w:rsidP="0050641A">
            <w:pPr>
              <w:jc w:val="both"/>
              <w:rPr>
                <w:rFonts w:asciiTheme="majorBidi" w:hAnsiTheme="majorBidi" w:cstheme="majorBidi"/>
                <w:sz w:val="20"/>
                <w:szCs w:val="20"/>
              </w:rPr>
            </w:pPr>
            <w:r w:rsidRPr="002A51A9">
              <w:rPr>
                <w:rFonts w:asciiTheme="majorBidi" w:hAnsiTheme="majorBidi" w:cstheme="majorBidi"/>
                <w:sz w:val="20"/>
                <w:szCs w:val="20"/>
              </w:rPr>
              <w:t xml:space="preserve">Anexa </w:t>
            </w:r>
            <w:r>
              <w:rPr>
                <w:rFonts w:asciiTheme="majorBidi" w:hAnsiTheme="majorBidi" w:cstheme="majorBidi"/>
                <w:sz w:val="20"/>
                <w:szCs w:val="20"/>
              </w:rPr>
              <w:t>3</w:t>
            </w:r>
            <w:r w:rsidRPr="002A51A9">
              <w:rPr>
                <w:rFonts w:asciiTheme="majorBidi" w:hAnsiTheme="majorBidi" w:cstheme="majorBidi"/>
                <w:sz w:val="20"/>
                <w:szCs w:val="20"/>
              </w:rPr>
              <w:t>5 HG 293/2014</w:t>
            </w:r>
          </w:p>
          <w:p w14:paraId="5696B48B" w14:textId="77777777" w:rsidR="0050641A" w:rsidRPr="002A51A9" w:rsidRDefault="0050641A" w:rsidP="0050641A">
            <w:pPr>
              <w:jc w:val="both"/>
              <w:rPr>
                <w:rFonts w:asciiTheme="majorBidi" w:hAnsiTheme="majorBidi" w:cstheme="majorBidi"/>
                <w:b/>
                <w:sz w:val="20"/>
                <w:szCs w:val="20"/>
              </w:rPr>
            </w:pPr>
            <w:r>
              <w:rPr>
                <w:rFonts w:asciiTheme="majorBidi" w:hAnsiTheme="majorBidi" w:cstheme="majorBidi"/>
                <w:b/>
                <w:sz w:val="20"/>
                <w:szCs w:val="20"/>
              </w:rPr>
              <w:t>5</w:t>
            </w:r>
            <w:r w:rsidRPr="002A51A9">
              <w:rPr>
                <w:rFonts w:asciiTheme="majorBidi" w:hAnsiTheme="majorBidi" w:cstheme="majorBidi"/>
                <w:b/>
                <w:sz w:val="20"/>
                <w:szCs w:val="20"/>
              </w:rPr>
              <w:t xml:space="preserve">. Mecanismul de dare a focului: </w:t>
            </w:r>
          </w:p>
          <w:p w14:paraId="2FF54235" w14:textId="59110C30" w:rsidR="0050641A" w:rsidRPr="000D29BE" w:rsidRDefault="0050641A" w:rsidP="0050641A">
            <w:pPr>
              <w:jc w:val="both"/>
              <w:rPr>
                <w:rFonts w:asciiTheme="majorBidi" w:hAnsiTheme="majorBidi" w:cstheme="majorBidi"/>
                <w:sz w:val="20"/>
                <w:szCs w:val="20"/>
              </w:rPr>
            </w:pPr>
            <w:r w:rsidRPr="00EE316F">
              <w:rPr>
                <w:rFonts w:asciiTheme="majorBidi" w:hAnsiTheme="majorBidi" w:cstheme="majorBidi"/>
                <w:sz w:val="20"/>
                <w:szCs w:val="20"/>
              </w:rPr>
              <w:t>3) mecanismul trăgaciului și/sau cadrul ansamblului mecanismului trăgaciului se sudează de carcasă (în cazul carcasei metalice) sau se lipește de carcasă cu adeziv rezistent la temperaturi ridicate (în cazul carcasei din metal ușor sau din polimer);</w:t>
            </w:r>
          </w:p>
        </w:tc>
        <w:tc>
          <w:tcPr>
            <w:tcW w:w="1842" w:type="dxa"/>
          </w:tcPr>
          <w:p w14:paraId="6EF9C205" w14:textId="5E26C5F0" w:rsidR="0050641A" w:rsidRPr="000D29BE" w:rsidRDefault="0050641A" w:rsidP="0050641A">
            <w:pPr>
              <w:jc w:val="center"/>
              <w:rPr>
                <w:rFonts w:asciiTheme="majorBidi" w:hAnsiTheme="majorBidi" w:cstheme="majorBidi"/>
                <w:b/>
                <w:sz w:val="24"/>
                <w:szCs w:val="24"/>
              </w:rPr>
            </w:pPr>
            <w:r w:rsidRPr="008316D7">
              <w:rPr>
                <w:rFonts w:asciiTheme="majorBidi" w:hAnsiTheme="majorBidi" w:cstheme="majorBidi"/>
                <w:b/>
                <w:sz w:val="24"/>
                <w:szCs w:val="24"/>
              </w:rPr>
              <w:t>Compatibil</w:t>
            </w:r>
          </w:p>
        </w:tc>
        <w:tc>
          <w:tcPr>
            <w:tcW w:w="3261" w:type="dxa"/>
          </w:tcPr>
          <w:p w14:paraId="7E9520B1" w14:textId="77777777" w:rsidR="0050641A" w:rsidRPr="000D29BE" w:rsidRDefault="0050641A" w:rsidP="0050641A">
            <w:pPr>
              <w:jc w:val="both"/>
              <w:rPr>
                <w:rFonts w:asciiTheme="majorBidi" w:hAnsiTheme="majorBidi" w:cstheme="majorBidi"/>
                <w:bCs/>
                <w:sz w:val="20"/>
                <w:szCs w:val="20"/>
              </w:rPr>
            </w:pPr>
          </w:p>
        </w:tc>
      </w:tr>
      <w:tr w:rsidR="0050641A" w:rsidRPr="000D29BE" w14:paraId="6875C6AE" w14:textId="77777777" w:rsidTr="009B365E">
        <w:tc>
          <w:tcPr>
            <w:tcW w:w="5070" w:type="dxa"/>
          </w:tcPr>
          <w:p w14:paraId="3606BA73" w14:textId="2ED6F144" w:rsidR="0050641A" w:rsidRDefault="0050641A" w:rsidP="0050641A">
            <w:pPr>
              <w:jc w:val="both"/>
              <w:rPr>
                <w:rFonts w:asciiTheme="majorBidi" w:hAnsiTheme="majorBidi" w:cstheme="majorBidi"/>
                <w:sz w:val="20"/>
                <w:szCs w:val="20"/>
              </w:rPr>
            </w:pPr>
            <w:r>
              <w:rPr>
                <w:rFonts w:ascii="inherit" w:eastAsia="Times New Roman" w:hAnsi="inherit" w:cs="Times New Roman"/>
                <w:color w:val="000000"/>
                <w:sz w:val="20"/>
                <w:szCs w:val="20"/>
                <w:lang w:eastAsia="ro-RO"/>
              </w:rPr>
              <w:t xml:space="preserve">8.8. </w:t>
            </w:r>
            <w:r w:rsidRPr="00D0794E">
              <w:rPr>
                <w:rFonts w:ascii="inherit" w:eastAsia="Times New Roman" w:hAnsi="inherit" w:cs="Times New Roman"/>
                <w:color w:val="000000"/>
                <w:sz w:val="20"/>
                <w:szCs w:val="20"/>
                <w:lang w:eastAsia="ro-RO"/>
              </w:rPr>
              <w:t>Căminele/orificiile: se înlătură căminul (căminele), se sudează orificiul (orificiile).</w:t>
            </w:r>
          </w:p>
        </w:tc>
        <w:tc>
          <w:tcPr>
            <w:tcW w:w="5670" w:type="dxa"/>
          </w:tcPr>
          <w:p w14:paraId="18E2D2FD" w14:textId="2F212CA2" w:rsidR="0050641A" w:rsidRDefault="0050641A" w:rsidP="0050641A">
            <w:pPr>
              <w:jc w:val="both"/>
              <w:rPr>
                <w:rFonts w:asciiTheme="majorBidi" w:hAnsiTheme="majorBidi" w:cstheme="majorBidi"/>
                <w:sz w:val="20"/>
                <w:szCs w:val="20"/>
              </w:rPr>
            </w:pPr>
            <w:r w:rsidRPr="002A51A9">
              <w:rPr>
                <w:rFonts w:asciiTheme="majorBidi" w:hAnsiTheme="majorBidi" w:cstheme="majorBidi"/>
                <w:sz w:val="20"/>
                <w:szCs w:val="20"/>
              </w:rPr>
              <w:t xml:space="preserve">Anexa </w:t>
            </w:r>
            <w:r>
              <w:rPr>
                <w:rFonts w:asciiTheme="majorBidi" w:hAnsiTheme="majorBidi" w:cstheme="majorBidi"/>
                <w:sz w:val="20"/>
                <w:szCs w:val="20"/>
              </w:rPr>
              <w:t>3</w:t>
            </w:r>
            <w:r w:rsidRPr="002A51A9">
              <w:rPr>
                <w:rFonts w:asciiTheme="majorBidi" w:hAnsiTheme="majorBidi" w:cstheme="majorBidi"/>
                <w:sz w:val="20"/>
                <w:szCs w:val="20"/>
              </w:rPr>
              <w:t>5 HG 293/2014</w:t>
            </w:r>
          </w:p>
          <w:p w14:paraId="50C4F9F8" w14:textId="77777777" w:rsidR="0050641A" w:rsidRPr="002A51A9" w:rsidRDefault="0050641A" w:rsidP="0050641A">
            <w:pPr>
              <w:jc w:val="both"/>
              <w:rPr>
                <w:rFonts w:asciiTheme="majorBidi" w:hAnsiTheme="majorBidi" w:cstheme="majorBidi"/>
                <w:b/>
                <w:sz w:val="20"/>
                <w:szCs w:val="20"/>
              </w:rPr>
            </w:pPr>
            <w:r>
              <w:rPr>
                <w:rFonts w:asciiTheme="majorBidi" w:hAnsiTheme="majorBidi" w:cstheme="majorBidi"/>
                <w:b/>
                <w:sz w:val="20"/>
                <w:szCs w:val="20"/>
              </w:rPr>
              <w:t>5</w:t>
            </w:r>
            <w:r w:rsidRPr="002A51A9">
              <w:rPr>
                <w:rFonts w:asciiTheme="majorBidi" w:hAnsiTheme="majorBidi" w:cstheme="majorBidi"/>
                <w:b/>
                <w:sz w:val="20"/>
                <w:szCs w:val="20"/>
              </w:rPr>
              <w:t xml:space="preserve">. Mecanismul de dare a focului: </w:t>
            </w:r>
          </w:p>
          <w:p w14:paraId="3B2B91D0" w14:textId="59295343" w:rsidR="0050641A" w:rsidRPr="000D29BE" w:rsidRDefault="0050641A" w:rsidP="0050641A">
            <w:pPr>
              <w:jc w:val="both"/>
              <w:rPr>
                <w:rFonts w:asciiTheme="majorBidi" w:hAnsiTheme="majorBidi" w:cstheme="majorBidi"/>
                <w:sz w:val="20"/>
                <w:szCs w:val="20"/>
              </w:rPr>
            </w:pPr>
            <w:r w:rsidRPr="00123BB5">
              <w:rPr>
                <w:rFonts w:asciiTheme="majorBidi" w:hAnsiTheme="majorBidi" w:cstheme="majorBidi"/>
                <w:sz w:val="20"/>
                <w:szCs w:val="20"/>
              </w:rPr>
              <w:t>7) la armele cu încărcare prin gura de foc se înlătură tubul pentru inițierea împușcăturii și se sudează orificiul de inițiere a împușcăturii.</w:t>
            </w:r>
          </w:p>
        </w:tc>
        <w:tc>
          <w:tcPr>
            <w:tcW w:w="1842" w:type="dxa"/>
          </w:tcPr>
          <w:p w14:paraId="1185AFB5" w14:textId="10847762" w:rsidR="0050641A" w:rsidRPr="000D29BE" w:rsidRDefault="0050641A" w:rsidP="0050641A">
            <w:pPr>
              <w:jc w:val="center"/>
              <w:rPr>
                <w:rFonts w:asciiTheme="majorBidi" w:hAnsiTheme="majorBidi" w:cstheme="majorBidi"/>
                <w:b/>
                <w:sz w:val="24"/>
                <w:szCs w:val="24"/>
              </w:rPr>
            </w:pPr>
            <w:r w:rsidRPr="008316D7">
              <w:rPr>
                <w:rFonts w:asciiTheme="majorBidi" w:hAnsiTheme="majorBidi" w:cstheme="majorBidi"/>
                <w:b/>
                <w:sz w:val="24"/>
                <w:szCs w:val="24"/>
              </w:rPr>
              <w:t>Compatibil</w:t>
            </w:r>
          </w:p>
        </w:tc>
        <w:tc>
          <w:tcPr>
            <w:tcW w:w="3261" w:type="dxa"/>
          </w:tcPr>
          <w:p w14:paraId="50B26FBF" w14:textId="77777777" w:rsidR="0050641A" w:rsidRPr="000D29BE" w:rsidRDefault="0050641A" w:rsidP="0050641A">
            <w:pPr>
              <w:jc w:val="both"/>
              <w:rPr>
                <w:rFonts w:asciiTheme="majorBidi" w:hAnsiTheme="majorBidi" w:cstheme="majorBidi"/>
                <w:bCs/>
                <w:sz w:val="20"/>
                <w:szCs w:val="20"/>
              </w:rPr>
            </w:pPr>
          </w:p>
        </w:tc>
      </w:tr>
      <w:tr w:rsidR="0050641A" w:rsidRPr="000D29BE" w14:paraId="700FD78B" w14:textId="77777777" w:rsidTr="009B365E">
        <w:tc>
          <w:tcPr>
            <w:tcW w:w="5070" w:type="dxa"/>
          </w:tcPr>
          <w:p w14:paraId="48A5B1DC" w14:textId="55CF44F2" w:rsidR="0050641A" w:rsidRDefault="0050641A" w:rsidP="0050641A">
            <w:pPr>
              <w:jc w:val="both"/>
              <w:rPr>
                <w:rFonts w:asciiTheme="majorBidi" w:hAnsiTheme="majorBidi" w:cstheme="majorBidi"/>
                <w:sz w:val="20"/>
                <w:szCs w:val="20"/>
              </w:rPr>
            </w:pPr>
            <w:r>
              <w:rPr>
                <w:rFonts w:ascii="inherit" w:eastAsia="Times New Roman" w:hAnsi="inherit" w:cs="Times New Roman"/>
                <w:color w:val="000000"/>
                <w:sz w:val="20"/>
                <w:szCs w:val="20"/>
                <w:lang w:eastAsia="ro-RO"/>
              </w:rPr>
              <w:t xml:space="preserve">8.9. </w:t>
            </w:r>
            <w:r w:rsidRPr="00D0794E">
              <w:rPr>
                <w:rFonts w:ascii="inherit" w:eastAsia="Times New Roman" w:hAnsi="inherit" w:cs="Times New Roman"/>
                <w:color w:val="000000"/>
                <w:sz w:val="20"/>
                <w:szCs w:val="20"/>
                <w:lang w:eastAsia="ro-RO"/>
              </w:rPr>
              <w:t xml:space="preserve">Camere de detentă separate (multiple), cu excepția cilindrului: în cazul armelor cu camere de detentă separate sau multiple, se elimină prin prelucrare peretele interior/pereții interiori din camera/camerele de detentă pe minimum </w:t>
            </w:r>
            <w:r>
              <w:rPr>
                <w:rFonts w:ascii="inherit" w:eastAsia="Times New Roman" w:hAnsi="inherit" w:cs="Times New Roman"/>
                <w:color w:val="000000"/>
                <w:sz w:val="20"/>
                <w:szCs w:val="20"/>
                <w:lang w:eastAsia="ro-RO"/>
              </w:rPr>
              <w:t>2/3</w:t>
            </w:r>
            <w:r w:rsidRPr="00D0794E">
              <w:rPr>
                <w:rFonts w:ascii="inherit" w:eastAsia="Times New Roman" w:hAnsi="inherit" w:cs="Times New Roman"/>
                <w:color w:val="000000"/>
                <w:sz w:val="20"/>
                <w:szCs w:val="20"/>
                <w:lang w:eastAsia="ro-RO"/>
              </w:rPr>
              <w:t xml:space="preserve"> din lungime. Se elimină o porțiune cât mai mare posibil din peretele interior/pereții interiori, în mod ideal la diametrul calibrului.</w:t>
            </w:r>
          </w:p>
        </w:tc>
        <w:tc>
          <w:tcPr>
            <w:tcW w:w="5670" w:type="dxa"/>
          </w:tcPr>
          <w:p w14:paraId="4627EA7C" w14:textId="49706C10" w:rsidR="0050641A" w:rsidRDefault="0050641A" w:rsidP="0050641A">
            <w:pPr>
              <w:jc w:val="both"/>
              <w:rPr>
                <w:rFonts w:asciiTheme="majorBidi" w:hAnsiTheme="majorBidi" w:cstheme="majorBidi"/>
                <w:sz w:val="20"/>
                <w:szCs w:val="20"/>
              </w:rPr>
            </w:pPr>
            <w:r w:rsidRPr="002A51A9">
              <w:rPr>
                <w:rFonts w:asciiTheme="majorBidi" w:hAnsiTheme="majorBidi" w:cstheme="majorBidi"/>
                <w:sz w:val="20"/>
                <w:szCs w:val="20"/>
              </w:rPr>
              <w:t xml:space="preserve">Anexa </w:t>
            </w:r>
            <w:r>
              <w:rPr>
                <w:rFonts w:asciiTheme="majorBidi" w:hAnsiTheme="majorBidi" w:cstheme="majorBidi"/>
                <w:sz w:val="20"/>
                <w:szCs w:val="20"/>
              </w:rPr>
              <w:t>3</w:t>
            </w:r>
            <w:r w:rsidRPr="002A51A9">
              <w:rPr>
                <w:rFonts w:asciiTheme="majorBidi" w:hAnsiTheme="majorBidi" w:cstheme="majorBidi"/>
                <w:sz w:val="20"/>
                <w:szCs w:val="20"/>
              </w:rPr>
              <w:t>5 HG 293/2014</w:t>
            </w:r>
          </w:p>
          <w:p w14:paraId="3AE4B8C4" w14:textId="77777777" w:rsidR="0050641A" w:rsidRPr="00305233" w:rsidRDefault="0050641A" w:rsidP="0050641A">
            <w:pPr>
              <w:jc w:val="both"/>
              <w:rPr>
                <w:rFonts w:asciiTheme="majorBidi" w:hAnsiTheme="majorBidi" w:cstheme="majorBidi"/>
                <w:b/>
                <w:bCs/>
                <w:sz w:val="20"/>
                <w:szCs w:val="20"/>
              </w:rPr>
            </w:pPr>
            <w:r w:rsidRPr="00305233">
              <w:rPr>
                <w:rFonts w:asciiTheme="majorBidi" w:hAnsiTheme="majorBidi" w:cstheme="majorBidi"/>
                <w:b/>
                <w:bCs/>
                <w:sz w:val="20"/>
                <w:szCs w:val="20"/>
              </w:rPr>
              <w:t>3. Tamburul revolverelor:</w:t>
            </w:r>
          </w:p>
          <w:p w14:paraId="17A52283" w14:textId="7B68A53B" w:rsidR="0050641A" w:rsidRPr="000D29BE" w:rsidRDefault="0050641A" w:rsidP="0050641A">
            <w:pPr>
              <w:jc w:val="both"/>
              <w:rPr>
                <w:rFonts w:asciiTheme="majorBidi" w:hAnsiTheme="majorBidi" w:cstheme="majorBidi"/>
                <w:sz w:val="20"/>
                <w:szCs w:val="20"/>
              </w:rPr>
            </w:pPr>
            <w:r w:rsidRPr="00305233">
              <w:rPr>
                <w:rFonts w:asciiTheme="majorBidi" w:hAnsiTheme="majorBidi" w:cstheme="majorBidi"/>
                <w:sz w:val="20"/>
                <w:szCs w:val="20"/>
              </w:rPr>
              <w:t xml:space="preserve">1) se elimină prin prelucrare toți pereții interiori din tambur pe o distanță egală cu minimum </w:t>
            </w:r>
            <w:r>
              <w:rPr>
                <w:rFonts w:asciiTheme="majorBidi" w:hAnsiTheme="majorBidi" w:cstheme="majorBidi"/>
                <w:sz w:val="20"/>
                <w:szCs w:val="20"/>
              </w:rPr>
              <w:t>2/3</w:t>
            </w:r>
            <w:r w:rsidRPr="00305233">
              <w:rPr>
                <w:rFonts w:asciiTheme="majorBidi" w:hAnsiTheme="majorBidi" w:cstheme="majorBidi"/>
                <w:sz w:val="20"/>
                <w:szCs w:val="20"/>
              </w:rPr>
              <w:t xml:space="preserve"> din lungimea sa, în mod ideal la diametrul camerei, fără a afecta peretele extern al tamburului;</w:t>
            </w:r>
          </w:p>
        </w:tc>
        <w:tc>
          <w:tcPr>
            <w:tcW w:w="1842" w:type="dxa"/>
          </w:tcPr>
          <w:p w14:paraId="3529AA0C" w14:textId="02B5E227" w:rsidR="0050641A" w:rsidRPr="000D29BE" w:rsidRDefault="0050641A" w:rsidP="0050641A">
            <w:pPr>
              <w:jc w:val="center"/>
              <w:rPr>
                <w:rFonts w:asciiTheme="majorBidi" w:hAnsiTheme="majorBidi" w:cstheme="majorBidi"/>
                <w:b/>
                <w:sz w:val="24"/>
                <w:szCs w:val="24"/>
              </w:rPr>
            </w:pPr>
            <w:r w:rsidRPr="008316D7">
              <w:rPr>
                <w:rFonts w:asciiTheme="majorBidi" w:hAnsiTheme="majorBidi" w:cstheme="majorBidi"/>
                <w:b/>
                <w:sz w:val="24"/>
                <w:szCs w:val="24"/>
              </w:rPr>
              <w:t>Compatibil</w:t>
            </w:r>
          </w:p>
        </w:tc>
        <w:tc>
          <w:tcPr>
            <w:tcW w:w="3261" w:type="dxa"/>
          </w:tcPr>
          <w:p w14:paraId="1A6D5984" w14:textId="77777777" w:rsidR="0050641A" w:rsidRPr="000D29BE" w:rsidRDefault="0050641A" w:rsidP="0050641A">
            <w:pPr>
              <w:jc w:val="both"/>
              <w:rPr>
                <w:rFonts w:asciiTheme="majorBidi" w:hAnsiTheme="majorBidi" w:cstheme="majorBidi"/>
                <w:bCs/>
                <w:sz w:val="20"/>
                <w:szCs w:val="20"/>
              </w:rPr>
            </w:pPr>
          </w:p>
        </w:tc>
      </w:tr>
      <w:tr w:rsidR="0050641A" w:rsidRPr="000D29BE" w14:paraId="2DE5C9F1" w14:textId="77777777" w:rsidTr="009B365E">
        <w:tc>
          <w:tcPr>
            <w:tcW w:w="5070" w:type="dxa"/>
          </w:tcPr>
          <w:p w14:paraId="6216DEE8" w14:textId="77777777" w:rsidR="0050641A" w:rsidRPr="00D0794E" w:rsidRDefault="0050641A" w:rsidP="0050641A">
            <w:pPr>
              <w:ind w:firstLine="142"/>
              <w:jc w:val="both"/>
              <w:rPr>
                <w:rFonts w:asciiTheme="majorBidi" w:hAnsiTheme="majorBidi" w:cstheme="majorBidi"/>
                <w:b/>
                <w:bCs/>
                <w:sz w:val="20"/>
                <w:szCs w:val="20"/>
              </w:rPr>
            </w:pPr>
            <w:r w:rsidRPr="00D0794E">
              <w:rPr>
                <w:rFonts w:asciiTheme="majorBidi" w:hAnsiTheme="majorBidi" w:cstheme="majorBidi"/>
                <w:b/>
                <w:bCs/>
                <w:sz w:val="20"/>
                <w:szCs w:val="20"/>
              </w:rPr>
              <w:t>ANEXA II</w:t>
            </w:r>
          </w:p>
          <w:p w14:paraId="227246BF" w14:textId="77777777" w:rsidR="0050641A" w:rsidRPr="00D0794E" w:rsidRDefault="0050641A" w:rsidP="0050641A">
            <w:pPr>
              <w:ind w:firstLine="142"/>
              <w:jc w:val="both"/>
              <w:rPr>
                <w:rFonts w:asciiTheme="majorBidi" w:hAnsiTheme="majorBidi" w:cstheme="majorBidi"/>
                <w:b/>
                <w:bCs/>
                <w:sz w:val="20"/>
                <w:szCs w:val="20"/>
              </w:rPr>
            </w:pPr>
            <w:r w:rsidRPr="00D0794E">
              <w:rPr>
                <w:rFonts w:asciiTheme="majorBidi" w:hAnsiTheme="majorBidi" w:cstheme="majorBidi"/>
                <w:b/>
                <w:bCs/>
                <w:sz w:val="20"/>
                <w:szCs w:val="20"/>
              </w:rPr>
              <w:t>Model pentru marcajul armelor de foc dezactivate</w:t>
            </w:r>
          </w:p>
          <w:p w14:paraId="50608568" w14:textId="3BFCC905" w:rsidR="0050641A" w:rsidRDefault="0050641A" w:rsidP="0050641A">
            <w:pPr>
              <w:ind w:firstLine="142"/>
              <w:jc w:val="both"/>
              <w:rPr>
                <w:rFonts w:asciiTheme="majorBidi" w:hAnsiTheme="majorBidi" w:cstheme="majorBidi"/>
                <w:sz w:val="20"/>
                <w:szCs w:val="20"/>
              </w:rPr>
            </w:pPr>
            <w:r>
              <w:rPr>
                <w:rFonts w:asciiTheme="majorBidi" w:hAnsiTheme="majorBidi" w:cstheme="majorBidi"/>
                <w:noProof/>
                <w:sz w:val="20"/>
                <w:szCs w:val="20"/>
              </w:rPr>
              <w:drawing>
                <wp:inline distT="0" distB="0" distL="0" distR="0" wp14:anchorId="48897E7F" wp14:editId="1F101DD9">
                  <wp:extent cx="2905125" cy="303479"/>
                  <wp:effectExtent l="0" t="0" r="0" b="0"/>
                  <wp:docPr id="190495969"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22905" cy="315783"/>
                          </a:xfrm>
                          <a:prstGeom prst="rect">
                            <a:avLst/>
                          </a:prstGeom>
                          <a:noFill/>
                        </pic:spPr>
                      </pic:pic>
                    </a:graphicData>
                  </a:graphic>
                </wp:inline>
              </w:drawing>
            </w:r>
          </w:p>
          <w:p w14:paraId="00C90E10" w14:textId="77777777" w:rsidR="0050641A" w:rsidRPr="007A44B2" w:rsidRDefault="0050641A" w:rsidP="0050641A">
            <w:pPr>
              <w:ind w:firstLine="142"/>
              <w:jc w:val="both"/>
              <w:rPr>
                <w:rFonts w:asciiTheme="majorBidi" w:hAnsiTheme="majorBidi" w:cstheme="majorBidi"/>
                <w:sz w:val="20"/>
                <w:szCs w:val="20"/>
              </w:rPr>
            </w:pPr>
          </w:p>
          <w:p w14:paraId="21EAC8CA" w14:textId="77777777" w:rsidR="0050641A" w:rsidRPr="007A44B2" w:rsidRDefault="0050641A" w:rsidP="0050641A">
            <w:pPr>
              <w:ind w:firstLine="142"/>
              <w:jc w:val="both"/>
              <w:rPr>
                <w:rFonts w:asciiTheme="majorBidi" w:hAnsiTheme="majorBidi" w:cstheme="majorBidi"/>
                <w:sz w:val="20"/>
                <w:szCs w:val="20"/>
              </w:rPr>
            </w:pPr>
            <w:r w:rsidRPr="007A44B2">
              <w:rPr>
                <w:rFonts w:asciiTheme="majorBidi" w:hAnsiTheme="majorBidi" w:cstheme="majorBidi"/>
                <w:sz w:val="20"/>
                <w:szCs w:val="20"/>
              </w:rPr>
              <w:t>(</w:t>
            </w:r>
            <w:r w:rsidRPr="007A44B2">
              <w:rPr>
                <w:rFonts w:asciiTheme="majorBidi" w:hAnsiTheme="majorBidi" w:cstheme="majorBidi"/>
                <w:sz w:val="20"/>
                <w:szCs w:val="20"/>
                <w:vertAlign w:val="superscript"/>
              </w:rPr>
              <w:t>1</w:t>
            </w:r>
            <w:r w:rsidRPr="007A44B2">
              <w:rPr>
                <w:rFonts w:asciiTheme="majorBidi" w:hAnsiTheme="majorBidi" w:cstheme="majorBidi"/>
                <w:sz w:val="20"/>
                <w:szCs w:val="20"/>
              </w:rPr>
              <w:t>) Marcaj de dezactivare (rămâne „EU” în cazul tuturor marcajelor naționale)</w:t>
            </w:r>
          </w:p>
          <w:p w14:paraId="4725B756" w14:textId="77777777" w:rsidR="0050641A" w:rsidRPr="007A44B2" w:rsidRDefault="0050641A" w:rsidP="0050641A">
            <w:pPr>
              <w:ind w:firstLine="142"/>
              <w:jc w:val="both"/>
              <w:rPr>
                <w:rFonts w:asciiTheme="majorBidi" w:hAnsiTheme="majorBidi" w:cstheme="majorBidi"/>
                <w:sz w:val="20"/>
                <w:szCs w:val="20"/>
              </w:rPr>
            </w:pPr>
            <w:r w:rsidRPr="007A44B2">
              <w:rPr>
                <w:rFonts w:asciiTheme="majorBidi" w:hAnsiTheme="majorBidi" w:cstheme="majorBidi"/>
                <w:sz w:val="20"/>
                <w:szCs w:val="20"/>
              </w:rPr>
              <w:t>(</w:t>
            </w:r>
            <w:r w:rsidRPr="007A44B2">
              <w:rPr>
                <w:rFonts w:asciiTheme="majorBidi" w:hAnsiTheme="majorBidi" w:cstheme="majorBidi"/>
                <w:sz w:val="20"/>
                <w:szCs w:val="20"/>
                <w:vertAlign w:val="superscript"/>
              </w:rPr>
              <w:t>2</w:t>
            </w:r>
            <w:r w:rsidRPr="007A44B2">
              <w:rPr>
                <w:rFonts w:asciiTheme="majorBidi" w:hAnsiTheme="majorBidi" w:cstheme="majorBidi"/>
                <w:sz w:val="20"/>
                <w:szCs w:val="20"/>
              </w:rPr>
              <w:t>) Țara de dezactivare – codul internațional oficial</w:t>
            </w:r>
          </w:p>
          <w:p w14:paraId="0CF742CD" w14:textId="77777777" w:rsidR="0050641A" w:rsidRPr="007A44B2" w:rsidRDefault="0050641A" w:rsidP="0050641A">
            <w:pPr>
              <w:ind w:firstLine="142"/>
              <w:jc w:val="both"/>
              <w:rPr>
                <w:rFonts w:asciiTheme="majorBidi" w:hAnsiTheme="majorBidi" w:cstheme="majorBidi"/>
                <w:sz w:val="20"/>
                <w:szCs w:val="20"/>
              </w:rPr>
            </w:pPr>
            <w:r w:rsidRPr="007A44B2">
              <w:rPr>
                <w:rFonts w:asciiTheme="majorBidi" w:hAnsiTheme="majorBidi" w:cstheme="majorBidi"/>
                <w:sz w:val="20"/>
                <w:szCs w:val="20"/>
              </w:rPr>
              <w:t>(</w:t>
            </w:r>
            <w:r w:rsidRPr="007A44B2">
              <w:rPr>
                <w:rFonts w:asciiTheme="majorBidi" w:hAnsiTheme="majorBidi" w:cstheme="majorBidi"/>
                <w:sz w:val="20"/>
                <w:szCs w:val="20"/>
                <w:vertAlign w:val="superscript"/>
              </w:rPr>
              <w:t>3</w:t>
            </w:r>
            <w:r w:rsidRPr="007A44B2">
              <w:rPr>
                <w:rFonts w:asciiTheme="majorBidi" w:hAnsiTheme="majorBidi" w:cstheme="majorBidi"/>
                <w:sz w:val="20"/>
                <w:szCs w:val="20"/>
              </w:rPr>
              <w:t>) Simbolul entității care a certificat dezactivarea armei de foc</w:t>
            </w:r>
          </w:p>
          <w:p w14:paraId="0E4B739B" w14:textId="4EA3B4F3" w:rsidR="0050641A" w:rsidRDefault="0050641A" w:rsidP="0050641A">
            <w:pPr>
              <w:ind w:firstLine="142"/>
              <w:jc w:val="both"/>
              <w:rPr>
                <w:rFonts w:asciiTheme="majorBidi" w:hAnsiTheme="majorBidi" w:cstheme="majorBidi"/>
                <w:sz w:val="20"/>
                <w:szCs w:val="20"/>
              </w:rPr>
            </w:pPr>
            <w:r w:rsidRPr="007A44B2">
              <w:rPr>
                <w:rFonts w:asciiTheme="majorBidi" w:hAnsiTheme="majorBidi" w:cstheme="majorBidi"/>
                <w:sz w:val="20"/>
                <w:szCs w:val="20"/>
              </w:rPr>
              <w:t>(</w:t>
            </w:r>
            <w:r w:rsidRPr="007A44B2">
              <w:rPr>
                <w:rFonts w:asciiTheme="majorBidi" w:hAnsiTheme="majorBidi" w:cstheme="majorBidi"/>
                <w:sz w:val="20"/>
                <w:szCs w:val="20"/>
                <w:vertAlign w:val="superscript"/>
              </w:rPr>
              <w:t>4</w:t>
            </w:r>
            <w:r w:rsidRPr="007A44B2">
              <w:rPr>
                <w:rFonts w:asciiTheme="majorBidi" w:hAnsiTheme="majorBidi" w:cstheme="majorBidi"/>
                <w:sz w:val="20"/>
                <w:szCs w:val="20"/>
              </w:rPr>
              <w:t>) Anul dezactivării</w:t>
            </w:r>
          </w:p>
        </w:tc>
        <w:tc>
          <w:tcPr>
            <w:tcW w:w="5670" w:type="dxa"/>
          </w:tcPr>
          <w:p w14:paraId="40BCB39B" w14:textId="741E0B09" w:rsidR="0050641A" w:rsidRDefault="0050641A" w:rsidP="0050641A">
            <w:pPr>
              <w:jc w:val="both"/>
              <w:rPr>
                <w:rFonts w:asciiTheme="majorBidi" w:hAnsiTheme="majorBidi" w:cstheme="majorBidi"/>
                <w:sz w:val="20"/>
                <w:szCs w:val="20"/>
              </w:rPr>
            </w:pPr>
            <w:r>
              <w:rPr>
                <w:rFonts w:asciiTheme="majorBidi" w:hAnsiTheme="majorBidi" w:cstheme="majorBidi"/>
                <w:sz w:val="20"/>
                <w:szCs w:val="20"/>
              </w:rPr>
              <w:t>Hotărârea Guvernului nr. 293/2014 se completează cu pct. 336</w:t>
            </w:r>
            <w:r w:rsidRPr="00235622">
              <w:rPr>
                <w:rFonts w:asciiTheme="majorBidi" w:hAnsiTheme="majorBidi" w:cstheme="majorBidi"/>
                <w:sz w:val="20"/>
                <w:szCs w:val="20"/>
                <w:vertAlign w:val="superscript"/>
              </w:rPr>
              <w:t>3</w:t>
            </w:r>
            <w:r>
              <w:rPr>
                <w:rFonts w:asciiTheme="majorBidi" w:hAnsiTheme="majorBidi" w:cstheme="majorBidi"/>
                <w:sz w:val="20"/>
                <w:szCs w:val="20"/>
              </w:rPr>
              <w:t>:</w:t>
            </w:r>
          </w:p>
          <w:p w14:paraId="32142204" w14:textId="65131D28" w:rsidR="0050641A" w:rsidRDefault="0050641A" w:rsidP="0050641A">
            <w:pPr>
              <w:jc w:val="both"/>
              <w:rPr>
                <w:rFonts w:asciiTheme="majorBidi" w:hAnsiTheme="majorBidi" w:cstheme="majorBidi"/>
                <w:sz w:val="20"/>
                <w:szCs w:val="20"/>
              </w:rPr>
            </w:pPr>
            <w:r w:rsidRPr="00235622">
              <w:rPr>
                <w:rFonts w:asciiTheme="majorBidi" w:hAnsiTheme="majorBidi" w:cstheme="majorBidi"/>
                <w:sz w:val="20"/>
                <w:szCs w:val="20"/>
              </w:rPr>
              <w:t>336</w:t>
            </w:r>
            <w:r w:rsidRPr="00235622">
              <w:rPr>
                <w:rFonts w:asciiTheme="majorBidi" w:hAnsiTheme="majorBidi" w:cstheme="majorBidi"/>
                <w:sz w:val="20"/>
                <w:szCs w:val="20"/>
                <w:vertAlign w:val="superscript"/>
              </w:rPr>
              <w:t>3</w:t>
            </w:r>
            <w:r>
              <w:rPr>
                <w:rFonts w:asciiTheme="majorBidi" w:hAnsiTheme="majorBidi" w:cstheme="majorBidi"/>
                <w:sz w:val="20"/>
                <w:szCs w:val="20"/>
              </w:rPr>
              <w:t xml:space="preserve">. </w:t>
            </w:r>
            <w:r w:rsidRPr="00235622">
              <w:rPr>
                <w:rFonts w:asciiTheme="majorBidi" w:hAnsiTheme="majorBidi" w:cstheme="majorBidi"/>
                <w:sz w:val="20"/>
                <w:szCs w:val="20"/>
              </w:rPr>
              <w:t>Proprietarul unei arme letale sau neletale, care dorește să o dezactiveze sau să o transforme într-o armă de spectacol sau acustică în condițiile pct. 334, procedează după cum urmează</w:t>
            </w:r>
            <w:r>
              <w:rPr>
                <w:rFonts w:asciiTheme="majorBidi" w:hAnsiTheme="majorBidi" w:cstheme="majorBidi"/>
                <w:sz w:val="20"/>
                <w:szCs w:val="20"/>
              </w:rPr>
              <w:t>:</w:t>
            </w:r>
          </w:p>
          <w:p w14:paraId="7F9EC005" w14:textId="732A367A" w:rsidR="0050641A" w:rsidRPr="000D29BE" w:rsidRDefault="0050641A" w:rsidP="0050641A">
            <w:pPr>
              <w:jc w:val="both"/>
              <w:rPr>
                <w:rFonts w:asciiTheme="majorBidi" w:hAnsiTheme="majorBidi" w:cstheme="majorBidi"/>
                <w:sz w:val="20"/>
                <w:szCs w:val="20"/>
              </w:rPr>
            </w:pPr>
            <w:r w:rsidRPr="00941308">
              <w:rPr>
                <w:rFonts w:asciiTheme="majorBidi" w:hAnsiTheme="majorBidi" w:cstheme="majorBidi"/>
                <w:sz w:val="20"/>
                <w:szCs w:val="20"/>
              </w:rPr>
              <w:t>7)</w:t>
            </w:r>
            <w:r>
              <w:rPr>
                <w:rFonts w:asciiTheme="majorBidi" w:hAnsiTheme="majorBidi" w:cstheme="majorBidi"/>
                <w:sz w:val="20"/>
                <w:szCs w:val="20"/>
              </w:rPr>
              <w:t xml:space="preserve"> </w:t>
            </w:r>
            <w:r w:rsidRPr="00941308">
              <w:rPr>
                <w:rFonts w:asciiTheme="majorBidi" w:hAnsiTheme="majorBidi" w:cstheme="majorBidi"/>
                <w:sz w:val="20"/>
                <w:szCs w:val="20"/>
              </w:rPr>
              <w:t>dacă piesele și componentele esențiale au fost dezactivate cu îndeplinirea condițiilor legale, după aderarea Republicii Moldova la Uniunea Europeană, organul de poliție de nivel central abilitat cu atribuții de efectuare a examinării balistice aplică pe componentele esențiale marcajul unic comun de dezactivare, vizibil în mod clar și care nu poate fi înlăturat, al cărui model este prevăzut în anexa II din Regulamentul (UE) 2015/2403 și face mențiunile corespunzătoare în permisul de dezactivare/transformare a armei, în termen de 30 de zile de la prezentarea armei</w:t>
            </w:r>
            <w:r>
              <w:rPr>
                <w:rFonts w:asciiTheme="majorBidi" w:hAnsiTheme="majorBidi" w:cstheme="majorBidi"/>
                <w:sz w:val="20"/>
                <w:szCs w:val="20"/>
              </w:rPr>
              <w:t>.</w:t>
            </w:r>
          </w:p>
        </w:tc>
        <w:tc>
          <w:tcPr>
            <w:tcW w:w="1842" w:type="dxa"/>
          </w:tcPr>
          <w:p w14:paraId="0839814C" w14:textId="384875A7" w:rsidR="0050641A" w:rsidRPr="000D29BE" w:rsidRDefault="0050641A" w:rsidP="0050641A">
            <w:pPr>
              <w:jc w:val="center"/>
              <w:rPr>
                <w:rFonts w:asciiTheme="majorBidi" w:hAnsiTheme="majorBidi" w:cstheme="majorBidi"/>
                <w:b/>
                <w:sz w:val="24"/>
                <w:szCs w:val="24"/>
              </w:rPr>
            </w:pPr>
            <w:r w:rsidRPr="008316D7">
              <w:rPr>
                <w:rFonts w:asciiTheme="majorBidi" w:hAnsiTheme="majorBidi" w:cstheme="majorBidi"/>
                <w:b/>
                <w:sz w:val="24"/>
                <w:szCs w:val="24"/>
              </w:rPr>
              <w:t>Compatibil</w:t>
            </w:r>
          </w:p>
        </w:tc>
        <w:tc>
          <w:tcPr>
            <w:tcW w:w="3261" w:type="dxa"/>
          </w:tcPr>
          <w:p w14:paraId="2121EF4B" w14:textId="4ED65CF0" w:rsidR="0050641A" w:rsidRPr="000D29BE" w:rsidRDefault="0050641A" w:rsidP="0050641A">
            <w:pPr>
              <w:jc w:val="both"/>
              <w:rPr>
                <w:rFonts w:asciiTheme="majorBidi" w:hAnsiTheme="majorBidi" w:cstheme="majorBidi"/>
                <w:bCs/>
                <w:sz w:val="20"/>
                <w:szCs w:val="20"/>
              </w:rPr>
            </w:pPr>
          </w:p>
        </w:tc>
      </w:tr>
      <w:tr w:rsidR="0050641A" w:rsidRPr="000D29BE" w14:paraId="48F280A3" w14:textId="77777777" w:rsidTr="009B365E">
        <w:tc>
          <w:tcPr>
            <w:tcW w:w="5070" w:type="dxa"/>
          </w:tcPr>
          <w:p w14:paraId="7844BDEA" w14:textId="479AAE97" w:rsidR="0050641A" w:rsidRPr="000D29BE" w:rsidRDefault="0050641A" w:rsidP="0050641A">
            <w:pPr>
              <w:ind w:firstLine="142"/>
              <w:jc w:val="both"/>
              <w:rPr>
                <w:rFonts w:asciiTheme="majorBidi" w:hAnsiTheme="majorBidi" w:cstheme="majorBidi"/>
                <w:sz w:val="20"/>
                <w:szCs w:val="20"/>
              </w:rPr>
            </w:pPr>
            <w:r w:rsidRPr="007A44B2">
              <w:rPr>
                <w:rFonts w:asciiTheme="majorBidi" w:hAnsiTheme="majorBidi" w:cstheme="majorBidi"/>
                <w:sz w:val="20"/>
                <w:szCs w:val="20"/>
              </w:rPr>
              <w:t>Marcajul complet va fi aplicat doar pe carcasa armei de foc, în timp ce marcajul de dezactivare (1) și țara de dezactivare (2) vor fi aplicate pe toate celelalte componente esențiale.</w:t>
            </w:r>
          </w:p>
        </w:tc>
        <w:tc>
          <w:tcPr>
            <w:tcW w:w="5670" w:type="dxa"/>
          </w:tcPr>
          <w:p w14:paraId="7A946484" w14:textId="77777777" w:rsidR="0050641A" w:rsidRDefault="0050641A" w:rsidP="0050641A">
            <w:pPr>
              <w:jc w:val="both"/>
              <w:rPr>
                <w:rFonts w:asciiTheme="majorBidi" w:hAnsiTheme="majorBidi" w:cstheme="majorBidi"/>
                <w:sz w:val="20"/>
                <w:szCs w:val="20"/>
              </w:rPr>
            </w:pPr>
            <w:r>
              <w:rPr>
                <w:rFonts w:asciiTheme="majorBidi" w:hAnsiTheme="majorBidi" w:cstheme="majorBidi"/>
                <w:sz w:val="20"/>
                <w:szCs w:val="20"/>
              </w:rPr>
              <w:t>Hotărârea Guvernului nr. 293/2014 se completează cu pct. 336</w:t>
            </w:r>
            <w:r w:rsidRPr="00235622">
              <w:rPr>
                <w:rFonts w:asciiTheme="majorBidi" w:hAnsiTheme="majorBidi" w:cstheme="majorBidi"/>
                <w:sz w:val="20"/>
                <w:szCs w:val="20"/>
                <w:vertAlign w:val="superscript"/>
              </w:rPr>
              <w:t>3</w:t>
            </w:r>
            <w:r>
              <w:rPr>
                <w:rFonts w:asciiTheme="majorBidi" w:hAnsiTheme="majorBidi" w:cstheme="majorBidi"/>
                <w:sz w:val="20"/>
                <w:szCs w:val="20"/>
              </w:rPr>
              <w:t>:</w:t>
            </w:r>
          </w:p>
          <w:p w14:paraId="29E116C3" w14:textId="77777777" w:rsidR="0050641A" w:rsidRDefault="0050641A" w:rsidP="0050641A">
            <w:pPr>
              <w:jc w:val="both"/>
              <w:rPr>
                <w:rFonts w:asciiTheme="majorBidi" w:hAnsiTheme="majorBidi" w:cstheme="majorBidi"/>
                <w:sz w:val="20"/>
                <w:szCs w:val="20"/>
              </w:rPr>
            </w:pPr>
            <w:r w:rsidRPr="00235622">
              <w:rPr>
                <w:rFonts w:asciiTheme="majorBidi" w:hAnsiTheme="majorBidi" w:cstheme="majorBidi"/>
                <w:sz w:val="20"/>
                <w:szCs w:val="20"/>
              </w:rPr>
              <w:t>336</w:t>
            </w:r>
            <w:r w:rsidRPr="00235622">
              <w:rPr>
                <w:rFonts w:asciiTheme="majorBidi" w:hAnsiTheme="majorBidi" w:cstheme="majorBidi"/>
                <w:sz w:val="20"/>
                <w:szCs w:val="20"/>
                <w:vertAlign w:val="superscript"/>
              </w:rPr>
              <w:t>3</w:t>
            </w:r>
            <w:r>
              <w:rPr>
                <w:rFonts w:asciiTheme="majorBidi" w:hAnsiTheme="majorBidi" w:cstheme="majorBidi"/>
                <w:sz w:val="20"/>
                <w:szCs w:val="20"/>
              </w:rPr>
              <w:t xml:space="preserve">. </w:t>
            </w:r>
            <w:r w:rsidRPr="00235622">
              <w:rPr>
                <w:rFonts w:asciiTheme="majorBidi" w:hAnsiTheme="majorBidi" w:cstheme="majorBidi"/>
                <w:sz w:val="20"/>
                <w:szCs w:val="20"/>
              </w:rPr>
              <w:t>Proprietarul unei arme letale sau neletale, care dorește să o dezactiveze sau să o transforme într-o armă de spectacol sau acustică în condițiile pct. 334, procedează după cum urmează</w:t>
            </w:r>
            <w:r>
              <w:rPr>
                <w:rFonts w:asciiTheme="majorBidi" w:hAnsiTheme="majorBidi" w:cstheme="majorBidi"/>
                <w:sz w:val="20"/>
                <w:szCs w:val="20"/>
              </w:rPr>
              <w:t>:</w:t>
            </w:r>
          </w:p>
          <w:p w14:paraId="1B59E3AD" w14:textId="77777777" w:rsidR="0050641A" w:rsidRDefault="0050641A" w:rsidP="0050641A">
            <w:pPr>
              <w:jc w:val="both"/>
              <w:rPr>
                <w:rFonts w:asciiTheme="majorBidi" w:hAnsiTheme="majorBidi" w:cstheme="majorBidi"/>
                <w:sz w:val="20"/>
                <w:szCs w:val="20"/>
              </w:rPr>
            </w:pPr>
            <w:r w:rsidRPr="00941308">
              <w:rPr>
                <w:rFonts w:asciiTheme="majorBidi" w:hAnsiTheme="majorBidi" w:cstheme="majorBidi"/>
                <w:sz w:val="20"/>
                <w:szCs w:val="20"/>
              </w:rPr>
              <w:t>7)</w:t>
            </w:r>
            <w:r>
              <w:rPr>
                <w:rFonts w:asciiTheme="majorBidi" w:hAnsiTheme="majorBidi" w:cstheme="majorBidi"/>
                <w:sz w:val="20"/>
                <w:szCs w:val="20"/>
              </w:rPr>
              <w:t xml:space="preserve"> </w:t>
            </w:r>
            <w:r w:rsidRPr="00941308">
              <w:rPr>
                <w:rFonts w:asciiTheme="majorBidi" w:hAnsiTheme="majorBidi" w:cstheme="majorBidi"/>
                <w:sz w:val="20"/>
                <w:szCs w:val="20"/>
              </w:rPr>
              <w:t xml:space="preserve">dacă piesele și componentele esențiale au fost dezactivate cu îndeplinirea condițiilor legale, după aderarea Republicii Moldova la Uniunea Europeană, organul de poliție de nivel central abilitat cu atribuții de efectuare a examinării balistice aplică pe componentele </w:t>
            </w:r>
            <w:r w:rsidRPr="00941308">
              <w:rPr>
                <w:rFonts w:asciiTheme="majorBidi" w:hAnsiTheme="majorBidi" w:cstheme="majorBidi"/>
                <w:sz w:val="20"/>
                <w:szCs w:val="20"/>
              </w:rPr>
              <w:lastRenderedPageBreak/>
              <w:t>esențiale marcajul unic comun de dezactivare, vizibil în mod clar și care nu poate fi înlăturat, al cărui model este prevăzut în anexa II din Regulamentul (UE) 2015/2403 și face mențiunile corespunzătoare în permisul de dezactivare/transformare a armei, în termen de 30 de zile de la prezentarea armei</w:t>
            </w:r>
            <w:r>
              <w:rPr>
                <w:rFonts w:asciiTheme="majorBidi" w:hAnsiTheme="majorBidi" w:cstheme="majorBidi"/>
                <w:sz w:val="20"/>
                <w:szCs w:val="20"/>
              </w:rPr>
              <w:t>.</w:t>
            </w:r>
          </w:p>
          <w:p w14:paraId="79ADD8E6" w14:textId="77777777" w:rsidR="00881716" w:rsidRDefault="00881716" w:rsidP="0050641A">
            <w:pPr>
              <w:jc w:val="both"/>
              <w:rPr>
                <w:rFonts w:asciiTheme="majorBidi" w:hAnsiTheme="majorBidi" w:cstheme="majorBidi"/>
                <w:sz w:val="20"/>
                <w:szCs w:val="20"/>
              </w:rPr>
            </w:pPr>
          </w:p>
          <w:p w14:paraId="5B891F72" w14:textId="0F1D7F6B" w:rsidR="0050641A" w:rsidRDefault="0050641A" w:rsidP="0050641A">
            <w:pPr>
              <w:jc w:val="both"/>
              <w:rPr>
                <w:rFonts w:asciiTheme="majorBidi" w:hAnsiTheme="majorBidi" w:cstheme="majorBidi"/>
                <w:sz w:val="20"/>
                <w:szCs w:val="20"/>
              </w:rPr>
            </w:pPr>
            <w:r>
              <w:rPr>
                <w:rFonts w:asciiTheme="majorBidi" w:hAnsiTheme="majorBidi" w:cstheme="majorBidi"/>
                <w:sz w:val="20"/>
                <w:szCs w:val="20"/>
              </w:rPr>
              <w:t xml:space="preserve">În </w:t>
            </w:r>
            <w:r>
              <w:rPr>
                <w:rFonts w:asciiTheme="majorBidi" w:hAnsiTheme="majorBidi" w:cstheme="majorBidi"/>
                <w:sz w:val="20"/>
                <w:szCs w:val="20"/>
              </w:rPr>
              <w:t>Hotărârea Guvernului nr. 293/2014</w:t>
            </w:r>
            <w:r>
              <w:rPr>
                <w:rFonts w:asciiTheme="majorBidi" w:hAnsiTheme="majorBidi" w:cstheme="majorBidi"/>
                <w:sz w:val="20"/>
                <w:szCs w:val="20"/>
              </w:rPr>
              <w:t>, pct. 337</w:t>
            </w:r>
            <w:r w:rsidRPr="005A02D7">
              <w:rPr>
                <w:rFonts w:asciiTheme="majorBidi" w:hAnsiTheme="majorBidi" w:cstheme="majorBidi"/>
                <w:sz w:val="20"/>
                <w:szCs w:val="20"/>
                <w:vertAlign w:val="superscript"/>
              </w:rPr>
              <w:t>2</w:t>
            </w:r>
            <w:r>
              <w:rPr>
                <w:rFonts w:asciiTheme="majorBidi" w:hAnsiTheme="majorBidi" w:cstheme="majorBidi"/>
                <w:sz w:val="20"/>
                <w:szCs w:val="20"/>
              </w:rPr>
              <w:t xml:space="preserve"> se modifică:</w:t>
            </w:r>
          </w:p>
          <w:p w14:paraId="145293BE" w14:textId="187032AB" w:rsidR="0050641A" w:rsidRDefault="0050641A" w:rsidP="0050641A">
            <w:pPr>
              <w:jc w:val="both"/>
              <w:rPr>
                <w:rFonts w:asciiTheme="majorBidi" w:hAnsiTheme="majorBidi" w:cstheme="majorBidi"/>
                <w:sz w:val="20"/>
                <w:szCs w:val="20"/>
              </w:rPr>
            </w:pPr>
            <w:r w:rsidRPr="005A02D7">
              <w:rPr>
                <w:rFonts w:asciiTheme="majorBidi" w:hAnsiTheme="majorBidi" w:cstheme="majorBidi"/>
                <w:sz w:val="20"/>
                <w:szCs w:val="20"/>
              </w:rPr>
              <w:t>337</w:t>
            </w:r>
            <w:r w:rsidRPr="005A02D7">
              <w:rPr>
                <w:rFonts w:asciiTheme="majorBidi" w:hAnsiTheme="majorBidi" w:cstheme="majorBidi"/>
                <w:sz w:val="20"/>
                <w:szCs w:val="20"/>
                <w:vertAlign w:val="superscript"/>
              </w:rPr>
              <w:t>2</w:t>
            </w:r>
            <w:r>
              <w:rPr>
                <w:rFonts w:asciiTheme="majorBidi" w:hAnsiTheme="majorBidi" w:cstheme="majorBidi"/>
                <w:sz w:val="20"/>
                <w:szCs w:val="20"/>
              </w:rPr>
              <w:t xml:space="preserve">. </w:t>
            </w:r>
            <w:r w:rsidRPr="00BE4BF4">
              <w:rPr>
                <w:rFonts w:asciiTheme="majorBidi" w:hAnsiTheme="majorBidi" w:cstheme="majorBidi"/>
                <w:sz w:val="20"/>
                <w:szCs w:val="20"/>
              </w:rPr>
              <w:t>Dacă arma a fost dezactivată conform specificațiilor tehnice menționate la pct. 336 sau pct. 336</w:t>
            </w:r>
            <w:r w:rsidRPr="00BE4BF4">
              <w:rPr>
                <w:rFonts w:asciiTheme="majorBidi" w:hAnsiTheme="majorBidi" w:cstheme="majorBidi"/>
                <w:sz w:val="20"/>
                <w:szCs w:val="20"/>
                <w:vertAlign w:val="superscript"/>
              </w:rPr>
              <w:t>1</w:t>
            </w:r>
            <w:r w:rsidRPr="00BE4BF4">
              <w:rPr>
                <w:rFonts w:asciiTheme="majorBidi" w:hAnsiTheme="majorBidi" w:cstheme="majorBidi"/>
                <w:sz w:val="20"/>
                <w:szCs w:val="20"/>
              </w:rPr>
              <w:t>, după caz, sau transformată conform procedurii descrise la pct. 336</w:t>
            </w:r>
            <w:r w:rsidRPr="00BE4BF4">
              <w:rPr>
                <w:rFonts w:asciiTheme="majorBidi" w:hAnsiTheme="majorBidi" w:cstheme="majorBidi"/>
                <w:sz w:val="20"/>
                <w:szCs w:val="20"/>
                <w:vertAlign w:val="superscript"/>
              </w:rPr>
              <w:t>2</w:t>
            </w:r>
            <w:r w:rsidRPr="00BE4BF4">
              <w:rPr>
                <w:rFonts w:asciiTheme="majorBidi" w:hAnsiTheme="majorBidi" w:cstheme="majorBidi"/>
                <w:sz w:val="20"/>
                <w:szCs w:val="20"/>
              </w:rPr>
              <w:t>, organul de poliție de nivel central abilitat cu atribuții de efectuare a examinării balistice:</w:t>
            </w:r>
          </w:p>
          <w:p w14:paraId="0036A9CE" w14:textId="0636DD15" w:rsidR="0050641A" w:rsidRPr="005A02D7" w:rsidRDefault="0050641A" w:rsidP="0050641A">
            <w:pPr>
              <w:jc w:val="both"/>
              <w:rPr>
                <w:rFonts w:asciiTheme="majorBidi" w:hAnsiTheme="majorBidi" w:cstheme="majorBidi"/>
                <w:sz w:val="20"/>
                <w:szCs w:val="20"/>
              </w:rPr>
            </w:pPr>
            <w:r>
              <w:rPr>
                <w:rFonts w:asciiTheme="majorBidi" w:hAnsiTheme="majorBidi" w:cstheme="majorBidi"/>
                <w:sz w:val="20"/>
                <w:szCs w:val="20"/>
              </w:rPr>
              <w:t xml:space="preserve">2) </w:t>
            </w:r>
            <w:r w:rsidRPr="00BE4BF4">
              <w:rPr>
                <w:rFonts w:asciiTheme="majorBidi" w:hAnsiTheme="majorBidi" w:cstheme="majorBidi"/>
                <w:sz w:val="20"/>
                <w:szCs w:val="20"/>
              </w:rPr>
              <w:t>în cazul armelor dezactivate după aderarea Republicii Moldova la Uniunea Europeană, aplică pe carcasa armei marcajul unic comun de dezactivare, vizibil în mod clar și care nu poate fi înlăturat, al cărui model este prevăzut în anexa II din Regulamentul (UE) 2015/2403</w:t>
            </w:r>
            <w:r>
              <w:rPr>
                <w:rFonts w:asciiTheme="majorBidi" w:hAnsiTheme="majorBidi" w:cstheme="majorBidi"/>
                <w:sz w:val="20"/>
                <w:szCs w:val="20"/>
              </w:rPr>
              <w:t>.</w:t>
            </w:r>
          </w:p>
        </w:tc>
        <w:tc>
          <w:tcPr>
            <w:tcW w:w="1842" w:type="dxa"/>
          </w:tcPr>
          <w:p w14:paraId="4C1CF79C" w14:textId="06F660FC" w:rsidR="0050641A" w:rsidRPr="000D29BE" w:rsidRDefault="0050641A" w:rsidP="0050641A">
            <w:pPr>
              <w:jc w:val="center"/>
              <w:rPr>
                <w:rFonts w:asciiTheme="majorBidi" w:hAnsiTheme="majorBidi" w:cstheme="majorBidi"/>
                <w:b/>
                <w:sz w:val="24"/>
                <w:szCs w:val="24"/>
              </w:rPr>
            </w:pPr>
            <w:r>
              <w:rPr>
                <w:rFonts w:asciiTheme="majorBidi" w:hAnsiTheme="majorBidi" w:cstheme="majorBidi"/>
                <w:b/>
                <w:sz w:val="24"/>
                <w:szCs w:val="24"/>
              </w:rPr>
              <w:lastRenderedPageBreak/>
              <w:t>C</w:t>
            </w:r>
            <w:r w:rsidRPr="00CB24DC">
              <w:rPr>
                <w:rFonts w:asciiTheme="majorBidi" w:hAnsiTheme="majorBidi" w:cstheme="majorBidi"/>
                <w:b/>
                <w:sz w:val="24"/>
                <w:szCs w:val="24"/>
              </w:rPr>
              <w:t>ompatibil</w:t>
            </w:r>
          </w:p>
        </w:tc>
        <w:tc>
          <w:tcPr>
            <w:tcW w:w="3261" w:type="dxa"/>
          </w:tcPr>
          <w:p w14:paraId="0E540939" w14:textId="34F36256" w:rsidR="0050641A" w:rsidRPr="000D29BE" w:rsidRDefault="0050641A" w:rsidP="0050641A">
            <w:pPr>
              <w:jc w:val="both"/>
              <w:rPr>
                <w:rFonts w:asciiTheme="majorBidi" w:hAnsiTheme="majorBidi" w:cstheme="majorBidi"/>
                <w:bCs/>
                <w:sz w:val="20"/>
                <w:szCs w:val="20"/>
              </w:rPr>
            </w:pPr>
          </w:p>
        </w:tc>
      </w:tr>
      <w:tr w:rsidR="0050641A" w:rsidRPr="000D29BE" w14:paraId="66BBD144" w14:textId="77777777" w:rsidTr="009B365E">
        <w:tc>
          <w:tcPr>
            <w:tcW w:w="5070" w:type="dxa"/>
          </w:tcPr>
          <w:p w14:paraId="62E666D7" w14:textId="77777777" w:rsidR="0050641A" w:rsidRPr="009E7B44" w:rsidRDefault="0050641A" w:rsidP="0050641A">
            <w:pPr>
              <w:ind w:firstLine="142"/>
              <w:jc w:val="both"/>
              <w:rPr>
                <w:rFonts w:asciiTheme="majorBidi" w:hAnsiTheme="majorBidi" w:cstheme="majorBidi"/>
                <w:b/>
                <w:bCs/>
                <w:sz w:val="20"/>
                <w:szCs w:val="20"/>
              </w:rPr>
            </w:pPr>
            <w:r w:rsidRPr="009E7B44">
              <w:rPr>
                <w:rFonts w:asciiTheme="majorBidi" w:hAnsiTheme="majorBidi" w:cstheme="majorBidi"/>
                <w:b/>
                <w:bCs/>
                <w:sz w:val="20"/>
                <w:szCs w:val="20"/>
              </w:rPr>
              <w:t>ANEXA III</w:t>
            </w:r>
          </w:p>
          <w:p w14:paraId="07ABBD2C" w14:textId="77777777" w:rsidR="0050641A" w:rsidRPr="007A44B2" w:rsidRDefault="0050641A" w:rsidP="0050641A">
            <w:pPr>
              <w:ind w:firstLine="142"/>
              <w:jc w:val="both"/>
              <w:rPr>
                <w:rFonts w:asciiTheme="majorBidi" w:hAnsiTheme="majorBidi" w:cstheme="majorBidi"/>
                <w:b/>
                <w:bCs/>
                <w:sz w:val="20"/>
                <w:szCs w:val="20"/>
              </w:rPr>
            </w:pPr>
            <w:r w:rsidRPr="007A44B2">
              <w:rPr>
                <w:rFonts w:asciiTheme="majorBidi" w:hAnsiTheme="majorBidi" w:cstheme="majorBidi"/>
                <w:b/>
                <w:bCs/>
                <w:sz w:val="20"/>
                <w:szCs w:val="20"/>
              </w:rPr>
              <w:t>Model de certificat pentru armele de foc dezactivate</w:t>
            </w:r>
          </w:p>
          <w:p w14:paraId="6284FCB3" w14:textId="77777777" w:rsidR="0050641A" w:rsidRPr="007A44B2" w:rsidRDefault="0050641A" w:rsidP="0050641A">
            <w:pPr>
              <w:ind w:firstLine="142"/>
              <w:jc w:val="both"/>
              <w:rPr>
                <w:rFonts w:asciiTheme="majorBidi" w:hAnsiTheme="majorBidi" w:cstheme="majorBidi"/>
                <w:sz w:val="20"/>
                <w:szCs w:val="20"/>
              </w:rPr>
            </w:pPr>
          </w:p>
          <w:p w14:paraId="302E67A4" w14:textId="22DF5651" w:rsidR="0050641A" w:rsidRPr="000D29BE" w:rsidRDefault="0050641A" w:rsidP="0050641A">
            <w:pPr>
              <w:ind w:firstLine="142"/>
              <w:jc w:val="both"/>
              <w:rPr>
                <w:rFonts w:asciiTheme="majorBidi" w:hAnsiTheme="majorBidi" w:cstheme="majorBidi"/>
                <w:sz w:val="20"/>
                <w:szCs w:val="20"/>
              </w:rPr>
            </w:pPr>
            <w:r w:rsidRPr="007A44B2">
              <w:rPr>
                <w:rFonts w:asciiTheme="majorBidi" w:hAnsiTheme="majorBidi" w:cstheme="majorBidi"/>
                <w:sz w:val="20"/>
                <w:szCs w:val="20"/>
              </w:rPr>
              <w:t>(prezentul certificat ar trebui întocmit pe hârtie nefalsificabilă)</w:t>
            </w:r>
          </w:p>
        </w:tc>
        <w:tc>
          <w:tcPr>
            <w:tcW w:w="5670" w:type="dxa"/>
          </w:tcPr>
          <w:p w14:paraId="4E87279C" w14:textId="0A8B932F" w:rsidR="0050641A" w:rsidRDefault="0050641A" w:rsidP="0050641A">
            <w:pPr>
              <w:jc w:val="both"/>
              <w:rPr>
                <w:rFonts w:asciiTheme="majorBidi" w:hAnsiTheme="majorBidi" w:cstheme="majorBidi"/>
                <w:sz w:val="20"/>
                <w:szCs w:val="20"/>
              </w:rPr>
            </w:pPr>
            <w:r w:rsidRPr="00CB24DC">
              <w:rPr>
                <w:rFonts w:asciiTheme="majorBidi" w:hAnsiTheme="majorBidi" w:cstheme="majorBidi"/>
                <w:sz w:val="20"/>
                <w:szCs w:val="20"/>
              </w:rPr>
              <w:t>Hotărârea Guvernului nr. 293/2014</w:t>
            </w:r>
            <w:r>
              <w:rPr>
                <w:rFonts w:asciiTheme="majorBidi" w:hAnsiTheme="majorBidi" w:cstheme="majorBidi"/>
                <w:sz w:val="20"/>
                <w:szCs w:val="20"/>
              </w:rPr>
              <w:t xml:space="preserve"> se completează cu pct. 337</w:t>
            </w:r>
            <w:r w:rsidRPr="00EA22C3">
              <w:rPr>
                <w:rFonts w:asciiTheme="majorBidi" w:hAnsiTheme="majorBidi" w:cstheme="majorBidi"/>
                <w:sz w:val="20"/>
                <w:szCs w:val="20"/>
                <w:vertAlign w:val="superscript"/>
              </w:rPr>
              <w:t>8</w:t>
            </w:r>
            <w:r>
              <w:rPr>
                <w:rFonts w:asciiTheme="majorBidi" w:hAnsiTheme="majorBidi" w:cstheme="majorBidi"/>
                <w:sz w:val="20"/>
                <w:szCs w:val="20"/>
              </w:rPr>
              <w:t>:</w:t>
            </w:r>
          </w:p>
          <w:p w14:paraId="7F4AD3D8" w14:textId="602D0E8C" w:rsidR="0050641A" w:rsidRPr="000D29BE" w:rsidRDefault="0050641A" w:rsidP="0050641A">
            <w:pPr>
              <w:jc w:val="both"/>
              <w:rPr>
                <w:rFonts w:asciiTheme="majorBidi" w:hAnsiTheme="majorBidi" w:cstheme="majorBidi"/>
                <w:sz w:val="20"/>
                <w:szCs w:val="20"/>
              </w:rPr>
            </w:pPr>
            <w:r w:rsidRPr="009B313E">
              <w:rPr>
                <w:rFonts w:asciiTheme="majorBidi" w:hAnsiTheme="majorBidi" w:cstheme="majorBidi"/>
                <w:sz w:val="20"/>
                <w:szCs w:val="20"/>
              </w:rPr>
              <w:t>337</w:t>
            </w:r>
            <w:r w:rsidRPr="00EA22C3">
              <w:rPr>
                <w:rFonts w:asciiTheme="majorBidi" w:hAnsiTheme="majorBidi" w:cstheme="majorBidi"/>
                <w:sz w:val="20"/>
                <w:szCs w:val="20"/>
                <w:vertAlign w:val="superscript"/>
              </w:rPr>
              <w:t>8</w:t>
            </w:r>
            <w:r w:rsidRPr="009B313E">
              <w:rPr>
                <w:rFonts w:asciiTheme="majorBidi" w:hAnsiTheme="majorBidi" w:cstheme="majorBidi"/>
                <w:sz w:val="20"/>
                <w:szCs w:val="20"/>
              </w:rPr>
              <w:t>. După aderarea Republicii Moldova la Uniunea Europeană, modelul certificatului de dezactivare prevăzut în anexa nr. 45 se înlocuiește cu cel prevăzut în anexa III la Regulamentul (UE) 2015/2403, toate informațiile incluse în certificatul de dezactivare urmând a fi furnizate atât în limba română cât și în limba engleză. Certificatul de dezactivare va fi tipărit pe hârtie securizată și va conține minimum 3 elemente de siguranță împotriva falsificării.</w:t>
            </w:r>
          </w:p>
        </w:tc>
        <w:tc>
          <w:tcPr>
            <w:tcW w:w="1842" w:type="dxa"/>
          </w:tcPr>
          <w:p w14:paraId="74ADFA6E" w14:textId="6EDFED55" w:rsidR="0050641A" w:rsidRPr="000D29BE" w:rsidRDefault="0050641A" w:rsidP="0050641A">
            <w:pPr>
              <w:jc w:val="center"/>
              <w:rPr>
                <w:rFonts w:asciiTheme="majorBidi" w:hAnsiTheme="majorBidi" w:cstheme="majorBidi"/>
                <w:b/>
                <w:sz w:val="24"/>
                <w:szCs w:val="24"/>
              </w:rPr>
            </w:pPr>
            <w:r>
              <w:rPr>
                <w:rFonts w:asciiTheme="majorBidi" w:hAnsiTheme="majorBidi" w:cstheme="majorBidi"/>
                <w:b/>
                <w:sz w:val="24"/>
                <w:szCs w:val="24"/>
              </w:rPr>
              <w:t>Compatibil</w:t>
            </w:r>
          </w:p>
        </w:tc>
        <w:tc>
          <w:tcPr>
            <w:tcW w:w="3261" w:type="dxa"/>
          </w:tcPr>
          <w:p w14:paraId="516D3CA1" w14:textId="1FA0CD51" w:rsidR="0050641A" w:rsidRPr="000D29BE" w:rsidRDefault="0050641A" w:rsidP="0050641A">
            <w:pPr>
              <w:jc w:val="both"/>
              <w:rPr>
                <w:rFonts w:asciiTheme="majorBidi" w:hAnsiTheme="majorBidi" w:cstheme="majorBidi"/>
                <w:bCs/>
                <w:sz w:val="20"/>
                <w:szCs w:val="20"/>
              </w:rPr>
            </w:pPr>
          </w:p>
        </w:tc>
      </w:tr>
      <w:tr w:rsidR="0050641A" w:rsidRPr="000D29BE" w14:paraId="1C492D7F" w14:textId="77777777" w:rsidTr="009B365E">
        <w:tc>
          <w:tcPr>
            <w:tcW w:w="5070" w:type="dxa"/>
          </w:tcPr>
          <w:tbl>
            <w:tblPr>
              <w:tblW w:w="4954"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1452"/>
              <w:gridCol w:w="80"/>
              <w:gridCol w:w="3422"/>
            </w:tblGrid>
            <w:tr w:rsidR="0050641A" w:rsidRPr="004D1774" w14:paraId="3002AC99" w14:textId="77777777" w:rsidTr="000E1840">
              <w:tc>
                <w:tcPr>
                  <w:tcW w:w="14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E2B041B" w14:textId="77777777" w:rsidR="0050641A" w:rsidRPr="004D1774" w:rsidRDefault="0050641A" w:rsidP="0050641A">
                  <w:pPr>
                    <w:spacing w:before="60" w:after="60" w:line="240" w:lineRule="auto"/>
                    <w:ind w:left="127"/>
                    <w:jc w:val="both"/>
                    <w:rPr>
                      <w:rFonts w:ascii="inherit" w:eastAsia="Times New Roman" w:hAnsi="inherit" w:cs="Times New Roman"/>
                      <w:color w:val="000000"/>
                      <w:sz w:val="20"/>
                      <w:szCs w:val="20"/>
                      <w:lang w:eastAsia="ro-RO"/>
                    </w:rPr>
                  </w:pPr>
                  <w:r w:rsidRPr="004D1774">
                    <w:rPr>
                      <w:rFonts w:ascii="inherit" w:eastAsia="Times New Roman" w:hAnsi="inherit" w:cs="Times New Roman"/>
                      <w:color w:val="000000"/>
                      <w:sz w:val="20"/>
                      <w:szCs w:val="20"/>
                      <w:lang w:eastAsia="ro-RO"/>
                    </w:rPr>
                    <w:lastRenderedPageBreak/>
                    <w:t>Sigla UE</w:t>
                  </w:r>
                </w:p>
              </w:tc>
              <w:tc>
                <w:tcPr>
                  <w:tcW w:w="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3494831" w14:textId="77777777" w:rsidR="0050641A" w:rsidRPr="004D1774" w:rsidRDefault="0050641A" w:rsidP="0050641A">
                  <w:pPr>
                    <w:spacing w:before="120" w:after="0" w:line="240" w:lineRule="auto"/>
                    <w:jc w:val="both"/>
                    <w:rPr>
                      <w:rFonts w:ascii="inherit" w:eastAsia="Times New Roman" w:hAnsi="inherit" w:cs="Times New Roman"/>
                      <w:color w:val="000000"/>
                      <w:sz w:val="20"/>
                      <w:szCs w:val="20"/>
                      <w:lang w:eastAsia="ro-RO"/>
                    </w:rPr>
                  </w:pPr>
                  <w:r w:rsidRPr="004D1774">
                    <w:rPr>
                      <w:rFonts w:ascii="inherit" w:eastAsia="Times New Roman" w:hAnsi="inherit" w:cs="Times New Roman"/>
                      <w:color w:val="000000"/>
                      <w:sz w:val="20"/>
                      <w:szCs w:val="20"/>
                      <w:lang w:eastAsia="ro-RO"/>
                    </w:rPr>
                    <w:t> </w:t>
                  </w:r>
                </w:p>
              </w:tc>
              <w:tc>
                <w:tcPr>
                  <w:tcW w:w="342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D63451B" w14:textId="77777777" w:rsidR="0050641A" w:rsidRPr="004D1774" w:rsidRDefault="0050641A" w:rsidP="0050641A">
                  <w:pPr>
                    <w:spacing w:before="60" w:after="60" w:line="240" w:lineRule="auto"/>
                    <w:ind w:left="157" w:right="131"/>
                    <w:jc w:val="both"/>
                    <w:rPr>
                      <w:rFonts w:ascii="inherit" w:eastAsia="Times New Roman" w:hAnsi="inherit" w:cs="Times New Roman"/>
                      <w:color w:val="000000"/>
                      <w:sz w:val="20"/>
                      <w:szCs w:val="20"/>
                      <w:lang w:eastAsia="ro-RO"/>
                    </w:rPr>
                  </w:pPr>
                  <w:r w:rsidRPr="004D1774">
                    <w:rPr>
                      <w:rFonts w:ascii="inherit" w:eastAsia="Times New Roman" w:hAnsi="inherit" w:cs="Times New Roman"/>
                      <w:color w:val="000000"/>
                      <w:sz w:val="20"/>
                      <w:szCs w:val="20"/>
                      <w:lang w:eastAsia="ro-RO"/>
                    </w:rPr>
                    <w:t>Denumirea entității care a verificat și a certificat conformitatea dezactivării</w:t>
                  </w:r>
                </w:p>
                <w:p w14:paraId="645F1DAF" w14:textId="77777777" w:rsidR="0050641A" w:rsidRPr="004D1774" w:rsidRDefault="0050641A" w:rsidP="0050641A">
                  <w:pPr>
                    <w:spacing w:before="60" w:after="60" w:line="240" w:lineRule="auto"/>
                    <w:ind w:left="157"/>
                    <w:jc w:val="both"/>
                    <w:rPr>
                      <w:rFonts w:ascii="inherit" w:eastAsia="Times New Roman" w:hAnsi="inherit" w:cs="Times New Roman"/>
                      <w:color w:val="000000"/>
                      <w:sz w:val="20"/>
                      <w:szCs w:val="20"/>
                      <w:lang w:eastAsia="ro-RO"/>
                    </w:rPr>
                  </w:pPr>
                  <w:r w:rsidRPr="004D1774">
                    <w:rPr>
                      <w:rFonts w:ascii="inherit" w:eastAsia="Times New Roman" w:hAnsi="inherit" w:cs="Times New Roman"/>
                      <w:color w:val="000000"/>
                      <w:sz w:val="20"/>
                      <w:szCs w:val="20"/>
                      <w:lang w:eastAsia="ro-RO"/>
                    </w:rPr>
                    <w:t>Sigla</w:t>
                  </w:r>
                </w:p>
              </w:tc>
            </w:tr>
            <w:tr w:rsidR="0050641A" w:rsidRPr="004D1774" w14:paraId="45DAF67C" w14:textId="77777777" w:rsidTr="000E1840">
              <w:tc>
                <w:tcPr>
                  <w:tcW w:w="4954" w:type="dxa"/>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1A4443E" w14:textId="77777777" w:rsidR="0050641A" w:rsidRPr="004D1774" w:rsidRDefault="0050641A" w:rsidP="0050641A">
                  <w:pPr>
                    <w:spacing w:before="60" w:after="60" w:line="240" w:lineRule="auto"/>
                    <w:ind w:left="127"/>
                    <w:rPr>
                      <w:rFonts w:ascii="inherit" w:eastAsia="Times New Roman" w:hAnsi="inherit" w:cs="Times New Roman"/>
                      <w:color w:val="000000"/>
                      <w:sz w:val="20"/>
                      <w:szCs w:val="20"/>
                      <w:lang w:eastAsia="ro-RO"/>
                    </w:rPr>
                  </w:pPr>
                  <w:r w:rsidRPr="004D1774">
                    <w:rPr>
                      <w:rFonts w:ascii="inherit" w:eastAsia="Times New Roman" w:hAnsi="inherit" w:cs="Times New Roman"/>
                      <w:b/>
                      <w:bCs/>
                      <w:color w:val="000000"/>
                      <w:sz w:val="20"/>
                      <w:szCs w:val="20"/>
                      <w:lang w:eastAsia="ro-RO"/>
                    </w:rPr>
                    <w:t>CERTIFICAT DE DEZACTIVARE</w:t>
                  </w:r>
                </w:p>
              </w:tc>
            </w:tr>
            <w:tr w:rsidR="0050641A" w:rsidRPr="004D1774" w14:paraId="295D3ED0" w14:textId="77777777" w:rsidTr="000E1840">
              <w:tc>
                <w:tcPr>
                  <w:tcW w:w="4954" w:type="dxa"/>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C2EC58A" w14:textId="77777777" w:rsidR="0050641A" w:rsidRPr="004D1774" w:rsidRDefault="0050641A" w:rsidP="0050641A">
                  <w:pPr>
                    <w:spacing w:before="60" w:after="60" w:line="240" w:lineRule="auto"/>
                    <w:ind w:left="127"/>
                    <w:rPr>
                      <w:rFonts w:ascii="inherit" w:eastAsia="Times New Roman" w:hAnsi="inherit" w:cs="Times New Roman"/>
                      <w:color w:val="000000"/>
                      <w:sz w:val="20"/>
                      <w:szCs w:val="20"/>
                      <w:lang w:eastAsia="ro-RO"/>
                    </w:rPr>
                  </w:pPr>
                  <w:r w:rsidRPr="004D1774">
                    <w:rPr>
                      <w:rFonts w:ascii="inherit" w:eastAsia="Times New Roman" w:hAnsi="inherit" w:cs="Times New Roman"/>
                      <w:b/>
                      <w:bCs/>
                      <w:color w:val="000000"/>
                      <w:sz w:val="20"/>
                      <w:szCs w:val="20"/>
                      <w:lang w:eastAsia="ro-RO"/>
                    </w:rPr>
                    <w:t>Numărul certificatului:</w:t>
                  </w:r>
                </w:p>
              </w:tc>
            </w:tr>
            <w:tr w:rsidR="0050641A" w:rsidRPr="004D1774" w14:paraId="130AE02A" w14:textId="77777777" w:rsidTr="000E1840">
              <w:tc>
                <w:tcPr>
                  <w:tcW w:w="4954" w:type="dxa"/>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93F78D1" w14:textId="77777777" w:rsidR="0050641A" w:rsidRPr="004D1774" w:rsidRDefault="0050641A" w:rsidP="0050641A">
                  <w:pPr>
                    <w:spacing w:before="60" w:after="60" w:line="240" w:lineRule="auto"/>
                    <w:ind w:left="127" w:right="131"/>
                    <w:jc w:val="both"/>
                    <w:rPr>
                      <w:rFonts w:ascii="inherit" w:eastAsia="Times New Roman" w:hAnsi="inherit" w:cs="Times New Roman"/>
                      <w:color w:val="000000"/>
                      <w:sz w:val="20"/>
                      <w:szCs w:val="20"/>
                      <w:lang w:eastAsia="ro-RO"/>
                    </w:rPr>
                  </w:pPr>
                  <w:r w:rsidRPr="004D1774">
                    <w:rPr>
                      <w:rFonts w:ascii="inherit" w:eastAsia="Times New Roman" w:hAnsi="inherit" w:cs="Times New Roman"/>
                      <w:color w:val="000000"/>
                      <w:sz w:val="20"/>
                      <w:szCs w:val="20"/>
                      <w:lang w:eastAsia="ro-RO"/>
                    </w:rPr>
                    <w:t>Măsurile de dezactivare sunt conforme cu cerințele cuprinse în specificațiile tehnice privind dezactivarea armelor de foc, astfel cum sunt stabilite în anexa I la Regulamentul de punere în aplicare (UE) 2018/337 al Comisiei din 5 martie 2018.</w:t>
                  </w:r>
                </w:p>
              </w:tc>
            </w:tr>
            <w:tr w:rsidR="0050641A" w:rsidRPr="004D1774" w14:paraId="61507A11" w14:textId="77777777" w:rsidTr="000E1840">
              <w:tc>
                <w:tcPr>
                  <w:tcW w:w="4954" w:type="dxa"/>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3467703" w14:textId="77777777" w:rsidR="0050641A" w:rsidRPr="004D1774" w:rsidRDefault="0050641A" w:rsidP="0050641A">
                  <w:pPr>
                    <w:spacing w:before="60" w:after="60" w:line="240" w:lineRule="auto"/>
                    <w:ind w:left="127"/>
                    <w:rPr>
                      <w:rFonts w:ascii="inherit" w:eastAsia="Times New Roman" w:hAnsi="inherit" w:cs="Times New Roman"/>
                      <w:color w:val="000000"/>
                      <w:sz w:val="20"/>
                      <w:szCs w:val="20"/>
                      <w:lang w:eastAsia="ro-RO"/>
                    </w:rPr>
                  </w:pPr>
                  <w:r w:rsidRPr="004D1774">
                    <w:rPr>
                      <w:rFonts w:ascii="inherit" w:eastAsia="Times New Roman" w:hAnsi="inherit" w:cs="Times New Roman"/>
                      <w:b/>
                      <w:bCs/>
                      <w:color w:val="000000"/>
                      <w:sz w:val="20"/>
                      <w:szCs w:val="20"/>
                      <w:lang w:eastAsia="ro-RO"/>
                    </w:rPr>
                    <w:t>Denumirea entității care a efectuat dezactivarea:</w:t>
                  </w:r>
                </w:p>
              </w:tc>
            </w:tr>
            <w:tr w:rsidR="0050641A" w:rsidRPr="004D1774" w14:paraId="121976F9" w14:textId="77777777" w:rsidTr="000E1840">
              <w:tc>
                <w:tcPr>
                  <w:tcW w:w="4954" w:type="dxa"/>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767BF0E" w14:textId="77777777" w:rsidR="0050641A" w:rsidRPr="004D1774" w:rsidRDefault="0050641A" w:rsidP="0050641A">
                  <w:pPr>
                    <w:spacing w:before="60" w:after="60" w:line="240" w:lineRule="auto"/>
                    <w:ind w:left="127"/>
                    <w:rPr>
                      <w:rFonts w:ascii="inherit" w:eastAsia="Times New Roman" w:hAnsi="inherit" w:cs="Times New Roman"/>
                      <w:color w:val="000000"/>
                      <w:sz w:val="20"/>
                      <w:szCs w:val="20"/>
                      <w:lang w:eastAsia="ro-RO"/>
                    </w:rPr>
                  </w:pPr>
                  <w:r w:rsidRPr="004D1774">
                    <w:rPr>
                      <w:rFonts w:ascii="inherit" w:eastAsia="Times New Roman" w:hAnsi="inherit" w:cs="Times New Roman"/>
                      <w:b/>
                      <w:bCs/>
                      <w:color w:val="000000"/>
                      <w:sz w:val="20"/>
                      <w:szCs w:val="20"/>
                      <w:lang w:eastAsia="ro-RO"/>
                    </w:rPr>
                    <w:t>Țara:</w:t>
                  </w:r>
                </w:p>
              </w:tc>
            </w:tr>
            <w:tr w:rsidR="0050641A" w:rsidRPr="004D1774" w14:paraId="744866BC" w14:textId="77777777" w:rsidTr="000E1840">
              <w:tc>
                <w:tcPr>
                  <w:tcW w:w="4954" w:type="dxa"/>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5F5DDBC" w14:textId="77777777" w:rsidR="0050641A" w:rsidRPr="004D1774" w:rsidRDefault="0050641A" w:rsidP="0050641A">
                  <w:pPr>
                    <w:spacing w:before="60" w:after="60" w:line="240" w:lineRule="auto"/>
                    <w:ind w:left="127"/>
                    <w:rPr>
                      <w:rFonts w:ascii="inherit" w:eastAsia="Times New Roman" w:hAnsi="inherit" w:cs="Times New Roman"/>
                      <w:color w:val="000000"/>
                      <w:sz w:val="20"/>
                      <w:szCs w:val="20"/>
                      <w:lang w:eastAsia="ro-RO"/>
                    </w:rPr>
                  </w:pPr>
                  <w:r w:rsidRPr="004D1774">
                    <w:rPr>
                      <w:rFonts w:ascii="inherit" w:eastAsia="Times New Roman" w:hAnsi="inherit" w:cs="Times New Roman"/>
                      <w:b/>
                      <w:bCs/>
                      <w:color w:val="000000"/>
                      <w:sz w:val="20"/>
                      <w:szCs w:val="20"/>
                      <w:lang w:eastAsia="ro-RO"/>
                    </w:rPr>
                    <w:t>Data/anul certificatului de dezactivare:</w:t>
                  </w:r>
                </w:p>
              </w:tc>
            </w:tr>
            <w:tr w:rsidR="0050641A" w:rsidRPr="004D1774" w14:paraId="6FCE91BA" w14:textId="77777777" w:rsidTr="000E1840">
              <w:tc>
                <w:tcPr>
                  <w:tcW w:w="4954" w:type="dxa"/>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89A3ACD" w14:textId="77777777" w:rsidR="0050641A" w:rsidRPr="004D1774" w:rsidRDefault="0050641A" w:rsidP="0050641A">
                  <w:pPr>
                    <w:spacing w:before="60" w:after="60" w:line="240" w:lineRule="auto"/>
                    <w:ind w:left="127"/>
                    <w:rPr>
                      <w:rFonts w:ascii="inherit" w:eastAsia="Times New Roman" w:hAnsi="inherit" w:cs="Times New Roman"/>
                      <w:color w:val="000000"/>
                      <w:sz w:val="20"/>
                      <w:szCs w:val="20"/>
                      <w:lang w:eastAsia="ro-RO"/>
                    </w:rPr>
                  </w:pPr>
                  <w:r w:rsidRPr="004D1774">
                    <w:rPr>
                      <w:rFonts w:ascii="inherit" w:eastAsia="Times New Roman" w:hAnsi="inherit" w:cs="Times New Roman"/>
                      <w:b/>
                      <w:bCs/>
                      <w:color w:val="000000"/>
                      <w:sz w:val="20"/>
                      <w:szCs w:val="20"/>
                      <w:lang w:eastAsia="ro-RO"/>
                    </w:rPr>
                    <w:t>Producătorul/marca armei de foc dezactivate:</w:t>
                  </w:r>
                </w:p>
              </w:tc>
            </w:tr>
            <w:tr w:rsidR="0050641A" w:rsidRPr="004D1774" w14:paraId="01DC0AF5" w14:textId="77777777" w:rsidTr="000E1840">
              <w:tc>
                <w:tcPr>
                  <w:tcW w:w="4954" w:type="dxa"/>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2B982CE" w14:textId="77777777" w:rsidR="0050641A" w:rsidRPr="004D1774" w:rsidRDefault="0050641A" w:rsidP="0050641A">
                  <w:pPr>
                    <w:spacing w:before="60" w:after="60" w:line="240" w:lineRule="auto"/>
                    <w:ind w:left="127"/>
                    <w:rPr>
                      <w:rFonts w:ascii="inherit" w:eastAsia="Times New Roman" w:hAnsi="inherit" w:cs="Times New Roman"/>
                      <w:color w:val="000000"/>
                      <w:sz w:val="20"/>
                      <w:szCs w:val="20"/>
                      <w:lang w:eastAsia="ro-RO"/>
                    </w:rPr>
                  </w:pPr>
                  <w:r w:rsidRPr="004D1774">
                    <w:rPr>
                      <w:rFonts w:ascii="inherit" w:eastAsia="Times New Roman" w:hAnsi="inherit" w:cs="Times New Roman"/>
                      <w:b/>
                      <w:bCs/>
                      <w:color w:val="000000"/>
                      <w:sz w:val="20"/>
                      <w:szCs w:val="20"/>
                      <w:lang w:eastAsia="ro-RO"/>
                    </w:rPr>
                    <w:t>Tipul:</w:t>
                  </w:r>
                </w:p>
              </w:tc>
            </w:tr>
            <w:tr w:rsidR="0050641A" w:rsidRPr="004D1774" w14:paraId="2EE0D449" w14:textId="77777777" w:rsidTr="000E1840">
              <w:tc>
                <w:tcPr>
                  <w:tcW w:w="4954" w:type="dxa"/>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19CFE9D" w14:textId="77777777" w:rsidR="0050641A" w:rsidRPr="004D1774" w:rsidRDefault="0050641A" w:rsidP="0050641A">
                  <w:pPr>
                    <w:spacing w:before="60" w:after="60" w:line="240" w:lineRule="auto"/>
                    <w:ind w:left="127"/>
                    <w:rPr>
                      <w:rFonts w:ascii="inherit" w:eastAsia="Times New Roman" w:hAnsi="inherit" w:cs="Times New Roman"/>
                      <w:color w:val="000000"/>
                      <w:sz w:val="20"/>
                      <w:szCs w:val="20"/>
                      <w:lang w:eastAsia="ro-RO"/>
                    </w:rPr>
                  </w:pPr>
                  <w:r w:rsidRPr="004D1774">
                    <w:rPr>
                      <w:rFonts w:ascii="inherit" w:eastAsia="Times New Roman" w:hAnsi="inherit" w:cs="Times New Roman"/>
                      <w:b/>
                      <w:bCs/>
                      <w:color w:val="000000"/>
                      <w:sz w:val="20"/>
                      <w:szCs w:val="20"/>
                      <w:lang w:eastAsia="ro-RO"/>
                    </w:rPr>
                    <w:t>Marca/modelul:</w:t>
                  </w:r>
                </w:p>
              </w:tc>
            </w:tr>
            <w:tr w:rsidR="0050641A" w:rsidRPr="004D1774" w14:paraId="6EAC14C9" w14:textId="77777777" w:rsidTr="000E1840">
              <w:tc>
                <w:tcPr>
                  <w:tcW w:w="4954" w:type="dxa"/>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23CB9AF" w14:textId="77777777" w:rsidR="0050641A" w:rsidRPr="004D1774" w:rsidRDefault="0050641A" w:rsidP="0050641A">
                  <w:pPr>
                    <w:spacing w:before="60" w:after="60" w:line="240" w:lineRule="auto"/>
                    <w:ind w:left="127"/>
                    <w:rPr>
                      <w:rFonts w:ascii="inherit" w:eastAsia="Times New Roman" w:hAnsi="inherit" w:cs="Times New Roman"/>
                      <w:color w:val="000000"/>
                      <w:sz w:val="20"/>
                      <w:szCs w:val="20"/>
                      <w:lang w:eastAsia="ro-RO"/>
                    </w:rPr>
                  </w:pPr>
                  <w:r w:rsidRPr="004D1774">
                    <w:rPr>
                      <w:rFonts w:ascii="inherit" w:eastAsia="Times New Roman" w:hAnsi="inherit" w:cs="Times New Roman"/>
                      <w:b/>
                      <w:bCs/>
                      <w:color w:val="000000"/>
                      <w:sz w:val="20"/>
                      <w:szCs w:val="20"/>
                      <w:lang w:eastAsia="ro-RO"/>
                    </w:rPr>
                    <w:t>Calibrul:</w:t>
                  </w:r>
                </w:p>
              </w:tc>
            </w:tr>
            <w:tr w:rsidR="0050641A" w:rsidRPr="004D1774" w14:paraId="3A22C270" w14:textId="77777777" w:rsidTr="000E1840">
              <w:tc>
                <w:tcPr>
                  <w:tcW w:w="4954" w:type="dxa"/>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AA65549" w14:textId="77777777" w:rsidR="0050641A" w:rsidRPr="004D1774" w:rsidRDefault="0050641A" w:rsidP="0050641A">
                  <w:pPr>
                    <w:spacing w:before="60" w:after="60" w:line="240" w:lineRule="auto"/>
                    <w:ind w:left="127"/>
                    <w:rPr>
                      <w:rFonts w:ascii="inherit" w:eastAsia="Times New Roman" w:hAnsi="inherit" w:cs="Times New Roman"/>
                      <w:color w:val="000000"/>
                      <w:sz w:val="20"/>
                      <w:szCs w:val="20"/>
                      <w:lang w:eastAsia="ro-RO"/>
                    </w:rPr>
                  </w:pPr>
                  <w:r w:rsidRPr="004D1774">
                    <w:rPr>
                      <w:rFonts w:ascii="inherit" w:eastAsia="Times New Roman" w:hAnsi="inherit" w:cs="Times New Roman"/>
                      <w:b/>
                      <w:bCs/>
                      <w:color w:val="000000"/>
                      <w:sz w:val="20"/>
                      <w:szCs w:val="20"/>
                      <w:lang w:eastAsia="ro-RO"/>
                    </w:rPr>
                    <w:t>Numărul (numerele) de serie:</w:t>
                  </w:r>
                </w:p>
              </w:tc>
            </w:tr>
            <w:tr w:rsidR="0050641A" w:rsidRPr="004D1774" w14:paraId="65EB6A6E" w14:textId="77777777" w:rsidTr="000E1840">
              <w:tc>
                <w:tcPr>
                  <w:tcW w:w="4954" w:type="dxa"/>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28A1242" w14:textId="77777777" w:rsidR="0050641A" w:rsidRPr="004D1774" w:rsidRDefault="0050641A" w:rsidP="0050641A">
                  <w:pPr>
                    <w:spacing w:before="60" w:after="60" w:line="240" w:lineRule="auto"/>
                    <w:ind w:left="127"/>
                    <w:rPr>
                      <w:rFonts w:ascii="inherit" w:eastAsia="Times New Roman" w:hAnsi="inherit" w:cs="Times New Roman"/>
                      <w:color w:val="000000"/>
                      <w:sz w:val="20"/>
                      <w:szCs w:val="20"/>
                      <w:lang w:eastAsia="ro-RO"/>
                    </w:rPr>
                  </w:pPr>
                  <w:r w:rsidRPr="004D1774">
                    <w:rPr>
                      <w:rFonts w:ascii="inherit" w:eastAsia="Times New Roman" w:hAnsi="inherit" w:cs="Times New Roman"/>
                      <w:b/>
                      <w:bCs/>
                      <w:color w:val="000000"/>
                      <w:sz w:val="20"/>
                      <w:szCs w:val="20"/>
                      <w:lang w:eastAsia="ro-RO"/>
                    </w:rPr>
                    <w:t>Observații:</w:t>
                  </w:r>
                </w:p>
              </w:tc>
            </w:tr>
            <w:tr w:rsidR="0050641A" w:rsidRPr="004D1774" w14:paraId="7033B3CD" w14:textId="77777777" w:rsidTr="00881716">
              <w:trPr>
                <w:trHeight w:val="160"/>
              </w:trPr>
              <w:tc>
                <w:tcPr>
                  <w:tcW w:w="14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35EF2DA" w14:textId="5F182330" w:rsidR="0050641A" w:rsidRPr="004D1774" w:rsidRDefault="0050641A" w:rsidP="0050641A">
                  <w:pPr>
                    <w:tabs>
                      <w:tab w:val="center" w:pos="718"/>
                    </w:tabs>
                    <w:spacing w:before="120" w:after="0" w:line="240" w:lineRule="auto"/>
                    <w:jc w:val="both"/>
                    <w:rPr>
                      <w:rFonts w:ascii="inherit" w:eastAsia="Times New Roman" w:hAnsi="inherit" w:cs="Times New Roman"/>
                      <w:color w:val="000000"/>
                      <w:sz w:val="20"/>
                      <w:szCs w:val="20"/>
                      <w:lang w:eastAsia="ro-RO"/>
                    </w:rPr>
                  </w:pPr>
                  <w:r w:rsidRPr="004D1774">
                    <w:rPr>
                      <w:rFonts w:ascii="inherit" w:eastAsia="Times New Roman" w:hAnsi="inherit" w:cs="Times New Roman"/>
                      <w:color w:val="000000"/>
                      <w:sz w:val="20"/>
                      <w:szCs w:val="20"/>
                      <w:lang w:eastAsia="ro-RO"/>
                    </w:rPr>
                    <w:t> </w:t>
                  </w:r>
                  <w:r w:rsidRPr="004D1774">
                    <w:rPr>
                      <w:rFonts w:ascii="inherit" w:eastAsia="Times New Roman" w:hAnsi="inherit" w:cs="Times New Roman"/>
                      <w:color w:val="000000"/>
                      <w:sz w:val="20"/>
                      <w:szCs w:val="20"/>
                      <w:lang w:eastAsia="ro-RO"/>
                    </w:rPr>
                    <w:tab/>
                  </w:r>
                </w:p>
              </w:tc>
              <w:tc>
                <w:tcPr>
                  <w:tcW w:w="80"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C975675" w14:textId="77777777" w:rsidR="0050641A" w:rsidRPr="004D1774" w:rsidRDefault="0050641A" w:rsidP="0050641A">
                  <w:pPr>
                    <w:spacing w:before="120" w:after="0" w:line="240" w:lineRule="auto"/>
                    <w:jc w:val="both"/>
                    <w:rPr>
                      <w:rFonts w:ascii="inherit" w:eastAsia="Times New Roman" w:hAnsi="inherit" w:cs="Times New Roman"/>
                      <w:color w:val="000000"/>
                      <w:sz w:val="20"/>
                      <w:szCs w:val="20"/>
                      <w:lang w:eastAsia="ro-RO"/>
                    </w:rPr>
                  </w:pPr>
                  <w:r w:rsidRPr="004D1774">
                    <w:rPr>
                      <w:rFonts w:ascii="inherit" w:eastAsia="Times New Roman" w:hAnsi="inherit" w:cs="Times New Roman"/>
                      <w:color w:val="000000"/>
                      <w:sz w:val="20"/>
                      <w:szCs w:val="20"/>
                      <w:lang w:eastAsia="ro-RO"/>
                    </w:rPr>
                    <w:t> </w:t>
                  </w:r>
                </w:p>
              </w:tc>
              <w:tc>
                <w:tcPr>
                  <w:tcW w:w="342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4DCA85D" w14:textId="77777777" w:rsidR="0050641A" w:rsidRPr="004D1774" w:rsidRDefault="0050641A" w:rsidP="0050641A">
                  <w:pPr>
                    <w:spacing w:before="120" w:after="0" w:line="240" w:lineRule="auto"/>
                    <w:jc w:val="both"/>
                    <w:rPr>
                      <w:rFonts w:ascii="inherit" w:eastAsia="Times New Roman" w:hAnsi="inherit" w:cs="Times New Roman"/>
                      <w:color w:val="000000"/>
                      <w:sz w:val="20"/>
                      <w:szCs w:val="20"/>
                      <w:lang w:eastAsia="ro-RO"/>
                    </w:rPr>
                  </w:pPr>
                  <w:r w:rsidRPr="004D1774">
                    <w:rPr>
                      <w:rFonts w:ascii="inherit" w:eastAsia="Times New Roman" w:hAnsi="inherit" w:cs="Times New Roman"/>
                      <w:color w:val="000000"/>
                      <w:sz w:val="20"/>
                      <w:szCs w:val="20"/>
                      <w:lang w:eastAsia="ro-RO"/>
                    </w:rPr>
                    <w:t> </w:t>
                  </w:r>
                </w:p>
              </w:tc>
            </w:tr>
            <w:tr w:rsidR="0050641A" w:rsidRPr="004D1774" w14:paraId="49EAFD76" w14:textId="77777777" w:rsidTr="0060681B">
              <w:trPr>
                <w:trHeight w:val="901"/>
              </w:trPr>
              <w:tc>
                <w:tcPr>
                  <w:tcW w:w="14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A85AC46" w14:textId="77777777" w:rsidR="0050641A" w:rsidRPr="004D1774" w:rsidRDefault="0050641A" w:rsidP="0050641A">
                  <w:pPr>
                    <w:spacing w:before="60" w:after="60" w:line="240" w:lineRule="auto"/>
                    <w:ind w:left="127" w:right="37"/>
                    <w:jc w:val="both"/>
                    <w:rPr>
                      <w:rFonts w:ascii="inherit" w:eastAsia="Times New Roman" w:hAnsi="inherit" w:cs="Times New Roman"/>
                      <w:color w:val="000000"/>
                      <w:sz w:val="20"/>
                      <w:szCs w:val="20"/>
                      <w:lang w:eastAsia="ro-RO"/>
                    </w:rPr>
                  </w:pPr>
                  <w:r w:rsidRPr="004D1774">
                    <w:rPr>
                      <w:rFonts w:ascii="inherit" w:eastAsia="Times New Roman" w:hAnsi="inherit" w:cs="Times New Roman"/>
                      <w:color w:val="000000"/>
                      <w:sz w:val="20"/>
                      <w:szCs w:val="20"/>
                      <w:lang w:eastAsia="ro-RO"/>
                    </w:rPr>
                    <w:t>Marcajul oficial de dezactivare al UE</w:t>
                  </w:r>
                </w:p>
              </w:tc>
              <w:tc>
                <w:tcPr>
                  <w:tcW w:w="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52EA304" w14:textId="77777777" w:rsidR="0050641A" w:rsidRPr="004D1774" w:rsidRDefault="0050641A" w:rsidP="0050641A">
                  <w:pPr>
                    <w:spacing w:after="0" w:line="240" w:lineRule="auto"/>
                    <w:jc w:val="center"/>
                    <w:rPr>
                      <w:rFonts w:ascii="inherit" w:eastAsia="Times New Roman" w:hAnsi="inherit" w:cs="Times New Roman"/>
                      <w:color w:val="000000"/>
                      <w:sz w:val="20"/>
                      <w:szCs w:val="20"/>
                      <w:lang w:eastAsia="ro-RO"/>
                    </w:rPr>
                  </w:pPr>
                </w:p>
              </w:tc>
              <w:tc>
                <w:tcPr>
                  <w:tcW w:w="342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930A307" w14:textId="77777777" w:rsidR="0050641A" w:rsidRPr="004D1774" w:rsidRDefault="0050641A" w:rsidP="0050641A">
                  <w:pPr>
                    <w:spacing w:before="60" w:after="60" w:line="240" w:lineRule="auto"/>
                    <w:ind w:left="157" w:right="131"/>
                    <w:jc w:val="both"/>
                    <w:rPr>
                      <w:rFonts w:ascii="inherit" w:eastAsia="Times New Roman" w:hAnsi="inherit" w:cs="Times New Roman"/>
                      <w:color w:val="000000"/>
                      <w:sz w:val="20"/>
                      <w:szCs w:val="20"/>
                      <w:lang w:eastAsia="ro-RO"/>
                    </w:rPr>
                  </w:pPr>
                  <w:r w:rsidRPr="004D1774">
                    <w:rPr>
                      <w:rFonts w:ascii="inherit" w:eastAsia="Times New Roman" w:hAnsi="inherit" w:cs="Times New Roman"/>
                      <w:color w:val="000000"/>
                      <w:sz w:val="20"/>
                      <w:szCs w:val="20"/>
                      <w:lang w:eastAsia="ro-RO"/>
                    </w:rPr>
                    <w:t>Numele, titlul și semnătura persoanei responsabile</w:t>
                  </w:r>
                </w:p>
              </w:tc>
            </w:tr>
            <w:tr w:rsidR="0050641A" w:rsidRPr="004D1774" w14:paraId="770AC504" w14:textId="77777777" w:rsidTr="000E1840">
              <w:tc>
                <w:tcPr>
                  <w:tcW w:w="4954" w:type="dxa"/>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60ACA96" w14:textId="77777777" w:rsidR="0050641A" w:rsidRPr="004D1774" w:rsidRDefault="0050641A" w:rsidP="0050641A">
                  <w:pPr>
                    <w:spacing w:after="60" w:line="240" w:lineRule="auto"/>
                    <w:ind w:left="127" w:right="131"/>
                    <w:jc w:val="both"/>
                    <w:rPr>
                      <w:rFonts w:ascii="inherit" w:eastAsia="Times New Roman" w:hAnsi="inherit" w:cs="Times New Roman"/>
                      <w:color w:val="000000"/>
                      <w:sz w:val="20"/>
                      <w:szCs w:val="20"/>
                      <w:lang w:eastAsia="ro-RO"/>
                    </w:rPr>
                  </w:pPr>
                  <w:r w:rsidRPr="004D1774">
                    <w:rPr>
                      <w:rFonts w:ascii="inherit" w:eastAsia="Times New Roman" w:hAnsi="inherit" w:cs="Times New Roman"/>
                      <w:i/>
                      <w:iCs/>
                      <w:color w:val="000000"/>
                      <w:sz w:val="20"/>
                      <w:szCs w:val="20"/>
                      <w:lang w:eastAsia="ro-RO"/>
                    </w:rPr>
                    <w:t>NOTĂ:</w:t>
                  </w:r>
                  <w:r w:rsidRPr="004D1774">
                    <w:rPr>
                      <w:rFonts w:ascii="inherit" w:eastAsia="Times New Roman" w:hAnsi="inherit" w:cs="Times New Roman"/>
                      <w:color w:val="000000"/>
                      <w:sz w:val="20"/>
                      <w:szCs w:val="20"/>
                      <w:lang w:eastAsia="ro-RO"/>
                    </w:rPr>
                    <w:t> Prezentul certificat este un document important. El ar trebui să fie păstrat în permanență de către proprietarul armei de foc dezactivate. Componentele esențiale ale armei de foc dezactivate la care se referă prezentul certificat au fost marcate cu un marcaj de control oficial; aceste marcaje nu trebuie să fie eliminate sau modificate.</w:t>
                  </w:r>
                </w:p>
              </w:tc>
            </w:tr>
            <w:tr w:rsidR="0050641A" w:rsidRPr="004D1774" w14:paraId="562E8955" w14:textId="77777777" w:rsidTr="000E1840">
              <w:tc>
                <w:tcPr>
                  <w:tcW w:w="4954" w:type="dxa"/>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3351333" w14:textId="77777777" w:rsidR="0050641A" w:rsidRPr="004D1774" w:rsidRDefault="0050641A" w:rsidP="0050641A">
                  <w:pPr>
                    <w:spacing w:after="60" w:line="240" w:lineRule="auto"/>
                    <w:ind w:right="131"/>
                    <w:jc w:val="both"/>
                    <w:rPr>
                      <w:rFonts w:ascii="inherit" w:eastAsia="Times New Roman" w:hAnsi="inherit" w:cs="Times New Roman"/>
                      <w:color w:val="000000"/>
                      <w:sz w:val="20"/>
                      <w:szCs w:val="20"/>
                      <w:lang w:eastAsia="ro-RO"/>
                    </w:rPr>
                  </w:pPr>
                  <w:r w:rsidRPr="004D1774">
                    <w:rPr>
                      <w:rFonts w:ascii="inherit" w:eastAsia="Times New Roman" w:hAnsi="inherit" w:cs="Times New Roman"/>
                      <w:i/>
                      <w:iCs/>
                      <w:color w:val="000000"/>
                      <w:sz w:val="20"/>
                      <w:szCs w:val="20"/>
                      <w:lang w:eastAsia="ro-RO"/>
                    </w:rPr>
                    <w:t>AVERTISMENT:</w:t>
                  </w:r>
                  <w:r w:rsidRPr="004D1774">
                    <w:rPr>
                      <w:rFonts w:ascii="inherit" w:eastAsia="Times New Roman" w:hAnsi="inherit" w:cs="Times New Roman"/>
                      <w:color w:val="000000"/>
                      <w:sz w:val="20"/>
                      <w:szCs w:val="20"/>
                      <w:lang w:eastAsia="ro-RO"/>
                    </w:rPr>
                    <w:t> Falsificarea unui certificat de dezactivare ar putea constitui o infracțiune în temeiul legislației naționale.</w:t>
                  </w:r>
                </w:p>
              </w:tc>
            </w:tr>
          </w:tbl>
          <w:p w14:paraId="64141D6E" w14:textId="77777777" w:rsidR="0050641A" w:rsidRPr="000D29BE" w:rsidRDefault="0050641A" w:rsidP="0050641A">
            <w:pPr>
              <w:ind w:firstLine="142"/>
              <w:jc w:val="both"/>
              <w:rPr>
                <w:rFonts w:asciiTheme="majorBidi" w:hAnsiTheme="majorBidi" w:cstheme="majorBidi"/>
                <w:sz w:val="20"/>
                <w:szCs w:val="20"/>
              </w:rPr>
            </w:pPr>
          </w:p>
        </w:tc>
        <w:tc>
          <w:tcPr>
            <w:tcW w:w="5670" w:type="dxa"/>
          </w:tcPr>
          <w:p w14:paraId="72B9FC52" w14:textId="21D1919F" w:rsidR="0050641A" w:rsidRPr="000D29BE" w:rsidRDefault="0050641A" w:rsidP="0050641A">
            <w:pPr>
              <w:jc w:val="both"/>
              <w:rPr>
                <w:rFonts w:asciiTheme="majorBidi" w:hAnsiTheme="majorBidi" w:cstheme="majorBidi"/>
                <w:sz w:val="20"/>
                <w:szCs w:val="20"/>
              </w:rPr>
            </w:pPr>
            <w:r>
              <w:rPr>
                <w:rFonts w:asciiTheme="majorBidi" w:hAnsiTheme="majorBidi" w:cstheme="majorBidi"/>
                <w:noProof/>
                <w:sz w:val="20"/>
                <w:szCs w:val="20"/>
              </w:rPr>
              <w:drawing>
                <wp:inline distT="0" distB="0" distL="0" distR="0" wp14:anchorId="59B1D6F9" wp14:editId="5EDEBBA5">
                  <wp:extent cx="3460115" cy="4133215"/>
                  <wp:effectExtent l="0" t="0" r="0" b="0"/>
                  <wp:docPr id="7782035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0115" cy="4133215"/>
                          </a:xfrm>
                          <a:prstGeom prst="rect">
                            <a:avLst/>
                          </a:prstGeom>
                          <a:noFill/>
                          <a:ln>
                            <a:noFill/>
                          </a:ln>
                        </pic:spPr>
                      </pic:pic>
                    </a:graphicData>
                  </a:graphic>
                </wp:inline>
              </w:drawing>
            </w:r>
          </w:p>
        </w:tc>
        <w:tc>
          <w:tcPr>
            <w:tcW w:w="1842" w:type="dxa"/>
          </w:tcPr>
          <w:p w14:paraId="6411BD30" w14:textId="4857CE33" w:rsidR="0050641A" w:rsidRPr="000D29BE" w:rsidRDefault="0050641A" w:rsidP="0050641A">
            <w:pPr>
              <w:jc w:val="center"/>
              <w:rPr>
                <w:rFonts w:asciiTheme="majorBidi" w:hAnsiTheme="majorBidi" w:cstheme="majorBidi"/>
                <w:b/>
                <w:sz w:val="24"/>
                <w:szCs w:val="24"/>
              </w:rPr>
            </w:pPr>
            <w:r>
              <w:rPr>
                <w:rFonts w:asciiTheme="majorBidi" w:hAnsiTheme="majorBidi" w:cstheme="majorBidi"/>
                <w:b/>
                <w:sz w:val="24"/>
                <w:szCs w:val="24"/>
              </w:rPr>
              <w:t>Compatibil</w:t>
            </w:r>
          </w:p>
        </w:tc>
        <w:tc>
          <w:tcPr>
            <w:tcW w:w="3261" w:type="dxa"/>
          </w:tcPr>
          <w:p w14:paraId="3521C3E8" w14:textId="77777777" w:rsidR="0050641A" w:rsidRPr="00EA22C3" w:rsidRDefault="0050641A" w:rsidP="0050641A">
            <w:pPr>
              <w:pStyle w:val="Listparagraf"/>
              <w:tabs>
                <w:tab w:val="left" w:pos="319"/>
              </w:tabs>
              <w:ind w:left="35"/>
              <w:jc w:val="both"/>
              <w:rPr>
                <w:rFonts w:asciiTheme="majorBidi" w:hAnsiTheme="majorBidi" w:cstheme="majorBidi"/>
                <w:bCs/>
                <w:sz w:val="20"/>
                <w:szCs w:val="20"/>
              </w:rPr>
            </w:pPr>
            <w:r w:rsidRPr="00EA22C3">
              <w:rPr>
                <w:rFonts w:asciiTheme="majorBidi" w:hAnsiTheme="majorBidi" w:cstheme="majorBidi"/>
                <w:bCs/>
                <w:sz w:val="20"/>
                <w:szCs w:val="20"/>
              </w:rPr>
              <w:t>Hotărârea Guvernului nr. 293/2014 se completează cu pct. 337</w:t>
            </w:r>
            <w:r w:rsidRPr="00EA22C3">
              <w:rPr>
                <w:rFonts w:asciiTheme="majorBidi" w:hAnsiTheme="majorBidi" w:cstheme="majorBidi"/>
                <w:bCs/>
                <w:sz w:val="20"/>
                <w:szCs w:val="20"/>
                <w:vertAlign w:val="superscript"/>
              </w:rPr>
              <w:t>8</w:t>
            </w:r>
            <w:r w:rsidRPr="00EA22C3">
              <w:rPr>
                <w:rFonts w:asciiTheme="majorBidi" w:hAnsiTheme="majorBidi" w:cstheme="majorBidi"/>
                <w:bCs/>
                <w:sz w:val="20"/>
                <w:szCs w:val="20"/>
              </w:rPr>
              <w:t>:</w:t>
            </w:r>
          </w:p>
          <w:p w14:paraId="1793CDC1" w14:textId="6B656ED3" w:rsidR="0050641A" w:rsidRPr="004D1774" w:rsidRDefault="0050641A" w:rsidP="0050641A">
            <w:pPr>
              <w:pStyle w:val="Listparagraf"/>
              <w:ind w:left="32"/>
              <w:jc w:val="both"/>
              <w:rPr>
                <w:rFonts w:asciiTheme="majorBidi" w:hAnsiTheme="majorBidi" w:cstheme="majorBidi"/>
                <w:bCs/>
                <w:sz w:val="20"/>
                <w:szCs w:val="20"/>
              </w:rPr>
            </w:pPr>
            <w:r w:rsidRPr="00EA22C3">
              <w:rPr>
                <w:rFonts w:asciiTheme="majorBidi" w:hAnsiTheme="majorBidi" w:cstheme="majorBidi"/>
                <w:bCs/>
                <w:sz w:val="20"/>
                <w:szCs w:val="20"/>
              </w:rPr>
              <w:t>337</w:t>
            </w:r>
            <w:r w:rsidRPr="00EA22C3">
              <w:rPr>
                <w:rFonts w:asciiTheme="majorBidi" w:hAnsiTheme="majorBidi" w:cstheme="majorBidi"/>
                <w:bCs/>
                <w:sz w:val="20"/>
                <w:szCs w:val="20"/>
                <w:vertAlign w:val="superscript"/>
              </w:rPr>
              <w:t>8</w:t>
            </w:r>
            <w:r w:rsidRPr="00EA22C3">
              <w:rPr>
                <w:rFonts w:asciiTheme="majorBidi" w:hAnsiTheme="majorBidi" w:cstheme="majorBidi"/>
                <w:bCs/>
                <w:sz w:val="20"/>
                <w:szCs w:val="20"/>
              </w:rPr>
              <w:t>. După aderarea Republicii Moldova la Uniunea Europeană, modelul certificatului de dezactivare prevăzut în anexa nr. 45 se înlocuiește cu cel prevăzut în anexa III la Regulamentul (UE) 2015/2403, toate informațiile incluse în certificatul de dezactivare urmând a fi furnizate atât în limba română cât și în limba engleză. Certificatul de dezactivare va fi tipărit pe hârtie securizată și va conține minimum 3 elemente de siguranță împotriva falsificării.</w:t>
            </w:r>
          </w:p>
        </w:tc>
      </w:tr>
    </w:tbl>
    <w:p w14:paraId="6C4434E4" w14:textId="77777777" w:rsidR="00292960" w:rsidRPr="00292960" w:rsidRDefault="00292960" w:rsidP="00CC251F">
      <w:pPr>
        <w:rPr>
          <w:rFonts w:ascii="Times New Roman" w:hAnsi="Times New Roman" w:cs="Times New Roman"/>
          <w:b/>
          <w:sz w:val="28"/>
        </w:rPr>
      </w:pPr>
    </w:p>
    <w:sectPr w:rsidR="00292960" w:rsidRPr="00292960" w:rsidSect="00292960">
      <w:pgSz w:w="16838" w:h="11906" w:orient="landscape"/>
      <w:pgMar w:top="851" w:right="678" w:bottom="85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93D6C" w14:textId="77777777" w:rsidR="00014CB5" w:rsidRDefault="00014CB5" w:rsidP="007D6B40">
      <w:pPr>
        <w:spacing w:after="0" w:line="240" w:lineRule="auto"/>
      </w:pPr>
      <w:r>
        <w:separator/>
      </w:r>
    </w:p>
  </w:endnote>
  <w:endnote w:type="continuationSeparator" w:id="0">
    <w:p w14:paraId="2D395C47" w14:textId="77777777" w:rsidR="00014CB5" w:rsidRDefault="00014CB5" w:rsidP="007D6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PT Serif">
    <w:charset w:val="CC"/>
    <w:family w:val="roman"/>
    <w:pitch w:val="variable"/>
    <w:sig w:usb0="A00002EF" w:usb1="5000204B" w:usb2="00000000" w:usb3="00000000" w:csb0="00000097"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38E31" w14:textId="77777777" w:rsidR="00014CB5" w:rsidRDefault="00014CB5" w:rsidP="007D6B40">
      <w:pPr>
        <w:spacing w:after="0" w:line="240" w:lineRule="auto"/>
      </w:pPr>
      <w:r>
        <w:separator/>
      </w:r>
    </w:p>
  </w:footnote>
  <w:footnote w:type="continuationSeparator" w:id="0">
    <w:p w14:paraId="623483F7" w14:textId="77777777" w:rsidR="00014CB5" w:rsidRDefault="00014CB5" w:rsidP="007D6B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E59"/>
    <w:multiLevelType w:val="multilevel"/>
    <w:tmpl w:val="942E166E"/>
    <w:lvl w:ilvl="0">
      <w:start w:val="4"/>
      <w:numFmt w:val="decimal"/>
      <w:lvlText w:val="%1."/>
      <w:lvlJc w:val="left"/>
      <w:pPr>
        <w:ind w:left="1429" w:hanging="360"/>
      </w:pPr>
      <w:rPr>
        <w:b/>
        <w:bCs/>
      </w:rPr>
    </w:lvl>
    <w:lvl w:ilvl="1">
      <w:start w:val="1"/>
      <w:numFmt w:val="decimal"/>
      <w:isLgl/>
      <w:lvlText w:val="%1.%2."/>
      <w:lvlJc w:val="left"/>
      <w:pPr>
        <w:ind w:left="1789" w:hanging="720"/>
      </w:pPr>
    </w:lvl>
    <w:lvl w:ilvl="2">
      <w:start w:val="1"/>
      <w:numFmt w:val="decimal"/>
      <w:isLgl/>
      <w:lvlText w:val="%1.%2.%3."/>
      <w:lvlJc w:val="left"/>
      <w:pPr>
        <w:ind w:left="1789" w:hanging="720"/>
      </w:pPr>
    </w:lvl>
    <w:lvl w:ilvl="3">
      <w:start w:val="1"/>
      <w:numFmt w:val="decimal"/>
      <w:isLgl/>
      <w:lvlText w:val="%1.%2.%3.%4."/>
      <w:lvlJc w:val="left"/>
      <w:pPr>
        <w:ind w:left="2149" w:hanging="1080"/>
      </w:pPr>
    </w:lvl>
    <w:lvl w:ilvl="4">
      <w:start w:val="1"/>
      <w:numFmt w:val="decimal"/>
      <w:isLgl/>
      <w:lvlText w:val="%1.%2.%3.%4.%5."/>
      <w:lvlJc w:val="left"/>
      <w:pPr>
        <w:ind w:left="2149" w:hanging="1080"/>
      </w:pPr>
    </w:lvl>
    <w:lvl w:ilvl="5">
      <w:start w:val="1"/>
      <w:numFmt w:val="decimal"/>
      <w:isLgl/>
      <w:lvlText w:val="%1.%2.%3.%4.%5.%6."/>
      <w:lvlJc w:val="left"/>
      <w:pPr>
        <w:ind w:left="2509" w:hanging="1440"/>
      </w:pPr>
    </w:lvl>
    <w:lvl w:ilvl="6">
      <w:start w:val="1"/>
      <w:numFmt w:val="decimal"/>
      <w:isLgl/>
      <w:lvlText w:val="%1.%2.%3.%4.%5.%6.%7."/>
      <w:lvlJc w:val="left"/>
      <w:pPr>
        <w:ind w:left="2869" w:hanging="1800"/>
      </w:pPr>
    </w:lvl>
    <w:lvl w:ilvl="7">
      <w:start w:val="1"/>
      <w:numFmt w:val="decimal"/>
      <w:isLgl/>
      <w:lvlText w:val="%1.%2.%3.%4.%5.%6.%7.%8."/>
      <w:lvlJc w:val="left"/>
      <w:pPr>
        <w:ind w:left="2869" w:hanging="1800"/>
      </w:pPr>
    </w:lvl>
    <w:lvl w:ilvl="8">
      <w:start w:val="1"/>
      <w:numFmt w:val="decimal"/>
      <w:isLgl/>
      <w:lvlText w:val="%1.%2.%3.%4.%5.%6.%7.%8.%9."/>
      <w:lvlJc w:val="left"/>
      <w:pPr>
        <w:ind w:left="3229" w:hanging="2160"/>
      </w:pPr>
    </w:lvl>
  </w:abstractNum>
  <w:abstractNum w:abstractNumId="1" w15:restartNumberingAfterBreak="0">
    <w:nsid w:val="02CF606F"/>
    <w:multiLevelType w:val="hybridMultilevel"/>
    <w:tmpl w:val="4B0C6AB2"/>
    <w:lvl w:ilvl="0" w:tplc="F5D69CA8">
      <w:start w:val="1"/>
      <w:numFmt w:val="decimal"/>
      <w:lvlText w:val="%1)"/>
      <w:lvlJc w:val="left"/>
      <w:pPr>
        <w:ind w:left="1069" w:hanging="360"/>
      </w:pPr>
      <w:rPr>
        <w:rFonts w:eastAsiaTheme="minorHAnsi"/>
      </w:r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2" w15:restartNumberingAfterBreak="0">
    <w:nsid w:val="067B4298"/>
    <w:multiLevelType w:val="hybridMultilevel"/>
    <w:tmpl w:val="C8620F0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0F4F96"/>
    <w:multiLevelType w:val="hybridMultilevel"/>
    <w:tmpl w:val="0322678A"/>
    <w:lvl w:ilvl="0" w:tplc="12DA8D30">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364F31"/>
    <w:multiLevelType w:val="hybridMultilevel"/>
    <w:tmpl w:val="15EEC68C"/>
    <w:lvl w:ilvl="0" w:tplc="991657CE">
      <w:start w:val="2"/>
      <w:numFmt w:val="bullet"/>
      <w:lvlText w:val="-"/>
      <w:lvlJc w:val="left"/>
      <w:pPr>
        <w:ind w:left="405" w:hanging="360"/>
      </w:pPr>
      <w:rPr>
        <w:rFonts w:ascii="Times New Roman" w:eastAsiaTheme="minorHAnsi" w:hAnsi="Times New Roman" w:cs="Times New Roman" w:hint="default"/>
      </w:rPr>
    </w:lvl>
    <w:lvl w:ilvl="1" w:tplc="04180003" w:tentative="1">
      <w:start w:val="1"/>
      <w:numFmt w:val="bullet"/>
      <w:lvlText w:val="o"/>
      <w:lvlJc w:val="left"/>
      <w:pPr>
        <w:ind w:left="1125" w:hanging="360"/>
      </w:pPr>
      <w:rPr>
        <w:rFonts w:ascii="Courier New" w:hAnsi="Courier New" w:cs="Courier New" w:hint="default"/>
      </w:rPr>
    </w:lvl>
    <w:lvl w:ilvl="2" w:tplc="04180005" w:tentative="1">
      <w:start w:val="1"/>
      <w:numFmt w:val="bullet"/>
      <w:lvlText w:val=""/>
      <w:lvlJc w:val="left"/>
      <w:pPr>
        <w:ind w:left="1845" w:hanging="360"/>
      </w:pPr>
      <w:rPr>
        <w:rFonts w:ascii="Wingdings" w:hAnsi="Wingdings" w:hint="default"/>
      </w:rPr>
    </w:lvl>
    <w:lvl w:ilvl="3" w:tplc="04180001" w:tentative="1">
      <w:start w:val="1"/>
      <w:numFmt w:val="bullet"/>
      <w:lvlText w:val=""/>
      <w:lvlJc w:val="left"/>
      <w:pPr>
        <w:ind w:left="2565" w:hanging="360"/>
      </w:pPr>
      <w:rPr>
        <w:rFonts w:ascii="Symbol" w:hAnsi="Symbol" w:hint="default"/>
      </w:rPr>
    </w:lvl>
    <w:lvl w:ilvl="4" w:tplc="04180003" w:tentative="1">
      <w:start w:val="1"/>
      <w:numFmt w:val="bullet"/>
      <w:lvlText w:val="o"/>
      <w:lvlJc w:val="left"/>
      <w:pPr>
        <w:ind w:left="3285" w:hanging="360"/>
      </w:pPr>
      <w:rPr>
        <w:rFonts w:ascii="Courier New" w:hAnsi="Courier New" w:cs="Courier New" w:hint="default"/>
      </w:rPr>
    </w:lvl>
    <w:lvl w:ilvl="5" w:tplc="04180005" w:tentative="1">
      <w:start w:val="1"/>
      <w:numFmt w:val="bullet"/>
      <w:lvlText w:val=""/>
      <w:lvlJc w:val="left"/>
      <w:pPr>
        <w:ind w:left="4005" w:hanging="360"/>
      </w:pPr>
      <w:rPr>
        <w:rFonts w:ascii="Wingdings" w:hAnsi="Wingdings" w:hint="default"/>
      </w:rPr>
    </w:lvl>
    <w:lvl w:ilvl="6" w:tplc="04180001" w:tentative="1">
      <w:start w:val="1"/>
      <w:numFmt w:val="bullet"/>
      <w:lvlText w:val=""/>
      <w:lvlJc w:val="left"/>
      <w:pPr>
        <w:ind w:left="4725" w:hanging="360"/>
      </w:pPr>
      <w:rPr>
        <w:rFonts w:ascii="Symbol" w:hAnsi="Symbol" w:hint="default"/>
      </w:rPr>
    </w:lvl>
    <w:lvl w:ilvl="7" w:tplc="04180003" w:tentative="1">
      <w:start w:val="1"/>
      <w:numFmt w:val="bullet"/>
      <w:lvlText w:val="o"/>
      <w:lvlJc w:val="left"/>
      <w:pPr>
        <w:ind w:left="5445" w:hanging="360"/>
      </w:pPr>
      <w:rPr>
        <w:rFonts w:ascii="Courier New" w:hAnsi="Courier New" w:cs="Courier New" w:hint="default"/>
      </w:rPr>
    </w:lvl>
    <w:lvl w:ilvl="8" w:tplc="04180005" w:tentative="1">
      <w:start w:val="1"/>
      <w:numFmt w:val="bullet"/>
      <w:lvlText w:val=""/>
      <w:lvlJc w:val="left"/>
      <w:pPr>
        <w:ind w:left="6165" w:hanging="360"/>
      </w:pPr>
      <w:rPr>
        <w:rFonts w:ascii="Wingdings" w:hAnsi="Wingdings" w:hint="default"/>
      </w:rPr>
    </w:lvl>
  </w:abstractNum>
  <w:abstractNum w:abstractNumId="5" w15:restartNumberingAfterBreak="0">
    <w:nsid w:val="11064411"/>
    <w:multiLevelType w:val="hybridMultilevel"/>
    <w:tmpl w:val="B8DA328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6A573ED"/>
    <w:multiLevelType w:val="hybridMultilevel"/>
    <w:tmpl w:val="4C14003C"/>
    <w:lvl w:ilvl="0" w:tplc="7D5E0E34">
      <w:start w:val="1"/>
      <w:numFmt w:val="lowerLetter"/>
      <w:lvlText w:val="%1)"/>
      <w:lvlJc w:val="left"/>
      <w:pPr>
        <w:ind w:left="390" w:hanging="360"/>
      </w:pPr>
      <w:rPr>
        <w:rFonts w:hint="default"/>
      </w:rPr>
    </w:lvl>
    <w:lvl w:ilvl="1" w:tplc="04180019" w:tentative="1">
      <w:start w:val="1"/>
      <w:numFmt w:val="lowerLetter"/>
      <w:lvlText w:val="%2."/>
      <w:lvlJc w:val="left"/>
      <w:pPr>
        <w:ind w:left="1110" w:hanging="360"/>
      </w:pPr>
    </w:lvl>
    <w:lvl w:ilvl="2" w:tplc="0418001B" w:tentative="1">
      <w:start w:val="1"/>
      <w:numFmt w:val="lowerRoman"/>
      <w:lvlText w:val="%3."/>
      <w:lvlJc w:val="right"/>
      <w:pPr>
        <w:ind w:left="1830" w:hanging="180"/>
      </w:pPr>
    </w:lvl>
    <w:lvl w:ilvl="3" w:tplc="0418000F" w:tentative="1">
      <w:start w:val="1"/>
      <w:numFmt w:val="decimal"/>
      <w:lvlText w:val="%4."/>
      <w:lvlJc w:val="left"/>
      <w:pPr>
        <w:ind w:left="2550" w:hanging="360"/>
      </w:pPr>
    </w:lvl>
    <w:lvl w:ilvl="4" w:tplc="04180019" w:tentative="1">
      <w:start w:val="1"/>
      <w:numFmt w:val="lowerLetter"/>
      <w:lvlText w:val="%5."/>
      <w:lvlJc w:val="left"/>
      <w:pPr>
        <w:ind w:left="3270" w:hanging="360"/>
      </w:pPr>
    </w:lvl>
    <w:lvl w:ilvl="5" w:tplc="0418001B" w:tentative="1">
      <w:start w:val="1"/>
      <w:numFmt w:val="lowerRoman"/>
      <w:lvlText w:val="%6."/>
      <w:lvlJc w:val="right"/>
      <w:pPr>
        <w:ind w:left="3990" w:hanging="180"/>
      </w:pPr>
    </w:lvl>
    <w:lvl w:ilvl="6" w:tplc="0418000F" w:tentative="1">
      <w:start w:val="1"/>
      <w:numFmt w:val="decimal"/>
      <w:lvlText w:val="%7."/>
      <w:lvlJc w:val="left"/>
      <w:pPr>
        <w:ind w:left="4710" w:hanging="360"/>
      </w:pPr>
    </w:lvl>
    <w:lvl w:ilvl="7" w:tplc="04180019" w:tentative="1">
      <w:start w:val="1"/>
      <w:numFmt w:val="lowerLetter"/>
      <w:lvlText w:val="%8."/>
      <w:lvlJc w:val="left"/>
      <w:pPr>
        <w:ind w:left="5430" w:hanging="360"/>
      </w:pPr>
    </w:lvl>
    <w:lvl w:ilvl="8" w:tplc="0418001B" w:tentative="1">
      <w:start w:val="1"/>
      <w:numFmt w:val="lowerRoman"/>
      <w:lvlText w:val="%9."/>
      <w:lvlJc w:val="right"/>
      <w:pPr>
        <w:ind w:left="6150" w:hanging="180"/>
      </w:pPr>
    </w:lvl>
  </w:abstractNum>
  <w:abstractNum w:abstractNumId="7" w15:restartNumberingAfterBreak="0">
    <w:nsid w:val="16DA5DB5"/>
    <w:multiLevelType w:val="hybridMultilevel"/>
    <w:tmpl w:val="82FA1E8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7E02BC3"/>
    <w:multiLevelType w:val="hybridMultilevel"/>
    <w:tmpl w:val="0924EA8C"/>
    <w:lvl w:ilvl="0" w:tplc="90080C8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A61346F"/>
    <w:multiLevelType w:val="hybridMultilevel"/>
    <w:tmpl w:val="17A8D3AC"/>
    <w:lvl w:ilvl="0" w:tplc="8DCA117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E29419D"/>
    <w:multiLevelType w:val="hybridMultilevel"/>
    <w:tmpl w:val="C2FCD024"/>
    <w:lvl w:ilvl="0" w:tplc="856E2D4A">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04E7EB2"/>
    <w:multiLevelType w:val="hybridMultilevel"/>
    <w:tmpl w:val="363E4B7A"/>
    <w:lvl w:ilvl="0" w:tplc="72CED508">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258501E"/>
    <w:multiLevelType w:val="hybridMultilevel"/>
    <w:tmpl w:val="8EDC06BC"/>
    <w:lvl w:ilvl="0" w:tplc="9F5C249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25F58A6"/>
    <w:multiLevelType w:val="hybridMultilevel"/>
    <w:tmpl w:val="909E65F4"/>
    <w:lvl w:ilvl="0" w:tplc="D9A42AAC">
      <w:start w:val="2"/>
      <w:numFmt w:val="bullet"/>
      <w:lvlText w:val="-"/>
      <w:lvlJc w:val="left"/>
      <w:pPr>
        <w:ind w:left="365" w:hanging="360"/>
      </w:pPr>
      <w:rPr>
        <w:rFonts w:ascii="Times New Roman" w:eastAsiaTheme="minorHAnsi" w:hAnsi="Times New Roman" w:cs="Times New Roman" w:hint="default"/>
      </w:rPr>
    </w:lvl>
    <w:lvl w:ilvl="1" w:tplc="04180003" w:tentative="1">
      <w:start w:val="1"/>
      <w:numFmt w:val="bullet"/>
      <w:lvlText w:val="o"/>
      <w:lvlJc w:val="left"/>
      <w:pPr>
        <w:ind w:left="1085" w:hanging="360"/>
      </w:pPr>
      <w:rPr>
        <w:rFonts w:ascii="Courier New" w:hAnsi="Courier New" w:cs="Courier New" w:hint="default"/>
      </w:rPr>
    </w:lvl>
    <w:lvl w:ilvl="2" w:tplc="04180005" w:tentative="1">
      <w:start w:val="1"/>
      <w:numFmt w:val="bullet"/>
      <w:lvlText w:val=""/>
      <w:lvlJc w:val="left"/>
      <w:pPr>
        <w:ind w:left="1805" w:hanging="360"/>
      </w:pPr>
      <w:rPr>
        <w:rFonts w:ascii="Wingdings" w:hAnsi="Wingdings" w:hint="default"/>
      </w:rPr>
    </w:lvl>
    <w:lvl w:ilvl="3" w:tplc="04180001" w:tentative="1">
      <w:start w:val="1"/>
      <w:numFmt w:val="bullet"/>
      <w:lvlText w:val=""/>
      <w:lvlJc w:val="left"/>
      <w:pPr>
        <w:ind w:left="2525" w:hanging="360"/>
      </w:pPr>
      <w:rPr>
        <w:rFonts w:ascii="Symbol" w:hAnsi="Symbol" w:hint="default"/>
      </w:rPr>
    </w:lvl>
    <w:lvl w:ilvl="4" w:tplc="04180003" w:tentative="1">
      <w:start w:val="1"/>
      <w:numFmt w:val="bullet"/>
      <w:lvlText w:val="o"/>
      <w:lvlJc w:val="left"/>
      <w:pPr>
        <w:ind w:left="3245" w:hanging="360"/>
      </w:pPr>
      <w:rPr>
        <w:rFonts w:ascii="Courier New" w:hAnsi="Courier New" w:cs="Courier New" w:hint="default"/>
      </w:rPr>
    </w:lvl>
    <w:lvl w:ilvl="5" w:tplc="04180005" w:tentative="1">
      <w:start w:val="1"/>
      <w:numFmt w:val="bullet"/>
      <w:lvlText w:val=""/>
      <w:lvlJc w:val="left"/>
      <w:pPr>
        <w:ind w:left="3965" w:hanging="360"/>
      </w:pPr>
      <w:rPr>
        <w:rFonts w:ascii="Wingdings" w:hAnsi="Wingdings" w:hint="default"/>
      </w:rPr>
    </w:lvl>
    <w:lvl w:ilvl="6" w:tplc="04180001" w:tentative="1">
      <w:start w:val="1"/>
      <w:numFmt w:val="bullet"/>
      <w:lvlText w:val=""/>
      <w:lvlJc w:val="left"/>
      <w:pPr>
        <w:ind w:left="4685" w:hanging="360"/>
      </w:pPr>
      <w:rPr>
        <w:rFonts w:ascii="Symbol" w:hAnsi="Symbol" w:hint="default"/>
      </w:rPr>
    </w:lvl>
    <w:lvl w:ilvl="7" w:tplc="04180003" w:tentative="1">
      <w:start w:val="1"/>
      <w:numFmt w:val="bullet"/>
      <w:lvlText w:val="o"/>
      <w:lvlJc w:val="left"/>
      <w:pPr>
        <w:ind w:left="5405" w:hanging="360"/>
      </w:pPr>
      <w:rPr>
        <w:rFonts w:ascii="Courier New" w:hAnsi="Courier New" w:cs="Courier New" w:hint="default"/>
      </w:rPr>
    </w:lvl>
    <w:lvl w:ilvl="8" w:tplc="04180005" w:tentative="1">
      <w:start w:val="1"/>
      <w:numFmt w:val="bullet"/>
      <w:lvlText w:val=""/>
      <w:lvlJc w:val="left"/>
      <w:pPr>
        <w:ind w:left="6125" w:hanging="360"/>
      </w:pPr>
      <w:rPr>
        <w:rFonts w:ascii="Wingdings" w:hAnsi="Wingdings" w:hint="default"/>
      </w:rPr>
    </w:lvl>
  </w:abstractNum>
  <w:abstractNum w:abstractNumId="14" w15:restartNumberingAfterBreak="0">
    <w:nsid w:val="2285024A"/>
    <w:multiLevelType w:val="hybridMultilevel"/>
    <w:tmpl w:val="F2FEA9EC"/>
    <w:lvl w:ilvl="0" w:tplc="110AEAD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6C63EA7"/>
    <w:multiLevelType w:val="hybridMultilevel"/>
    <w:tmpl w:val="962E1252"/>
    <w:lvl w:ilvl="0" w:tplc="07F21608">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8B3246C"/>
    <w:multiLevelType w:val="hybridMultilevel"/>
    <w:tmpl w:val="E1D0A09A"/>
    <w:lvl w:ilvl="0" w:tplc="A786552C">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A577759"/>
    <w:multiLevelType w:val="multilevel"/>
    <w:tmpl w:val="52724026"/>
    <w:lvl w:ilvl="0">
      <w:start w:val="1"/>
      <w:numFmt w:val="decimal"/>
      <w:lvlText w:val="%1."/>
      <w:lvlJc w:val="left"/>
      <w:pPr>
        <w:ind w:left="502" w:hanging="360"/>
      </w:pPr>
      <w:rPr>
        <w:rFonts w:hint="default"/>
      </w:rPr>
    </w:lvl>
    <w:lvl w:ilvl="1">
      <w:start w:val="2"/>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18" w15:restartNumberingAfterBreak="0">
    <w:nsid w:val="2A5D70E0"/>
    <w:multiLevelType w:val="hybridMultilevel"/>
    <w:tmpl w:val="725E15B8"/>
    <w:lvl w:ilvl="0" w:tplc="FAD6A1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AAA7D2F"/>
    <w:multiLevelType w:val="hybridMultilevel"/>
    <w:tmpl w:val="A01CD534"/>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2E3C7484"/>
    <w:multiLevelType w:val="hybridMultilevel"/>
    <w:tmpl w:val="209C596E"/>
    <w:lvl w:ilvl="0" w:tplc="FFFFFFFF">
      <w:start w:val="1"/>
      <w:numFmt w:val="decimal"/>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21" w15:restartNumberingAfterBreak="0">
    <w:nsid w:val="307254A8"/>
    <w:multiLevelType w:val="hybridMultilevel"/>
    <w:tmpl w:val="E952AF24"/>
    <w:lvl w:ilvl="0" w:tplc="F7B0CF3C">
      <w:start w:val="3"/>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32884EAE"/>
    <w:multiLevelType w:val="hybridMultilevel"/>
    <w:tmpl w:val="605C4486"/>
    <w:lvl w:ilvl="0" w:tplc="269CB87E">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5FC4D88"/>
    <w:multiLevelType w:val="hybridMultilevel"/>
    <w:tmpl w:val="4010F946"/>
    <w:lvl w:ilvl="0" w:tplc="574EC43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8721B97"/>
    <w:multiLevelType w:val="hybridMultilevel"/>
    <w:tmpl w:val="D9785E24"/>
    <w:lvl w:ilvl="0" w:tplc="9BFEE6A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40565FAE"/>
    <w:multiLevelType w:val="multilevel"/>
    <w:tmpl w:val="5018235A"/>
    <w:lvl w:ilvl="0">
      <w:start w:val="1"/>
      <w:numFmt w:val="decimal"/>
      <w:lvlText w:val="%1."/>
      <w:lvlJc w:val="left"/>
      <w:pPr>
        <w:ind w:left="1069" w:hanging="360"/>
      </w:pPr>
      <w:rPr>
        <w:rFonts w:ascii="Times New Roman" w:eastAsia="Times New Roman" w:hAnsi="Times New Roman" w:cs="Times New Roman"/>
        <w:b/>
        <w:bCs/>
      </w:rPr>
    </w:lvl>
    <w:lvl w:ilvl="1">
      <w:start w:val="2"/>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26" w15:restartNumberingAfterBreak="0">
    <w:nsid w:val="4F2E6685"/>
    <w:multiLevelType w:val="hybridMultilevel"/>
    <w:tmpl w:val="EA22D6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F7626DD"/>
    <w:multiLevelType w:val="hybridMultilevel"/>
    <w:tmpl w:val="C302A136"/>
    <w:lvl w:ilvl="0" w:tplc="32AC6830">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02E44B0"/>
    <w:multiLevelType w:val="hybridMultilevel"/>
    <w:tmpl w:val="209C596E"/>
    <w:lvl w:ilvl="0" w:tplc="EE54CAF2">
      <w:start w:val="1"/>
      <w:numFmt w:val="decimal"/>
      <w:lvlText w:val="(%1)"/>
      <w:lvlJc w:val="left"/>
      <w:pPr>
        <w:ind w:left="1069" w:hanging="360"/>
      </w:pPr>
    </w:lvl>
    <w:lvl w:ilvl="1" w:tplc="04180019">
      <w:start w:val="1"/>
      <w:numFmt w:val="lowerLetter"/>
      <w:lvlText w:val="%2."/>
      <w:lvlJc w:val="left"/>
      <w:pPr>
        <w:ind w:left="1789" w:hanging="360"/>
      </w:pPr>
    </w:lvl>
    <w:lvl w:ilvl="2" w:tplc="0418001B">
      <w:start w:val="1"/>
      <w:numFmt w:val="lowerRoman"/>
      <w:lvlText w:val="%3."/>
      <w:lvlJc w:val="right"/>
      <w:pPr>
        <w:ind w:left="2509" w:hanging="180"/>
      </w:pPr>
    </w:lvl>
    <w:lvl w:ilvl="3" w:tplc="0418000F">
      <w:start w:val="1"/>
      <w:numFmt w:val="decimal"/>
      <w:lvlText w:val="%4."/>
      <w:lvlJc w:val="left"/>
      <w:pPr>
        <w:ind w:left="3229" w:hanging="360"/>
      </w:pPr>
    </w:lvl>
    <w:lvl w:ilvl="4" w:tplc="04180019">
      <w:start w:val="1"/>
      <w:numFmt w:val="lowerLetter"/>
      <w:lvlText w:val="%5."/>
      <w:lvlJc w:val="left"/>
      <w:pPr>
        <w:ind w:left="3949" w:hanging="360"/>
      </w:pPr>
    </w:lvl>
    <w:lvl w:ilvl="5" w:tplc="0418001B">
      <w:start w:val="1"/>
      <w:numFmt w:val="lowerRoman"/>
      <w:lvlText w:val="%6."/>
      <w:lvlJc w:val="right"/>
      <w:pPr>
        <w:ind w:left="4669" w:hanging="180"/>
      </w:pPr>
    </w:lvl>
    <w:lvl w:ilvl="6" w:tplc="0418000F">
      <w:start w:val="1"/>
      <w:numFmt w:val="decimal"/>
      <w:lvlText w:val="%7."/>
      <w:lvlJc w:val="left"/>
      <w:pPr>
        <w:ind w:left="5389" w:hanging="360"/>
      </w:pPr>
    </w:lvl>
    <w:lvl w:ilvl="7" w:tplc="04180019">
      <w:start w:val="1"/>
      <w:numFmt w:val="lowerLetter"/>
      <w:lvlText w:val="%8."/>
      <w:lvlJc w:val="left"/>
      <w:pPr>
        <w:ind w:left="6109" w:hanging="360"/>
      </w:pPr>
    </w:lvl>
    <w:lvl w:ilvl="8" w:tplc="0418001B">
      <w:start w:val="1"/>
      <w:numFmt w:val="lowerRoman"/>
      <w:lvlText w:val="%9."/>
      <w:lvlJc w:val="right"/>
      <w:pPr>
        <w:ind w:left="6829" w:hanging="180"/>
      </w:pPr>
    </w:lvl>
  </w:abstractNum>
  <w:abstractNum w:abstractNumId="29" w15:restartNumberingAfterBreak="0">
    <w:nsid w:val="51F61510"/>
    <w:multiLevelType w:val="hybridMultilevel"/>
    <w:tmpl w:val="209C596E"/>
    <w:lvl w:ilvl="0" w:tplc="FFFFFFFF">
      <w:start w:val="1"/>
      <w:numFmt w:val="decimal"/>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30" w15:restartNumberingAfterBreak="0">
    <w:nsid w:val="53CA27D6"/>
    <w:multiLevelType w:val="hybridMultilevel"/>
    <w:tmpl w:val="CFD6DE70"/>
    <w:lvl w:ilvl="0" w:tplc="0396F1A6">
      <w:start w:val="2"/>
      <w:numFmt w:val="lowerLetter"/>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4186012"/>
    <w:multiLevelType w:val="hybridMultilevel"/>
    <w:tmpl w:val="EA22D6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79A796F"/>
    <w:multiLevelType w:val="hybridMultilevel"/>
    <w:tmpl w:val="2DDCA108"/>
    <w:lvl w:ilvl="0" w:tplc="7EDC47A6">
      <w:start w:val="4"/>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58782C5B"/>
    <w:multiLevelType w:val="hybridMultilevel"/>
    <w:tmpl w:val="802EE622"/>
    <w:lvl w:ilvl="0" w:tplc="604E2290">
      <w:start w:val="1"/>
      <w:numFmt w:val="decimal"/>
      <w:lvlText w:val="%1."/>
      <w:lvlJc w:val="left"/>
      <w:pPr>
        <w:ind w:left="1069" w:hanging="360"/>
      </w:pPr>
      <w:rPr>
        <w:rFonts w:hint="default"/>
        <w:b/>
        <w:bCs/>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4" w15:restartNumberingAfterBreak="0">
    <w:nsid w:val="5A0E0EA1"/>
    <w:multiLevelType w:val="hybridMultilevel"/>
    <w:tmpl w:val="26BC62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5A99743A"/>
    <w:multiLevelType w:val="hybridMultilevel"/>
    <w:tmpl w:val="14AA41E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5DC35A50"/>
    <w:multiLevelType w:val="hybridMultilevel"/>
    <w:tmpl w:val="037AB696"/>
    <w:lvl w:ilvl="0" w:tplc="6DFCCA42">
      <w:start w:val="3"/>
      <w:numFmt w:val="decimal"/>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37" w15:restartNumberingAfterBreak="0">
    <w:nsid w:val="62B2204D"/>
    <w:multiLevelType w:val="hybridMultilevel"/>
    <w:tmpl w:val="19CCFB5A"/>
    <w:lvl w:ilvl="0" w:tplc="F29611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2E53D18"/>
    <w:multiLevelType w:val="hybridMultilevel"/>
    <w:tmpl w:val="EB3624A0"/>
    <w:lvl w:ilvl="0" w:tplc="035C492E">
      <w:start w:val="4"/>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63451918"/>
    <w:multiLevelType w:val="hybridMultilevel"/>
    <w:tmpl w:val="4CEA2428"/>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5012AA5"/>
    <w:multiLevelType w:val="hybridMultilevel"/>
    <w:tmpl w:val="209C596E"/>
    <w:lvl w:ilvl="0" w:tplc="FFFFFFFF">
      <w:start w:val="1"/>
      <w:numFmt w:val="decimal"/>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41" w15:restartNumberingAfterBreak="0">
    <w:nsid w:val="658730CA"/>
    <w:multiLevelType w:val="hybridMultilevel"/>
    <w:tmpl w:val="36EEC854"/>
    <w:lvl w:ilvl="0" w:tplc="C784AF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5A41512"/>
    <w:multiLevelType w:val="hybridMultilevel"/>
    <w:tmpl w:val="98E65322"/>
    <w:lvl w:ilvl="0" w:tplc="EB9C61E2">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EAC06CA"/>
    <w:multiLevelType w:val="hybridMultilevel"/>
    <w:tmpl w:val="BE44D4C6"/>
    <w:lvl w:ilvl="0" w:tplc="9FE47C94">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ED94AEB"/>
    <w:multiLevelType w:val="hybridMultilevel"/>
    <w:tmpl w:val="CC160572"/>
    <w:lvl w:ilvl="0" w:tplc="B4B0523A">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2724365"/>
    <w:multiLevelType w:val="hybridMultilevel"/>
    <w:tmpl w:val="A72E1EA8"/>
    <w:lvl w:ilvl="0" w:tplc="A2066C42">
      <w:start w:val="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15:restartNumberingAfterBreak="0">
    <w:nsid w:val="76986CA0"/>
    <w:multiLevelType w:val="hybridMultilevel"/>
    <w:tmpl w:val="27B01618"/>
    <w:lvl w:ilvl="0" w:tplc="BC86FE22">
      <w:start w:val="1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B2758EA"/>
    <w:multiLevelType w:val="hybridMultilevel"/>
    <w:tmpl w:val="209C596E"/>
    <w:lvl w:ilvl="0" w:tplc="FFFFFFFF">
      <w:start w:val="1"/>
      <w:numFmt w:val="decimal"/>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48" w15:restartNumberingAfterBreak="0">
    <w:nsid w:val="7B2E678B"/>
    <w:multiLevelType w:val="hybridMultilevel"/>
    <w:tmpl w:val="4C3CF940"/>
    <w:lvl w:ilvl="0" w:tplc="06D69CE4">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C756198"/>
    <w:multiLevelType w:val="hybridMultilevel"/>
    <w:tmpl w:val="579C60F8"/>
    <w:lvl w:ilvl="0" w:tplc="9378E172">
      <w:start w:val="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0" w15:restartNumberingAfterBreak="0">
    <w:nsid w:val="7F867999"/>
    <w:multiLevelType w:val="hybridMultilevel"/>
    <w:tmpl w:val="59267C44"/>
    <w:lvl w:ilvl="0" w:tplc="03A06C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78368950">
    <w:abstractNumId w:val="2"/>
  </w:num>
  <w:num w:numId="2" w16cid:durableId="1394431795">
    <w:abstractNumId w:val="50"/>
  </w:num>
  <w:num w:numId="3" w16cid:durableId="738526004">
    <w:abstractNumId w:val="14"/>
  </w:num>
  <w:num w:numId="4" w16cid:durableId="1621376640">
    <w:abstractNumId w:val="27"/>
  </w:num>
  <w:num w:numId="5" w16cid:durableId="872961972">
    <w:abstractNumId w:val="37"/>
  </w:num>
  <w:num w:numId="6" w16cid:durableId="1686440004">
    <w:abstractNumId w:val="3"/>
  </w:num>
  <w:num w:numId="7" w16cid:durableId="356663261">
    <w:abstractNumId w:val="16"/>
  </w:num>
  <w:num w:numId="8" w16cid:durableId="1009139476">
    <w:abstractNumId w:val="22"/>
  </w:num>
  <w:num w:numId="9" w16cid:durableId="1914317753">
    <w:abstractNumId w:val="44"/>
  </w:num>
  <w:num w:numId="10" w16cid:durableId="846749296">
    <w:abstractNumId w:val="15"/>
  </w:num>
  <w:num w:numId="11" w16cid:durableId="1851332461">
    <w:abstractNumId w:val="8"/>
  </w:num>
  <w:num w:numId="12" w16cid:durableId="1829396797">
    <w:abstractNumId w:val="41"/>
  </w:num>
  <w:num w:numId="13" w16cid:durableId="895776463">
    <w:abstractNumId w:val="30"/>
  </w:num>
  <w:num w:numId="14" w16cid:durableId="1741361579">
    <w:abstractNumId w:val="31"/>
  </w:num>
  <w:num w:numId="15" w16cid:durableId="528614807">
    <w:abstractNumId w:val="7"/>
  </w:num>
  <w:num w:numId="16" w16cid:durableId="1849784231">
    <w:abstractNumId w:val="42"/>
  </w:num>
  <w:num w:numId="17" w16cid:durableId="2114400218">
    <w:abstractNumId w:val="48"/>
  </w:num>
  <w:num w:numId="18" w16cid:durableId="1362317574">
    <w:abstractNumId w:val="46"/>
  </w:num>
  <w:num w:numId="19" w16cid:durableId="830020478">
    <w:abstractNumId w:val="43"/>
  </w:num>
  <w:num w:numId="20" w16cid:durableId="213279796">
    <w:abstractNumId w:val="18"/>
  </w:num>
  <w:num w:numId="21" w16cid:durableId="1353923302">
    <w:abstractNumId w:val="23"/>
  </w:num>
  <w:num w:numId="22" w16cid:durableId="1657806750">
    <w:abstractNumId w:val="33"/>
  </w:num>
  <w:num w:numId="23" w16cid:durableId="83379038">
    <w:abstractNumId w:val="10"/>
  </w:num>
  <w:num w:numId="24" w16cid:durableId="1103765080">
    <w:abstractNumId w:val="45"/>
  </w:num>
  <w:num w:numId="25" w16cid:durableId="1856534684">
    <w:abstractNumId w:val="4"/>
  </w:num>
  <w:num w:numId="26" w16cid:durableId="1599943397">
    <w:abstractNumId w:val="49"/>
  </w:num>
  <w:num w:numId="27" w16cid:durableId="51861800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99198701">
    <w:abstractNumId w:val="38"/>
  </w:num>
  <w:num w:numId="29" w16cid:durableId="840049305">
    <w:abstractNumId w:val="21"/>
  </w:num>
  <w:num w:numId="30" w16cid:durableId="2089302097">
    <w:abstractNumId w:val="6"/>
  </w:num>
  <w:num w:numId="31" w16cid:durableId="1195075957">
    <w:abstractNumId w:val="26"/>
  </w:num>
  <w:num w:numId="32" w16cid:durableId="1876262563">
    <w:abstractNumId w:val="34"/>
  </w:num>
  <w:num w:numId="33" w16cid:durableId="2026976667">
    <w:abstractNumId w:val="39"/>
  </w:num>
  <w:num w:numId="34" w16cid:durableId="693114163">
    <w:abstractNumId w:val="13"/>
  </w:num>
  <w:num w:numId="35" w16cid:durableId="662855618">
    <w:abstractNumId w:val="19"/>
  </w:num>
  <w:num w:numId="36" w16cid:durableId="18179119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10983509">
    <w:abstractNumId w:val="9"/>
  </w:num>
  <w:num w:numId="38" w16cid:durableId="2079012313">
    <w:abstractNumId w:val="28"/>
  </w:num>
  <w:num w:numId="39" w16cid:durableId="1202593170">
    <w:abstractNumId w:val="29"/>
  </w:num>
  <w:num w:numId="40" w16cid:durableId="1520194800">
    <w:abstractNumId w:val="47"/>
  </w:num>
  <w:num w:numId="41" w16cid:durableId="1078868100">
    <w:abstractNumId w:val="40"/>
  </w:num>
  <w:num w:numId="42" w16cid:durableId="920799599">
    <w:abstractNumId w:val="20"/>
  </w:num>
  <w:num w:numId="43" w16cid:durableId="119381201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17958904">
    <w:abstractNumId w:val="24"/>
  </w:num>
  <w:num w:numId="45" w16cid:durableId="681319097">
    <w:abstractNumId w:val="5"/>
  </w:num>
  <w:num w:numId="46" w16cid:durableId="1715158311">
    <w:abstractNumId w:val="36"/>
  </w:num>
  <w:num w:numId="47" w16cid:durableId="1860047884">
    <w:abstractNumId w:val="11"/>
  </w:num>
  <w:num w:numId="48" w16cid:durableId="927349685">
    <w:abstractNumId w:val="32"/>
  </w:num>
  <w:num w:numId="49" w16cid:durableId="2001157412">
    <w:abstractNumId w:val="17"/>
  </w:num>
  <w:num w:numId="50" w16cid:durableId="1206868741">
    <w:abstractNumId w:val="35"/>
  </w:num>
  <w:num w:numId="51" w16cid:durableId="14213688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18534525">
    <w:abstractNumId w:val="12"/>
  </w:num>
  <w:num w:numId="53" w16cid:durableId="1346132398">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926B6"/>
    <w:rsid w:val="00000793"/>
    <w:rsid w:val="00000821"/>
    <w:rsid w:val="0000114F"/>
    <w:rsid w:val="00001D73"/>
    <w:rsid w:val="00004033"/>
    <w:rsid w:val="00005D06"/>
    <w:rsid w:val="000114ED"/>
    <w:rsid w:val="00011858"/>
    <w:rsid w:val="00013C31"/>
    <w:rsid w:val="00013D70"/>
    <w:rsid w:val="0001406F"/>
    <w:rsid w:val="000143DF"/>
    <w:rsid w:val="00014CB5"/>
    <w:rsid w:val="00015351"/>
    <w:rsid w:val="00016E4B"/>
    <w:rsid w:val="000206C3"/>
    <w:rsid w:val="00020E7C"/>
    <w:rsid w:val="00020F03"/>
    <w:rsid w:val="00022DDD"/>
    <w:rsid w:val="00023052"/>
    <w:rsid w:val="00024734"/>
    <w:rsid w:val="00027012"/>
    <w:rsid w:val="00030986"/>
    <w:rsid w:val="0003166B"/>
    <w:rsid w:val="0003418E"/>
    <w:rsid w:val="00036EC9"/>
    <w:rsid w:val="000375C9"/>
    <w:rsid w:val="000414A8"/>
    <w:rsid w:val="00041CED"/>
    <w:rsid w:val="00043868"/>
    <w:rsid w:val="00044A59"/>
    <w:rsid w:val="000457A6"/>
    <w:rsid w:val="00047AB7"/>
    <w:rsid w:val="00047B5D"/>
    <w:rsid w:val="00050C50"/>
    <w:rsid w:val="00050F3F"/>
    <w:rsid w:val="0005319B"/>
    <w:rsid w:val="00054B21"/>
    <w:rsid w:val="000568C2"/>
    <w:rsid w:val="000657D7"/>
    <w:rsid w:val="0006682A"/>
    <w:rsid w:val="00075CAD"/>
    <w:rsid w:val="000816C2"/>
    <w:rsid w:val="00083918"/>
    <w:rsid w:val="00085DC8"/>
    <w:rsid w:val="0008650E"/>
    <w:rsid w:val="0009281F"/>
    <w:rsid w:val="00094E0B"/>
    <w:rsid w:val="000955F6"/>
    <w:rsid w:val="00096144"/>
    <w:rsid w:val="000A0B56"/>
    <w:rsid w:val="000A15FC"/>
    <w:rsid w:val="000A2AF5"/>
    <w:rsid w:val="000A2DD0"/>
    <w:rsid w:val="000A4458"/>
    <w:rsid w:val="000B0B97"/>
    <w:rsid w:val="000B1C7E"/>
    <w:rsid w:val="000B391C"/>
    <w:rsid w:val="000B3EAD"/>
    <w:rsid w:val="000B5C4C"/>
    <w:rsid w:val="000B66D9"/>
    <w:rsid w:val="000B6912"/>
    <w:rsid w:val="000B6A70"/>
    <w:rsid w:val="000C124A"/>
    <w:rsid w:val="000C1898"/>
    <w:rsid w:val="000C3374"/>
    <w:rsid w:val="000C4F84"/>
    <w:rsid w:val="000C59FA"/>
    <w:rsid w:val="000D2294"/>
    <w:rsid w:val="000D29BE"/>
    <w:rsid w:val="000D3651"/>
    <w:rsid w:val="000D5721"/>
    <w:rsid w:val="000D5FDC"/>
    <w:rsid w:val="000D71D5"/>
    <w:rsid w:val="000D74C0"/>
    <w:rsid w:val="000D796A"/>
    <w:rsid w:val="000E0E4F"/>
    <w:rsid w:val="000E1840"/>
    <w:rsid w:val="000E3177"/>
    <w:rsid w:val="000E3436"/>
    <w:rsid w:val="000E37D8"/>
    <w:rsid w:val="000E55B5"/>
    <w:rsid w:val="000E5CC2"/>
    <w:rsid w:val="000E6C3F"/>
    <w:rsid w:val="000E7FEC"/>
    <w:rsid w:val="000F0793"/>
    <w:rsid w:val="000F274E"/>
    <w:rsid w:val="000F49CF"/>
    <w:rsid w:val="00100C68"/>
    <w:rsid w:val="00101877"/>
    <w:rsid w:val="0010278B"/>
    <w:rsid w:val="00103366"/>
    <w:rsid w:val="00104E6C"/>
    <w:rsid w:val="001068D4"/>
    <w:rsid w:val="001111DA"/>
    <w:rsid w:val="001124E4"/>
    <w:rsid w:val="001141CB"/>
    <w:rsid w:val="00115829"/>
    <w:rsid w:val="00116754"/>
    <w:rsid w:val="00121870"/>
    <w:rsid w:val="00122829"/>
    <w:rsid w:val="00123BB5"/>
    <w:rsid w:val="00123EC0"/>
    <w:rsid w:val="00124097"/>
    <w:rsid w:val="0012776E"/>
    <w:rsid w:val="00127EE0"/>
    <w:rsid w:val="00132909"/>
    <w:rsid w:val="001363B6"/>
    <w:rsid w:val="001376BA"/>
    <w:rsid w:val="001379E7"/>
    <w:rsid w:val="001423FA"/>
    <w:rsid w:val="00143430"/>
    <w:rsid w:val="001450F3"/>
    <w:rsid w:val="00145738"/>
    <w:rsid w:val="00146851"/>
    <w:rsid w:val="00147115"/>
    <w:rsid w:val="001471F6"/>
    <w:rsid w:val="001501D6"/>
    <w:rsid w:val="001507CF"/>
    <w:rsid w:val="00152EDE"/>
    <w:rsid w:val="0015361C"/>
    <w:rsid w:val="0015538C"/>
    <w:rsid w:val="00156492"/>
    <w:rsid w:val="00156CFA"/>
    <w:rsid w:val="00160A94"/>
    <w:rsid w:val="001613D5"/>
    <w:rsid w:val="00161968"/>
    <w:rsid w:val="00164F70"/>
    <w:rsid w:val="00165BE6"/>
    <w:rsid w:val="001701CC"/>
    <w:rsid w:val="00170844"/>
    <w:rsid w:val="00172269"/>
    <w:rsid w:val="00173DED"/>
    <w:rsid w:val="0017463D"/>
    <w:rsid w:val="00174E53"/>
    <w:rsid w:val="0017629A"/>
    <w:rsid w:val="00181070"/>
    <w:rsid w:val="001830EC"/>
    <w:rsid w:val="00183E72"/>
    <w:rsid w:val="0018493B"/>
    <w:rsid w:val="001865B7"/>
    <w:rsid w:val="00194D83"/>
    <w:rsid w:val="00194DE7"/>
    <w:rsid w:val="00194E55"/>
    <w:rsid w:val="00195092"/>
    <w:rsid w:val="00195119"/>
    <w:rsid w:val="0019656A"/>
    <w:rsid w:val="001A00DE"/>
    <w:rsid w:val="001A1C25"/>
    <w:rsid w:val="001A2FA1"/>
    <w:rsid w:val="001A309C"/>
    <w:rsid w:val="001A35DF"/>
    <w:rsid w:val="001A4215"/>
    <w:rsid w:val="001A565E"/>
    <w:rsid w:val="001A5959"/>
    <w:rsid w:val="001A6B97"/>
    <w:rsid w:val="001B1E9A"/>
    <w:rsid w:val="001B2E81"/>
    <w:rsid w:val="001B4D44"/>
    <w:rsid w:val="001B5B5C"/>
    <w:rsid w:val="001B635A"/>
    <w:rsid w:val="001B6610"/>
    <w:rsid w:val="001C045C"/>
    <w:rsid w:val="001C3960"/>
    <w:rsid w:val="001C51F4"/>
    <w:rsid w:val="001C5B3B"/>
    <w:rsid w:val="001C6D6E"/>
    <w:rsid w:val="001D0B42"/>
    <w:rsid w:val="001D2F34"/>
    <w:rsid w:val="001D485D"/>
    <w:rsid w:val="001D4AE4"/>
    <w:rsid w:val="001D4C4A"/>
    <w:rsid w:val="001D546D"/>
    <w:rsid w:val="001D684A"/>
    <w:rsid w:val="001D68E5"/>
    <w:rsid w:val="001E114D"/>
    <w:rsid w:val="001E1C94"/>
    <w:rsid w:val="001E1EBB"/>
    <w:rsid w:val="001E5869"/>
    <w:rsid w:val="001E59BD"/>
    <w:rsid w:val="001E7F07"/>
    <w:rsid w:val="001F137E"/>
    <w:rsid w:val="001F3AE9"/>
    <w:rsid w:val="001F5B90"/>
    <w:rsid w:val="001F78B5"/>
    <w:rsid w:val="001F7992"/>
    <w:rsid w:val="001F7DF8"/>
    <w:rsid w:val="00200851"/>
    <w:rsid w:val="002046EB"/>
    <w:rsid w:val="0020476F"/>
    <w:rsid w:val="002073D0"/>
    <w:rsid w:val="002076BB"/>
    <w:rsid w:val="00210A61"/>
    <w:rsid w:val="0021407D"/>
    <w:rsid w:val="00214780"/>
    <w:rsid w:val="002148D5"/>
    <w:rsid w:val="0021672E"/>
    <w:rsid w:val="00216A1B"/>
    <w:rsid w:val="0021791C"/>
    <w:rsid w:val="00217CE2"/>
    <w:rsid w:val="0022012A"/>
    <w:rsid w:val="002214DB"/>
    <w:rsid w:val="00223BD8"/>
    <w:rsid w:val="00225A1E"/>
    <w:rsid w:val="00225DB7"/>
    <w:rsid w:val="00230313"/>
    <w:rsid w:val="00231954"/>
    <w:rsid w:val="00232419"/>
    <w:rsid w:val="002353BC"/>
    <w:rsid w:val="00235622"/>
    <w:rsid w:val="00243A28"/>
    <w:rsid w:val="00246CB3"/>
    <w:rsid w:val="00246E61"/>
    <w:rsid w:val="00250A6D"/>
    <w:rsid w:val="00251CBF"/>
    <w:rsid w:val="00254C97"/>
    <w:rsid w:val="00255214"/>
    <w:rsid w:val="00255DF2"/>
    <w:rsid w:val="00256C28"/>
    <w:rsid w:val="00257B0C"/>
    <w:rsid w:val="00260555"/>
    <w:rsid w:val="0026129C"/>
    <w:rsid w:val="00261DC1"/>
    <w:rsid w:val="0026277C"/>
    <w:rsid w:val="00263D58"/>
    <w:rsid w:val="0026425F"/>
    <w:rsid w:val="002670F9"/>
    <w:rsid w:val="002679C8"/>
    <w:rsid w:val="00273352"/>
    <w:rsid w:val="002748AA"/>
    <w:rsid w:val="00275526"/>
    <w:rsid w:val="00275998"/>
    <w:rsid w:val="00276AD7"/>
    <w:rsid w:val="0027725D"/>
    <w:rsid w:val="00282561"/>
    <w:rsid w:val="00282907"/>
    <w:rsid w:val="00284723"/>
    <w:rsid w:val="00284EFC"/>
    <w:rsid w:val="002850DC"/>
    <w:rsid w:val="0028566C"/>
    <w:rsid w:val="0028593F"/>
    <w:rsid w:val="00285F26"/>
    <w:rsid w:val="00290C82"/>
    <w:rsid w:val="00290E1A"/>
    <w:rsid w:val="00292960"/>
    <w:rsid w:val="00292E65"/>
    <w:rsid w:val="0029482F"/>
    <w:rsid w:val="002958C3"/>
    <w:rsid w:val="00295FD6"/>
    <w:rsid w:val="00296089"/>
    <w:rsid w:val="002A06ED"/>
    <w:rsid w:val="002A1ADC"/>
    <w:rsid w:val="002A2701"/>
    <w:rsid w:val="002A3016"/>
    <w:rsid w:val="002A4AB6"/>
    <w:rsid w:val="002A519C"/>
    <w:rsid w:val="002A51A9"/>
    <w:rsid w:val="002A5580"/>
    <w:rsid w:val="002A5581"/>
    <w:rsid w:val="002B1BA3"/>
    <w:rsid w:val="002B4134"/>
    <w:rsid w:val="002C13F3"/>
    <w:rsid w:val="002C16AB"/>
    <w:rsid w:val="002C4D1A"/>
    <w:rsid w:val="002C79A6"/>
    <w:rsid w:val="002D1B6E"/>
    <w:rsid w:val="002D3A26"/>
    <w:rsid w:val="002D3BD4"/>
    <w:rsid w:val="002D4513"/>
    <w:rsid w:val="002D5296"/>
    <w:rsid w:val="002D7E85"/>
    <w:rsid w:val="002E0CD3"/>
    <w:rsid w:val="002E3E38"/>
    <w:rsid w:val="002E4A95"/>
    <w:rsid w:val="002E6E4C"/>
    <w:rsid w:val="002F0401"/>
    <w:rsid w:val="002F1A3A"/>
    <w:rsid w:val="002F3F8F"/>
    <w:rsid w:val="002F7A10"/>
    <w:rsid w:val="002F7EAC"/>
    <w:rsid w:val="003015BD"/>
    <w:rsid w:val="0030295E"/>
    <w:rsid w:val="00303143"/>
    <w:rsid w:val="003040B1"/>
    <w:rsid w:val="00304F24"/>
    <w:rsid w:val="00305233"/>
    <w:rsid w:val="0030600D"/>
    <w:rsid w:val="00310374"/>
    <w:rsid w:val="00314F9C"/>
    <w:rsid w:val="00316782"/>
    <w:rsid w:val="00317750"/>
    <w:rsid w:val="003224C3"/>
    <w:rsid w:val="00322EF5"/>
    <w:rsid w:val="00323CD9"/>
    <w:rsid w:val="00330079"/>
    <w:rsid w:val="00330FC5"/>
    <w:rsid w:val="00333742"/>
    <w:rsid w:val="00334497"/>
    <w:rsid w:val="003348FB"/>
    <w:rsid w:val="0033734D"/>
    <w:rsid w:val="00341670"/>
    <w:rsid w:val="0034239D"/>
    <w:rsid w:val="003423F4"/>
    <w:rsid w:val="00345C34"/>
    <w:rsid w:val="00346AA4"/>
    <w:rsid w:val="00346C8D"/>
    <w:rsid w:val="0035046E"/>
    <w:rsid w:val="00350532"/>
    <w:rsid w:val="00352B8A"/>
    <w:rsid w:val="00352B9B"/>
    <w:rsid w:val="00352E18"/>
    <w:rsid w:val="003530B6"/>
    <w:rsid w:val="00353F9A"/>
    <w:rsid w:val="00357083"/>
    <w:rsid w:val="003579C2"/>
    <w:rsid w:val="003606E6"/>
    <w:rsid w:val="00363D89"/>
    <w:rsid w:val="003651E7"/>
    <w:rsid w:val="003655AF"/>
    <w:rsid w:val="003667E9"/>
    <w:rsid w:val="003669B3"/>
    <w:rsid w:val="00370DB5"/>
    <w:rsid w:val="003721AF"/>
    <w:rsid w:val="00373B75"/>
    <w:rsid w:val="00375627"/>
    <w:rsid w:val="003773E4"/>
    <w:rsid w:val="00377AD9"/>
    <w:rsid w:val="00380474"/>
    <w:rsid w:val="00381873"/>
    <w:rsid w:val="00384205"/>
    <w:rsid w:val="00384CDC"/>
    <w:rsid w:val="00387EF7"/>
    <w:rsid w:val="00390B82"/>
    <w:rsid w:val="00390D03"/>
    <w:rsid w:val="00391441"/>
    <w:rsid w:val="0039211A"/>
    <w:rsid w:val="00392888"/>
    <w:rsid w:val="003956DC"/>
    <w:rsid w:val="003964D3"/>
    <w:rsid w:val="00396EA6"/>
    <w:rsid w:val="003A18A6"/>
    <w:rsid w:val="003A1A40"/>
    <w:rsid w:val="003A243B"/>
    <w:rsid w:val="003A367E"/>
    <w:rsid w:val="003A4815"/>
    <w:rsid w:val="003A6056"/>
    <w:rsid w:val="003A61F8"/>
    <w:rsid w:val="003B1759"/>
    <w:rsid w:val="003B5695"/>
    <w:rsid w:val="003C1113"/>
    <w:rsid w:val="003C153B"/>
    <w:rsid w:val="003C5D01"/>
    <w:rsid w:val="003D1961"/>
    <w:rsid w:val="003D1CB7"/>
    <w:rsid w:val="003D4825"/>
    <w:rsid w:val="003D4F2F"/>
    <w:rsid w:val="003D60CB"/>
    <w:rsid w:val="003D764D"/>
    <w:rsid w:val="003D7C7B"/>
    <w:rsid w:val="003E1F86"/>
    <w:rsid w:val="003E34BC"/>
    <w:rsid w:val="003E3932"/>
    <w:rsid w:val="003E55D9"/>
    <w:rsid w:val="003E6053"/>
    <w:rsid w:val="003E6C0D"/>
    <w:rsid w:val="003F0BE0"/>
    <w:rsid w:val="003F0EA1"/>
    <w:rsid w:val="003F2BEF"/>
    <w:rsid w:val="003F2F22"/>
    <w:rsid w:val="003F3024"/>
    <w:rsid w:val="003F4702"/>
    <w:rsid w:val="003F494C"/>
    <w:rsid w:val="003F5503"/>
    <w:rsid w:val="003F55C9"/>
    <w:rsid w:val="003F5E2A"/>
    <w:rsid w:val="003F65E5"/>
    <w:rsid w:val="003F66AB"/>
    <w:rsid w:val="003F6E08"/>
    <w:rsid w:val="003F703B"/>
    <w:rsid w:val="004030B5"/>
    <w:rsid w:val="0040319D"/>
    <w:rsid w:val="0040346F"/>
    <w:rsid w:val="00403759"/>
    <w:rsid w:val="00404FEC"/>
    <w:rsid w:val="004053B3"/>
    <w:rsid w:val="00405B26"/>
    <w:rsid w:val="0040724A"/>
    <w:rsid w:val="00411ED6"/>
    <w:rsid w:val="00412A62"/>
    <w:rsid w:val="004152B5"/>
    <w:rsid w:val="00416F54"/>
    <w:rsid w:val="00421DC2"/>
    <w:rsid w:val="00422B53"/>
    <w:rsid w:val="00425AB0"/>
    <w:rsid w:val="00425AC6"/>
    <w:rsid w:val="0042623E"/>
    <w:rsid w:val="00427B50"/>
    <w:rsid w:val="00427DF5"/>
    <w:rsid w:val="00432EA9"/>
    <w:rsid w:val="00435C6D"/>
    <w:rsid w:val="00440A95"/>
    <w:rsid w:val="0044124C"/>
    <w:rsid w:val="00441476"/>
    <w:rsid w:val="00441E17"/>
    <w:rsid w:val="004437EF"/>
    <w:rsid w:val="0044384C"/>
    <w:rsid w:val="0044390C"/>
    <w:rsid w:val="00443B4A"/>
    <w:rsid w:val="0044522E"/>
    <w:rsid w:val="00445F96"/>
    <w:rsid w:val="0044714F"/>
    <w:rsid w:val="004476B2"/>
    <w:rsid w:val="00451EBB"/>
    <w:rsid w:val="0045287E"/>
    <w:rsid w:val="004536FA"/>
    <w:rsid w:val="00454275"/>
    <w:rsid w:val="00456B51"/>
    <w:rsid w:val="00461DE2"/>
    <w:rsid w:val="00462605"/>
    <w:rsid w:val="00462C97"/>
    <w:rsid w:val="00466225"/>
    <w:rsid w:val="00467BF9"/>
    <w:rsid w:val="004702A5"/>
    <w:rsid w:val="00472B39"/>
    <w:rsid w:val="004735A7"/>
    <w:rsid w:val="00475F52"/>
    <w:rsid w:val="00476E64"/>
    <w:rsid w:val="00477653"/>
    <w:rsid w:val="00477BC2"/>
    <w:rsid w:val="00481979"/>
    <w:rsid w:val="004821F6"/>
    <w:rsid w:val="004824CE"/>
    <w:rsid w:val="00482565"/>
    <w:rsid w:val="00485765"/>
    <w:rsid w:val="00486348"/>
    <w:rsid w:val="0049127C"/>
    <w:rsid w:val="00491559"/>
    <w:rsid w:val="0049276F"/>
    <w:rsid w:val="0049375A"/>
    <w:rsid w:val="00494E53"/>
    <w:rsid w:val="00494FFB"/>
    <w:rsid w:val="00497836"/>
    <w:rsid w:val="00497871"/>
    <w:rsid w:val="004A1EBE"/>
    <w:rsid w:val="004A2D83"/>
    <w:rsid w:val="004A3BD3"/>
    <w:rsid w:val="004A3F89"/>
    <w:rsid w:val="004B16D5"/>
    <w:rsid w:val="004B367B"/>
    <w:rsid w:val="004B7B01"/>
    <w:rsid w:val="004C18EC"/>
    <w:rsid w:val="004C2B57"/>
    <w:rsid w:val="004C2D71"/>
    <w:rsid w:val="004C50F4"/>
    <w:rsid w:val="004C528A"/>
    <w:rsid w:val="004C5A00"/>
    <w:rsid w:val="004C5BAF"/>
    <w:rsid w:val="004C6284"/>
    <w:rsid w:val="004C71FB"/>
    <w:rsid w:val="004D1466"/>
    <w:rsid w:val="004D1774"/>
    <w:rsid w:val="004D1C95"/>
    <w:rsid w:val="004D1F6E"/>
    <w:rsid w:val="004D22A5"/>
    <w:rsid w:val="004D293D"/>
    <w:rsid w:val="004D2A62"/>
    <w:rsid w:val="004D4925"/>
    <w:rsid w:val="004D543D"/>
    <w:rsid w:val="004D78BA"/>
    <w:rsid w:val="004E059A"/>
    <w:rsid w:val="004E19E8"/>
    <w:rsid w:val="004E2DCB"/>
    <w:rsid w:val="004E5056"/>
    <w:rsid w:val="004E5066"/>
    <w:rsid w:val="004E708F"/>
    <w:rsid w:val="004E759E"/>
    <w:rsid w:val="004F3CE1"/>
    <w:rsid w:val="004F4639"/>
    <w:rsid w:val="004F794D"/>
    <w:rsid w:val="005016D5"/>
    <w:rsid w:val="00501F2A"/>
    <w:rsid w:val="00501F74"/>
    <w:rsid w:val="0050595F"/>
    <w:rsid w:val="005062DB"/>
    <w:rsid w:val="0050641A"/>
    <w:rsid w:val="00510F38"/>
    <w:rsid w:val="00511C71"/>
    <w:rsid w:val="00511C86"/>
    <w:rsid w:val="00512880"/>
    <w:rsid w:val="00516784"/>
    <w:rsid w:val="00517EAC"/>
    <w:rsid w:val="005216DB"/>
    <w:rsid w:val="00521D55"/>
    <w:rsid w:val="00521F5C"/>
    <w:rsid w:val="0052494C"/>
    <w:rsid w:val="00524985"/>
    <w:rsid w:val="00525AD3"/>
    <w:rsid w:val="00526E6E"/>
    <w:rsid w:val="00527863"/>
    <w:rsid w:val="00527C3B"/>
    <w:rsid w:val="005329D2"/>
    <w:rsid w:val="00532C4F"/>
    <w:rsid w:val="00534827"/>
    <w:rsid w:val="00536B0B"/>
    <w:rsid w:val="00536E9B"/>
    <w:rsid w:val="00536F3B"/>
    <w:rsid w:val="00536FAC"/>
    <w:rsid w:val="005415AC"/>
    <w:rsid w:val="005443C4"/>
    <w:rsid w:val="005454C2"/>
    <w:rsid w:val="00545552"/>
    <w:rsid w:val="00545EEE"/>
    <w:rsid w:val="0054612F"/>
    <w:rsid w:val="00546401"/>
    <w:rsid w:val="005472C6"/>
    <w:rsid w:val="0054753C"/>
    <w:rsid w:val="0055292E"/>
    <w:rsid w:val="00553F34"/>
    <w:rsid w:val="00555857"/>
    <w:rsid w:val="005568FA"/>
    <w:rsid w:val="005604B6"/>
    <w:rsid w:val="00562820"/>
    <w:rsid w:val="0056438A"/>
    <w:rsid w:val="00564591"/>
    <w:rsid w:val="00565299"/>
    <w:rsid w:val="005661A6"/>
    <w:rsid w:val="0056782E"/>
    <w:rsid w:val="005739FB"/>
    <w:rsid w:val="005809B0"/>
    <w:rsid w:val="00582F3F"/>
    <w:rsid w:val="005847A8"/>
    <w:rsid w:val="00584E21"/>
    <w:rsid w:val="00585839"/>
    <w:rsid w:val="005877B2"/>
    <w:rsid w:val="005924A4"/>
    <w:rsid w:val="00592B69"/>
    <w:rsid w:val="005A02D7"/>
    <w:rsid w:val="005A1A25"/>
    <w:rsid w:val="005A52CB"/>
    <w:rsid w:val="005A57E4"/>
    <w:rsid w:val="005A62D8"/>
    <w:rsid w:val="005A7B84"/>
    <w:rsid w:val="005B1E9A"/>
    <w:rsid w:val="005B1E9B"/>
    <w:rsid w:val="005B2629"/>
    <w:rsid w:val="005B2FFA"/>
    <w:rsid w:val="005B5712"/>
    <w:rsid w:val="005B6BFC"/>
    <w:rsid w:val="005C0434"/>
    <w:rsid w:val="005C1F31"/>
    <w:rsid w:val="005C3A4D"/>
    <w:rsid w:val="005C77DF"/>
    <w:rsid w:val="005D3396"/>
    <w:rsid w:val="005D44AD"/>
    <w:rsid w:val="005D5F11"/>
    <w:rsid w:val="005E52C1"/>
    <w:rsid w:val="005F1C6D"/>
    <w:rsid w:val="005F6315"/>
    <w:rsid w:val="005F7516"/>
    <w:rsid w:val="005F7E32"/>
    <w:rsid w:val="00602979"/>
    <w:rsid w:val="00603147"/>
    <w:rsid w:val="006034CC"/>
    <w:rsid w:val="0060681B"/>
    <w:rsid w:val="00606D00"/>
    <w:rsid w:val="00607B3C"/>
    <w:rsid w:val="00611EE6"/>
    <w:rsid w:val="006124A7"/>
    <w:rsid w:val="00613C60"/>
    <w:rsid w:val="006165E1"/>
    <w:rsid w:val="00621CBF"/>
    <w:rsid w:val="00622A86"/>
    <w:rsid w:val="00625EA3"/>
    <w:rsid w:val="006262A0"/>
    <w:rsid w:val="0062707B"/>
    <w:rsid w:val="00627445"/>
    <w:rsid w:val="0063091C"/>
    <w:rsid w:val="00631FD9"/>
    <w:rsid w:val="006326A6"/>
    <w:rsid w:val="006329BC"/>
    <w:rsid w:val="00632BFA"/>
    <w:rsid w:val="00632F83"/>
    <w:rsid w:val="00634576"/>
    <w:rsid w:val="00634F83"/>
    <w:rsid w:val="00641CCD"/>
    <w:rsid w:val="0064706D"/>
    <w:rsid w:val="00651EF7"/>
    <w:rsid w:val="00652585"/>
    <w:rsid w:val="006533EE"/>
    <w:rsid w:val="00655692"/>
    <w:rsid w:val="00656288"/>
    <w:rsid w:val="006564B6"/>
    <w:rsid w:val="0065695B"/>
    <w:rsid w:val="00656B10"/>
    <w:rsid w:val="006611D7"/>
    <w:rsid w:val="006614CD"/>
    <w:rsid w:val="00663437"/>
    <w:rsid w:val="006636A3"/>
    <w:rsid w:val="006641F8"/>
    <w:rsid w:val="00664F08"/>
    <w:rsid w:val="00665584"/>
    <w:rsid w:val="0066709B"/>
    <w:rsid w:val="00670727"/>
    <w:rsid w:val="006708BB"/>
    <w:rsid w:val="006708E6"/>
    <w:rsid w:val="0067136A"/>
    <w:rsid w:val="00672743"/>
    <w:rsid w:val="006727AB"/>
    <w:rsid w:val="00675CD9"/>
    <w:rsid w:val="00681E21"/>
    <w:rsid w:val="00683897"/>
    <w:rsid w:val="006841A8"/>
    <w:rsid w:val="006849B3"/>
    <w:rsid w:val="00685CCC"/>
    <w:rsid w:val="00686254"/>
    <w:rsid w:val="006866AA"/>
    <w:rsid w:val="006866AB"/>
    <w:rsid w:val="00687034"/>
    <w:rsid w:val="00690F0C"/>
    <w:rsid w:val="00695077"/>
    <w:rsid w:val="00695322"/>
    <w:rsid w:val="006960C8"/>
    <w:rsid w:val="006A19A1"/>
    <w:rsid w:val="006A3ED6"/>
    <w:rsid w:val="006A563E"/>
    <w:rsid w:val="006B08B9"/>
    <w:rsid w:val="006B143C"/>
    <w:rsid w:val="006B3492"/>
    <w:rsid w:val="006B3AF7"/>
    <w:rsid w:val="006B4FF0"/>
    <w:rsid w:val="006B6F5F"/>
    <w:rsid w:val="006C4114"/>
    <w:rsid w:val="006C4504"/>
    <w:rsid w:val="006C4553"/>
    <w:rsid w:val="006D1939"/>
    <w:rsid w:val="006D3224"/>
    <w:rsid w:val="006D3389"/>
    <w:rsid w:val="006D383A"/>
    <w:rsid w:val="006D3CA8"/>
    <w:rsid w:val="006E2902"/>
    <w:rsid w:val="006E3305"/>
    <w:rsid w:val="006E7ABE"/>
    <w:rsid w:val="006F019A"/>
    <w:rsid w:val="006F0611"/>
    <w:rsid w:val="006F14C0"/>
    <w:rsid w:val="006F2701"/>
    <w:rsid w:val="006F3DA0"/>
    <w:rsid w:val="006F3E54"/>
    <w:rsid w:val="006F51CF"/>
    <w:rsid w:val="006F7E27"/>
    <w:rsid w:val="0070003B"/>
    <w:rsid w:val="0070043A"/>
    <w:rsid w:val="0070061A"/>
    <w:rsid w:val="00701825"/>
    <w:rsid w:val="0070429F"/>
    <w:rsid w:val="00704EF4"/>
    <w:rsid w:val="00705E02"/>
    <w:rsid w:val="00706B7E"/>
    <w:rsid w:val="007103E9"/>
    <w:rsid w:val="00710DBA"/>
    <w:rsid w:val="007116CE"/>
    <w:rsid w:val="00711E18"/>
    <w:rsid w:val="007213E7"/>
    <w:rsid w:val="00721B5B"/>
    <w:rsid w:val="00722D2F"/>
    <w:rsid w:val="00722FD9"/>
    <w:rsid w:val="00724DDE"/>
    <w:rsid w:val="00726396"/>
    <w:rsid w:val="00730408"/>
    <w:rsid w:val="0073090D"/>
    <w:rsid w:val="00730D6F"/>
    <w:rsid w:val="007324BA"/>
    <w:rsid w:val="00732A8C"/>
    <w:rsid w:val="00733B8A"/>
    <w:rsid w:val="00735BAD"/>
    <w:rsid w:val="00735C58"/>
    <w:rsid w:val="007360B1"/>
    <w:rsid w:val="00737305"/>
    <w:rsid w:val="007375B5"/>
    <w:rsid w:val="00742DAC"/>
    <w:rsid w:val="00743087"/>
    <w:rsid w:val="0074419D"/>
    <w:rsid w:val="00747611"/>
    <w:rsid w:val="00747764"/>
    <w:rsid w:val="00751DC9"/>
    <w:rsid w:val="00754A18"/>
    <w:rsid w:val="007560F2"/>
    <w:rsid w:val="00756814"/>
    <w:rsid w:val="00756BB9"/>
    <w:rsid w:val="00760407"/>
    <w:rsid w:val="007608B9"/>
    <w:rsid w:val="0076543A"/>
    <w:rsid w:val="00767954"/>
    <w:rsid w:val="007704F6"/>
    <w:rsid w:val="0077077D"/>
    <w:rsid w:val="00770AC7"/>
    <w:rsid w:val="007721F0"/>
    <w:rsid w:val="00773B47"/>
    <w:rsid w:val="00773FDF"/>
    <w:rsid w:val="00775349"/>
    <w:rsid w:val="00776DC7"/>
    <w:rsid w:val="00777C58"/>
    <w:rsid w:val="00777F72"/>
    <w:rsid w:val="0078113E"/>
    <w:rsid w:val="0078126E"/>
    <w:rsid w:val="00781A5E"/>
    <w:rsid w:val="00782A3E"/>
    <w:rsid w:val="007832E0"/>
    <w:rsid w:val="00786389"/>
    <w:rsid w:val="007900AB"/>
    <w:rsid w:val="00794858"/>
    <w:rsid w:val="00794A2E"/>
    <w:rsid w:val="007950B7"/>
    <w:rsid w:val="00795BC0"/>
    <w:rsid w:val="00797D8F"/>
    <w:rsid w:val="007A3BAF"/>
    <w:rsid w:val="007A3EA6"/>
    <w:rsid w:val="007A44B2"/>
    <w:rsid w:val="007A642E"/>
    <w:rsid w:val="007B0F06"/>
    <w:rsid w:val="007B1276"/>
    <w:rsid w:val="007B5CEE"/>
    <w:rsid w:val="007B610B"/>
    <w:rsid w:val="007B6E58"/>
    <w:rsid w:val="007C2D56"/>
    <w:rsid w:val="007C2F35"/>
    <w:rsid w:val="007C3132"/>
    <w:rsid w:val="007C31BC"/>
    <w:rsid w:val="007C3CF4"/>
    <w:rsid w:val="007C413D"/>
    <w:rsid w:val="007C4C04"/>
    <w:rsid w:val="007C4D61"/>
    <w:rsid w:val="007C6DD9"/>
    <w:rsid w:val="007D0379"/>
    <w:rsid w:val="007D076E"/>
    <w:rsid w:val="007D19B8"/>
    <w:rsid w:val="007D5BD8"/>
    <w:rsid w:val="007D6B40"/>
    <w:rsid w:val="007E0096"/>
    <w:rsid w:val="007E0FC6"/>
    <w:rsid w:val="007E251F"/>
    <w:rsid w:val="007E47FD"/>
    <w:rsid w:val="007E5497"/>
    <w:rsid w:val="007E60AF"/>
    <w:rsid w:val="007E7444"/>
    <w:rsid w:val="007F015C"/>
    <w:rsid w:val="007F16ED"/>
    <w:rsid w:val="007F391D"/>
    <w:rsid w:val="007F5CC2"/>
    <w:rsid w:val="007F7655"/>
    <w:rsid w:val="007F7DEB"/>
    <w:rsid w:val="0080049E"/>
    <w:rsid w:val="00800544"/>
    <w:rsid w:val="00800C34"/>
    <w:rsid w:val="00803AA9"/>
    <w:rsid w:val="00807463"/>
    <w:rsid w:val="00810C59"/>
    <w:rsid w:val="00810C9C"/>
    <w:rsid w:val="008164EF"/>
    <w:rsid w:val="008223AA"/>
    <w:rsid w:val="0082307B"/>
    <w:rsid w:val="00823A91"/>
    <w:rsid w:val="00823EF7"/>
    <w:rsid w:val="00825411"/>
    <w:rsid w:val="00826EB6"/>
    <w:rsid w:val="008346F0"/>
    <w:rsid w:val="00835441"/>
    <w:rsid w:val="00836369"/>
    <w:rsid w:val="00837C9B"/>
    <w:rsid w:val="00840549"/>
    <w:rsid w:val="0084423C"/>
    <w:rsid w:val="00844BE3"/>
    <w:rsid w:val="00844C7E"/>
    <w:rsid w:val="00845FD0"/>
    <w:rsid w:val="00846ADB"/>
    <w:rsid w:val="00855D46"/>
    <w:rsid w:val="0085713A"/>
    <w:rsid w:val="0086177E"/>
    <w:rsid w:val="0086239B"/>
    <w:rsid w:val="00862C10"/>
    <w:rsid w:val="008635D6"/>
    <w:rsid w:val="008650FD"/>
    <w:rsid w:val="008654BA"/>
    <w:rsid w:val="00865FFB"/>
    <w:rsid w:val="0087171E"/>
    <w:rsid w:val="0087228D"/>
    <w:rsid w:val="008744BE"/>
    <w:rsid w:val="008755B3"/>
    <w:rsid w:val="00875FC8"/>
    <w:rsid w:val="00881424"/>
    <w:rsid w:val="00881716"/>
    <w:rsid w:val="00882837"/>
    <w:rsid w:val="00884F37"/>
    <w:rsid w:val="008859F9"/>
    <w:rsid w:val="0088666D"/>
    <w:rsid w:val="00886E35"/>
    <w:rsid w:val="008877F0"/>
    <w:rsid w:val="00890C7A"/>
    <w:rsid w:val="00894098"/>
    <w:rsid w:val="00895A28"/>
    <w:rsid w:val="00895AE0"/>
    <w:rsid w:val="008977E9"/>
    <w:rsid w:val="008A0C65"/>
    <w:rsid w:val="008A1A94"/>
    <w:rsid w:val="008A373C"/>
    <w:rsid w:val="008A40C2"/>
    <w:rsid w:val="008B0283"/>
    <w:rsid w:val="008B2C59"/>
    <w:rsid w:val="008B3505"/>
    <w:rsid w:val="008B4435"/>
    <w:rsid w:val="008B5B83"/>
    <w:rsid w:val="008B7AD4"/>
    <w:rsid w:val="008B7BAE"/>
    <w:rsid w:val="008C19A8"/>
    <w:rsid w:val="008C23FC"/>
    <w:rsid w:val="008C5464"/>
    <w:rsid w:val="008D13B2"/>
    <w:rsid w:val="008D184D"/>
    <w:rsid w:val="008D2008"/>
    <w:rsid w:val="008D203A"/>
    <w:rsid w:val="008D20F0"/>
    <w:rsid w:val="008D2DB3"/>
    <w:rsid w:val="008D3419"/>
    <w:rsid w:val="008D6C9E"/>
    <w:rsid w:val="008E2B51"/>
    <w:rsid w:val="008E3209"/>
    <w:rsid w:val="008E3266"/>
    <w:rsid w:val="008E35C3"/>
    <w:rsid w:val="008E3ACC"/>
    <w:rsid w:val="008E4406"/>
    <w:rsid w:val="008F1C18"/>
    <w:rsid w:val="008F1FA9"/>
    <w:rsid w:val="008F2371"/>
    <w:rsid w:val="008F30D3"/>
    <w:rsid w:val="008F6AE6"/>
    <w:rsid w:val="008F7B06"/>
    <w:rsid w:val="009014A4"/>
    <w:rsid w:val="0090324B"/>
    <w:rsid w:val="0090333D"/>
    <w:rsid w:val="009044C8"/>
    <w:rsid w:val="00904A95"/>
    <w:rsid w:val="009053FC"/>
    <w:rsid w:val="0090727A"/>
    <w:rsid w:val="0091047C"/>
    <w:rsid w:val="00910F43"/>
    <w:rsid w:val="00911642"/>
    <w:rsid w:val="00911821"/>
    <w:rsid w:val="00911935"/>
    <w:rsid w:val="00912068"/>
    <w:rsid w:val="0091358C"/>
    <w:rsid w:val="00915200"/>
    <w:rsid w:val="00916DC4"/>
    <w:rsid w:val="00917301"/>
    <w:rsid w:val="00920347"/>
    <w:rsid w:val="009249BB"/>
    <w:rsid w:val="009252B6"/>
    <w:rsid w:val="00927369"/>
    <w:rsid w:val="009300D5"/>
    <w:rsid w:val="009315B9"/>
    <w:rsid w:val="00932AFC"/>
    <w:rsid w:val="009344FD"/>
    <w:rsid w:val="009345B1"/>
    <w:rsid w:val="00935DF4"/>
    <w:rsid w:val="00937015"/>
    <w:rsid w:val="009378E3"/>
    <w:rsid w:val="00941308"/>
    <w:rsid w:val="00942335"/>
    <w:rsid w:val="0094280B"/>
    <w:rsid w:val="009466E3"/>
    <w:rsid w:val="00946C28"/>
    <w:rsid w:val="00946FB1"/>
    <w:rsid w:val="009516FD"/>
    <w:rsid w:val="00951836"/>
    <w:rsid w:val="00951F5A"/>
    <w:rsid w:val="009566F6"/>
    <w:rsid w:val="009605E9"/>
    <w:rsid w:val="00961350"/>
    <w:rsid w:val="009618D8"/>
    <w:rsid w:val="0096278F"/>
    <w:rsid w:val="00963B5A"/>
    <w:rsid w:val="00963BE5"/>
    <w:rsid w:val="00965A63"/>
    <w:rsid w:val="00971056"/>
    <w:rsid w:val="009731E8"/>
    <w:rsid w:val="0097590A"/>
    <w:rsid w:val="00976DFB"/>
    <w:rsid w:val="00980F35"/>
    <w:rsid w:val="0098155F"/>
    <w:rsid w:val="0098304B"/>
    <w:rsid w:val="0098556F"/>
    <w:rsid w:val="00985968"/>
    <w:rsid w:val="00985E0B"/>
    <w:rsid w:val="009907B8"/>
    <w:rsid w:val="00990BCB"/>
    <w:rsid w:val="009A086C"/>
    <w:rsid w:val="009A0BED"/>
    <w:rsid w:val="009A2CCF"/>
    <w:rsid w:val="009A305E"/>
    <w:rsid w:val="009B313E"/>
    <w:rsid w:val="009B32EF"/>
    <w:rsid w:val="009B365E"/>
    <w:rsid w:val="009B3A23"/>
    <w:rsid w:val="009B564F"/>
    <w:rsid w:val="009B6540"/>
    <w:rsid w:val="009C169E"/>
    <w:rsid w:val="009C3F41"/>
    <w:rsid w:val="009C60B4"/>
    <w:rsid w:val="009D1F9B"/>
    <w:rsid w:val="009D3B69"/>
    <w:rsid w:val="009D5BCD"/>
    <w:rsid w:val="009D6F68"/>
    <w:rsid w:val="009D7E7A"/>
    <w:rsid w:val="009E7421"/>
    <w:rsid w:val="009E7B44"/>
    <w:rsid w:val="009F1AE8"/>
    <w:rsid w:val="009F65E7"/>
    <w:rsid w:val="009F73B9"/>
    <w:rsid w:val="00A00223"/>
    <w:rsid w:val="00A023AF"/>
    <w:rsid w:val="00A05799"/>
    <w:rsid w:val="00A05A58"/>
    <w:rsid w:val="00A06D9E"/>
    <w:rsid w:val="00A10A2B"/>
    <w:rsid w:val="00A10EF7"/>
    <w:rsid w:val="00A13458"/>
    <w:rsid w:val="00A15512"/>
    <w:rsid w:val="00A1592B"/>
    <w:rsid w:val="00A1641D"/>
    <w:rsid w:val="00A16BE0"/>
    <w:rsid w:val="00A17B26"/>
    <w:rsid w:val="00A2039D"/>
    <w:rsid w:val="00A21894"/>
    <w:rsid w:val="00A21E97"/>
    <w:rsid w:val="00A23594"/>
    <w:rsid w:val="00A240BA"/>
    <w:rsid w:val="00A24174"/>
    <w:rsid w:val="00A24AFF"/>
    <w:rsid w:val="00A259A4"/>
    <w:rsid w:val="00A26032"/>
    <w:rsid w:val="00A26651"/>
    <w:rsid w:val="00A276DE"/>
    <w:rsid w:val="00A27850"/>
    <w:rsid w:val="00A3265F"/>
    <w:rsid w:val="00A335B5"/>
    <w:rsid w:val="00A341DB"/>
    <w:rsid w:val="00A35549"/>
    <w:rsid w:val="00A364B0"/>
    <w:rsid w:val="00A371A9"/>
    <w:rsid w:val="00A376C4"/>
    <w:rsid w:val="00A40029"/>
    <w:rsid w:val="00A424D7"/>
    <w:rsid w:val="00A425A9"/>
    <w:rsid w:val="00A44B63"/>
    <w:rsid w:val="00A4792F"/>
    <w:rsid w:val="00A479F1"/>
    <w:rsid w:val="00A52B12"/>
    <w:rsid w:val="00A52C29"/>
    <w:rsid w:val="00A5479D"/>
    <w:rsid w:val="00A55581"/>
    <w:rsid w:val="00A56472"/>
    <w:rsid w:val="00A704DE"/>
    <w:rsid w:val="00A730E0"/>
    <w:rsid w:val="00A73CCE"/>
    <w:rsid w:val="00A75620"/>
    <w:rsid w:val="00A75CBC"/>
    <w:rsid w:val="00A76AA6"/>
    <w:rsid w:val="00A77878"/>
    <w:rsid w:val="00A77FD2"/>
    <w:rsid w:val="00A8076C"/>
    <w:rsid w:val="00A825CC"/>
    <w:rsid w:val="00A8290E"/>
    <w:rsid w:val="00A83631"/>
    <w:rsid w:val="00A84DCD"/>
    <w:rsid w:val="00A8765B"/>
    <w:rsid w:val="00A87680"/>
    <w:rsid w:val="00A90A7B"/>
    <w:rsid w:val="00A92261"/>
    <w:rsid w:val="00A926B6"/>
    <w:rsid w:val="00A93DA0"/>
    <w:rsid w:val="00A94349"/>
    <w:rsid w:val="00A951F8"/>
    <w:rsid w:val="00A954CC"/>
    <w:rsid w:val="00A96207"/>
    <w:rsid w:val="00A96D45"/>
    <w:rsid w:val="00AA16D7"/>
    <w:rsid w:val="00AA1B4C"/>
    <w:rsid w:val="00AA4FC3"/>
    <w:rsid w:val="00AB0D31"/>
    <w:rsid w:val="00AB1EE1"/>
    <w:rsid w:val="00AB27CA"/>
    <w:rsid w:val="00AB43CF"/>
    <w:rsid w:val="00AB573A"/>
    <w:rsid w:val="00AB5B8C"/>
    <w:rsid w:val="00AB6515"/>
    <w:rsid w:val="00AB7AA9"/>
    <w:rsid w:val="00AC09AA"/>
    <w:rsid w:val="00AC0B00"/>
    <w:rsid w:val="00AC19AD"/>
    <w:rsid w:val="00AC23FD"/>
    <w:rsid w:val="00AC4463"/>
    <w:rsid w:val="00AD06E5"/>
    <w:rsid w:val="00AD0F47"/>
    <w:rsid w:val="00AD1B00"/>
    <w:rsid w:val="00AD1B30"/>
    <w:rsid w:val="00AD458F"/>
    <w:rsid w:val="00AD5694"/>
    <w:rsid w:val="00AD6E41"/>
    <w:rsid w:val="00AD6EFC"/>
    <w:rsid w:val="00AE4CE8"/>
    <w:rsid w:val="00AE514F"/>
    <w:rsid w:val="00AE5EDD"/>
    <w:rsid w:val="00AE604E"/>
    <w:rsid w:val="00AE745F"/>
    <w:rsid w:val="00AF2519"/>
    <w:rsid w:val="00AF4BB6"/>
    <w:rsid w:val="00AF5A46"/>
    <w:rsid w:val="00AF5CC2"/>
    <w:rsid w:val="00AF727F"/>
    <w:rsid w:val="00B04D3D"/>
    <w:rsid w:val="00B05935"/>
    <w:rsid w:val="00B063E3"/>
    <w:rsid w:val="00B06DE9"/>
    <w:rsid w:val="00B07815"/>
    <w:rsid w:val="00B07960"/>
    <w:rsid w:val="00B079C9"/>
    <w:rsid w:val="00B1022F"/>
    <w:rsid w:val="00B12AA4"/>
    <w:rsid w:val="00B163DF"/>
    <w:rsid w:val="00B211C4"/>
    <w:rsid w:val="00B2159D"/>
    <w:rsid w:val="00B22310"/>
    <w:rsid w:val="00B2309F"/>
    <w:rsid w:val="00B247F1"/>
    <w:rsid w:val="00B266E5"/>
    <w:rsid w:val="00B27739"/>
    <w:rsid w:val="00B3032C"/>
    <w:rsid w:val="00B31566"/>
    <w:rsid w:val="00B36E81"/>
    <w:rsid w:val="00B42449"/>
    <w:rsid w:val="00B42D0E"/>
    <w:rsid w:val="00B449CD"/>
    <w:rsid w:val="00B457D5"/>
    <w:rsid w:val="00B468B0"/>
    <w:rsid w:val="00B46A00"/>
    <w:rsid w:val="00B47AC9"/>
    <w:rsid w:val="00B50351"/>
    <w:rsid w:val="00B50E74"/>
    <w:rsid w:val="00B513EA"/>
    <w:rsid w:val="00B52170"/>
    <w:rsid w:val="00B527F2"/>
    <w:rsid w:val="00B532FE"/>
    <w:rsid w:val="00B54131"/>
    <w:rsid w:val="00B55AA1"/>
    <w:rsid w:val="00B57F68"/>
    <w:rsid w:val="00B70939"/>
    <w:rsid w:val="00B70CBF"/>
    <w:rsid w:val="00B717FE"/>
    <w:rsid w:val="00B7281E"/>
    <w:rsid w:val="00B7315C"/>
    <w:rsid w:val="00B74514"/>
    <w:rsid w:val="00B76705"/>
    <w:rsid w:val="00B83648"/>
    <w:rsid w:val="00B838B7"/>
    <w:rsid w:val="00B84C02"/>
    <w:rsid w:val="00B84E1F"/>
    <w:rsid w:val="00B85EC5"/>
    <w:rsid w:val="00B872DE"/>
    <w:rsid w:val="00B936DB"/>
    <w:rsid w:val="00B9394A"/>
    <w:rsid w:val="00B94908"/>
    <w:rsid w:val="00B954D2"/>
    <w:rsid w:val="00B96054"/>
    <w:rsid w:val="00BA0689"/>
    <w:rsid w:val="00BA13D0"/>
    <w:rsid w:val="00BA2BB5"/>
    <w:rsid w:val="00BA30E8"/>
    <w:rsid w:val="00BA7A2A"/>
    <w:rsid w:val="00BB0362"/>
    <w:rsid w:val="00BB3663"/>
    <w:rsid w:val="00BB4985"/>
    <w:rsid w:val="00BB5F77"/>
    <w:rsid w:val="00BB661A"/>
    <w:rsid w:val="00BB701E"/>
    <w:rsid w:val="00BC187E"/>
    <w:rsid w:val="00BC215C"/>
    <w:rsid w:val="00BC3163"/>
    <w:rsid w:val="00BC46FA"/>
    <w:rsid w:val="00BD06FF"/>
    <w:rsid w:val="00BD0E62"/>
    <w:rsid w:val="00BD27DB"/>
    <w:rsid w:val="00BD3699"/>
    <w:rsid w:val="00BD41CA"/>
    <w:rsid w:val="00BD7B30"/>
    <w:rsid w:val="00BE0B61"/>
    <w:rsid w:val="00BE1D5C"/>
    <w:rsid w:val="00BE31B1"/>
    <w:rsid w:val="00BE4BF4"/>
    <w:rsid w:val="00BE52D5"/>
    <w:rsid w:val="00BE577F"/>
    <w:rsid w:val="00BE6598"/>
    <w:rsid w:val="00BE75CB"/>
    <w:rsid w:val="00BE7F8C"/>
    <w:rsid w:val="00BF05F6"/>
    <w:rsid w:val="00BF0CF0"/>
    <w:rsid w:val="00BF1443"/>
    <w:rsid w:val="00BF27A3"/>
    <w:rsid w:val="00BF6C72"/>
    <w:rsid w:val="00C00FA3"/>
    <w:rsid w:val="00C0236C"/>
    <w:rsid w:val="00C04420"/>
    <w:rsid w:val="00C107F3"/>
    <w:rsid w:val="00C10EDF"/>
    <w:rsid w:val="00C11C36"/>
    <w:rsid w:val="00C16070"/>
    <w:rsid w:val="00C16722"/>
    <w:rsid w:val="00C17AC2"/>
    <w:rsid w:val="00C20773"/>
    <w:rsid w:val="00C208D0"/>
    <w:rsid w:val="00C20DD2"/>
    <w:rsid w:val="00C23120"/>
    <w:rsid w:val="00C238E0"/>
    <w:rsid w:val="00C23AE8"/>
    <w:rsid w:val="00C24BFA"/>
    <w:rsid w:val="00C25540"/>
    <w:rsid w:val="00C268C2"/>
    <w:rsid w:val="00C30937"/>
    <w:rsid w:val="00C34554"/>
    <w:rsid w:val="00C356D4"/>
    <w:rsid w:val="00C35E14"/>
    <w:rsid w:val="00C35E35"/>
    <w:rsid w:val="00C35F29"/>
    <w:rsid w:val="00C3679A"/>
    <w:rsid w:val="00C36C84"/>
    <w:rsid w:val="00C377A8"/>
    <w:rsid w:val="00C4036C"/>
    <w:rsid w:val="00C40D13"/>
    <w:rsid w:val="00C4159C"/>
    <w:rsid w:val="00C41FFA"/>
    <w:rsid w:val="00C44E0A"/>
    <w:rsid w:val="00C4641E"/>
    <w:rsid w:val="00C473AA"/>
    <w:rsid w:val="00C51298"/>
    <w:rsid w:val="00C51B20"/>
    <w:rsid w:val="00C5219C"/>
    <w:rsid w:val="00C52964"/>
    <w:rsid w:val="00C52D43"/>
    <w:rsid w:val="00C53B13"/>
    <w:rsid w:val="00C54968"/>
    <w:rsid w:val="00C611CF"/>
    <w:rsid w:val="00C625CC"/>
    <w:rsid w:val="00C63004"/>
    <w:rsid w:val="00C65DFD"/>
    <w:rsid w:val="00C65EEE"/>
    <w:rsid w:val="00C70C8B"/>
    <w:rsid w:val="00C71409"/>
    <w:rsid w:val="00C71D3C"/>
    <w:rsid w:val="00C7273C"/>
    <w:rsid w:val="00C73067"/>
    <w:rsid w:val="00C73578"/>
    <w:rsid w:val="00C743D6"/>
    <w:rsid w:val="00C802DB"/>
    <w:rsid w:val="00C80778"/>
    <w:rsid w:val="00C809D5"/>
    <w:rsid w:val="00C81B47"/>
    <w:rsid w:val="00C82668"/>
    <w:rsid w:val="00C85113"/>
    <w:rsid w:val="00C86458"/>
    <w:rsid w:val="00C8710C"/>
    <w:rsid w:val="00C87688"/>
    <w:rsid w:val="00C94780"/>
    <w:rsid w:val="00C95712"/>
    <w:rsid w:val="00C9696B"/>
    <w:rsid w:val="00C96C71"/>
    <w:rsid w:val="00CA2BF1"/>
    <w:rsid w:val="00CA48F7"/>
    <w:rsid w:val="00CA5300"/>
    <w:rsid w:val="00CA6BCD"/>
    <w:rsid w:val="00CA7F20"/>
    <w:rsid w:val="00CB0C8F"/>
    <w:rsid w:val="00CB24DC"/>
    <w:rsid w:val="00CB2F6E"/>
    <w:rsid w:val="00CB4268"/>
    <w:rsid w:val="00CB5369"/>
    <w:rsid w:val="00CB6030"/>
    <w:rsid w:val="00CC0617"/>
    <w:rsid w:val="00CC0787"/>
    <w:rsid w:val="00CC251F"/>
    <w:rsid w:val="00CC2C9E"/>
    <w:rsid w:val="00CC495F"/>
    <w:rsid w:val="00CC4BD9"/>
    <w:rsid w:val="00CC67A1"/>
    <w:rsid w:val="00CC70F6"/>
    <w:rsid w:val="00CC77D0"/>
    <w:rsid w:val="00CC7AD6"/>
    <w:rsid w:val="00CC7AE2"/>
    <w:rsid w:val="00CD00F1"/>
    <w:rsid w:val="00CD3C16"/>
    <w:rsid w:val="00CD7419"/>
    <w:rsid w:val="00CE0DB3"/>
    <w:rsid w:val="00CE122D"/>
    <w:rsid w:val="00CE3699"/>
    <w:rsid w:val="00CE5E00"/>
    <w:rsid w:val="00CE6C9D"/>
    <w:rsid w:val="00CE6ED9"/>
    <w:rsid w:val="00CE752D"/>
    <w:rsid w:val="00CF32A5"/>
    <w:rsid w:val="00CF3C01"/>
    <w:rsid w:val="00CF46EE"/>
    <w:rsid w:val="00CF65AF"/>
    <w:rsid w:val="00D0070B"/>
    <w:rsid w:val="00D0111C"/>
    <w:rsid w:val="00D01903"/>
    <w:rsid w:val="00D02004"/>
    <w:rsid w:val="00D032EE"/>
    <w:rsid w:val="00D0555F"/>
    <w:rsid w:val="00D0556A"/>
    <w:rsid w:val="00D07672"/>
    <w:rsid w:val="00D07830"/>
    <w:rsid w:val="00D0794E"/>
    <w:rsid w:val="00D1372D"/>
    <w:rsid w:val="00D15603"/>
    <w:rsid w:val="00D16645"/>
    <w:rsid w:val="00D16F46"/>
    <w:rsid w:val="00D210A6"/>
    <w:rsid w:val="00D2194C"/>
    <w:rsid w:val="00D220DC"/>
    <w:rsid w:val="00D306A8"/>
    <w:rsid w:val="00D31420"/>
    <w:rsid w:val="00D403AC"/>
    <w:rsid w:val="00D40A60"/>
    <w:rsid w:val="00D4118D"/>
    <w:rsid w:val="00D420F0"/>
    <w:rsid w:val="00D44B1C"/>
    <w:rsid w:val="00D44B70"/>
    <w:rsid w:val="00D50749"/>
    <w:rsid w:val="00D50908"/>
    <w:rsid w:val="00D50E53"/>
    <w:rsid w:val="00D53C93"/>
    <w:rsid w:val="00D56960"/>
    <w:rsid w:val="00D57CAA"/>
    <w:rsid w:val="00D602F1"/>
    <w:rsid w:val="00D61532"/>
    <w:rsid w:val="00D617E6"/>
    <w:rsid w:val="00D62AFF"/>
    <w:rsid w:val="00D655B7"/>
    <w:rsid w:val="00D65B20"/>
    <w:rsid w:val="00D729C2"/>
    <w:rsid w:val="00D72D1B"/>
    <w:rsid w:val="00D73F2A"/>
    <w:rsid w:val="00D7449C"/>
    <w:rsid w:val="00D75674"/>
    <w:rsid w:val="00D75D03"/>
    <w:rsid w:val="00D77DD8"/>
    <w:rsid w:val="00D80515"/>
    <w:rsid w:val="00D856FE"/>
    <w:rsid w:val="00D8792F"/>
    <w:rsid w:val="00D91D5F"/>
    <w:rsid w:val="00D93114"/>
    <w:rsid w:val="00D93F57"/>
    <w:rsid w:val="00D94A08"/>
    <w:rsid w:val="00D9749D"/>
    <w:rsid w:val="00D97962"/>
    <w:rsid w:val="00D97AAB"/>
    <w:rsid w:val="00DA14DB"/>
    <w:rsid w:val="00DA1D34"/>
    <w:rsid w:val="00DA3E7C"/>
    <w:rsid w:val="00DB0C39"/>
    <w:rsid w:val="00DB1871"/>
    <w:rsid w:val="00DB1E84"/>
    <w:rsid w:val="00DB3324"/>
    <w:rsid w:val="00DB334D"/>
    <w:rsid w:val="00DB352A"/>
    <w:rsid w:val="00DB5457"/>
    <w:rsid w:val="00DB7E2A"/>
    <w:rsid w:val="00DC0D24"/>
    <w:rsid w:val="00DC453A"/>
    <w:rsid w:val="00DC46B8"/>
    <w:rsid w:val="00DC72BB"/>
    <w:rsid w:val="00DD204E"/>
    <w:rsid w:val="00DE3E46"/>
    <w:rsid w:val="00DE4819"/>
    <w:rsid w:val="00DE4D65"/>
    <w:rsid w:val="00DE7C14"/>
    <w:rsid w:val="00DE7F07"/>
    <w:rsid w:val="00DF0989"/>
    <w:rsid w:val="00DF114F"/>
    <w:rsid w:val="00DF1538"/>
    <w:rsid w:val="00DF1CA1"/>
    <w:rsid w:val="00DF308D"/>
    <w:rsid w:val="00DF3705"/>
    <w:rsid w:val="00DF5D37"/>
    <w:rsid w:val="00DF5E7C"/>
    <w:rsid w:val="00DF62D2"/>
    <w:rsid w:val="00DF6DB4"/>
    <w:rsid w:val="00E010BB"/>
    <w:rsid w:val="00E02991"/>
    <w:rsid w:val="00E07257"/>
    <w:rsid w:val="00E0748F"/>
    <w:rsid w:val="00E11251"/>
    <w:rsid w:val="00E11F35"/>
    <w:rsid w:val="00E13E51"/>
    <w:rsid w:val="00E13EBC"/>
    <w:rsid w:val="00E1464F"/>
    <w:rsid w:val="00E15FE1"/>
    <w:rsid w:val="00E1758C"/>
    <w:rsid w:val="00E20927"/>
    <w:rsid w:val="00E21465"/>
    <w:rsid w:val="00E23904"/>
    <w:rsid w:val="00E23D5D"/>
    <w:rsid w:val="00E251CF"/>
    <w:rsid w:val="00E2544A"/>
    <w:rsid w:val="00E25605"/>
    <w:rsid w:val="00E34E53"/>
    <w:rsid w:val="00E34FD0"/>
    <w:rsid w:val="00E356CA"/>
    <w:rsid w:val="00E37620"/>
    <w:rsid w:val="00E40001"/>
    <w:rsid w:val="00E40C12"/>
    <w:rsid w:val="00E412CE"/>
    <w:rsid w:val="00E42445"/>
    <w:rsid w:val="00E427A6"/>
    <w:rsid w:val="00E43C06"/>
    <w:rsid w:val="00E4465D"/>
    <w:rsid w:val="00E448C3"/>
    <w:rsid w:val="00E515B4"/>
    <w:rsid w:val="00E54930"/>
    <w:rsid w:val="00E553F9"/>
    <w:rsid w:val="00E55E73"/>
    <w:rsid w:val="00E60A67"/>
    <w:rsid w:val="00E624C8"/>
    <w:rsid w:val="00E63C87"/>
    <w:rsid w:val="00E6502F"/>
    <w:rsid w:val="00E670BB"/>
    <w:rsid w:val="00E71214"/>
    <w:rsid w:val="00E7124B"/>
    <w:rsid w:val="00E77365"/>
    <w:rsid w:val="00E776D2"/>
    <w:rsid w:val="00E777FF"/>
    <w:rsid w:val="00E80682"/>
    <w:rsid w:val="00E808F4"/>
    <w:rsid w:val="00E814DF"/>
    <w:rsid w:val="00E81F4C"/>
    <w:rsid w:val="00E8747D"/>
    <w:rsid w:val="00E87F9B"/>
    <w:rsid w:val="00E90F9A"/>
    <w:rsid w:val="00E9150B"/>
    <w:rsid w:val="00E9190A"/>
    <w:rsid w:val="00E9242E"/>
    <w:rsid w:val="00E93147"/>
    <w:rsid w:val="00E95F89"/>
    <w:rsid w:val="00E96588"/>
    <w:rsid w:val="00EA0855"/>
    <w:rsid w:val="00EA22C3"/>
    <w:rsid w:val="00EB370D"/>
    <w:rsid w:val="00EB3F1F"/>
    <w:rsid w:val="00EB6DBE"/>
    <w:rsid w:val="00EC23A4"/>
    <w:rsid w:val="00EC26BF"/>
    <w:rsid w:val="00EC2C5A"/>
    <w:rsid w:val="00EC3DDC"/>
    <w:rsid w:val="00EC405B"/>
    <w:rsid w:val="00EC49BA"/>
    <w:rsid w:val="00EC4C7D"/>
    <w:rsid w:val="00EC6938"/>
    <w:rsid w:val="00EC6FB1"/>
    <w:rsid w:val="00ED0C62"/>
    <w:rsid w:val="00ED121C"/>
    <w:rsid w:val="00ED1D7B"/>
    <w:rsid w:val="00ED6CC4"/>
    <w:rsid w:val="00ED73A1"/>
    <w:rsid w:val="00ED7643"/>
    <w:rsid w:val="00ED7979"/>
    <w:rsid w:val="00EE2893"/>
    <w:rsid w:val="00EE2BEE"/>
    <w:rsid w:val="00EE316F"/>
    <w:rsid w:val="00EE3FE0"/>
    <w:rsid w:val="00EE467A"/>
    <w:rsid w:val="00EE4FBC"/>
    <w:rsid w:val="00EE51DD"/>
    <w:rsid w:val="00EE59F5"/>
    <w:rsid w:val="00EE653F"/>
    <w:rsid w:val="00EE70FD"/>
    <w:rsid w:val="00EE784E"/>
    <w:rsid w:val="00EE7E5B"/>
    <w:rsid w:val="00EF2225"/>
    <w:rsid w:val="00EF29C1"/>
    <w:rsid w:val="00EF4BD9"/>
    <w:rsid w:val="00EF527B"/>
    <w:rsid w:val="00EF63BC"/>
    <w:rsid w:val="00EF657E"/>
    <w:rsid w:val="00EF6CC5"/>
    <w:rsid w:val="00EF7F06"/>
    <w:rsid w:val="00F019A3"/>
    <w:rsid w:val="00F01A5C"/>
    <w:rsid w:val="00F0245B"/>
    <w:rsid w:val="00F027E8"/>
    <w:rsid w:val="00F061E3"/>
    <w:rsid w:val="00F110F5"/>
    <w:rsid w:val="00F118C0"/>
    <w:rsid w:val="00F140A2"/>
    <w:rsid w:val="00F14D5A"/>
    <w:rsid w:val="00F15D4B"/>
    <w:rsid w:val="00F16038"/>
    <w:rsid w:val="00F1657A"/>
    <w:rsid w:val="00F16AF1"/>
    <w:rsid w:val="00F16C98"/>
    <w:rsid w:val="00F17D1A"/>
    <w:rsid w:val="00F20915"/>
    <w:rsid w:val="00F2110B"/>
    <w:rsid w:val="00F211C6"/>
    <w:rsid w:val="00F21EF3"/>
    <w:rsid w:val="00F231EB"/>
    <w:rsid w:val="00F23320"/>
    <w:rsid w:val="00F236D3"/>
    <w:rsid w:val="00F236DC"/>
    <w:rsid w:val="00F24EEF"/>
    <w:rsid w:val="00F24F69"/>
    <w:rsid w:val="00F25FC5"/>
    <w:rsid w:val="00F2669E"/>
    <w:rsid w:val="00F26D21"/>
    <w:rsid w:val="00F27191"/>
    <w:rsid w:val="00F31026"/>
    <w:rsid w:val="00F3162C"/>
    <w:rsid w:val="00F31A70"/>
    <w:rsid w:val="00F326D3"/>
    <w:rsid w:val="00F372A6"/>
    <w:rsid w:val="00F37FCF"/>
    <w:rsid w:val="00F40D57"/>
    <w:rsid w:val="00F41E1A"/>
    <w:rsid w:val="00F44FC4"/>
    <w:rsid w:val="00F45CE6"/>
    <w:rsid w:val="00F52ABF"/>
    <w:rsid w:val="00F53C76"/>
    <w:rsid w:val="00F54615"/>
    <w:rsid w:val="00F5489F"/>
    <w:rsid w:val="00F55687"/>
    <w:rsid w:val="00F55D37"/>
    <w:rsid w:val="00F56215"/>
    <w:rsid w:val="00F564D6"/>
    <w:rsid w:val="00F56B54"/>
    <w:rsid w:val="00F60192"/>
    <w:rsid w:val="00F6210E"/>
    <w:rsid w:val="00F62B3A"/>
    <w:rsid w:val="00F654FD"/>
    <w:rsid w:val="00F66AFC"/>
    <w:rsid w:val="00F71771"/>
    <w:rsid w:val="00F7181D"/>
    <w:rsid w:val="00F83CF6"/>
    <w:rsid w:val="00F85A17"/>
    <w:rsid w:val="00F8644B"/>
    <w:rsid w:val="00F86B22"/>
    <w:rsid w:val="00F9125A"/>
    <w:rsid w:val="00F9190E"/>
    <w:rsid w:val="00F920D9"/>
    <w:rsid w:val="00F92230"/>
    <w:rsid w:val="00F92B45"/>
    <w:rsid w:val="00F95ECD"/>
    <w:rsid w:val="00F968AC"/>
    <w:rsid w:val="00F9763E"/>
    <w:rsid w:val="00FA1ABD"/>
    <w:rsid w:val="00FA48E7"/>
    <w:rsid w:val="00FA4D95"/>
    <w:rsid w:val="00FA7846"/>
    <w:rsid w:val="00FB04C3"/>
    <w:rsid w:val="00FB3C1B"/>
    <w:rsid w:val="00FB462B"/>
    <w:rsid w:val="00FB680B"/>
    <w:rsid w:val="00FC3C57"/>
    <w:rsid w:val="00FC40E8"/>
    <w:rsid w:val="00FC5A3D"/>
    <w:rsid w:val="00FC6C8E"/>
    <w:rsid w:val="00FD2857"/>
    <w:rsid w:val="00FD28AD"/>
    <w:rsid w:val="00FD3443"/>
    <w:rsid w:val="00FD62D7"/>
    <w:rsid w:val="00FD67D5"/>
    <w:rsid w:val="00FD7B26"/>
    <w:rsid w:val="00FE1BAF"/>
    <w:rsid w:val="00FE3471"/>
    <w:rsid w:val="00FE484C"/>
    <w:rsid w:val="00FE60AF"/>
    <w:rsid w:val="00FE641E"/>
    <w:rsid w:val="00FF0050"/>
    <w:rsid w:val="00FF0504"/>
    <w:rsid w:val="00FF1728"/>
    <w:rsid w:val="00FF1C64"/>
    <w:rsid w:val="00FF5F1E"/>
    <w:rsid w:val="00FF69A2"/>
    <w:rsid w:val="00FF7C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FF72086"/>
  <w15:docId w15:val="{519B0098-DA7A-4614-A20C-B7F7ECD7A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1CF"/>
    <w:rPr>
      <w:lang w:val="ro-RO"/>
    </w:rPr>
  </w:style>
  <w:style w:type="paragraph" w:styleId="Titlu4">
    <w:name w:val="heading 4"/>
    <w:basedOn w:val="Normal"/>
    <w:next w:val="Normal"/>
    <w:link w:val="Titlu4Caracter"/>
    <w:uiPriority w:val="9"/>
    <w:semiHidden/>
    <w:unhideWhenUsed/>
    <w:qFormat/>
    <w:rsid w:val="008A1A9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292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AE514F"/>
    <w:pPr>
      <w:ind w:left="720"/>
      <w:contextualSpacing/>
    </w:pPr>
  </w:style>
  <w:style w:type="paragraph" w:styleId="Titlu">
    <w:name w:val="Title"/>
    <w:basedOn w:val="Normal"/>
    <w:next w:val="Normal"/>
    <w:link w:val="TitluCaracter"/>
    <w:uiPriority w:val="10"/>
    <w:qFormat/>
    <w:rsid w:val="002F3F8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2F3F8F"/>
    <w:rPr>
      <w:rFonts w:asciiTheme="majorHAnsi" w:eastAsiaTheme="majorEastAsia" w:hAnsiTheme="majorHAnsi" w:cstheme="majorBidi"/>
      <w:spacing w:val="-10"/>
      <w:kern w:val="28"/>
      <w:sz w:val="56"/>
      <w:szCs w:val="56"/>
      <w:lang w:val="ro-RO"/>
    </w:rPr>
  </w:style>
  <w:style w:type="character" w:styleId="Robust">
    <w:name w:val="Strong"/>
    <w:basedOn w:val="Fontdeparagrafimplicit"/>
    <w:uiPriority w:val="22"/>
    <w:qFormat/>
    <w:rsid w:val="00985E0B"/>
    <w:rPr>
      <w:b/>
      <w:bCs/>
    </w:rPr>
  </w:style>
  <w:style w:type="paragraph" w:styleId="Antet">
    <w:name w:val="header"/>
    <w:basedOn w:val="Normal"/>
    <w:link w:val="AntetCaracter"/>
    <w:uiPriority w:val="99"/>
    <w:unhideWhenUsed/>
    <w:rsid w:val="007D6B40"/>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7D6B40"/>
    <w:rPr>
      <w:lang w:val="ro-RO"/>
    </w:rPr>
  </w:style>
  <w:style w:type="paragraph" w:styleId="Subsol">
    <w:name w:val="footer"/>
    <w:basedOn w:val="Normal"/>
    <w:link w:val="SubsolCaracter"/>
    <w:uiPriority w:val="99"/>
    <w:unhideWhenUsed/>
    <w:rsid w:val="007D6B40"/>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7D6B40"/>
    <w:rPr>
      <w:lang w:val="ro-RO"/>
    </w:rPr>
  </w:style>
  <w:style w:type="paragraph" w:styleId="Textcomentariu">
    <w:name w:val="annotation text"/>
    <w:basedOn w:val="Normal"/>
    <w:link w:val="TextcomentariuCaracter"/>
    <w:uiPriority w:val="99"/>
    <w:semiHidden/>
    <w:unhideWhenUsed/>
    <w:rsid w:val="00A825CC"/>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A825CC"/>
    <w:rPr>
      <w:sz w:val="20"/>
      <w:szCs w:val="20"/>
      <w:lang w:val="ro-RO"/>
    </w:rPr>
  </w:style>
  <w:style w:type="character" w:styleId="Referincomentariu">
    <w:name w:val="annotation reference"/>
    <w:basedOn w:val="Fontdeparagrafimplicit"/>
    <w:uiPriority w:val="99"/>
    <w:semiHidden/>
    <w:unhideWhenUsed/>
    <w:rsid w:val="00A825CC"/>
    <w:rPr>
      <w:sz w:val="16"/>
      <w:szCs w:val="16"/>
    </w:rPr>
  </w:style>
  <w:style w:type="character" w:customStyle="1" w:styleId="Titlu4Caracter">
    <w:name w:val="Titlu 4 Caracter"/>
    <w:basedOn w:val="Fontdeparagrafimplicit"/>
    <w:link w:val="Titlu4"/>
    <w:uiPriority w:val="9"/>
    <w:semiHidden/>
    <w:rsid w:val="008A1A94"/>
    <w:rPr>
      <w:rFonts w:asciiTheme="majorHAnsi" w:eastAsiaTheme="majorEastAsia" w:hAnsiTheme="majorHAnsi" w:cstheme="majorBidi"/>
      <w:i/>
      <w:iCs/>
      <w:color w:val="2E74B5" w:themeColor="accent1" w:themeShade="BF"/>
      <w:lang w:val="ro-RO"/>
    </w:rPr>
  </w:style>
  <w:style w:type="paragraph" w:customStyle="1" w:styleId="oj-normal">
    <w:name w:val="oj-normal"/>
    <w:basedOn w:val="Normal"/>
    <w:rsid w:val="00AE745F"/>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NormalWeb">
    <w:name w:val="Normal (Web)"/>
    <w:basedOn w:val="Normal"/>
    <w:uiPriority w:val="99"/>
    <w:semiHidden/>
    <w:unhideWhenUsed/>
    <w:rsid w:val="00844BE3"/>
    <w:rPr>
      <w:rFonts w:ascii="Times New Roman" w:hAnsi="Times New Roman" w:cs="Times New Roman"/>
      <w:sz w:val="24"/>
      <w:szCs w:val="24"/>
    </w:rPr>
  </w:style>
  <w:style w:type="paragraph" w:customStyle="1" w:styleId="tbl-norm">
    <w:name w:val="tbl-norm"/>
    <w:basedOn w:val="Normal"/>
    <w:rsid w:val="00E9190A"/>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container-center">
    <w:name w:val="container-center"/>
    <w:basedOn w:val="Normal"/>
    <w:rsid w:val="00E9190A"/>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Normal1">
    <w:name w:val="Normal1"/>
    <w:basedOn w:val="Normal"/>
    <w:rsid w:val="007A44B2"/>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tbl-left">
    <w:name w:val="tbl-left"/>
    <w:basedOn w:val="Normal"/>
    <w:rsid w:val="007A44B2"/>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boldface">
    <w:name w:val="boldface"/>
    <w:basedOn w:val="Fontdeparagrafimplicit"/>
    <w:rsid w:val="007A44B2"/>
  </w:style>
  <w:style w:type="character" w:customStyle="1" w:styleId="italics">
    <w:name w:val="italics"/>
    <w:basedOn w:val="Fontdeparagrafimplicit"/>
    <w:rsid w:val="007A4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8381">
      <w:bodyDiv w:val="1"/>
      <w:marLeft w:val="0"/>
      <w:marRight w:val="0"/>
      <w:marTop w:val="0"/>
      <w:marBottom w:val="0"/>
      <w:divBdr>
        <w:top w:val="none" w:sz="0" w:space="0" w:color="auto"/>
        <w:left w:val="none" w:sz="0" w:space="0" w:color="auto"/>
        <w:bottom w:val="none" w:sz="0" w:space="0" w:color="auto"/>
        <w:right w:val="none" w:sz="0" w:space="0" w:color="auto"/>
      </w:divBdr>
    </w:div>
    <w:div w:id="26100622">
      <w:bodyDiv w:val="1"/>
      <w:marLeft w:val="0"/>
      <w:marRight w:val="0"/>
      <w:marTop w:val="0"/>
      <w:marBottom w:val="0"/>
      <w:divBdr>
        <w:top w:val="none" w:sz="0" w:space="0" w:color="auto"/>
        <w:left w:val="none" w:sz="0" w:space="0" w:color="auto"/>
        <w:bottom w:val="none" w:sz="0" w:space="0" w:color="auto"/>
        <w:right w:val="none" w:sz="0" w:space="0" w:color="auto"/>
      </w:divBdr>
    </w:div>
    <w:div w:id="33695918">
      <w:bodyDiv w:val="1"/>
      <w:marLeft w:val="0"/>
      <w:marRight w:val="0"/>
      <w:marTop w:val="0"/>
      <w:marBottom w:val="0"/>
      <w:divBdr>
        <w:top w:val="none" w:sz="0" w:space="0" w:color="auto"/>
        <w:left w:val="none" w:sz="0" w:space="0" w:color="auto"/>
        <w:bottom w:val="none" w:sz="0" w:space="0" w:color="auto"/>
        <w:right w:val="none" w:sz="0" w:space="0" w:color="auto"/>
      </w:divBdr>
    </w:div>
    <w:div w:id="41637649">
      <w:bodyDiv w:val="1"/>
      <w:marLeft w:val="0"/>
      <w:marRight w:val="0"/>
      <w:marTop w:val="0"/>
      <w:marBottom w:val="0"/>
      <w:divBdr>
        <w:top w:val="none" w:sz="0" w:space="0" w:color="auto"/>
        <w:left w:val="none" w:sz="0" w:space="0" w:color="auto"/>
        <w:bottom w:val="none" w:sz="0" w:space="0" w:color="auto"/>
        <w:right w:val="none" w:sz="0" w:space="0" w:color="auto"/>
      </w:divBdr>
    </w:div>
    <w:div w:id="47186666">
      <w:bodyDiv w:val="1"/>
      <w:marLeft w:val="0"/>
      <w:marRight w:val="0"/>
      <w:marTop w:val="0"/>
      <w:marBottom w:val="0"/>
      <w:divBdr>
        <w:top w:val="none" w:sz="0" w:space="0" w:color="auto"/>
        <w:left w:val="none" w:sz="0" w:space="0" w:color="auto"/>
        <w:bottom w:val="none" w:sz="0" w:space="0" w:color="auto"/>
        <w:right w:val="none" w:sz="0" w:space="0" w:color="auto"/>
      </w:divBdr>
    </w:div>
    <w:div w:id="80491238">
      <w:bodyDiv w:val="1"/>
      <w:marLeft w:val="0"/>
      <w:marRight w:val="0"/>
      <w:marTop w:val="0"/>
      <w:marBottom w:val="0"/>
      <w:divBdr>
        <w:top w:val="none" w:sz="0" w:space="0" w:color="auto"/>
        <w:left w:val="none" w:sz="0" w:space="0" w:color="auto"/>
        <w:bottom w:val="none" w:sz="0" w:space="0" w:color="auto"/>
        <w:right w:val="none" w:sz="0" w:space="0" w:color="auto"/>
      </w:divBdr>
    </w:div>
    <w:div w:id="86469522">
      <w:bodyDiv w:val="1"/>
      <w:marLeft w:val="0"/>
      <w:marRight w:val="0"/>
      <w:marTop w:val="0"/>
      <w:marBottom w:val="0"/>
      <w:divBdr>
        <w:top w:val="none" w:sz="0" w:space="0" w:color="auto"/>
        <w:left w:val="none" w:sz="0" w:space="0" w:color="auto"/>
        <w:bottom w:val="none" w:sz="0" w:space="0" w:color="auto"/>
        <w:right w:val="none" w:sz="0" w:space="0" w:color="auto"/>
      </w:divBdr>
    </w:div>
    <w:div w:id="135227394">
      <w:bodyDiv w:val="1"/>
      <w:marLeft w:val="0"/>
      <w:marRight w:val="0"/>
      <w:marTop w:val="0"/>
      <w:marBottom w:val="0"/>
      <w:divBdr>
        <w:top w:val="none" w:sz="0" w:space="0" w:color="auto"/>
        <w:left w:val="none" w:sz="0" w:space="0" w:color="auto"/>
        <w:bottom w:val="none" w:sz="0" w:space="0" w:color="auto"/>
        <w:right w:val="none" w:sz="0" w:space="0" w:color="auto"/>
      </w:divBdr>
    </w:div>
    <w:div w:id="140925094">
      <w:bodyDiv w:val="1"/>
      <w:marLeft w:val="0"/>
      <w:marRight w:val="0"/>
      <w:marTop w:val="0"/>
      <w:marBottom w:val="0"/>
      <w:divBdr>
        <w:top w:val="none" w:sz="0" w:space="0" w:color="auto"/>
        <w:left w:val="none" w:sz="0" w:space="0" w:color="auto"/>
        <w:bottom w:val="none" w:sz="0" w:space="0" w:color="auto"/>
        <w:right w:val="none" w:sz="0" w:space="0" w:color="auto"/>
      </w:divBdr>
    </w:div>
    <w:div w:id="166990271">
      <w:bodyDiv w:val="1"/>
      <w:marLeft w:val="0"/>
      <w:marRight w:val="0"/>
      <w:marTop w:val="0"/>
      <w:marBottom w:val="0"/>
      <w:divBdr>
        <w:top w:val="none" w:sz="0" w:space="0" w:color="auto"/>
        <w:left w:val="none" w:sz="0" w:space="0" w:color="auto"/>
        <w:bottom w:val="none" w:sz="0" w:space="0" w:color="auto"/>
        <w:right w:val="none" w:sz="0" w:space="0" w:color="auto"/>
      </w:divBdr>
    </w:div>
    <w:div w:id="182860394">
      <w:bodyDiv w:val="1"/>
      <w:marLeft w:val="0"/>
      <w:marRight w:val="0"/>
      <w:marTop w:val="0"/>
      <w:marBottom w:val="0"/>
      <w:divBdr>
        <w:top w:val="none" w:sz="0" w:space="0" w:color="auto"/>
        <w:left w:val="none" w:sz="0" w:space="0" w:color="auto"/>
        <w:bottom w:val="none" w:sz="0" w:space="0" w:color="auto"/>
        <w:right w:val="none" w:sz="0" w:space="0" w:color="auto"/>
      </w:divBdr>
    </w:div>
    <w:div w:id="221332007">
      <w:bodyDiv w:val="1"/>
      <w:marLeft w:val="0"/>
      <w:marRight w:val="0"/>
      <w:marTop w:val="0"/>
      <w:marBottom w:val="0"/>
      <w:divBdr>
        <w:top w:val="none" w:sz="0" w:space="0" w:color="auto"/>
        <w:left w:val="none" w:sz="0" w:space="0" w:color="auto"/>
        <w:bottom w:val="none" w:sz="0" w:space="0" w:color="auto"/>
        <w:right w:val="none" w:sz="0" w:space="0" w:color="auto"/>
      </w:divBdr>
    </w:div>
    <w:div w:id="251594892">
      <w:bodyDiv w:val="1"/>
      <w:marLeft w:val="0"/>
      <w:marRight w:val="0"/>
      <w:marTop w:val="0"/>
      <w:marBottom w:val="0"/>
      <w:divBdr>
        <w:top w:val="none" w:sz="0" w:space="0" w:color="auto"/>
        <w:left w:val="none" w:sz="0" w:space="0" w:color="auto"/>
        <w:bottom w:val="none" w:sz="0" w:space="0" w:color="auto"/>
        <w:right w:val="none" w:sz="0" w:space="0" w:color="auto"/>
      </w:divBdr>
    </w:div>
    <w:div w:id="257182695">
      <w:bodyDiv w:val="1"/>
      <w:marLeft w:val="0"/>
      <w:marRight w:val="0"/>
      <w:marTop w:val="0"/>
      <w:marBottom w:val="0"/>
      <w:divBdr>
        <w:top w:val="none" w:sz="0" w:space="0" w:color="auto"/>
        <w:left w:val="none" w:sz="0" w:space="0" w:color="auto"/>
        <w:bottom w:val="none" w:sz="0" w:space="0" w:color="auto"/>
        <w:right w:val="none" w:sz="0" w:space="0" w:color="auto"/>
      </w:divBdr>
    </w:div>
    <w:div w:id="304817025">
      <w:bodyDiv w:val="1"/>
      <w:marLeft w:val="0"/>
      <w:marRight w:val="0"/>
      <w:marTop w:val="0"/>
      <w:marBottom w:val="0"/>
      <w:divBdr>
        <w:top w:val="none" w:sz="0" w:space="0" w:color="auto"/>
        <w:left w:val="none" w:sz="0" w:space="0" w:color="auto"/>
        <w:bottom w:val="none" w:sz="0" w:space="0" w:color="auto"/>
        <w:right w:val="none" w:sz="0" w:space="0" w:color="auto"/>
      </w:divBdr>
    </w:div>
    <w:div w:id="331683752">
      <w:bodyDiv w:val="1"/>
      <w:marLeft w:val="0"/>
      <w:marRight w:val="0"/>
      <w:marTop w:val="0"/>
      <w:marBottom w:val="0"/>
      <w:divBdr>
        <w:top w:val="none" w:sz="0" w:space="0" w:color="auto"/>
        <w:left w:val="none" w:sz="0" w:space="0" w:color="auto"/>
        <w:bottom w:val="none" w:sz="0" w:space="0" w:color="auto"/>
        <w:right w:val="none" w:sz="0" w:space="0" w:color="auto"/>
      </w:divBdr>
    </w:div>
    <w:div w:id="334069537">
      <w:bodyDiv w:val="1"/>
      <w:marLeft w:val="0"/>
      <w:marRight w:val="0"/>
      <w:marTop w:val="0"/>
      <w:marBottom w:val="0"/>
      <w:divBdr>
        <w:top w:val="none" w:sz="0" w:space="0" w:color="auto"/>
        <w:left w:val="none" w:sz="0" w:space="0" w:color="auto"/>
        <w:bottom w:val="none" w:sz="0" w:space="0" w:color="auto"/>
        <w:right w:val="none" w:sz="0" w:space="0" w:color="auto"/>
      </w:divBdr>
    </w:div>
    <w:div w:id="345913176">
      <w:bodyDiv w:val="1"/>
      <w:marLeft w:val="0"/>
      <w:marRight w:val="0"/>
      <w:marTop w:val="0"/>
      <w:marBottom w:val="0"/>
      <w:divBdr>
        <w:top w:val="none" w:sz="0" w:space="0" w:color="auto"/>
        <w:left w:val="none" w:sz="0" w:space="0" w:color="auto"/>
        <w:bottom w:val="none" w:sz="0" w:space="0" w:color="auto"/>
        <w:right w:val="none" w:sz="0" w:space="0" w:color="auto"/>
      </w:divBdr>
    </w:div>
    <w:div w:id="351036805">
      <w:bodyDiv w:val="1"/>
      <w:marLeft w:val="0"/>
      <w:marRight w:val="0"/>
      <w:marTop w:val="0"/>
      <w:marBottom w:val="0"/>
      <w:divBdr>
        <w:top w:val="none" w:sz="0" w:space="0" w:color="auto"/>
        <w:left w:val="none" w:sz="0" w:space="0" w:color="auto"/>
        <w:bottom w:val="none" w:sz="0" w:space="0" w:color="auto"/>
        <w:right w:val="none" w:sz="0" w:space="0" w:color="auto"/>
      </w:divBdr>
    </w:div>
    <w:div w:id="365637206">
      <w:bodyDiv w:val="1"/>
      <w:marLeft w:val="0"/>
      <w:marRight w:val="0"/>
      <w:marTop w:val="0"/>
      <w:marBottom w:val="0"/>
      <w:divBdr>
        <w:top w:val="none" w:sz="0" w:space="0" w:color="auto"/>
        <w:left w:val="none" w:sz="0" w:space="0" w:color="auto"/>
        <w:bottom w:val="none" w:sz="0" w:space="0" w:color="auto"/>
        <w:right w:val="none" w:sz="0" w:space="0" w:color="auto"/>
      </w:divBdr>
    </w:div>
    <w:div w:id="370419317">
      <w:bodyDiv w:val="1"/>
      <w:marLeft w:val="0"/>
      <w:marRight w:val="0"/>
      <w:marTop w:val="0"/>
      <w:marBottom w:val="0"/>
      <w:divBdr>
        <w:top w:val="none" w:sz="0" w:space="0" w:color="auto"/>
        <w:left w:val="none" w:sz="0" w:space="0" w:color="auto"/>
        <w:bottom w:val="none" w:sz="0" w:space="0" w:color="auto"/>
        <w:right w:val="none" w:sz="0" w:space="0" w:color="auto"/>
      </w:divBdr>
    </w:div>
    <w:div w:id="371735938">
      <w:bodyDiv w:val="1"/>
      <w:marLeft w:val="0"/>
      <w:marRight w:val="0"/>
      <w:marTop w:val="0"/>
      <w:marBottom w:val="0"/>
      <w:divBdr>
        <w:top w:val="none" w:sz="0" w:space="0" w:color="auto"/>
        <w:left w:val="none" w:sz="0" w:space="0" w:color="auto"/>
        <w:bottom w:val="none" w:sz="0" w:space="0" w:color="auto"/>
        <w:right w:val="none" w:sz="0" w:space="0" w:color="auto"/>
      </w:divBdr>
    </w:div>
    <w:div w:id="390421614">
      <w:bodyDiv w:val="1"/>
      <w:marLeft w:val="0"/>
      <w:marRight w:val="0"/>
      <w:marTop w:val="0"/>
      <w:marBottom w:val="0"/>
      <w:divBdr>
        <w:top w:val="none" w:sz="0" w:space="0" w:color="auto"/>
        <w:left w:val="none" w:sz="0" w:space="0" w:color="auto"/>
        <w:bottom w:val="none" w:sz="0" w:space="0" w:color="auto"/>
        <w:right w:val="none" w:sz="0" w:space="0" w:color="auto"/>
      </w:divBdr>
    </w:div>
    <w:div w:id="410858579">
      <w:bodyDiv w:val="1"/>
      <w:marLeft w:val="0"/>
      <w:marRight w:val="0"/>
      <w:marTop w:val="0"/>
      <w:marBottom w:val="0"/>
      <w:divBdr>
        <w:top w:val="none" w:sz="0" w:space="0" w:color="auto"/>
        <w:left w:val="none" w:sz="0" w:space="0" w:color="auto"/>
        <w:bottom w:val="none" w:sz="0" w:space="0" w:color="auto"/>
        <w:right w:val="none" w:sz="0" w:space="0" w:color="auto"/>
      </w:divBdr>
    </w:div>
    <w:div w:id="443354082">
      <w:bodyDiv w:val="1"/>
      <w:marLeft w:val="0"/>
      <w:marRight w:val="0"/>
      <w:marTop w:val="0"/>
      <w:marBottom w:val="0"/>
      <w:divBdr>
        <w:top w:val="none" w:sz="0" w:space="0" w:color="auto"/>
        <w:left w:val="none" w:sz="0" w:space="0" w:color="auto"/>
        <w:bottom w:val="none" w:sz="0" w:space="0" w:color="auto"/>
        <w:right w:val="none" w:sz="0" w:space="0" w:color="auto"/>
      </w:divBdr>
    </w:div>
    <w:div w:id="485710926">
      <w:bodyDiv w:val="1"/>
      <w:marLeft w:val="0"/>
      <w:marRight w:val="0"/>
      <w:marTop w:val="0"/>
      <w:marBottom w:val="0"/>
      <w:divBdr>
        <w:top w:val="none" w:sz="0" w:space="0" w:color="auto"/>
        <w:left w:val="none" w:sz="0" w:space="0" w:color="auto"/>
        <w:bottom w:val="none" w:sz="0" w:space="0" w:color="auto"/>
        <w:right w:val="none" w:sz="0" w:space="0" w:color="auto"/>
      </w:divBdr>
    </w:div>
    <w:div w:id="532696899">
      <w:bodyDiv w:val="1"/>
      <w:marLeft w:val="0"/>
      <w:marRight w:val="0"/>
      <w:marTop w:val="0"/>
      <w:marBottom w:val="0"/>
      <w:divBdr>
        <w:top w:val="none" w:sz="0" w:space="0" w:color="auto"/>
        <w:left w:val="none" w:sz="0" w:space="0" w:color="auto"/>
        <w:bottom w:val="none" w:sz="0" w:space="0" w:color="auto"/>
        <w:right w:val="none" w:sz="0" w:space="0" w:color="auto"/>
      </w:divBdr>
    </w:div>
    <w:div w:id="581184900">
      <w:bodyDiv w:val="1"/>
      <w:marLeft w:val="0"/>
      <w:marRight w:val="0"/>
      <w:marTop w:val="0"/>
      <w:marBottom w:val="0"/>
      <w:divBdr>
        <w:top w:val="none" w:sz="0" w:space="0" w:color="auto"/>
        <w:left w:val="none" w:sz="0" w:space="0" w:color="auto"/>
        <w:bottom w:val="none" w:sz="0" w:space="0" w:color="auto"/>
        <w:right w:val="none" w:sz="0" w:space="0" w:color="auto"/>
      </w:divBdr>
    </w:div>
    <w:div w:id="587732469">
      <w:bodyDiv w:val="1"/>
      <w:marLeft w:val="0"/>
      <w:marRight w:val="0"/>
      <w:marTop w:val="0"/>
      <w:marBottom w:val="0"/>
      <w:divBdr>
        <w:top w:val="none" w:sz="0" w:space="0" w:color="auto"/>
        <w:left w:val="none" w:sz="0" w:space="0" w:color="auto"/>
        <w:bottom w:val="none" w:sz="0" w:space="0" w:color="auto"/>
        <w:right w:val="none" w:sz="0" w:space="0" w:color="auto"/>
      </w:divBdr>
    </w:div>
    <w:div w:id="590355492">
      <w:bodyDiv w:val="1"/>
      <w:marLeft w:val="0"/>
      <w:marRight w:val="0"/>
      <w:marTop w:val="0"/>
      <w:marBottom w:val="0"/>
      <w:divBdr>
        <w:top w:val="none" w:sz="0" w:space="0" w:color="auto"/>
        <w:left w:val="none" w:sz="0" w:space="0" w:color="auto"/>
        <w:bottom w:val="none" w:sz="0" w:space="0" w:color="auto"/>
        <w:right w:val="none" w:sz="0" w:space="0" w:color="auto"/>
      </w:divBdr>
    </w:div>
    <w:div w:id="596836905">
      <w:bodyDiv w:val="1"/>
      <w:marLeft w:val="0"/>
      <w:marRight w:val="0"/>
      <w:marTop w:val="0"/>
      <w:marBottom w:val="0"/>
      <w:divBdr>
        <w:top w:val="none" w:sz="0" w:space="0" w:color="auto"/>
        <w:left w:val="none" w:sz="0" w:space="0" w:color="auto"/>
        <w:bottom w:val="none" w:sz="0" w:space="0" w:color="auto"/>
        <w:right w:val="none" w:sz="0" w:space="0" w:color="auto"/>
      </w:divBdr>
    </w:div>
    <w:div w:id="611982258">
      <w:bodyDiv w:val="1"/>
      <w:marLeft w:val="0"/>
      <w:marRight w:val="0"/>
      <w:marTop w:val="0"/>
      <w:marBottom w:val="0"/>
      <w:divBdr>
        <w:top w:val="none" w:sz="0" w:space="0" w:color="auto"/>
        <w:left w:val="none" w:sz="0" w:space="0" w:color="auto"/>
        <w:bottom w:val="none" w:sz="0" w:space="0" w:color="auto"/>
        <w:right w:val="none" w:sz="0" w:space="0" w:color="auto"/>
      </w:divBdr>
    </w:div>
    <w:div w:id="646714077">
      <w:bodyDiv w:val="1"/>
      <w:marLeft w:val="0"/>
      <w:marRight w:val="0"/>
      <w:marTop w:val="0"/>
      <w:marBottom w:val="0"/>
      <w:divBdr>
        <w:top w:val="none" w:sz="0" w:space="0" w:color="auto"/>
        <w:left w:val="none" w:sz="0" w:space="0" w:color="auto"/>
        <w:bottom w:val="none" w:sz="0" w:space="0" w:color="auto"/>
        <w:right w:val="none" w:sz="0" w:space="0" w:color="auto"/>
      </w:divBdr>
    </w:div>
    <w:div w:id="674571982">
      <w:bodyDiv w:val="1"/>
      <w:marLeft w:val="0"/>
      <w:marRight w:val="0"/>
      <w:marTop w:val="0"/>
      <w:marBottom w:val="0"/>
      <w:divBdr>
        <w:top w:val="none" w:sz="0" w:space="0" w:color="auto"/>
        <w:left w:val="none" w:sz="0" w:space="0" w:color="auto"/>
        <w:bottom w:val="none" w:sz="0" w:space="0" w:color="auto"/>
        <w:right w:val="none" w:sz="0" w:space="0" w:color="auto"/>
      </w:divBdr>
    </w:div>
    <w:div w:id="693924798">
      <w:bodyDiv w:val="1"/>
      <w:marLeft w:val="0"/>
      <w:marRight w:val="0"/>
      <w:marTop w:val="0"/>
      <w:marBottom w:val="0"/>
      <w:divBdr>
        <w:top w:val="none" w:sz="0" w:space="0" w:color="auto"/>
        <w:left w:val="none" w:sz="0" w:space="0" w:color="auto"/>
        <w:bottom w:val="none" w:sz="0" w:space="0" w:color="auto"/>
        <w:right w:val="none" w:sz="0" w:space="0" w:color="auto"/>
      </w:divBdr>
    </w:div>
    <w:div w:id="710154693">
      <w:bodyDiv w:val="1"/>
      <w:marLeft w:val="0"/>
      <w:marRight w:val="0"/>
      <w:marTop w:val="0"/>
      <w:marBottom w:val="0"/>
      <w:divBdr>
        <w:top w:val="none" w:sz="0" w:space="0" w:color="auto"/>
        <w:left w:val="none" w:sz="0" w:space="0" w:color="auto"/>
        <w:bottom w:val="none" w:sz="0" w:space="0" w:color="auto"/>
        <w:right w:val="none" w:sz="0" w:space="0" w:color="auto"/>
      </w:divBdr>
    </w:div>
    <w:div w:id="722215761">
      <w:bodyDiv w:val="1"/>
      <w:marLeft w:val="0"/>
      <w:marRight w:val="0"/>
      <w:marTop w:val="0"/>
      <w:marBottom w:val="0"/>
      <w:divBdr>
        <w:top w:val="none" w:sz="0" w:space="0" w:color="auto"/>
        <w:left w:val="none" w:sz="0" w:space="0" w:color="auto"/>
        <w:bottom w:val="none" w:sz="0" w:space="0" w:color="auto"/>
        <w:right w:val="none" w:sz="0" w:space="0" w:color="auto"/>
      </w:divBdr>
    </w:div>
    <w:div w:id="729497774">
      <w:bodyDiv w:val="1"/>
      <w:marLeft w:val="0"/>
      <w:marRight w:val="0"/>
      <w:marTop w:val="0"/>
      <w:marBottom w:val="0"/>
      <w:divBdr>
        <w:top w:val="none" w:sz="0" w:space="0" w:color="auto"/>
        <w:left w:val="none" w:sz="0" w:space="0" w:color="auto"/>
        <w:bottom w:val="none" w:sz="0" w:space="0" w:color="auto"/>
        <w:right w:val="none" w:sz="0" w:space="0" w:color="auto"/>
      </w:divBdr>
    </w:div>
    <w:div w:id="735392718">
      <w:bodyDiv w:val="1"/>
      <w:marLeft w:val="0"/>
      <w:marRight w:val="0"/>
      <w:marTop w:val="0"/>
      <w:marBottom w:val="0"/>
      <w:divBdr>
        <w:top w:val="none" w:sz="0" w:space="0" w:color="auto"/>
        <w:left w:val="none" w:sz="0" w:space="0" w:color="auto"/>
        <w:bottom w:val="none" w:sz="0" w:space="0" w:color="auto"/>
        <w:right w:val="none" w:sz="0" w:space="0" w:color="auto"/>
      </w:divBdr>
    </w:div>
    <w:div w:id="742340495">
      <w:bodyDiv w:val="1"/>
      <w:marLeft w:val="0"/>
      <w:marRight w:val="0"/>
      <w:marTop w:val="0"/>
      <w:marBottom w:val="0"/>
      <w:divBdr>
        <w:top w:val="none" w:sz="0" w:space="0" w:color="auto"/>
        <w:left w:val="none" w:sz="0" w:space="0" w:color="auto"/>
        <w:bottom w:val="none" w:sz="0" w:space="0" w:color="auto"/>
        <w:right w:val="none" w:sz="0" w:space="0" w:color="auto"/>
      </w:divBdr>
    </w:div>
    <w:div w:id="743376975">
      <w:bodyDiv w:val="1"/>
      <w:marLeft w:val="0"/>
      <w:marRight w:val="0"/>
      <w:marTop w:val="0"/>
      <w:marBottom w:val="0"/>
      <w:divBdr>
        <w:top w:val="none" w:sz="0" w:space="0" w:color="auto"/>
        <w:left w:val="none" w:sz="0" w:space="0" w:color="auto"/>
        <w:bottom w:val="none" w:sz="0" w:space="0" w:color="auto"/>
        <w:right w:val="none" w:sz="0" w:space="0" w:color="auto"/>
      </w:divBdr>
    </w:div>
    <w:div w:id="746464386">
      <w:bodyDiv w:val="1"/>
      <w:marLeft w:val="0"/>
      <w:marRight w:val="0"/>
      <w:marTop w:val="0"/>
      <w:marBottom w:val="0"/>
      <w:divBdr>
        <w:top w:val="none" w:sz="0" w:space="0" w:color="auto"/>
        <w:left w:val="none" w:sz="0" w:space="0" w:color="auto"/>
        <w:bottom w:val="none" w:sz="0" w:space="0" w:color="auto"/>
        <w:right w:val="none" w:sz="0" w:space="0" w:color="auto"/>
      </w:divBdr>
    </w:div>
    <w:div w:id="815412099">
      <w:bodyDiv w:val="1"/>
      <w:marLeft w:val="0"/>
      <w:marRight w:val="0"/>
      <w:marTop w:val="0"/>
      <w:marBottom w:val="0"/>
      <w:divBdr>
        <w:top w:val="none" w:sz="0" w:space="0" w:color="auto"/>
        <w:left w:val="none" w:sz="0" w:space="0" w:color="auto"/>
        <w:bottom w:val="none" w:sz="0" w:space="0" w:color="auto"/>
        <w:right w:val="none" w:sz="0" w:space="0" w:color="auto"/>
      </w:divBdr>
    </w:div>
    <w:div w:id="831525572">
      <w:bodyDiv w:val="1"/>
      <w:marLeft w:val="0"/>
      <w:marRight w:val="0"/>
      <w:marTop w:val="0"/>
      <w:marBottom w:val="0"/>
      <w:divBdr>
        <w:top w:val="none" w:sz="0" w:space="0" w:color="auto"/>
        <w:left w:val="none" w:sz="0" w:space="0" w:color="auto"/>
        <w:bottom w:val="none" w:sz="0" w:space="0" w:color="auto"/>
        <w:right w:val="none" w:sz="0" w:space="0" w:color="auto"/>
      </w:divBdr>
    </w:div>
    <w:div w:id="855194878">
      <w:bodyDiv w:val="1"/>
      <w:marLeft w:val="0"/>
      <w:marRight w:val="0"/>
      <w:marTop w:val="0"/>
      <w:marBottom w:val="0"/>
      <w:divBdr>
        <w:top w:val="none" w:sz="0" w:space="0" w:color="auto"/>
        <w:left w:val="none" w:sz="0" w:space="0" w:color="auto"/>
        <w:bottom w:val="none" w:sz="0" w:space="0" w:color="auto"/>
        <w:right w:val="none" w:sz="0" w:space="0" w:color="auto"/>
      </w:divBdr>
    </w:div>
    <w:div w:id="891623498">
      <w:bodyDiv w:val="1"/>
      <w:marLeft w:val="0"/>
      <w:marRight w:val="0"/>
      <w:marTop w:val="0"/>
      <w:marBottom w:val="0"/>
      <w:divBdr>
        <w:top w:val="none" w:sz="0" w:space="0" w:color="auto"/>
        <w:left w:val="none" w:sz="0" w:space="0" w:color="auto"/>
        <w:bottom w:val="none" w:sz="0" w:space="0" w:color="auto"/>
        <w:right w:val="none" w:sz="0" w:space="0" w:color="auto"/>
      </w:divBdr>
    </w:div>
    <w:div w:id="927268871">
      <w:bodyDiv w:val="1"/>
      <w:marLeft w:val="0"/>
      <w:marRight w:val="0"/>
      <w:marTop w:val="0"/>
      <w:marBottom w:val="0"/>
      <w:divBdr>
        <w:top w:val="none" w:sz="0" w:space="0" w:color="auto"/>
        <w:left w:val="none" w:sz="0" w:space="0" w:color="auto"/>
        <w:bottom w:val="none" w:sz="0" w:space="0" w:color="auto"/>
        <w:right w:val="none" w:sz="0" w:space="0" w:color="auto"/>
      </w:divBdr>
    </w:div>
    <w:div w:id="969633512">
      <w:bodyDiv w:val="1"/>
      <w:marLeft w:val="0"/>
      <w:marRight w:val="0"/>
      <w:marTop w:val="0"/>
      <w:marBottom w:val="0"/>
      <w:divBdr>
        <w:top w:val="none" w:sz="0" w:space="0" w:color="auto"/>
        <w:left w:val="none" w:sz="0" w:space="0" w:color="auto"/>
        <w:bottom w:val="none" w:sz="0" w:space="0" w:color="auto"/>
        <w:right w:val="none" w:sz="0" w:space="0" w:color="auto"/>
      </w:divBdr>
    </w:div>
    <w:div w:id="988241424">
      <w:bodyDiv w:val="1"/>
      <w:marLeft w:val="0"/>
      <w:marRight w:val="0"/>
      <w:marTop w:val="0"/>
      <w:marBottom w:val="0"/>
      <w:divBdr>
        <w:top w:val="none" w:sz="0" w:space="0" w:color="auto"/>
        <w:left w:val="none" w:sz="0" w:space="0" w:color="auto"/>
        <w:bottom w:val="none" w:sz="0" w:space="0" w:color="auto"/>
        <w:right w:val="none" w:sz="0" w:space="0" w:color="auto"/>
      </w:divBdr>
    </w:div>
    <w:div w:id="1012143475">
      <w:bodyDiv w:val="1"/>
      <w:marLeft w:val="0"/>
      <w:marRight w:val="0"/>
      <w:marTop w:val="0"/>
      <w:marBottom w:val="0"/>
      <w:divBdr>
        <w:top w:val="none" w:sz="0" w:space="0" w:color="auto"/>
        <w:left w:val="none" w:sz="0" w:space="0" w:color="auto"/>
        <w:bottom w:val="none" w:sz="0" w:space="0" w:color="auto"/>
        <w:right w:val="none" w:sz="0" w:space="0" w:color="auto"/>
      </w:divBdr>
    </w:div>
    <w:div w:id="1029915146">
      <w:bodyDiv w:val="1"/>
      <w:marLeft w:val="0"/>
      <w:marRight w:val="0"/>
      <w:marTop w:val="0"/>
      <w:marBottom w:val="0"/>
      <w:divBdr>
        <w:top w:val="none" w:sz="0" w:space="0" w:color="auto"/>
        <w:left w:val="none" w:sz="0" w:space="0" w:color="auto"/>
        <w:bottom w:val="none" w:sz="0" w:space="0" w:color="auto"/>
        <w:right w:val="none" w:sz="0" w:space="0" w:color="auto"/>
      </w:divBdr>
    </w:div>
    <w:div w:id="1111129689">
      <w:bodyDiv w:val="1"/>
      <w:marLeft w:val="0"/>
      <w:marRight w:val="0"/>
      <w:marTop w:val="0"/>
      <w:marBottom w:val="0"/>
      <w:divBdr>
        <w:top w:val="none" w:sz="0" w:space="0" w:color="auto"/>
        <w:left w:val="none" w:sz="0" w:space="0" w:color="auto"/>
        <w:bottom w:val="none" w:sz="0" w:space="0" w:color="auto"/>
        <w:right w:val="none" w:sz="0" w:space="0" w:color="auto"/>
      </w:divBdr>
    </w:div>
    <w:div w:id="1148550780">
      <w:bodyDiv w:val="1"/>
      <w:marLeft w:val="0"/>
      <w:marRight w:val="0"/>
      <w:marTop w:val="0"/>
      <w:marBottom w:val="0"/>
      <w:divBdr>
        <w:top w:val="none" w:sz="0" w:space="0" w:color="auto"/>
        <w:left w:val="none" w:sz="0" w:space="0" w:color="auto"/>
        <w:bottom w:val="none" w:sz="0" w:space="0" w:color="auto"/>
        <w:right w:val="none" w:sz="0" w:space="0" w:color="auto"/>
      </w:divBdr>
    </w:div>
    <w:div w:id="1152328515">
      <w:bodyDiv w:val="1"/>
      <w:marLeft w:val="0"/>
      <w:marRight w:val="0"/>
      <w:marTop w:val="0"/>
      <w:marBottom w:val="0"/>
      <w:divBdr>
        <w:top w:val="none" w:sz="0" w:space="0" w:color="auto"/>
        <w:left w:val="none" w:sz="0" w:space="0" w:color="auto"/>
        <w:bottom w:val="none" w:sz="0" w:space="0" w:color="auto"/>
        <w:right w:val="none" w:sz="0" w:space="0" w:color="auto"/>
      </w:divBdr>
    </w:div>
    <w:div w:id="1167088267">
      <w:bodyDiv w:val="1"/>
      <w:marLeft w:val="0"/>
      <w:marRight w:val="0"/>
      <w:marTop w:val="0"/>
      <w:marBottom w:val="0"/>
      <w:divBdr>
        <w:top w:val="none" w:sz="0" w:space="0" w:color="auto"/>
        <w:left w:val="none" w:sz="0" w:space="0" w:color="auto"/>
        <w:bottom w:val="none" w:sz="0" w:space="0" w:color="auto"/>
        <w:right w:val="none" w:sz="0" w:space="0" w:color="auto"/>
      </w:divBdr>
    </w:div>
    <w:div w:id="1172338280">
      <w:bodyDiv w:val="1"/>
      <w:marLeft w:val="0"/>
      <w:marRight w:val="0"/>
      <w:marTop w:val="0"/>
      <w:marBottom w:val="0"/>
      <w:divBdr>
        <w:top w:val="none" w:sz="0" w:space="0" w:color="auto"/>
        <w:left w:val="none" w:sz="0" w:space="0" w:color="auto"/>
        <w:bottom w:val="none" w:sz="0" w:space="0" w:color="auto"/>
        <w:right w:val="none" w:sz="0" w:space="0" w:color="auto"/>
      </w:divBdr>
    </w:div>
    <w:div w:id="1179999530">
      <w:bodyDiv w:val="1"/>
      <w:marLeft w:val="0"/>
      <w:marRight w:val="0"/>
      <w:marTop w:val="0"/>
      <w:marBottom w:val="0"/>
      <w:divBdr>
        <w:top w:val="none" w:sz="0" w:space="0" w:color="auto"/>
        <w:left w:val="none" w:sz="0" w:space="0" w:color="auto"/>
        <w:bottom w:val="none" w:sz="0" w:space="0" w:color="auto"/>
        <w:right w:val="none" w:sz="0" w:space="0" w:color="auto"/>
      </w:divBdr>
    </w:div>
    <w:div w:id="1203440896">
      <w:bodyDiv w:val="1"/>
      <w:marLeft w:val="0"/>
      <w:marRight w:val="0"/>
      <w:marTop w:val="0"/>
      <w:marBottom w:val="0"/>
      <w:divBdr>
        <w:top w:val="none" w:sz="0" w:space="0" w:color="auto"/>
        <w:left w:val="none" w:sz="0" w:space="0" w:color="auto"/>
        <w:bottom w:val="none" w:sz="0" w:space="0" w:color="auto"/>
        <w:right w:val="none" w:sz="0" w:space="0" w:color="auto"/>
      </w:divBdr>
    </w:div>
    <w:div w:id="1214583488">
      <w:bodyDiv w:val="1"/>
      <w:marLeft w:val="0"/>
      <w:marRight w:val="0"/>
      <w:marTop w:val="0"/>
      <w:marBottom w:val="0"/>
      <w:divBdr>
        <w:top w:val="none" w:sz="0" w:space="0" w:color="auto"/>
        <w:left w:val="none" w:sz="0" w:space="0" w:color="auto"/>
        <w:bottom w:val="none" w:sz="0" w:space="0" w:color="auto"/>
        <w:right w:val="none" w:sz="0" w:space="0" w:color="auto"/>
      </w:divBdr>
    </w:div>
    <w:div w:id="1237936074">
      <w:bodyDiv w:val="1"/>
      <w:marLeft w:val="0"/>
      <w:marRight w:val="0"/>
      <w:marTop w:val="0"/>
      <w:marBottom w:val="0"/>
      <w:divBdr>
        <w:top w:val="none" w:sz="0" w:space="0" w:color="auto"/>
        <w:left w:val="none" w:sz="0" w:space="0" w:color="auto"/>
        <w:bottom w:val="none" w:sz="0" w:space="0" w:color="auto"/>
        <w:right w:val="none" w:sz="0" w:space="0" w:color="auto"/>
      </w:divBdr>
    </w:div>
    <w:div w:id="1244215688">
      <w:bodyDiv w:val="1"/>
      <w:marLeft w:val="0"/>
      <w:marRight w:val="0"/>
      <w:marTop w:val="0"/>
      <w:marBottom w:val="0"/>
      <w:divBdr>
        <w:top w:val="none" w:sz="0" w:space="0" w:color="auto"/>
        <w:left w:val="none" w:sz="0" w:space="0" w:color="auto"/>
        <w:bottom w:val="none" w:sz="0" w:space="0" w:color="auto"/>
        <w:right w:val="none" w:sz="0" w:space="0" w:color="auto"/>
      </w:divBdr>
    </w:div>
    <w:div w:id="1272936176">
      <w:bodyDiv w:val="1"/>
      <w:marLeft w:val="0"/>
      <w:marRight w:val="0"/>
      <w:marTop w:val="0"/>
      <w:marBottom w:val="0"/>
      <w:divBdr>
        <w:top w:val="none" w:sz="0" w:space="0" w:color="auto"/>
        <w:left w:val="none" w:sz="0" w:space="0" w:color="auto"/>
        <w:bottom w:val="none" w:sz="0" w:space="0" w:color="auto"/>
        <w:right w:val="none" w:sz="0" w:space="0" w:color="auto"/>
      </w:divBdr>
    </w:div>
    <w:div w:id="1291668368">
      <w:bodyDiv w:val="1"/>
      <w:marLeft w:val="0"/>
      <w:marRight w:val="0"/>
      <w:marTop w:val="0"/>
      <w:marBottom w:val="0"/>
      <w:divBdr>
        <w:top w:val="none" w:sz="0" w:space="0" w:color="auto"/>
        <w:left w:val="none" w:sz="0" w:space="0" w:color="auto"/>
        <w:bottom w:val="none" w:sz="0" w:space="0" w:color="auto"/>
        <w:right w:val="none" w:sz="0" w:space="0" w:color="auto"/>
      </w:divBdr>
    </w:div>
    <w:div w:id="1300305650">
      <w:bodyDiv w:val="1"/>
      <w:marLeft w:val="0"/>
      <w:marRight w:val="0"/>
      <w:marTop w:val="0"/>
      <w:marBottom w:val="0"/>
      <w:divBdr>
        <w:top w:val="none" w:sz="0" w:space="0" w:color="auto"/>
        <w:left w:val="none" w:sz="0" w:space="0" w:color="auto"/>
        <w:bottom w:val="none" w:sz="0" w:space="0" w:color="auto"/>
        <w:right w:val="none" w:sz="0" w:space="0" w:color="auto"/>
      </w:divBdr>
    </w:div>
    <w:div w:id="1306934104">
      <w:bodyDiv w:val="1"/>
      <w:marLeft w:val="0"/>
      <w:marRight w:val="0"/>
      <w:marTop w:val="0"/>
      <w:marBottom w:val="0"/>
      <w:divBdr>
        <w:top w:val="none" w:sz="0" w:space="0" w:color="auto"/>
        <w:left w:val="none" w:sz="0" w:space="0" w:color="auto"/>
        <w:bottom w:val="none" w:sz="0" w:space="0" w:color="auto"/>
        <w:right w:val="none" w:sz="0" w:space="0" w:color="auto"/>
      </w:divBdr>
    </w:div>
    <w:div w:id="1349524375">
      <w:bodyDiv w:val="1"/>
      <w:marLeft w:val="0"/>
      <w:marRight w:val="0"/>
      <w:marTop w:val="0"/>
      <w:marBottom w:val="0"/>
      <w:divBdr>
        <w:top w:val="none" w:sz="0" w:space="0" w:color="auto"/>
        <w:left w:val="none" w:sz="0" w:space="0" w:color="auto"/>
        <w:bottom w:val="none" w:sz="0" w:space="0" w:color="auto"/>
        <w:right w:val="none" w:sz="0" w:space="0" w:color="auto"/>
      </w:divBdr>
    </w:div>
    <w:div w:id="1392576132">
      <w:bodyDiv w:val="1"/>
      <w:marLeft w:val="0"/>
      <w:marRight w:val="0"/>
      <w:marTop w:val="0"/>
      <w:marBottom w:val="0"/>
      <w:divBdr>
        <w:top w:val="none" w:sz="0" w:space="0" w:color="auto"/>
        <w:left w:val="none" w:sz="0" w:space="0" w:color="auto"/>
        <w:bottom w:val="none" w:sz="0" w:space="0" w:color="auto"/>
        <w:right w:val="none" w:sz="0" w:space="0" w:color="auto"/>
      </w:divBdr>
    </w:div>
    <w:div w:id="1455518270">
      <w:bodyDiv w:val="1"/>
      <w:marLeft w:val="0"/>
      <w:marRight w:val="0"/>
      <w:marTop w:val="0"/>
      <w:marBottom w:val="0"/>
      <w:divBdr>
        <w:top w:val="none" w:sz="0" w:space="0" w:color="auto"/>
        <w:left w:val="none" w:sz="0" w:space="0" w:color="auto"/>
        <w:bottom w:val="none" w:sz="0" w:space="0" w:color="auto"/>
        <w:right w:val="none" w:sz="0" w:space="0" w:color="auto"/>
      </w:divBdr>
    </w:div>
    <w:div w:id="1488748085">
      <w:bodyDiv w:val="1"/>
      <w:marLeft w:val="0"/>
      <w:marRight w:val="0"/>
      <w:marTop w:val="0"/>
      <w:marBottom w:val="0"/>
      <w:divBdr>
        <w:top w:val="none" w:sz="0" w:space="0" w:color="auto"/>
        <w:left w:val="none" w:sz="0" w:space="0" w:color="auto"/>
        <w:bottom w:val="none" w:sz="0" w:space="0" w:color="auto"/>
        <w:right w:val="none" w:sz="0" w:space="0" w:color="auto"/>
      </w:divBdr>
    </w:div>
    <w:div w:id="1544901857">
      <w:bodyDiv w:val="1"/>
      <w:marLeft w:val="0"/>
      <w:marRight w:val="0"/>
      <w:marTop w:val="0"/>
      <w:marBottom w:val="0"/>
      <w:divBdr>
        <w:top w:val="none" w:sz="0" w:space="0" w:color="auto"/>
        <w:left w:val="none" w:sz="0" w:space="0" w:color="auto"/>
        <w:bottom w:val="none" w:sz="0" w:space="0" w:color="auto"/>
        <w:right w:val="none" w:sz="0" w:space="0" w:color="auto"/>
      </w:divBdr>
    </w:div>
    <w:div w:id="1587151405">
      <w:bodyDiv w:val="1"/>
      <w:marLeft w:val="0"/>
      <w:marRight w:val="0"/>
      <w:marTop w:val="0"/>
      <w:marBottom w:val="0"/>
      <w:divBdr>
        <w:top w:val="none" w:sz="0" w:space="0" w:color="auto"/>
        <w:left w:val="none" w:sz="0" w:space="0" w:color="auto"/>
        <w:bottom w:val="none" w:sz="0" w:space="0" w:color="auto"/>
        <w:right w:val="none" w:sz="0" w:space="0" w:color="auto"/>
      </w:divBdr>
    </w:div>
    <w:div w:id="1656375864">
      <w:bodyDiv w:val="1"/>
      <w:marLeft w:val="0"/>
      <w:marRight w:val="0"/>
      <w:marTop w:val="0"/>
      <w:marBottom w:val="0"/>
      <w:divBdr>
        <w:top w:val="none" w:sz="0" w:space="0" w:color="auto"/>
        <w:left w:val="none" w:sz="0" w:space="0" w:color="auto"/>
        <w:bottom w:val="none" w:sz="0" w:space="0" w:color="auto"/>
        <w:right w:val="none" w:sz="0" w:space="0" w:color="auto"/>
      </w:divBdr>
    </w:div>
    <w:div w:id="1665472323">
      <w:bodyDiv w:val="1"/>
      <w:marLeft w:val="0"/>
      <w:marRight w:val="0"/>
      <w:marTop w:val="0"/>
      <w:marBottom w:val="0"/>
      <w:divBdr>
        <w:top w:val="none" w:sz="0" w:space="0" w:color="auto"/>
        <w:left w:val="none" w:sz="0" w:space="0" w:color="auto"/>
        <w:bottom w:val="none" w:sz="0" w:space="0" w:color="auto"/>
        <w:right w:val="none" w:sz="0" w:space="0" w:color="auto"/>
      </w:divBdr>
    </w:div>
    <w:div w:id="1701322114">
      <w:bodyDiv w:val="1"/>
      <w:marLeft w:val="0"/>
      <w:marRight w:val="0"/>
      <w:marTop w:val="0"/>
      <w:marBottom w:val="0"/>
      <w:divBdr>
        <w:top w:val="none" w:sz="0" w:space="0" w:color="auto"/>
        <w:left w:val="none" w:sz="0" w:space="0" w:color="auto"/>
        <w:bottom w:val="none" w:sz="0" w:space="0" w:color="auto"/>
        <w:right w:val="none" w:sz="0" w:space="0" w:color="auto"/>
      </w:divBdr>
    </w:div>
    <w:div w:id="1750077521">
      <w:bodyDiv w:val="1"/>
      <w:marLeft w:val="0"/>
      <w:marRight w:val="0"/>
      <w:marTop w:val="0"/>
      <w:marBottom w:val="0"/>
      <w:divBdr>
        <w:top w:val="none" w:sz="0" w:space="0" w:color="auto"/>
        <w:left w:val="none" w:sz="0" w:space="0" w:color="auto"/>
        <w:bottom w:val="none" w:sz="0" w:space="0" w:color="auto"/>
        <w:right w:val="none" w:sz="0" w:space="0" w:color="auto"/>
      </w:divBdr>
    </w:div>
    <w:div w:id="1792477232">
      <w:bodyDiv w:val="1"/>
      <w:marLeft w:val="0"/>
      <w:marRight w:val="0"/>
      <w:marTop w:val="0"/>
      <w:marBottom w:val="0"/>
      <w:divBdr>
        <w:top w:val="none" w:sz="0" w:space="0" w:color="auto"/>
        <w:left w:val="none" w:sz="0" w:space="0" w:color="auto"/>
        <w:bottom w:val="none" w:sz="0" w:space="0" w:color="auto"/>
        <w:right w:val="none" w:sz="0" w:space="0" w:color="auto"/>
      </w:divBdr>
    </w:div>
    <w:div w:id="1808280449">
      <w:bodyDiv w:val="1"/>
      <w:marLeft w:val="0"/>
      <w:marRight w:val="0"/>
      <w:marTop w:val="0"/>
      <w:marBottom w:val="0"/>
      <w:divBdr>
        <w:top w:val="none" w:sz="0" w:space="0" w:color="auto"/>
        <w:left w:val="none" w:sz="0" w:space="0" w:color="auto"/>
        <w:bottom w:val="none" w:sz="0" w:space="0" w:color="auto"/>
        <w:right w:val="none" w:sz="0" w:space="0" w:color="auto"/>
      </w:divBdr>
    </w:div>
    <w:div w:id="1873960760">
      <w:bodyDiv w:val="1"/>
      <w:marLeft w:val="0"/>
      <w:marRight w:val="0"/>
      <w:marTop w:val="0"/>
      <w:marBottom w:val="0"/>
      <w:divBdr>
        <w:top w:val="none" w:sz="0" w:space="0" w:color="auto"/>
        <w:left w:val="none" w:sz="0" w:space="0" w:color="auto"/>
        <w:bottom w:val="none" w:sz="0" w:space="0" w:color="auto"/>
        <w:right w:val="none" w:sz="0" w:space="0" w:color="auto"/>
      </w:divBdr>
    </w:div>
    <w:div w:id="1893729506">
      <w:bodyDiv w:val="1"/>
      <w:marLeft w:val="0"/>
      <w:marRight w:val="0"/>
      <w:marTop w:val="0"/>
      <w:marBottom w:val="0"/>
      <w:divBdr>
        <w:top w:val="none" w:sz="0" w:space="0" w:color="auto"/>
        <w:left w:val="none" w:sz="0" w:space="0" w:color="auto"/>
        <w:bottom w:val="none" w:sz="0" w:space="0" w:color="auto"/>
        <w:right w:val="none" w:sz="0" w:space="0" w:color="auto"/>
      </w:divBdr>
    </w:div>
    <w:div w:id="1905750965">
      <w:bodyDiv w:val="1"/>
      <w:marLeft w:val="0"/>
      <w:marRight w:val="0"/>
      <w:marTop w:val="0"/>
      <w:marBottom w:val="0"/>
      <w:divBdr>
        <w:top w:val="none" w:sz="0" w:space="0" w:color="auto"/>
        <w:left w:val="none" w:sz="0" w:space="0" w:color="auto"/>
        <w:bottom w:val="none" w:sz="0" w:space="0" w:color="auto"/>
        <w:right w:val="none" w:sz="0" w:space="0" w:color="auto"/>
      </w:divBdr>
    </w:div>
    <w:div w:id="1946109966">
      <w:bodyDiv w:val="1"/>
      <w:marLeft w:val="0"/>
      <w:marRight w:val="0"/>
      <w:marTop w:val="0"/>
      <w:marBottom w:val="0"/>
      <w:divBdr>
        <w:top w:val="none" w:sz="0" w:space="0" w:color="auto"/>
        <w:left w:val="none" w:sz="0" w:space="0" w:color="auto"/>
        <w:bottom w:val="none" w:sz="0" w:space="0" w:color="auto"/>
        <w:right w:val="none" w:sz="0" w:space="0" w:color="auto"/>
      </w:divBdr>
    </w:div>
    <w:div w:id="1961692195">
      <w:bodyDiv w:val="1"/>
      <w:marLeft w:val="0"/>
      <w:marRight w:val="0"/>
      <w:marTop w:val="0"/>
      <w:marBottom w:val="0"/>
      <w:divBdr>
        <w:top w:val="none" w:sz="0" w:space="0" w:color="auto"/>
        <w:left w:val="none" w:sz="0" w:space="0" w:color="auto"/>
        <w:bottom w:val="none" w:sz="0" w:space="0" w:color="auto"/>
        <w:right w:val="none" w:sz="0" w:space="0" w:color="auto"/>
      </w:divBdr>
    </w:div>
    <w:div w:id="1980572998">
      <w:bodyDiv w:val="1"/>
      <w:marLeft w:val="0"/>
      <w:marRight w:val="0"/>
      <w:marTop w:val="0"/>
      <w:marBottom w:val="0"/>
      <w:divBdr>
        <w:top w:val="none" w:sz="0" w:space="0" w:color="auto"/>
        <w:left w:val="none" w:sz="0" w:space="0" w:color="auto"/>
        <w:bottom w:val="none" w:sz="0" w:space="0" w:color="auto"/>
        <w:right w:val="none" w:sz="0" w:space="0" w:color="auto"/>
      </w:divBdr>
    </w:div>
    <w:div w:id="1997755178">
      <w:bodyDiv w:val="1"/>
      <w:marLeft w:val="0"/>
      <w:marRight w:val="0"/>
      <w:marTop w:val="0"/>
      <w:marBottom w:val="0"/>
      <w:divBdr>
        <w:top w:val="none" w:sz="0" w:space="0" w:color="auto"/>
        <w:left w:val="none" w:sz="0" w:space="0" w:color="auto"/>
        <w:bottom w:val="none" w:sz="0" w:space="0" w:color="auto"/>
        <w:right w:val="none" w:sz="0" w:space="0" w:color="auto"/>
      </w:divBdr>
    </w:div>
    <w:div w:id="2018801496">
      <w:bodyDiv w:val="1"/>
      <w:marLeft w:val="0"/>
      <w:marRight w:val="0"/>
      <w:marTop w:val="0"/>
      <w:marBottom w:val="0"/>
      <w:divBdr>
        <w:top w:val="none" w:sz="0" w:space="0" w:color="auto"/>
        <w:left w:val="none" w:sz="0" w:space="0" w:color="auto"/>
        <w:bottom w:val="none" w:sz="0" w:space="0" w:color="auto"/>
        <w:right w:val="none" w:sz="0" w:space="0" w:color="auto"/>
      </w:divBdr>
    </w:div>
    <w:div w:id="2054040818">
      <w:bodyDiv w:val="1"/>
      <w:marLeft w:val="0"/>
      <w:marRight w:val="0"/>
      <w:marTop w:val="0"/>
      <w:marBottom w:val="0"/>
      <w:divBdr>
        <w:top w:val="none" w:sz="0" w:space="0" w:color="auto"/>
        <w:left w:val="none" w:sz="0" w:space="0" w:color="auto"/>
        <w:bottom w:val="none" w:sz="0" w:space="0" w:color="auto"/>
        <w:right w:val="none" w:sz="0" w:space="0" w:color="auto"/>
      </w:divBdr>
    </w:div>
    <w:div w:id="2055499825">
      <w:bodyDiv w:val="1"/>
      <w:marLeft w:val="0"/>
      <w:marRight w:val="0"/>
      <w:marTop w:val="0"/>
      <w:marBottom w:val="0"/>
      <w:divBdr>
        <w:top w:val="none" w:sz="0" w:space="0" w:color="auto"/>
        <w:left w:val="none" w:sz="0" w:space="0" w:color="auto"/>
        <w:bottom w:val="none" w:sz="0" w:space="0" w:color="auto"/>
        <w:right w:val="none" w:sz="0" w:space="0" w:color="auto"/>
      </w:divBdr>
    </w:div>
    <w:div w:id="2060662730">
      <w:bodyDiv w:val="1"/>
      <w:marLeft w:val="0"/>
      <w:marRight w:val="0"/>
      <w:marTop w:val="0"/>
      <w:marBottom w:val="0"/>
      <w:divBdr>
        <w:top w:val="none" w:sz="0" w:space="0" w:color="auto"/>
        <w:left w:val="none" w:sz="0" w:space="0" w:color="auto"/>
        <w:bottom w:val="none" w:sz="0" w:space="0" w:color="auto"/>
        <w:right w:val="none" w:sz="0" w:space="0" w:color="auto"/>
      </w:divBdr>
    </w:div>
    <w:div w:id="2107384893">
      <w:bodyDiv w:val="1"/>
      <w:marLeft w:val="0"/>
      <w:marRight w:val="0"/>
      <w:marTop w:val="0"/>
      <w:marBottom w:val="0"/>
      <w:divBdr>
        <w:top w:val="none" w:sz="0" w:space="0" w:color="auto"/>
        <w:left w:val="none" w:sz="0" w:space="0" w:color="auto"/>
        <w:bottom w:val="none" w:sz="0" w:space="0" w:color="auto"/>
        <w:right w:val="none" w:sz="0" w:space="0" w:color="auto"/>
      </w:divBdr>
    </w:div>
    <w:div w:id="2113092030">
      <w:bodyDiv w:val="1"/>
      <w:marLeft w:val="0"/>
      <w:marRight w:val="0"/>
      <w:marTop w:val="0"/>
      <w:marBottom w:val="0"/>
      <w:divBdr>
        <w:top w:val="none" w:sz="0" w:space="0" w:color="auto"/>
        <w:left w:val="none" w:sz="0" w:space="0" w:color="auto"/>
        <w:bottom w:val="none" w:sz="0" w:space="0" w:color="auto"/>
        <w:right w:val="none" w:sz="0" w:space="0" w:color="auto"/>
      </w:divBdr>
    </w:div>
    <w:div w:id="2118938517">
      <w:bodyDiv w:val="1"/>
      <w:marLeft w:val="0"/>
      <w:marRight w:val="0"/>
      <w:marTop w:val="0"/>
      <w:marBottom w:val="0"/>
      <w:divBdr>
        <w:top w:val="none" w:sz="0" w:space="0" w:color="auto"/>
        <w:left w:val="none" w:sz="0" w:space="0" w:color="auto"/>
        <w:bottom w:val="none" w:sz="0" w:space="0" w:color="auto"/>
        <w:right w:val="none" w:sz="0" w:space="0" w:color="auto"/>
      </w:divBdr>
    </w:div>
    <w:div w:id="2122414148">
      <w:bodyDiv w:val="1"/>
      <w:marLeft w:val="0"/>
      <w:marRight w:val="0"/>
      <w:marTop w:val="0"/>
      <w:marBottom w:val="0"/>
      <w:divBdr>
        <w:top w:val="none" w:sz="0" w:space="0" w:color="auto"/>
        <w:left w:val="none" w:sz="0" w:space="0" w:color="auto"/>
        <w:bottom w:val="none" w:sz="0" w:space="0" w:color="auto"/>
        <w:right w:val="none" w:sz="0" w:space="0" w:color="auto"/>
      </w:divBdr>
    </w:div>
    <w:div w:id="213185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6935</TotalTime>
  <Pages>33</Pages>
  <Words>16222</Words>
  <Characters>94092</Characters>
  <Application>Microsoft Office Word</Application>
  <DocSecurity>0</DocSecurity>
  <Lines>784</Lines>
  <Paragraphs>220</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Sergiu Sofronii</cp:lastModifiedBy>
  <cp:revision>453</cp:revision>
  <dcterms:created xsi:type="dcterms:W3CDTF">2023-09-11T08:12:00Z</dcterms:created>
  <dcterms:modified xsi:type="dcterms:W3CDTF">2026-04-05T11:46:00Z</dcterms:modified>
</cp:coreProperties>
</file>