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AADA9" w14:textId="15B1013E" w:rsidR="00D97D99" w:rsidRPr="00957CDC" w:rsidRDefault="00D97D99" w:rsidP="00957CDC">
      <w:pPr>
        <w:spacing w:after="0"/>
        <w:ind w:firstLine="709"/>
        <w:jc w:val="center"/>
        <w:rPr>
          <w:b/>
          <w:sz w:val="24"/>
          <w:szCs w:val="24"/>
          <w:lang w:val="ro-MD"/>
        </w:rPr>
      </w:pPr>
      <w:r w:rsidRPr="00957CDC">
        <w:rPr>
          <w:b/>
          <w:sz w:val="24"/>
          <w:szCs w:val="24"/>
          <w:lang w:val="ro-MD"/>
        </w:rPr>
        <w:t>TABEL DE CONCORDANȚĂ</w:t>
      </w:r>
    </w:p>
    <w:p w14:paraId="5C210E56" w14:textId="323B61AA" w:rsidR="001903D5" w:rsidRPr="00957CDC" w:rsidRDefault="001903D5" w:rsidP="00665A61">
      <w:pPr>
        <w:spacing w:after="0"/>
        <w:ind w:firstLine="709"/>
        <w:jc w:val="center"/>
        <w:rPr>
          <w:b/>
          <w:sz w:val="24"/>
          <w:szCs w:val="24"/>
          <w:lang w:val="ro-MD"/>
        </w:rPr>
      </w:pPr>
      <w:r w:rsidRPr="00957CDC">
        <w:rPr>
          <w:b/>
          <w:sz w:val="24"/>
          <w:szCs w:val="24"/>
          <w:lang w:val="ro-MD"/>
        </w:rPr>
        <w:t xml:space="preserve">a proiectului de lege privind </w:t>
      </w:r>
      <w:r w:rsidR="008C1BEF" w:rsidRPr="00957CDC">
        <w:rPr>
          <w:b/>
          <w:sz w:val="24"/>
          <w:szCs w:val="24"/>
          <w:lang w:val="ro-MD"/>
        </w:rPr>
        <w:t xml:space="preserve">căutarea și schimbul de date în scopul cooperării polițienești </w:t>
      </w:r>
      <w:r w:rsidR="00B83D84" w:rsidRPr="00957CDC">
        <w:rPr>
          <w:b/>
          <w:sz w:val="24"/>
          <w:szCs w:val="24"/>
          <w:lang w:val="ro-MD"/>
        </w:rPr>
        <w:t>transfrontaliere</w:t>
      </w:r>
    </w:p>
    <w:p w14:paraId="788492F9" w14:textId="77777777" w:rsidR="001903D5" w:rsidRPr="00957CDC" w:rsidRDefault="001903D5" w:rsidP="00526153">
      <w:pPr>
        <w:spacing w:after="0"/>
        <w:ind w:firstLine="709"/>
        <w:jc w:val="both"/>
        <w:rPr>
          <w:b/>
          <w:sz w:val="24"/>
          <w:szCs w:val="24"/>
          <w:lang w:val="ro-MD"/>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4167"/>
        <w:gridCol w:w="1763"/>
        <w:gridCol w:w="5918"/>
      </w:tblGrid>
      <w:tr w:rsidR="00D97D99" w:rsidRPr="00957CDC" w14:paraId="52DB87E7" w14:textId="77777777" w:rsidTr="003B4D45">
        <w:tc>
          <w:tcPr>
            <w:tcW w:w="1056" w:type="pct"/>
            <w:hideMark/>
          </w:tcPr>
          <w:p w14:paraId="4AE5085E" w14:textId="77777777" w:rsidR="00D97D99" w:rsidRPr="00957CDC" w:rsidRDefault="00D97D99" w:rsidP="00526153">
            <w:pPr>
              <w:spacing w:after="0"/>
              <w:ind w:firstLine="22"/>
              <w:jc w:val="both"/>
              <w:rPr>
                <w:b/>
                <w:sz w:val="24"/>
                <w:szCs w:val="24"/>
                <w:lang w:val="ro-MD"/>
              </w:rPr>
            </w:pPr>
            <w:r w:rsidRPr="00957CDC">
              <w:rPr>
                <w:b/>
                <w:sz w:val="24"/>
                <w:szCs w:val="24"/>
                <w:lang w:val="ro-MD"/>
              </w:rPr>
              <w:t>1</w:t>
            </w:r>
          </w:p>
        </w:tc>
        <w:tc>
          <w:tcPr>
            <w:tcW w:w="3944" w:type="pct"/>
            <w:gridSpan w:val="3"/>
            <w:hideMark/>
          </w:tcPr>
          <w:p w14:paraId="1FDA7D2C" w14:textId="695AF4D2" w:rsidR="00D97D99" w:rsidRPr="00957CDC" w:rsidRDefault="00D97D99" w:rsidP="00526153">
            <w:pPr>
              <w:spacing w:after="0"/>
              <w:ind w:firstLine="22"/>
              <w:jc w:val="both"/>
              <w:rPr>
                <w:b/>
                <w:sz w:val="24"/>
                <w:szCs w:val="24"/>
                <w:lang w:val="ro-MD"/>
              </w:rPr>
            </w:pPr>
            <w:r w:rsidRPr="00957CDC">
              <w:rPr>
                <w:b/>
                <w:sz w:val="24"/>
                <w:szCs w:val="24"/>
                <w:lang w:val="ro-MD"/>
              </w:rPr>
              <w:t>Titlul actului UE, inclusiv cea mai recentă modificare, nr. CELEX</w:t>
            </w:r>
            <w:r w:rsidR="001903D5" w:rsidRPr="00957CDC">
              <w:rPr>
                <w:b/>
                <w:sz w:val="24"/>
                <w:szCs w:val="24"/>
                <w:lang w:val="ro-MD"/>
              </w:rPr>
              <w:t>:</w:t>
            </w:r>
          </w:p>
          <w:p w14:paraId="4F7EE9C8" w14:textId="696738FB" w:rsidR="001903D5" w:rsidRPr="00957CDC" w:rsidRDefault="00F8187B" w:rsidP="00526153">
            <w:pPr>
              <w:spacing w:after="0"/>
              <w:ind w:firstLine="22"/>
              <w:jc w:val="both"/>
              <w:rPr>
                <w:b/>
                <w:bCs/>
                <w:sz w:val="24"/>
                <w:szCs w:val="24"/>
                <w:lang w:val="ro-MD"/>
              </w:rPr>
            </w:pPr>
            <w:r w:rsidRPr="00957CDC">
              <w:rPr>
                <w:b/>
                <w:bCs/>
                <w:sz w:val="24"/>
                <w:szCs w:val="24"/>
                <w:lang w:val="ro-MD"/>
              </w:rPr>
              <w:t>Poziția comună 2005/69/JAI a Consiliului din 24 ianuarie 2005 privind schimbul de anumite date cu Interpol</w:t>
            </w:r>
            <w:r w:rsidRPr="00957CDC">
              <w:rPr>
                <w:b/>
                <w:bCs/>
                <w:sz w:val="24"/>
                <w:szCs w:val="24"/>
                <w:lang w:val="ro-MD" w:eastAsia="ru-RU"/>
              </w:rPr>
              <w:t>.</w:t>
            </w:r>
          </w:p>
        </w:tc>
      </w:tr>
      <w:tr w:rsidR="00D97D99" w:rsidRPr="00957CDC" w14:paraId="2DC7657D" w14:textId="77777777" w:rsidTr="003B4D45">
        <w:tc>
          <w:tcPr>
            <w:tcW w:w="1056" w:type="pct"/>
            <w:hideMark/>
          </w:tcPr>
          <w:p w14:paraId="4AF9987C" w14:textId="77777777" w:rsidR="00D97D99" w:rsidRPr="00957CDC" w:rsidRDefault="00D97D99" w:rsidP="00526153">
            <w:pPr>
              <w:spacing w:after="0"/>
              <w:ind w:firstLine="22"/>
              <w:jc w:val="both"/>
              <w:rPr>
                <w:b/>
                <w:sz w:val="24"/>
                <w:szCs w:val="24"/>
                <w:lang w:val="ro-MD"/>
              </w:rPr>
            </w:pPr>
            <w:r w:rsidRPr="00957CDC">
              <w:rPr>
                <w:b/>
                <w:sz w:val="24"/>
                <w:szCs w:val="24"/>
                <w:lang w:val="ro-MD"/>
              </w:rPr>
              <w:t>2</w:t>
            </w:r>
          </w:p>
        </w:tc>
        <w:tc>
          <w:tcPr>
            <w:tcW w:w="3944" w:type="pct"/>
            <w:gridSpan w:val="3"/>
            <w:hideMark/>
          </w:tcPr>
          <w:p w14:paraId="2A909DFF" w14:textId="616F1320" w:rsidR="00D97D99" w:rsidRPr="00957CDC" w:rsidRDefault="00D97D99" w:rsidP="00526153">
            <w:pPr>
              <w:spacing w:after="0"/>
              <w:ind w:firstLine="22"/>
              <w:jc w:val="both"/>
              <w:rPr>
                <w:b/>
                <w:sz w:val="24"/>
                <w:szCs w:val="24"/>
                <w:lang w:val="ro-MD"/>
              </w:rPr>
            </w:pPr>
            <w:r w:rsidRPr="00957CDC">
              <w:rPr>
                <w:b/>
                <w:sz w:val="24"/>
                <w:szCs w:val="24"/>
                <w:lang w:val="ro-MD"/>
              </w:rPr>
              <w:t>Titlul proiectului de act normativ național</w:t>
            </w:r>
            <w:r w:rsidR="001903D5" w:rsidRPr="00957CDC">
              <w:rPr>
                <w:b/>
                <w:sz w:val="24"/>
                <w:szCs w:val="24"/>
                <w:lang w:val="ro-MD"/>
              </w:rPr>
              <w:t xml:space="preserve">: </w:t>
            </w:r>
          </w:p>
          <w:p w14:paraId="645BB8A4" w14:textId="078048B7" w:rsidR="00835D46" w:rsidRPr="00957CDC" w:rsidRDefault="00F94E74" w:rsidP="00526153">
            <w:pPr>
              <w:tabs>
                <w:tab w:val="left" w:pos="383"/>
              </w:tabs>
              <w:spacing w:after="0"/>
              <w:jc w:val="both"/>
              <w:rPr>
                <w:bCs/>
                <w:sz w:val="24"/>
                <w:szCs w:val="24"/>
                <w:lang w:val="ro-MD"/>
              </w:rPr>
            </w:pPr>
            <w:r w:rsidRPr="00957CDC">
              <w:rPr>
                <w:bCs/>
                <w:sz w:val="24"/>
                <w:szCs w:val="24"/>
                <w:lang w:val="ro-MD"/>
              </w:rPr>
              <w:t xml:space="preserve">Proiect de lege </w:t>
            </w:r>
            <w:r w:rsidR="00B25B6A" w:rsidRPr="00957CDC">
              <w:rPr>
                <w:bCs/>
                <w:sz w:val="24"/>
                <w:szCs w:val="24"/>
                <w:lang w:val="ro-MD"/>
              </w:rPr>
              <w:t xml:space="preserve">privind căutarea și schimbul de date în scopul cooperării polițienești </w:t>
            </w:r>
            <w:r w:rsidR="00A9507B" w:rsidRPr="00957CDC">
              <w:rPr>
                <w:bCs/>
                <w:sz w:val="24"/>
                <w:szCs w:val="24"/>
                <w:lang w:val="ro-MD"/>
              </w:rPr>
              <w:t>transfrontaliere</w:t>
            </w:r>
          </w:p>
        </w:tc>
      </w:tr>
      <w:tr w:rsidR="00D97D99" w:rsidRPr="00957CDC" w14:paraId="2814457A" w14:textId="77777777" w:rsidTr="003B4D45">
        <w:tc>
          <w:tcPr>
            <w:tcW w:w="1056" w:type="pct"/>
            <w:hideMark/>
          </w:tcPr>
          <w:p w14:paraId="558D3431" w14:textId="77777777" w:rsidR="00D97D99" w:rsidRPr="00957CDC" w:rsidRDefault="00D97D99" w:rsidP="00526153">
            <w:pPr>
              <w:spacing w:after="0"/>
              <w:ind w:firstLine="22"/>
              <w:jc w:val="both"/>
              <w:rPr>
                <w:b/>
                <w:sz w:val="24"/>
                <w:szCs w:val="24"/>
                <w:lang w:val="ro-MD"/>
              </w:rPr>
            </w:pPr>
            <w:r w:rsidRPr="00957CDC">
              <w:rPr>
                <w:b/>
                <w:sz w:val="24"/>
                <w:szCs w:val="24"/>
                <w:lang w:val="ro-MD"/>
              </w:rPr>
              <w:t>3</w:t>
            </w:r>
          </w:p>
        </w:tc>
        <w:tc>
          <w:tcPr>
            <w:tcW w:w="3944" w:type="pct"/>
            <w:gridSpan w:val="3"/>
            <w:hideMark/>
          </w:tcPr>
          <w:p w14:paraId="42B81A71" w14:textId="45CAE711" w:rsidR="00D97D99" w:rsidRPr="00957CDC" w:rsidRDefault="00D97D99" w:rsidP="00526153">
            <w:pPr>
              <w:spacing w:after="0"/>
              <w:ind w:firstLine="22"/>
              <w:jc w:val="both"/>
              <w:rPr>
                <w:b/>
                <w:sz w:val="24"/>
                <w:szCs w:val="24"/>
                <w:lang w:val="ro-MD"/>
              </w:rPr>
            </w:pPr>
            <w:r w:rsidRPr="00957CDC">
              <w:rPr>
                <w:b/>
                <w:sz w:val="24"/>
                <w:szCs w:val="24"/>
                <w:lang w:val="ro-MD"/>
              </w:rPr>
              <w:t>Gradul general de compatibilitate</w:t>
            </w:r>
          </w:p>
          <w:p w14:paraId="25181617" w14:textId="337C4C24" w:rsidR="001903D5" w:rsidRPr="00957CDC" w:rsidRDefault="00734442" w:rsidP="00526153">
            <w:pPr>
              <w:spacing w:after="0"/>
              <w:ind w:firstLine="22"/>
              <w:jc w:val="both"/>
              <w:rPr>
                <w:bCs/>
                <w:sz w:val="24"/>
                <w:szCs w:val="24"/>
                <w:highlight w:val="yellow"/>
                <w:lang w:val="ro-MD"/>
              </w:rPr>
            </w:pPr>
            <w:r w:rsidRPr="00957CDC">
              <w:rPr>
                <w:bCs/>
                <w:sz w:val="24"/>
                <w:szCs w:val="24"/>
                <w:lang w:val="ro-MD"/>
              </w:rPr>
              <w:t>compatibil</w:t>
            </w:r>
          </w:p>
        </w:tc>
      </w:tr>
      <w:tr w:rsidR="00D97D99" w:rsidRPr="00957CDC" w14:paraId="27F801CE" w14:textId="77777777" w:rsidTr="003B4D45">
        <w:tc>
          <w:tcPr>
            <w:tcW w:w="1056" w:type="pct"/>
          </w:tcPr>
          <w:p w14:paraId="2CBA19FC" w14:textId="77777777" w:rsidR="00D97D99" w:rsidRPr="00957CDC" w:rsidRDefault="00D97D99" w:rsidP="00526153">
            <w:pPr>
              <w:spacing w:after="0"/>
              <w:ind w:firstLine="22"/>
              <w:jc w:val="both"/>
              <w:rPr>
                <w:b/>
                <w:sz w:val="24"/>
                <w:szCs w:val="24"/>
                <w:lang w:val="ro-MD"/>
              </w:rPr>
            </w:pPr>
            <w:r w:rsidRPr="00957CDC">
              <w:rPr>
                <w:b/>
                <w:sz w:val="24"/>
                <w:szCs w:val="24"/>
                <w:lang w:val="ro-MD"/>
              </w:rPr>
              <w:t>4</w:t>
            </w:r>
          </w:p>
        </w:tc>
        <w:tc>
          <w:tcPr>
            <w:tcW w:w="3944" w:type="pct"/>
            <w:gridSpan w:val="3"/>
          </w:tcPr>
          <w:p w14:paraId="420C67CF" w14:textId="77777777" w:rsidR="00D97D99" w:rsidRPr="00957CDC" w:rsidRDefault="00D97D99" w:rsidP="00526153">
            <w:pPr>
              <w:spacing w:after="0"/>
              <w:ind w:firstLine="22"/>
              <w:jc w:val="both"/>
              <w:rPr>
                <w:b/>
                <w:sz w:val="24"/>
                <w:szCs w:val="24"/>
                <w:lang w:val="ro-MD"/>
              </w:rPr>
            </w:pPr>
            <w:r w:rsidRPr="00957CDC">
              <w:rPr>
                <w:b/>
                <w:sz w:val="24"/>
                <w:szCs w:val="24"/>
                <w:lang w:val="ro-MD"/>
              </w:rPr>
              <w:t xml:space="preserve">Autoritatea/persoana responsabilă </w:t>
            </w:r>
          </w:p>
          <w:p w14:paraId="7A83A904" w14:textId="536B6E0E" w:rsidR="00E023FE" w:rsidRPr="00957CDC" w:rsidRDefault="00E023FE" w:rsidP="00526153">
            <w:pPr>
              <w:spacing w:after="0"/>
              <w:ind w:firstLine="22"/>
              <w:jc w:val="both"/>
              <w:rPr>
                <w:b/>
                <w:sz w:val="24"/>
                <w:szCs w:val="24"/>
                <w:lang w:val="ro-MD"/>
              </w:rPr>
            </w:pPr>
            <w:r w:rsidRPr="00957CDC">
              <w:rPr>
                <w:bCs/>
                <w:sz w:val="24"/>
                <w:szCs w:val="24"/>
                <w:lang w:val="ro-MD"/>
              </w:rPr>
              <w:t>Ministerul Afacerilor Interne</w:t>
            </w:r>
          </w:p>
        </w:tc>
      </w:tr>
      <w:tr w:rsidR="00D97D99" w:rsidRPr="00957CDC" w14:paraId="1A3C074A" w14:textId="77777777" w:rsidTr="003B4D45">
        <w:tc>
          <w:tcPr>
            <w:tcW w:w="1056" w:type="pct"/>
          </w:tcPr>
          <w:p w14:paraId="7069FF58" w14:textId="77777777" w:rsidR="00D97D99" w:rsidRPr="00957CDC" w:rsidRDefault="00D97D99" w:rsidP="00526153">
            <w:pPr>
              <w:spacing w:after="0"/>
              <w:ind w:firstLine="22"/>
              <w:jc w:val="both"/>
              <w:rPr>
                <w:b/>
                <w:sz w:val="24"/>
                <w:szCs w:val="24"/>
                <w:lang w:val="ro-MD"/>
              </w:rPr>
            </w:pPr>
            <w:r w:rsidRPr="00957CDC">
              <w:rPr>
                <w:b/>
                <w:sz w:val="24"/>
                <w:szCs w:val="24"/>
                <w:lang w:val="ro-MD"/>
              </w:rPr>
              <w:t>5</w:t>
            </w:r>
          </w:p>
        </w:tc>
        <w:tc>
          <w:tcPr>
            <w:tcW w:w="3944" w:type="pct"/>
            <w:gridSpan w:val="3"/>
          </w:tcPr>
          <w:p w14:paraId="370103EF" w14:textId="77777777" w:rsidR="00D97D99" w:rsidRPr="00957CDC" w:rsidRDefault="00D97D99" w:rsidP="00526153">
            <w:pPr>
              <w:spacing w:after="0"/>
              <w:ind w:firstLine="22"/>
              <w:jc w:val="both"/>
              <w:rPr>
                <w:b/>
                <w:sz w:val="24"/>
                <w:szCs w:val="24"/>
                <w:lang w:val="ro-MD"/>
              </w:rPr>
            </w:pPr>
            <w:r w:rsidRPr="00957CDC">
              <w:rPr>
                <w:b/>
                <w:sz w:val="24"/>
                <w:szCs w:val="24"/>
                <w:lang w:val="ro-MD"/>
              </w:rPr>
              <w:t>Data întocmirii/actualizării</w:t>
            </w:r>
          </w:p>
          <w:p w14:paraId="2D75C60F" w14:textId="0B9AA0EF" w:rsidR="00E023FE" w:rsidRPr="00957CDC" w:rsidRDefault="00092CEE" w:rsidP="00526153">
            <w:pPr>
              <w:spacing w:after="0"/>
              <w:ind w:firstLine="22"/>
              <w:jc w:val="both"/>
              <w:rPr>
                <w:b/>
                <w:sz w:val="24"/>
                <w:szCs w:val="24"/>
                <w:lang w:val="ro-MD"/>
              </w:rPr>
            </w:pPr>
            <w:r w:rsidRPr="00957CDC">
              <w:rPr>
                <w:b/>
                <w:sz w:val="24"/>
                <w:szCs w:val="24"/>
                <w:lang w:val="ro-MD"/>
              </w:rPr>
              <w:t>0</w:t>
            </w:r>
            <w:r w:rsidR="00B25B6A" w:rsidRPr="00957CDC">
              <w:rPr>
                <w:b/>
                <w:sz w:val="24"/>
                <w:szCs w:val="24"/>
                <w:lang w:val="ro-MD"/>
              </w:rPr>
              <w:t>3</w:t>
            </w:r>
            <w:r w:rsidRPr="00957CDC">
              <w:rPr>
                <w:b/>
                <w:sz w:val="24"/>
                <w:szCs w:val="24"/>
                <w:lang w:val="ro-MD"/>
              </w:rPr>
              <w:t>.03.2026</w:t>
            </w:r>
          </w:p>
        </w:tc>
      </w:tr>
      <w:tr w:rsidR="002A7401" w:rsidRPr="00957CDC" w14:paraId="3BEE1E86"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hideMark/>
          </w:tcPr>
          <w:p w14:paraId="0BF0738F" w14:textId="77777777" w:rsidR="00D97D99" w:rsidRPr="00957CDC" w:rsidRDefault="00D97D99" w:rsidP="00526153">
            <w:pPr>
              <w:spacing w:after="0"/>
              <w:ind w:firstLine="22"/>
              <w:jc w:val="both"/>
              <w:rPr>
                <w:b/>
                <w:sz w:val="24"/>
                <w:szCs w:val="24"/>
                <w:lang w:val="ro-MD"/>
              </w:rPr>
            </w:pPr>
            <w:r w:rsidRPr="00957CDC">
              <w:rPr>
                <w:b/>
                <w:sz w:val="24"/>
                <w:szCs w:val="24"/>
                <w:lang w:val="ro-MD"/>
              </w:rPr>
              <w:t>Actul Uniunii Europene</w:t>
            </w:r>
          </w:p>
          <w:p w14:paraId="35CB048E" w14:textId="77777777" w:rsidR="002A7401" w:rsidRPr="00957CDC" w:rsidRDefault="002A7401" w:rsidP="00526153">
            <w:pPr>
              <w:spacing w:after="0"/>
              <w:ind w:firstLine="22"/>
              <w:jc w:val="both"/>
              <w:rPr>
                <w:b/>
                <w:sz w:val="24"/>
                <w:szCs w:val="24"/>
                <w:lang w:val="ro-MD"/>
              </w:rPr>
            </w:pPr>
          </w:p>
          <w:p w14:paraId="228DE7FA" w14:textId="45C87205" w:rsidR="00D97D99" w:rsidRPr="00957CDC" w:rsidRDefault="00D97D99" w:rsidP="00526153">
            <w:pPr>
              <w:spacing w:after="0"/>
              <w:ind w:firstLine="22"/>
              <w:jc w:val="both"/>
              <w:rPr>
                <w:b/>
                <w:sz w:val="24"/>
                <w:szCs w:val="24"/>
                <w:lang w:val="ro-MD"/>
              </w:rPr>
            </w:pPr>
            <w:r w:rsidRPr="00957CDC">
              <w:rPr>
                <w:b/>
                <w:sz w:val="24"/>
                <w:szCs w:val="24"/>
                <w:lang w:val="ro-MD"/>
              </w:rPr>
              <w:t>6</w:t>
            </w:r>
          </w:p>
        </w:tc>
        <w:tc>
          <w:tcPr>
            <w:tcW w:w="1387" w:type="pct"/>
            <w:tcBorders>
              <w:top w:val="single" w:sz="4" w:space="0" w:color="auto"/>
              <w:left w:val="single" w:sz="4" w:space="0" w:color="auto"/>
              <w:bottom w:val="single" w:sz="4" w:space="0" w:color="auto"/>
              <w:right w:val="single" w:sz="4" w:space="0" w:color="auto"/>
            </w:tcBorders>
            <w:hideMark/>
          </w:tcPr>
          <w:p w14:paraId="6B122605" w14:textId="77777777" w:rsidR="00474981" w:rsidRPr="00957CDC" w:rsidRDefault="00D97D99" w:rsidP="00526153">
            <w:pPr>
              <w:spacing w:after="0"/>
              <w:ind w:firstLine="22"/>
              <w:jc w:val="both"/>
              <w:rPr>
                <w:b/>
                <w:sz w:val="24"/>
                <w:szCs w:val="24"/>
                <w:lang w:val="ro-MD"/>
              </w:rPr>
            </w:pPr>
            <w:r w:rsidRPr="00957CDC">
              <w:rPr>
                <w:b/>
                <w:sz w:val="24"/>
                <w:szCs w:val="24"/>
                <w:lang w:val="ro-MD"/>
              </w:rPr>
              <w:t>Proiectul de act normativ național</w:t>
            </w:r>
            <w:r w:rsidR="00474981" w:rsidRPr="00957CDC">
              <w:rPr>
                <w:b/>
                <w:sz w:val="24"/>
                <w:szCs w:val="24"/>
                <w:lang w:val="ro-MD"/>
              </w:rPr>
              <w:t xml:space="preserve"> </w:t>
            </w:r>
          </w:p>
          <w:p w14:paraId="7DFF4A0B" w14:textId="77777777" w:rsidR="002A7401" w:rsidRPr="00957CDC" w:rsidRDefault="002A7401" w:rsidP="00526153">
            <w:pPr>
              <w:spacing w:after="0"/>
              <w:ind w:firstLine="22"/>
              <w:jc w:val="both"/>
              <w:rPr>
                <w:b/>
                <w:sz w:val="24"/>
                <w:szCs w:val="24"/>
                <w:lang w:val="ro-MD"/>
              </w:rPr>
            </w:pPr>
          </w:p>
          <w:p w14:paraId="7A950C82" w14:textId="77AB3438" w:rsidR="00D97D99" w:rsidRPr="00957CDC" w:rsidRDefault="00D97D99" w:rsidP="00526153">
            <w:pPr>
              <w:spacing w:after="0"/>
              <w:ind w:firstLine="22"/>
              <w:jc w:val="both"/>
              <w:rPr>
                <w:b/>
                <w:sz w:val="24"/>
                <w:szCs w:val="24"/>
                <w:lang w:val="ro-MD"/>
              </w:rPr>
            </w:pPr>
            <w:r w:rsidRPr="00957CDC">
              <w:rPr>
                <w:b/>
                <w:sz w:val="24"/>
                <w:szCs w:val="24"/>
                <w:lang w:val="ro-MD"/>
              </w:rPr>
              <w:t>7</w:t>
            </w:r>
          </w:p>
        </w:tc>
        <w:tc>
          <w:tcPr>
            <w:tcW w:w="587" w:type="pct"/>
            <w:tcBorders>
              <w:top w:val="single" w:sz="4" w:space="0" w:color="auto"/>
              <w:left w:val="single" w:sz="4" w:space="0" w:color="auto"/>
              <w:bottom w:val="single" w:sz="4" w:space="0" w:color="auto"/>
              <w:right w:val="single" w:sz="4" w:space="0" w:color="auto"/>
            </w:tcBorders>
            <w:hideMark/>
          </w:tcPr>
          <w:p w14:paraId="430DDE79" w14:textId="77777777" w:rsidR="00D97D99" w:rsidRPr="00957CDC" w:rsidRDefault="00D97D99" w:rsidP="00526153">
            <w:pPr>
              <w:spacing w:after="0"/>
              <w:ind w:firstLine="22"/>
              <w:jc w:val="both"/>
              <w:rPr>
                <w:b/>
                <w:sz w:val="24"/>
                <w:szCs w:val="24"/>
                <w:lang w:val="ro-MD"/>
              </w:rPr>
            </w:pPr>
            <w:r w:rsidRPr="00957CDC">
              <w:rPr>
                <w:b/>
                <w:sz w:val="24"/>
                <w:szCs w:val="24"/>
                <w:lang w:val="ro-MD"/>
              </w:rPr>
              <w:t>Gradul de compatibilitate</w:t>
            </w:r>
          </w:p>
          <w:p w14:paraId="12AEA9D6" w14:textId="77777777" w:rsidR="00D97D99" w:rsidRPr="00957CDC" w:rsidRDefault="00D97D99" w:rsidP="00526153">
            <w:pPr>
              <w:spacing w:after="0"/>
              <w:ind w:firstLine="22"/>
              <w:jc w:val="both"/>
              <w:rPr>
                <w:b/>
                <w:sz w:val="24"/>
                <w:szCs w:val="24"/>
                <w:lang w:val="ro-MD"/>
              </w:rPr>
            </w:pPr>
            <w:r w:rsidRPr="00957CDC">
              <w:rPr>
                <w:b/>
                <w:sz w:val="24"/>
                <w:szCs w:val="24"/>
                <w:lang w:val="ro-MD"/>
              </w:rPr>
              <w:t>8</w:t>
            </w:r>
          </w:p>
        </w:tc>
        <w:tc>
          <w:tcPr>
            <w:tcW w:w="1970" w:type="pct"/>
            <w:tcBorders>
              <w:top w:val="single" w:sz="4" w:space="0" w:color="auto"/>
              <w:left w:val="single" w:sz="4" w:space="0" w:color="auto"/>
              <w:bottom w:val="single" w:sz="4" w:space="0" w:color="auto"/>
              <w:right w:val="single" w:sz="4" w:space="0" w:color="auto"/>
            </w:tcBorders>
            <w:hideMark/>
          </w:tcPr>
          <w:p w14:paraId="51B63DB3" w14:textId="77777777" w:rsidR="00D97D99" w:rsidRPr="00957CDC" w:rsidRDefault="00D97D99" w:rsidP="00526153">
            <w:pPr>
              <w:spacing w:after="0"/>
              <w:ind w:firstLine="22"/>
              <w:jc w:val="both"/>
              <w:rPr>
                <w:b/>
                <w:sz w:val="24"/>
                <w:szCs w:val="24"/>
                <w:lang w:val="ro-MD"/>
              </w:rPr>
            </w:pPr>
            <w:r w:rsidRPr="00957CDC">
              <w:rPr>
                <w:b/>
                <w:sz w:val="24"/>
                <w:szCs w:val="24"/>
                <w:lang w:val="ro-MD"/>
              </w:rPr>
              <w:t>Observații</w:t>
            </w:r>
          </w:p>
          <w:p w14:paraId="5769D664" w14:textId="77777777" w:rsidR="00D97D99" w:rsidRPr="00957CDC" w:rsidRDefault="00D97D99" w:rsidP="00526153">
            <w:pPr>
              <w:spacing w:after="0"/>
              <w:ind w:firstLine="22"/>
              <w:jc w:val="both"/>
              <w:rPr>
                <w:b/>
                <w:sz w:val="24"/>
                <w:szCs w:val="24"/>
                <w:lang w:val="ro-MD"/>
              </w:rPr>
            </w:pPr>
          </w:p>
          <w:p w14:paraId="0561436B" w14:textId="77777777" w:rsidR="00D97D99" w:rsidRPr="00957CDC" w:rsidRDefault="00D97D99" w:rsidP="00526153">
            <w:pPr>
              <w:spacing w:after="0"/>
              <w:ind w:firstLine="22"/>
              <w:jc w:val="both"/>
              <w:rPr>
                <w:b/>
                <w:sz w:val="24"/>
                <w:szCs w:val="24"/>
                <w:lang w:val="ro-MD"/>
              </w:rPr>
            </w:pPr>
            <w:r w:rsidRPr="00957CDC">
              <w:rPr>
                <w:b/>
                <w:sz w:val="24"/>
                <w:szCs w:val="24"/>
                <w:lang w:val="ro-MD"/>
              </w:rPr>
              <w:t>9</w:t>
            </w:r>
          </w:p>
          <w:p w14:paraId="7F640A5A" w14:textId="77777777" w:rsidR="00D97D99" w:rsidRPr="00957CDC" w:rsidRDefault="00D97D99" w:rsidP="00526153">
            <w:pPr>
              <w:spacing w:after="0"/>
              <w:ind w:firstLine="22"/>
              <w:jc w:val="both"/>
              <w:rPr>
                <w:b/>
                <w:sz w:val="24"/>
                <w:szCs w:val="24"/>
                <w:lang w:val="ro-MD"/>
              </w:rPr>
            </w:pPr>
          </w:p>
        </w:tc>
      </w:tr>
      <w:tr w:rsidR="002A7401" w:rsidRPr="00957CDC" w14:paraId="49FF4643"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1BA2E03E" w14:textId="0C3E98C6" w:rsidR="00E023FE" w:rsidRPr="00957CDC" w:rsidRDefault="00E023FE" w:rsidP="00526153">
            <w:pPr>
              <w:pStyle w:val="Listparagraf"/>
              <w:numPr>
                <w:ilvl w:val="0"/>
                <w:numId w:val="1"/>
              </w:numPr>
              <w:spacing w:after="0"/>
              <w:jc w:val="both"/>
              <w:rPr>
                <w:rFonts w:cs="Times New Roman"/>
                <w:bCs/>
                <w:sz w:val="24"/>
                <w:szCs w:val="24"/>
                <w:lang w:val="ro-MD"/>
              </w:rPr>
            </w:pPr>
          </w:p>
        </w:tc>
        <w:tc>
          <w:tcPr>
            <w:tcW w:w="1387" w:type="pct"/>
            <w:tcBorders>
              <w:top w:val="single" w:sz="4" w:space="0" w:color="auto"/>
              <w:left w:val="single" w:sz="4" w:space="0" w:color="auto"/>
              <w:bottom w:val="single" w:sz="4" w:space="0" w:color="auto"/>
              <w:right w:val="single" w:sz="4" w:space="0" w:color="auto"/>
            </w:tcBorders>
          </w:tcPr>
          <w:p w14:paraId="52815FB9" w14:textId="77777777" w:rsidR="00E023FE" w:rsidRPr="00957CDC" w:rsidRDefault="00E023FE" w:rsidP="00526153">
            <w:pPr>
              <w:spacing w:after="0"/>
              <w:ind w:firstLine="22"/>
              <w:jc w:val="both"/>
              <w:rPr>
                <w:b/>
                <w:sz w:val="24"/>
                <w:szCs w:val="24"/>
                <w:lang w:val="ro-MD"/>
              </w:rPr>
            </w:pPr>
          </w:p>
        </w:tc>
        <w:tc>
          <w:tcPr>
            <w:tcW w:w="587" w:type="pct"/>
            <w:tcBorders>
              <w:top w:val="single" w:sz="4" w:space="0" w:color="auto"/>
              <w:left w:val="single" w:sz="4" w:space="0" w:color="auto"/>
              <w:bottom w:val="single" w:sz="4" w:space="0" w:color="auto"/>
              <w:right w:val="single" w:sz="4" w:space="0" w:color="auto"/>
            </w:tcBorders>
          </w:tcPr>
          <w:p w14:paraId="484214B2" w14:textId="10F7C49E" w:rsidR="00E023FE" w:rsidRPr="00957CDC" w:rsidRDefault="00E023FE" w:rsidP="00526153">
            <w:pPr>
              <w:spacing w:after="0"/>
              <w:ind w:firstLine="22"/>
              <w:jc w:val="both"/>
              <w:rPr>
                <w:b/>
                <w:sz w:val="24"/>
                <w:szCs w:val="24"/>
                <w:lang w:val="ro-MD"/>
              </w:rPr>
            </w:pPr>
          </w:p>
        </w:tc>
        <w:tc>
          <w:tcPr>
            <w:tcW w:w="1970" w:type="pct"/>
            <w:tcBorders>
              <w:top w:val="single" w:sz="4" w:space="0" w:color="auto"/>
              <w:left w:val="single" w:sz="4" w:space="0" w:color="auto"/>
              <w:bottom w:val="single" w:sz="4" w:space="0" w:color="auto"/>
              <w:right w:val="single" w:sz="4" w:space="0" w:color="auto"/>
            </w:tcBorders>
          </w:tcPr>
          <w:p w14:paraId="2A20DE5C" w14:textId="4DE623C9" w:rsidR="00474981" w:rsidRPr="00957CDC" w:rsidRDefault="00474981" w:rsidP="00526153">
            <w:pPr>
              <w:spacing w:after="0"/>
              <w:ind w:hanging="22"/>
              <w:jc w:val="both"/>
              <w:rPr>
                <w:sz w:val="24"/>
                <w:szCs w:val="24"/>
                <w:lang w:val="ro-MD"/>
              </w:rPr>
            </w:pPr>
          </w:p>
        </w:tc>
      </w:tr>
      <w:tr w:rsidR="00592CED" w:rsidRPr="00957CDC" w14:paraId="320AA30C"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5AC2222D" w14:textId="77777777" w:rsidR="00592CED" w:rsidRPr="00957CDC" w:rsidRDefault="00592CED" w:rsidP="00592CED">
            <w:pPr>
              <w:jc w:val="both"/>
              <w:rPr>
                <w:b/>
                <w:bCs/>
                <w:sz w:val="24"/>
                <w:szCs w:val="24"/>
                <w:lang w:val="ro-MD"/>
              </w:rPr>
            </w:pPr>
            <w:r w:rsidRPr="00957CDC">
              <w:rPr>
                <w:b/>
                <w:bCs/>
                <w:sz w:val="24"/>
                <w:szCs w:val="24"/>
                <w:lang w:val="ro-MD"/>
              </w:rPr>
              <w:t>Articolul 1</w:t>
            </w:r>
          </w:p>
          <w:p w14:paraId="64A61062" w14:textId="77777777" w:rsidR="00592CED" w:rsidRPr="00957CDC" w:rsidRDefault="00592CED" w:rsidP="00592CED">
            <w:pPr>
              <w:jc w:val="both"/>
              <w:rPr>
                <w:sz w:val="24"/>
                <w:szCs w:val="24"/>
                <w:lang w:val="ro-MD"/>
              </w:rPr>
            </w:pPr>
            <w:r w:rsidRPr="00957CDC">
              <w:rPr>
                <w:i/>
                <w:iCs/>
                <w:sz w:val="24"/>
                <w:szCs w:val="24"/>
                <w:lang w:val="ro-MD"/>
              </w:rPr>
              <w:t>Obiect</w:t>
            </w:r>
          </w:p>
          <w:p w14:paraId="1B871B69" w14:textId="51CF58FE" w:rsidR="00592CED" w:rsidRPr="00957CDC" w:rsidRDefault="00592CED" w:rsidP="00592CED">
            <w:pPr>
              <w:spacing w:after="0"/>
              <w:ind w:firstLine="22"/>
              <w:jc w:val="both"/>
              <w:rPr>
                <w:b/>
                <w:sz w:val="24"/>
                <w:szCs w:val="24"/>
                <w:lang w:val="ro-MD"/>
              </w:rPr>
            </w:pPr>
            <w:r w:rsidRPr="00957CDC">
              <w:rPr>
                <w:sz w:val="24"/>
                <w:szCs w:val="24"/>
                <w:lang w:val="ro-MD"/>
              </w:rPr>
              <w:t>Obiectul prezentei poziții comune constă în prevenirea și combaterea criminalității grave și organizate, inclusiv a terorismului, asigurând că statele membre iau măsurile necesare pentru întărirea cooperării între autoritățile lor competente, responsabile cu aplicarea legii, precum și între acestea și autoritățile omoloage din țări terțe, prin schimbul de date cu Interpol privind pașapoartele.</w:t>
            </w:r>
          </w:p>
        </w:tc>
        <w:tc>
          <w:tcPr>
            <w:tcW w:w="1387" w:type="pct"/>
            <w:tcBorders>
              <w:bottom w:val="single" w:sz="4" w:space="0" w:color="auto"/>
            </w:tcBorders>
          </w:tcPr>
          <w:p w14:paraId="7DF90369" w14:textId="77777777" w:rsidR="00592CED" w:rsidRPr="00957CDC" w:rsidRDefault="00592CED" w:rsidP="00592CED">
            <w:pPr>
              <w:jc w:val="both"/>
              <w:rPr>
                <w:sz w:val="24"/>
                <w:szCs w:val="24"/>
                <w:shd w:val="clear" w:color="auto" w:fill="FFFFFF"/>
              </w:rPr>
            </w:pPr>
            <w:r w:rsidRPr="00957CDC">
              <w:rPr>
                <w:b/>
                <w:bCs/>
                <w:sz w:val="24"/>
                <w:szCs w:val="24"/>
                <w:shd w:val="clear" w:color="auto" w:fill="FFFFFF"/>
              </w:rPr>
              <w:t>Proiectul de lege privind căutarea și</w:t>
            </w:r>
            <w:r w:rsidRPr="00957CDC">
              <w:rPr>
                <w:sz w:val="24"/>
                <w:szCs w:val="24"/>
              </w:rPr>
              <w:t xml:space="preserve"> </w:t>
            </w:r>
            <w:r w:rsidRPr="00957CDC">
              <w:rPr>
                <w:b/>
                <w:bCs/>
                <w:sz w:val="24"/>
                <w:szCs w:val="24"/>
                <w:shd w:val="clear" w:color="auto" w:fill="FFFFFF"/>
              </w:rPr>
              <w:t>schimbul de date în scopul cooperării polițienești transfrontaliere</w:t>
            </w:r>
          </w:p>
          <w:p w14:paraId="29330955" w14:textId="77777777" w:rsidR="00E955B8" w:rsidRPr="00E955B8" w:rsidRDefault="00E955B8" w:rsidP="00E955B8">
            <w:pPr>
              <w:spacing w:after="0"/>
              <w:ind w:firstLine="709"/>
              <w:jc w:val="both"/>
              <w:rPr>
                <w:sz w:val="24"/>
                <w:szCs w:val="24"/>
                <w:lang w:val="ro-MD"/>
              </w:rPr>
            </w:pPr>
            <w:r w:rsidRPr="00E955B8">
              <w:rPr>
                <w:b/>
                <w:bCs/>
                <w:sz w:val="24"/>
                <w:szCs w:val="24"/>
                <w:lang w:val="ro-MD"/>
              </w:rPr>
              <w:t>Articolul 1.</w:t>
            </w:r>
            <w:r w:rsidRPr="00E955B8">
              <w:rPr>
                <w:sz w:val="24"/>
                <w:szCs w:val="24"/>
                <w:lang w:val="ro-MD"/>
              </w:rPr>
              <w:t xml:space="preserve"> Obiectul de reglementare</w:t>
            </w:r>
          </w:p>
          <w:p w14:paraId="25F9C9E3" w14:textId="77777777" w:rsidR="00E955B8" w:rsidRPr="00E955B8" w:rsidRDefault="00E955B8" w:rsidP="00E955B8">
            <w:pPr>
              <w:spacing w:after="0"/>
              <w:ind w:firstLine="709"/>
              <w:jc w:val="both"/>
              <w:rPr>
                <w:sz w:val="24"/>
                <w:szCs w:val="24"/>
                <w:lang w:val="ro-MD"/>
              </w:rPr>
            </w:pPr>
            <w:r w:rsidRPr="00E955B8">
              <w:rPr>
                <w:sz w:val="24"/>
                <w:szCs w:val="24"/>
                <w:lang w:val="ro-MD"/>
              </w:rPr>
              <w:t>Prezenta lege stabilește cadrul juridic pentru consolidarea cooperării polițienești prin căutarea și schimbul automatizat de informații între autoritățile competente ale Republicii Moldova și autoritățile competente din statele membre ale Uniunii Europene, în special între autoritățile cu atribuții de prevenire, depistare și investigare a infracțiunilor, prin stabilirea:</w:t>
            </w:r>
          </w:p>
          <w:p w14:paraId="7AC2D24B" w14:textId="77777777" w:rsidR="00E955B8" w:rsidRPr="00E955B8" w:rsidRDefault="00E955B8" w:rsidP="00E955B8">
            <w:pPr>
              <w:spacing w:after="0"/>
              <w:ind w:firstLine="709"/>
              <w:jc w:val="both"/>
              <w:rPr>
                <w:sz w:val="24"/>
                <w:szCs w:val="24"/>
                <w:lang w:val="ro-MD"/>
              </w:rPr>
            </w:pPr>
            <w:r w:rsidRPr="00E955B8">
              <w:rPr>
                <w:sz w:val="24"/>
                <w:szCs w:val="24"/>
                <w:lang w:val="ro-MD"/>
              </w:rPr>
              <w:t xml:space="preserve">a) condițiilor și procedurilor pentru căutarea automatizată de profiluri ADN, date dactiloscopice, date privind înmatricularea vehiculelor, imagini </w:t>
            </w:r>
            <w:r w:rsidRPr="00E955B8">
              <w:rPr>
                <w:sz w:val="24"/>
                <w:szCs w:val="24"/>
                <w:lang w:val="ro-MD"/>
              </w:rPr>
              <w:lastRenderedPageBreak/>
              <w:t xml:space="preserve">faciale, </w:t>
            </w:r>
            <w:r w:rsidRPr="00E955B8">
              <w:rPr>
                <w:b/>
                <w:bCs/>
                <w:sz w:val="24"/>
                <w:szCs w:val="24"/>
                <w:lang w:val="ro-MD"/>
              </w:rPr>
              <w:t xml:space="preserve">date privind pașapoartele furate sau pierdute </w:t>
            </w:r>
            <w:r w:rsidRPr="00E955B8">
              <w:rPr>
                <w:sz w:val="24"/>
                <w:szCs w:val="24"/>
                <w:lang w:val="ro-MD"/>
              </w:rPr>
              <w:t>și de evidențe ale poliției;</w:t>
            </w:r>
          </w:p>
          <w:p w14:paraId="1F0A765E" w14:textId="77777777" w:rsidR="00E955B8" w:rsidRPr="00E955B8" w:rsidRDefault="00E955B8" w:rsidP="00E955B8">
            <w:pPr>
              <w:spacing w:after="0"/>
              <w:ind w:firstLine="709"/>
              <w:jc w:val="both"/>
              <w:rPr>
                <w:sz w:val="24"/>
                <w:szCs w:val="24"/>
                <w:lang w:val="ro-MD"/>
              </w:rPr>
            </w:pPr>
            <w:r w:rsidRPr="00E955B8">
              <w:rPr>
                <w:sz w:val="24"/>
                <w:szCs w:val="24"/>
                <w:lang w:val="ro-MD"/>
              </w:rPr>
              <w:t xml:space="preserve">b) normelor privind schimbul de date în urma concordanței confirmate de date </w:t>
            </w:r>
            <w:proofErr w:type="spellStart"/>
            <w:r w:rsidRPr="00E955B8">
              <w:rPr>
                <w:sz w:val="24"/>
                <w:szCs w:val="24"/>
                <w:lang w:val="ro-MD"/>
              </w:rPr>
              <w:t>biometrice</w:t>
            </w:r>
            <w:proofErr w:type="spellEnd"/>
            <w:r w:rsidRPr="00E955B8">
              <w:rPr>
                <w:sz w:val="24"/>
                <w:szCs w:val="24"/>
                <w:lang w:val="ro-MD"/>
              </w:rPr>
              <w:t>;</w:t>
            </w:r>
          </w:p>
          <w:p w14:paraId="293352B4" w14:textId="287B1A69" w:rsidR="00592CED" w:rsidRPr="00957CDC" w:rsidRDefault="00E955B8" w:rsidP="00957CDC">
            <w:pPr>
              <w:spacing w:after="0"/>
              <w:ind w:firstLine="709"/>
              <w:jc w:val="both"/>
              <w:rPr>
                <w:sz w:val="24"/>
                <w:szCs w:val="24"/>
                <w:lang w:val="ro-MD"/>
              </w:rPr>
            </w:pPr>
            <w:r w:rsidRPr="00E955B8">
              <w:rPr>
                <w:sz w:val="24"/>
                <w:szCs w:val="24"/>
                <w:lang w:val="ro-MD"/>
              </w:rPr>
              <w:t>c) condițiilor de furnizare și schimb de informații privind evenimente majore cu caracter transfrontalier și prevenire a infracțiunilor cu caracter terorist.</w:t>
            </w:r>
          </w:p>
        </w:tc>
        <w:tc>
          <w:tcPr>
            <w:tcW w:w="587" w:type="pct"/>
            <w:tcBorders>
              <w:top w:val="single" w:sz="4" w:space="0" w:color="auto"/>
              <w:left w:val="single" w:sz="4" w:space="0" w:color="auto"/>
              <w:bottom w:val="single" w:sz="4" w:space="0" w:color="auto"/>
              <w:right w:val="single" w:sz="4" w:space="0" w:color="auto"/>
            </w:tcBorders>
          </w:tcPr>
          <w:p w14:paraId="30F888C7" w14:textId="46242F39" w:rsidR="00592CED" w:rsidRPr="00957CDC" w:rsidRDefault="003E5545" w:rsidP="00592CED">
            <w:pPr>
              <w:spacing w:after="0"/>
              <w:ind w:firstLine="22"/>
              <w:jc w:val="both"/>
              <w:rPr>
                <w:b/>
                <w:sz w:val="24"/>
                <w:szCs w:val="24"/>
                <w:lang w:val="ro-MD"/>
              </w:rPr>
            </w:pPr>
            <w:r w:rsidRPr="00957CDC">
              <w:rPr>
                <w:b/>
                <w:sz w:val="24"/>
                <w:szCs w:val="24"/>
                <w:lang w:val="ro-MD"/>
              </w:rPr>
              <w:lastRenderedPageBreak/>
              <w:t>Compatibil</w:t>
            </w:r>
          </w:p>
        </w:tc>
        <w:tc>
          <w:tcPr>
            <w:tcW w:w="1970" w:type="pct"/>
            <w:tcBorders>
              <w:top w:val="single" w:sz="4" w:space="0" w:color="auto"/>
              <w:left w:val="single" w:sz="4" w:space="0" w:color="auto"/>
              <w:bottom w:val="single" w:sz="4" w:space="0" w:color="auto"/>
              <w:right w:val="single" w:sz="4" w:space="0" w:color="auto"/>
            </w:tcBorders>
          </w:tcPr>
          <w:p w14:paraId="49A3F569" w14:textId="5877A052" w:rsidR="00592CED" w:rsidRPr="00957CDC" w:rsidRDefault="00592CED" w:rsidP="00592CED">
            <w:pPr>
              <w:spacing w:after="0"/>
              <w:ind w:firstLine="22"/>
              <w:jc w:val="both"/>
              <w:rPr>
                <w:bCs/>
                <w:sz w:val="24"/>
                <w:szCs w:val="24"/>
                <w:lang w:val="ro-MD"/>
              </w:rPr>
            </w:pPr>
          </w:p>
        </w:tc>
      </w:tr>
      <w:tr w:rsidR="00592CED" w:rsidRPr="00957CDC" w14:paraId="738B4C81"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44AEDF91" w14:textId="77777777" w:rsidR="00592CED" w:rsidRPr="00957CDC" w:rsidRDefault="00592CED" w:rsidP="00592CED">
            <w:pPr>
              <w:jc w:val="both"/>
              <w:rPr>
                <w:b/>
                <w:bCs/>
                <w:sz w:val="24"/>
                <w:szCs w:val="24"/>
                <w:lang w:val="ro-MD"/>
              </w:rPr>
            </w:pPr>
            <w:r w:rsidRPr="00957CDC">
              <w:rPr>
                <w:b/>
                <w:bCs/>
                <w:sz w:val="24"/>
                <w:szCs w:val="24"/>
                <w:lang w:val="ro-MD"/>
              </w:rPr>
              <w:t>Articolul 2</w:t>
            </w:r>
          </w:p>
          <w:p w14:paraId="03C39E6A" w14:textId="77777777" w:rsidR="00592CED" w:rsidRPr="00957CDC" w:rsidRDefault="00592CED" w:rsidP="00592CED">
            <w:pPr>
              <w:jc w:val="both"/>
              <w:rPr>
                <w:sz w:val="24"/>
                <w:szCs w:val="24"/>
                <w:lang w:val="ro-MD"/>
              </w:rPr>
            </w:pPr>
            <w:r w:rsidRPr="00957CDC">
              <w:rPr>
                <w:i/>
                <w:iCs/>
                <w:sz w:val="24"/>
                <w:szCs w:val="24"/>
                <w:lang w:val="ro-MD"/>
              </w:rPr>
              <w:t>Definiții</w:t>
            </w:r>
          </w:p>
          <w:p w14:paraId="02A0E8BB" w14:textId="77777777" w:rsidR="00592CED" w:rsidRPr="00957CDC" w:rsidRDefault="00592CED" w:rsidP="00592CED">
            <w:pPr>
              <w:jc w:val="both"/>
              <w:rPr>
                <w:sz w:val="24"/>
                <w:szCs w:val="24"/>
                <w:lang w:val="ro-MD"/>
              </w:rPr>
            </w:pPr>
            <w:r w:rsidRPr="00957CDC">
              <w:rPr>
                <w:sz w:val="24"/>
                <w:szCs w:val="24"/>
                <w:lang w:val="ro-MD"/>
              </w:rPr>
              <w:t>În sensul prezentei poziții comune, se aplică următoarele definiții:</w:t>
            </w:r>
          </w:p>
          <w:p w14:paraId="4CF87067" w14:textId="720D0574" w:rsidR="00592CED" w:rsidRPr="00957CDC" w:rsidRDefault="00592CED" w:rsidP="00592CED">
            <w:pPr>
              <w:spacing w:after="0"/>
              <w:ind w:left="447" w:hanging="425"/>
              <w:jc w:val="both"/>
              <w:rPr>
                <w:b/>
                <w:sz w:val="24"/>
                <w:szCs w:val="24"/>
                <w:lang w:val="ro-MD"/>
              </w:rPr>
            </w:pPr>
            <w:r w:rsidRPr="00957CDC">
              <w:rPr>
                <w:sz w:val="24"/>
                <w:szCs w:val="24"/>
                <w:lang w:val="ro-MD"/>
              </w:rPr>
              <w:t>1. „Date privind pașapoartele” înseamnă date privind pașapoartele emise și necompletate, care au fost furate, pierdute sau sustrase în alt mod și care sunt formatate pentru a fi introduse într-un sistem de informații specific. Datele privind pașapoartele care fac obiectul unor schimburi cu baza de date Interpol cuprind numai numărul pașaportului, țara emitentă și tipul documentului.</w:t>
            </w:r>
          </w:p>
        </w:tc>
        <w:tc>
          <w:tcPr>
            <w:tcW w:w="1387" w:type="pct"/>
            <w:tcBorders>
              <w:bottom w:val="dotted" w:sz="4" w:space="0" w:color="auto"/>
            </w:tcBorders>
          </w:tcPr>
          <w:p w14:paraId="2BE27D04" w14:textId="77777777" w:rsidR="00592CED" w:rsidRPr="00957CDC" w:rsidRDefault="00592CED" w:rsidP="00592CED">
            <w:pPr>
              <w:jc w:val="both"/>
              <w:rPr>
                <w:bCs/>
                <w:sz w:val="24"/>
                <w:szCs w:val="24"/>
                <w:lang w:val="en-US"/>
              </w:rPr>
            </w:pPr>
          </w:p>
          <w:p w14:paraId="71FD0624" w14:textId="792C77B9" w:rsidR="00592CED" w:rsidRPr="00957CDC" w:rsidRDefault="00592CED" w:rsidP="00592CED">
            <w:pPr>
              <w:spacing w:after="0"/>
              <w:ind w:firstLine="22"/>
              <w:jc w:val="both"/>
              <w:rPr>
                <w:b/>
                <w:sz w:val="24"/>
                <w:szCs w:val="24"/>
              </w:rPr>
            </w:pPr>
            <w:r w:rsidRPr="00957CDC">
              <w:rPr>
                <w:bCs/>
                <w:sz w:val="24"/>
                <w:szCs w:val="24"/>
                <w:lang w:val="ro-MD"/>
              </w:rPr>
              <w:t>.</w:t>
            </w:r>
          </w:p>
        </w:tc>
        <w:tc>
          <w:tcPr>
            <w:tcW w:w="587" w:type="pct"/>
            <w:tcBorders>
              <w:top w:val="single" w:sz="4" w:space="0" w:color="auto"/>
              <w:left w:val="single" w:sz="4" w:space="0" w:color="auto"/>
              <w:bottom w:val="single" w:sz="4" w:space="0" w:color="auto"/>
              <w:right w:val="single" w:sz="4" w:space="0" w:color="auto"/>
            </w:tcBorders>
          </w:tcPr>
          <w:p w14:paraId="12E19468" w14:textId="6C51F033" w:rsidR="00592CED" w:rsidRPr="00957CDC" w:rsidRDefault="002F229C" w:rsidP="00592CED">
            <w:pPr>
              <w:spacing w:after="0"/>
              <w:ind w:firstLine="22"/>
              <w:jc w:val="both"/>
              <w:rPr>
                <w:b/>
                <w:sz w:val="24"/>
                <w:szCs w:val="24"/>
                <w:lang w:val="ro-MD"/>
              </w:rPr>
            </w:pPr>
            <w:r w:rsidRPr="00957CDC">
              <w:rPr>
                <w:b/>
                <w:sz w:val="24"/>
                <w:szCs w:val="24"/>
                <w:lang w:val="ro-MD"/>
              </w:rPr>
              <w:t>Compatibil</w:t>
            </w:r>
          </w:p>
        </w:tc>
        <w:tc>
          <w:tcPr>
            <w:tcW w:w="1970" w:type="pct"/>
            <w:tcBorders>
              <w:top w:val="single" w:sz="4" w:space="0" w:color="auto"/>
              <w:left w:val="single" w:sz="4" w:space="0" w:color="auto"/>
              <w:bottom w:val="single" w:sz="4" w:space="0" w:color="auto"/>
              <w:right w:val="single" w:sz="4" w:space="0" w:color="auto"/>
            </w:tcBorders>
          </w:tcPr>
          <w:p w14:paraId="39F9DFE1" w14:textId="77777777" w:rsidR="00943189" w:rsidRPr="00957CDC" w:rsidRDefault="00943189" w:rsidP="00943189">
            <w:pPr>
              <w:spacing w:after="0"/>
              <w:jc w:val="both"/>
              <w:rPr>
                <w:bCs/>
                <w:i/>
                <w:iCs/>
                <w:sz w:val="24"/>
                <w:szCs w:val="24"/>
                <w:lang w:val="ro-MD"/>
              </w:rPr>
            </w:pPr>
            <w:r w:rsidRPr="00957CDC">
              <w:rPr>
                <w:b/>
                <w:i/>
                <w:iCs/>
                <w:sz w:val="24"/>
                <w:szCs w:val="24"/>
                <w:lang w:val="ro-MD"/>
              </w:rPr>
              <w:t>Legea nr. 273 din 09.11.1994</w:t>
            </w:r>
            <w:r w:rsidRPr="00957CDC">
              <w:rPr>
                <w:bCs/>
                <w:i/>
                <w:iCs/>
                <w:sz w:val="24"/>
                <w:szCs w:val="24"/>
                <w:lang w:val="ro-MD"/>
              </w:rPr>
              <w:t xml:space="preserve"> privind actele de identitate din sistemul național de pașapoarte</w:t>
            </w:r>
          </w:p>
          <w:p w14:paraId="420E9554" w14:textId="77777777" w:rsidR="00943189" w:rsidRPr="00957CDC" w:rsidRDefault="00943189" w:rsidP="00943189">
            <w:pPr>
              <w:spacing w:after="0"/>
              <w:jc w:val="both"/>
              <w:rPr>
                <w:bCs/>
                <w:sz w:val="24"/>
                <w:szCs w:val="24"/>
                <w:lang w:val="ro-MD"/>
              </w:rPr>
            </w:pPr>
            <w:r w:rsidRPr="00957CDC">
              <w:rPr>
                <w:bCs/>
                <w:sz w:val="24"/>
                <w:szCs w:val="24"/>
                <w:lang w:val="ro-MD"/>
              </w:rPr>
              <w:t>Articolul 2, alineatul (5):</w:t>
            </w:r>
          </w:p>
          <w:p w14:paraId="44838225" w14:textId="77777777" w:rsidR="00943189" w:rsidRPr="00957CDC" w:rsidRDefault="00943189" w:rsidP="00943189">
            <w:pPr>
              <w:spacing w:after="0"/>
              <w:jc w:val="both"/>
              <w:rPr>
                <w:bCs/>
                <w:sz w:val="24"/>
                <w:szCs w:val="24"/>
                <w:lang w:val="ro-MD"/>
              </w:rPr>
            </w:pPr>
            <w:r w:rsidRPr="00957CDC">
              <w:rPr>
                <w:bCs/>
                <w:sz w:val="24"/>
                <w:szCs w:val="24"/>
                <w:lang w:val="ro-MD"/>
              </w:rPr>
              <w:t>(5) Pașaportul și documentele de călătorie conțin următoarele date în format tipărit și în format inscripționat pe cardul integrat de date de identificare:</w:t>
            </w:r>
          </w:p>
          <w:p w14:paraId="04249BFD" w14:textId="77777777" w:rsidR="00943189" w:rsidRPr="00957CDC" w:rsidRDefault="00943189" w:rsidP="00943189">
            <w:pPr>
              <w:spacing w:after="0"/>
              <w:jc w:val="both"/>
              <w:rPr>
                <w:bCs/>
                <w:sz w:val="24"/>
                <w:szCs w:val="24"/>
                <w:lang w:val="ro-MD"/>
              </w:rPr>
            </w:pPr>
            <w:r w:rsidRPr="00957CDC">
              <w:rPr>
                <w:bCs/>
                <w:sz w:val="24"/>
                <w:szCs w:val="24"/>
                <w:lang w:val="ro-MD"/>
              </w:rPr>
              <w:t>a) denumirea statului emitent în limbile română, engleză și franceză;</w:t>
            </w:r>
          </w:p>
          <w:p w14:paraId="0B80E486" w14:textId="77777777" w:rsidR="00943189" w:rsidRPr="00957CDC" w:rsidRDefault="00943189" w:rsidP="00943189">
            <w:pPr>
              <w:spacing w:after="0"/>
              <w:jc w:val="both"/>
              <w:rPr>
                <w:bCs/>
                <w:sz w:val="24"/>
                <w:szCs w:val="24"/>
                <w:lang w:val="ro-MD"/>
              </w:rPr>
            </w:pPr>
            <w:r w:rsidRPr="00957CDC">
              <w:rPr>
                <w:bCs/>
                <w:sz w:val="24"/>
                <w:szCs w:val="24"/>
                <w:lang w:val="ro-MD"/>
              </w:rPr>
              <w:t>b) codul statului emitent;</w:t>
            </w:r>
          </w:p>
          <w:p w14:paraId="6ACB9137" w14:textId="77777777" w:rsidR="00943189" w:rsidRPr="00957CDC" w:rsidRDefault="00943189" w:rsidP="00943189">
            <w:pPr>
              <w:spacing w:after="0"/>
              <w:jc w:val="both"/>
              <w:rPr>
                <w:bCs/>
                <w:sz w:val="24"/>
                <w:szCs w:val="24"/>
                <w:lang w:val="ro-MD"/>
              </w:rPr>
            </w:pPr>
            <w:r w:rsidRPr="00957CDC">
              <w:rPr>
                <w:bCs/>
                <w:sz w:val="24"/>
                <w:szCs w:val="24"/>
                <w:lang w:val="ro-MD"/>
              </w:rPr>
              <w:t>c) denumirea actului de identitate în limbile română, engleză și franceză;</w:t>
            </w:r>
          </w:p>
          <w:p w14:paraId="1E8ECF16" w14:textId="77777777" w:rsidR="00943189" w:rsidRPr="00957CDC" w:rsidRDefault="00943189" w:rsidP="00943189">
            <w:pPr>
              <w:spacing w:after="0"/>
              <w:jc w:val="both"/>
              <w:rPr>
                <w:bCs/>
                <w:sz w:val="24"/>
                <w:szCs w:val="24"/>
                <w:lang w:val="ro-MD"/>
              </w:rPr>
            </w:pPr>
            <w:r w:rsidRPr="00957CDC">
              <w:rPr>
                <w:bCs/>
                <w:sz w:val="24"/>
                <w:szCs w:val="24"/>
                <w:lang w:val="ro-MD"/>
              </w:rPr>
              <w:t>d) tipul actului de identitate (codul);</w:t>
            </w:r>
          </w:p>
          <w:p w14:paraId="67AB4C3E" w14:textId="77777777" w:rsidR="00943189" w:rsidRPr="00957CDC" w:rsidRDefault="00943189" w:rsidP="00943189">
            <w:pPr>
              <w:spacing w:after="0"/>
              <w:jc w:val="both"/>
              <w:rPr>
                <w:bCs/>
                <w:sz w:val="24"/>
                <w:szCs w:val="24"/>
                <w:lang w:val="ro-MD"/>
              </w:rPr>
            </w:pPr>
            <w:r w:rsidRPr="00957CDC">
              <w:rPr>
                <w:bCs/>
                <w:sz w:val="24"/>
                <w:szCs w:val="24"/>
                <w:lang w:val="ro-MD"/>
              </w:rPr>
              <w:t>e) seria și numărul;</w:t>
            </w:r>
          </w:p>
          <w:p w14:paraId="3198CAC7" w14:textId="77777777" w:rsidR="00943189" w:rsidRPr="00957CDC" w:rsidRDefault="00943189" w:rsidP="00943189">
            <w:pPr>
              <w:spacing w:after="0"/>
              <w:jc w:val="both"/>
              <w:rPr>
                <w:bCs/>
                <w:sz w:val="24"/>
                <w:szCs w:val="24"/>
                <w:lang w:val="ro-MD"/>
              </w:rPr>
            </w:pPr>
            <w:r w:rsidRPr="00957CDC">
              <w:rPr>
                <w:bCs/>
                <w:sz w:val="24"/>
                <w:szCs w:val="24"/>
                <w:lang w:val="ro-MD"/>
              </w:rPr>
              <w:t>f) numele;</w:t>
            </w:r>
          </w:p>
          <w:p w14:paraId="4DA80F7B" w14:textId="77777777" w:rsidR="00943189" w:rsidRPr="00957CDC" w:rsidRDefault="00943189" w:rsidP="00943189">
            <w:pPr>
              <w:spacing w:after="0"/>
              <w:jc w:val="both"/>
              <w:rPr>
                <w:bCs/>
                <w:sz w:val="24"/>
                <w:szCs w:val="24"/>
                <w:lang w:val="ro-MD"/>
              </w:rPr>
            </w:pPr>
            <w:r w:rsidRPr="00957CDC">
              <w:rPr>
                <w:bCs/>
                <w:sz w:val="24"/>
                <w:szCs w:val="24"/>
                <w:lang w:val="ro-MD"/>
              </w:rPr>
              <w:t>g) prenumele;</w:t>
            </w:r>
          </w:p>
          <w:p w14:paraId="4366BDB2" w14:textId="77777777" w:rsidR="00943189" w:rsidRPr="00957CDC" w:rsidRDefault="00943189" w:rsidP="00943189">
            <w:pPr>
              <w:spacing w:after="0"/>
              <w:jc w:val="both"/>
              <w:rPr>
                <w:bCs/>
                <w:sz w:val="24"/>
                <w:szCs w:val="24"/>
                <w:lang w:val="ro-MD"/>
              </w:rPr>
            </w:pPr>
            <w:r w:rsidRPr="00957CDC">
              <w:rPr>
                <w:bCs/>
                <w:sz w:val="24"/>
                <w:szCs w:val="24"/>
                <w:lang w:val="ro-MD"/>
              </w:rPr>
              <w:t>h) cetățenia. Informația cu privire la cetățenie nu se înscrie în documentele de călătorie;</w:t>
            </w:r>
          </w:p>
          <w:p w14:paraId="5788319A" w14:textId="77777777" w:rsidR="00943189" w:rsidRPr="00957CDC" w:rsidRDefault="00943189" w:rsidP="00943189">
            <w:pPr>
              <w:spacing w:after="0"/>
              <w:jc w:val="both"/>
              <w:rPr>
                <w:bCs/>
                <w:sz w:val="24"/>
                <w:szCs w:val="24"/>
                <w:lang w:val="ro-MD"/>
              </w:rPr>
            </w:pPr>
            <w:r w:rsidRPr="00957CDC">
              <w:rPr>
                <w:bCs/>
                <w:sz w:val="24"/>
                <w:szCs w:val="24"/>
                <w:lang w:val="ro-MD"/>
              </w:rPr>
              <w:t>i) data nașterii;</w:t>
            </w:r>
          </w:p>
          <w:p w14:paraId="1EE3B5EB" w14:textId="77777777" w:rsidR="00943189" w:rsidRPr="00957CDC" w:rsidRDefault="00943189" w:rsidP="00943189">
            <w:pPr>
              <w:spacing w:after="0"/>
              <w:jc w:val="both"/>
              <w:rPr>
                <w:bCs/>
                <w:sz w:val="24"/>
                <w:szCs w:val="24"/>
                <w:lang w:val="ro-MD"/>
              </w:rPr>
            </w:pPr>
            <w:r w:rsidRPr="00957CDC">
              <w:rPr>
                <w:bCs/>
                <w:sz w:val="24"/>
                <w:szCs w:val="24"/>
                <w:lang w:val="ro-MD"/>
              </w:rPr>
              <w:t>j) numărul de identificare de stat al persoanei fizice;</w:t>
            </w:r>
          </w:p>
          <w:p w14:paraId="20C6AB1A" w14:textId="77777777" w:rsidR="00943189" w:rsidRPr="00957CDC" w:rsidRDefault="00943189" w:rsidP="00943189">
            <w:pPr>
              <w:spacing w:after="0"/>
              <w:jc w:val="both"/>
              <w:rPr>
                <w:bCs/>
                <w:sz w:val="24"/>
                <w:szCs w:val="24"/>
                <w:lang w:val="ro-MD"/>
              </w:rPr>
            </w:pPr>
            <w:r w:rsidRPr="00957CDC">
              <w:rPr>
                <w:bCs/>
                <w:sz w:val="24"/>
                <w:szCs w:val="24"/>
                <w:lang w:val="ro-MD"/>
              </w:rPr>
              <w:t>k) sexul;</w:t>
            </w:r>
          </w:p>
          <w:p w14:paraId="009EB6CD" w14:textId="77777777" w:rsidR="00943189" w:rsidRPr="00957CDC" w:rsidRDefault="00943189" w:rsidP="00943189">
            <w:pPr>
              <w:spacing w:after="0"/>
              <w:jc w:val="both"/>
              <w:rPr>
                <w:bCs/>
                <w:sz w:val="24"/>
                <w:szCs w:val="24"/>
                <w:lang w:val="ro-MD"/>
              </w:rPr>
            </w:pPr>
            <w:r w:rsidRPr="00957CDC">
              <w:rPr>
                <w:bCs/>
                <w:sz w:val="24"/>
                <w:szCs w:val="24"/>
                <w:lang w:val="ro-MD"/>
              </w:rPr>
              <w:t>l) locul nașterii (țara de origine);</w:t>
            </w:r>
          </w:p>
          <w:p w14:paraId="63D78C58" w14:textId="77777777" w:rsidR="00943189" w:rsidRPr="00957CDC" w:rsidRDefault="00943189" w:rsidP="00943189">
            <w:pPr>
              <w:spacing w:after="0"/>
              <w:jc w:val="both"/>
              <w:rPr>
                <w:bCs/>
                <w:sz w:val="24"/>
                <w:szCs w:val="24"/>
                <w:lang w:val="ro-MD"/>
              </w:rPr>
            </w:pPr>
            <w:r w:rsidRPr="00957CDC">
              <w:rPr>
                <w:bCs/>
                <w:sz w:val="24"/>
                <w:szCs w:val="24"/>
                <w:lang w:val="ro-MD"/>
              </w:rPr>
              <w:t>m) data emiterii;</w:t>
            </w:r>
          </w:p>
          <w:p w14:paraId="5F2FFCCF" w14:textId="77777777" w:rsidR="00943189" w:rsidRPr="00957CDC" w:rsidRDefault="00943189" w:rsidP="00943189">
            <w:pPr>
              <w:spacing w:after="0"/>
              <w:jc w:val="both"/>
              <w:rPr>
                <w:bCs/>
                <w:sz w:val="24"/>
                <w:szCs w:val="24"/>
                <w:lang w:val="ro-MD"/>
              </w:rPr>
            </w:pPr>
            <w:r w:rsidRPr="00957CDC">
              <w:rPr>
                <w:bCs/>
                <w:sz w:val="24"/>
                <w:szCs w:val="24"/>
                <w:lang w:val="ro-MD"/>
              </w:rPr>
              <w:t>n) autoritatea emitentă;</w:t>
            </w:r>
          </w:p>
          <w:p w14:paraId="4F028BA2" w14:textId="77777777" w:rsidR="00943189" w:rsidRPr="00957CDC" w:rsidRDefault="00943189" w:rsidP="00943189">
            <w:pPr>
              <w:spacing w:after="0"/>
              <w:jc w:val="both"/>
              <w:rPr>
                <w:bCs/>
                <w:sz w:val="24"/>
                <w:szCs w:val="24"/>
                <w:lang w:val="ro-MD"/>
              </w:rPr>
            </w:pPr>
            <w:r w:rsidRPr="00957CDC">
              <w:rPr>
                <w:bCs/>
                <w:sz w:val="24"/>
                <w:szCs w:val="24"/>
                <w:lang w:val="ro-MD"/>
              </w:rPr>
              <w:t>o) data expirării termenului de valabilitate;</w:t>
            </w:r>
          </w:p>
          <w:p w14:paraId="2FB3980D" w14:textId="77777777" w:rsidR="00943189" w:rsidRPr="00957CDC" w:rsidRDefault="00943189" w:rsidP="00943189">
            <w:pPr>
              <w:spacing w:after="0"/>
              <w:jc w:val="both"/>
              <w:rPr>
                <w:bCs/>
                <w:sz w:val="24"/>
                <w:szCs w:val="24"/>
                <w:lang w:val="ro-MD"/>
              </w:rPr>
            </w:pPr>
            <w:r w:rsidRPr="00957CDC">
              <w:rPr>
                <w:bCs/>
                <w:sz w:val="24"/>
                <w:szCs w:val="24"/>
                <w:lang w:val="ro-MD"/>
              </w:rPr>
              <w:t>p) imaginea facială;</w:t>
            </w:r>
          </w:p>
          <w:p w14:paraId="73072109" w14:textId="17DCE82B" w:rsidR="00592CED" w:rsidRPr="00957CDC" w:rsidRDefault="00943189" w:rsidP="00943189">
            <w:pPr>
              <w:spacing w:after="0"/>
              <w:ind w:firstLine="22"/>
              <w:jc w:val="both"/>
              <w:rPr>
                <w:bCs/>
                <w:sz w:val="24"/>
                <w:szCs w:val="24"/>
                <w:lang w:val="ro-MD"/>
              </w:rPr>
            </w:pPr>
            <w:r w:rsidRPr="00957CDC">
              <w:rPr>
                <w:bCs/>
                <w:sz w:val="24"/>
                <w:szCs w:val="24"/>
                <w:lang w:val="ro-MD"/>
              </w:rPr>
              <w:lastRenderedPageBreak/>
              <w:t>q) semnătura olografă a titularului, care se aplică de la vârsta de 14 ani. În cazul persoanelor cu vârsta sub 14 ani și al celor care nu pot aplica semnătura olografă, se aplică o mențiune specială în condițiile stabilite de către Guvern</w:t>
            </w:r>
          </w:p>
        </w:tc>
      </w:tr>
      <w:tr w:rsidR="00592CED" w:rsidRPr="00957CDC" w14:paraId="6DB30F70"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0B828A60" w14:textId="2C99A8C3" w:rsidR="00592CED" w:rsidRPr="00957CDC" w:rsidRDefault="00592CED" w:rsidP="00592CED">
            <w:pPr>
              <w:spacing w:after="0"/>
              <w:ind w:left="447" w:hanging="425"/>
              <w:jc w:val="both"/>
              <w:rPr>
                <w:bCs/>
                <w:sz w:val="24"/>
                <w:szCs w:val="24"/>
                <w:lang w:val="ro-MD"/>
              </w:rPr>
            </w:pPr>
            <w:r w:rsidRPr="00957CDC">
              <w:rPr>
                <w:sz w:val="24"/>
                <w:szCs w:val="24"/>
                <w:lang w:val="ro-MD"/>
              </w:rPr>
              <w:lastRenderedPageBreak/>
              <w:t>2. „Baza de date Interpol” înseamnă baza de date cu sistem de căutare automată privind documentele de călătorie furate, gestionată de Organizația Internațională de Poliție Criminală – Interpol.</w:t>
            </w:r>
          </w:p>
        </w:tc>
        <w:tc>
          <w:tcPr>
            <w:tcW w:w="1387" w:type="pct"/>
            <w:tcBorders>
              <w:top w:val="dotted" w:sz="4" w:space="0" w:color="auto"/>
              <w:bottom w:val="dotted" w:sz="4" w:space="0" w:color="auto"/>
            </w:tcBorders>
          </w:tcPr>
          <w:p w14:paraId="434D8EEC" w14:textId="7C0BED7B" w:rsidR="00D16459" w:rsidRPr="00957CDC" w:rsidRDefault="00D16459" w:rsidP="00D16459">
            <w:pPr>
              <w:spacing w:after="0" w:line="276" w:lineRule="auto"/>
              <w:ind w:firstLine="709"/>
              <w:jc w:val="both"/>
              <w:rPr>
                <w:b/>
                <w:bCs/>
                <w:sz w:val="24"/>
                <w:szCs w:val="24"/>
              </w:rPr>
            </w:pPr>
            <w:r w:rsidRPr="00957CDC">
              <w:rPr>
                <w:b/>
                <w:bCs/>
                <w:sz w:val="24"/>
                <w:szCs w:val="24"/>
              </w:rPr>
              <w:t>Proiectul de lege privind căutarea și schimbul de date în scopul cooperării polițienești transfrontaliere</w:t>
            </w:r>
          </w:p>
          <w:p w14:paraId="70A28C4E" w14:textId="27444366" w:rsidR="00D16459" w:rsidRPr="00957CDC" w:rsidRDefault="00D16459" w:rsidP="00D16459">
            <w:pPr>
              <w:spacing w:after="0" w:line="276" w:lineRule="auto"/>
              <w:ind w:firstLine="709"/>
              <w:jc w:val="both"/>
              <w:rPr>
                <w:b/>
                <w:bCs/>
                <w:sz w:val="24"/>
                <w:szCs w:val="24"/>
              </w:rPr>
            </w:pPr>
            <w:r w:rsidRPr="00957CDC">
              <w:rPr>
                <w:b/>
                <w:bCs/>
                <w:sz w:val="24"/>
                <w:szCs w:val="24"/>
              </w:rPr>
              <w:t>Articolul 4. Noțiuni generale</w:t>
            </w:r>
          </w:p>
          <w:p w14:paraId="2A032A57" w14:textId="405E6866" w:rsidR="00592CED" w:rsidRPr="00957CDC" w:rsidRDefault="00E955B8" w:rsidP="00D16459">
            <w:pPr>
              <w:spacing w:after="0" w:line="276" w:lineRule="auto"/>
              <w:ind w:firstLine="709"/>
              <w:jc w:val="both"/>
              <w:rPr>
                <w:sz w:val="24"/>
                <w:szCs w:val="24"/>
                <w:lang w:val="ro-MD"/>
              </w:rPr>
            </w:pPr>
            <w:r w:rsidRPr="00957CDC">
              <w:rPr>
                <w:i/>
                <w:iCs/>
                <w:sz w:val="24"/>
                <w:szCs w:val="24"/>
                <w:lang w:val="ro-MD"/>
              </w:rPr>
              <w:t xml:space="preserve">bază de date Interpol – </w:t>
            </w:r>
            <w:r w:rsidRPr="00957CDC">
              <w:rPr>
                <w:sz w:val="24"/>
                <w:szCs w:val="24"/>
                <w:lang w:val="ro-MD"/>
              </w:rPr>
              <w:t xml:space="preserve">ansamblul sistemelor informaționale și al registrelor centralizate, gestionate de Secretariatul General al Organizației Internaționale de Poliție Criminală (INTERPOL), care conțin date cu caracter personal, date </w:t>
            </w:r>
            <w:proofErr w:type="spellStart"/>
            <w:r w:rsidRPr="00957CDC">
              <w:rPr>
                <w:sz w:val="24"/>
                <w:szCs w:val="24"/>
                <w:lang w:val="ro-MD"/>
              </w:rPr>
              <w:t>biometrice</w:t>
            </w:r>
            <w:proofErr w:type="spellEnd"/>
            <w:r w:rsidRPr="00957CDC">
              <w:rPr>
                <w:sz w:val="24"/>
                <w:szCs w:val="24"/>
                <w:lang w:val="ro-MD"/>
              </w:rPr>
              <w:t xml:space="preserve"> (profiluri ADN, date dactiloscopice, imagini faciale) și informații operative privind obiecte, documente sau activități infracționale, puse la dispoziția statelor membre în scopul schimbului de informații pentru prevenirea și combaterea criminalității transfrontaliere</w:t>
            </w:r>
          </w:p>
        </w:tc>
        <w:tc>
          <w:tcPr>
            <w:tcW w:w="587" w:type="pct"/>
            <w:tcBorders>
              <w:top w:val="single" w:sz="4" w:space="0" w:color="auto"/>
              <w:left w:val="single" w:sz="4" w:space="0" w:color="auto"/>
              <w:bottom w:val="single" w:sz="4" w:space="0" w:color="auto"/>
              <w:right w:val="single" w:sz="4" w:space="0" w:color="auto"/>
            </w:tcBorders>
          </w:tcPr>
          <w:p w14:paraId="567C1E8D" w14:textId="7B0E6E2E" w:rsidR="00592CED" w:rsidRPr="00957CDC" w:rsidRDefault="003E5545" w:rsidP="00592CED">
            <w:pPr>
              <w:spacing w:after="0"/>
              <w:ind w:firstLine="22"/>
              <w:jc w:val="both"/>
              <w:rPr>
                <w:b/>
                <w:sz w:val="24"/>
                <w:szCs w:val="24"/>
                <w:lang w:val="ro-MD"/>
              </w:rPr>
            </w:pPr>
            <w:r w:rsidRPr="00957CDC">
              <w:rPr>
                <w:b/>
                <w:sz w:val="24"/>
                <w:szCs w:val="24"/>
                <w:lang w:val="ro-MD"/>
              </w:rPr>
              <w:t>Compatibil</w:t>
            </w:r>
          </w:p>
        </w:tc>
        <w:tc>
          <w:tcPr>
            <w:tcW w:w="1970" w:type="pct"/>
            <w:tcBorders>
              <w:top w:val="single" w:sz="4" w:space="0" w:color="auto"/>
              <w:left w:val="single" w:sz="4" w:space="0" w:color="auto"/>
              <w:bottom w:val="single" w:sz="4" w:space="0" w:color="auto"/>
              <w:right w:val="single" w:sz="4" w:space="0" w:color="auto"/>
            </w:tcBorders>
          </w:tcPr>
          <w:p w14:paraId="72ACE3FB" w14:textId="11A48153" w:rsidR="00592CED" w:rsidRPr="00957CDC" w:rsidRDefault="00592CED" w:rsidP="00592CED">
            <w:pPr>
              <w:spacing w:after="0"/>
              <w:ind w:firstLine="22"/>
              <w:jc w:val="both"/>
              <w:rPr>
                <w:bCs/>
                <w:strike/>
                <w:sz w:val="24"/>
                <w:szCs w:val="24"/>
                <w:lang w:val="ro-MD"/>
              </w:rPr>
            </w:pPr>
          </w:p>
        </w:tc>
      </w:tr>
      <w:tr w:rsidR="00592CED" w:rsidRPr="00957CDC" w14:paraId="4910F618"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243B0BBC" w14:textId="24E0B6A6" w:rsidR="00592CED" w:rsidRPr="00957CDC" w:rsidRDefault="00592CED" w:rsidP="00592CED">
            <w:pPr>
              <w:spacing w:after="0"/>
              <w:ind w:left="447" w:hanging="425"/>
              <w:jc w:val="both"/>
              <w:rPr>
                <w:bCs/>
                <w:sz w:val="24"/>
                <w:szCs w:val="24"/>
                <w:lang w:val="ro-MD"/>
              </w:rPr>
            </w:pPr>
            <w:r w:rsidRPr="00957CDC">
              <w:rPr>
                <w:sz w:val="24"/>
                <w:szCs w:val="24"/>
                <w:lang w:val="ro-MD"/>
              </w:rPr>
              <w:t>3. „Bază de date națională relevantă” înseamnă baza de date sau bazele de date ale autorităților polițienești sau judiciare ale unui stat membru care conțin date privind pașapoartele emise sau necompletate care au fost furate, pierdute sau sustrase în alt mod.</w:t>
            </w:r>
          </w:p>
        </w:tc>
        <w:tc>
          <w:tcPr>
            <w:tcW w:w="1387" w:type="pct"/>
            <w:tcBorders>
              <w:top w:val="dotted" w:sz="4" w:space="0" w:color="auto"/>
              <w:bottom w:val="single" w:sz="4" w:space="0" w:color="auto"/>
            </w:tcBorders>
          </w:tcPr>
          <w:p w14:paraId="083DE4EC" w14:textId="5B4AE8C7" w:rsidR="00592CED" w:rsidRPr="00957CDC" w:rsidRDefault="00592CED" w:rsidP="00592CED">
            <w:pPr>
              <w:spacing w:after="0"/>
              <w:ind w:firstLine="22"/>
              <w:jc w:val="both"/>
              <w:rPr>
                <w:b/>
                <w:sz w:val="24"/>
                <w:szCs w:val="24"/>
                <w:highlight w:val="yellow"/>
                <w:lang w:val="ro-MD"/>
              </w:rPr>
            </w:pPr>
          </w:p>
        </w:tc>
        <w:tc>
          <w:tcPr>
            <w:tcW w:w="587" w:type="pct"/>
            <w:tcBorders>
              <w:top w:val="single" w:sz="4" w:space="0" w:color="auto"/>
              <w:left w:val="single" w:sz="4" w:space="0" w:color="auto"/>
              <w:bottom w:val="single" w:sz="4" w:space="0" w:color="auto"/>
              <w:right w:val="single" w:sz="4" w:space="0" w:color="auto"/>
            </w:tcBorders>
          </w:tcPr>
          <w:p w14:paraId="4983D8FF" w14:textId="6CDC4233" w:rsidR="00592CED" w:rsidRPr="00957CDC" w:rsidRDefault="003E5545" w:rsidP="00592CED">
            <w:pPr>
              <w:spacing w:after="0"/>
              <w:ind w:firstLine="22"/>
              <w:jc w:val="both"/>
              <w:rPr>
                <w:b/>
                <w:sz w:val="24"/>
                <w:szCs w:val="24"/>
                <w:lang w:val="ro-MD"/>
              </w:rPr>
            </w:pPr>
            <w:r w:rsidRPr="00957CDC">
              <w:rPr>
                <w:b/>
                <w:sz w:val="24"/>
                <w:szCs w:val="24"/>
                <w:lang w:val="ro-MD"/>
              </w:rPr>
              <w:t>Compatibil</w:t>
            </w:r>
          </w:p>
        </w:tc>
        <w:tc>
          <w:tcPr>
            <w:tcW w:w="1970" w:type="pct"/>
            <w:tcBorders>
              <w:top w:val="single" w:sz="4" w:space="0" w:color="auto"/>
              <w:left w:val="single" w:sz="4" w:space="0" w:color="auto"/>
              <w:bottom w:val="single" w:sz="4" w:space="0" w:color="auto"/>
              <w:right w:val="single" w:sz="4" w:space="0" w:color="auto"/>
            </w:tcBorders>
          </w:tcPr>
          <w:p w14:paraId="63D10537" w14:textId="77777777" w:rsidR="00E065C7" w:rsidRPr="00957CDC" w:rsidRDefault="00E065C7" w:rsidP="00E065C7">
            <w:pPr>
              <w:jc w:val="both"/>
              <w:rPr>
                <w:i/>
                <w:iCs/>
                <w:sz w:val="24"/>
                <w:szCs w:val="24"/>
                <w:lang w:val="ro-MD"/>
              </w:rPr>
            </w:pPr>
            <w:r w:rsidRPr="00957CDC">
              <w:rPr>
                <w:b/>
                <w:bCs/>
                <w:i/>
                <w:iCs/>
                <w:sz w:val="24"/>
                <w:szCs w:val="24"/>
                <w:lang w:val="ro-MD"/>
              </w:rPr>
              <w:t>Legea nr. 142 din 19.07.2018</w:t>
            </w:r>
            <w:r w:rsidRPr="00957CDC">
              <w:rPr>
                <w:i/>
                <w:iCs/>
                <w:sz w:val="24"/>
                <w:szCs w:val="24"/>
                <w:lang w:val="ro-MD"/>
              </w:rPr>
              <w:t xml:space="preserve"> cu privire la schimbul de date și interoperabilitate</w:t>
            </w:r>
          </w:p>
          <w:p w14:paraId="64C1F089" w14:textId="77777777" w:rsidR="00E065C7" w:rsidRPr="00957CDC" w:rsidRDefault="00E065C7" w:rsidP="00E065C7">
            <w:pPr>
              <w:jc w:val="both"/>
              <w:rPr>
                <w:sz w:val="24"/>
                <w:szCs w:val="24"/>
                <w:lang w:val="ro-MD"/>
              </w:rPr>
            </w:pPr>
            <w:r w:rsidRPr="00957CDC">
              <w:rPr>
                <w:sz w:val="24"/>
                <w:szCs w:val="24"/>
                <w:lang w:val="ro-MD"/>
              </w:rPr>
              <w:t>Articolul 3, noțiunea:</w:t>
            </w:r>
          </w:p>
          <w:p w14:paraId="7F35A4A3" w14:textId="77777777" w:rsidR="00E065C7" w:rsidRPr="00957CDC" w:rsidRDefault="00E065C7" w:rsidP="00E065C7">
            <w:pPr>
              <w:pStyle w:val="Listparagraf"/>
              <w:ind w:left="22"/>
              <w:jc w:val="both"/>
              <w:rPr>
                <w:rFonts w:cs="Times New Roman"/>
                <w:sz w:val="24"/>
                <w:szCs w:val="24"/>
                <w:lang w:val="ro-MD"/>
              </w:rPr>
            </w:pPr>
            <w:r w:rsidRPr="00957CDC">
              <w:rPr>
                <w:rFonts w:cs="Times New Roman"/>
                <w:sz w:val="24"/>
                <w:szCs w:val="24"/>
                <w:lang w:val="ro-MD"/>
              </w:rPr>
              <w:t xml:space="preserve">„sistem informațional – bază de date, bancă de date, registru automatizat, platformă web, portal informațional, interfață de schimb de date, punct de acces și/sau cabinet virtual individual, </w:t>
            </w:r>
            <w:proofErr w:type="spellStart"/>
            <w:r w:rsidRPr="00957CDC">
              <w:rPr>
                <w:rFonts w:cs="Times New Roman"/>
                <w:sz w:val="24"/>
                <w:szCs w:val="24"/>
                <w:lang w:val="ro-MD"/>
              </w:rPr>
              <w:t>atît</w:t>
            </w:r>
            <w:proofErr w:type="spellEnd"/>
            <w:r w:rsidRPr="00957CDC">
              <w:rPr>
                <w:rFonts w:cs="Times New Roman"/>
                <w:sz w:val="24"/>
                <w:szCs w:val="24"/>
                <w:lang w:val="ro-MD"/>
              </w:rPr>
              <w:t xml:space="preserve"> ale furnizorului de date, </w:t>
            </w:r>
            <w:proofErr w:type="spellStart"/>
            <w:r w:rsidRPr="00957CDC">
              <w:rPr>
                <w:rFonts w:cs="Times New Roman"/>
                <w:sz w:val="24"/>
                <w:szCs w:val="24"/>
                <w:lang w:val="ro-MD"/>
              </w:rPr>
              <w:t>cît</w:t>
            </w:r>
            <w:proofErr w:type="spellEnd"/>
            <w:r w:rsidRPr="00957CDC">
              <w:rPr>
                <w:rFonts w:cs="Times New Roman"/>
                <w:sz w:val="24"/>
                <w:szCs w:val="24"/>
                <w:lang w:val="ro-MD"/>
              </w:rPr>
              <w:t xml:space="preserve"> și ale consumatorului de date, participanți la schimbul de date, care prelucrează, furnizează și distribuie informații.”</w:t>
            </w:r>
          </w:p>
          <w:p w14:paraId="62288F5E" w14:textId="3DBBA2C8" w:rsidR="00592CED" w:rsidRPr="00957CDC" w:rsidRDefault="00E065C7" w:rsidP="00E065C7">
            <w:pPr>
              <w:spacing w:after="0"/>
              <w:ind w:firstLine="22"/>
              <w:jc w:val="both"/>
              <w:rPr>
                <w:bCs/>
                <w:sz w:val="24"/>
                <w:szCs w:val="24"/>
                <w:lang w:val="ro-MD"/>
              </w:rPr>
            </w:pPr>
            <w:r w:rsidRPr="00957CDC">
              <w:rPr>
                <w:sz w:val="24"/>
                <w:szCs w:val="24"/>
                <w:lang w:val="ro-MD"/>
              </w:rPr>
              <w:lastRenderedPageBreak/>
              <w:t xml:space="preserve">„date/seturi de date – informații oficiale documentate, precum și </w:t>
            </w:r>
            <w:proofErr w:type="spellStart"/>
            <w:r w:rsidRPr="00957CDC">
              <w:rPr>
                <w:sz w:val="24"/>
                <w:szCs w:val="24"/>
                <w:lang w:val="ro-MD"/>
              </w:rPr>
              <w:t>metadate</w:t>
            </w:r>
            <w:proofErr w:type="spellEnd"/>
            <w:r w:rsidRPr="00957CDC">
              <w:rPr>
                <w:sz w:val="24"/>
                <w:szCs w:val="24"/>
                <w:lang w:val="ro-MD"/>
              </w:rPr>
              <w:t>, prezentate în formă electronică, care, la accesarea prin intermediul platformei de interoperabilitate, se prezumă a fi autentice și integre.”</w:t>
            </w:r>
          </w:p>
        </w:tc>
      </w:tr>
      <w:tr w:rsidR="00592CED" w:rsidRPr="00957CDC" w14:paraId="7631C625"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7F219FAD" w14:textId="77777777" w:rsidR="00592CED" w:rsidRPr="00957CDC" w:rsidRDefault="00592CED" w:rsidP="00592CED">
            <w:pPr>
              <w:jc w:val="both"/>
              <w:rPr>
                <w:b/>
                <w:bCs/>
                <w:sz w:val="24"/>
                <w:szCs w:val="24"/>
                <w:lang w:val="ro-MD"/>
              </w:rPr>
            </w:pPr>
            <w:r w:rsidRPr="00957CDC">
              <w:rPr>
                <w:b/>
                <w:bCs/>
                <w:sz w:val="24"/>
                <w:szCs w:val="24"/>
                <w:lang w:val="ro-MD"/>
              </w:rPr>
              <w:lastRenderedPageBreak/>
              <w:t>Articolul 3</w:t>
            </w:r>
          </w:p>
          <w:p w14:paraId="47F7B2BF" w14:textId="77777777" w:rsidR="00592CED" w:rsidRPr="00957CDC" w:rsidRDefault="00592CED" w:rsidP="00592CED">
            <w:pPr>
              <w:jc w:val="both"/>
              <w:rPr>
                <w:i/>
                <w:iCs/>
                <w:sz w:val="24"/>
                <w:szCs w:val="24"/>
                <w:lang w:val="ro-MD"/>
              </w:rPr>
            </w:pPr>
            <w:bookmarkStart w:id="0" w:name="_Hlk214364380"/>
            <w:r w:rsidRPr="00957CDC">
              <w:rPr>
                <w:i/>
                <w:iCs/>
                <w:sz w:val="24"/>
                <w:szCs w:val="24"/>
                <w:lang w:val="ro-MD"/>
              </w:rPr>
              <w:t>Acțiunea comună</w:t>
            </w:r>
          </w:p>
          <w:p w14:paraId="6CB2AC88" w14:textId="04912FD1" w:rsidR="00592CED" w:rsidRPr="00957CDC" w:rsidRDefault="00592CED" w:rsidP="00592CED">
            <w:pPr>
              <w:spacing w:after="0"/>
              <w:ind w:firstLine="22"/>
              <w:jc w:val="both"/>
              <w:rPr>
                <w:b/>
                <w:sz w:val="24"/>
                <w:szCs w:val="24"/>
                <w:lang w:val="ro-MD"/>
              </w:rPr>
            </w:pPr>
            <w:r w:rsidRPr="00957CDC">
              <w:rPr>
                <w:sz w:val="24"/>
                <w:szCs w:val="24"/>
                <w:lang w:val="ro-MD"/>
              </w:rPr>
              <w:t xml:space="preserve">(1) </w:t>
            </w:r>
            <w:bookmarkEnd w:id="0"/>
            <w:r w:rsidRPr="00957CDC">
              <w:rPr>
                <w:sz w:val="24"/>
                <w:szCs w:val="24"/>
                <w:lang w:val="ro-MD"/>
              </w:rPr>
              <w:t>Autoritățile competente ale statelor membre, responsabile cu aplicarea legii, schimbă cu Interpol toate datele deja existente și viitoare privind pașapoartele. Aceste date sunt accesibile altor membri Interpol numai în măsura în care aceștia asigură un nivel adecvat de protecție a datelor personale. De asemenea, se asigură respectarea drepturilor și libertăților fundamentale cu privire la prelucrarea automată a datelor personale. Statele membre pot decide să permită accesul la datele de care dispun numai altor membri Interpol care s-au angajat să schimbe cel puțin aceleași date.</w:t>
            </w:r>
          </w:p>
        </w:tc>
        <w:tc>
          <w:tcPr>
            <w:tcW w:w="1387" w:type="pct"/>
            <w:tcBorders>
              <w:bottom w:val="dotted" w:sz="4" w:space="0" w:color="auto"/>
            </w:tcBorders>
          </w:tcPr>
          <w:p w14:paraId="6AF70846" w14:textId="77777777" w:rsidR="00592CED" w:rsidRPr="00957CDC" w:rsidRDefault="00592CED" w:rsidP="00592CED">
            <w:pPr>
              <w:jc w:val="both"/>
              <w:rPr>
                <w:sz w:val="24"/>
                <w:szCs w:val="24"/>
                <w:shd w:val="clear" w:color="auto" w:fill="FFFFFF"/>
              </w:rPr>
            </w:pPr>
            <w:r w:rsidRPr="00957CDC">
              <w:rPr>
                <w:b/>
                <w:bCs/>
                <w:sz w:val="24"/>
                <w:szCs w:val="24"/>
                <w:shd w:val="clear" w:color="auto" w:fill="FFFFFF"/>
              </w:rPr>
              <w:t>Proiectul de lege privind căutarea și</w:t>
            </w:r>
            <w:r w:rsidRPr="00957CDC">
              <w:rPr>
                <w:sz w:val="24"/>
                <w:szCs w:val="24"/>
              </w:rPr>
              <w:t xml:space="preserve"> </w:t>
            </w:r>
            <w:r w:rsidRPr="00957CDC">
              <w:rPr>
                <w:b/>
                <w:bCs/>
                <w:sz w:val="24"/>
                <w:szCs w:val="24"/>
                <w:shd w:val="clear" w:color="auto" w:fill="FFFFFF"/>
              </w:rPr>
              <w:t>schimbul de date în scopul cooperării polițienești transfrontaliere</w:t>
            </w:r>
          </w:p>
          <w:p w14:paraId="75131D31" w14:textId="77777777" w:rsidR="00B32B9F" w:rsidRPr="00B32B9F" w:rsidRDefault="00B32B9F" w:rsidP="00B32B9F">
            <w:pPr>
              <w:shd w:val="clear" w:color="auto" w:fill="FDFDFD"/>
              <w:spacing w:after="0"/>
              <w:ind w:firstLine="709"/>
              <w:jc w:val="both"/>
              <w:rPr>
                <w:sz w:val="24"/>
                <w:szCs w:val="24"/>
                <w:lang w:val="ro-MD" w:eastAsia="ro-RO"/>
              </w:rPr>
            </w:pPr>
            <w:r w:rsidRPr="00B32B9F">
              <w:rPr>
                <w:b/>
                <w:bCs/>
                <w:sz w:val="24"/>
                <w:szCs w:val="24"/>
                <w:lang w:val="ro-MD" w:eastAsia="ro-RO"/>
              </w:rPr>
              <w:t xml:space="preserve">Articolul 22. </w:t>
            </w:r>
            <w:r w:rsidRPr="00B32B9F">
              <w:rPr>
                <w:sz w:val="24"/>
                <w:szCs w:val="24"/>
                <w:lang w:val="ro-MD" w:eastAsia="ro-RO"/>
              </w:rPr>
              <w:t>Schimbul de date privind pașapoartele declarate furate sau pierdute</w:t>
            </w:r>
          </w:p>
          <w:p w14:paraId="7953E0A0" w14:textId="77777777" w:rsidR="00B32B9F" w:rsidRPr="00B32B9F" w:rsidRDefault="00B32B9F" w:rsidP="00B32B9F">
            <w:pPr>
              <w:shd w:val="clear" w:color="auto" w:fill="FDFDFD"/>
              <w:spacing w:after="0"/>
              <w:ind w:firstLine="709"/>
              <w:jc w:val="both"/>
              <w:rPr>
                <w:sz w:val="24"/>
                <w:szCs w:val="24"/>
                <w:lang w:val="ro-MD" w:eastAsia="ro-RO"/>
              </w:rPr>
            </w:pPr>
            <w:r w:rsidRPr="00B32B9F">
              <w:rPr>
                <w:sz w:val="24"/>
                <w:szCs w:val="24"/>
                <w:lang w:val="ro-MD" w:eastAsia="ro-RO"/>
              </w:rPr>
              <w:t>(1) Autoritatea competentă asigură transmiterea către BNC Interpol al subdiviziunii specializate de cooperare polițienească internațională din cadrul Inspectoratului General al Poliției, a datelor privind pașapoartele declarate furate sau pierdute, cu asigurarea protecției datelor cu caracter personal.</w:t>
            </w:r>
          </w:p>
          <w:p w14:paraId="1D91BEBE" w14:textId="01FDA734" w:rsidR="00592CED" w:rsidRPr="00957CDC" w:rsidRDefault="00592CED" w:rsidP="00592CED">
            <w:pPr>
              <w:spacing w:after="0"/>
              <w:ind w:firstLine="22"/>
              <w:jc w:val="both"/>
              <w:rPr>
                <w:b/>
                <w:sz w:val="24"/>
                <w:szCs w:val="24"/>
                <w:lang w:val="ro-MD"/>
              </w:rPr>
            </w:pPr>
          </w:p>
        </w:tc>
        <w:tc>
          <w:tcPr>
            <w:tcW w:w="587" w:type="pct"/>
            <w:tcBorders>
              <w:top w:val="single" w:sz="4" w:space="0" w:color="auto"/>
              <w:left w:val="single" w:sz="4" w:space="0" w:color="auto"/>
              <w:bottom w:val="single" w:sz="4" w:space="0" w:color="auto"/>
              <w:right w:val="single" w:sz="4" w:space="0" w:color="auto"/>
            </w:tcBorders>
          </w:tcPr>
          <w:p w14:paraId="7B4F30B3" w14:textId="27DC9655" w:rsidR="00592CED" w:rsidRPr="00957CDC" w:rsidRDefault="003E5545" w:rsidP="00592CED">
            <w:pPr>
              <w:spacing w:after="0"/>
              <w:ind w:firstLine="22"/>
              <w:jc w:val="both"/>
              <w:rPr>
                <w:b/>
                <w:sz w:val="24"/>
                <w:szCs w:val="24"/>
                <w:lang w:val="ro-MD"/>
              </w:rPr>
            </w:pPr>
            <w:r w:rsidRPr="00957CDC">
              <w:rPr>
                <w:b/>
                <w:sz w:val="24"/>
                <w:szCs w:val="24"/>
                <w:lang w:val="ro-MD"/>
              </w:rPr>
              <w:t>Compatibil</w:t>
            </w:r>
          </w:p>
        </w:tc>
        <w:tc>
          <w:tcPr>
            <w:tcW w:w="1970" w:type="pct"/>
            <w:tcBorders>
              <w:top w:val="single" w:sz="4" w:space="0" w:color="auto"/>
              <w:left w:val="single" w:sz="4" w:space="0" w:color="auto"/>
              <w:bottom w:val="single" w:sz="4" w:space="0" w:color="auto"/>
              <w:right w:val="single" w:sz="4" w:space="0" w:color="auto"/>
            </w:tcBorders>
          </w:tcPr>
          <w:p w14:paraId="280C2D47" w14:textId="77377165" w:rsidR="00592CED" w:rsidRPr="00957CDC" w:rsidRDefault="00592CED" w:rsidP="00592CED">
            <w:pPr>
              <w:spacing w:after="0"/>
              <w:jc w:val="both"/>
              <w:rPr>
                <w:bCs/>
                <w:sz w:val="24"/>
                <w:szCs w:val="24"/>
                <w:lang w:val="ro-MD"/>
              </w:rPr>
            </w:pPr>
          </w:p>
        </w:tc>
      </w:tr>
      <w:tr w:rsidR="00592CED" w:rsidRPr="00957CDC" w14:paraId="0334D9D3"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2918B54E" w14:textId="5C2011FB" w:rsidR="00592CED" w:rsidRPr="00957CDC" w:rsidRDefault="00592CED" w:rsidP="00592CED">
            <w:pPr>
              <w:tabs>
                <w:tab w:val="left" w:pos="1035"/>
              </w:tabs>
              <w:spacing w:after="0"/>
              <w:ind w:firstLine="22"/>
              <w:jc w:val="both"/>
              <w:rPr>
                <w:bCs/>
                <w:sz w:val="24"/>
                <w:szCs w:val="24"/>
                <w:lang w:val="ro-MD"/>
              </w:rPr>
            </w:pPr>
            <w:r w:rsidRPr="00957CDC">
              <w:rPr>
                <w:sz w:val="24"/>
                <w:szCs w:val="24"/>
                <w:lang w:val="ro-MD"/>
              </w:rPr>
              <w:t xml:space="preserve">(2) Sub rezerva cerințelor formulate la alineatul (1), fiecare stat membru poate conveni cu Interpol modalitățile de schimb al datelor existente privind pașapoartele de care dispune cu Interpol. Aceste date sunt cuprinse în baza de date </w:t>
            </w:r>
            <w:r w:rsidRPr="00957CDC">
              <w:rPr>
                <w:sz w:val="24"/>
                <w:szCs w:val="24"/>
                <w:lang w:val="ro-MD"/>
              </w:rPr>
              <w:lastRenderedPageBreak/>
              <w:t>națională relevantă sau în SIS, în cazul în care participă la acesta.</w:t>
            </w:r>
          </w:p>
        </w:tc>
        <w:tc>
          <w:tcPr>
            <w:tcW w:w="1387" w:type="pct"/>
            <w:tcBorders>
              <w:top w:val="dotted" w:sz="4" w:space="0" w:color="auto"/>
              <w:bottom w:val="dotted" w:sz="4" w:space="0" w:color="auto"/>
            </w:tcBorders>
          </w:tcPr>
          <w:p w14:paraId="4332A206" w14:textId="77777777" w:rsidR="00B32B9F" w:rsidRPr="00B32B9F" w:rsidRDefault="00B32B9F" w:rsidP="00B32B9F">
            <w:pPr>
              <w:shd w:val="clear" w:color="auto" w:fill="FDFDFD"/>
              <w:spacing w:after="0"/>
              <w:ind w:firstLine="709"/>
              <w:jc w:val="both"/>
              <w:rPr>
                <w:sz w:val="24"/>
                <w:szCs w:val="24"/>
                <w:lang w:val="ro-MD" w:eastAsia="ro-RO"/>
              </w:rPr>
            </w:pPr>
            <w:r w:rsidRPr="00B32B9F">
              <w:rPr>
                <w:sz w:val="24"/>
                <w:szCs w:val="24"/>
                <w:lang w:val="ro-MD" w:eastAsia="ro-RO"/>
              </w:rPr>
              <w:lastRenderedPageBreak/>
              <w:t>(2) </w:t>
            </w:r>
            <w:r w:rsidRPr="00B32B9F">
              <w:rPr>
                <w:sz w:val="24"/>
                <w:szCs w:val="24"/>
                <w:shd w:val="clear" w:color="auto" w:fill="FFFFFF"/>
                <w:lang w:val="ro-MD" w:eastAsia="ro-RO"/>
              </w:rPr>
              <w:t>BNC </w:t>
            </w:r>
            <w:r w:rsidRPr="00B32B9F">
              <w:rPr>
                <w:sz w:val="24"/>
                <w:szCs w:val="24"/>
                <w:lang w:val="ro-MD" w:eastAsia="ro-RO"/>
              </w:rPr>
              <w:t>Interpol în calitate de interfață între autoritățile naționale și Interpol, introduce aceste date în baza de date „</w:t>
            </w:r>
            <w:proofErr w:type="spellStart"/>
            <w:r w:rsidRPr="00B32B9F">
              <w:rPr>
                <w:sz w:val="24"/>
                <w:szCs w:val="24"/>
                <w:lang w:val="ro-MD" w:eastAsia="ro-RO"/>
              </w:rPr>
              <w:t>Stolen</w:t>
            </w:r>
            <w:proofErr w:type="spellEnd"/>
            <w:r w:rsidRPr="00B32B9F">
              <w:rPr>
                <w:sz w:val="24"/>
                <w:szCs w:val="24"/>
                <w:lang w:val="ro-MD" w:eastAsia="ro-RO"/>
              </w:rPr>
              <w:t xml:space="preserve"> </w:t>
            </w:r>
            <w:proofErr w:type="spellStart"/>
            <w:r w:rsidRPr="00B32B9F">
              <w:rPr>
                <w:sz w:val="24"/>
                <w:szCs w:val="24"/>
                <w:lang w:val="ro-MD" w:eastAsia="ro-RO"/>
              </w:rPr>
              <w:t>and</w:t>
            </w:r>
            <w:proofErr w:type="spellEnd"/>
            <w:r w:rsidRPr="00B32B9F">
              <w:rPr>
                <w:sz w:val="24"/>
                <w:szCs w:val="24"/>
                <w:lang w:val="ro-MD" w:eastAsia="ro-RO"/>
              </w:rPr>
              <w:t xml:space="preserve"> </w:t>
            </w:r>
            <w:proofErr w:type="spellStart"/>
            <w:r w:rsidRPr="00B32B9F">
              <w:rPr>
                <w:sz w:val="24"/>
                <w:szCs w:val="24"/>
                <w:lang w:val="ro-MD" w:eastAsia="ro-RO"/>
              </w:rPr>
              <w:t>Lost</w:t>
            </w:r>
            <w:proofErr w:type="spellEnd"/>
            <w:r w:rsidRPr="00B32B9F">
              <w:rPr>
                <w:sz w:val="24"/>
                <w:szCs w:val="24"/>
                <w:lang w:val="ro-MD" w:eastAsia="ro-RO"/>
              </w:rPr>
              <w:t xml:space="preserve"> Travel </w:t>
            </w:r>
            <w:proofErr w:type="spellStart"/>
            <w:r w:rsidRPr="00B32B9F">
              <w:rPr>
                <w:sz w:val="24"/>
                <w:szCs w:val="24"/>
                <w:lang w:val="ro-MD" w:eastAsia="ro-RO"/>
              </w:rPr>
              <w:t>Documents</w:t>
            </w:r>
            <w:proofErr w:type="spellEnd"/>
            <w:r w:rsidRPr="00B32B9F">
              <w:rPr>
                <w:sz w:val="24"/>
                <w:szCs w:val="24"/>
                <w:lang w:val="ro-MD" w:eastAsia="ro-RO"/>
              </w:rPr>
              <w:t xml:space="preserve"> (SLTD)” administrată de Organizația Internațională de Poliție Criminală (Interpol), prin utilizarea canalelor securizate de comunicație.</w:t>
            </w:r>
          </w:p>
          <w:p w14:paraId="33F03EBD" w14:textId="7B0437C0" w:rsidR="00592CED" w:rsidRPr="00957CDC" w:rsidRDefault="00592CED" w:rsidP="00592CED">
            <w:pPr>
              <w:spacing w:after="0"/>
              <w:ind w:firstLine="22"/>
              <w:jc w:val="both"/>
              <w:rPr>
                <w:bCs/>
                <w:sz w:val="24"/>
                <w:szCs w:val="24"/>
                <w:lang w:val="ro-MD"/>
              </w:rPr>
            </w:pPr>
          </w:p>
        </w:tc>
        <w:tc>
          <w:tcPr>
            <w:tcW w:w="587" w:type="pct"/>
            <w:tcBorders>
              <w:top w:val="single" w:sz="4" w:space="0" w:color="auto"/>
              <w:left w:val="single" w:sz="4" w:space="0" w:color="auto"/>
              <w:bottom w:val="single" w:sz="4" w:space="0" w:color="auto"/>
              <w:right w:val="single" w:sz="4" w:space="0" w:color="auto"/>
            </w:tcBorders>
          </w:tcPr>
          <w:p w14:paraId="22A3A47D" w14:textId="50B607DE" w:rsidR="00592CED" w:rsidRPr="00957CDC" w:rsidRDefault="003E5545" w:rsidP="00592CED">
            <w:pPr>
              <w:spacing w:after="0"/>
              <w:ind w:firstLine="22"/>
              <w:jc w:val="both"/>
              <w:rPr>
                <w:b/>
                <w:sz w:val="24"/>
                <w:szCs w:val="24"/>
                <w:lang w:val="ro-MD"/>
              </w:rPr>
            </w:pPr>
            <w:r w:rsidRPr="00957CDC">
              <w:rPr>
                <w:b/>
                <w:sz w:val="24"/>
                <w:szCs w:val="24"/>
                <w:lang w:val="ro-MD"/>
              </w:rPr>
              <w:t>Compatibil</w:t>
            </w:r>
          </w:p>
        </w:tc>
        <w:tc>
          <w:tcPr>
            <w:tcW w:w="1970" w:type="pct"/>
            <w:tcBorders>
              <w:top w:val="single" w:sz="4" w:space="0" w:color="auto"/>
              <w:left w:val="single" w:sz="4" w:space="0" w:color="auto"/>
              <w:bottom w:val="single" w:sz="4" w:space="0" w:color="auto"/>
              <w:right w:val="single" w:sz="4" w:space="0" w:color="auto"/>
            </w:tcBorders>
          </w:tcPr>
          <w:p w14:paraId="7AEA225A" w14:textId="7920593E" w:rsidR="00592CED" w:rsidRPr="00957CDC" w:rsidRDefault="00592CED" w:rsidP="00592CED">
            <w:pPr>
              <w:spacing w:after="0"/>
              <w:ind w:firstLine="22"/>
              <w:jc w:val="both"/>
              <w:rPr>
                <w:bCs/>
                <w:sz w:val="24"/>
                <w:szCs w:val="24"/>
                <w:lang w:val="ro-MD"/>
              </w:rPr>
            </w:pPr>
          </w:p>
        </w:tc>
      </w:tr>
      <w:tr w:rsidR="00592CED" w:rsidRPr="00957CDC" w14:paraId="46C5DC25"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shd w:val="clear" w:color="auto" w:fill="FFFFFF" w:themeFill="background1"/>
          </w:tcPr>
          <w:p w14:paraId="7C87A1A8" w14:textId="052BA9F1" w:rsidR="00592CED" w:rsidRPr="00957CDC" w:rsidRDefault="00592CED" w:rsidP="00592CED">
            <w:pPr>
              <w:spacing w:after="0"/>
              <w:ind w:left="306" w:hanging="306"/>
              <w:jc w:val="both"/>
              <w:rPr>
                <w:b/>
                <w:sz w:val="24"/>
                <w:szCs w:val="24"/>
                <w:lang w:val="ro-MD"/>
              </w:rPr>
            </w:pPr>
            <w:r w:rsidRPr="00957CDC">
              <w:rPr>
                <w:sz w:val="24"/>
                <w:szCs w:val="24"/>
                <w:lang w:val="ro-MD"/>
              </w:rPr>
              <w:t>(3) Fiecare stat membru asigură că, imediat după ce s-au introdus date în baza sa de date națională relevantă sau în SIS, în cazul în care participă la acesta, datele respective sunt schimbate și cu Interpol.</w:t>
            </w:r>
          </w:p>
        </w:tc>
        <w:tc>
          <w:tcPr>
            <w:tcW w:w="1387" w:type="pct"/>
            <w:tcBorders>
              <w:top w:val="dotted" w:sz="4" w:space="0" w:color="auto"/>
              <w:bottom w:val="dotted" w:sz="4" w:space="0" w:color="auto"/>
            </w:tcBorders>
          </w:tcPr>
          <w:p w14:paraId="1F7CAF57" w14:textId="77777777" w:rsidR="00B32B9F" w:rsidRPr="00B32B9F" w:rsidRDefault="00B32B9F" w:rsidP="00B32B9F">
            <w:pPr>
              <w:shd w:val="clear" w:color="auto" w:fill="FDFDFD"/>
              <w:spacing w:after="0"/>
              <w:ind w:firstLine="709"/>
              <w:jc w:val="both"/>
              <w:rPr>
                <w:sz w:val="24"/>
                <w:szCs w:val="24"/>
                <w:lang w:val="ro-MD" w:eastAsia="ro-RO"/>
              </w:rPr>
            </w:pPr>
            <w:r w:rsidRPr="00B32B9F">
              <w:rPr>
                <w:sz w:val="24"/>
                <w:szCs w:val="24"/>
                <w:lang w:val="ro-MD" w:eastAsia="ro-RO"/>
              </w:rPr>
              <w:t>(3) Transmiterea și introducerea datelor se efectuează într-un termen rezonabil, în vederea asigurării accesului statelor membre la informații actualizate privind pașapoartele semnalate.</w:t>
            </w:r>
          </w:p>
          <w:p w14:paraId="7A519FBE" w14:textId="21025417" w:rsidR="00592CED" w:rsidRPr="00957CDC" w:rsidRDefault="00B32B9F" w:rsidP="00B32B9F">
            <w:pPr>
              <w:shd w:val="clear" w:color="auto" w:fill="FDFDFD"/>
              <w:spacing w:after="0"/>
              <w:ind w:firstLine="709"/>
              <w:jc w:val="both"/>
              <w:rPr>
                <w:sz w:val="24"/>
                <w:szCs w:val="24"/>
                <w:lang w:val="ro-MD" w:eastAsia="ro-RO"/>
              </w:rPr>
            </w:pPr>
            <w:r w:rsidRPr="00B32B9F">
              <w:rPr>
                <w:sz w:val="24"/>
                <w:szCs w:val="24"/>
                <w:lang w:val="ro-MD" w:eastAsia="ro-RO"/>
              </w:rPr>
              <w:t>(4) Autoritățile competente asigură exactitatea și actualizarea datelor comunicate, precum și radierea acestora în cazul în care temeiul semnalării a încetat, în conformitate cu procedurile naționale și internaționale.</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tcPr>
          <w:p w14:paraId="286A23A7" w14:textId="795F75D5" w:rsidR="00592CED" w:rsidRPr="00957CDC" w:rsidRDefault="003E5545" w:rsidP="00592CED">
            <w:pPr>
              <w:spacing w:after="0"/>
              <w:ind w:firstLine="22"/>
              <w:jc w:val="both"/>
              <w:rPr>
                <w:b/>
                <w:sz w:val="24"/>
                <w:szCs w:val="24"/>
                <w:lang w:val="ro-MD"/>
              </w:rPr>
            </w:pPr>
            <w:r w:rsidRPr="00957CDC">
              <w:rPr>
                <w:b/>
                <w:sz w:val="24"/>
                <w:szCs w:val="24"/>
                <w:lang w:val="ro-MD"/>
              </w:rPr>
              <w:t>Compatibil</w:t>
            </w:r>
          </w:p>
        </w:tc>
        <w:tc>
          <w:tcPr>
            <w:tcW w:w="1970" w:type="pct"/>
            <w:tcBorders>
              <w:top w:val="single" w:sz="4" w:space="0" w:color="auto"/>
              <w:left w:val="single" w:sz="4" w:space="0" w:color="auto"/>
              <w:bottom w:val="single" w:sz="4" w:space="0" w:color="auto"/>
              <w:right w:val="single" w:sz="4" w:space="0" w:color="auto"/>
            </w:tcBorders>
            <w:shd w:val="clear" w:color="auto" w:fill="FFFFFF" w:themeFill="background1"/>
          </w:tcPr>
          <w:p w14:paraId="0AE6793D" w14:textId="248F11F0" w:rsidR="00592CED" w:rsidRPr="00957CDC" w:rsidRDefault="00592CED" w:rsidP="00592CED">
            <w:pPr>
              <w:spacing w:after="0"/>
              <w:ind w:firstLine="22"/>
              <w:jc w:val="both"/>
              <w:rPr>
                <w:b/>
                <w:sz w:val="24"/>
                <w:szCs w:val="24"/>
                <w:lang w:val="ro-MD"/>
              </w:rPr>
            </w:pPr>
          </w:p>
        </w:tc>
      </w:tr>
      <w:tr w:rsidR="00592CED" w:rsidRPr="00957CDC" w14:paraId="1AC42C15"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46044FE2" w14:textId="21EE4053" w:rsidR="00592CED" w:rsidRPr="00957CDC" w:rsidRDefault="00592CED" w:rsidP="00592CED">
            <w:pPr>
              <w:spacing w:after="0"/>
              <w:ind w:firstLine="22"/>
              <w:jc w:val="both"/>
              <w:rPr>
                <w:b/>
                <w:sz w:val="24"/>
                <w:szCs w:val="24"/>
                <w:lang w:val="ro-MD"/>
              </w:rPr>
            </w:pPr>
            <w:r w:rsidRPr="00957CDC">
              <w:rPr>
                <w:sz w:val="24"/>
                <w:szCs w:val="24"/>
                <w:lang w:val="ro-MD"/>
              </w:rPr>
              <w:t>(4) Statele membre asigură că autoritățile lor competente responsabile cu aplicarea legii consultă baza de date Interpol, în sensul prezentei poziții comune, de fiecare dată când acest lucru este necesar pentru îndeplinirea sarcinilor ce le revin. Statele membre asigură instituirea infrastructurilor necesare pentru a facilita consultarea datelor de îndată ce acest lucru este posibil, dar cel târziu până în decembrie 2005.</w:t>
            </w:r>
          </w:p>
        </w:tc>
        <w:tc>
          <w:tcPr>
            <w:tcW w:w="1387" w:type="pct"/>
            <w:tcBorders>
              <w:top w:val="dotted" w:sz="4" w:space="0" w:color="auto"/>
              <w:bottom w:val="single" w:sz="4" w:space="0" w:color="auto"/>
            </w:tcBorders>
          </w:tcPr>
          <w:p w14:paraId="430CD64A" w14:textId="77777777" w:rsidR="00592CED" w:rsidRPr="00957CDC" w:rsidRDefault="00592CED" w:rsidP="00592CED">
            <w:pPr>
              <w:jc w:val="both"/>
              <w:rPr>
                <w:sz w:val="24"/>
                <w:szCs w:val="24"/>
                <w:shd w:val="clear" w:color="auto" w:fill="FFFFFF"/>
              </w:rPr>
            </w:pPr>
            <w:r w:rsidRPr="00957CDC">
              <w:rPr>
                <w:b/>
                <w:bCs/>
                <w:sz w:val="24"/>
                <w:szCs w:val="24"/>
                <w:shd w:val="clear" w:color="auto" w:fill="FFFFFF"/>
              </w:rPr>
              <w:t>Proiectul de lege privind căutarea și</w:t>
            </w:r>
            <w:r w:rsidRPr="00957CDC">
              <w:rPr>
                <w:sz w:val="24"/>
                <w:szCs w:val="24"/>
              </w:rPr>
              <w:t xml:space="preserve"> </w:t>
            </w:r>
            <w:r w:rsidRPr="00957CDC">
              <w:rPr>
                <w:b/>
                <w:bCs/>
                <w:sz w:val="24"/>
                <w:szCs w:val="24"/>
                <w:shd w:val="clear" w:color="auto" w:fill="FFFFFF"/>
              </w:rPr>
              <w:t>schimbul de date în scopul cooperării polițienești transfrontaliere</w:t>
            </w:r>
          </w:p>
          <w:p w14:paraId="46294665" w14:textId="77777777" w:rsidR="00B32B9F" w:rsidRPr="00B32B9F" w:rsidRDefault="00B32B9F" w:rsidP="00B32B9F">
            <w:pPr>
              <w:shd w:val="clear" w:color="auto" w:fill="FDFDFD"/>
              <w:spacing w:after="0"/>
              <w:ind w:firstLine="709"/>
              <w:jc w:val="both"/>
              <w:rPr>
                <w:sz w:val="24"/>
                <w:szCs w:val="24"/>
                <w:lang w:val="ro-MD" w:eastAsia="ro-RO"/>
              </w:rPr>
            </w:pPr>
            <w:r w:rsidRPr="00B32B9F">
              <w:rPr>
                <w:b/>
                <w:bCs/>
                <w:sz w:val="24"/>
                <w:szCs w:val="24"/>
                <w:lang w:val="ro-MD" w:eastAsia="ro-RO"/>
              </w:rPr>
              <w:t xml:space="preserve">Articolul 23. </w:t>
            </w:r>
            <w:r w:rsidRPr="00B32B9F">
              <w:rPr>
                <w:sz w:val="24"/>
                <w:szCs w:val="24"/>
                <w:lang w:val="ro-MD" w:eastAsia="ro-RO"/>
              </w:rPr>
              <w:t>Căutarea automatizată a datelor privind pașapoartele</w:t>
            </w:r>
          </w:p>
          <w:p w14:paraId="387E5C85" w14:textId="77777777" w:rsidR="00B32B9F" w:rsidRPr="00B32B9F" w:rsidRDefault="00B32B9F" w:rsidP="00B32B9F">
            <w:pPr>
              <w:shd w:val="clear" w:color="auto" w:fill="FDFDFD"/>
              <w:spacing w:after="0"/>
              <w:ind w:firstLine="709"/>
              <w:jc w:val="both"/>
              <w:rPr>
                <w:sz w:val="24"/>
                <w:szCs w:val="24"/>
                <w:lang w:val="ro-MD" w:eastAsia="ro-RO"/>
              </w:rPr>
            </w:pPr>
            <w:r w:rsidRPr="00B32B9F">
              <w:rPr>
                <w:sz w:val="24"/>
                <w:szCs w:val="24"/>
                <w:lang w:val="ro-MD" w:eastAsia="ro-RO"/>
              </w:rPr>
              <w:t>(1) Autoritățile competente pentru verificarea documentelor de călătorie efectuează verificări automatizate în baza de date SLTD, prin intermediul infrastructurii puse la dispoziție de Interpol.</w:t>
            </w:r>
          </w:p>
          <w:p w14:paraId="62B02D43" w14:textId="77777777" w:rsidR="00B32B9F" w:rsidRPr="00B32B9F" w:rsidRDefault="00B32B9F" w:rsidP="00B32B9F">
            <w:pPr>
              <w:shd w:val="clear" w:color="auto" w:fill="FDFDFD"/>
              <w:spacing w:after="0"/>
              <w:ind w:firstLine="709"/>
              <w:jc w:val="both"/>
              <w:rPr>
                <w:sz w:val="24"/>
                <w:szCs w:val="24"/>
                <w:lang w:val="ro-MD" w:eastAsia="ro-RO"/>
              </w:rPr>
            </w:pPr>
            <w:r w:rsidRPr="00B32B9F">
              <w:rPr>
                <w:sz w:val="24"/>
                <w:szCs w:val="24"/>
                <w:lang w:val="ro-MD" w:eastAsia="ro-RO"/>
              </w:rPr>
              <w:t>(2) Verificarea se realizează, în special, cu ocazia controlului la trecerea frontierei de stat, precum și în alte situații prevăzute de lege.</w:t>
            </w:r>
          </w:p>
          <w:p w14:paraId="1BC5401B" w14:textId="77777777" w:rsidR="00B32B9F" w:rsidRPr="00B32B9F" w:rsidRDefault="00B32B9F" w:rsidP="00B32B9F">
            <w:pPr>
              <w:shd w:val="clear" w:color="auto" w:fill="FDFDFD"/>
              <w:spacing w:after="0"/>
              <w:ind w:firstLine="709"/>
              <w:jc w:val="both"/>
              <w:rPr>
                <w:sz w:val="24"/>
                <w:szCs w:val="24"/>
                <w:lang w:val="ro-MD" w:eastAsia="ro-RO"/>
              </w:rPr>
            </w:pPr>
            <w:r w:rsidRPr="00B32B9F">
              <w:rPr>
                <w:sz w:val="24"/>
                <w:szCs w:val="24"/>
                <w:lang w:val="ro-MD" w:eastAsia="ro-RO"/>
              </w:rPr>
              <w:t>(3) În cazul obținerii unei concordanțe pozitive („hit”), autoritatea competentă:</w:t>
            </w:r>
          </w:p>
          <w:p w14:paraId="7938FA56" w14:textId="77777777" w:rsidR="00B32B9F" w:rsidRPr="00B32B9F" w:rsidRDefault="00B32B9F" w:rsidP="00B32B9F">
            <w:pPr>
              <w:shd w:val="clear" w:color="auto" w:fill="FDFDFD"/>
              <w:spacing w:after="0"/>
              <w:ind w:firstLine="709"/>
              <w:jc w:val="both"/>
              <w:rPr>
                <w:sz w:val="24"/>
                <w:szCs w:val="24"/>
                <w:lang w:val="ro-MD" w:eastAsia="ro-RO"/>
              </w:rPr>
            </w:pPr>
            <w:r w:rsidRPr="00B32B9F">
              <w:rPr>
                <w:sz w:val="24"/>
                <w:szCs w:val="24"/>
                <w:lang w:val="ro-MD" w:eastAsia="ro-RO"/>
              </w:rPr>
              <w:t>a) verifică exactitatea datelor;</w:t>
            </w:r>
          </w:p>
          <w:p w14:paraId="19E8ADBB" w14:textId="77777777" w:rsidR="00B32B9F" w:rsidRPr="00B32B9F" w:rsidRDefault="00B32B9F" w:rsidP="00B32B9F">
            <w:pPr>
              <w:shd w:val="clear" w:color="auto" w:fill="FDFDFD"/>
              <w:spacing w:after="0"/>
              <w:ind w:firstLine="709"/>
              <w:jc w:val="both"/>
              <w:rPr>
                <w:sz w:val="24"/>
                <w:szCs w:val="24"/>
                <w:lang w:val="ro-MD" w:eastAsia="ro-RO"/>
              </w:rPr>
            </w:pPr>
            <w:r w:rsidRPr="00B32B9F">
              <w:rPr>
                <w:sz w:val="24"/>
                <w:szCs w:val="24"/>
                <w:lang w:val="ro-MD" w:eastAsia="ro-RO"/>
              </w:rPr>
              <w:lastRenderedPageBreak/>
              <w:t>b) confirmă informația prin intermediul Biroului Național Central Interpol;</w:t>
            </w:r>
          </w:p>
          <w:p w14:paraId="2E7959DC" w14:textId="3AB0B777" w:rsidR="00592CED" w:rsidRPr="00957CDC" w:rsidRDefault="00B32B9F" w:rsidP="00957CDC">
            <w:pPr>
              <w:shd w:val="clear" w:color="auto" w:fill="FDFDFD"/>
              <w:spacing w:after="0"/>
              <w:ind w:firstLine="709"/>
              <w:jc w:val="both"/>
              <w:rPr>
                <w:sz w:val="24"/>
                <w:szCs w:val="24"/>
                <w:lang w:val="ro-MD" w:eastAsia="ro-RO"/>
              </w:rPr>
            </w:pPr>
            <w:r w:rsidRPr="00B32B9F">
              <w:rPr>
                <w:sz w:val="24"/>
                <w:szCs w:val="24"/>
                <w:lang w:val="ro-MD" w:eastAsia="ro-RO"/>
              </w:rPr>
              <w:t>c) întreprinde alte măsuri necesare, potrivit procedurilor stabilite.</w:t>
            </w:r>
          </w:p>
        </w:tc>
        <w:tc>
          <w:tcPr>
            <w:tcW w:w="587" w:type="pct"/>
            <w:tcBorders>
              <w:top w:val="single" w:sz="4" w:space="0" w:color="auto"/>
              <w:left w:val="single" w:sz="4" w:space="0" w:color="auto"/>
              <w:bottom w:val="single" w:sz="4" w:space="0" w:color="auto"/>
              <w:right w:val="single" w:sz="4" w:space="0" w:color="auto"/>
            </w:tcBorders>
          </w:tcPr>
          <w:p w14:paraId="00790EB7" w14:textId="1D715952" w:rsidR="00592CED" w:rsidRPr="00957CDC" w:rsidRDefault="003E5545" w:rsidP="00592CED">
            <w:pPr>
              <w:spacing w:after="0"/>
              <w:jc w:val="both"/>
              <w:rPr>
                <w:b/>
                <w:sz w:val="24"/>
                <w:szCs w:val="24"/>
                <w:lang w:val="ro-MD"/>
              </w:rPr>
            </w:pPr>
            <w:r w:rsidRPr="00957CDC">
              <w:rPr>
                <w:b/>
                <w:sz w:val="24"/>
                <w:szCs w:val="24"/>
                <w:lang w:val="ro-MD"/>
              </w:rPr>
              <w:lastRenderedPageBreak/>
              <w:t>Compatibil</w:t>
            </w:r>
          </w:p>
        </w:tc>
        <w:tc>
          <w:tcPr>
            <w:tcW w:w="1970" w:type="pct"/>
            <w:tcBorders>
              <w:top w:val="single" w:sz="4" w:space="0" w:color="auto"/>
              <w:left w:val="single" w:sz="4" w:space="0" w:color="auto"/>
              <w:bottom w:val="single" w:sz="4" w:space="0" w:color="auto"/>
              <w:right w:val="single" w:sz="4" w:space="0" w:color="auto"/>
            </w:tcBorders>
          </w:tcPr>
          <w:p w14:paraId="3F362207" w14:textId="121A1B14" w:rsidR="00592CED" w:rsidRPr="00957CDC" w:rsidRDefault="00592CED" w:rsidP="00592CED">
            <w:pPr>
              <w:spacing w:after="0"/>
              <w:jc w:val="both"/>
              <w:rPr>
                <w:bCs/>
                <w:i/>
                <w:iCs/>
                <w:sz w:val="24"/>
                <w:szCs w:val="24"/>
                <w:lang w:val="ro-MD"/>
              </w:rPr>
            </w:pPr>
          </w:p>
        </w:tc>
      </w:tr>
      <w:tr w:rsidR="00592CED" w:rsidRPr="00957CDC" w14:paraId="52825FD1"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4926EE08" w14:textId="795B570D" w:rsidR="00592CED" w:rsidRPr="00957CDC" w:rsidRDefault="00592CED" w:rsidP="00592CED">
            <w:pPr>
              <w:spacing w:after="0"/>
              <w:ind w:left="306" w:hanging="306"/>
              <w:jc w:val="both"/>
              <w:rPr>
                <w:bCs/>
                <w:sz w:val="24"/>
                <w:szCs w:val="24"/>
                <w:lang w:val="ro-MD"/>
              </w:rPr>
            </w:pPr>
            <w:r w:rsidRPr="00957CDC">
              <w:rPr>
                <w:sz w:val="24"/>
                <w:szCs w:val="24"/>
                <w:lang w:val="ro-MD"/>
              </w:rPr>
              <w:t>(5) Schimbul de date personale, în conformitate cu obligația prevăzută de prezenta poziție comună, are loc în scopul prevăzut la articolul 1, asigurându-se un nivel adecvat de protecție a datelor personale în respectiva țara membră Interpol, precum și respectarea drepturilor și libertăților fundamentale privind prelucrarea automată a datelor personale. În acest scop, statele membre asigură că schimbul și partajarea datelor au loc în condiții adecvate și sub rezerva condițiilor menționate anterior.</w:t>
            </w:r>
          </w:p>
        </w:tc>
        <w:tc>
          <w:tcPr>
            <w:tcW w:w="1387" w:type="pct"/>
            <w:tcBorders>
              <w:bottom w:val="dotted" w:sz="4" w:space="0" w:color="auto"/>
            </w:tcBorders>
          </w:tcPr>
          <w:p w14:paraId="01C0FD48" w14:textId="77777777" w:rsidR="00592CED" w:rsidRPr="00957CDC" w:rsidRDefault="00592CED" w:rsidP="00592CED">
            <w:pPr>
              <w:jc w:val="both"/>
              <w:rPr>
                <w:sz w:val="24"/>
                <w:szCs w:val="24"/>
                <w:shd w:val="clear" w:color="auto" w:fill="FFFFFF"/>
              </w:rPr>
            </w:pPr>
            <w:r w:rsidRPr="00957CDC">
              <w:rPr>
                <w:b/>
                <w:bCs/>
                <w:sz w:val="24"/>
                <w:szCs w:val="24"/>
                <w:shd w:val="clear" w:color="auto" w:fill="FFFFFF"/>
              </w:rPr>
              <w:t>Proiectul de lege privind căutarea și</w:t>
            </w:r>
            <w:r w:rsidRPr="00957CDC">
              <w:rPr>
                <w:sz w:val="24"/>
                <w:szCs w:val="24"/>
              </w:rPr>
              <w:t xml:space="preserve"> </w:t>
            </w:r>
            <w:r w:rsidRPr="00957CDC">
              <w:rPr>
                <w:b/>
                <w:bCs/>
                <w:sz w:val="24"/>
                <w:szCs w:val="24"/>
                <w:shd w:val="clear" w:color="auto" w:fill="FFFFFF"/>
              </w:rPr>
              <w:t>schimbul de date în scopul cooperării polițienești transfrontaliere</w:t>
            </w:r>
          </w:p>
          <w:p w14:paraId="11B6AAAE" w14:textId="77777777" w:rsidR="00B32B9F" w:rsidRPr="00B32B9F" w:rsidRDefault="00B32B9F" w:rsidP="00B32B9F">
            <w:pPr>
              <w:shd w:val="clear" w:color="auto" w:fill="FDFDFD"/>
              <w:spacing w:after="0"/>
              <w:ind w:firstLine="709"/>
              <w:jc w:val="both"/>
              <w:rPr>
                <w:sz w:val="24"/>
                <w:szCs w:val="24"/>
                <w:lang w:val="ro-MD" w:eastAsia="ro-RO"/>
              </w:rPr>
            </w:pPr>
            <w:r w:rsidRPr="00B32B9F">
              <w:rPr>
                <w:b/>
                <w:bCs/>
                <w:sz w:val="24"/>
                <w:szCs w:val="24"/>
                <w:lang w:val="ro-MD" w:eastAsia="ro-RO"/>
              </w:rPr>
              <w:t>Articolul 21. </w:t>
            </w:r>
            <w:r w:rsidRPr="00B32B9F">
              <w:rPr>
                <w:sz w:val="24"/>
                <w:szCs w:val="24"/>
                <w:shd w:val="clear" w:color="auto" w:fill="FFFFFF"/>
                <w:lang w:val="ro-MD" w:eastAsia="ro-RO"/>
              </w:rPr>
              <w:t>Date privind pașapoartele furate sau pierdute</w:t>
            </w:r>
          </w:p>
          <w:p w14:paraId="27BE9BF2" w14:textId="77777777" w:rsidR="00B32B9F" w:rsidRPr="00B32B9F" w:rsidRDefault="00B32B9F" w:rsidP="00B32B9F">
            <w:pPr>
              <w:shd w:val="clear" w:color="auto" w:fill="FDFDFD"/>
              <w:spacing w:after="0"/>
              <w:ind w:firstLine="709"/>
              <w:jc w:val="both"/>
              <w:rPr>
                <w:sz w:val="24"/>
                <w:szCs w:val="24"/>
                <w:lang w:val="ro-MD" w:eastAsia="ro-RO"/>
              </w:rPr>
            </w:pPr>
            <w:r w:rsidRPr="00B32B9F">
              <w:rPr>
                <w:sz w:val="24"/>
                <w:szCs w:val="24"/>
                <w:lang w:val="ro-MD" w:eastAsia="ro-RO"/>
              </w:rPr>
              <w:t xml:space="preserve">(1) În scopul prevenirii, depistării și combaterii criminalității, precum și al asigurării securității naționale și internaționale, autoritățile competente prelucrează </w:t>
            </w:r>
            <w:bookmarkStart w:id="1" w:name="_Hlk223430506"/>
            <w:r w:rsidRPr="00B32B9F">
              <w:rPr>
                <w:sz w:val="24"/>
                <w:szCs w:val="24"/>
                <w:lang w:val="ro-MD" w:eastAsia="ro-RO"/>
              </w:rPr>
              <w:t>date referitoare la pașapoartele declarate furate sau pierdute</w:t>
            </w:r>
            <w:bookmarkEnd w:id="1"/>
            <w:r w:rsidRPr="00B32B9F">
              <w:rPr>
                <w:sz w:val="24"/>
                <w:szCs w:val="24"/>
                <w:lang w:val="ro-MD" w:eastAsia="ro-RO"/>
              </w:rPr>
              <w:t>. Aceste date sunt utilizate pentru identificarea documentelor de călătorie frauduloase și prevenirea utilizării acestora în activități ilegale.</w:t>
            </w:r>
          </w:p>
          <w:p w14:paraId="75867674" w14:textId="2D034BDC" w:rsidR="00592CED" w:rsidRPr="00957CDC" w:rsidRDefault="00B32B9F" w:rsidP="00957CDC">
            <w:pPr>
              <w:shd w:val="clear" w:color="auto" w:fill="FDFDFD"/>
              <w:spacing w:after="0"/>
              <w:ind w:firstLine="709"/>
              <w:jc w:val="both"/>
              <w:rPr>
                <w:sz w:val="24"/>
                <w:szCs w:val="24"/>
                <w:lang w:val="ro-MD" w:eastAsia="ro-RO"/>
              </w:rPr>
            </w:pPr>
            <w:r w:rsidRPr="00B32B9F">
              <w:rPr>
                <w:sz w:val="24"/>
                <w:szCs w:val="24"/>
                <w:lang w:val="ro-MD" w:eastAsia="ro-RO"/>
              </w:rPr>
              <w:t>(2) Datele prelucrate nu includ informații care permit identificarea directă a titularului pașaportului, fiind strict limitate la date tehnice esențiale pentru identificarea documentului și pentru cooperarea polițienească internațională.</w:t>
            </w:r>
          </w:p>
        </w:tc>
        <w:tc>
          <w:tcPr>
            <w:tcW w:w="587" w:type="pct"/>
            <w:tcBorders>
              <w:top w:val="single" w:sz="4" w:space="0" w:color="auto"/>
              <w:left w:val="single" w:sz="4" w:space="0" w:color="auto"/>
              <w:bottom w:val="single" w:sz="4" w:space="0" w:color="auto"/>
              <w:right w:val="single" w:sz="4" w:space="0" w:color="auto"/>
            </w:tcBorders>
          </w:tcPr>
          <w:p w14:paraId="427B4045" w14:textId="2D2BEF7E" w:rsidR="00592CED" w:rsidRPr="00957CDC" w:rsidRDefault="003E5545" w:rsidP="00592CED">
            <w:pPr>
              <w:spacing w:after="0"/>
              <w:ind w:firstLine="22"/>
              <w:jc w:val="both"/>
              <w:rPr>
                <w:b/>
                <w:sz w:val="24"/>
                <w:szCs w:val="24"/>
                <w:lang w:val="ro-MD"/>
              </w:rPr>
            </w:pPr>
            <w:r w:rsidRPr="00957CDC">
              <w:rPr>
                <w:b/>
                <w:sz w:val="24"/>
                <w:szCs w:val="24"/>
                <w:lang w:val="ro-MD"/>
              </w:rPr>
              <w:t>Compatibil</w:t>
            </w:r>
          </w:p>
        </w:tc>
        <w:tc>
          <w:tcPr>
            <w:tcW w:w="1970" w:type="pct"/>
            <w:tcBorders>
              <w:top w:val="single" w:sz="4" w:space="0" w:color="auto"/>
              <w:left w:val="single" w:sz="4" w:space="0" w:color="auto"/>
              <w:bottom w:val="single" w:sz="4" w:space="0" w:color="auto"/>
              <w:right w:val="single" w:sz="4" w:space="0" w:color="auto"/>
            </w:tcBorders>
          </w:tcPr>
          <w:p w14:paraId="0D5D61EC" w14:textId="16CE8A29" w:rsidR="00592CED" w:rsidRPr="00957CDC" w:rsidRDefault="00592CED" w:rsidP="00592CED">
            <w:pPr>
              <w:spacing w:after="0"/>
              <w:ind w:firstLine="22"/>
              <w:jc w:val="both"/>
              <w:rPr>
                <w:bCs/>
                <w:sz w:val="24"/>
                <w:szCs w:val="24"/>
                <w:lang w:val="ro-MD"/>
              </w:rPr>
            </w:pPr>
          </w:p>
        </w:tc>
      </w:tr>
      <w:tr w:rsidR="00592CED" w:rsidRPr="00957CDC" w14:paraId="3B9098CF"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19046396" w14:textId="736C3347" w:rsidR="00592CED" w:rsidRPr="00957CDC" w:rsidRDefault="00592CED" w:rsidP="00592CED">
            <w:pPr>
              <w:spacing w:after="0"/>
              <w:ind w:left="306" w:hanging="306"/>
              <w:jc w:val="both"/>
              <w:rPr>
                <w:bCs/>
                <w:sz w:val="24"/>
                <w:szCs w:val="24"/>
                <w:lang w:val="ro-MD"/>
              </w:rPr>
            </w:pPr>
            <w:r w:rsidRPr="00957CDC">
              <w:rPr>
                <w:sz w:val="24"/>
                <w:szCs w:val="24"/>
                <w:lang w:val="ro-MD"/>
              </w:rPr>
              <w:t xml:space="preserve">(6) În cazul în care în baza de date Interpol se ajunge la o identificare pozitivă, fiecare stat membru asigură că autoritățile sale competente iau măsuri în conformitate cu legislația națională, de exemplu verifică, după caz, </w:t>
            </w:r>
            <w:r w:rsidRPr="00957CDC">
              <w:rPr>
                <w:sz w:val="24"/>
                <w:szCs w:val="24"/>
                <w:lang w:val="ro-MD"/>
              </w:rPr>
              <w:lastRenderedPageBreak/>
              <w:t>corectitudinea datelor, împreună cu țara care a introdus datele.</w:t>
            </w:r>
          </w:p>
        </w:tc>
        <w:tc>
          <w:tcPr>
            <w:tcW w:w="1387" w:type="pct"/>
            <w:tcBorders>
              <w:top w:val="dotted" w:sz="4" w:space="0" w:color="auto"/>
            </w:tcBorders>
          </w:tcPr>
          <w:p w14:paraId="10A3BC33" w14:textId="77777777" w:rsidR="00592CED" w:rsidRPr="00957CDC" w:rsidRDefault="00592CED" w:rsidP="00592CED">
            <w:pPr>
              <w:jc w:val="both"/>
              <w:rPr>
                <w:sz w:val="24"/>
                <w:szCs w:val="24"/>
                <w:shd w:val="clear" w:color="auto" w:fill="FFFFFF"/>
              </w:rPr>
            </w:pPr>
            <w:r w:rsidRPr="00957CDC">
              <w:rPr>
                <w:b/>
                <w:bCs/>
                <w:sz w:val="24"/>
                <w:szCs w:val="24"/>
                <w:shd w:val="clear" w:color="auto" w:fill="FFFFFF"/>
              </w:rPr>
              <w:lastRenderedPageBreak/>
              <w:t>Proiectul de lege privind căutarea și</w:t>
            </w:r>
            <w:r w:rsidRPr="00957CDC">
              <w:rPr>
                <w:sz w:val="24"/>
                <w:szCs w:val="24"/>
              </w:rPr>
              <w:t xml:space="preserve"> </w:t>
            </w:r>
            <w:r w:rsidRPr="00957CDC">
              <w:rPr>
                <w:b/>
                <w:bCs/>
                <w:sz w:val="24"/>
                <w:szCs w:val="24"/>
                <w:shd w:val="clear" w:color="auto" w:fill="FFFFFF"/>
              </w:rPr>
              <w:t>schimbul de date în scopul cooperării polițienești transfrontaliere</w:t>
            </w:r>
          </w:p>
          <w:p w14:paraId="7477A19A" w14:textId="77777777" w:rsidR="00592CED" w:rsidRPr="00957CDC" w:rsidRDefault="00592CED" w:rsidP="00592CED">
            <w:pPr>
              <w:jc w:val="both"/>
              <w:rPr>
                <w:i/>
                <w:iCs/>
                <w:sz w:val="24"/>
                <w:szCs w:val="24"/>
                <w:shd w:val="clear" w:color="auto" w:fill="FFFFFF"/>
              </w:rPr>
            </w:pPr>
            <w:r w:rsidRPr="00957CDC">
              <w:rPr>
                <w:i/>
                <w:iCs/>
                <w:sz w:val="24"/>
                <w:szCs w:val="24"/>
                <w:shd w:val="clear" w:color="auto" w:fill="FFFFFF"/>
              </w:rPr>
              <w:t>Secțiunea a 6-a</w:t>
            </w:r>
          </w:p>
          <w:p w14:paraId="2C7F902D" w14:textId="4B7C4D15" w:rsidR="00592CED" w:rsidRPr="00957CDC" w:rsidRDefault="00592CED" w:rsidP="00592CED">
            <w:pPr>
              <w:jc w:val="both"/>
              <w:rPr>
                <w:sz w:val="24"/>
                <w:szCs w:val="24"/>
                <w:lang w:eastAsia="ro-RO"/>
              </w:rPr>
            </w:pPr>
            <w:r w:rsidRPr="00957CDC">
              <w:rPr>
                <w:sz w:val="24"/>
                <w:szCs w:val="24"/>
                <w:shd w:val="clear" w:color="auto" w:fill="FFFFFF"/>
              </w:rPr>
              <w:t>Articolul</w:t>
            </w:r>
            <w:r w:rsidR="00CE4FC1" w:rsidRPr="00957CDC">
              <w:rPr>
                <w:sz w:val="24"/>
                <w:szCs w:val="24"/>
                <w:shd w:val="clear" w:color="auto" w:fill="FFFFFF"/>
              </w:rPr>
              <w:t xml:space="preserve"> 2</w:t>
            </w:r>
            <w:r w:rsidR="00585B6A" w:rsidRPr="00957CDC">
              <w:rPr>
                <w:sz w:val="24"/>
                <w:szCs w:val="24"/>
                <w:shd w:val="clear" w:color="auto" w:fill="FFFFFF"/>
              </w:rPr>
              <w:t>3</w:t>
            </w:r>
            <w:r w:rsidRPr="00957CDC">
              <w:rPr>
                <w:sz w:val="24"/>
                <w:szCs w:val="24"/>
                <w:shd w:val="clear" w:color="auto" w:fill="FFFFFF"/>
              </w:rPr>
              <w:t>. Căutarea automatizată a datelor privind pașapoartele</w:t>
            </w:r>
          </w:p>
          <w:p w14:paraId="1933D1D7" w14:textId="77777777" w:rsidR="00585B6A" w:rsidRPr="00585B6A" w:rsidRDefault="00585B6A" w:rsidP="00585B6A">
            <w:pPr>
              <w:shd w:val="clear" w:color="auto" w:fill="FDFDFD"/>
              <w:spacing w:after="0"/>
              <w:ind w:firstLine="709"/>
              <w:jc w:val="both"/>
              <w:rPr>
                <w:sz w:val="24"/>
                <w:szCs w:val="24"/>
                <w:lang w:val="ro-MD" w:eastAsia="ro-RO"/>
              </w:rPr>
            </w:pPr>
            <w:r w:rsidRPr="00585B6A">
              <w:rPr>
                <w:sz w:val="24"/>
                <w:szCs w:val="24"/>
                <w:lang w:val="ro-MD" w:eastAsia="ro-RO"/>
              </w:rPr>
              <w:lastRenderedPageBreak/>
              <w:t>(3) În cazul obținerii unei concordanțe pozitive („hit”), autoritatea competentă:</w:t>
            </w:r>
          </w:p>
          <w:p w14:paraId="7405F56D" w14:textId="77777777" w:rsidR="00585B6A" w:rsidRPr="00585B6A" w:rsidRDefault="00585B6A" w:rsidP="00585B6A">
            <w:pPr>
              <w:shd w:val="clear" w:color="auto" w:fill="FDFDFD"/>
              <w:spacing w:after="0"/>
              <w:ind w:firstLine="709"/>
              <w:jc w:val="both"/>
              <w:rPr>
                <w:sz w:val="24"/>
                <w:szCs w:val="24"/>
                <w:lang w:val="ro-MD" w:eastAsia="ro-RO"/>
              </w:rPr>
            </w:pPr>
            <w:r w:rsidRPr="00585B6A">
              <w:rPr>
                <w:sz w:val="24"/>
                <w:szCs w:val="24"/>
                <w:lang w:val="ro-MD" w:eastAsia="ro-RO"/>
              </w:rPr>
              <w:t>a) verifică exactitatea datelor;</w:t>
            </w:r>
          </w:p>
          <w:p w14:paraId="23A54C03" w14:textId="77777777" w:rsidR="00585B6A" w:rsidRPr="00585B6A" w:rsidRDefault="00585B6A" w:rsidP="00585B6A">
            <w:pPr>
              <w:shd w:val="clear" w:color="auto" w:fill="FDFDFD"/>
              <w:spacing w:after="0"/>
              <w:ind w:firstLine="709"/>
              <w:jc w:val="both"/>
              <w:rPr>
                <w:sz w:val="24"/>
                <w:szCs w:val="24"/>
                <w:lang w:val="ro-MD" w:eastAsia="ro-RO"/>
              </w:rPr>
            </w:pPr>
            <w:r w:rsidRPr="00585B6A">
              <w:rPr>
                <w:sz w:val="24"/>
                <w:szCs w:val="24"/>
                <w:lang w:val="ro-MD" w:eastAsia="ro-RO"/>
              </w:rPr>
              <w:t>b) confirmă informația prin intermediul Biroului Național Central Interpol;</w:t>
            </w:r>
          </w:p>
          <w:p w14:paraId="586D3F7E" w14:textId="5C04537A" w:rsidR="00592CED" w:rsidRPr="00957CDC" w:rsidRDefault="00585B6A" w:rsidP="00957CDC">
            <w:pPr>
              <w:shd w:val="clear" w:color="auto" w:fill="FDFDFD"/>
              <w:spacing w:after="0"/>
              <w:ind w:firstLine="709"/>
              <w:jc w:val="both"/>
              <w:rPr>
                <w:sz w:val="24"/>
                <w:szCs w:val="24"/>
                <w:lang w:val="ro-MD" w:eastAsia="ro-RO"/>
              </w:rPr>
            </w:pPr>
            <w:r w:rsidRPr="00585B6A">
              <w:rPr>
                <w:sz w:val="24"/>
                <w:szCs w:val="24"/>
                <w:lang w:val="ro-MD" w:eastAsia="ro-RO"/>
              </w:rPr>
              <w:t>c) întreprinde alte măsuri necesare, potrivit procedurilor stabilite.</w:t>
            </w:r>
          </w:p>
        </w:tc>
        <w:tc>
          <w:tcPr>
            <w:tcW w:w="587" w:type="pct"/>
            <w:tcBorders>
              <w:top w:val="single" w:sz="4" w:space="0" w:color="auto"/>
              <w:left w:val="single" w:sz="4" w:space="0" w:color="auto"/>
              <w:bottom w:val="single" w:sz="4" w:space="0" w:color="auto"/>
              <w:right w:val="single" w:sz="4" w:space="0" w:color="auto"/>
            </w:tcBorders>
          </w:tcPr>
          <w:p w14:paraId="7229B8FC" w14:textId="26FBB62F" w:rsidR="00592CED" w:rsidRPr="00957CDC" w:rsidRDefault="003E5545" w:rsidP="00592CED">
            <w:pPr>
              <w:spacing w:after="0"/>
              <w:ind w:firstLine="22"/>
              <w:jc w:val="both"/>
              <w:rPr>
                <w:b/>
                <w:sz w:val="24"/>
                <w:szCs w:val="24"/>
                <w:lang w:val="ro-MD"/>
              </w:rPr>
            </w:pPr>
            <w:r w:rsidRPr="00957CDC">
              <w:rPr>
                <w:b/>
                <w:sz w:val="24"/>
                <w:szCs w:val="24"/>
                <w:lang w:val="ro-MD"/>
              </w:rPr>
              <w:lastRenderedPageBreak/>
              <w:t>Compatibil</w:t>
            </w:r>
          </w:p>
        </w:tc>
        <w:tc>
          <w:tcPr>
            <w:tcW w:w="1970" w:type="pct"/>
            <w:tcBorders>
              <w:top w:val="single" w:sz="4" w:space="0" w:color="auto"/>
              <w:left w:val="single" w:sz="4" w:space="0" w:color="auto"/>
              <w:bottom w:val="single" w:sz="4" w:space="0" w:color="auto"/>
              <w:right w:val="single" w:sz="4" w:space="0" w:color="auto"/>
            </w:tcBorders>
          </w:tcPr>
          <w:p w14:paraId="45AA912F" w14:textId="64A6BB1F" w:rsidR="00592CED" w:rsidRPr="00957CDC" w:rsidRDefault="00592CED" w:rsidP="00592CED">
            <w:pPr>
              <w:spacing w:after="0"/>
              <w:ind w:firstLine="22"/>
              <w:jc w:val="both"/>
              <w:rPr>
                <w:b/>
                <w:sz w:val="24"/>
                <w:szCs w:val="24"/>
                <w:lang w:val="ro-MD"/>
              </w:rPr>
            </w:pPr>
          </w:p>
        </w:tc>
      </w:tr>
      <w:tr w:rsidR="00592CED" w:rsidRPr="00957CDC" w14:paraId="649CA1EE"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14A51B92" w14:textId="77777777" w:rsidR="00592CED" w:rsidRPr="00957CDC" w:rsidRDefault="00592CED" w:rsidP="00592CED">
            <w:pPr>
              <w:jc w:val="both"/>
              <w:rPr>
                <w:b/>
                <w:bCs/>
                <w:sz w:val="24"/>
                <w:szCs w:val="24"/>
                <w:lang w:val="ro-MD"/>
              </w:rPr>
            </w:pPr>
            <w:r w:rsidRPr="00957CDC">
              <w:rPr>
                <w:b/>
                <w:bCs/>
                <w:sz w:val="24"/>
                <w:szCs w:val="24"/>
                <w:lang w:val="ro-MD"/>
              </w:rPr>
              <w:t>Articolul 4</w:t>
            </w:r>
          </w:p>
          <w:p w14:paraId="1D1F6E4F" w14:textId="77777777" w:rsidR="00592CED" w:rsidRPr="00957CDC" w:rsidRDefault="00592CED" w:rsidP="00592CED">
            <w:pPr>
              <w:jc w:val="both"/>
              <w:rPr>
                <w:i/>
                <w:iCs/>
                <w:sz w:val="24"/>
                <w:szCs w:val="24"/>
                <w:lang w:val="ro-MD"/>
              </w:rPr>
            </w:pPr>
            <w:r w:rsidRPr="00957CDC">
              <w:rPr>
                <w:i/>
                <w:iCs/>
                <w:sz w:val="24"/>
                <w:szCs w:val="24"/>
                <w:lang w:val="ro-MD"/>
              </w:rPr>
              <w:t>Monitorizarea și evaluarea</w:t>
            </w:r>
          </w:p>
          <w:p w14:paraId="38B0DF43" w14:textId="59D77E00" w:rsidR="00592CED" w:rsidRPr="00957CDC" w:rsidRDefault="00592CED" w:rsidP="003E5545">
            <w:pPr>
              <w:spacing w:after="0"/>
              <w:ind w:left="22" w:hanging="22"/>
              <w:jc w:val="both"/>
              <w:rPr>
                <w:bCs/>
                <w:sz w:val="24"/>
                <w:szCs w:val="24"/>
                <w:lang w:val="ro-MD"/>
              </w:rPr>
            </w:pPr>
            <w:r w:rsidRPr="00957CDC">
              <w:rPr>
                <w:sz w:val="24"/>
                <w:szCs w:val="24"/>
                <w:lang w:val="ro-MD"/>
              </w:rPr>
              <w:t>Pe baza informațiilor furnizate de statele membre, până în decembrie 2005 Comisia prezintă Consiliului un raport cu privire la punerea în aplicare a prezentei poziții comune. Consiliul evaluează în ce măsură statele membre respectă prezenta poziție comună și ia măsurile corespunzătoare.</w:t>
            </w:r>
          </w:p>
        </w:tc>
        <w:tc>
          <w:tcPr>
            <w:tcW w:w="1387" w:type="pct"/>
          </w:tcPr>
          <w:p w14:paraId="7471D079" w14:textId="18B08696" w:rsidR="00592CED" w:rsidRPr="00957CDC" w:rsidRDefault="00592CED" w:rsidP="00592CED">
            <w:pPr>
              <w:spacing w:after="0"/>
              <w:jc w:val="both"/>
              <w:rPr>
                <w:bCs/>
                <w:sz w:val="24"/>
                <w:szCs w:val="24"/>
                <w:lang w:val="en-US"/>
              </w:rPr>
            </w:pPr>
          </w:p>
        </w:tc>
        <w:tc>
          <w:tcPr>
            <w:tcW w:w="587" w:type="pct"/>
            <w:tcBorders>
              <w:top w:val="single" w:sz="4" w:space="0" w:color="auto"/>
              <w:left w:val="single" w:sz="4" w:space="0" w:color="auto"/>
              <w:bottom w:val="single" w:sz="4" w:space="0" w:color="auto"/>
              <w:right w:val="single" w:sz="4" w:space="0" w:color="auto"/>
            </w:tcBorders>
          </w:tcPr>
          <w:p w14:paraId="4D57A891" w14:textId="1724519C" w:rsidR="00592CED" w:rsidRPr="00957CDC" w:rsidRDefault="003E5545" w:rsidP="00592CED">
            <w:pPr>
              <w:spacing w:after="0"/>
              <w:ind w:firstLine="22"/>
              <w:jc w:val="both"/>
              <w:rPr>
                <w:b/>
                <w:sz w:val="24"/>
                <w:szCs w:val="24"/>
                <w:lang w:val="ro-MD"/>
              </w:rPr>
            </w:pPr>
            <w:r w:rsidRPr="00957CDC">
              <w:rPr>
                <w:b/>
                <w:sz w:val="24"/>
                <w:szCs w:val="24"/>
                <w:lang w:val="ro-MD"/>
              </w:rPr>
              <w:t>Prevederi UE neaplicabile</w:t>
            </w:r>
          </w:p>
        </w:tc>
        <w:tc>
          <w:tcPr>
            <w:tcW w:w="1970" w:type="pct"/>
            <w:tcBorders>
              <w:top w:val="single" w:sz="4" w:space="0" w:color="auto"/>
              <w:left w:val="single" w:sz="4" w:space="0" w:color="auto"/>
              <w:bottom w:val="single" w:sz="4" w:space="0" w:color="auto"/>
              <w:right w:val="single" w:sz="4" w:space="0" w:color="auto"/>
            </w:tcBorders>
          </w:tcPr>
          <w:p w14:paraId="36EAB132" w14:textId="178A77EF" w:rsidR="00592CED" w:rsidRPr="00957CDC" w:rsidRDefault="00592CED" w:rsidP="00592CED">
            <w:pPr>
              <w:spacing w:after="0"/>
              <w:ind w:firstLine="22"/>
              <w:jc w:val="both"/>
              <w:rPr>
                <w:b/>
                <w:sz w:val="24"/>
                <w:szCs w:val="24"/>
                <w:lang w:val="ro-MD"/>
              </w:rPr>
            </w:pPr>
          </w:p>
        </w:tc>
      </w:tr>
      <w:tr w:rsidR="003B4D45" w:rsidRPr="00957CDC" w14:paraId="63D488EB"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07314D89" w14:textId="77777777" w:rsidR="003B4D45" w:rsidRPr="00957CDC" w:rsidRDefault="003B4D45" w:rsidP="003B4D45">
            <w:pPr>
              <w:ind w:right="-78"/>
              <w:jc w:val="both"/>
              <w:rPr>
                <w:b/>
                <w:bCs/>
                <w:sz w:val="24"/>
                <w:szCs w:val="24"/>
                <w:lang w:val="ro-MD"/>
              </w:rPr>
            </w:pPr>
            <w:r w:rsidRPr="00957CDC">
              <w:rPr>
                <w:b/>
                <w:bCs/>
                <w:sz w:val="24"/>
                <w:szCs w:val="24"/>
                <w:lang w:val="ro-MD"/>
              </w:rPr>
              <w:t>Articolul 5</w:t>
            </w:r>
          </w:p>
          <w:p w14:paraId="097827F6" w14:textId="77777777" w:rsidR="003B4D45" w:rsidRPr="00957CDC" w:rsidRDefault="003B4D45" w:rsidP="003B4D45">
            <w:pPr>
              <w:ind w:right="-78"/>
              <w:jc w:val="both"/>
              <w:rPr>
                <w:i/>
                <w:iCs/>
                <w:sz w:val="24"/>
                <w:szCs w:val="24"/>
                <w:lang w:val="ro-MD"/>
              </w:rPr>
            </w:pPr>
            <w:r w:rsidRPr="00957CDC">
              <w:rPr>
                <w:i/>
                <w:iCs/>
                <w:sz w:val="24"/>
                <w:szCs w:val="24"/>
                <w:lang w:val="ro-MD"/>
              </w:rPr>
              <w:t>Intrare în vigoare</w:t>
            </w:r>
          </w:p>
          <w:p w14:paraId="0E3F0C74" w14:textId="61A1BBC4" w:rsidR="003B4D45" w:rsidRPr="00957CDC" w:rsidRDefault="003B4D45" w:rsidP="003B4D45">
            <w:pPr>
              <w:spacing w:after="0"/>
              <w:ind w:left="306" w:hanging="284"/>
              <w:jc w:val="both"/>
              <w:rPr>
                <w:bCs/>
                <w:sz w:val="24"/>
                <w:szCs w:val="24"/>
                <w:lang w:val="ro-MD"/>
              </w:rPr>
            </w:pPr>
            <w:r w:rsidRPr="00957CDC">
              <w:rPr>
                <w:sz w:val="24"/>
                <w:szCs w:val="24"/>
                <w:lang w:val="ro-MD"/>
              </w:rPr>
              <w:t>Prezenta poziție comună intră în vigoare la data adoptării sale.</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14:paraId="23CD67BA" w14:textId="6CC1230E" w:rsidR="003B4D45" w:rsidRPr="00957CDC" w:rsidRDefault="003B4D45" w:rsidP="003B4D45">
            <w:pPr>
              <w:spacing w:after="0"/>
              <w:ind w:firstLine="22"/>
              <w:jc w:val="both"/>
              <w:rPr>
                <w:bCs/>
                <w:sz w:val="24"/>
                <w:szCs w:val="24"/>
                <w:lang w:val="ro-MD"/>
              </w:rPr>
            </w:pPr>
          </w:p>
        </w:tc>
        <w:tc>
          <w:tcPr>
            <w:tcW w:w="587" w:type="pct"/>
          </w:tcPr>
          <w:p w14:paraId="70A31149" w14:textId="77777777" w:rsidR="003B4D45" w:rsidRPr="00957CDC" w:rsidRDefault="003B4D45" w:rsidP="003B4D45">
            <w:pPr>
              <w:pStyle w:val="Default"/>
              <w:jc w:val="center"/>
              <w:rPr>
                <w:lang w:val="en-US"/>
              </w:rPr>
            </w:pPr>
          </w:p>
          <w:p w14:paraId="1A111D25" w14:textId="3ADAFE54" w:rsidR="003B4D45" w:rsidRPr="00957CDC" w:rsidRDefault="003B4D45" w:rsidP="003B4D45">
            <w:pPr>
              <w:spacing w:after="0"/>
              <w:ind w:firstLine="22"/>
              <w:jc w:val="both"/>
              <w:rPr>
                <w:sz w:val="24"/>
                <w:szCs w:val="24"/>
                <w:lang w:val="ro-MD"/>
              </w:rPr>
            </w:pPr>
            <w:r w:rsidRPr="00957CDC">
              <w:rPr>
                <w:sz w:val="24"/>
                <w:szCs w:val="24"/>
                <w:lang w:val="ro-MD"/>
              </w:rPr>
              <w:t>Prevederi UE neaplicabile</w:t>
            </w:r>
          </w:p>
        </w:tc>
        <w:tc>
          <w:tcPr>
            <w:tcW w:w="1970" w:type="pct"/>
            <w:tcBorders>
              <w:top w:val="single" w:sz="4" w:space="0" w:color="auto"/>
              <w:left w:val="single" w:sz="4" w:space="0" w:color="auto"/>
              <w:bottom w:val="single" w:sz="4" w:space="0" w:color="auto"/>
              <w:right w:val="single" w:sz="4" w:space="0" w:color="auto"/>
            </w:tcBorders>
          </w:tcPr>
          <w:p w14:paraId="1D97CE5D" w14:textId="13D4DAB6" w:rsidR="003B4D45" w:rsidRPr="00957CDC" w:rsidRDefault="003B4D45" w:rsidP="003B4D45">
            <w:pPr>
              <w:spacing w:after="0"/>
              <w:ind w:firstLine="22"/>
              <w:jc w:val="both"/>
              <w:rPr>
                <w:bCs/>
                <w:sz w:val="24"/>
                <w:szCs w:val="24"/>
                <w:lang w:val="ro-MD"/>
              </w:rPr>
            </w:pPr>
          </w:p>
        </w:tc>
      </w:tr>
      <w:tr w:rsidR="003B4D45" w:rsidRPr="00957CDC" w14:paraId="441652B2" w14:textId="77777777" w:rsidTr="001B5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6" w:type="pct"/>
            <w:tcBorders>
              <w:top w:val="single" w:sz="4" w:space="0" w:color="auto"/>
              <w:left w:val="single" w:sz="4" w:space="0" w:color="auto"/>
              <w:bottom w:val="single" w:sz="4" w:space="0" w:color="auto"/>
              <w:right w:val="single" w:sz="4" w:space="0" w:color="auto"/>
            </w:tcBorders>
          </w:tcPr>
          <w:p w14:paraId="42733911" w14:textId="77777777" w:rsidR="003B4D45" w:rsidRPr="00957CDC" w:rsidRDefault="003B4D45" w:rsidP="003B4D45">
            <w:pPr>
              <w:ind w:right="-78"/>
              <w:jc w:val="both"/>
              <w:rPr>
                <w:b/>
                <w:bCs/>
                <w:sz w:val="24"/>
                <w:szCs w:val="24"/>
                <w:lang w:val="ro-MD"/>
              </w:rPr>
            </w:pPr>
            <w:r w:rsidRPr="00957CDC">
              <w:rPr>
                <w:b/>
                <w:bCs/>
                <w:sz w:val="24"/>
                <w:szCs w:val="24"/>
                <w:lang w:val="ro-MD"/>
              </w:rPr>
              <w:t>Articolul 6</w:t>
            </w:r>
          </w:p>
          <w:p w14:paraId="5961202F" w14:textId="77777777" w:rsidR="003B4D45" w:rsidRPr="00957CDC" w:rsidRDefault="003B4D45" w:rsidP="003B4D45">
            <w:pPr>
              <w:ind w:right="-78"/>
              <w:jc w:val="both"/>
              <w:rPr>
                <w:i/>
                <w:iCs/>
                <w:sz w:val="24"/>
                <w:szCs w:val="24"/>
                <w:lang w:val="ro-MD"/>
              </w:rPr>
            </w:pPr>
            <w:r w:rsidRPr="00957CDC">
              <w:rPr>
                <w:i/>
                <w:iCs/>
                <w:sz w:val="24"/>
                <w:szCs w:val="24"/>
                <w:lang w:val="ro-MD"/>
              </w:rPr>
              <w:t>Publicare</w:t>
            </w:r>
          </w:p>
          <w:p w14:paraId="4ABDF861" w14:textId="7E1C9133" w:rsidR="003B4D45" w:rsidRPr="00957CDC" w:rsidRDefault="003B4D45" w:rsidP="003B4D45">
            <w:pPr>
              <w:spacing w:after="0"/>
              <w:ind w:left="306" w:hanging="284"/>
              <w:jc w:val="both"/>
              <w:rPr>
                <w:bCs/>
                <w:sz w:val="24"/>
                <w:szCs w:val="24"/>
                <w:lang w:val="ro-MD"/>
              </w:rPr>
            </w:pPr>
            <w:r w:rsidRPr="00957CDC">
              <w:rPr>
                <w:sz w:val="24"/>
                <w:szCs w:val="24"/>
                <w:lang w:val="ro-MD"/>
              </w:rPr>
              <w:t>Prezenta poziție comună se publică în Jurnalul Oficial al Uniunii Europene.</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14:paraId="74EE6F29" w14:textId="534536E8" w:rsidR="003B4D45" w:rsidRPr="00957CDC" w:rsidRDefault="003B4D45" w:rsidP="003B4D45">
            <w:pPr>
              <w:spacing w:after="0"/>
              <w:ind w:firstLine="22"/>
              <w:jc w:val="both"/>
              <w:rPr>
                <w:bCs/>
                <w:sz w:val="24"/>
                <w:szCs w:val="24"/>
                <w:lang w:val="ro-MD"/>
              </w:rPr>
            </w:pPr>
          </w:p>
        </w:tc>
        <w:tc>
          <w:tcPr>
            <w:tcW w:w="587" w:type="pct"/>
          </w:tcPr>
          <w:p w14:paraId="7E5BAA10" w14:textId="77777777" w:rsidR="003B4D45" w:rsidRPr="00957CDC" w:rsidRDefault="003B4D45" w:rsidP="003B4D45">
            <w:pPr>
              <w:pStyle w:val="Default"/>
              <w:jc w:val="center"/>
              <w:rPr>
                <w:highlight w:val="yellow"/>
                <w:lang w:val="en-US"/>
              </w:rPr>
            </w:pPr>
          </w:p>
          <w:p w14:paraId="7A2B747F" w14:textId="1D9827F1" w:rsidR="003B4D45" w:rsidRPr="00957CDC" w:rsidRDefault="003B4D45" w:rsidP="003B4D45">
            <w:pPr>
              <w:spacing w:after="0"/>
              <w:ind w:firstLine="22"/>
              <w:jc w:val="both"/>
              <w:rPr>
                <w:sz w:val="24"/>
                <w:szCs w:val="24"/>
                <w:lang w:val="ro-MD"/>
              </w:rPr>
            </w:pPr>
            <w:r w:rsidRPr="00957CDC">
              <w:rPr>
                <w:sz w:val="24"/>
                <w:szCs w:val="24"/>
                <w:lang w:val="ro-MD"/>
              </w:rPr>
              <w:t>Prevederi UE neaplicabile</w:t>
            </w:r>
          </w:p>
        </w:tc>
        <w:tc>
          <w:tcPr>
            <w:tcW w:w="1970" w:type="pct"/>
            <w:tcBorders>
              <w:top w:val="single" w:sz="4" w:space="0" w:color="auto"/>
              <w:left w:val="single" w:sz="4" w:space="0" w:color="auto"/>
              <w:bottom w:val="single" w:sz="4" w:space="0" w:color="auto"/>
              <w:right w:val="single" w:sz="4" w:space="0" w:color="auto"/>
            </w:tcBorders>
          </w:tcPr>
          <w:p w14:paraId="70212F09" w14:textId="603812A4" w:rsidR="003B4D45" w:rsidRPr="00957CDC" w:rsidRDefault="003B4D45" w:rsidP="003B4D45">
            <w:pPr>
              <w:spacing w:after="0"/>
              <w:ind w:firstLine="22"/>
              <w:jc w:val="both"/>
              <w:rPr>
                <w:b/>
                <w:sz w:val="24"/>
                <w:szCs w:val="24"/>
                <w:lang w:val="ro-MD"/>
              </w:rPr>
            </w:pPr>
          </w:p>
        </w:tc>
      </w:tr>
    </w:tbl>
    <w:p w14:paraId="07DCCFF8" w14:textId="77777777" w:rsidR="00D97D99" w:rsidRPr="00957CDC" w:rsidRDefault="00D97D99" w:rsidP="00526153">
      <w:pPr>
        <w:spacing w:after="0"/>
        <w:jc w:val="both"/>
        <w:rPr>
          <w:b/>
          <w:sz w:val="24"/>
          <w:szCs w:val="24"/>
          <w:lang w:val="ro-MD"/>
        </w:rPr>
      </w:pPr>
    </w:p>
    <w:sectPr w:rsidR="00D97D99" w:rsidRPr="00957CDC" w:rsidSect="00F75629">
      <w:pgSz w:w="16838" w:h="11906" w:orient="landscape" w:code="9"/>
      <w:pgMar w:top="85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701"/>
    <w:multiLevelType w:val="hybridMultilevel"/>
    <w:tmpl w:val="8B082142"/>
    <w:lvl w:ilvl="0" w:tplc="DAD0FBCC">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 w15:restartNumberingAfterBreak="0">
    <w:nsid w:val="030212FD"/>
    <w:multiLevelType w:val="hybridMultilevel"/>
    <w:tmpl w:val="11F658AE"/>
    <w:lvl w:ilvl="0" w:tplc="E6C8229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9F8332C"/>
    <w:multiLevelType w:val="hybridMultilevel"/>
    <w:tmpl w:val="709A26DE"/>
    <w:lvl w:ilvl="0" w:tplc="E10E941C">
      <w:start w:val="1"/>
      <w:numFmt w:val="decimal"/>
      <w:lvlText w:val="(%1)"/>
      <w:lvlJc w:val="left"/>
      <w:pPr>
        <w:ind w:left="1143" w:hanging="43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0F597182"/>
    <w:multiLevelType w:val="hybridMultilevel"/>
    <w:tmpl w:val="50AC3B84"/>
    <w:lvl w:ilvl="0" w:tplc="7D1C351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5D39BE"/>
    <w:multiLevelType w:val="hybridMultilevel"/>
    <w:tmpl w:val="F7041F9C"/>
    <w:lvl w:ilvl="0" w:tplc="04180001">
      <w:start w:val="1"/>
      <w:numFmt w:val="bullet"/>
      <w:lvlText w:val=""/>
      <w:lvlJc w:val="left"/>
      <w:pPr>
        <w:ind w:left="742" w:hanging="360"/>
      </w:pPr>
      <w:rPr>
        <w:rFonts w:ascii="Symbol" w:hAnsi="Symbol" w:hint="default"/>
      </w:rPr>
    </w:lvl>
    <w:lvl w:ilvl="1" w:tplc="04180003" w:tentative="1">
      <w:start w:val="1"/>
      <w:numFmt w:val="bullet"/>
      <w:lvlText w:val="o"/>
      <w:lvlJc w:val="left"/>
      <w:pPr>
        <w:ind w:left="1462" w:hanging="360"/>
      </w:pPr>
      <w:rPr>
        <w:rFonts w:ascii="Courier New" w:hAnsi="Courier New" w:cs="Courier New" w:hint="default"/>
      </w:rPr>
    </w:lvl>
    <w:lvl w:ilvl="2" w:tplc="04180005" w:tentative="1">
      <w:start w:val="1"/>
      <w:numFmt w:val="bullet"/>
      <w:lvlText w:val=""/>
      <w:lvlJc w:val="left"/>
      <w:pPr>
        <w:ind w:left="2182" w:hanging="360"/>
      </w:pPr>
      <w:rPr>
        <w:rFonts w:ascii="Wingdings" w:hAnsi="Wingdings" w:hint="default"/>
      </w:rPr>
    </w:lvl>
    <w:lvl w:ilvl="3" w:tplc="04180001" w:tentative="1">
      <w:start w:val="1"/>
      <w:numFmt w:val="bullet"/>
      <w:lvlText w:val=""/>
      <w:lvlJc w:val="left"/>
      <w:pPr>
        <w:ind w:left="2902" w:hanging="360"/>
      </w:pPr>
      <w:rPr>
        <w:rFonts w:ascii="Symbol" w:hAnsi="Symbol" w:hint="default"/>
      </w:rPr>
    </w:lvl>
    <w:lvl w:ilvl="4" w:tplc="04180003" w:tentative="1">
      <w:start w:val="1"/>
      <w:numFmt w:val="bullet"/>
      <w:lvlText w:val="o"/>
      <w:lvlJc w:val="left"/>
      <w:pPr>
        <w:ind w:left="3622" w:hanging="360"/>
      </w:pPr>
      <w:rPr>
        <w:rFonts w:ascii="Courier New" w:hAnsi="Courier New" w:cs="Courier New" w:hint="default"/>
      </w:rPr>
    </w:lvl>
    <w:lvl w:ilvl="5" w:tplc="04180005" w:tentative="1">
      <w:start w:val="1"/>
      <w:numFmt w:val="bullet"/>
      <w:lvlText w:val=""/>
      <w:lvlJc w:val="left"/>
      <w:pPr>
        <w:ind w:left="4342" w:hanging="360"/>
      </w:pPr>
      <w:rPr>
        <w:rFonts w:ascii="Wingdings" w:hAnsi="Wingdings" w:hint="default"/>
      </w:rPr>
    </w:lvl>
    <w:lvl w:ilvl="6" w:tplc="04180001" w:tentative="1">
      <w:start w:val="1"/>
      <w:numFmt w:val="bullet"/>
      <w:lvlText w:val=""/>
      <w:lvlJc w:val="left"/>
      <w:pPr>
        <w:ind w:left="5062" w:hanging="360"/>
      </w:pPr>
      <w:rPr>
        <w:rFonts w:ascii="Symbol" w:hAnsi="Symbol" w:hint="default"/>
      </w:rPr>
    </w:lvl>
    <w:lvl w:ilvl="7" w:tplc="04180003" w:tentative="1">
      <w:start w:val="1"/>
      <w:numFmt w:val="bullet"/>
      <w:lvlText w:val="o"/>
      <w:lvlJc w:val="left"/>
      <w:pPr>
        <w:ind w:left="5782" w:hanging="360"/>
      </w:pPr>
      <w:rPr>
        <w:rFonts w:ascii="Courier New" w:hAnsi="Courier New" w:cs="Courier New" w:hint="default"/>
      </w:rPr>
    </w:lvl>
    <w:lvl w:ilvl="8" w:tplc="04180005" w:tentative="1">
      <w:start w:val="1"/>
      <w:numFmt w:val="bullet"/>
      <w:lvlText w:val=""/>
      <w:lvlJc w:val="left"/>
      <w:pPr>
        <w:ind w:left="6502" w:hanging="360"/>
      </w:pPr>
      <w:rPr>
        <w:rFonts w:ascii="Wingdings" w:hAnsi="Wingdings" w:hint="default"/>
      </w:rPr>
    </w:lvl>
  </w:abstractNum>
  <w:abstractNum w:abstractNumId="5" w15:restartNumberingAfterBreak="0">
    <w:nsid w:val="398C6195"/>
    <w:multiLevelType w:val="hybridMultilevel"/>
    <w:tmpl w:val="4A423B56"/>
    <w:lvl w:ilvl="0" w:tplc="1164ADE2">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6" w15:restartNumberingAfterBreak="0">
    <w:nsid w:val="5815579B"/>
    <w:multiLevelType w:val="hybridMultilevel"/>
    <w:tmpl w:val="D2BC36C4"/>
    <w:lvl w:ilvl="0" w:tplc="BE844198">
      <w:start w:val="1"/>
      <w:numFmt w:val="decimal"/>
      <w:lvlText w:val="(%1)"/>
      <w:lvlJc w:val="left"/>
      <w:pPr>
        <w:ind w:left="1068" w:hanging="360"/>
      </w:pPr>
      <w:rPr>
        <w:rFonts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90"/>
    <w:rsid w:val="00010E10"/>
    <w:rsid w:val="00013AD7"/>
    <w:rsid w:val="00014F17"/>
    <w:rsid w:val="00034965"/>
    <w:rsid w:val="00036CCF"/>
    <w:rsid w:val="000515CA"/>
    <w:rsid w:val="00071758"/>
    <w:rsid w:val="000736FD"/>
    <w:rsid w:val="00076983"/>
    <w:rsid w:val="000857CB"/>
    <w:rsid w:val="00087276"/>
    <w:rsid w:val="00092CEE"/>
    <w:rsid w:val="000A0655"/>
    <w:rsid w:val="000A17E4"/>
    <w:rsid w:val="000B304F"/>
    <w:rsid w:val="000D1499"/>
    <w:rsid w:val="000D2D56"/>
    <w:rsid w:val="000F1D42"/>
    <w:rsid w:val="000F5300"/>
    <w:rsid w:val="001112D0"/>
    <w:rsid w:val="0013061E"/>
    <w:rsid w:val="0014265C"/>
    <w:rsid w:val="001508F6"/>
    <w:rsid w:val="00150F5A"/>
    <w:rsid w:val="0015107F"/>
    <w:rsid w:val="00151CBB"/>
    <w:rsid w:val="00161F5B"/>
    <w:rsid w:val="001737B8"/>
    <w:rsid w:val="001766E4"/>
    <w:rsid w:val="001769E3"/>
    <w:rsid w:val="00187D15"/>
    <w:rsid w:val="001903D5"/>
    <w:rsid w:val="001A0406"/>
    <w:rsid w:val="001A1955"/>
    <w:rsid w:val="001B0275"/>
    <w:rsid w:val="001B5A0D"/>
    <w:rsid w:val="001C0EAD"/>
    <w:rsid w:val="001C7219"/>
    <w:rsid w:val="001E6327"/>
    <w:rsid w:val="00201125"/>
    <w:rsid w:val="00202CC2"/>
    <w:rsid w:val="002046D4"/>
    <w:rsid w:val="00224C47"/>
    <w:rsid w:val="00237360"/>
    <w:rsid w:val="002442B5"/>
    <w:rsid w:val="00254637"/>
    <w:rsid w:val="002606E2"/>
    <w:rsid w:val="0026097F"/>
    <w:rsid w:val="002728F6"/>
    <w:rsid w:val="00275577"/>
    <w:rsid w:val="002975E5"/>
    <w:rsid w:val="002A0FD1"/>
    <w:rsid w:val="002A7401"/>
    <w:rsid w:val="002B3E67"/>
    <w:rsid w:val="002C0312"/>
    <w:rsid w:val="002D56E0"/>
    <w:rsid w:val="002D7EED"/>
    <w:rsid w:val="002E176D"/>
    <w:rsid w:val="002F229C"/>
    <w:rsid w:val="002F4153"/>
    <w:rsid w:val="003163EF"/>
    <w:rsid w:val="00323B82"/>
    <w:rsid w:val="003431E0"/>
    <w:rsid w:val="00367F1F"/>
    <w:rsid w:val="0038214C"/>
    <w:rsid w:val="003A2BA5"/>
    <w:rsid w:val="003A331C"/>
    <w:rsid w:val="003A5240"/>
    <w:rsid w:val="003B4D45"/>
    <w:rsid w:val="003C3617"/>
    <w:rsid w:val="003D7925"/>
    <w:rsid w:val="003E5545"/>
    <w:rsid w:val="003E7279"/>
    <w:rsid w:val="003F03B6"/>
    <w:rsid w:val="003F33D0"/>
    <w:rsid w:val="00453F19"/>
    <w:rsid w:val="00456CBB"/>
    <w:rsid w:val="0045709A"/>
    <w:rsid w:val="00462010"/>
    <w:rsid w:val="00474981"/>
    <w:rsid w:val="00480649"/>
    <w:rsid w:val="00482997"/>
    <w:rsid w:val="00494F7F"/>
    <w:rsid w:val="004953FC"/>
    <w:rsid w:val="0049692E"/>
    <w:rsid w:val="004A7542"/>
    <w:rsid w:val="004D4CB6"/>
    <w:rsid w:val="00523AFB"/>
    <w:rsid w:val="00526153"/>
    <w:rsid w:val="0054145C"/>
    <w:rsid w:val="005627D5"/>
    <w:rsid w:val="00583979"/>
    <w:rsid w:val="00585B6A"/>
    <w:rsid w:val="00587E80"/>
    <w:rsid w:val="00592CB1"/>
    <w:rsid w:val="00592CED"/>
    <w:rsid w:val="005948E5"/>
    <w:rsid w:val="005E03B2"/>
    <w:rsid w:val="005E0FC2"/>
    <w:rsid w:val="005F7DCA"/>
    <w:rsid w:val="0061073A"/>
    <w:rsid w:val="006116C5"/>
    <w:rsid w:val="00631582"/>
    <w:rsid w:val="00631E7B"/>
    <w:rsid w:val="00646323"/>
    <w:rsid w:val="00653A78"/>
    <w:rsid w:val="006569C1"/>
    <w:rsid w:val="00665A61"/>
    <w:rsid w:val="0066685A"/>
    <w:rsid w:val="0067002F"/>
    <w:rsid w:val="00684F7D"/>
    <w:rsid w:val="006A0014"/>
    <w:rsid w:val="006C0B77"/>
    <w:rsid w:val="006E47CD"/>
    <w:rsid w:val="006F3790"/>
    <w:rsid w:val="00717957"/>
    <w:rsid w:val="007205A6"/>
    <w:rsid w:val="00734442"/>
    <w:rsid w:val="00744B27"/>
    <w:rsid w:val="007459CB"/>
    <w:rsid w:val="00751F1B"/>
    <w:rsid w:val="0075354D"/>
    <w:rsid w:val="00756C4F"/>
    <w:rsid w:val="007625E6"/>
    <w:rsid w:val="007711C6"/>
    <w:rsid w:val="00771DAE"/>
    <w:rsid w:val="00774849"/>
    <w:rsid w:val="00776230"/>
    <w:rsid w:val="0078495E"/>
    <w:rsid w:val="007944E1"/>
    <w:rsid w:val="007960A6"/>
    <w:rsid w:val="007965A8"/>
    <w:rsid w:val="007968BC"/>
    <w:rsid w:val="007B3F3A"/>
    <w:rsid w:val="007C7632"/>
    <w:rsid w:val="007E68DC"/>
    <w:rsid w:val="00806DD0"/>
    <w:rsid w:val="00810456"/>
    <w:rsid w:val="008128C9"/>
    <w:rsid w:val="00814682"/>
    <w:rsid w:val="008150FA"/>
    <w:rsid w:val="0082188C"/>
    <w:rsid w:val="008242FF"/>
    <w:rsid w:val="00827E55"/>
    <w:rsid w:val="00835D46"/>
    <w:rsid w:val="008366BB"/>
    <w:rsid w:val="0084059C"/>
    <w:rsid w:val="0086008F"/>
    <w:rsid w:val="00864E58"/>
    <w:rsid w:val="00870751"/>
    <w:rsid w:val="00873743"/>
    <w:rsid w:val="00880538"/>
    <w:rsid w:val="00881168"/>
    <w:rsid w:val="00881C34"/>
    <w:rsid w:val="008842F8"/>
    <w:rsid w:val="008A22C9"/>
    <w:rsid w:val="008C1BEF"/>
    <w:rsid w:val="008F0791"/>
    <w:rsid w:val="008F3D79"/>
    <w:rsid w:val="009065C4"/>
    <w:rsid w:val="009143D1"/>
    <w:rsid w:val="009208BC"/>
    <w:rsid w:val="00922C48"/>
    <w:rsid w:val="00930133"/>
    <w:rsid w:val="00931E74"/>
    <w:rsid w:val="00943189"/>
    <w:rsid w:val="00957CDC"/>
    <w:rsid w:val="00960B9D"/>
    <w:rsid w:val="00976604"/>
    <w:rsid w:val="00982FBF"/>
    <w:rsid w:val="009869BC"/>
    <w:rsid w:val="00995AB7"/>
    <w:rsid w:val="009A1486"/>
    <w:rsid w:val="009E5E38"/>
    <w:rsid w:val="009F1518"/>
    <w:rsid w:val="00A10F3C"/>
    <w:rsid w:val="00A144CA"/>
    <w:rsid w:val="00A2162E"/>
    <w:rsid w:val="00A26D5B"/>
    <w:rsid w:val="00A42DA1"/>
    <w:rsid w:val="00A506E3"/>
    <w:rsid w:val="00A72ACF"/>
    <w:rsid w:val="00A75B16"/>
    <w:rsid w:val="00A77A09"/>
    <w:rsid w:val="00A92CC4"/>
    <w:rsid w:val="00A9453A"/>
    <w:rsid w:val="00A9507B"/>
    <w:rsid w:val="00AA6F9D"/>
    <w:rsid w:val="00AB4DF3"/>
    <w:rsid w:val="00AC1038"/>
    <w:rsid w:val="00AC4B80"/>
    <w:rsid w:val="00AD2531"/>
    <w:rsid w:val="00AE3F53"/>
    <w:rsid w:val="00B25B6A"/>
    <w:rsid w:val="00B32B9F"/>
    <w:rsid w:val="00B3773C"/>
    <w:rsid w:val="00B46975"/>
    <w:rsid w:val="00B654D1"/>
    <w:rsid w:val="00B66B96"/>
    <w:rsid w:val="00B701E1"/>
    <w:rsid w:val="00B76480"/>
    <w:rsid w:val="00B83D84"/>
    <w:rsid w:val="00B915B7"/>
    <w:rsid w:val="00BB4D7C"/>
    <w:rsid w:val="00BD54A0"/>
    <w:rsid w:val="00BE5905"/>
    <w:rsid w:val="00BF07DA"/>
    <w:rsid w:val="00C11407"/>
    <w:rsid w:val="00C1536C"/>
    <w:rsid w:val="00C4065E"/>
    <w:rsid w:val="00C41C8D"/>
    <w:rsid w:val="00C63628"/>
    <w:rsid w:val="00C63BC7"/>
    <w:rsid w:val="00C71618"/>
    <w:rsid w:val="00C7337F"/>
    <w:rsid w:val="00C75ED8"/>
    <w:rsid w:val="00C76EF2"/>
    <w:rsid w:val="00C82D3D"/>
    <w:rsid w:val="00C85B77"/>
    <w:rsid w:val="00CA1F49"/>
    <w:rsid w:val="00CB196B"/>
    <w:rsid w:val="00CC0EB2"/>
    <w:rsid w:val="00CC59D5"/>
    <w:rsid w:val="00CD48BC"/>
    <w:rsid w:val="00CE0EDB"/>
    <w:rsid w:val="00CE1C6E"/>
    <w:rsid w:val="00CE4FC1"/>
    <w:rsid w:val="00CE585C"/>
    <w:rsid w:val="00CF101C"/>
    <w:rsid w:val="00D150FE"/>
    <w:rsid w:val="00D15830"/>
    <w:rsid w:val="00D16459"/>
    <w:rsid w:val="00D2185A"/>
    <w:rsid w:val="00D25F29"/>
    <w:rsid w:val="00D363FC"/>
    <w:rsid w:val="00D41791"/>
    <w:rsid w:val="00D51A89"/>
    <w:rsid w:val="00D617B7"/>
    <w:rsid w:val="00D64A40"/>
    <w:rsid w:val="00D66447"/>
    <w:rsid w:val="00D767F3"/>
    <w:rsid w:val="00D801D5"/>
    <w:rsid w:val="00D9730B"/>
    <w:rsid w:val="00D97D99"/>
    <w:rsid w:val="00DB2205"/>
    <w:rsid w:val="00DC11C1"/>
    <w:rsid w:val="00DD326A"/>
    <w:rsid w:val="00DD3434"/>
    <w:rsid w:val="00E0106D"/>
    <w:rsid w:val="00E023FE"/>
    <w:rsid w:val="00E04917"/>
    <w:rsid w:val="00E065C7"/>
    <w:rsid w:val="00E1054F"/>
    <w:rsid w:val="00E12436"/>
    <w:rsid w:val="00E126CD"/>
    <w:rsid w:val="00E23F62"/>
    <w:rsid w:val="00E55104"/>
    <w:rsid w:val="00E62B3A"/>
    <w:rsid w:val="00E64623"/>
    <w:rsid w:val="00E704C4"/>
    <w:rsid w:val="00E71742"/>
    <w:rsid w:val="00E955B8"/>
    <w:rsid w:val="00EA1DFD"/>
    <w:rsid w:val="00EA37F1"/>
    <w:rsid w:val="00EA59DF"/>
    <w:rsid w:val="00EB02CE"/>
    <w:rsid w:val="00EC3F98"/>
    <w:rsid w:val="00ED61A9"/>
    <w:rsid w:val="00EE4070"/>
    <w:rsid w:val="00EE47CF"/>
    <w:rsid w:val="00EF0695"/>
    <w:rsid w:val="00F11865"/>
    <w:rsid w:val="00F12C76"/>
    <w:rsid w:val="00F14854"/>
    <w:rsid w:val="00F17652"/>
    <w:rsid w:val="00F17668"/>
    <w:rsid w:val="00F21950"/>
    <w:rsid w:val="00F221BF"/>
    <w:rsid w:val="00F34318"/>
    <w:rsid w:val="00F35684"/>
    <w:rsid w:val="00F42391"/>
    <w:rsid w:val="00F54609"/>
    <w:rsid w:val="00F66A61"/>
    <w:rsid w:val="00F73353"/>
    <w:rsid w:val="00F75629"/>
    <w:rsid w:val="00F8187B"/>
    <w:rsid w:val="00F90E4D"/>
    <w:rsid w:val="00F94E74"/>
    <w:rsid w:val="00F97B1D"/>
    <w:rsid w:val="00FA2DD0"/>
    <w:rsid w:val="00FA4B43"/>
    <w:rsid w:val="00FB7213"/>
    <w:rsid w:val="00FC21E4"/>
    <w:rsid w:val="00FD7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A8E8"/>
  <w15:chartTrackingRefBased/>
  <w15:docId w15:val="{FA34FB84-D587-4C86-876E-8FC5DD0C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DFD"/>
    <w:pPr>
      <w:spacing w:line="240" w:lineRule="auto"/>
    </w:pPr>
    <w:rPr>
      <w:rFonts w:ascii="Times New Roman" w:eastAsia="Times New Roman" w:hAnsi="Times New Roman" w:cs="Times New Roman"/>
      <w:kern w:val="0"/>
      <w:sz w:val="28"/>
      <w:lang w:val="ro-RO"/>
      <w14:ligatures w14:val="none"/>
    </w:rPr>
  </w:style>
  <w:style w:type="paragraph" w:styleId="Titlu1">
    <w:name w:val="heading 1"/>
    <w:basedOn w:val="Normal"/>
    <w:next w:val="Normal"/>
    <w:link w:val="Titlu1Caracte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Titlu2">
    <w:name w:val="heading 2"/>
    <w:basedOn w:val="Normal"/>
    <w:next w:val="Normal"/>
    <w:link w:val="Titlu2Caracte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Titlu3">
    <w:name w:val="heading 3"/>
    <w:basedOn w:val="Normal"/>
    <w:next w:val="Normal"/>
    <w:link w:val="Titlu3Caracte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Titlu4">
    <w:name w:val="heading 4"/>
    <w:basedOn w:val="Normal"/>
    <w:next w:val="Normal"/>
    <w:link w:val="Titlu4Caracte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Titlu5">
    <w:name w:val="heading 5"/>
    <w:basedOn w:val="Normal"/>
    <w:next w:val="Normal"/>
    <w:link w:val="Titlu5Caracte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Titlu6">
    <w:name w:val="heading 6"/>
    <w:basedOn w:val="Normal"/>
    <w:next w:val="Normal"/>
    <w:link w:val="Titlu6Caracte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Titlu7">
    <w:name w:val="heading 7"/>
    <w:basedOn w:val="Normal"/>
    <w:next w:val="Normal"/>
    <w:link w:val="Titlu7Caracte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Titlu8">
    <w:name w:val="heading 8"/>
    <w:basedOn w:val="Normal"/>
    <w:next w:val="Normal"/>
    <w:link w:val="Titlu8Caracte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Titlu9">
    <w:name w:val="heading 9"/>
    <w:basedOn w:val="Normal"/>
    <w:next w:val="Normal"/>
    <w:link w:val="Titlu9Caracte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F379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F379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F3790"/>
    <w:rPr>
      <w:rFonts w:eastAsiaTheme="majorEastAsia" w:cstheme="majorBidi"/>
      <w:i/>
      <w:iCs/>
      <w:color w:val="0F4761" w:themeColor="accent1" w:themeShade="BF"/>
      <w:sz w:val="28"/>
    </w:rPr>
  </w:style>
  <w:style w:type="character" w:customStyle="1" w:styleId="Titlu5Caracter">
    <w:name w:val="Titlu 5 Caracter"/>
    <w:basedOn w:val="Fontdeparagrafimplicit"/>
    <w:link w:val="Titlu5"/>
    <w:uiPriority w:val="9"/>
    <w:semiHidden/>
    <w:rsid w:val="006F3790"/>
    <w:rPr>
      <w:rFonts w:eastAsiaTheme="majorEastAsia" w:cstheme="majorBidi"/>
      <w:color w:val="0F4761" w:themeColor="accent1" w:themeShade="BF"/>
      <w:sz w:val="28"/>
    </w:rPr>
  </w:style>
  <w:style w:type="character" w:customStyle="1" w:styleId="Titlu6Caracter">
    <w:name w:val="Titlu 6 Caracter"/>
    <w:basedOn w:val="Fontdeparagrafimplicit"/>
    <w:link w:val="Titlu6"/>
    <w:uiPriority w:val="9"/>
    <w:semiHidden/>
    <w:rsid w:val="006F3790"/>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6F3790"/>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6F3790"/>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6F3790"/>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6F379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uCaracter">
    <w:name w:val="Subtitlu Caracter"/>
    <w:basedOn w:val="Fontdeparagrafimplicit"/>
    <w:link w:val="Subtitlu"/>
    <w:uiPriority w:val="11"/>
    <w:rsid w:val="006F379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CitatCaracter">
    <w:name w:val="Citat Caracter"/>
    <w:basedOn w:val="Fontdeparagrafimplicit"/>
    <w:link w:val="Citat"/>
    <w:uiPriority w:val="29"/>
    <w:rsid w:val="006F3790"/>
    <w:rPr>
      <w:rFonts w:ascii="Times New Roman" w:hAnsi="Times New Roman"/>
      <w:i/>
      <w:iCs/>
      <w:color w:val="404040" w:themeColor="text1" w:themeTint="BF"/>
      <w:sz w:val="28"/>
    </w:rPr>
  </w:style>
  <w:style w:type="paragraph" w:styleId="Listparagraf">
    <w:name w:val="List Paragraph"/>
    <w:basedOn w:val="Normal"/>
    <w:uiPriority w:val="34"/>
    <w:qFormat/>
    <w:rsid w:val="006F3790"/>
    <w:pPr>
      <w:ind w:left="720"/>
      <w:contextualSpacing/>
    </w:pPr>
    <w:rPr>
      <w:rFonts w:eastAsiaTheme="minorHAnsi" w:cstheme="minorBidi"/>
      <w:kern w:val="2"/>
      <w:lang w:val="ru-RU"/>
      <w14:ligatures w14:val="standardContextual"/>
    </w:rPr>
  </w:style>
  <w:style w:type="character" w:styleId="Accentuareintens">
    <w:name w:val="Intense Emphasis"/>
    <w:basedOn w:val="Fontdeparagrafimplicit"/>
    <w:uiPriority w:val="21"/>
    <w:qFormat/>
    <w:rsid w:val="006F3790"/>
    <w:rPr>
      <w:i/>
      <w:iCs/>
      <w:color w:val="0F4761" w:themeColor="accent1" w:themeShade="BF"/>
    </w:rPr>
  </w:style>
  <w:style w:type="paragraph" w:styleId="Citatintens">
    <w:name w:val="Intense Quote"/>
    <w:basedOn w:val="Normal"/>
    <w:next w:val="Normal"/>
    <w:link w:val="CitatintensCaracte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CitatintensCaracter">
    <w:name w:val="Citat intens Caracter"/>
    <w:basedOn w:val="Fontdeparagrafimplicit"/>
    <w:link w:val="Citatintens"/>
    <w:uiPriority w:val="30"/>
    <w:rsid w:val="006F3790"/>
    <w:rPr>
      <w:rFonts w:ascii="Times New Roman" w:hAnsi="Times New Roman"/>
      <w:i/>
      <w:iCs/>
      <w:color w:val="0F4761" w:themeColor="accent1" w:themeShade="BF"/>
      <w:sz w:val="28"/>
    </w:rPr>
  </w:style>
  <w:style w:type="character" w:styleId="Referireintens">
    <w:name w:val="Intense Reference"/>
    <w:basedOn w:val="Fontdeparagrafimplicit"/>
    <w:uiPriority w:val="32"/>
    <w:qFormat/>
    <w:rsid w:val="006F3790"/>
    <w:rPr>
      <w:b/>
      <w:bCs/>
      <w:smallCaps/>
      <w:color w:val="0F4761" w:themeColor="accent1" w:themeShade="BF"/>
      <w:spacing w:val="5"/>
    </w:rPr>
  </w:style>
  <w:style w:type="character" w:styleId="Robust">
    <w:name w:val="Strong"/>
    <w:basedOn w:val="Fontdeparagrafimplicit"/>
    <w:uiPriority w:val="22"/>
    <w:qFormat/>
    <w:rsid w:val="00814682"/>
    <w:rPr>
      <w:b/>
      <w:bCs/>
    </w:rPr>
  </w:style>
  <w:style w:type="character" w:styleId="Accentuat">
    <w:name w:val="Emphasis"/>
    <w:basedOn w:val="Fontdeparagrafimplicit"/>
    <w:uiPriority w:val="20"/>
    <w:qFormat/>
    <w:rsid w:val="00814682"/>
    <w:rPr>
      <w:i/>
      <w:iCs/>
    </w:rPr>
  </w:style>
  <w:style w:type="character" w:styleId="Hyperlink">
    <w:name w:val="Hyperlink"/>
    <w:basedOn w:val="Fontdeparagrafimplicit"/>
    <w:uiPriority w:val="99"/>
    <w:unhideWhenUsed/>
    <w:rsid w:val="0054145C"/>
    <w:rPr>
      <w:color w:val="467886" w:themeColor="hyperlink"/>
      <w:u w:val="single"/>
    </w:rPr>
  </w:style>
  <w:style w:type="character" w:styleId="MeniuneNerezolvat">
    <w:name w:val="Unresolved Mention"/>
    <w:basedOn w:val="Fontdeparagrafimplicit"/>
    <w:uiPriority w:val="99"/>
    <w:semiHidden/>
    <w:unhideWhenUsed/>
    <w:rsid w:val="0054145C"/>
    <w:rPr>
      <w:color w:val="605E5C"/>
      <w:shd w:val="clear" w:color="auto" w:fill="E1DFDD"/>
    </w:rPr>
  </w:style>
  <w:style w:type="character" w:styleId="HyperlinkParcurs">
    <w:name w:val="FollowedHyperlink"/>
    <w:basedOn w:val="Fontdeparagrafimplicit"/>
    <w:uiPriority w:val="99"/>
    <w:semiHidden/>
    <w:unhideWhenUsed/>
    <w:rsid w:val="00C1536C"/>
    <w:rPr>
      <w:color w:val="96607D" w:themeColor="followedHyperlink"/>
      <w:u w:val="single"/>
    </w:rPr>
  </w:style>
  <w:style w:type="paragraph" w:customStyle="1" w:styleId="Default">
    <w:name w:val="Default"/>
    <w:rsid w:val="003B4D4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72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723C-610E-4572-B577-30AA58F1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1734</Words>
  <Characters>10059</Characters>
  <Application>Microsoft Office Word</Application>
  <DocSecurity>0</DocSecurity>
  <Lines>83</Lines>
  <Paragraphs>23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Violina Lungu</dc:creator>
  <cp:keywords/>
  <dc:description/>
  <cp:lastModifiedBy>Admin</cp:lastModifiedBy>
  <cp:revision>20</cp:revision>
  <dcterms:created xsi:type="dcterms:W3CDTF">2026-03-04T14:44:00Z</dcterms:created>
  <dcterms:modified xsi:type="dcterms:W3CDTF">2026-03-10T09:10:00Z</dcterms:modified>
</cp:coreProperties>
</file>