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529B" w14:textId="77777777" w:rsidR="00DB286D" w:rsidRPr="00F677D3" w:rsidRDefault="004F763A" w:rsidP="005A29F0">
      <w:pPr>
        <w:pBdr>
          <w:top w:val="none" w:sz="0" w:space="0" w:color="000000"/>
          <w:left w:val="none" w:sz="0" w:space="0" w:color="000000"/>
          <w:bottom w:val="none" w:sz="0" w:space="0" w:color="000000"/>
          <w:right w:val="none" w:sz="0" w:space="0" w:color="000000"/>
        </w:pBdr>
        <w:tabs>
          <w:tab w:val="left" w:pos="884"/>
          <w:tab w:val="left" w:pos="1196"/>
        </w:tabs>
        <w:ind w:firstLine="0"/>
        <w:jc w:val="center"/>
        <w:rPr>
          <w:b/>
          <w:sz w:val="28"/>
          <w:szCs w:val="28"/>
          <w:lang w:val="ro-MD"/>
        </w:rPr>
      </w:pPr>
      <w:r w:rsidRPr="00F677D3">
        <w:rPr>
          <w:b/>
          <w:sz w:val="28"/>
          <w:szCs w:val="28"/>
          <w:lang w:val="ro-MD"/>
        </w:rPr>
        <w:t>NOTA DE FUNDAMENTARE</w:t>
      </w:r>
    </w:p>
    <w:p w14:paraId="72954004" w14:textId="77777777" w:rsidR="009714B3" w:rsidRPr="00F677D3" w:rsidRDefault="004F763A" w:rsidP="006271EA">
      <w:pPr>
        <w:ind w:firstLine="0"/>
        <w:jc w:val="center"/>
        <w:rPr>
          <w:b/>
          <w:sz w:val="28"/>
          <w:szCs w:val="28"/>
          <w:lang w:val="ro-MD"/>
        </w:rPr>
      </w:pPr>
      <w:r w:rsidRPr="00F677D3">
        <w:rPr>
          <w:b/>
          <w:sz w:val="28"/>
          <w:szCs w:val="28"/>
          <w:lang w:val="ro-MD"/>
        </w:rPr>
        <w:t xml:space="preserve">la proiectul </w:t>
      </w:r>
      <w:r w:rsidR="00CA1CA1" w:rsidRPr="00F677D3">
        <w:rPr>
          <w:b/>
          <w:sz w:val="28"/>
          <w:szCs w:val="28"/>
          <w:lang w:val="ro-MD"/>
        </w:rPr>
        <w:t xml:space="preserve">de lege </w:t>
      </w:r>
      <w:r w:rsidR="006271EA" w:rsidRPr="00F677D3">
        <w:rPr>
          <w:b/>
          <w:sz w:val="28"/>
          <w:szCs w:val="28"/>
          <w:lang w:val="ro-MD"/>
        </w:rPr>
        <w:t xml:space="preserve">pentru modificarea Legii nr. 131/2007 </w:t>
      </w:r>
    </w:p>
    <w:p w14:paraId="77E20233" w14:textId="48369F97" w:rsidR="00742F7F" w:rsidRPr="00F677D3" w:rsidRDefault="006271EA" w:rsidP="006271EA">
      <w:pPr>
        <w:ind w:firstLine="0"/>
        <w:jc w:val="center"/>
        <w:rPr>
          <w:b/>
          <w:sz w:val="28"/>
          <w:szCs w:val="28"/>
        </w:rPr>
      </w:pPr>
      <w:r w:rsidRPr="00F677D3">
        <w:rPr>
          <w:b/>
          <w:sz w:val="28"/>
          <w:szCs w:val="28"/>
          <w:lang w:val="ro-MD"/>
        </w:rPr>
        <w:t xml:space="preserve">privind siguranța traficului rutier </w:t>
      </w:r>
    </w:p>
    <w:p w14:paraId="6D3A6D4B" w14:textId="77777777" w:rsidR="006271EA" w:rsidRPr="00F677D3" w:rsidRDefault="006271EA" w:rsidP="006271EA">
      <w:pPr>
        <w:ind w:firstLine="0"/>
        <w:jc w:val="center"/>
        <w:rPr>
          <w:color w:val="2F5496" w:themeColor="accent1" w:themeShade="BF"/>
          <w:sz w:val="24"/>
          <w:szCs w:val="24"/>
          <w:lang w:val="ro-MD"/>
        </w:rPr>
      </w:pPr>
    </w:p>
    <w:tbl>
      <w:tblPr>
        <w:tblStyle w:val="af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260AA0" w:rsidRPr="00F677D3" w14:paraId="3329432C" w14:textId="77777777" w:rsidTr="00F50F15">
        <w:tc>
          <w:tcPr>
            <w:tcW w:w="91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2BD55BA3" w14:textId="77777777" w:rsidR="00DB286D" w:rsidRPr="00F677D3" w:rsidRDefault="004F763A" w:rsidP="000C152B">
            <w:pPr>
              <w:rPr>
                <w:rFonts w:ascii="Times New Roman" w:hAnsi="Times New Roman"/>
                <w:b/>
                <w:bCs/>
                <w:sz w:val="24"/>
                <w:szCs w:val="24"/>
                <w:lang w:val="ro-MD"/>
              </w:rPr>
            </w:pPr>
            <w:r w:rsidRPr="00F677D3">
              <w:rPr>
                <w:rFonts w:ascii="Times New Roman" w:hAnsi="Times New Roman"/>
                <w:b/>
                <w:bCs/>
                <w:sz w:val="24"/>
                <w:szCs w:val="24"/>
                <w:lang w:val="ro-MD"/>
              </w:rPr>
              <w:t>1. Denumirea sau numele autorului și, după caz, a/al participanților la elaborarea proiectului actului normativ</w:t>
            </w:r>
          </w:p>
        </w:tc>
      </w:tr>
      <w:tr w:rsidR="00260AA0" w:rsidRPr="00F677D3" w14:paraId="72F3376B" w14:textId="77777777">
        <w:tc>
          <w:tcPr>
            <w:tcW w:w="910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02C959" w14:textId="3C4079CC" w:rsidR="00DB286D" w:rsidRPr="00F677D3" w:rsidRDefault="004F763A" w:rsidP="000C152B">
            <w:pPr>
              <w:rPr>
                <w:rFonts w:ascii="Times New Roman" w:hAnsi="Times New Roman"/>
                <w:sz w:val="24"/>
                <w:szCs w:val="24"/>
                <w:lang w:val="ro-MD"/>
              </w:rPr>
            </w:pPr>
            <w:r w:rsidRPr="00F677D3">
              <w:rPr>
                <w:rFonts w:ascii="Times New Roman" w:hAnsi="Times New Roman"/>
                <w:sz w:val="24"/>
                <w:szCs w:val="24"/>
                <w:lang w:val="ro-MD"/>
              </w:rPr>
              <w:t xml:space="preserve"> Proiectul </w:t>
            </w:r>
            <w:bookmarkStart w:id="0" w:name="_Hlk188952382"/>
            <w:r w:rsidR="009B62DA" w:rsidRPr="00F677D3">
              <w:rPr>
                <w:rFonts w:ascii="Times New Roman" w:hAnsi="Times New Roman"/>
                <w:sz w:val="24"/>
                <w:szCs w:val="24"/>
                <w:lang w:val="ro-MD"/>
              </w:rPr>
              <w:t xml:space="preserve">de lege </w:t>
            </w:r>
            <w:r w:rsidR="006271EA" w:rsidRPr="00F677D3">
              <w:rPr>
                <w:rFonts w:ascii="Times New Roman" w:hAnsi="Times New Roman"/>
                <w:sz w:val="24"/>
                <w:szCs w:val="24"/>
                <w:lang w:val="ro-MD"/>
              </w:rPr>
              <w:t>pentru modificarea Legii nr. 131/2007 privind siguranța traficului rutier</w:t>
            </w:r>
            <w:bookmarkEnd w:id="0"/>
            <w:r w:rsidR="00B87668" w:rsidRPr="00F677D3">
              <w:rPr>
                <w:rFonts w:ascii="Times New Roman" w:hAnsi="Times New Roman"/>
                <w:sz w:val="24"/>
                <w:szCs w:val="24"/>
                <w:lang w:val="ro-MD"/>
              </w:rPr>
              <w:t xml:space="preserve"> </w:t>
            </w:r>
            <w:r w:rsidRPr="00F677D3">
              <w:rPr>
                <w:rFonts w:ascii="Times New Roman" w:hAnsi="Times New Roman"/>
                <w:sz w:val="24"/>
                <w:szCs w:val="24"/>
                <w:lang w:val="ro-MD"/>
              </w:rPr>
              <w:t>a fost elaborat de Ministerul Afacerilor Interne</w:t>
            </w:r>
          </w:p>
        </w:tc>
      </w:tr>
      <w:tr w:rsidR="00260AA0" w:rsidRPr="00F677D3" w14:paraId="191F3125" w14:textId="77777777" w:rsidTr="00F50F15">
        <w:tc>
          <w:tcPr>
            <w:tcW w:w="9109" w:type="dxa"/>
            <w:tcBorders>
              <w:top w:val="nil"/>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77A1E6C6" w14:textId="77777777" w:rsidR="00DB286D" w:rsidRPr="00F677D3" w:rsidRDefault="004F763A" w:rsidP="000C152B">
            <w:pPr>
              <w:rPr>
                <w:rFonts w:ascii="Times New Roman" w:hAnsi="Times New Roman"/>
                <w:b/>
                <w:bCs/>
                <w:sz w:val="24"/>
                <w:szCs w:val="24"/>
                <w:lang w:val="ro-MD"/>
              </w:rPr>
            </w:pPr>
            <w:r w:rsidRPr="00F677D3">
              <w:rPr>
                <w:rFonts w:ascii="Times New Roman" w:hAnsi="Times New Roman"/>
                <w:b/>
                <w:bCs/>
                <w:sz w:val="24"/>
                <w:szCs w:val="24"/>
                <w:lang w:val="ro-MD"/>
              </w:rPr>
              <w:t>2. Condițiile ce au impus elaborarea proiectului actului normativ</w:t>
            </w:r>
          </w:p>
        </w:tc>
      </w:tr>
      <w:tr w:rsidR="00822FBD" w:rsidRPr="00F677D3" w14:paraId="38C5AABA"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F2A6732" w14:textId="357E671E" w:rsidR="00822FBD" w:rsidRPr="00F677D3" w:rsidRDefault="00822FBD" w:rsidP="000C152B">
            <w:pPr>
              <w:rPr>
                <w:b/>
                <w:bCs/>
                <w:sz w:val="24"/>
                <w:szCs w:val="24"/>
                <w:lang w:val="ro-MD"/>
              </w:rPr>
            </w:pPr>
            <w:r w:rsidRPr="00F677D3">
              <w:rPr>
                <w:rFonts w:ascii="Times New Roman" w:hAnsi="Times New Roman"/>
                <w:sz w:val="24"/>
                <w:szCs w:val="24"/>
                <w:shd w:val="clear" w:color="auto" w:fill="FFFFFF" w:themeFill="background1"/>
                <w:lang w:val="ro-MD"/>
              </w:rPr>
              <w:t>2.1. Temeiul legal sau, după caz, sursa proiectului actului normativ</w:t>
            </w:r>
          </w:p>
        </w:tc>
      </w:tr>
      <w:tr w:rsidR="00822FBD" w:rsidRPr="00F677D3" w14:paraId="1F7365B4"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61AE8F9" w14:textId="3C2EA906" w:rsidR="00822FBD" w:rsidRPr="00F677D3" w:rsidRDefault="00822FBD" w:rsidP="000C152B">
            <w:pPr>
              <w:rPr>
                <w:rFonts w:ascii="Times New Roman" w:hAnsi="Times New Roman"/>
                <w:sz w:val="24"/>
                <w:szCs w:val="24"/>
                <w:lang w:val="ro-MD"/>
              </w:rPr>
            </w:pPr>
            <w:r w:rsidRPr="00F677D3">
              <w:rPr>
                <w:rFonts w:ascii="Times New Roman" w:hAnsi="Times New Roman"/>
                <w:sz w:val="24"/>
                <w:szCs w:val="24"/>
                <w:lang w:val="ro-MD"/>
              </w:rPr>
              <w:t xml:space="preserve">Proiectul de lege </w:t>
            </w:r>
            <w:r w:rsidR="006271EA" w:rsidRPr="00F677D3">
              <w:rPr>
                <w:rFonts w:ascii="Times New Roman" w:hAnsi="Times New Roman"/>
                <w:sz w:val="24"/>
                <w:szCs w:val="24"/>
                <w:lang w:val="ro-MD"/>
              </w:rPr>
              <w:t>pentru modificarea Legii nr. 131/2007 privind siguranța traficului rutier</w:t>
            </w:r>
            <w:r w:rsidR="00BC1368" w:rsidRPr="00F677D3">
              <w:rPr>
                <w:rFonts w:ascii="Times New Roman" w:hAnsi="Times New Roman"/>
                <w:sz w:val="24"/>
                <w:szCs w:val="24"/>
                <w:lang w:val="ro-MD"/>
              </w:rPr>
              <w:t xml:space="preserve"> </w:t>
            </w:r>
            <w:r w:rsidRPr="00F677D3">
              <w:rPr>
                <w:rFonts w:ascii="Times New Roman" w:hAnsi="Times New Roman"/>
                <w:sz w:val="24"/>
                <w:szCs w:val="24"/>
                <w:lang w:val="ro-MD"/>
              </w:rPr>
              <w:t>este elaborat în scopul executării punctului 31, capitolul 24 - „Justiție, Libertate și Securitate”, Cluster 1. „Valori Fundamentale” din Programul național de aderare a Republicii Moldova la Uniunea Europeană pentru anii 2025-2029, aprobat prin Hotărârea Guvernului nr. 306/2025.</w:t>
            </w:r>
          </w:p>
          <w:p w14:paraId="31687837" w14:textId="72EF44E3" w:rsidR="00822FBD" w:rsidRPr="00F677D3" w:rsidRDefault="00822FBD" w:rsidP="000C152B">
            <w:pPr>
              <w:rPr>
                <w:rFonts w:ascii="Times New Roman" w:hAnsi="Times New Roman"/>
                <w:sz w:val="24"/>
                <w:szCs w:val="24"/>
                <w:lang w:val="ro-MD"/>
              </w:rPr>
            </w:pPr>
            <w:r w:rsidRPr="00F677D3">
              <w:rPr>
                <w:rFonts w:ascii="Times New Roman" w:hAnsi="Times New Roman"/>
                <w:sz w:val="24"/>
                <w:szCs w:val="24"/>
                <w:lang w:val="ro-MD"/>
              </w:rPr>
              <w:t>Proiectul transpune parțial art. 8 din Decizia Consiliului (2004/919/CE) din 22 decembrie 2004 privind combaterea criminalității referitoare la vehicule și având implicații transfrontaliere, CELEX 32004D0919, publicată în Jurnalul Oficial al Uniunii Europene seria L, nr.</w:t>
            </w:r>
            <w:r w:rsidR="003547D5" w:rsidRPr="00F677D3">
              <w:rPr>
                <w:rFonts w:ascii="Times New Roman" w:hAnsi="Times New Roman"/>
                <w:sz w:val="24"/>
                <w:szCs w:val="24"/>
                <w:lang w:val="ro-MD"/>
              </w:rPr>
              <w:t xml:space="preserve"> </w:t>
            </w:r>
            <w:r w:rsidRPr="00F677D3">
              <w:rPr>
                <w:rFonts w:ascii="Times New Roman" w:hAnsi="Times New Roman"/>
                <w:sz w:val="24"/>
                <w:szCs w:val="24"/>
                <w:lang w:val="ro-MD"/>
              </w:rPr>
              <w:t xml:space="preserve">389 din 30 decembrie 2004. </w:t>
            </w:r>
          </w:p>
          <w:p w14:paraId="1332D072" w14:textId="6FEA8E8D" w:rsidR="00822FBD" w:rsidRPr="00F677D3" w:rsidRDefault="007E5816" w:rsidP="000C152B">
            <w:pPr>
              <w:rPr>
                <w:rFonts w:ascii="Times New Roman" w:hAnsi="Times New Roman"/>
                <w:sz w:val="24"/>
                <w:szCs w:val="24"/>
                <w:lang w:val="ro-MD"/>
              </w:rPr>
            </w:pPr>
            <w:r w:rsidRPr="00F677D3">
              <w:rPr>
                <w:rFonts w:ascii="Times New Roman" w:hAnsi="Times New Roman"/>
                <w:sz w:val="24"/>
                <w:szCs w:val="24"/>
                <w:lang w:val="ro-MD"/>
              </w:rPr>
              <w:t>Proiectul are drept scop consolidarea mecanismelor de cooperare între autoritățile competente, inclusiv între autoritățile de aplicare a legii și autoritățile responsabile de înmatricularea vehiculelor, în vederea prevenirii și combaterii eficiente a criminalității referitoare la vehicule, inclusiv a furturilor de vehicule, a falsificării elementelor de identificare ale vehiculelor (numărul de identificare – VIN) și a utilizării frauduloase a certificatelor de înmatriculare</w:t>
            </w:r>
            <w:r w:rsidR="00822FBD" w:rsidRPr="00F677D3">
              <w:rPr>
                <w:rFonts w:ascii="Times New Roman" w:hAnsi="Times New Roman"/>
                <w:sz w:val="24"/>
                <w:szCs w:val="24"/>
                <w:lang w:val="ro-MD"/>
              </w:rPr>
              <w:t>.</w:t>
            </w:r>
          </w:p>
        </w:tc>
      </w:tr>
      <w:tr w:rsidR="003457DA" w:rsidRPr="00F677D3" w14:paraId="7E160E11"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D0EDBE1" w14:textId="7D56A95D" w:rsidR="003547D5" w:rsidRPr="00F677D3" w:rsidRDefault="003547D5" w:rsidP="000C152B">
            <w:pPr>
              <w:rPr>
                <w:sz w:val="24"/>
                <w:szCs w:val="24"/>
                <w:lang w:val="ro-MD"/>
              </w:rPr>
            </w:pPr>
            <w:r w:rsidRPr="00F677D3">
              <w:rPr>
                <w:rFonts w:ascii="Times New Roman" w:hAnsi="Times New Roman"/>
                <w:sz w:val="24"/>
                <w:szCs w:val="24"/>
                <w:lang w:val="ro-MD"/>
              </w:rPr>
              <w:t>2.2. Descrierea situației actuale și a problemelor care impun intervenția, inclusiv a cadrului normativ aplicabil și a deficiențelor/lacunelor normative</w:t>
            </w:r>
          </w:p>
        </w:tc>
      </w:tr>
      <w:tr w:rsidR="006271EA" w:rsidRPr="00F677D3" w14:paraId="211D26A8"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9E4A438" w14:textId="679379CA" w:rsidR="004460A6" w:rsidRPr="00F677D3" w:rsidRDefault="004460A6" w:rsidP="004460A6">
            <w:pPr>
              <w:rPr>
                <w:rFonts w:ascii="Times New Roman" w:hAnsi="Times New Roman"/>
                <w:sz w:val="24"/>
                <w:szCs w:val="24"/>
                <w:lang w:val="ro-MD"/>
              </w:rPr>
            </w:pPr>
            <w:r w:rsidRPr="00F677D3">
              <w:rPr>
                <w:rFonts w:ascii="Times New Roman" w:hAnsi="Times New Roman"/>
                <w:sz w:val="24"/>
                <w:szCs w:val="24"/>
                <w:lang w:val="ro-MD"/>
              </w:rPr>
              <w:t xml:space="preserve">În prezent, cadrul normativ nu reglementează un mecanism clar și obligatoriu de notificare a autorităților competente în domeniul evidenței vehiculelor cu privire la vehiculele constatate ca daună totală, nici în situațiile în care constatarea este realizată de către asigurător, nici în situațiile în care aceasta rezultă din activitatea </w:t>
            </w:r>
            <w:r w:rsidR="007E5816" w:rsidRPr="00F677D3">
              <w:rPr>
                <w:rFonts w:ascii="Times New Roman" w:hAnsi="Times New Roman"/>
                <w:sz w:val="24"/>
                <w:szCs w:val="24"/>
                <w:lang w:val="ro-MD"/>
              </w:rPr>
              <w:t>altor autorități ori entitatea competente potrivit legii</w:t>
            </w:r>
            <w:r w:rsidRPr="00F677D3">
              <w:rPr>
                <w:rFonts w:ascii="Times New Roman" w:hAnsi="Times New Roman"/>
                <w:sz w:val="24"/>
                <w:szCs w:val="24"/>
                <w:lang w:val="ro-MD"/>
              </w:rPr>
              <w:t>.</w:t>
            </w:r>
          </w:p>
          <w:p w14:paraId="6F88913F" w14:textId="6473C01F" w:rsidR="004460A6" w:rsidRPr="00F677D3" w:rsidRDefault="007E5816" w:rsidP="004460A6">
            <w:pPr>
              <w:rPr>
                <w:rFonts w:ascii="Times New Roman" w:hAnsi="Times New Roman"/>
                <w:sz w:val="24"/>
                <w:szCs w:val="24"/>
                <w:lang w:val="ro-MD"/>
              </w:rPr>
            </w:pPr>
            <w:r w:rsidRPr="00F677D3">
              <w:rPr>
                <w:rFonts w:ascii="Times New Roman" w:hAnsi="Times New Roman"/>
                <w:sz w:val="24"/>
                <w:szCs w:val="24"/>
                <w:lang w:val="ro-MD"/>
              </w:rPr>
              <w:t>De asemenea, nu este reglementată o succesiune procedurală clară care să asigure corelarea între notificarea proprietarului sau mandatarului acestuia, exercitarea dreptului de contestare și inițierea procedurii de radiere din Registrul de stat al vehiculelor. Această lacună generează riscuri de menținere în evidență a vehiculelor care nu mai pot fi recondiționate și de reutilizare frauduloasă a elementelor de identificare ale acestora</w:t>
            </w:r>
            <w:r w:rsidR="004460A6" w:rsidRPr="00F677D3">
              <w:rPr>
                <w:rFonts w:ascii="Times New Roman" w:hAnsi="Times New Roman"/>
                <w:sz w:val="24"/>
                <w:szCs w:val="24"/>
                <w:lang w:val="ro-MD"/>
              </w:rPr>
              <w:t>.</w:t>
            </w:r>
            <w:r w:rsidRPr="00F677D3">
              <w:rPr>
                <w:rFonts w:ascii="Times New Roman" w:hAnsi="Times New Roman"/>
                <w:sz w:val="24"/>
                <w:szCs w:val="24"/>
                <w:lang w:val="ro-MD"/>
              </w:rPr>
              <w:t xml:space="preserve"> </w:t>
            </w:r>
          </w:p>
          <w:p w14:paraId="49B6004C" w14:textId="0DC68576" w:rsidR="007C4ED0" w:rsidRPr="00F677D3" w:rsidRDefault="007E5816" w:rsidP="000C152B">
            <w:pPr>
              <w:rPr>
                <w:rFonts w:ascii="Times New Roman" w:hAnsi="Times New Roman"/>
                <w:sz w:val="24"/>
                <w:szCs w:val="24"/>
                <w:lang w:val="ro-MD"/>
              </w:rPr>
            </w:pPr>
            <w:r w:rsidRPr="00F677D3">
              <w:rPr>
                <w:rFonts w:ascii="Times New Roman" w:hAnsi="Times New Roman"/>
                <w:sz w:val="24"/>
                <w:szCs w:val="24"/>
                <w:lang w:val="ro-MD"/>
              </w:rPr>
              <w:t>În lipsa unei obligații legale exprese, informația privind constatarea daunei totale rămâne la nivelul autorității de constatare, fără a fi inițiată procedurile de notificare, radiere și schimb de informații la nivel național și internațional</w:t>
            </w:r>
            <w:r w:rsidR="007C4ED0" w:rsidRPr="00F677D3">
              <w:rPr>
                <w:rFonts w:ascii="Times New Roman" w:hAnsi="Times New Roman"/>
                <w:sz w:val="24"/>
                <w:szCs w:val="24"/>
                <w:lang w:val="ro-MD"/>
              </w:rPr>
              <w:t>.</w:t>
            </w:r>
            <w:r w:rsidR="00E45551" w:rsidRPr="00F677D3">
              <w:rPr>
                <w:rFonts w:ascii="Times New Roman" w:hAnsi="Times New Roman"/>
                <w:sz w:val="24"/>
                <w:szCs w:val="24"/>
                <w:lang w:val="ro-MD"/>
              </w:rPr>
              <w:t xml:space="preserve"> </w:t>
            </w:r>
          </w:p>
          <w:p w14:paraId="09EF8EA3" w14:textId="598813B8" w:rsidR="00E45551" w:rsidRPr="00F677D3" w:rsidRDefault="00E45551" w:rsidP="000C152B">
            <w:pPr>
              <w:rPr>
                <w:rFonts w:ascii="Times New Roman" w:hAnsi="Times New Roman"/>
                <w:sz w:val="24"/>
                <w:szCs w:val="24"/>
                <w:lang w:val="ro-MD"/>
              </w:rPr>
            </w:pPr>
            <w:r w:rsidRPr="00F677D3">
              <w:rPr>
                <w:rFonts w:ascii="Times New Roman" w:hAnsi="Times New Roman"/>
                <w:sz w:val="24"/>
                <w:szCs w:val="24"/>
                <w:lang w:val="ro-MD"/>
              </w:rPr>
              <w:t xml:space="preserve">De asemenea, </w:t>
            </w:r>
            <w:r w:rsidR="007E5816" w:rsidRPr="00F677D3">
              <w:rPr>
                <w:rFonts w:ascii="Times New Roman" w:hAnsi="Times New Roman"/>
                <w:sz w:val="24"/>
                <w:szCs w:val="24"/>
                <w:lang w:val="ro-MD"/>
              </w:rPr>
              <w:t xml:space="preserve">Legea nr. 131/2007 privind siguranța traficului rutier </w:t>
            </w:r>
            <w:r w:rsidRPr="00F677D3">
              <w:rPr>
                <w:rFonts w:ascii="Times New Roman" w:hAnsi="Times New Roman"/>
                <w:sz w:val="24"/>
                <w:szCs w:val="24"/>
                <w:lang w:val="ro-MD"/>
              </w:rPr>
              <w:t xml:space="preserve">nu reglementează expres </w:t>
            </w:r>
            <w:r w:rsidR="006D5AC8" w:rsidRPr="00F677D3">
              <w:rPr>
                <w:rFonts w:ascii="Times New Roman" w:hAnsi="Times New Roman"/>
                <w:sz w:val="24"/>
                <w:szCs w:val="24"/>
                <w:lang w:val="ro-MD"/>
              </w:rPr>
              <w:t>mecanismul</w:t>
            </w:r>
            <w:r w:rsidRPr="00F677D3">
              <w:rPr>
                <w:rFonts w:ascii="Times New Roman" w:hAnsi="Times New Roman"/>
                <w:sz w:val="24"/>
                <w:szCs w:val="24"/>
                <w:lang w:val="ro-MD"/>
              </w:rPr>
              <w:t xml:space="preserve"> </w:t>
            </w:r>
            <w:r w:rsidR="007E5816" w:rsidRPr="00F677D3">
              <w:rPr>
                <w:rFonts w:ascii="Times New Roman" w:hAnsi="Times New Roman"/>
                <w:sz w:val="24"/>
                <w:szCs w:val="24"/>
                <w:lang w:val="ro-MD"/>
              </w:rPr>
              <w:t xml:space="preserve">de </w:t>
            </w:r>
            <w:r w:rsidRPr="00F677D3">
              <w:rPr>
                <w:rFonts w:ascii="Times New Roman" w:hAnsi="Times New Roman"/>
                <w:sz w:val="24"/>
                <w:szCs w:val="24"/>
                <w:lang w:val="ro-MD"/>
              </w:rPr>
              <w:t>r</w:t>
            </w:r>
            <w:r w:rsidR="00725BB6" w:rsidRPr="00F677D3">
              <w:rPr>
                <w:rFonts w:ascii="Times New Roman" w:hAnsi="Times New Roman"/>
                <w:sz w:val="24"/>
                <w:szCs w:val="24"/>
                <w:lang w:val="ro-MD"/>
              </w:rPr>
              <w:t>idicare</w:t>
            </w:r>
            <w:r w:rsidR="007E5816" w:rsidRPr="00F677D3">
              <w:rPr>
                <w:rFonts w:ascii="Times New Roman" w:hAnsi="Times New Roman"/>
                <w:sz w:val="24"/>
                <w:szCs w:val="24"/>
                <w:lang w:val="ro-MD"/>
              </w:rPr>
              <w:t xml:space="preserve"> a</w:t>
            </w:r>
            <w:r w:rsidRPr="00F677D3">
              <w:rPr>
                <w:rFonts w:ascii="Times New Roman" w:hAnsi="Times New Roman"/>
                <w:sz w:val="24"/>
                <w:szCs w:val="24"/>
                <w:lang w:val="ro-MD"/>
              </w:rPr>
              <w:t xml:space="preserve"> certificatului de înmatriculare în cadrul controalelor efectuate de autoritățile de aplicare a legii în cazul </w:t>
            </w:r>
            <w:r w:rsidR="00725BB6" w:rsidRPr="00F677D3">
              <w:rPr>
                <w:rFonts w:ascii="Times New Roman" w:hAnsi="Times New Roman"/>
                <w:sz w:val="24"/>
                <w:szCs w:val="24"/>
                <w:lang w:val="ro-MD"/>
              </w:rPr>
              <w:t>bănuielilor rezonabile</w:t>
            </w:r>
            <w:r w:rsidRPr="00F677D3">
              <w:rPr>
                <w:rFonts w:ascii="Times New Roman" w:hAnsi="Times New Roman"/>
                <w:sz w:val="24"/>
                <w:szCs w:val="24"/>
                <w:lang w:val="ro-MD"/>
              </w:rPr>
              <w:t xml:space="preserve"> de falsificare a acestuia sau a elementelor de identificare ale vehiculului.</w:t>
            </w:r>
          </w:p>
          <w:p w14:paraId="196613CA" w14:textId="0A93358D" w:rsidR="008D69F3" w:rsidRPr="00F677D3" w:rsidRDefault="007E5816" w:rsidP="000C152B">
            <w:pPr>
              <w:rPr>
                <w:rFonts w:ascii="Times New Roman" w:hAnsi="Times New Roman"/>
                <w:sz w:val="24"/>
                <w:szCs w:val="24"/>
                <w:lang w:val="ro-MD"/>
              </w:rPr>
            </w:pPr>
            <w:r w:rsidRPr="00F677D3">
              <w:rPr>
                <w:rFonts w:ascii="Times New Roman" w:hAnsi="Times New Roman"/>
                <w:sz w:val="24"/>
                <w:szCs w:val="24"/>
                <w:lang w:val="ro-MD"/>
              </w:rPr>
              <w:t xml:space="preserve">Deși legislația din domeniul asigurărilor conține anumite prevederi privind colectarea informațiilor, acestea nu instituie un mecanism de notificare a autorităților competente în vederea radierii vehiculelor. Astfel, potrivit art. 20 alin. (1) lit. c) din Legea nr. 106/2022 privind asigurarea obligatorie de răspundere civilă auto, asigurătorul poate solicita informații necesare pentru instrumentarea dosarului de daune, inclusiv prin intermediul platformei de interoperabilitate (MConnect), fără a exista însă obligația de notificare a autorităților competente în vederea radierii vehiculului. </w:t>
            </w:r>
          </w:p>
          <w:p w14:paraId="14D86308" w14:textId="40C405E6" w:rsidR="003011FA" w:rsidRPr="00F677D3" w:rsidRDefault="007E5816" w:rsidP="000C152B">
            <w:pPr>
              <w:rPr>
                <w:rFonts w:ascii="Times New Roman" w:hAnsi="Times New Roman"/>
                <w:sz w:val="24"/>
                <w:szCs w:val="24"/>
                <w:lang w:val="ro-MD"/>
              </w:rPr>
            </w:pPr>
            <w:r w:rsidRPr="00F677D3">
              <w:rPr>
                <w:rFonts w:ascii="Times New Roman" w:hAnsi="Times New Roman"/>
                <w:sz w:val="24"/>
                <w:szCs w:val="24"/>
                <w:lang w:val="ro-MD"/>
              </w:rPr>
              <w:lastRenderedPageBreak/>
              <w:t>Totodată, potrivit art. 55 alin. (1) din Legea nr. 131/2007 privind siguranța traficului rutier, radierea vehiculului din Registrul de stat al vehiculelor se efectuează doar la cererea proprietarului sau în baza unei hotărâri judecătorești, ceea ce limitează posibilitatea intervenției autorităților în situațiile în care vehiculul nu mai poate fi utilizat</w:t>
            </w:r>
            <w:r w:rsidR="003011FA" w:rsidRPr="00F677D3">
              <w:rPr>
                <w:rFonts w:ascii="Times New Roman" w:hAnsi="Times New Roman"/>
                <w:sz w:val="24"/>
                <w:szCs w:val="24"/>
                <w:lang w:val="ro-MD"/>
              </w:rPr>
              <w:t>.</w:t>
            </w:r>
            <w:r w:rsidR="00165EF9" w:rsidRPr="00F677D3">
              <w:rPr>
                <w:rFonts w:ascii="Times New Roman" w:hAnsi="Times New Roman"/>
                <w:sz w:val="24"/>
                <w:szCs w:val="24"/>
                <w:lang w:val="ro-MD"/>
              </w:rPr>
              <w:t xml:space="preserve"> </w:t>
            </w:r>
          </w:p>
          <w:p w14:paraId="39A02604" w14:textId="77777777" w:rsidR="003011FA" w:rsidRPr="00F677D3" w:rsidRDefault="003011FA" w:rsidP="000C152B">
            <w:pPr>
              <w:rPr>
                <w:rFonts w:ascii="Times New Roman" w:hAnsi="Times New Roman"/>
                <w:sz w:val="24"/>
                <w:szCs w:val="24"/>
                <w:lang w:val="ro-MD"/>
              </w:rPr>
            </w:pPr>
            <w:r w:rsidRPr="00F677D3">
              <w:rPr>
                <w:rFonts w:ascii="Times New Roman" w:hAnsi="Times New Roman"/>
                <w:sz w:val="24"/>
                <w:szCs w:val="24"/>
                <w:lang w:val="ro-MD"/>
              </w:rPr>
              <w:t>Analiza criminalității referitoare la vehicule evidențiază o realitate complexă. În perioada 2021–2025 au fost înregistrate 435 de cazuri de sustragere a vehiculelor. Deși se constată o tendință descendentă (de la 124 de cazuri în 2021 la 48 de cazuri în 2025), fenomenul rămâne relevant din perspectiva riscurilor asociate.</w:t>
            </w:r>
          </w:p>
          <w:p w14:paraId="73F1EC3B" w14:textId="77777777" w:rsidR="003011FA" w:rsidRPr="00F677D3" w:rsidRDefault="003011FA" w:rsidP="000C152B">
            <w:pPr>
              <w:rPr>
                <w:rFonts w:ascii="Times New Roman" w:hAnsi="Times New Roman"/>
                <w:sz w:val="24"/>
                <w:szCs w:val="24"/>
                <w:lang w:val="ro-MD"/>
              </w:rPr>
            </w:pPr>
            <w:r w:rsidRPr="00F677D3">
              <w:rPr>
                <w:rFonts w:ascii="Times New Roman" w:hAnsi="Times New Roman"/>
                <w:sz w:val="24"/>
                <w:szCs w:val="24"/>
                <w:lang w:val="ro-MD"/>
              </w:rPr>
              <w:t>În aceeași perioadă, Centrul tehnico-criminalistic și expertize judiciare al Inspectoratului General al Poliției a confirmat 75 de cazuri de falsificare a elementelor de identificare (codul VIN), cu o variație anuală între 3 și 31 de cazuri, precum și 12 cazuri de falsificare a certificatelor de înmatriculare.</w:t>
            </w:r>
          </w:p>
          <w:p w14:paraId="6968D7BC" w14:textId="77777777" w:rsidR="003011FA" w:rsidRPr="00F677D3" w:rsidRDefault="003011FA" w:rsidP="000C152B">
            <w:pPr>
              <w:rPr>
                <w:rFonts w:ascii="Times New Roman" w:hAnsi="Times New Roman"/>
                <w:sz w:val="24"/>
                <w:szCs w:val="24"/>
                <w:lang w:val="ro-MD"/>
              </w:rPr>
            </w:pPr>
            <w:r w:rsidRPr="00F677D3">
              <w:rPr>
                <w:rFonts w:ascii="Times New Roman" w:hAnsi="Times New Roman"/>
                <w:sz w:val="24"/>
                <w:szCs w:val="24"/>
                <w:lang w:val="ro-MD"/>
              </w:rPr>
              <w:t>Totodată, Inspectoratul General al Poliției de Frontieră a confirmat 115 cazuri de falsificare a elementelor de identificare (codul VIN) și 93 de cazuri de falsificare a certificatelor de înmatriculare, cu o tendință ascendentă în anii 2024–2025. Aceste date relevă persistența și evoluția fenomenului infracțional cu caracter transfrontalier.</w:t>
            </w:r>
          </w:p>
          <w:p w14:paraId="24F155FB" w14:textId="77777777" w:rsidR="003011FA" w:rsidRPr="00F677D3" w:rsidRDefault="003011FA" w:rsidP="000C152B">
            <w:pPr>
              <w:rPr>
                <w:rFonts w:ascii="Times New Roman" w:hAnsi="Times New Roman"/>
                <w:sz w:val="24"/>
                <w:szCs w:val="24"/>
                <w:lang w:val="ro-MD"/>
              </w:rPr>
            </w:pPr>
            <w:r w:rsidRPr="00F677D3">
              <w:rPr>
                <w:rFonts w:ascii="Times New Roman" w:hAnsi="Times New Roman"/>
                <w:sz w:val="24"/>
                <w:szCs w:val="24"/>
                <w:lang w:val="ro-MD"/>
              </w:rPr>
              <w:t>O amenințare distinctă o constituie clonarea frauduloasă a plăcuțelor cu număr de înmatriculare. Au fost constatate 3 cazuri, implicând vehicule înmatriculate în Bulgaria (2023), Estonia și Germania (2024), fapt ce confirmă dimensiunea transfrontalieră a fenomenului și vulnerabilitățile existente în mecanismele de control.</w:t>
            </w:r>
          </w:p>
          <w:p w14:paraId="2EE32721" w14:textId="26CA0806" w:rsidR="00A75142" w:rsidRPr="00F677D3" w:rsidRDefault="00A75142" w:rsidP="000C152B">
            <w:pPr>
              <w:rPr>
                <w:rFonts w:ascii="Times New Roman" w:hAnsi="Times New Roman"/>
                <w:sz w:val="24"/>
                <w:szCs w:val="24"/>
                <w:lang w:val="ro-MD"/>
              </w:rPr>
            </w:pPr>
            <w:r w:rsidRPr="00F677D3">
              <w:rPr>
                <w:rFonts w:ascii="Times New Roman" w:hAnsi="Times New Roman"/>
                <w:sz w:val="24"/>
                <w:szCs w:val="24"/>
                <w:lang w:val="ro-MD"/>
              </w:rPr>
              <w:t xml:space="preserve">Serviciul Vamal a confirmat că, </w:t>
            </w:r>
            <w:r w:rsidR="00E45551" w:rsidRPr="00F677D3">
              <w:rPr>
                <w:rFonts w:ascii="Times New Roman" w:hAnsi="Times New Roman"/>
                <w:sz w:val="24"/>
                <w:szCs w:val="24"/>
                <w:lang w:val="ro-MD"/>
              </w:rPr>
              <w:t>fenomenul introducerii în țară a automobilelor furate din UE se manifestă prin</w:t>
            </w:r>
            <w:r w:rsidRPr="00F677D3">
              <w:rPr>
                <w:rFonts w:ascii="Times New Roman" w:hAnsi="Times New Roman"/>
                <w:sz w:val="24"/>
                <w:szCs w:val="24"/>
                <w:lang w:val="ro-MD"/>
              </w:rPr>
              <w:t xml:space="preserve"> 21 vehicule în anul 2021, 2 vehicule în anul 2022 și 1 vehicul în anul 2023. Totodată, în anul 2023 au fost constatate 4 vehicule introduse în țară cu folosirea frauduloasă a documentelor de însoțire și 8 vehicule introduse anterior în țară cu declarare eronată a anului de fabricare (5 vehicule) și cu folosirea frauduloasă a documentelor de însoțire (3 vehicule). </w:t>
            </w:r>
          </w:p>
          <w:p w14:paraId="0FAECDDC" w14:textId="53D14B77" w:rsidR="003011FA" w:rsidRPr="00F677D3" w:rsidRDefault="003011FA" w:rsidP="000C152B">
            <w:pPr>
              <w:rPr>
                <w:rFonts w:ascii="Times New Roman" w:hAnsi="Times New Roman"/>
                <w:sz w:val="24"/>
                <w:szCs w:val="24"/>
                <w:lang w:val="ro-MD"/>
              </w:rPr>
            </w:pPr>
            <w:r w:rsidRPr="00F677D3">
              <w:rPr>
                <w:rFonts w:ascii="Times New Roman" w:hAnsi="Times New Roman"/>
                <w:sz w:val="24"/>
                <w:szCs w:val="24"/>
                <w:lang w:val="ro-MD"/>
              </w:rPr>
              <w:t xml:space="preserve">În pofida trendului descendent al furturilor de vehicule, se constată o persistență și sofisticare a infracțiunilor de falsificare a elementelor de identificare și a documentelor aferente, utilizate pentru mascarea originii ilicite a vehiculelor în circuitul internațional. </w:t>
            </w:r>
            <w:r w:rsidR="00E45551" w:rsidRPr="00F677D3">
              <w:rPr>
                <w:rFonts w:ascii="Times New Roman" w:hAnsi="Times New Roman"/>
                <w:sz w:val="24"/>
                <w:szCs w:val="24"/>
                <w:lang w:val="ro-MD"/>
              </w:rPr>
              <w:t>Situația descrisă demonstrează caracterul insuficient al mecanismelor normative actuale în raport cu cerințele acquis-ului Uniunii Europene și necesitatea intervenției legislative.</w:t>
            </w:r>
          </w:p>
          <w:p w14:paraId="150DFB89" w14:textId="2BBE9A0D" w:rsidR="00205723" w:rsidRPr="00F677D3" w:rsidRDefault="00205723" w:rsidP="000C152B">
            <w:pPr>
              <w:rPr>
                <w:rFonts w:ascii="Times New Roman" w:hAnsi="Times New Roman"/>
                <w:sz w:val="24"/>
                <w:szCs w:val="24"/>
                <w:lang w:val="ro-MD"/>
              </w:rPr>
            </w:pPr>
            <w:r w:rsidRPr="00F677D3">
              <w:rPr>
                <w:rFonts w:ascii="Times New Roman" w:hAnsi="Times New Roman"/>
                <w:sz w:val="24"/>
                <w:szCs w:val="24"/>
                <w:lang w:val="ro-MD"/>
              </w:rPr>
              <w:t>Cu atât mai mult, lacunele identificate sunt contrare cerințelor art. 8 din Decizia Consiliului (2004/919/CE), care impune instituirea unor mecanisme eficiente pentru prevenirea utilizării frauduloase a certificatelor de înmatriculare, inclusiv în situațiile în care vehiculele nu mai pot fi utilizate.</w:t>
            </w:r>
          </w:p>
          <w:p w14:paraId="1228F4AE" w14:textId="55AE26A9" w:rsidR="003011FA" w:rsidRPr="00F677D3" w:rsidRDefault="003011FA" w:rsidP="000C152B">
            <w:pPr>
              <w:rPr>
                <w:rFonts w:ascii="Times New Roman" w:hAnsi="Times New Roman"/>
                <w:sz w:val="24"/>
                <w:szCs w:val="24"/>
                <w:lang w:val="ro-MD"/>
              </w:rPr>
            </w:pPr>
            <w:r w:rsidRPr="00F677D3">
              <w:rPr>
                <w:rFonts w:ascii="Times New Roman" w:hAnsi="Times New Roman"/>
                <w:sz w:val="24"/>
                <w:szCs w:val="24"/>
                <w:lang w:val="ro-MD"/>
              </w:rPr>
              <w:t>Adoptarea proiectului de lege va contribui la:</w:t>
            </w:r>
          </w:p>
          <w:p w14:paraId="483F67FD" w14:textId="0B20CCD5" w:rsidR="003011FA" w:rsidRPr="00F677D3" w:rsidRDefault="003011FA" w:rsidP="000C152B">
            <w:pPr>
              <w:pStyle w:val="aff2"/>
              <w:numPr>
                <w:ilvl w:val="0"/>
                <w:numId w:val="12"/>
              </w:numPr>
              <w:tabs>
                <w:tab w:val="left" w:pos="1014"/>
              </w:tabs>
              <w:ind w:left="22" w:firstLine="709"/>
              <w:contextualSpacing w:val="0"/>
              <w:rPr>
                <w:rFonts w:ascii="Times New Roman" w:hAnsi="Times New Roman"/>
                <w:sz w:val="24"/>
                <w:szCs w:val="24"/>
                <w:lang w:val="ro-MD"/>
              </w:rPr>
            </w:pPr>
            <w:r w:rsidRPr="00F677D3">
              <w:rPr>
                <w:rFonts w:ascii="Times New Roman" w:hAnsi="Times New Roman"/>
                <w:sz w:val="24"/>
                <w:szCs w:val="24"/>
                <w:lang w:val="ro-MD"/>
              </w:rPr>
              <w:t>respectarea angajamentelor Republicii Moldova în procesul de apropiere de acquis-ul Uniunii Europene;</w:t>
            </w:r>
          </w:p>
          <w:p w14:paraId="43853844" w14:textId="5FCBF852" w:rsidR="003011FA" w:rsidRPr="00F677D3" w:rsidRDefault="003011FA" w:rsidP="000C152B">
            <w:pPr>
              <w:pStyle w:val="aff2"/>
              <w:numPr>
                <w:ilvl w:val="0"/>
                <w:numId w:val="12"/>
              </w:numPr>
              <w:tabs>
                <w:tab w:val="left" w:pos="1014"/>
              </w:tabs>
              <w:ind w:left="22" w:firstLine="709"/>
              <w:contextualSpacing w:val="0"/>
              <w:rPr>
                <w:rFonts w:ascii="Times New Roman" w:hAnsi="Times New Roman"/>
                <w:sz w:val="24"/>
                <w:szCs w:val="24"/>
                <w:lang w:val="ro-MD"/>
              </w:rPr>
            </w:pPr>
            <w:r w:rsidRPr="00F677D3">
              <w:rPr>
                <w:rFonts w:ascii="Times New Roman" w:hAnsi="Times New Roman"/>
                <w:sz w:val="24"/>
                <w:szCs w:val="24"/>
                <w:lang w:val="ro-MD"/>
              </w:rPr>
              <w:t>consolidarea cooperării naționale și internaționale în domeniul combaterii criminalității referitoare la vehicule;</w:t>
            </w:r>
          </w:p>
          <w:p w14:paraId="6D062DEF" w14:textId="4E7AE868" w:rsidR="003547D5" w:rsidRPr="00F677D3" w:rsidRDefault="00165EF9" w:rsidP="000C152B">
            <w:pPr>
              <w:pStyle w:val="aff2"/>
              <w:numPr>
                <w:ilvl w:val="0"/>
                <w:numId w:val="12"/>
              </w:numPr>
              <w:tabs>
                <w:tab w:val="left" w:pos="1014"/>
              </w:tabs>
              <w:ind w:left="22" w:firstLine="709"/>
              <w:contextualSpacing w:val="0"/>
              <w:rPr>
                <w:color w:val="1F3864" w:themeColor="accent1" w:themeShade="80"/>
                <w:sz w:val="24"/>
                <w:szCs w:val="24"/>
                <w:lang w:val="ro-MD"/>
              </w:rPr>
            </w:pPr>
            <w:r w:rsidRPr="00F677D3">
              <w:rPr>
                <w:rFonts w:ascii="Times New Roman" w:hAnsi="Times New Roman"/>
                <w:sz w:val="24"/>
                <w:szCs w:val="24"/>
                <w:lang w:val="ro-MD"/>
              </w:rPr>
              <w:t>prevenirea utilizării frauduloase a certificatelor de înmatriculare și a elementelor de identificare (numărul VIN)</w:t>
            </w:r>
            <w:r w:rsidR="003011FA" w:rsidRPr="00F677D3">
              <w:rPr>
                <w:rFonts w:ascii="Times New Roman" w:hAnsi="Times New Roman"/>
                <w:sz w:val="24"/>
                <w:szCs w:val="24"/>
                <w:lang w:val="ro-MD"/>
              </w:rPr>
              <w:t>.</w:t>
            </w:r>
          </w:p>
        </w:tc>
      </w:tr>
      <w:tr w:rsidR="006271EA" w:rsidRPr="00F677D3" w14:paraId="153D3F14" w14:textId="77777777" w:rsidTr="00F50F15">
        <w:tc>
          <w:tcPr>
            <w:tcW w:w="9109" w:type="dxa"/>
            <w:tcBorders>
              <w:top w:val="nil"/>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2C21516B" w14:textId="38B30C13" w:rsidR="007C4ED0" w:rsidRPr="00F677D3" w:rsidRDefault="007C4ED0" w:rsidP="000C152B">
            <w:pPr>
              <w:rPr>
                <w:sz w:val="24"/>
                <w:szCs w:val="24"/>
                <w:lang w:val="ro-MD"/>
              </w:rPr>
            </w:pPr>
            <w:r w:rsidRPr="00F677D3">
              <w:rPr>
                <w:rFonts w:ascii="Times New Roman" w:hAnsi="Times New Roman"/>
                <w:b/>
                <w:bCs/>
                <w:sz w:val="24"/>
                <w:szCs w:val="24"/>
                <w:lang w:val="ro-MD"/>
              </w:rPr>
              <w:lastRenderedPageBreak/>
              <w:t>3. Obiectivele urmărite și soluțiile propuse</w:t>
            </w:r>
          </w:p>
        </w:tc>
      </w:tr>
      <w:tr w:rsidR="006271EA" w:rsidRPr="00F677D3" w14:paraId="057A6D25"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C8BAD0C" w14:textId="47E3169C" w:rsidR="007C4ED0" w:rsidRPr="00F677D3" w:rsidRDefault="007C4ED0" w:rsidP="000C152B">
            <w:pPr>
              <w:rPr>
                <w:sz w:val="24"/>
                <w:szCs w:val="24"/>
                <w:lang w:val="ro-MD"/>
              </w:rPr>
            </w:pPr>
            <w:r w:rsidRPr="00F677D3">
              <w:rPr>
                <w:rFonts w:ascii="Times New Roman" w:hAnsi="Times New Roman"/>
                <w:sz w:val="24"/>
                <w:szCs w:val="24"/>
                <w:lang w:val="ro-MD"/>
              </w:rPr>
              <w:t>3.1. Principalele prevederi ale proiectului și evidențierea elementelor noi</w:t>
            </w:r>
          </w:p>
        </w:tc>
      </w:tr>
      <w:tr w:rsidR="006271EA" w:rsidRPr="00F677D3" w14:paraId="0DBC14D6"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1D77290" w14:textId="1F48FDE2" w:rsidR="002303CB" w:rsidRPr="00F677D3" w:rsidRDefault="002303CB" w:rsidP="006A2A16">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Proiectul de lege are ca scop armonizarea cadrului normativ național cu standardele Uniunii Europene în domeniul schimbului de informații privind combaterea criminalității referitoare la vehicule cu implicații transfrontaliere, prin transpunerea parțială a art. 8 din Decizia Consiliului (2004/919/CE) din 22 decembrie 2004.</w:t>
            </w:r>
          </w:p>
          <w:p w14:paraId="160DAE3B" w14:textId="217EC9B3" w:rsidR="00E15A0B" w:rsidRPr="00F677D3" w:rsidRDefault="00E15A0B" w:rsidP="006A2A16">
            <w:pPr>
              <w:tabs>
                <w:tab w:val="left" w:pos="1156"/>
              </w:tabs>
              <w:ind w:firstLine="731"/>
              <w:rPr>
                <w:rFonts w:ascii="Times New Roman" w:hAnsi="Times New Roman"/>
                <w:b/>
                <w:bCs/>
                <w:sz w:val="24"/>
                <w:szCs w:val="24"/>
                <w:lang w:val="ro-MD"/>
              </w:rPr>
            </w:pPr>
            <w:r w:rsidRPr="00F677D3">
              <w:rPr>
                <w:rFonts w:ascii="Times New Roman" w:hAnsi="Times New Roman"/>
                <w:b/>
                <w:bCs/>
                <w:sz w:val="24"/>
                <w:szCs w:val="24"/>
                <w:lang w:val="ro-MD"/>
              </w:rPr>
              <w:t xml:space="preserve">Proiectul stabilește un mecanism procedural clar privind constatarea daunei totale a vehiculelor și radierea acestora </w:t>
            </w:r>
            <w:r w:rsidR="00ED2A5B" w:rsidRPr="00F677D3">
              <w:rPr>
                <w:rFonts w:ascii="Times New Roman" w:hAnsi="Times New Roman"/>
                <w:b/>
                <w:bCs/>
                <w:sz w:val="24"/>
                <w:szCs w:val="24"/>
                <w:lang w:val="ro-MD"/>
              </w:rPr>
              <w:t>din Registrul de stat al vehiculelor</w:t>
            </w:r>
            <w:r w:rsidRPr="00F677D3">
              <w:rPr>
                <w:rFonts w:ascii="Times New Roman" w:hAnsi="Times New Roman"/>
                <w:b/>
                <w:bCs/>
                <w:sz w:val="24"/>
                <w:szCs w:val="24"/>
                <w:lang w:val="ro-MD"/>
              </w:rPr>
              <w:t>, bazat pe următoarele elemente:</w:t>
            </w:r>
          </w:p>
          <w:p w14:paraId="63110107" w14:textId="55670F11" w:rsidR="00E15A0B" w:rsidRPr="00F677D3" w:rsidRDefault="00165EF9" w:rsidP="006A2A16">
            <w:pPr>
              <w:pStyle w:val="aff2"/>
              <w:numPr>
                <w:ilvl w:val="0"/>
                <w:numId w:val="37"/>
              </w:numPr>
              <w:tabs>
                <w:tab w:val="left" w:pos="1156"/>
              </w:tabs>
              <w:ind w:left="0" w:firstLine="731"/>
              <w:rPr>
                <w:rFonts w:ascii="Times New Roman" w:hAnsi="Times New Roman"/>
                <w:sz w:val="24"/>
                <w:szCs w:val="24"/>
                <w:lang w:val="ro-MD"/>
              </w:rPr>
            </w:pPr>
            <w:r w:rsidRPr="00F677D3">
              <w:rPr>
                <w:rFonts w:ascii="Times New Roman" w:hAnsi="Times New Roman"/>
                <w:sz w:val="24"/>
                <w:szCs w:val="24"/>
                <w:lang w:val="ro-MD"/>
              </w:rPr>
              <w:lastRenderedPageBreak/>
              <w:t>întocmirea actului de constatare a daunei totale, în conformitate cu legislația din domeniul asigurărilor, de către asigurătorul care practică asigurarea obligatorie de răspundere civilă auto sau, după caz, de către autoritatea ori entitatea competentă potrivit legii</w:t>
            </w:r>
            <w:r w:rsidR="00E15A0B" w:rsidRPr="00F677D3">
              <w:rPr>
                <w:rFonts w:ascii="Times New Roman" w:hAnsi="Times New Roman"/>
                <w:sz w:val="24"/>
                <w:szCs w:val="24"/>
                <w:lang w:val="ro-MD"/>
              </w:rPr>
              <w:t>;</w:t>
            </w:r>
          </w:p>
          <w:p w14:paraId="163D22F0" w14:textId="04A3AA30" w:rsidR="00E15A0B" w:rsidRPr="00F677D3" w:rsidRDefault="007C32B1" w:rsidP="006A2A16">
            <w:pPr>
              <w:pStyle w:val="aff2"/>
              <w:numPr>
                <w:ilvl w:val="0"/>
                <w:numId w:val="37"/>
              </w:numPr>
              <w:tabs>
                <w:tab w:val="left" w:pos="1156"/>
              </w:tabs>
              <w:ind w:left="0" w:firstLine="731"/>
              <w:rPr>
                <w:rFonts w:ascii="Times New Roman" w:hAnsi="Times New Roman"/>
                <w:sz w:val="24"/>
                <w:szCs w:val="24"/>
                <w:lang w:val="ro-MD"/>
              </w:rPr>
            </w:pPr>
            <w:r w:rsidRPr="00F677D3">
              <w:rPr>
                <w:rFonts w:ascii="Times New Roman" w:hAnsi="Times New Roman"/>
                <w:sz w:val="24"/>
                <w:szCs w:val="24"/>
                <w:lang w:val="ro-MD"/>
              </w:rPr>
              <w:t>notificarea proprietarului sau mandatarului acestuia cu privire la constatarea daunei totale</w:t>
            </w:r>
            <w:r w:rsidR="00E15A0B" w:rsidRPr="00F677D3">
              <w:rPr>
                <w:rFonts w:ascii="Times New Roman" w:hAnsi="Times New Roman"/>
                <w:sz w:val="24"/>
                <w:szCs w:val="24"/>
                <w:lang w:val="ro-MD"/>
              </w:rPr>
              <w:t>;</w:t>
            </w:r>
            <w:r w:rsidRPr="00F677D3">
              <w:rPr>
                <w:rFonts w:ascii="Times New Roman" w:hAnsi="Times New Roman"/>
                <w:sz w:val="24"/>
                <w:szCs w:val="24"/>
                <w:lang w:val="ro-MD"/>
              </w:rPr>
              <w:t xml:space="preserve"> </w:t>
            </w:r>
          </w:p>
          <w:p w14:paraId="45A2A61D" w14:textId="77777777" w:rsidR="007C32B1" w:rsidRPr="00F677D3" w:rsidRDefault="007C32B1" w:rsidP="007C32B1">
            <w:pPr>
              <w:pStyle w:val="aff2"/>
              <w:numPr>
                <w:ilvl w:val="0"/>
                <w:numId w:val="37"/>
              </w:numPr>
              <w:tabs>
                <w:tab w:val="left" w:pos="1156"/>
              </w:tabs>
              <w:ind w:left="0" w:firstLine="731"/>
              <w:rPr>
                <w:rFonts w:ascii="Times New Roman" w:hAnsi="Times New Roman"/>
                <w:sz w:val="24"/>
                <w:szCs w:val="24"/>
                <w:lang w:val="ro-MD"/>
              </w:rPr>
            </w:pPr>
            <w:r w:rsidRPr="00F677D3">
              <w:rPr>
                <w:rFonts w:ascii="Times New Roman" w:hAnsi="Times New Roman"/>
                <w:sz w:val="24"/>
                <w:szCs w:val="24"/>
                <w:lang w:val="ro-MD"/>
              </w:rPr>
              <w:t xml:space="preserve">exercitarea dreptului de contestare în termen de 30 de zile de la data notificării&lt; </w:t>
            </w:r>
          </w:p>
          <w:p w14:paraId="2D9D7A56" w14:textId="77777777" w:rsidR="007C32B1" w:rsidRPr="00F677D3" w:rsidRDefault="007C32B1" w:rsidP="007C32B1">
            <w:pPr>
              <w:pStyle w:val="aff2"/>
              <w:numPr>
                <w:ilvl w:val="0"/>
                <w:numId w:val="37"/>
              </w:numPr>
              <w:tabs>
                <w:tab w:val="left" w:pos="1156"/>
              </w:tabs>
              <w:ind w:left="0" w:firstLine="731"/>
              <w:rPr>
                <w:rFonts w:ascii="Times New Roman" w:hAnsi="Times New Roman"/>
                <w:sz w:val="24"/>
                <w:szCs w:val="24"/>
                <w:lang w:val="ro-MD"/>
              </w:rPr>
            </w:pPr>
            <w:r w:rsidRPr="00F677D3">
              <w:rPr>
                <w:rFonts w:ascii="Times New Roman" w:hAnsi="Times New Roman"/>
                <w:sz w:val="24"/>
                <w:szCs w:val="24"/>
                <w:lang w:val="ro-MD"/>
              </w:rPr>
              <w:t xml:space="preserve">notificarea Agenției Servicii Publice, după expirarea termenului de contestare sau, după caz, după soluționarea definitivă a contestației; </w:t>
            </w:r>
          </w:p>
          <w:p w14:paraId="48486A20" w14:textId="77777777" w:rsidR="007C32B1" w:rsidRPr="00F677D3" w:rsidRDefault="007C32B1" w:rsidP="007C32B1">
            <w:pPr>
              <w:pStyle w:val="aff2"/>
              <w:numPr>
                <w:ilvl w:val="0"/>
                <w:numId w:val="37"/>
              </w:numPr>
              <w:tabs>
                <w:tab w:val="left" w:pos="1156"/>
              </w:tabs>
              <w:ind w:left="0" w:firstLine="731"/>
              <w:rPr>
                <w:rFonts w:ascii="Times New Roman" w:hAnsi="Times New Roman"/>
                <w:sz w:val="24"/>
                <w:szCs w:val="24"/>
                <w:lang w:val="ro-MD"/>
              </w:rPr>
            </w:pPr>
            <w:r w:rsidRPr="00F677D3">
              <w:rPr>
                <w:rFonts w:ascii="Times New Roman" w:hAnsi="Times New Roman"/>
                <w:sz w:val="24"/>
                <w:szCs w:val="24"/>
                <w:lang w:val="ro-MD"/>
              </w:rPr>
              <w:t xml:space="preserve">radierea vehiculului din Registrul de stat al vehiculelor; </w:t>
            </w:r>
          </w:p>
          <w:p w14:paraId="06BCEA01" w14:textId="5C1C6480" w:rsidR="007C32B1" w:rsidRPr="00F677D3" w:rsidRDefault="007C32B1" w:rsidP="007C32B1">
            <w:pPr>
              <w:pStyle w:val="aff2"/>
              <w:numPr>
                <w:ilvl w:val="0"/>
                <w:numId w:val="37"/>
              </w:numPr>
              <w:tabs>
                <w:tab w:val="left" w:pos="1156"/>
              </w:tabs>
              <w:ind w:left="0" w:firstLine="731"/>
              <w:rPr>
                <w:rFonts w:ascii="Times New Roman" w:hAnsi="Times New Roman"/>
                <w:sz w:val="24"/>
                <w:szCs w:val="24"/>
                <w:lang w:val="ro-MD"/>
              </w:rPr>
            </w:pPr>
            <w:r w:rsidRPr="00F677D3">
              <w:rPr>
                <w:rFonts w:ascii="Times New Roman" w:hAnsi="Times New Roman"/>
                <w:sz w:val="24"/>
                <w:szCs w:val="24"/>
                <w:lang w:val="ro-MD"/>
              </w:rPr>
              <w:t>notificarea autorității competente desemnate ca punct unic de contact, în vederea asigurării schimbului de informații la nivel național și internațional</w:t>
            </w:r>
          </w:p>
          <w:p w14:paraId="31A1E794" w14:textId="1F2B0F78" w:rsidR="007C32B1" w:rsidRPr="00F677D3" w:rsidRDefault="007C32B1" w:rsidP="007C32B1">
            <w:pPr>
              <w:tabs>
                <w:tab w:val="left" w:pos="1156"/>
              </w:tabs>
              <w:rPr>
                <w:rFonts w:ascii="Times New Roman" w:hAnsi="Times New Roman"/>
                <w:sz w:val="24"/>
                <w:szCs w:val="24"/>
                <w:lang w:val="ro-MD"/>
              </w:rPr>
            </w:pPr>
            <w:r w:rsidRPr="00F677D3">
              <w:rPr>
                <w:rFonts w:ascii="Times New Roman" w:hAnsi="Times New Roman"/>
                <w:sz w:val="24"/>
                <w:szCs w:val="24"/>
                <w:lang w:val="ro-MD"/>
              </w:rPr>
              <w:t>Totodată, proiectul instituie mecanismul de ridicare temporară a certificatului de înmatriculare de către autoritățile competente, în cazul existenței unor bănuieli rezonabile de falsificare a acestuia sau a elementelor de identificare ale vehiculului, în condițiile legii, în scopul verificării autenticității documentului și al clarificării situației juridice a vehiculului. Certificatul de înmatriculare se restituie proprietarului sau mandatarului acestuia în cazul în care bănuielile nu se confirmă</w:t>
            </w:r>
          </w:p>
          <w:p w14:paraId="21D1987A" w14:textId="6E54DDAC" w:rsidR="00306339" w:rsidRPr="00F677D3" w:rsidRDefault="007C32B1" w:rsidP="006A2A16">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Proiectul prevede reglementarea, la nivel de acte normative subsecvente, a procedurilor de constatare a daunei totale, notificare și radiere, precum și a mecanismelor de schimb de date între autorități, în vederea asigurării unei aplicări uniforme și eficiente a cadrului normativ</w:t>
            </w:r>
            <w:r w:rsidR="00636BEF" w:rsidRPr="00F677D3">
              <w:rPr>
                <w:rFonts w:ascii="Times New Roman" w:hAnsi="Times New Roman"/>
                <w:sz w:val="24"/>
                <w:szCs w:val="24"/>
                <w:lang w:val="ro-MD"/>
              </w:rPr>
              <w:t>.</w:t>
            </w:r>
            <w:r w:rsidRPr="00F677D3">
              <w:rPr>
                <w:rFonts w:ascii="Times New Roman" w:hAnsi="Times New Roman"/>
                <w:sz w:val="24"/>
                <w:szCs w:val="24"/>
                <w:lang w:val="ro-MD"/>
              </w:rPr>
              <w:t xml:space="preserve"> </w:t>
            </w:r>
          </w:p>
          <w:p w14:paraId="45A95FCA" w14:textId="599DE4B0" w:rsidR="007C4ED0" w:rsidRPr="00F677D3" w:rsidRDefault="007C4ED0" w:rsidP="000C152B">
            <w:pPr>
              <w:tabs>
                <w:tab w:val="left" w:pos="1156"/>
              </w:tabs>
              <w:ind w:firstLine="731"/>
              <w:rPr>
                <w:rFonts w:ascii="Times New Roman" w:hAnsi="Times New Roman"/>
                <w:b/>
                <w:bCs/>
                <w:sz w:val="24"/>
                <w:szCs w:val="24"/>
                <w:lang w:val="ro-MD"/>
              </w:rPr>
            </w:pPr>
            <w:r w:rsidRPr="00F677D3">
              <w:rPr>
                <w:rFonts w:ascii="Times New Roman" w:hAnsi="Times New Roman"/>
                <w:b/>
                <w:bCs/>
                <w:sz w:val="24"/>
                <w:szCs w:val="24"/>
                <w:lang w:val="ro-MD"/>
              </w:rPr>
              <w:t>Obiectivele principale ale proiectului sunt:</w:t>
            </w:r>
          </w:p>
          <w:p w14:paraId="1F99D58B" w14:textId="77777777" w:rsidR="007C32B1" w:rsidRPr="00F677D3" w:rsidRDefault="007C32B1" w:rsidP="00B21BD2">
            <w:pPr>
              <w:pStyle w:val="aff2"/>
              <w:numPr>
                <w:ilvl w:val="0"/>
                <w:numId w:val="14"/>
              </w:numPr>
              <w:tabs>
                <w:tab w:val="left" w:pos="1156"/>
              </w:tabs>
              <w:ind w:left="22" w:firstLine="731"/>
              <w:contextualSpacing w:val="0"/>
              <w:rPr>
                <w:rFonts w:ascii="Times New Roman" w:hAnsi="Times New Roman"/>
                <w:sz w:val="24"/>
                <w:szCs w:val="24"/>
                <w:lang w:val="ro-MD"/>
              </w:rPr>
            </w:pPr>
            <w:r w:rsidRPr="00F677D3">
              <w:rPr>
                <w:rFonts w:ascii="Times New Roman" w:hAnsi="Times New Roman"/>
                <w:sz w:val="24"/>
                <w:szCs w:val="24"/>
                <w:lang w:val="ro-MD"/>
              </w:rPr>
              <w:t xml:space="preserve">instituirea unui mecanism legal expres de notificare interinstituțională privind vehiculele constatate ca daună totală; </w:t>
            </w:r>
          </w:p>
          <w:p w14:paraId="656B552C" w14:textId="77777777" w:rsidR="007C32B1" w:rsidRPr="00F677D3" w:rsidRDefault="007C32B1" w:rsidP="00D907E0">
            <w:pPr>
              <w:pStyle w:val="aff2"/>
              <w:numPr>
                <w:ilvl w:val="0"/>
                <w:numId w:val="14"/>
              </w:numPr>
              <w:tabs>
                <w:tab w:val="left" w:pos="1156"/>
              </w:tabs>
              <w:ind w:left="22" w:firstLine="731"/>
              <w:contextualSpacing w:val="0"/>
              <w:rPr>
                <w:rFonts w:ascii="Times New Roman" w:hAnsi="Times New Roman"/>
                <w:sz w:val="24"/>
                <w:szCs w:val="24"/>
                <w:lang w:val="ro-MD"/>
              </w:rPr>
            </w:pPr>
            <w:r w:rsidRPr="00F677D3">
              <w:rPr>
                <w:rFonts w:ascii="Times New Roman" w:hAnsi="Times New Roman"/>
                <w:sz w:val="24"/>
                <w:szCs w:val="24"/>
                <w:lang w:val="ro-MD"/>
              </w:rPr>
              <w:t xml:space="preserve">corelarea între constatarea daunei totale și procedura de radiere din Registrul de stat al vehiculelor; </w:t>
            </w:r>
          </w:p>
          <w:p w14:paraId="718927E2" w14:textId="77777777" w:rsidR="007C32B1" w:rsidRPr="00F677D3" w:rsidRDefault="007C32B1" w:rsidP="0017722B">
            <w:pPr>
              <w:pStyle w:val="aff2"/>
              <w:numPr>
                <w:ilvl w:val="0"/>
                <w:numId w:val="14"/>
              </w:numPr>
              <w:tabs>
                <w:tab w:val="left" w:pos="1156"/>
              </w:tabs>
              <w:ind w:left="22" w:firstLine="731"/>
              <w:contextualSpacing w:val="0"/>
              <w:rPr>
                <w:rFonts w:ascii="Times New Roman" w:hAnsi="Times New Roman"/>
                <w:sz w:val="24"/>
                <w:szCs w:val="24"/>
                <w:lang w:val="ro-MD"/>
              </w:rPr>
            </w:pPr>
            <w:r w:rsidRPr="00F677D3">
              <w:rPr>
                <w:rFonts w:ascii="Times New Roman" w:hAnsi="Times New Roman"/>
                <w:sz w:val="24"/>
                <w:szCs w:val="24"/>
                <w:lang w:val="ro-MD"/>
              </w:rPr>
              <w:t xml:space="preserve">implicarea autorității desemnate ca punct unic de contact în asigurarea schimbului de informații; </w:t>
            </w:r>
          </w:p>
          <w:p w14:paraId="2DD0761E" w14:textId="77777777" w:rsidR="007C32B1" w:rsidRPr="00F677D3" w:rsidRDefault="007C32B1" w:rsidP="00882A03">
            <w:pPr>
              <w:pStyle w:val="aff2"/>
              <w:numPr>
                <w:ilvl w:val="0"/>
                <w:numId w:val="14"/>
              </w:numPr>
              <w:tabs>
                <w:tab w:val="left" w:pos="1156"/>
              </w:tabs>
              <w:ind w:left="22" w:firstLine="731"/>
              <w:contextualSpacing w:val="0"/>
              <w:rPr>
                <w:rFonts w:ascii="Times New Roman" w:hAnsi="Times New Roman"/>
                <w:sz w:val="24"/>
                <w:szCs w:val="24"/>
                <w:lang w:val="ro-MD"/>
              </w:rPr>
            </w:pPr>
            <w:r w:rsidRPr="00F677D3">
              <w:rPr>
                <w:rFonts w:ascii="Times New Roman" w:hAnsi="Times New Roman"/>
                <w:sz w:val="24"/>
                <w:szCs w:val="24"/>
                <w:lang w:val="ro-MD"/>
              </w:rPr>
              <w:t xml:space="preserve">instituirea unor garanții procedurale pentru protecția dreptului de proprietate, inclusiv dreptul de contestare; </w:t>
            </w:r>
          </w:p>
          <w:p w14:paraId="4A050F9F" w14:textId="25486611" w:rsidR="007C32B1" w:rsidRPr="00F677D3" w:rsidRDefault="007C32B1" w:rsidP="00882A03">
            <w:pPr>
              <w:pStyle w:val="aff2"/>
              <w:numPr>
                <w:ilvl w:val="0"/>
                <w:numId w:val="14"/>
              </w:numPr>
              <w:tabs>
                <w:tab w:val="left" w:pos="1156"/>
              </w:tabs>
              <w:ind w:left="22" w:firstLine="731"/>
              <w:contextualSpacing w:val="0"/>
              <w:rPr>
                <w:rFonts w:ascii="Times New Roman" w:hAnsi="Times New Roman"/>
                <w:sz w:val="24"/>
                <w:szCs w:val="24"/>
                <w:lang w:val="ro-MD"/>
              </w:rPr>
            </w:pPr>
            <w:r w:rsidRPr="00F677D3">
              <w:rPr>
                <w:rFonts w:ascii="Times New Roman" w:hAnsi="Times New Roman"/>
                <w:sz w:val="24"/>
                <w:szCs w:val="24"/>
                <w:lang w:val="ro-MD"/>
              </w:rPr>
              <w:t>instituirea mecanismului de ridicare temporară a certificatului de înmatriculare în cazul bănuielilor rezonabile de falsificare.</w:t>
            </w:r>
          </w:p>
          <w:p w14:paraId="4E52D425" w14:textId="14F3AB5F" w:rsidR="00197A36" w:rsidRPr="00F677D3" w:rsidRDefault="007C32B1" w:rsidP="00197A36">
            <w:pPr>
              <w:tabs>
                <w:tab w:val="left" w:pos="1014"/>
              </w:tabs>
              <w:ind w:left="22"/>
              <w:rPr>
                <w:rFonts w:ascii="Times New Roman" w:hAnsi="Times New Roman"/>
                <w:sz w:val="24"/>
                <w:szCs w:val="24"/>
                <w:lang w:val="ro-MD"/>
              </w:rPr>
            </w:pPr>
            <w:r w:rsidRPr="00F677D3">
              <w:rPr>
                <w:rFonts w:ascii="Times New Roman" w:hAnsi="Times New Roman"/>
                <w:sz w:val="24"/>
                <w:szCs w:val="24"/>
                <w:lang w:val="ro-MD"/>
              </w:rPr>
              <w:t>Necesitatea instituirii acestor mecanisme rezultă din cerințele articolului 8 din Decizia Consiliului (2004/919/CE), care impune instituirea unor măsuri eficiente pentru prevenirea utilizării frauduloase a certificatelor de înmatriculare, inclusiv în situațiile în care vehiculele nu mai pot fi utilizate</w:t>
            </w:r>
            <w:r w:rsidR="00197A36" w:rsidRPr="00F677D3">
              <w:rPr>
                <w:rFonts w:ascii="Times New Roman" w:hAnsi="Times New Roman"/>
                <w:sz w:val="24"/>
                <w:szCs w:val="24"/>
                <w:lang w:val="ro-MD"/>
              </w:rPr>
              <w:t>.</w:t>
            </w:r>
            <w:r w:rsidR="006A2A16" w:rsidRPr="00F677D3">
              <w:rPr>
                <w:rFonts w:ascii="Times New Roman" w:hAnsi="Times New Roman"/>
                <w:sz w:val="24"/>
                <w:szCs w:val="24"/>
                <w:lang w:val="ro-MD"/>
              </w:rPr>
              <w:t xml:space="preserve"> </w:t>
            </w:r>
            <w:r w:rsidRPr="00F677D3">
              <w:rPr>
                <w:rFonts w:ascii="Times New Roman" w:hAnsi="Times New Roman"/>
                <w:sz w:val="24"/>
                <w:szCs w:val="24"/>
                <w:lang w:val="ro-MD"/>
              </w:rPr>
              <w:t xml:space="preserve"> </w:t>
            </w:r>
          </w:p>
          <w:p w14:paraId="1D4E1175" w14:textId="77777777" w:rsidR="007C32B1" w:rsidRPr="00F677D3" w:rsidRDefault="007C32B1" w:rsidP="007C32B1">
            <w:pPr>
              <w:tabs>
                <w:tab w:val="left" w:pos="1014"/>
              </w:tabs>
              <w:ind w:left="22"/>
              <w:rPr>
                <w:rFonts w:ascii="Times New Roman" w:hAnsi="Times New Roman"/>
                <w:sz w:val="24"/>
                <w:szCs w:val="24"/>
                <w:lang w:val="ro-MD"/>
              </w:rPr>
            </w:pPr>
            <w:r w:rsidRPr="00F677D3">
              <w:rPr>
                <w:rFonts w:ascii="Times New Roman" w:hAnsi="Times New Roman"/>
                <w:sz w:val="24"/>
                <w:szCs w:val="24"/>
                <w:lang w:val="ro-MD"/>
              </w:rPr>
              <w:t>Mecanismul de notificare este construit pe principiul responsabilității entității care constată dauna totală (asigurătorul sau, după caz, autoritatea competentă) de a iniția procesul de notificare către Agenția Servicii Publice.</w:t>
            </w:r>
          </w:p>
          <w:p w14:paraId="4A1AE511" w14:textId="77777777" w:rsidR="007C32B1" w:rsidRPr="00F677D3" w:rsidRDefault="007C32B1" w:rsidP="007C32B1">
            <w:pPr>
              <w:tabs>
                <w:tab w:val="left" w:pos="1014"/>
              </w:tabs>
              <w:ind w:left="22"/>
              <w:rPr>
                <w:rFonts w:ascii="Times New Roman" w:hAnsi="Times New Roman"/>
                <w:sz w:val="24"/>
                <w:szCs w:val="24"/>
                <w:lang w:val="ro-MD"/>
              </w:rPr>
            </w:pPr>
            <w:r w:rsidRPr="00F677D3">
              <w:rPr>
                <w:rFonts w:ascii="Times New Roman" w:hAnsi="Times New Roman"/>
                <w:sz w:val="24"/>
                <w:szCs w:val="24"/>
                <w:lang w:val="ro-MD"/>
              </w:rPr>
              <w:t>Totodată, proiectul prevede notificarea autorității desemnate ca punct unic de contact de către Agenția Servicii Publice ulterior radierii vehiculului, în vederea asigurării schimbului de informații la nivel național și internațional.</w:t>
            </w:r>
          </w:p>
          <w:p w14:paraId="27B5D40A" w14:textId="77777777" w:rsidR="007808E7" w:rsidRPr="00F677D3" w:rsidRDefault="007808E7" w:rsidP="007808E7">
            <w:pPr>
              <w:tabs>
                <w:tab w:val="left" w:pos="1014"/>
              </w:tabs>
              <w:ind w:left="22"/>
              <w:rPr>
                <w:rFonts w:ascii="Times New Roman" w:hAnsi="Times New Roman"/>
                <w:sz w:val="24"/>
                <w:szCs w:val="24"/>
                <w:lang w:val="ro-MD"/>
              </w:rPr>
            </w:pPr>
            <w:r w:rsidRPr="00F677D3">
              <w:rPr>
                <w:rFonts w:ascii="Times New Roman" w:hAnsi="Times New Roman"/>
                <w:sz w:val="24"/>
                <w:szCs w:val="24"/>
                <w:lang w:val="ro-MD"/>
              </w:rPr>
              <w:t>În proiectul de lege este utilizată sintagma „autoritate ori entitate competentă”, în vederea asigurării conformității cu cadrul normativ existent și a flexibilității aplicării mecanismului propus.</w:t>
            </w:r>
          </w:p>
          <w:p w14:paraId="26B6296F" w14:textId="348B2FB0" w:rsidR="007808E7" w:rsidRPr="00F677D3" w:rsidRDefault="007808E7" w:rsidP="007808E7">
            <w:pPr>
              <w:tabs>
                <w:tab w:val="left" w:pos="1014"/>
              </w:tabs>
              <w:ind w:left="22"/>
              <w:rPr>
                <w:rFonts w:ascii="Times New Roman" w:hAnsi="Times New Roman"/>
                <w:sz w:val="24"/>
                <w:szCs w:val="24"/>
                <w:lang w:val="ro-MD"/>
              </w:rPr>
            </w:pPr>
            <w:r w:rsidRPr="00F677D3">
              <w:rPr>
                <w:rFonts w:ascii="Times New Roman" w:hAnsi="Times New Roman"/>
                <w:sz w:val="24"/>
                <w:szCs w:val="24"/>
                <w:lang w:val="ro-MD"/>
              </w:rPr>
              <w:t xml:space="preserve">În sensul proiectului de lege, prin sintagma „autoritate ori entitate competentă” se înțeleg autoritățile publice sau entitățile abilitate potrivit cadrului normativ aplicabil să constate dauna totală a vehiculului sau să participe la procesul de documentare și evaluare a acesteia, inclusiv asigurătorii care practică asigurarea obligatorie de răspundere civilă auto și autoritățile de aplicare a legii, în limitele competențelor stabilite de lege. </w:t>
            </w:r>
          </w:p>
          <w:p w14:paraId="20026FE7" w14:textId="77777777" w:rsidR="007808E7" w:rsidRPr="00F677D3" w:rsidRDefault="007808E7" w:rsidP="007808E7">
            <w:pPr>
              <w:tabs>
                <w:tab w:val="left" w:pos="1014"/>
              </w:tabs>
              <w:ind w:left="22"/>
              <w:rPr>
                <w:rFonts w:ascii="Times New Roman" w:hAnsi="Times New Roman"/>
                <w:sz w:val="24"/>
                <w:szCs w:val="24"/>
                <w:lang w:val="ro-MD"/>
              </w:rPr>
            </w:pPr>
            <w:r w:rsidRPr="00F677D3">
              <w:rPr>
                <w:rFonts w:ascii="Times New Roman" w:hAnsi="Times New Roman"/>
                <w:sz w:val="24"/>
                <w:szCs w:val="24"/>
                <w:lang w:val="ro-MD"/>
              </w:rPr>
              <w:t xml:space="preserve">Din punct de vedere juridic, constatarea daunei totale a vehiculelor este realizată, de regulă, în baza legislației din domeniul asigurărilor, de către asigurătorii care practică </w:t>
            </w:r>
            <w:r w:rsidRPr="00F677D3">
              <w:rPr>
                <w:rFonts w:ascii="Times New Roman" w:hAnsi="Times New Roman"/>
                <w:sz w:val="24"/>
                <w:szCs w:val="24"/>
                <w:lang w:val="ro-MD"/>
              </w:rPr>
              <w:lastRenderedPageBreak/>
              <w:t>asigurarea obligatorie de răspundere civilă auto, în temeiul evaluărilor tehnice efectuate potrivit legii.</w:t>
            </w:r>
          </w:p>
          <w:p w14:paraId="311244E2" w14:textId="450290C1" w:rsidR="007808E7" w:rsidRPr="00F677D3" w:rsidRDefault="007808E7" w:rsidP="007808E7">
            <w:pPr>
              <w:tabs>
                <w:tab w:val="left" w:pos="1014"/>
              </w:tabs>
              <w:ind w:left="22"/>
              <w:rPr>
                <w:rFonts w:ascii="Times New Roman" w:hAnsi="Times New Roman"/>
                <w:sz w:val="24"/>
                <w:szCs w:val="24"/>
                <w:lang w:val="ro-MD"/>
              </w:rPr>
            </w:pPr>
            <w:r w:rsidRPr="00F677D3">
              <w:rPr>
                <w:rFonts w:ascii="Times New Roman" w:hAnsi="Times New Roman"/>
                <w:sz w:val="24"/>
                <w:szCs w:val="24"/>
                <w:lang w:val="ro-MD"/>
              </w:rPr>
              <w:t>Totodată, în anumite situații, inclusiv în cadrul documentării accidentelor rutiere sau al constatării unor fapte ilicite, autoritățile de aplicare a legii pot contribui, în limitele competențelor stabilite de lege, la documentarea stării tehnice a vehiculului și la acumularea informațiilor relevante pentru evaluarea daunei totale.</w:t>
            </w:r>
          </w:p>
          <w:p w14:paraId="2EC410C4" w14:textId="48E26CF2" w:rsidR="007808E7" w:rsidRPr="00F677D3" w:rsidRDefault="0021632D" w:rsidP="00BB27BD">
            <w:pPr>
              <w:tabs>
                <w:tab w:val="left" w:pos="1014"/>
              </w:tabs>
              <w:ind w:left="22"/>
              <w:rPr>
                <w:rFonts w:ascii="Times New Roman" w:hAnsi="Times New Roman"/>
                <w:sz w:val="24"/>
                <w:szCs w:val="24"/>
                <w:lang w:val="ro-MD"/>
              </w:rPr>
            </w:pPr>
            <w:r w:rsidRPr="00F677D3">
              <w:rPr>
                <w:rFonts w:ascii="Times New Roman" w:hAnsi="Times New Roman"/>
                <w:sz w:val="24"/>
                <w:szCs w:val="24"/>
                <w:lang w:val="ro-MD"/>
              </w:rPr>
              <w:t>Această abordare permite delimitarea clară a competențelor instituționale și asigură aplicarea eficientă a mecanismului propus, fără a limita nejustificat rolul autorităților implicate.</w:t>
            </w:r>
          </w:p>
          <w:p w14:paraId="53E83167" w14:textId="0E780E2A" w:rsidR="007C4ED0" w:rsidRPr="00F677D3" w:rsidRDefault="007C32B1" w:rsidP="00BB27BD">
            <w:pPr>
              <w:tabs>
                <w:tab w:val="left" w:pos="1014"/>
              </w:tabs>
              <w:ind w:left="22"/>
              <w:rPr>
                <w:rFonts w:ascii="Times New Roman" w:hAnsi="Times New Roman"/>
                <w:sz w:val="24"/>
                <w:szCs w:val="24"/>
                <w:lang w:val="ro-MD"/>
              </w:rPr>
            </w:pPr>
            <w:r w:rsidRPr="00F677D3">
              <w:rPr>
                <w:rFonts w:ascii="Times New Roman" w:hAnsi="Times New Roman"/>
                <w:sz w:val="24"/>
                <w:szCs w:val="24"/>
                <w:lang w:val="ro-MD"/>
              </w:rPr>
              <w:t>Prin reglementarea expresă a notificării proprietarului sau mandatarului</w:t>
            </w:r>
            <w:r w:rsidR="00BB27BD" w:rsidRPr="00F677D3">
              <w:rPr>
                <w:rFonts w:ascii="Times New Roman" w:hAnsi="Times New Roman"/>
                <w:sz w:val="24"/>
                <w:szCs w:val="24"/>
                <w:lang w:val="ro-MD"/>
              </w:rPr>
              <w:t xml:space="preserve"> vehiculului </w:t>
            </w:r>
            <w:r w:rsidRPr="00F677D3">
              <w:rPr>
                <w:rFonts w:ascii="Times New Roman" w:hAnsi="Times New Roman"/>
                <w:sz w:val="24"/>
                <w:szCs w:val="24"/>
                <w:lang w:val="ro-MD"/>
              </w:rPr>
              <w:t>și a dreptului de contestare, proiectul asigură respectarea garanțiilor procedurale și a dreptului de proprietate.</w:t>
            </w:r>
          </w:p>
        </w:tc>
      </w:tr>
      <w:tr w:rsidR="006271EA" w:rsidRPr="00F677D3" w14:paraId="0C3D4300"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FD2FCE8" w14:textId="016BD32B" w:rsidR="00F50F15" w:rsidRPr="00F677D3" w:rsidRDefault="00F50F15" w:rsidP="00F50F15">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lastRenderedPageBreak/>
              <w:t>3.2. Opțiunile alternative analizate și motivele pentru care acestea nu au fost luate în considerare</w:t>
            </w:r>
          </w:p>
        </w:tc>
      </w:tr>
      <w:tr w:rsidR="006271EA" w:rsidRPr="00F677D3" w14:paraId="78050060"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B871388" w14:textId="39FAABDF" w:rsidR="00F50F15" w:rsidRPr="00F677D3" w:rsidRDefault="00F50F15" w:rsidP="000C152B">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Opțiuni alternative nu au fost identificate</w:t>
            </w:r>
          </w:p>
        </w:tc>
      </w:tr>
      <w:tr w:rsidR="006271EA" w:rsidRPr="00F677D3" w14:paraId="1E5509FC" w14:textId="77777777" w:rsidTr="00F50F15">
        <w:tc>
          <w:tcPr>
            <w:tcW w:w="9109" w:type="dxa"/>
            <w:tcBorders>
              <w:top w:val="nil"/>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711BB8F" w14:textId="083E6A12" w:rsidR="00F50F15" w:rsidRPr="00F677D3" w:rsidRDefault="00F50F15" w:rsidP="000C152B">
            <w:pPr>
              <w:tabs>
                <w:tab w:val="left" w:pos="1156"/>
              </w:tabs>
              <w:ind w:firstLine="731"/>
              <w:rPr>
                <w:rFonts w:ascii="Times New Roman" w:hAnsi="Times New Roman"/>
                <w:b/>
                <w:bCs/>
                <w:sz w:val="24"/>
                <w:szCs w:val="24"/>
                <w:lang w:val="ro-MD"/>
              </w:rPr>
            </w:pPr>
            <w:r w:rsidRPr="00F677D3">
              <w:rPr>
                <w:rFonts w:ascii="Times New Roman" w:hAnsi="Times New Roman"/>
                <w:b/>
                <w:bCs/>
                <w:sz w:val="24"/>
                <w:szCs w:val="24"/>
                <w:lang w:val="ro-MD"/>
              </w:rPr>
              <w:t>4. Analiza impactului de reglementare</w:t>
            </w:r>
          </w:p>
        </w:tc>
      </w:tr>
      <w:tr w:rsidR="006271EA" w:rsidRPr="00F677D3" w14:paraId="4F74991C"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2C66099" w14:textId="56B81D74" w:rsidR="00F50F15" w:rsidRPr="00F677D3" w:rsidRDefault="00F50F15" w:rsidP="000C152B">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4.1. Impactul asupra sectorului public</w:t>
            </w:r>
          </w:p>
        </w:tc>
      </w:tr>
      <w:tr w:rsidR="006271EA" w:rsidRPr="00F677D3" w14:paraId="4091AA17"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CACFE82" w14:textId="06C3CE82" w:rsidR="00567E55" w:rsidRPr="00F677D3" w:rsidRDefault="00567E55" w:rsidP="00967356">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Proiectul va genera un impact pozitiv asupra activității autorităților publice competente, în special a autorităților cu atribuții de constatare</w:t>
            </w:r>
            <w:r w:rsidR="00F466EA" w:rsidRPr="00F677D3">
              <w:rPr>
                <w:rFonts w:ascii="Times New Roman" w:hAnsi="Times New Roman"/>
                <w:sz w:val="24"/>
                <w:szCs w:val="24"/>
                <w:lang w:val="ro-MD"/>
              </w:rPr>
              <w:t xml:space="preserve"> și investigare a faptelor</w:t>
            </w:r>
            <w:r w:rsidRPr="00F677D3">
              <w:rPr>
                <w:rFonts w:ascii="Times New Roman" w:hAnsi="Times New Roman"/>
                <w:sz w:val="24"/>
                <w:szCs w:val="24"/>
                <w:lang w:val="ro-MD"/>
              </w:rPr>
              <w:t>, a Agenți</w:t>
            </w:r>
            <w:r w:rsidR="00BC1368" w:rsidRPr="00F677D3">
              <w:rPr>
                <w:rFonts w:ascii="Times New Roman" w:hAnsi="Times New Roman"/>
                <w:sz w:val="24"/>
                <w:szCs w:val="24"/>
                <w:lang w:val="ro-MD"/>
              </w:rPr>
              <w:t>ei</w:t>
            </w:r>
            <w:r w:rsidRPr="00F677D3">
              <w:rPr>
                <w:rFonts w:ascii="Times New Roman" w:hAnsi="Times New Roman"/>
                <w:sz w:val="24"/>
                <w:szCs w:val="24"/>
                <w:lang w:val="ro-MD"/>
              </w:rPr>
              <w:t xml:space="preserve"> Servicii Publice, precum și a structurilor responsabile de cooperarea polițienească internațională, prin:</w:t>
            </w:r>
          </w:p>
          <w:p w14:paraId="528E8CD9" w14:textId="0B71C77F" w:rsidR="00567E55" w:rsidRPr="00F677D3" w:rsidRDefault="00567E55" w:rsidP="00967356">
            <w:pPr>
              <w:pStyle w:val="aff2"/>
              <w:numPr>
                <w:ilvl w:val="1"/>
                <w:numId w:val="27"/>
              </w:numPr>
              <w:tabs>
                <w:tab w:val="left" w:pos="873"/>
                <w:tab w:val="left" w:pos="1156"/>
              </w:tabs>
              <w:ind w:left="0" w:firstLine="731"/>
              <w:rPr>
                <w:rFonts w:ascii="Times New Roman" w:hAnsi="Times New Roman"/>
                <w:sz w:val="24"/>
                <w:szCs w:val="24"/>
                <w:lang w:val="ro-MD"/>
              </w:rPr>
            </w:pPr>
            <w:r w:rsidRPr="00F677D3">
              <w:rPr>
                <w:rFonts w:ascii="Times New Roman" w:hAnsi="Times New Roman"/>
                <w:sz w:val="24"/>
                <w:szCs w:val="24"/>
                <w:lang w:val="ro-MD"/>
              </w:rPr>
              <w:t>instituirea unui mecanism normativ clar de notificare și schimb de informații privind vehiculele constatate ca daună totală;</w:t>
            </w:r>
          </w:p>
          <w:p w14:paraId="41BE4EFA" w14:textId="4ACC427F" w:rsidR="00567E55" w:rsidRPr="00F677D3" w:rsidRDefault="00567E55" w:rsidP="00967356">
            <w:pPr>
              <w:pStyle w:val="aff2"/>
              <w:numPr>
                <w:ilvl w:val="1"/>
                <w:numId w:val="27"/>
              </w:numPr>
              <w:tabs>
                <w:tab w:val="left" w:pos="873"/>
                <w:tab w:val="left" w:pos="1156"/>
              </w:tabs>
              <w:ind w:left="0" w:firstLine="731"/>
              <w:rPr>
                <w:rFonts w:ascii="Times New Roman" w:hAnsi="Times New Roman"/>
                <w:sz w:val="24"/>
                <w:szCs w:val="24"/>
                <w:lang w:val="ro-MD"/>
              </w:rPr>
            </w:pPr>
            <w:r w:rsidRPr="00F677D3">
              <w:rPr>
                <w:rFonts w:ascii="Times New Roman" w:hAnsi="Times New Roman"/>
                <w:sz w:val="24"/>
                <w:szCs w:val="24"/>
                <w:lang w:val="ro-MD"/>
              </w:rPr>
              <w:t>asigurarea interoperabilității instituționale prin utilizarea platformei MConnect;</w:t>
            </w:r>
          </w:p>
          <w:p w14:paraId="52A4911D" w14:textId="010DA243" w:rsidR="00967356" w:rsidRPr="00F677D3" w:rsidRDefault="00967356" w:rsidP="00967356">
            <w:pPr>
              <w:pStyle w:val="aff2"/>
              <w:numPr>
                <w:ilvl w:val="1"/>
                <w:numId w:val="27"/>
              </w:numPr>
              <w:tabs>
                <w:tab w:val="left" w:pos="873"/>
                <w:tab w:val="left" w:pos="1156"/>
              </w:tabs>
              <w:ind w:left="0" w:firstLine="731"/>
              <w:rPr>
                <w:rFonts w:ascii="Times New Roman" w:hAnsi="Times New Roman"/>
                <w:sz w:val="24"/>
                <w:szCs w:val="24"/>
                <w:lang w:val="ro-MD"/>
              </w:rPr>
            </w:pPr>
            <w:r w:rsidRPr="00F677D3">
              <w:rPr>
                <w:rFonts w:ascii="Times New Roman" w:hAnsi="Times New Roman"/>
                <w:sz w:val="24"/>
                <w:szCs w:val="24"/>
                <w:lang w:val="ro-MD"/>
              </w:rPr>
              <w:t>îmbunătățirea trasabilității informațiilor referitoare la vehiculele care nu mai pot fi recondiționate din punct de vedere tehnic sau economic;</w:t>
            </w:r>
          </w:p>
          <w:p w14:paraId="0E5FDBEE" w14:textId="13DF4935" w:rsidR="00967356" w:rsidRPr="00F677D3" w:rsidRDefault="00967356" w:rsidP="00967356">
            <w:pPr>
              <w:pStyle w:val="aff2"/>
              <w:numPr>
                <w:ilvl w:val="1"/>
                <w:numId w:val="27"/>
              </w:numPr>
              <w:tabs>
                <w:tab w:val="left" w:pos="873"/>
                <w:tab w:val="left" w:pos="1156"/>
              </w:tabs>
              <w:ind w:left="0" w:firstLine="731"/>
              <w:rPr>
                <w:rFonts w:ascii="Times New Roman" w:hAnsi="Times New Roman"/>
                <w:sz w:val="24"/>
                <w:szCs w:val="24"/>
                <w:lang w:val="ro-MD"/>
              </w:rPr>
            </w:pPr>
            <w:r w:rsidRPr="00F677D3">
              <w:rPr>
                <w:rFonts w:ascii="Times New Roman" w:hAnsi="Times New Roman"/>
                <w:sz w:val="24"/>
                <w:szCs w:val="24"/>
                <w:lang w:val="ro-MD"/>
              </w:rPr>
              <w:t>prevenirea reintroducerii în circuit a vehiculelor cu elemente de identificare falsificate;</w:t>
            </w:r>
          </w:p>
          <w:p w14:paraId="51C450D2" w14:textId="77777777" w:rsidR="00967356" w:rsidRPr="00F677D3" w:rsidRDefault="00967356" w:rsidP="00967356">
            <w:pPr>
              <w:pStyle w:val="aff2"/>
              <w:numPr>
                <w:ilvl w:val="1"/>
                <w:numId w:val="27"/>
              </w:numPr>
              <w:tabs>
                <w:tab w:val="left" w:pos="873"/>
                <w:tab w:val="left" w:pos="1156"/>
              </w:tabs>
              <w:ind w:left="0" w:firstLine="731"/>
              <w:rPr>
                <w:rFonts w:ascii="Times New Roman" w:hAnsi="Times New Roman"/>
                <w:sz w:val="24"/>
                <w:szCs w:val="24"/>
                <w:lang w:val="ro-MD"/>
              </w:rPr>
            </w:pPr>
            <w:r w:rsidRPr="00F677D3">
              <w:rPr>
                <w:rFonts w:ascii="Times New Roman" w:hAnsi="Times New Roman"/>
                <w:sz w:val="24"/>
                <w:szCs w:val="24"/>
                <w:lang w:val="ro-MD"/>
              </w:rPr>
              <w:t>instituirea mecanismului de ridicare temporară a certificatului de înmatriculare în cazul existenței unor suspiciuni rezonabile de falsificare;</w:t>
            </w:r>
          </w:p>
          <w:p w14:paraId="058F7730" w14:textId="77777777" w:rsidR="00567E55" w:rsidRPr="00F677D3" w:rsidRDefault="00967356" w:rsidP="00967356">
            <w:pPr>
              <w:pStyle w:val="aff2"/>
              <w:numPr>
                <w:ilvl w:val="1"/>
                <w:numId w:val="27"/>
              </w:numPr>
              <w:tabs>
                <w:tab w:val="left" w:pos="873"/>
                <w:tab w:val="left" w:pos="1156"/>
              </w:tabs>
              <w:ind w:left="0" w:firstLine="731"/>
              <w:rPr>
                <w:rFonts w:ascii="Times New Roman" w:hAnsi="Times New Roman"/>
                <w:color w:val="1F3864" w:themeColor="accent1" w:themeShade="80"/>
                <w:sz w:val="24"/>
                <w:szCs w:val="24"/>
                <w:lang w:val="ro-MD"/>
              </w:rPr>
            </w:pPr>
            <w:r w:rsidRPr="00F677D3">
              <w:rPr>
                <w:rFonts w:ascii="Times New Roman" w:hAnsi="Times New Roman"/>
                <w:sz w:val="24"/>
                <w:szCs w:val="24"/>
                <w:lang w:val="ro-MD"/>
              </w:rPr>
              <w:t>consolidarea cooperării naționale și internaționale în domeniul combaterii criminalității referitoare la vehicule.</w:t>
            </w:r>
          </w:p>
          <w:p w14:paraId="30053FDA" w14:textId="77777777" w:rsidR="00967356" w:rsidRPr="00F677D3" w:rsidRDefault="00967356" w:rsidP="00967356">
            <w:pPr>
              <w:pStyle w:val="aff2"/>
              <w:tabs>
                <w:tab w:val="left" w:pos="873"/>
                <w:tab w:val="left" w:pos="1156"/>
              </w:tabs>
              <w:ind w:left="0" w:firstLine="731"/>
              <w:rPr>
                <w:rFonts w:ascii="Times New Roman" w:hAnsi="Times New Roman"/>
                <w:sz w:val="24"/>
                <w:szCs w:val="24"/>
                <w:lang w:val="ro-MD"/>
              </w:rPr>
            </w:pPr>
            <w:r w:rsidRPr="00F677D3">
              <w:rPr>
                <w:rFonts w:ascii="Times New Roman" w:hAnsi="Times New Roman"/>
                <w:sz w:val="24"/>
                <w:szCs w:val="24"/>
                <w:lang w:val="ro-MD"/>
              </w:rPr>
              <w:t>Implementarea proiectului nu implică crearea unor structuri noi, fiind realizată prin valorificarea competențelor și mecanismelor instituționale existente.</w:t>
            </w:r>
          </w:p>
          <w:p w14:paraId="22CD7F19" w14:textId="3821E44C" w:rsidR="00967356" w:rsidRPr="00F677D3" w:rsidRDefault="00967356" w:rsidP="00967356">
            <w:pPr>
              <w:pStyle w:val="aff2"/>
              <w:tabs>
                <w:tab w:val="left" w:pos="873"/>
                <w:tab w:val="left" w:pos="1156"/>
              </w:tabs>
              <w:ind w:left="0" w:firstLine="731"/>
              <w:rPr>
                <w:rFonts w:ascii="Times New Roman" w:hAnsi="Times New Roman"/>
                <w:sz w:val="24"/>
                <w:szCs w:val="24"/>
                <w:lang w:val="ro-MD"/>
              </w:rPr>
            </w:pPr>
            <w:r w:rsidRPr="00F677D3">
              <w:rPr>
                <w:rFonts w:ascii="Times New Roman" w:hAnsi="Times New Roman"/>
                <w:sz w:val="24"/>
                <w:szCs w:val="24"/>
                <w:lang w:val="ro-MD"/>
              </w:rPr>
              <w:t>Totodată, proiectul nu implică cheltuieli bugetare suplimentare, fiind orientat spre optimizarea proceselor administrative și îmbunătățirea schimbului de informații între autoritățile competente.</w:t>
            </w:r>
          </w:p>
        </w:tc>
      </w:tr>
      <w:tr w:rsidR="006271EA" w:rsidRPr="00F677D3" w14:paraId="488AE6A1"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F28BA96" w14:textId="14DB1B60" w:rsidR="00567E55" w:rsidRPr="00F677D3" w:rsidRDefault="00567E55" w:rsidP="00567E55">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4.2. Impactul financiar și argumentarea costurilor estimative</w:t>
            </w:r>
          </w:p>
        </w:tc>
      </w:tr>
      <w:tr w:rsidR="006271EA" w:rsidRPr="00F677D3" w14:paraId="780CE6BA"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7D299F8" w14:textId="77777777" w:rsidR="00967356" w:rsidRPr="00F677D3" w:rsidRDefault="00967356" w:rsidP="00967356">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Mecanismul de notificare și schimb de informații între asigurători, autoritățile competente, Agenția Servicii Publice și autoritatea desemnată ca punct unic de contact se va realiza prin intermediul platformelor informaționale existente, inclusiv prin platforma de interoperabilitate (MConnect), fără necesitatea dezvoltării unor sisteme informaționale noi sau a creării unor structuri instituționale suplimentare.</w:t>
            </w:r>
          </w:p>
          <w:p w14:paraId="00A3C8E9" w14:textId="77777777" w:rsidR="00967356" w:rsidRPr="00F677D3" w:rsidRDefault="00967356" w:rsidP="00967356">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Ajustările tehnice necesare pentru implementarea mecanismului propus vor fi realizate în limita resurselor bugetare și instituționale existente.</w:t>
            </w:r>
          </w:p>
          <w:p w14:paraId="429F65B0" w14:textId="323F8BD9" w:rsidR="00567E55" w:rsidRPr="00F677D3" w:rsidRDefault="00967356" w:rsidP="00967356">
            <w:pPr>
              <w:tabs>
                <w:tab w:val="left" w:pos="1156"/>
              </w:tabs>
              <w:ind w:firstLine="731"/>
              <w:rPr>
                <w:rFonts w:ascii="Times New Roman" w:hAnsi="Times New Roman"/>
                <w:b/>
                <w:bCs/>
                <w:sz w:val="24"/>
                <w:szCs w:val="24"/>
                <w:lang w:val="ro-MD"/>
              </w:rPr>
            </w:pPr>
            <w:r w:rsidRPr="00F677D3">
              <w:rPr>
                <w:rFonts w:ascii="Times New Roman" w:hAnsi="Times New Roman"/>
                <w:sz w:val="24"/>
                <w:szCs w:val="24"/>
                <w:lang w:val="ro-MD"/>
              </w:rPr>
              <w:t>Pentru proprietarii de vehicule, proiectul nu instituie taxe sau plăți suplimentare. Totodată, reglementarea expresă a procedurii de radiere în cazul constatării daunei totale contribuie la prevenirea suportării unor obligații financiare nejustificate aferente vehiculelor care nu mai pot fi recondiționate din punct de vedere tehnic sau economic.</w:t>
            </w:r>
          </w:p>
        </w:tc>
      </w:tr>
      <w:tr w:rsidR="006271EA" w:rsidRPr="00F677D3" w14:paraId="3053AF7A"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F7C5849" w14:textId="42F438AA" w:rsidR="00567E55" w:rsidRPr="00F677D3" w:rsidRDefault="00567E55" w:rsidP="00567E55">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4.3. Impactul asupra sectorului privat</w:t>
            </w:r>
          </w:p>
        </w:tc>
      </w:tr>
      <w:tr w:rsidR="006271EA" w:rsidRPr="00F677D3" w14:paraId="6161C95D"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61A9D65" w14:textId="4FB1CBD9" w:rsidR="00567E55" w:rsidRPr="00F677D3" w:rsidRDefault="00567E55" w:rsidP="00567E55">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lastRenderedPageBreak/>
              <w:t>Proiectul de lege generează un impact pozitiv asupra sectorului privat, în special asupra proprietarilor de vehicule și a asigurătorilor care practică asigurarea obligatorie de răspundere civilă auto</w:t>
            </w:r>
            <w:r w:rsidR="0029476D" w:rsidRPr="00F677D3">
              <w:rPr>
                <w:rFonts w:ascii="Times New Roman" w:hAnsi="Times New Roman"/>
                <w:sz w:val="24"/>
                <w:szCs w:val="24"/>
                <w:lang w:val="ro-MD"/>
              </w:rPr>
              <w:t xml:space="preserve"> și nu implică cheltuieli suplimentare pentru sectorul privat.  </w:t>
            </w:r>
          </w:p>
          <w:p w14:paraId="4CD302FD" w14:textId="17B42D52" w:rsidR="00567E55" w:rsidRPr="00F677D3" w:rsidRDefault="00567E55" w:rsidP="00567E55">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 xml:space="preserve">Reglementarea mecanismului de notificare și radiere a vehiculelor constatate ca daună totală contribuie la prevenirea utilizării frauduloase a certificatelor de înmatriculare și a elementelor de identificare (codul VIN) aferente vehiculelor </w:t>
            </w:r>
            <w:r w:rsidR="00E45551" w:rsidRPr="00F677D3">
              <w:rPr>
                <w:rFonts w:ascii="Times New Roman" w:hAnsi="Times New Roman"/>
                <w:sz w:val="24"/>
                <w:szCs w:val="24"/>
                <w:lang w:val="ro-MD"/>
              </w:rPr>
              <w:t>care au suferit daune totale și nu mai pot fi recondiționate</w:t>
            </w:r>
            <w:r w:rsidR="00967356" w:rsidRPr="00F677D3">
              <w:rPr>
                <w:rFonts w:ascii="Times New Roman" w:hAnsi="Times New Roman"/>
                <w:sz w:val="24"/>
                <w:szCs w:val="24"/>
                <w:lang w:val="ro-MD"/>
              </w:rPr>
              <w:t xml:space="preserve"> din punct de vedere tehnic sau economic</w:t>
            </w:r>
            <w:r w:rsidRPr="00F677D3">
              <w:rPr>
                <w:rFonts w:ascii="Times New Roman" w:hAnsi="Times New Roman"/>
                <w:sz w:val="24"/>
                <w:szCs w:val="24"/>
                <w:lang w:val="ro-MD"/>
              </w:rPr>
              <w:t>.</w:t>
            </w:r>
          </w:p>
          <w:p w14:paraId="1BC1B6CC" w14:textId="214ED072" w:rsidR="00567E55" w:rsidRPr="00F677D3" w:rsidRDefault="00567E55" w:rsidP="00567E55">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 xml:space="preserve">Proprietarul vehiculului beneficiază de garanția că, ulterior radierii </w:t>
            </w:r>
            <w:r w:rsidR="00ED2A5B" w:rsidRPr="00F677D3">
              <w:rPr>
                <w:rFonts w:ascii="Times New Roman" w:hAnsi="Times New Roman"/>
                <w:sz w:val="24"/>
                <w:szCs w:val="24"/>
                <w:lang w:val="ro-MD"/>
              </w:rPr>
              <w:t>din Registrul de stat al vehiculelor</w:t>
            </w:r>
            <w:r w:rsidRPr="00F677D3">
              <w:rPr>
                <w:rFonts w:ascii="Times New Roman" w:hAnsi="Times New Roman"/>
                <w:sz w:val="24"/>
                <w:szCs w:val="24"/>
                <w:lang w:val="ro-MD"/>
              </w:rPr>
              <w:t>, datele de identificare și numărul de înmatriculare ale vehiculului nu vor putea fi utilizate fraudulos pentru atribuirea identității unui alt vehicul („clonă”).</w:t>
            </w:r>
          </w:p>
          <w:p w14:paraId="1EBA0766" w14:textId="763B7103" w:rsidR="00DA2304" w:rsidRPr="00F677D3" w:rsidRDefault="00DA2304" w:rsidP="00DA2304">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 xml:space="preserve">Totodată, instituirea obligației de a notifica </w:t>
            </w:r>
            <w:r w:rsidR="00D3248D" w:rsidRPr="00F677D3">
              <w:rPr>
                <w:rFonts w:ascii="Times New Roman" w:hAnsi="Times New Roman"/>
                <w:sz w:val="24"/>
                <w:szCs w:val="24"/>
                <w:lang w:val="ro-MD"/>
              </w:rPr>
              <w:t>proprietarul sau mandatarul</w:t>
            </w:r>
            <w:r w:rsidRPr="00F677D3">
              <w:rPr>
                <w:rFonts w:ascii="Times New Roman" w:hAnsi="Times New Roman"/>
                <w:sz w:val="24"/>
                <w:szCs w:val="24"/>
                <w:lang w:val="ro-MD"/>
              </w:rPr>
              <w:t xml:space="preserve"> cu privire la constatarea daunei totale și la procedura de radiere asigură respectarea dreptului la informare și a dreptului de proprietate, inclusiv a dreptului de contestare în instanța de judecată.</w:t>
            </w:r>
          </w:p>
          <w:p w14:paraId="29489AA7" w14:textId="407D4BF3" w:rsidR="00567E55" w:rsidRPr="00F677D3" w:rsidRDefault="00DA2304" w:rsidP="00DA2304">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 xml:space="preserve">Măsurile propuse presupun adaptarea unor procese operaționale interne ale </w:t>
            </w:r>
            <w:r w:rsidR="00967356" w:rsidRPr="00F677D3">
              <w:rPr>
                <w:rFonts w:ascii="Times New Roman" w:hAnsi="Times New Roman"/>
                <w:sz w:val="24"/>
                <w:szCs w:val="24"/>
                <w:lang w:val="ro-MD"/>
              </w:rPr>
              <w:t>autorităților competente</w:t>
            </w:r>
            <w:r w:rsidRPr="00F677D3">
              <w:rPr>
                <w:rFonts w:ascii="Times New Roman" w:hAnsi="Times New Roman"/>
                <w:sz w:val="24"/>
                <w:szCs w:val="24"/>
                <w:lang w:val="ro-MD"/>
              </w:rPr>
              <w:t>, fără a genera costuri suplimentare semnificative.</w:t>
            </w:r>
          </w:p>
        </w:tc>
      </w:tr>
      <w:tr w:rsidR="006271EA" w:rsidRPr="00F677D3" w14:paraId="64D5AA08"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F1C1EC8" w14:textId="21A14BDA" w:rsidR="0029476D" w:rsidRPr="00F677D3" w:rsidRDefault="0029476D" w:rsidP="00567E55">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4.4. Impactul social</w:t>
            </w:r>
          </w:p>
        </w:tc>
      </w:tr>
      <w:tr w:rsidR="006271EA" w:rsidRPr="00F677D3" w14:paraId="71CAF53C"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E22B7C1" w14:textId="77777777" w:rsidR="0029476D" w:rsidRPr="00F677D3" w:rsidRDefault="0029476D" w:rsidP="0029476D">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Proiectul de lege contribuie la:</w:t>
            </w:r>
          </w:p>
          <w:p w14:paraId="274C828E" w14:textId="1B6D42E9" w:rsidR="0029476D" w:rsidRPr="00F677D3" w:rsidRDefault="0029476D" w:rsidP="00B944D2">
            <w:pPr>
              <w:pStyle w:val="aff2"/>
              <w:numPr>
                <w:ilvl w:val="1"/>
                <w:numId w:val="27"/>
              </w:numPr>
              <w:tabs>
                <w:tab w:val="left" w:pos="873"/>
                <w:tab w:val="left" w:pos="1156"/>
              </w:tabs>
              <w:ind w:left="22" w:firstLine="709"/>
              <w:rPr>
                <w:rFonts w:ascii="Times New Roman" w:hAnsi="Times New Roman"/>
                <w:sz w:val="24"/>
                <w:szCs w:val="24"/>
                <w:lang w:val="ro-MD"/>
              </w:rPr>
            </w:pPr>
            <w:r w:rsidRPr="00F677D3">
              <w:rPr>
                <w:rFonts w:ascii="Times New Roman" w:hAnsi="Times New Roman"/>
                <w:sz w:val="24"/>
                <w:szCs w:val="24"/>
                <w:lang w:val="ro-MD"/>
              </w:rPr>
              <w:t xml:space="preserve">creșterea siguranței rutiere, prin prevenirea reintroducerii în circulație a vehiculelor constatate ca daună totală și </w:t>
            </w:r>
            <w:r w:rsidR="00DA2304" w:rsidRPr="00F677D3">
              <w:rPr>
                <w:rFonts w:ascii="Times New Roman" w:hAnsi="Times New Roman"/>
                <w:sz w:val="24"/>
                <w:szCs w:val="24"/>
                <w:lang w:val="ro-MD"/>
              </w:rPr>
              <w:t>și nu mai pot fi recondiționate în condiții tehnice c</w:t>
            </w:r>
            <w:r w:rsidR="00967356" w:rsidRPr="00F677D3">
              <w:rPr>
                <w:rFonts w:ascii="Times New Roman" w:hAnsi="Times New Roman"/>
                <w:sz w:val="24"/>
                <w:szCs w:val="24"/>
                <w:lang w:val="ro-MD"/>
              </w:rPr>
              <w:t>orespunzătoare</w:t>
            </w:r>
            <w:r w:rsidRPr="00F677D3">
              <w:rPr>
                <w:rFonts w:ascii="Times New Roman" w:hAnsi="Times New Roman"/>
                <w:sz w:val="24"/>
                <w:szCs w:val="24"/>
                <w:lang w:val="ro-MD"/>
              </w:rPr>
              <w:t xml:space="preserve">; </w:t>
            </w:r>
          </w:p>
          <w:p w14:paraId="4B43DC87" w14:textId="77777777" w:rsidR="0029476D" w:rsidRPr="00F677D3" w:rsidRDefault="0029476D" w:rsidP="0029476D">
            <w:pPr>
              <w:pStyle w:val="aff2"/>
              <w:numPr>
                <w:ilvl w:val="1"/>
                <w:numId w:val="27"/>
              </w:numPr>
              <w:tabs>
                <w:tab w:val="left" w:pos="873"/>
                <w:tab w:val="left" w:pos="1156"/>
              </w:tabs>
              <w:ind w:left="22" w:firstLine="709"/>
              <w:rPr>
                <w:rFonts w:ascii="Times New Roman" w:hAnsi="Times New Roman"/>
                <w:sz w:val="24"/>
                <w:szCs w:val="24"/>
                <w:lang w:val="ro-MD"/>
              </w:rPr>
            </w:pPr>
            <w:r w:rsidRPr="00F677D3">
              <w:rPr>
                <w:rFonts w:ascii="Times New Roman" w:hAnsi="Times New Roman"/>
                <w:sz w:val="24"/>
                <w:szCs w:val="24"/>
                <w:lang w:val="ro-MD"/>
              </w:rPr>
              <w:t xml:space="preserve">protecția consumatorilor, prin reducerea riscului comercializării vehiculelor cu daune grave nedeclarate; </w:t>
            </w:r>
          </w:p>
          <w:p w14:paraId="04958906" w14:textId="77777777" w:rsidR="0029476D" w:rsidRPr="00F677D3" w:rsidRDefault="0029476D" w:rsidP="0029476D">
            <w:pPr>
              <w:pStyle w:val="aff2"/>
              <w:numPr>
                <w:ilvl w:val="1"/>
                <w:numId w:val="27"/>
              </w:numPr>
              <w:tabs>
                <w:tab w:val="left" w:pos="873"/>
                <w:tab w:val="left" w:pos="1156"/>
              </w:tabs>
              <w:ind w:left="22" w:firstLine="709"/>
              <w:rPr>
                <w:rFonts w:ascii="Times New Roman" w:hAnsi="Times New Roman"/>
                <w:sz w:val="24"/>
                <w:szCs w:val="24"/>
                <w:lang w:val="ro-MD"/>
              </w:rPr>
            </w:pPr>
            <w:r w:rsidRPr="00F677D3">
              <w:rPr>
                <w:rFonts w:ascii="Times New Roman" w:hAnsi="Times New Roman"/>
                <w:sz w:val="24"/>
                <w:szCs w:val="24"/>
                <w:lang w:val="ro-MD"/>
              </w:rPr>
              <w:t>diminuarea riscurilor asociate criminalității referitoare la vehicule, prin prevenirea utilizării frauduloase a certificatelor de înmatriculare și a elementelor de identificare aferente vehiculelor scoase din uz</w:t>
            </w:r>
            <w:r w:rsidR="00DA2304" w:rsidRPr="00F677D3">
              <w:rPr>
                <w:rFonts w:ascii="Times New Roman" w:hAnsi="Times New Roman"/>
                <w:sz w:val="24"/>
                <w:szCs w:val="24"/>
                <w:lang w:val="ro-MD"/>
              </w:rPr>
              <w:t xml:space="preserve">; </w:t>
            </w:r>
          </w:p>
          <w:p w14:paraId="5AAB1ED7" w14:textId="0CD05845" w:rsidR="00DA2304" w:rsidRPr="00F677D3" w:rsidRDefault="00DA2304" w:rsidP="0029476D">
            <w:pPr>
              <w:pStyle w:val="aff2"/>
              <w:numPr>
                <w:ilvl w:val="1"/>
                <w:numId w:val="27"/>
              </w:numPr>
              <w:tabs>
                <w:tab w:val="left" w:pos="873"/>
                <w:tab w:val="left" w:pos="1156"/>
              </w:tabs>
              <w:ind w:left="22" w:firstLine="709"/>
              <w:rPr>
                <w:rFonts w:ascii="Times New Roman" w:hAnsi="Times New Roman"/>
                <w:sz w:val="24"/>
                <w:szCs w:val="24"/>
                <w:lang w:val="ro-MD"/>
              </w:rPr>
            </w:pPr>
            <w:r w:rsidRPr="00F677D3">
              <w:rPr>
                <w:rFonts w:ascii="Times New Roman" w:hAnsi="Times New Roman"/>
                <w:sz w:val="24"/>
                <w:szCs w:val="24"/>
                <w:lang w:val="ro-MD"/>
              </w:rPr>
              <w:t xml:space="preserve">creșterea încrederii în tranzacțiile privind vehiculele, prin asigurarea trasabilității și a certitudinii juridice asupra statutului acestora. </w:t>
            </w:r>
          </w:p>
        </w:tc>
      </w:tr>
      <w:tr w:rsidR="006271EA" w:rsidRPr="00F677D3" w14:paraId="229B9A63"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5B6D87B" w14:textId="110F24E6" w:rsidR="0029476D" w:rsidRPr="00F677D3" w:rsidRDefault="0029476D" w:rsidP="0029476D">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4.4.1. Impactul asupra datelor cu caracter personal</w:t>
            </w:r>
          </w:p>
        </w:tc>
      </w:tr>
      <w:tr w:rsidR="006271EA" w:rsidRPr="00F677D3" w14:paraId="7A6920E4"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EABC9B1" w14:textId="77777777" w:rsidR="00A612CB" w:rsidRPr="00F677D3" w:rsidRDefault="00A612CB" w:rsidP="00A612CB">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Implementarea proiectului presupune prelucrarea datelor cu caracter personal în cadrul mecanismului de notificare și schimb de informații între autoritățile competente (asigurători, Poliție, Agenția Servicii Publice și punctul unic de contact).</w:t>
            </w:r>
          </w:p>
          <w:p w14:paraId="407B6106" w14:textId="6C6337F9" w:rsidR="00A612CB" w:rsidRPr="00F677D3" w:rsidRDefault="00A612CB" w:rsidP="00A612CB">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 xml:space="preserve">Datele prelucrate vor viza, în principal, informații privind proprietarul sau deținătorul vehiculului, precum și datele de identificare ale vehiculului, fiind utilizate exclusiv în scopul constatării daunei totale, notificării, radierii </w:t>
            </w:r>
            <w:r w:rsidR="00ED2A5B" w:rsidRPr="00F677D3">
              <w:rPr>
                <w:rFonts w:ascii="Times New Roman" w:hAnsi="Times New Roman"/>
                <w:sz w:val="24"/>
                <w:szCs w:val="24"/>
                <w:lang w:val="ro-MD"/>
              </w:rPr>
              <w:t>din Registrul de stat al vehiculelor</w:t>
            </w:r>
            <w:r w:rsidRPr="00F677D3">
              <w:rPr>
                <w:rFonts w:ascii="Times New Roman" w:hAnsi="Times New Roman"/>
                <w:sz w:val="24"/>
                <w:szCs w:val="24"/>
                <w:lang w:val="ro-MD"/>
              </w:rPr>
              <w:t xml:space="preserve"> și prevenirii utilizării frauduloase a certificatelor de înmatriculare.</w:t>
            </w:r>
          </w:p>
          <w:p w14:paraId="56118D5E" w14:textId="2A31ABA4" w:rsidR="0029476D" w:rsidRPr="00F677D3" w:rsidRDefault="00A612CB" w:rsidP="00A612CB">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Prelucrarea acestor date se va realiza în conformitate cu prevederile Legii nr. 195/2024 privind protecția datelor cu caracter persona.</w:t>
            </w:r>
          </w:p>
        </w:tc>
      </w:tr>
      <w:tr w:rsidR="006271EA" w:rsidRPr="00F677D3" w14:paraId="6DA3E9DD"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04762BF" w14:textId="27889E95" w:rsidR="0029476D" w:rsidRPr="00F677D3" w:rsidRDefault="0029476D" w:rsidP="0029476D">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4.4.2. Impactul asupra echității și egalității de gen</w:t>
            </w:r>
          </w:p>
        </w:tc>
      </w:tr>
      <w:tr w:rsidR="006271EA" w:rsidRPr="00F677D3" w14:paraId="1BED2F1F"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BB1B803" w14:textId="42468C7E" w:rsidR="0029476D" w:rsidRPr="00F677D3" w:rsidRDefault="0029476D" w:rsidP="0029476D">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Nu este aplicabil</w:t>
            </w:r>
          </w:p>
        </w:tc>
      </w:tr>
      <w:tr w:rsidR="006271EA" w:rsidRPr="00F677D3" w14:paraId="08BA9ED6"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D06CB85" w14:textId="367FC130" w:rsidR="0029476D" w:rsidRPr="00F677D3" w:rsidRDefault="0029476D" w:rsidP="0029476D">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4.5. Impactul asupra mediului</w:t>
            </w:r>
          </w:p>
        </w:tc>
      </w:tr>
      <w:tr w:rsidR="006271EA" w:rsidRPr="00F677D3" w14:paraId="576AFC86"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6B9F7F9" w14:textId="552AB706" w:rsidR="0029476D" w:rsidRPr="00F677D3" w:rsidRDefault="0018611B" w:rsidP="0018611B">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 xml:space="preserve">Proiectul de lege are un impact pozitiv asupra mediului, prin facilitarea radierii </w:t>
            </w:r>
            <w:r w:rsidR="00ED2A5B" w:rsidRPr="00F677D3">
              <w:rPr>
                <w:rFonts w:ascii="Times New Roman" w:hAnsi="Times New Roman"/>
                <w:sz w:val="24"/>
                <w:szCs w:val="24"/>
                <w:lang w:val="ro-MD"/>
              </w:rPr>
              <w:t>din Registrul de stat al vehiculelor</w:t>
            </w:r>
            <w:r w:rsidRPr="00F677D3">
              <w:rPr>
                <w:rFonts w:ascii="Times New Roman" w:hAnsi="Times New Roman"/>
                <w:sz w:val="24"/>
                <w:szCs w:val="24"/>
                <w:lang w:val="ro-MD"/>
              </w:rPr>
              <w:t xml:space="preserve"> a vehiculelor care nu mai pot fi recondiționate și încurajarea gestionării corespunzătoare a acestora ca deșeuri, reducerea riscurilor de poluare generate de componentele și substanțele periculoase conținute de acestea.</w:t>
            </w:r>
          </w:p>
        </w:tc>
      </w:tr>
      <w:tr w:rsidR="006271EA" w:rsidRPr="00F677D3" w14:paraId="01C4F4E0"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F83E3BE" w14:textId="1F7FEE0D" w:rsidR="0029476D" w:rsidRPr="00F677D3" w:rsidRDefault="0029476D" w:rsidP="0029476D">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4.6. Alte impacturi și informații relevante</w:t>
            </w:r>
          </w:p>
        </w:tc>
      </w:tr>
      <w:tr w:rsidR="006271EA" w:rsidRPr="00F677D3" w14:paraId="2FFE8CA0"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B1216B8" w14:textId="054BEC44" w:rsidR="0029476D" w:rsidRPr="00F677D3" w:rsidRDefault="0029476D" w:rsidP="0029476D">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Nu este aplicabil</w:t>
            </w:r>
          </w:p>
        </w:tc>
      </w:tr>
      <w:tr w:rsidR="006271EA" w:rsidRPr="00F677D3" w14:paraId="70A1556E"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D207124" w14:textId="31CCC3D6" w:rsidR="00091AAC" w:rsidRPr="00F677D3" w:rsidRDefault="00091AAC" w:rsidP="0029476D">
            <w:pPr>
              <w:tabs>
                <w:tab w:val="left" w:pos="1156"/>
              </w:tabs>
              <w:ind w:firstLine="731"/>
              <w:rPr>
                <w:rFonts w:ascii="Times New Roman" w:hAnsi="Times New Roman"/>
                <w:b/>
                <w:bCs/>
                <w:sz w:val="24"/>
                <w:szCs w:val="24"/>
                <w:lang w:val="ro-MD"/>
              </w:rPr>
            </w:pPr>
            <w:r w:rsidRPr="00F677D3">
              <w:rPr>
                <w:rFonts w:ascii="Times New Roman" w:hAnsi="Times New Roman"/>
                <w:b/>
                <w:bCs/>
                <w:sz w:val="24"/>
                <w:szCs w:val="24"/>
                <w:lang w:val="ro-MD"/>
              </w:rPr>
              <w:t>5. Compatibilitatea proiectului actului normativ cu legislația UE</w:t>
            </w:r>
          </w:p>
        </w:tc>
      </w:tr>
      <w:tr w:rsidR="006271EA" w:rsidRPr="00F677D3" w14:paraId="7B8B8684"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904E329" w14:textId="2D16C226" w:rsidR="00091AAC" w:rsidRPr="00F677D3" w:rsidRDefault="00091AAC" w:rsidP="0029476D">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5.1. Măsuri normative necesare pentru transpunerea actelor juridice ale UE în legislația națională</w:t>
            </w:r>
          </w:p>
        </w:tc>
      </w:tr>
      <w:tr w:rsidR="006271EA" w:rsidRPr="00F677D3" w14:paraId="60DAC20C"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20D3D9C" w14:textId="1B181D84" w:rsidR="00091AAC" w:rsidRPr="00F677D3" w:rsidRDefault="00091AAC" w:rsidP="00091AAC">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 xml:space="preserve">Proiectul transpune parțial art. 8 din Decizia Consiliului 2004/919/CE privind combaterea criminalității referitoare la vehicule și având implicații transfrontaliere (CELEX </w:t>
            </w:r>
            <w:r w:rsidRPr="00F677D3">
              <w:rPr>
                <w:rFonts w:ascii="Times New Roman" w:hAnsi="Times New Roman"/>
                <w:sz w:val="24"/>
                <w:szCs w:val="24"/>
                <w:lang w:val="ro-MD"/>
              </w:rPr>
              <w:lastRenderedPageBreak/>
              <w:t>32004D0919), publicată în Jurnalul Oficial al Uniunii Europene, seria L, nr. 389 din 30 decembrie 2004.</w:t>
            </w:r>
          </w:p>
          <w:p w14:paraId="4951386E" w14:textId="6C83A02E" w:rsidR="00091AAC" w:rsidRPr="00F677D3" w:rsidRDefault="00967356" w:rsidP="00091AAC">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 xml:space="preserve">Normele propuse instituie obligația asigurătorilor care practică asigurarea obligatorie de răspundere civilă auto, a autorităților competente, a Agenției Servicii Publice și a autorității desemnate ca punct unic de contact de a asigura schimbul eficient de informații în cazul constatării daunei totale a vehiculului care nu mai poate fi recondiționat din punct de vedere tehnic sau economic. </w:t>
            </w:r>
            <w:r w:rsidR="00091AAC" w:rsidRPr="00F677D3">
              <w:rPr>
                <w:rFonts w:ascii="Times New Roman" w:hAnsi="Times New Roman"/>
                <w:sz w:val="24"/>
                <w:szCs w:val="24"/>
                <w:lang w:val="ro-MD"/>
              </w:rPr>
              <w:t xml:space="preserve"> </w:t>
            </w:r>
          </w:p>
          <w:p w14:paraId="5816C4B7" w14:textId="7DFFA5C6" w:rsidR="0018611B" w:rsidRPr="00F677D3" w:rsidRDefault="00E46AF9" w:rsidP="00091AAC">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Totodată, proiectul instituie mecanismul de ridicare temporară a certificatului de înmatriculare de către autoritățile competente, în cazul existenței unor bănuieli rezonabile de falsificare a acestuia sau a elementelor de identificare ale vehiculului</w:t>
            </w:r>
            <w:r w:rsidR="0018611B" w:rsidRPr="00F677D3">
              <w:rPr>
                <w:rFonts w:ascii="Times New Roman" w:hAnsi="Times New Roman"/>
                <w:sz w:val="24"/>
                <w:szCs w:val="24"/>
                <w:lang w:val="ro-MD"/>
              </w:rPr>
              <w:t>.</w:t>
            </w:r>
          </w:p>
          <w:p w14:paraId="4991D3EA" w14:textId="10069DC3" w:rsidR="0018611B" w:rsidRPr="00F677D3" w:rsidRDefault="0018611B" w:rsidP="00091AAC">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 xml:space="preserve">Prin aceste măsuri se creează cadrul normativ necesar pentru prevenirea utilizării frauduloase a certificatelor de înmatriculare și a elementelor de identificare ale vehiculelor </w:t>
            </w:r>
            <w:r w:rsidR="00E46AF9" w:rsidRPr="00F677D3">
              <w:rPr>
                <w:rFonts w:ascii="Times New Roman" w:hAnsi="Times New Roman"/>
                <w:sz w:val="24"/>
                <w:szCs w:val="24"/>
                <w:lang w:val="ro-MD"/>
              </w:rPr>
              <w:t>care nu mai pot fi recondiționate, în concordanță cu obiectivele actului juridic al Uniunii Europene transpus</w:t>
            </w:r>
            <w:r w:rsidRPr="00F677D3">
              <w:rPr>
                <w:rFonts w:ascii="Times New Roman" w:hAnsi="Times New Roman"/>
                <w:sz w:val="24"/>
                <w:szCs w:val="24"/>
                <w:lang w:val="ro-MD"/>
              </w:rPr>
              <w:t>.</w:t>
            </w:r>
          </w:p>
          <w:p w14:paraId="6027FBAE" w14:textId="11F39B19" w:rsidR="00091AAC" w:rsidRPr="00F677D3" w:rsidRDefault="00091AAC" w:rsidP="00091AAC">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Proiectul se aliniază obiectivelor stabilite în Programul național de aderare a Republicii Moldova la Uniunea Europeană pentru anii 2025–2029, aprobat prin Hotărârea Guvernului nr. 306/2025.</w:t>
            </w:r>
          </w:p>
          <w:p w14:paraId="0C669E9C" w14:textId="77777777" w:rsidR="00091AAC" w:rsidRPr="00F677D3" w:rsidRDefault="00091AAC" w:rsidP="00091AAC">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Proiectul de lege și Tabelul de concordanță sunt elaborate în conformitate cu prevederile Legea nr. 100/2017 cu privire la actele normative și ale Hotărârea Guvernului nr. 1171/2018 pentru aprobarea Regulamentului privind armonizarea legislației Republicii Moldova cu legislația Uniunii Europene.</w:t>
            </w:r>
          </w:p>
          <w:p w14:paraId="31416DCA" w14:textId="3C79CE19" w:rsidR="00091AAC" w:rsidRPr="00F677D3" w:rsidRDefault="00091AAC" w:rsidP="00091AAC">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t xml:space="preserve">Modificările propuse sunt reflectate în Tabelul de concordanță </w:t>
            </w:r>
            <w:r w:rsidR="0018611B" w:rsidRPr="00F677D3">
              <w:rPr>
                <w:rFonts w:ascii="Times New Roman" w:hAnsi="Times New Roman"/>
                <w:sz w:val="24"/>
                <w:szCs w:val="24"/>
                <w:lang w:val="ro-MD"/>
              </w:rPr>
              <w:t>și Tabelul comparativ a</w:t>
            </w:r>
            <w:r w:rsidRPr="00F677D3">
              <w:rPr>
                <w:rFonts w:ascii="Times New Roman" w:hAnsi="Times New Roman"/>
                <w:sz w:val="24"/>
                <w:szCs w:val="24"/>
                <w:lang w:val="ro-MD"/>
              </w:rPr>
              <w:t>nexat</w:t>
            </w:r>
            <w:r w:rsidR="0018611B" w:rsidRPr="00F677D3">
              <w:rPr>
                <w:rFonts w:ascii="Times New Roman" w:hAnsi="Times New Roman"/>
                <w:sz w:val="24"/>
                <w:szCs w:val="24"/>
                <w:lang w:val="ro-MD"/>
              </w:rPr>
              <w:t>e</w:t>
            </w:r>
            <w:r w:rsidRPr="00F677D3">
              <w:rPr>
                <w:rFonts w:ascii="Times New Roman" w:hAnsi="Times New Roman"/>
                <w:sz w:val="24"/>
                <w:szCs w:val="24"/>
                <w:lang w:val="ro-MD"/>
              </w:rPr>
              <w:t xml:space="preserve"> la prezenta Notă de fundamentare.</w:t>
            </w:r>
          </w:p>
          <w:p w14:paraId="1F217037" w14:textId="2E3F6839" w:rsidR="00091AAC" w:rsidRPr="00F677D3" w:rsidRDefault="00091AAC" w:rsidP="00091AAC">
            <w:pPr>
              <w:tabs>
                <w:tab w:val="left" w:pos="1156"/>
              </w:tabs>
              <w:ind w:firstLine="731"/>
              <w:rPr>
                <w:rFonts w:ascii="Times New Roman" w:hAnsi="Times New Roman"/>
                <w:color w:val="1F3864" w:themeColor="accent1" w:themeShade="80"/>
                <w:sz w:val="24"/>
                <w:szCs w:val="24"/>
                <w:lang w:val="ro-MD"/>
              </w:rPr>
            </w:pPr>
            <w:r w:rsidRPr="00F677D3">
              <w:rPr>
                <w:rFonts w:ascii="Times New Roman" w:hAnsi="Times New Roman"/>
                <w:sz w:val="24"/>
                <w:szCs w:val="24"/>
                <w:lang w:val="ro-MD"/>
              </w:rPr>
              <w:t>Proiectul de lege va fi supus expertizei de compatibilitate cu legislația Uniunii Europene, în conformitate cu art. 35 din Legea nr. 100/2017 cu privire la actele normative. Informațiile privind rezultatele expertizei vor fi incluse în Sinteza la proiect, ulterior recepționării raportului din partea Centrului de Armonizare a Legislației.</w:t>
            </w:r>
          </w:p>
        </w:tc>
      </w:tr>
      <w:tr w:rsidR="006271EA" w:rsidRPr="00F677D3" w14:paraId="777CA133"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8FC70B5" w14:textId="61A14B49" w:rsidR="00091AAC" w:rsidRPr="00F677D3" w:rsidRDefault="00091AAC" w:rsidP="00091AAC">
            <w:pPr>
              <w:tabs>
                <w:tab w:val="left" w:pos="1156"/>
              </w:tabs>
              <w:ind w:firstLine="731"/>
              <w:rPr>
                <w:rFonts w:ascii="Times New Roman" w:hAnsi="Times New Roman"/>
                <w:sz w:val="24"/>
                <w:szCs w:val="24"/>
                <w:lang w:val="ro-MD"/>
              </w:rPr>
            </w:pPr>
            <w:r w:rsidRPr="00F677D3">
              <w:rPr>
                <w:rFonts w:ascii="Times New Roman" w:hAnsi="Times New Roman"/>
                <w:sz w:val="24"/>
                <w:szCs w:val="24"/>
                <w:lang w:val="ro-MD"/>
              </w:rPr>
              <w:lastRenderedPageBreak/>
              <w:t>5.2. Măsuri normative care urmăresc crearea cadrului juridic intern necesar pentru implementarea legislației UE</w:t>
            </w:r>
          </w:p>
        </w:tc>
      </w:tr>
      <w:tr w:rsidR="006271EA" w:rsidRPr="00F677D3" w14:paraId="633DCE88"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44817A7" w14:textId="77777777" w:rsidR="003C592C" w:rsidRPr="00F677D3" w:rsidRDefault="003C592C" w:rsidP="003C592C">
            <w:pPr>
              <w:tabs>
                <w:tab w:val="left" w:pos="873"/>
              </w:tabs>
              <w:ind w:firstLine="731"/>
              <w:rPr>
                <w:rFonts w:ascii="Times New Roman" w:hAnsi="Times New Roman"/>
                <w:sz w:val="24"/>
                <w:szCs w:val="24"/>
                <w:lang w:val="ro-MD"/>
              </w:rPr>
            </w:pPr>
            <w:r w:rsidRPr="00F677D3">
              <w:rPr>
                <w:rFonts w:ascii="Times New Roman" w:hAnsi="Times New Roman"/>
                <w:sz w:val="24"/>
                <w:szCs w:val="24"/>
                <w:lang w:val="ro-MD"/>
              </w:rPr>
              <w:t>Implementarea efectivă a prevederilor proiectului de lege impune adoptarea unor măsuri normative subsecvente, după cum urmează:</w:t>
            </w:r>
          </w:p>
          <w:p w14:paraId="5EC70CD9" w14:textId="69596A2F" w:rsidR="003C592C" w:rsidRPr="00F677D3" w:rsidRDefault="003C592C" w:rsidP="003C592C">
            <w:pPr>
              <w:pStyle w:val="aff2"/>
              <w:numPr>
                <w:ilvl w:val="0"/>
                <w:numId w:val="30"/>
              </w:numPr>
              <w:tabs>
                <w:tab w:val="left" w:pos="873"/>
              </w:tabs>
              <w:ind w:left="0" w:firstLine="731"/>
              <w:rPr>
                <w:rFonts w:ascii="Times New Roman" w:hAnsi="Times New Roman"/>
                <w:sz w:val="24"/>
                <w:szCs w:val="24"/>
                <w:lang w:val="ro-MD"/>
              </w:rPr>
            </w:pPr>
            <w:r w:rsidRPr="00F677D3">
              <w:rPr>
                <w:rFonts w:ascii="Times New Roman" w:hAnsi="Times New Roman"/>
                <w:sz w:val="24"/>
                <w:szCs w:val="24"/>
                <w:lang w:val="ro-MD"/>
              </w:rPr>
              <w:t xml:space="preserve">reglementarea procedurii administrative de radiere </w:t>
            </w:r>
            <w:r w:rsidR="00ED2A5B" w:rsidRPr="00F677D3">
              <w:rPr>
                <w:rFonts w:ascii="Times New Roman" w:hAnsi="Times New Roman"/>
                <w:sz w:val="24"/>
                <w:szCs w:val="24"/>
                <w:lang w:val="ro-MD"/>
              </w:rPr>
              <w:t>din Registrul de stat al vehiculelor</w:t>
            </w:r>
            <w:r w:rsidRPr="00F677D3">
              <w:rPr>
                <w:rFonts w:ascii="Times New Roman" w:hAnsi="Times New Roman"/>
                <w:sz w:val="24"/>
                <w:szCs w:val="24"/>
                <w:lang w:val="ro-MD"/>
              </w:rPr>
              <w:t xml:space="preserve"> a vehiculelor constatate ca daună totală; </w:t>
            </w:r>
          </w:p>
          <w:p w14:paraId="0C4F1A26" w14:textId="478CB470" w:rsidR="003C592C" w:rsidRPr="00F677D3" w:rsidRDefault="00E46AF9" w:rsidP="003C592C">
            <w:pPr>
              <w:pStyle w:val="aff2"/>
              <w:numPr>
                <w:ilvl w:val="0"/>
                <w:numId w:val="30"/>
              </w:numPr>
              <w:tabs>
                <w:tab w:val="left" w:pos="873"/>
              </w:tabs>
              <w:ind w:left="0" w:firstLine="731"/>
              <w:rPr>
                <w:rFonts w:ascii="Times New Roman" w:hAnsi="Times New Roman"/>
                <w:sz w:val="24"/>
                <w:szCs w:val="24"/>
                <w:lang w:val="ro-MD"/>
              </w:rPr>
            </w:pPr>
            <w:r w:rsidRPr="00F677D3">
              <w:rPr>
                <w:rFonts w:ascii="Times New Roman" w:hAnsi="Times New Roman"/>
                <w:sz w:val="24"/>
                <w:szCs w:val="24"/>
                <w:lang w:val="ro-MD"/>
              </w:rPr>
              <w:t>stabilirea procedurilor operaționale de notificare și schimb de informații între asigurători, autoritățile competente, Agenția Servicii Publice și autoritatea desemnată ca punct unic de contact, în cazul constatării daunei totale a vehiculului care nu mai poate fi recondiționat din punct de vedere tehnic sau economic</w:t>
            </w:r>
            <w:r w:rsidR="003C592C" w:rsidRPr="00F677D3">
              <w:rPr>
                <w:rFonts w:ascii="Times New Roman" w:hAnsi="Times New Roman"/>
                <w:sz w:val="24"/>
                <w:szCs w:val="24"/>
                <w:lang w:val="ro-MD"/>
              </w:rPr>
              <w:t>;</w:t>
            </w:r>
          </w:p>
          <w:p w14:paraId="5AA9C8EE" w14:textId="77777777" w:rsidR="00091AAC" w:rsidRPr="00F677D3" w:rsidRDefault="003C592C" w:rsidP="003C592C">
            <w:pPr>
              <w:pStyle w:val="aff2"/>
              <w:numPr>
                <w:ilvl w:val="0"/>
                <w:numId w:val="30"/>
              </w:numPr>
              <w:tabs>
                <w:tab w:val="left" w:pos="873"/>
              </w:tabs>
              <w:ind w:left="0" w:firstLine="731"/>
              <w:rPr>
                <w:rFonts w:ascii="Times New Roman" w:hAnsi="Times New Roman"/>
                <w:sz w:val="24"/>
                <w:szCs w:val="24"/>
                <w:lang w:val="ro-MD"/>
              </w:rPr>
            </w:pPr>
            <w:r w:rsidRPr="00F677D3">
              <w:rPr>
                <w:rFonts w:ascii="Times New Roman" w:hAnsi="Times New Roman"/>
                <w:sz w:val="24"/>
                <w:szCs w:val="24"/>
                <w:lang w:val="ro-MD"/>
              </w:rPr>
              <w:t>reglementarea mecanismului de documentare tehnică a constatării daunei totale, inclusiv prin stabilirea cerințelor privind actele justificative</w:t>
            </w:r>
            <w:r w:rsidR="00CD62FC" w:rsidRPr="00F677D3">
              <w:rPr>
                <w:rFonts w:ascii="Times New Roman" w:hAnsi="Times New Roman"/>
                <w:sz w:val="24"/>
                <w:szCs w:val="24"/>
                <w:lang w:val="ro-MD"/>
              </w:rPr>
              <w:t xml:space="preserve">; </w:t>
            </w:r>
          </w:p>
          <w:p w14:paraId="0722F5D6" w14:textId="40F7A7FC" w:rsidR="00CD62FC" w:rsidRPr="00F677D3" w:rsidRDefault="00CD62FC" w:rsidP="003C592C">
            <w:pPr>
              <w:pStyle w:val="aff2"/>
              <w:numPr>
                <w:ilvl w:val="0"/>
                <w:numId w:val="30"/>
              </w:numPr>
              <w:tabs>
                <w:tab w:val="left" w:pos="873"/>
              </w:tabs>
              <w:ind w:left="0" w:firstLine="731"/>
              <w:rPr>
                <w:color w:val="1F3864" w:themeColor="accent1" w:themeShade="80"/>
                <w:sz w:val="24"/>
                <w:szCs w:val="24"/>
                <w:lang w:val="ro-MD"/>
              </w:rPr>
            </w:pPr>
            <w:r w:rsidRPr="00F677D3">
              <w:rPr>
                <w:rFonts w:ascii="Times New Roman" w:hAnsi="Times New Roman"/>
                <w:sz w:val="24"/>
                <w:szCs w:val="24"/>
                <w:lang w:val="ro-MD"/>
              </w:rPr>
              <w:t>asigurarea interoperabilității sistemelor informaționale utilizate de autoritățile competente, inclusiv prin utilizarea platformei MConnect și, după caz, a altor sisteme de schimb de date.</w:t>
            </w:r>
          </w:p>
        </w:tc>
      </w:tr>
      <w:tr w:rsidR="006271EA" w:rsidRPr="00F677D3" w14:paraId="6B4714CE"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F90A641" w14:textId="0E7EC6B1" w:rsidR="00310C9A" w:rsidRPr="00F677D3" w:rsidRDefault="00310C9A" w:rsidP="003C592C">
            <w:pPr>
              <w:tabs>
                <w:tab w:val="left" w:pos="873"/>
              </w:tabs>
              <w:ind w:firstLine="731"/>
              <w:rPr>
                <w:rFonts w:ascii="Times New Roman" w:hAnsi="Times New Roman"/>
                <w:b/>
                <w:bCs/>
                <w:sz w:val="24"/>
                <w:szCs w:val="24"/>
                <w:lang w:val="ro-MD"/>
              </w:rPr>
            </w:pPr>
            <w:r w:rsidRPr="00F677D3">
              <w:rPr>
                <w:rFonts w:ascii="Times New Roman" w:hAnsi="Times New Roman"/>
                <w:b/>
                <w:bCs/>
                <w:sz w:val="24"/>
                <w:szCs w:val="24"/>
                <w:lang w:val="ro-MD"/>
              </w:rPr>
              <w:t>6. Avizarea și consultarea publică a proiectului actului normativ</w:t>
            </w:r>
          </w:p>
        </w:tc>
      </w:tr>
      <w:tr w:rsidR="006271EA" w:rsidRPr="00F677D3" w14:paraId="16334D56"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96C98EB" w14:textId="0F49E50D" w:rsidR="00310C9A" w:rsidRPr="00F677D3" w:rsidRDefault="00747675" w:rsidP="00747675">
            <w:pPr>
              <w:tabs>
                <w:tab w:val="left" w:pos="873"/>
              </w:tabs>
              <w:ind w:firstLine="731"/>
              <w:rPr>
                <w:rFonts w:ascii="Times New Roman" w:hAnsi="Times New Roman"/>
                <w:sz w:val="24"/>
                <w:szCs w:val="24"/>
                <w:lang w:val="ro-MD"/>
              </w:rPr>
            </w:pPr>
            <w:r w:rsidRPr="00F677D3">
              <w:rPr>
                <w:rFonts w:ascii="Times New Roman" w:hAnsi="Times New Roman"/>
                <w:sz w:val="24"/>
                <w:szCs w:val="24"/>
                <w:lang w:val="ro-MD"/>
              </w:rPr>
              <w:t xml:space="preserve">În conformitate cu prevederile Legii nr. 239/2008 privind transparența în procesul decizional, anunțul privind inițierea elaborării proiectului a fost publicat pe pagina web oficială a Ministerului Afacerilor Interne (www.mai.gov.md), la compartimentul „Transparență” – secțiunea „Consultări publice”, precum și pe platforma guvernamentală </w:t>
            </w:r>
            <w:hyperlink r:id="rId7" w:history="1">
              <w:r w:rsidRPr="00F677D3">
                <w:rPr>
                  <w:rStyle w:val="a6"/>
                  <w:rFonts w:ascii="Times New Roman" w:hAnsi="Times New Roman"/>
                  <w:color w:val="auto"/>
                  <w:sz w:val="24"/>
                  <w:szCs w:val="24"/>
                  <w:lang w:val="ro-MD"/>
                </w:rPr>
                <w:t>www.particip.gov.md</w:t>
              </w:r>
            </w:hyperlink>
            <w:r w:rsidRPr="00F677D3">
              <w:rPr>
                <w:rFonts w:ascii="Times New Roman" w:hAnsi="Times New Roman"/>
                <w:sz w:val="24"/>
                <w:szCs w:val="24"/>
                <w:lang w:val="ro-MD"/>
              </w:rPr>
              <w:t xml:space="preserve"> disponibil pentru consultare publică la adresa:</w:t>
            </w:r>
            <w:r w:rsidR="00582A5E" w:rsidRPr="00F677D3">
              <w:rPr>
                <w:rFonts w:ascii="Times New Roman" w:hAnsi="Times New Roman"/>
                <w:sz w:val="24"/>
                <w:szCs w:val="24"/>
                <w:lang w:val="ro-MD"/>
              </w:rPr>
              <w:t xml:space="preserve"> </w:t>
            </w:r>
            <w:hyperlink r:id="rId8" w:history="1">
              <w:r w:rsidR="0040577D" w:rsidRPr="00F677D3">
                <w:rPr>
                  <w:rStyle w:val="a6"/>
                  <w:rFonts w:ascii="Times New Roman" w:hAnsi="Times New Roman"/>
                  <w:color w:val="auto"/>
                  <w:sz w:val="24"/>
                  <w:szCs w:val="24"/>
                  <w:lang w:val="ro-MD"/>
                </w:rPr>
                <w:t>https://particip.gov.md/ro/document/stages/*/16241</w:t>
              </w:r>
            </w:hyperlink>
            <w:r w:rsidR="0040577D" w:rsidRPr="00F677D3">
              <w:rPr>
                <w:rFonts w:ascii="Times New Roman" w:hAnsi="Times New Roman"/>
                <w:sz w:val="24"/>
                <w:szCs w:val="24"/>
                <w:lang w:val="ro-MD"/>
              </w:rPr>
              <w:t xml:space="preserve"> </w:t>
            </w:r>
            <w:r w:rsidR="00582A5E" w:rsidRPr="00F677D3">
              <w:rPr>
                <w:rFonts w:ascii="Times New Roman" w:hAnsi="Times New Roman"/>
                <w:sz w:val="24"/>
                <w:szCs w:val="24"/>
                <w:lang w:val="ro-MD"/>
              </w:rPr>
              <w:t xml:space="preserve"> </w:t>
            </w:r>
            <w:r w:rsidR="0085134E" w:rsidRPr="00F677D3">
              <w:rPr>
                <w:rFonts w:ascii="Times New Roman" w:hAnsi="Times New Roman"/>
                <w:sz w:val="24"/>
                <w:szCs w:val="24"/>
                <w:lang w:val="ro-MD"/>
              </w:rPr>
              <w:t xml:space="preserve"> </w:t>
            </w:r>
          </w:p>
        </w:tc>
      </w:tr>
      <w:tr w:rsidR="006271EA" w:rsidRPr="00F677D3" w14:paraId="79609F9E"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1147887" w14:textId="415EF712" w:rsidR="00BA50B4" w:rsidRPr="00F677D3" w:rsidRDefault="00BA50B4" w:rsidP="00747675">
            <w:pPr>
              <w:tabs>
                <w:tab w:val="left" w:pos="873"/>
              </w:tabs>
              <w:ind w:firstLine="731"/>
              <w:rPr>
                <w:rFonts w:ascii="Times New Roman" w:hAnsi="Times New Roman"/>
                <w:b/>
                <w:bCs/>
                <w:sz w:val="24"/>
                <w:szCs w:val="24"/>
                <w:lang w:val="ro-MD"/>
              </w:rPr>
            </w:pPr>
            <w:r w:rsidRPr="00F677D3">
              <w:rPr>
                <w:rFonts w:ascii="Times New Roman" w:hAnsi="Times New Roman"/>
                <w:b/>
                <w:bCs/>
                <w:sz w:val="24"/>
                <w:szCs w:val="24"/>
                <w:lang w:val="ro-MD"/>
              </w:rPr>
              <w:t>7. Concluziile expertizelor</w:t>
            </w:r>
          </w:p>
        </w:tc>
      </w:tr>
      <w:tr w:rsidR="006271EA" w:rsidRPr="00F677D3" w14:paraId="35DC2DC6"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929FA97" w14:textId="77777777" w:rsidR="00BA50B4" w:rsidRPr="00F677D3" w:rsidRDefault="00BA50B4" w:rsidP="00BA50B4">
            <w:pPr>
              <w:tabs>
                <w:tab w:val="left" w:pos="873"/>
              </w:tabs>
              <w:ind w:firstLine="731"/>
              <w:rPr>
                <w:rFonts w:ascii="Times New Roman" w:hAnsi="Times New Roman"/>
                <w:sz w:val="24"/>
                <w:szCs w:val="24"/>
                <w:lang w:val="ro-MD"/>
              </w:rPr>
            </w:pPr>
            <w:r w:rsidRPr="00F677D3">
              <w:rPr>
                <w:rFonts w:ascii="Times New Roman" w:hAnsi="Times New Roman"/>
                <w:sz w:val="24"/>
                <w:szCs w:val="24"/>
                <w:lang w:val="ro-MD"/>
              </w:rPr>
              <w:lastRenderedPageBreak/>
              <w:t xml:space="preserve">În conformitate cu art. 36 și 37 din Legea nr. 100/2017 cu privire la actele normative, proiectul urmează a fi supus expertizei juridice și anticorupție. </w:t>
            </w:r>
          </w:p>
          <w:p w14:paraId="6339A783" w14:textId="6A7F4A72" w:rsidR="00BA50B4" w:rsidRPr="00F677D3" w:rsidRDefault="00BA50B4" w:rsidP="00BA50B4">
            <w:pPr>
              <w:tabs>
                <w:tab w:val="left" w:pos="873"/>
              </w:tabs>
              <w:ind w:firstLine="731"/>
              <w:rPr>
                <w:rFonts w:ascii="Times New Roman" w:hAnsi="Times New Roman"/>
                <w:sz w:val="24"/>
                <w:szCs w:val="24"/>
                <w:lang w:val="ro-MD"/>
              </w:rPr>
            </w:pPr>
            <w:r w:rsidRPr="00F677D3">
              <w:rPr>
                <w:rFonts w:ascii="Times New Roman" w:hAnsi="Times New Roman"/>
                <w:sz w:val="24"/>
                <w:szCs w:val="24"/>
                <w:lang w:val="ro-MD"/>
              </w:rPr>
              <w:t>Rezultatele expertizelor vor fi reflectate în Sinteza obiecțiilor și propunerilor.</w:t>
            </w:r>
          </w:p>
        </w:tc>
      </w:tr>
      <w:tr w:rsidR="006271EA" w:rsidRPr="00F677D3" w14:paraId="2660C5B5"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33AEB47" w14:textId="01B29F69" w:rsidR="00BA50B4" w:rsidRPr="00F677D3" w:rsidRDefault="00BA50B4" w:rsidP="00BA50B4">
            <w:pPr>
              <w:tabs>
                <w:tab w:val="left" w:pos="873"/>
              </w:tabs>
              <w:ind w:firstLine="731"/>
              <w:rPr>
                <w:rFonts w:ascii="Times New Roman" w:hAnsi="Times New Roman"/>
                <w:b/>
                <w:bCs/>
                <w:sz w:val="24"/>
                <w:szCs w:val="24"/>
                <w:lang w:val="ro-MD"/>
              </w:rPr>
            </w:pPr>
            <w:r w:rsidRPr="00F677D3">
              <w:rPr>
                <w:rFonts w:ascii="Times New Roman" w:hAnsi="Times New Roman"/>
                <w:b/>
                <w:bCs/>
                <w:sz w:val="24"/>
                <w:szCs w:val="24"/>
                <w:lang w:val="ro-MD"/>
              </w:rPr>
              <w:t>8. Modul de încorporare a actului în cadrul normativ existent</w:t>
            </w:r>
          </w:p>
        </w:tc>
      </w:tr>
      <w:tr w:rsidR="006271EA" w:rsidRPr="00F677D3" w14:paraId="392721F1"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CF29295" w14:textId="19D9C6F0" w:rsidR="002269DF" w:rsidRPr="00F677D3" w:rsidRDefault="002269DF" w:rsidP="001A1524">
            <w:pPr>
              <w:tabs>
                <w:tab w:val="left" w:pos="873"/>
              </w:tabs>
              <w:ind w:firstLine="731"/>
              <w:rPr>
                <w:rFonts w:ascii="Times New Roman" w:hAnsi="Times New Roman"/>
                <w:sz w:val="24"/>
                <w:szCs w:val="24"/>
                <w:lang w:val="ro-MD"/>
              </w:rPr>
            </w:pPr>
            <w:r w:rsidRPr="00F677D3">
              <w:rPr>
                <w:rFonts w:ascii="Times New Roman" w:hAnsi="Times New Roman"/>
                <w:sz w:val="24"/>
                <w:szCs w:val="24"/>
                <w:lang w:val="ro-MD"/>
              </w:rPr>
              <w:t>Prezentul proiect de lege modifică</w:t>
            </w:r>
            <w:r w:rsidR="00E46AF9" w:rsidRPr="00F677D3">
              <w:rPr>
                <w:rFonts w:ascii="Times New Roman" w:hAnsi="Times New Roman"/>
                <w:sz w:val="24"/>
                <w:szCs w:val="24"/>
                <w:lang w:val="ro-MD"/>
              </w:rPr>
              <w:t xml:space="preserve"> </w:t>
            </w:r>
            <w:r w:rsidRPr="00F677D3">
              <w:rPr>
                <w:rFonts w:ascii="Times New Roman" w:hAnsi="Times New Roman"/>
                <w:sz w:val="24"/>
                <w:szCs w:val="24"/>
                <w:lang w:val="ro-MD"/>
              </w:rPr>
              <w:t>Legea nr. 131/2007 privind siguranța traficului rutier</w:t>
            </w:r>
            <w:r w:rsidR="00CD62FC" w:rsidRPr="00F677D3">
              <w:rPr>
                <w:rFonts w:ascii="Times New Roman" w:hAnsi="Times New Roman"/>
                <w:sz w:val="24"/>
                <w:szCs w:val="24"/>
                <w:lang w:val="ro-MD"/>
              </w:rPr>
              <w:t xml:space="preserve">. </w:t>
            </w:r>
          </w:p>
          <w:p w14:paraId="4929157B" w14:textId="683865F4" w:rsidR="00E46AF9" w:rsidRPr="00F677D3" w:rsidRDefault="00E46AF9" w:rsidP="001A1524">
            <w:pPr>
              <w:tabs>
                <w:tab w:val="left" w:pos="873"/>
              </w:tabs>
              <w:ind w:firstLine="731"/>
              <w:rPr>
                <w:rFonts w:ascii="Times New Roman" w:hAnsi="Times New Roman"/>
                <w:sz w:val="24"/>
                <w:szCs w:val="24"/>
                <w:lang w:val="ro-MD"/>
              </w:rPr>
            </w:pPr>
            <w:r w:rsidRPr="00F677D3">
              <w:rPr>
                <w:rFonts w:ascii="Times New Roman" w:hAnsi="Times New Roman"/>
                <w:sz w:val="24"/>
                <w:szCs w:val="24"/>
                <w:lang w:val="ro-MD"/>
              </w:rPr>
              <w:t xml:space="preserve">Implementarea prevederilor proiectului de lege necesită ajustarea cadrului normativ subsecvent, în special în ceea ce privește reglementarea procedurii de constatare a daunei totale a vehiculelor, notificarea autorităților competente și radierea vehiculelor din Registrul de stat al vehiculelor. </w:t>
            </w:r>
          </w:p>
          <w:p w14:paraId="2628B3E9" w14:textId="7FFE6C26" w:rsidR="00DB17BA" w:rsidRPr="00F677D3" w:rsidRDefault="00DB17BA" w:rsidP="00DB17BA">
            <w:pPr>
              <w:tabs>
                <w:tab w:val="left" w:pos="873"/>
              </w:tabs>
              <w:ind w:firstLine="731"/>
              <w:rPr>
                <w:rFonts w:ascii="Times New Roman" w:hAnsi="Times New Roman"/>
                <w:sz w:val="24"/>
                <w:szCs w:val="24"/>
                <w:lang w:val="ro-MD"/>
              </w:rPr>
            </w:pPr>
            <w:r w:rsidRPr="00F677D3">
              <w:rPr>
                <w:rFonts w:ascii="Times New Roman" w:hAnsi="Times New Roman"/>
                <w:sz w:val="24"/>
                <w:szCs w:val="24"/>
                <w:lang w:val="ro-MD"/>
              </w:rPr>
              <w:t>În vederea implementării prevederilor proiectului de lege, urmează a fi modificată Hotărârea Guvernului nr. 1047/1999 cu privire la reorganizarea Sistemului informațional automatizat de căutare „Automobilul” în Registrul de stat al vehiculelor și introducerea testării autovehiculelor și remorcilor acestora.</w:t>
            </w:r>
          </w:p>
          <w:p w14:paraId="691B0648" w14:textId="4C0A4FDA" w:rsidR="00AE0C7F" w:rsidRPr="00F677D3" w:rsidRDefault="00AE0C7F" w:rsidP="001A1524">
            <w:pPr>
              <w:tabs>
                <w:tab w:val="left" w:pos="873"/>
              </w:tabs>
              <w:ind w:firstLine="731"/>
              <w:rPr>
                <w:rFonts w:ascii="Times New Roman" w:hAnsi="Times New Roman"/>
                <w:sz w:val="24"/>
                <w:szCs w:val="24"/>
                <w:lang w:val="ro-MD"/>
              </w:rPr>
            </w:pPr>
            <w:r w:rsidRPr="00F677D3">
              <w:rPr>
                <w:rFonts w:ascii="Times New Roman" w:hAnsi="Times New Roman"/>
                <w:sz w:val="24"/>
                <w:szCs w:val="24"/>
                <w:lang w:val="ro-MD"/>
              </w:rPr>
              <w:t xml:space="preserve">Totodată, va fi necesară elaborarea și aprobarea unor acte administrative interdepartamentale care să reglementeze procedura de constatare a daunei totale a vehiculelor, mecanismul de notificare interinstituțională și schimb de informații, precum și aspectele tehnice privind interoperabilitatea sistemelor informaționale utilizate de autoritățile competente, procedura urmând a fi, după caz, </w:t>
            </w:r>
            <w:r w:rsidRPr="00F677D3">
              <w:rPr>
                <w:rFonts w:ascii="Times New Roman" w:hAnsi="Times New Roman"/>
                <w:sz w:val="24"/>
                <w:szCs w:val="24"/>
                <w:lang w:val="ro-MD"/>
              </w:rPr>
              <w:t>aprobată</w:t>
            </w:r>
            <w:r w:rsidRPr="00F677D3">
              <w:rPr>
                <w:rFonts w:ascii="Times New Roman" w:hAnsi="Times New Roman"/>
                <w:sz w:val="24"/>
                <w:szCs w:val="24"/>
                <w:lang w:val="ro-MD"/>
              </w:rPr>
              <w:t xml:space="preserve"> prin hotărâr</w:t>
            </w:r>
            <w:r w:rsidRPr="00F677D3">
              <w:rPr>
                <w:rFonts w:ascii="Times New Roman" w:hAnsi="Times New Roman"/>
                <w:sz w:val="24"/>
                <w:szCs w:val="24"/>
                <w:lang w:val="ro-MD"/>
              </w:rPr>
              <w:t>e</w:t>
            </w:r>
            <w:r w:rsidRPr="00F677D3">
              <w:rPr>
                <w:rFonts w:ascii="Times New Roman" w:hAnsi="Times New Roman"/>
                <w:sz w:val="24"/>
                <w:szCs w:val="24"/>
                <w:lang w:val="ro-MD"/>
              </w:rPr>
              <w:t xml:space="preserve"> a Guvernului.</w:t>
            </w:r>
          </w:p>
          <w:p w14:paraId="7044BD38" w14:textId="74AE9870" w:rsidR="001A1524" w:rsidRPr="00F677D3" w:rsidRDefault="00DB17BA" w:rsidP="001A1524">
            <w:pPr>
              <w:tabs>
                <w:tab w:val="left" w:pos="873"/>
              </w:tabs>
              <w:ind w:firstLine="731"/>
              <w:rPr>
                <w:rFonts w:ascii="Times New Roman" w:hAnsi="Times New Roman"/>
                <w:sz w:val="24"/>
                <w:szCs w:val="24"/>
                <w:lang w:val="ro-MD"/>
              </w:rPr>
            </w:pPr>
            <w:r w:rsidRPr="00F677D3">
              <w:rPr>
                <w:rFonts w:ascii="Times New Roman" w:hAnsi="Times New Roman"/>
                <w:sz w:val="24"/>
                <w:szCs w:val="24"/>
                <w:lang w:val="ro-MD"/>
              </w:rPr>
              <w:t>În același timp, p</w:t>
            </w:r>
            <w:r w:rsidR="001A1524" w:rsidRPr="00F677D3">
              <w:rPr>
                <w:rFonts w:ascii="Times New Roman" w:hAnsi="Times New Roman"/>
                <w:sz w:val="24"/>
                <w:szCs w:val="24"/>
                <w:lang w:val="ro-MD"/>
              </w:rPr>
              <w:t>revederile proiectului de lege se corelează cu:</w:t>
            </w:r>
          </w:p>
          <w:p w14:paraId="789A7B66" w14:textId="5E87F6D9" w:rsidR="001A1524" w:rsidRPr="00F677D3" w:rsidRDefault="001A1524" w:rsidP="001A1524">
            <w:pPr>
              <w:pStyle w:val="aff2"/>
              <w:numPr>
                <w:ilvl w:val="0"/>
                <w:numId w:val="40"/>
              </w:numPr>
              <w:tabs>
                <w:tab w:val="left" w:pos="873"/>
              </w:tabs>
              <w:ind w:left="0" w:firstLine="731"/>
              <w:rPr>
                <w:rFonts w:ascii="Times New Roman" w:hAnsi="Times New Roman"/>
                <w:sz w:val="24"/>
                <w:szCs w:val="24"/>
                <w:lang w:val="ro-MD"/>
              </w:rPr>
            </w:pPr>
            <w:r w:rsidRPr="00F677D3">
              <w:rPr>
                <w:rFonts w:ascii="Times New Roman" w:hAnsi="Times New Roman"/>
                <w:sz w:val="24"/>
                <w:szCs w:val="24"/>
                <w:lang w:val="ro-MD"/>
              </w:rPr>
              <w:t>proiectul hotărârii Guvernului cu privire la Registrul de stat al vehiculelor (număr de înregistrare 2004)</w:t>
            </w:r>
            <w:r w:rsidR="00D113D1" w:rsidRPr="00F677D3">
              <w:rPr>
                <w:rFonts w:ascii="Times New Roman" w:hAnsi="Times New Roman"/>
                <w:sz w:val="24"/>
                <w:szCs w:val="24"/>
                <w:lang w:val="ro-MD"/>
              </w:rPr>
              <w:t>;</w:t>
            </w:r>
          </w:p>
          <w:p w14:paraId="181BFC9D" w14:textId="573C4F84" w:rsidR="001A1524" w:rsidRPr="00F677D3" w:rsidRDefault="001A1524" w:rsidP="001A1524">
            <w:pPr>
              <w:pStyle w:val="aff2"/>
              <w:numPr>
                <w:ilvl w:val="0"/>
                <w:numId w:val="40"/>
              </w:numPr>
              <w:tabs>
                <w:tab w:val="left" w:pos="873"/>
              </w:tabs>
              <w:ind w:left="0" w:firstLine="731"/>
              <w:rPr>
                <w:rFonts w:ascii="Times New Roman" w:hAnsi="Times New Roman"/>
                <w:sz w:val="24"/>
                <w:szCs w:val="24"/>
                <w:lang w:val="ro-MD"/>
              </w:rPr>
            </w:pPr>
            <w:r w:rsidRPr="00F677D3">
              <w:rPr>
                <w:rFonts w:ascii="Times New Roman" w:hAnsi="Times New Roman"/>
                <w:sz w:val="24"/>
                <w:szCs w:val="24"/>
                <w:lang w:val="ro-MD"/>
              </w:rPr>
              <w:t>proiectul legii privind cooperarea polițienească internațională (cadrul Prüm II), aflat în proces de avizare (număr unic 264/MAI/2026);</w:t>
            </w:r>
          </w:p>
          <w:p w14:paraId="699FF92D" w14:textId="26AB54F2" w:rsidR="002269DF" w:rsidRPr="00F677D3" w:rsidRDefault="001A1524" w:rsidP="001A1524">
            <w:pPr>
              <w:pStyle w:val="aff2"/>
              <w:numPr>
                <w:ilvl w:val="0"/>
                <w:numId w:val="40"/>
              </w:numPr>
              <w:tabs>
                <w:tab w:val="left" w:pos="873"/>
              </w:tabs>
              <w:ind w:left="0" w:firstLine="731"/>
              <w:rPr>
                <w:rFonts w:ascii="Times New Roman" w:hAnsi="Times New Roman"/>
                <w:sz w:val="24"/>
                <w:szCs w:val="24"/>
                <w:lang w:val="ro-MD"/>
              </w:rPr>
            </w:pPr>
            <w:r w:rsidRPr="00F677D3">
              <w:rPr>
                <w:rFonts w:ascii="Times New Roman" w:hAnsi="Times New Roman"/>
                <w:sz w:val="24"/>
                <w:szCs w:val="24"/>
                <w:lang w:val="ro-MD"/>
              </w:rPr>
              <w:t>proiectele de acte normative din domeniul asigurărilor (numere unice 318/MF/BNM/2026 și 319/MF/BNM/2026), în cadrul cărora sunt promovate măsuri complementare mecanismului instituit prin prezentul proiect.</w:t>
            </w:r>
          </w:p>
        </w:tc>
      </w:tr>
      <w:tr w:rsidR="006271EA" w:rsidRPr="00F677D3" w14:paraId="1E7F056A"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681D96D" w14:textId="66E23C3C" w:rsidR="00BA50B4" w:rsidRPr="00F677D3" w:rsidRDefault="00BA50B4" w:rsidP="00BA50B4">
            <w:pPr>
              <w:tabs>
                <w:tab w:val="left" w:pos="873"/>
              </w:tabs>
              <w:ind w:firstLine="731"/>
              <w:rPr>
                <w:rFonts w:ascii="Times New Roman" w:hAnsi="Times New Roman"/>
                <w:sz w:val="24"/>
                <w:szCs w:val="24"/>
                <w:lang w:val="ro-MD"/>
              </w:rPr>
            </w:pPr>
            <w:r w:rsidRPr="00F677D3">
              <w:rPr>
                <w:rFonts w:ascii="Times New Roman" w:hAnsi="Times New Roman"/>
                <w:sz w:val="24"/>
                <w:szCs w:val="24"/>
                <w:lang w:val="ro-MD"/>
              </w:rPr>
              <w:t>9. Măsurile necesare pentru implementarea prevederilor proiectului actului normativ</w:t>
            </w:r>
          </w:p>
        </w:tc>
      </w:tr>
      <w:tr w:rsidR="006271EA" w:rsidRPr="00F677D3" w14:paraId="0722003D" w14:textId="77777777" w:rsidTr="00822FBD">
        <w:tc>
          <w:tcPr>
            <w:tcW w:w="910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598014E" w14:textId="28DD0229" w:rsidR="00C5439F" w:rsidRPr="00F677D3" w:rsidRDefault="00C5439F" w:rsidP="005721B7">
            <w:pPr>
              <w:tabs>
                <w:tab w:val="left" w:pos="873"/>
              </w:tabs>
              <w:ind w:firstLine="731"/>
              <w:rPr>
                <w:rFonts w:ascii="Times New Roman" w:hAnsi="Times New Roman"/>
                <w:sz w:val="24"/>
                <w:szCs w:val="24"/>
                <w:lang w:val="ro-MD"/>
              </w:rPr>
            </w:pPr>
            <w:r w:rsidRPr="00F677D3">
              <w:rPr>
                <w:rFonts w:ascii="Times New Roman" w:hAnsi="Times New Roman"/>
                <w:sz w:val="24"/>
                <w:szCs w:val="24"/>
                <w:lang w:val="ro-MD"/>
              </w:rPr>
              <w:t>În vederea punerii în aplicare a prevederilor proiectului de lege, vor fi operate modificări corespunzătoare în actele normative subsecvente, inclusiv hotărârile Guvernului care reglementează evidența și radierea vehiculelor, în scopul:</w:t>
            </w:r>
          </w:p>
          <w:p w14:paraId="5C06A6B7" w14:textId="3BB9CB7E" w:rsidR="005721B7" w:rsidRPr="00F677D3" w:rsidRDefault="005721B7" w:rsidP="005721B7">
            <w:pPr>
              <w:pStyle w:val="aff2"/>
              <w:numPr>
                <w:ilvl w:val="1"/>
                <w:numId w:val="34"/>
              </w:numPr>
              <w:tabs>
                <w:tab w:val="left" w:pos="873"/>
              </w:tabs>
              <w:ind w:left="0" w:firstLine="731"/>
              <w:rPr>
                <w:rFonts w:ascii="Times New Roman" w:hAnsi="Times New Roman"/>
                <w:sz w:val="24"/>
                <w:szCs w:val="24"/>
                <w:lang w:val="ro-MD"/>
              </w:rPr>
            </w:pPr>
            <w:r w:rsidRPr="00F677D3">
              <w:rPr>
                <w:rFonts w:ascii="Times New Roman" w:hAnsi="Times New Roman"/>
                <w:sz w:val="24"/>
                <w:szCs w:val="24"/>
                <w:lang w:val="ro-MD"/>
              </w:rPr>
              <w:t xml:space="preserve">stabilirii procedurii administrative de radiere </w:t>
            </w:r>
            <w:r w:rsidR="00ED2A5B" w:rsidRPr="00F677D3">
              <w:rPr>
                <w:rFonts w:ascii="Times New Roman" w:hAnsi="Times New Roman"/>
                <w:sz w:val="24"/>
                <w:szCs w:val="24"/>
                <w:lang w:val="ro-MD"/>
              </w:rPr>
              <w:t>din Registrul de stat al vehiculelor</w:t>
            </w:r>
            <w:r w:rsidRPr="00F677D3">
              <w:rPr>
                <w:rFonts w:ascii="Times New Roman" w:hAnsi="Times New Roman"/>
                <w:sz w:val="24"/>
                <w:szCs w:val="24"/>
                <w:lang w:val="ro-MD"/>
              </w:rPr>
              <w:t xml:space="preserve"> a vehiculelor constatate ca daună totală;</w:t>
            </w:r>
          </w:p>
          <w:p w14:paraId="0636A688" w14:textId="58461205" w:rsidR="005721B7" w:rsidRPr="00F677D3" w:rsidRDefault="00E46AF9" w:rsidP="005721B7">
            <w:pPr>
              <w:pStyle w:val="aff2"/>
              <w:numPr>
                <w:ilvl w:val="1"/>
                <w:numId w:val="34"/>
              </w:numPr>
              <w:tabs>
                <w:tab w:val="left" w:pos="873"/>
              </w:tabs>
              <w:ind w:left="0" w:firstLine="731"/>
              <w:rPr>
                <w:rFonts w:ascii="Times New Roman" w:hAnsi="Times New Roman"/>
                <w:sz w:val="24"/>
                <w:szCs w:val="24"/>
                <w:lang w:val="ro-MD"/>
              </w:rPr>
            </w:pPr>
            <w:r w:rsidRPr="00F677D3">
              <w:rPr>
                <w:rFonts w:ascii="Times New Roman" w:hAnsi="Times New Roman"/>
                <w:sz w:val="24"/>
                <w:szCs w:val="24"/>
                <w:lang w:val="ro-MD"/>
              </w:rPr>
              <w:t>reglementării mecanismului de notificare interinstituțională și schimb de informații între asigurători, autoritățile competente, Agenția Servicii Publice și autoritatea desemnată ca punct unic de contact</w:t>
            </w:r>
            <w:r w:rsidR="005721B7" w:rsidRPr="00F677D3">
              <w:rPr>
                <w:rFonts w:ascii="Times New Roman" w:hAnsi="Times New Roman"/>
                <w:sz w:val="24"/>
                <w:szCs w:val="24"/>
                <w:lang w:val="ro-MD"/>
              </w:rPr>
              <w:t>;</w:t>
            </w:r>
          </w:p>
          <w:p w14:paraId="799F6008" w14:textId="0BDCC58B" w:rsidR="005721B7" w:rsidRPr="00F677D3" w:rsidRDefault="005721B7" w:rsidP="005721B7">
            <w:pPr>
              <w:pStyle w:val="aff2"/>
              <w:numPr>
                <w:ilvl w:val="1"/>
                <w:numId w:val="34"/>
              </w:numPr>
              <w:tabs>
                <w:tab w:val="left" w:pos="873"/>
              </w:tabs>
              <w:ind w:left="0" w:firstLine="731"/>
              <w:rPr>
                <w:rFonts w:ascii="Times New Roman" w:hAnsi="Times New Roman"/>
                <w:sz w:val="24"/>
                <w:szCs w:val="24"/>
                <w:lang w:val="ro-MD"/>
              </w:rPr>
            </w:pPr>
            <w:r w:rsidRPr="00F677D3">
              <w:rPr>
                <w:rFonts w:ascii="Times New Roman" w:hAnsi="Times New Roman"/>
                <w:sz w:val="24"/>
                <w:szCs w:val="24"/>
                <w:lang w:val="ro-MD"/>
              </w:rPr>
              <w:t xml:space="preserve">stabilirii procedurilor operaționale privind </w:t>
            </w:r>
            <w:r w:rsidR="00725BB6" w:rsidRPr="00F677D3">
              <w:rPr>
                <w:rFonts w:ascii="Times New Roman" w:hAnsi="Times New Roman"/>
                <w:sz w:val="24"/>
                <w:szCs w:val="24"/>
                <w:lang w:val="ro-MD"/>
              </w:rPr>
              <w:t>ridicarea</w:t>
            </w:r>
            <w:r w:rsidRPr="00F677D3">
              <w:rPr>
                <w:rFonts w:ascii="Times New Roman" w:hAnsi="Times New Roman"/>
                <w:sz w:val="24"/>
                <w:szCs w:val="24"/>
                <w:lang w:val="ro-MD"/>
              </w:rPr>
              <w:t xml:space="preserve"> temporară a certificatului de înmatriculare și condițiile de restituire a acestuia;</w:t>
            </w:r>
          </w:p>
          <w:p w14:paraId="72340EAF" w14:textId="538C3012" w:rsidR="005721B7" w:rsidRPr="00F677D3" w:rsidRDefault="00E46AF9" w:rsidP="005721B7">
            <w:pPr>
              <w:pStyle w:val="aff2"/>
              <w:numPr>
                <w:ilvl w:val="1"/>
                <w:numId w:val="34"/>
              </w:numPr>
              <w:tabs>
                <w:tab w:val="left" w:pos="873"/>
              </w:tabs>
              <w:ind w:left="0" w:firstLine="731"/>
              <w:rPr>
                <w:rFonts w:ascii="Times New Roman" w:hAnsi="Times New Roman"/>
                <w:sz w:val="24"/>
                <w:szCs w:val="24"/>
                <w:lang w:val="ro-MD"/>
              </w:rPr>
            </w:pPr>
            <w:r w:rsidRPr="00F677D3">
              <w:rPr>
                <w:rFonts w:ascii="Times New Roman" w:hAnsi="Times New Roman"/>
                <w:sz w:val="24"/>
                <w:szCs w:val="24"/>
                <w:lang w:val="ro-MD"/>
              </w:rPr>
              <w:t>asigurării interoperabilității schimbului de informații între autoritățile competente, inclusiv prin utilizarea platformei de interoperabilitate (MConnect)</w:t>
            </w:r>
            <w:r w:rsidR="005721B7" w:rsidRPr="00F677D3">
              <w:rPr>
                <w:rFonts w:ascii="Times New Roman" w:hAnsi="Times New Roman"/>
                <w:sz w:val="24"/>
                <w:szCs w:val="24"/>
                <w:lang w:val="ro-MD"/>
              </w:rPr>
              <w:t>;</w:t>
            </w:r>
          </w:p>
          <w:p w14:paraId="5C902237" w14:textId="441D0EE3" w:rsidR="005721B7" w:rsidRPr="00F677D3" w:rsidRDefault="005721B7" w:rsidP="005721B7">
            <w:pPr>
              <w:pStyle w:val="aff2"/>
              <w:numPr>
                <w:ilvl w:val="1"/>
                <w:numId w:val="34"/>
              </w:numPr>
              <w:tabs>
                <w:tab w:val="left" w:pos="873"/>
              </w:tabs>
              <w:ind w:left="0" w:firstLine="731"/>
              <w:rPr>
                <w:rFonts w:ascii="Times New Roman" w:hAnsi="Times New Roman"/>
                <w:sz w:val="24"/>
                <w:szCs w:val="24"/>
                <w:lang w:val="ro-MD"/>
              </w:rPr>
            </w:pPr>
            <w:r w:rsidRPr="00F677D3">
              <w:rPr>
                <w:rFonts w:ascii="Times New Roman" w:hAnsi="Times New Roman"/>
                <w:sz w:val="24"/>
                <w:szCs w:val="24"/>
                <w:lang w:val="ro-MD"/>
              </w:rPr>
              <w:t>asigurării exercitării dreptului proprietarului</w:t>
            </w:r>
            <w:r w:rsidR="00D3248D" w:rsidRPr="00F677D3">
              <w:rPr>
                <w:rFonts w:ascii="Times New Roman" w:hAnsi="Times New Roman"/>
                <w:sz w:val="24"/>
                <w:szCs w:val="24"/>
                <w:lang w:val="ro-MD"/>
              </w:rPr>
              <w:t xml:space="preserve"> sau mandatarului</w:t>
            </w:r>
            <w:r w:rsidRPr="00F677D3">
              <w:rPr>
                <w:rFonts w:ascii="Times New Roman" w:hAnsi="Times New Roman"/>
                <w:sz w:val="24"/>
                <w:szCs w:val="24"/>
                <w:lang w:val="ro-MD"/>
              </w:rPr>
              <w:t xml:space="preserve"> la informare și la contestarea actului de constatare.</w:t>
            </w:r>
            <w:r w:rsidR="00E46AF9" w:rsidRPr="00F677D3">
              <w:rPr>
                <w:rFonts w:ascii="Times New Roman" w:hAnsi="Times New Roman"/>
                <w:sz w:val="24"/>
                <w:szCs w:val="24"/>
                <w:lang w:val="ro-MD"/>
              </w:rPr>
              <w:t xml:space="preserve"> </w:t>
            </w:r>
          </w:p>
          <w:p w14:paraId="2322BFBA" w14:textId="4E397D07" w:rsidR="001D7655" w:rsidRPr="00F677D3" w:rsidRDefault="001D7655" w:rsidP="005721B7">
            <w:pPr>
              <w:tabs>
                <w:tab w:val="left" w:pos="873"/>
              </w:tabs>
              <w:ind w:firstLine="731"/>
              <w:rPr>
                <w:sz w:val="24"/>
                <w:szCs w:val="24"/>
                <w:lang w:val="ro-MD"/>
              </w:rPr>
            </w:pPr>
            <w:r w:rsidRPr="00F677D3">
              <w:rPr>
                <w:rFonts w:ascii="Times New Roman" w:hAnsi="Times New Roman"/>
                <w:sz w:val="24"/>
                <w:szCs w:val="24"/>
                <w:lang w:val="ro-MD"/>
              </w:rPr>
              <w:t xml:space="preserve">Termenul de intrare în vigoare de </w:t>
            </w:r>
            <w:r w:rsidR="00E46AF9" w:rsidRPr="00F677D3">
              <w:rPr>
                <w:rFonts w:ascii="Times New Roman" w:hAnsi="Times New Roman"/>
                <w:sz w:val="24"/>
                <w:szCs w:val="24"/>
                <w:lang w:val="ro-MD"/>
              </w:rPr>
              <w:t>6</w:t>
            </w:r>
            <w:r w:rsidRPr="00F677D3">
              <w:rPr>
                <w:rFonts w:ascii="Times New Roman" w:hAnsi="Times New Roman"/>
                <w:sz w:val="24"/>
                <w:szCs w:val="24"/>
                <w:lang w:val="ro-MD"/>
              </w:rPr>
              <w:t xml:space="preserve"> luni este necesar pentru ajustarea actelor normative subsecvente, adaptarea procedurilor administrative și operaționalizarea mecanismului de schimb de informații prin platforma MConnect între autoritățile competente și asigurători.</w:t>
            </w:r>
          </w:p>
        </w:tc>
      </w:tr>
    </w:tbl>
    <w:p w14:paraId="0DD28F51" w14:textId="2B388877" w:rsidR="007D63EE" w:rsidRPr="00F677D3" w:rsidRDefault="007D63EE" w:rsidP="000C152B">
      <w:pPr>
        <w:pBdr>
          <w:top w:val="none" w:sz="0" w:space="0" w:color="000000"/>
          <w:left w:val="none" w:sz="0" w:space="0" w:color="000000"/>
          <w:bottom w:val="none" w:sz="0" w:space="0" w:color="000000"/>
          <w:right w:val="none" w:sz="0" w:space="0" w:color="000000"/>
        </w:pBdr>
        <w:tabs>
          <w:tab w:val="left" w:pos="884"/>
          <w:tab w:val="left" w:pos="1196"/>
        </w:tabs>
        <w:ind w:right="283" w:firstLine="0"/>
        <w:rPr>
          <w:b/>
          <w:color w:val="2F5496" w:themeColor="accent1" w:themeShade="BF"/>
          <w:sz w:val="28"/>
          <w:szCs w:val="28"/>
          <w:lang w:val="ro-MD"/>
        </w:rPr>
      </w:pPr>
    </w:p>
    <w:p w14:paraId="465A27D8" w14:textId="77777777" w:rsidR="00C5439F" w:rsidRPr="00F677D3" w:rsidRDefault="00C5439F" w:rsidP="000C152B">
      <w:pPr>
        <w:pBdr>
          <w:top w:val="none" w:sz="0" w:space="0" w:color="000000"/>
          <w:left w:val="none" w:sz="0" w:space="0" w:color="000000"/>
          <w:bottom w:val="none" w:sz="0" w:space="0" w:color="000000"/>
          <w:right w:val="none" w:sz="0" w:space="0" w:color="000000"/>
        </w:pBdr>
        <w:tabs>
          <w:tab w:val="left" w:pos="884"/>
          <w:tab w:val="left" w:pos="1196"/>
        </w:tabs>
        <w:ind w:right="283" w:firstLine="0"/>
        <w:rPr>
          <w:b/>
          <w:sz w:val="28"/>
          <w:szCs w:val="28"/>
          <w:lang w:val="ro-MD"/>
        </w:rPr>
      </w:pPr>
    </w:p>
    <w:p w14:paraId="32D804B7" w14:textId="77777777" w:rsidR="003D7BEB" w:rsidRPr="00F677D3" w:rsidRDefault="003D7BEB" w:rsidP="000C152B">
      <w:pPr>
        <w:pBdr>
          <w:top w:val="none" w:sz="0" w:space="0" w:color="000000"/>
          <w:left w:val="none" w:sz="0" w:space="0" w:color="000000"/>
          <w:bottom w:val="none" w:sz="0" w:space="0" w:color="000000"/>
          <w:right w:val="none" w:sz="0" w:space="0" w:color="000000"/>
        </w:pBdr>
        <w:tabs>
          <w:tab w:val="left" w:pos="884"/>
          <w:tab w:val="left" w:pos="1196"/>
        </w:tabs>
        <w:ind w:right="283" w:firstLine="0"/>
        <w:rPr>
          <w:b/>
          <w:sz w:val="28"/>
          <w:szCs w:val="28"/>
          <w:lang w:val="ro-MD"/>
        </w:rPr>
      </w:pPr>
    </w:p>
    <w:p w14:paraId="5B3C17A8" w14:textId="2A828289" w:rsidR="0061290E" w:rsidRPr="00231C0F" w:rsidRDefault="009714B3" w:rsidP="009714B3">
      <w:pPr>
        <w:ind w:right="141" w:firstLine="0"/>
        <w:rPr>
          <w:b/>
          <w:color w:val="000000"/>
          <w:sz w:val="28"/>
          <w:szCs w:val="28"/>
          <w:lang w:val="ro-MD" w:eastAsia="ru-RU"/>
        </w:rPr>
      </w:pPr>
      <w:r w:rsidRPr="00F677D3">
        <w:rPr>
          <w:b/>
          <w:color w:val="000000"/>
          <w:sz w:val="28"/>
          <w:szCs w:val="28"/>
          <w:lang w:val="ro-MD" w:eastAsia="ru-RU"/>
        </w:rPr>
        <w:t>Secretar de stat</w:t>
      </w:r>
      <w:r w:rsidR="0061290E" w:rsidRPr="00F677D3">
        <w:rPr>
          <w:b/>
          <w:color w:val="000000"/>
          <w:sz w:val="28"/>
          <w:szCs w:val="28"/>
          <w:lang w:val="ro-MD" w:eastAsia="ru-RU"/>
        </w:rPr>
        <w:t xml:space="preserve"> </w:t>
      </w:r>
      <w:r w:rsidR="0061290E" w:rsidRPr="00F677D3">
        <w:rPr>
          <w:b/>
          <w:color w:val="000000"/>
          <w:sz w:val="28"/>
          <w:szCs w:val="28"/>
          <w:lang w:val="ro-MD" w:eastAsia="ru-RU"/>
        </w:rPr>
        <w:tab/>
      </w:r>
      <w:r w:rsidR="0061290E" w:rsidRPr="00F677D3">
        <w:rPr>
          <w:b/>
          <w:color w:val="000000"/>
          <w:sz w:val="28"/>
          <w:szCs w:val="28"/>
          <w:lang w:val="ro-MD" w:eastAsia="ru-RU"/>
        </w:rPr>
        <w:tab/>
      </w:r>
      <w:r w:rsidR="0061290E" w:rsidRPr="00F677D3">
        <w:rPr>
          <w:b/>
          <w:color w:val="000000"/>
          <w:sz w:val="28"/>
          <w:szCs w:val="28"/>
          <w:lang w:val="ro-MD" w:eastAsia="ru-RU"/>
        </w:rPr>
        <w:tab/>
        <w:t xml:space="preserve">        </w:t>
      </w:r>
      <w:r w:rsidRPr="00F677D3">
        <w:rPr>
          <w:b/>
          <w:color w:val="000000"/>
          <w:sz w:val="28"/>
          <w:szCs w:val="28"/>
          <w:lang w:val="ro-MD" w:eastAsia="ru-RU"/>
        </w:rPr>
        <w:tab/>
      </w:r>
      <w:r w:rsidRPr="00F677D3">
        <w:rPr>
          <w:b/>
          <w:color w:val="000000"/>
          <w:sz w:val="28"/>
          <w:szCs w:val="28"/>
          <w:lang w:val="ro-MD" w:eastAsia="ru-RU"/>
        </w:rPr>
        <w:tab/>
      </w:r>
      <w:r w:rsidRPr="00F677D3">
        <w:rPr>
          <w:b/>
          <w:color w:val="000000"/>
          <w:sz w:val="28"/>
          <w:szCs w:val="28"/>
          <w:lang w:val="ro-MD" w:eastAsia="ru-RU"/>
        </w:rPr>
        <w:tab/>
      </w:r>
      <w:r w:rsidRPr="00F677D3">
        <w:rPr>
          <w:b/>
          <w:color w:val="000000"/>
          <w:sz w:val="28"/>
          <w:szCs w:val="28"/>
          <w:lang w:val="ro-MD" w:eastAsia="ru-RU"/>
        </w:rPr>
        <w:tab/>
        <w:t xml:space="preserve">      Alexandru BEJAN</w:t>
      </w:r>
    </w:p>
    <w:p w14:paraId="7CB8DE7B" w14:textId="77777777" w:rsidR="0061290E" w:rsidRPr="00231C0F" w:rsidRDefault="0061290E" w:rsidP="0061290E">
      <w:pPr>
        <w:rPr>
          <w:sz w:val="24"/>
          <w:szCs w:val="24"/>
          <w:lang w:val="ro-MD"/>
        </w:rPr>
      </w:pPr>
    </w:p>
    <w:sectPr w:rsidR="0061290E" w:rsidRPr="00231C0F" w:rsidSect="003D7BEB">
      <w:headerReference w:type="default" r:id="rId9"/>
      <w:headerReference w:type="first" r:id="rId10"/>
      <w:pgSz w:w="11907" w:h="16840"/>
      <w:pgMar w:top="1276" w:right="567" w:bottom="1134"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6B2F" w14:textId="77777777" w:rsidR="00CD72CB" w:rsidRDefault="00CD72CB">
      <w:r>
        <w:separator/>
      </w:r>
    </w:p>
  </w:endnote>
  <w:endnote w:type="continuationSeparator" w:id="0">
    <w:p w14:paraId="3E38DDF3" w14:textId="77777777" w:rsidR="00CD72CB" w:rsidRDefault="00CD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1327" w14:textId="77777777" w:rsidR="00CD72CB" w:rsidRDefault="00CD72CB">
      <w:r>
        <w:separator/>
      </w:r>
    </w:p>
  </w:footnote>
  <w:footnote w:type="continuationSeparator" w:id="0">
    <w:p w14:paraId="0137C607" w14:textId="77777777" w:rsidR="00CD72CB" w:rsidRDefault="00CD7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6616" w14:textId="77777777" w:rsidR="00DB286D" w:rsidRDefault="00DB286D">
    <w:pPr>
      <w:pStyle w:val="af4"/>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483F" w14:textId="77777777" w:rsidR="00DB286D" w:rsidRDefault="00DB286D">
    <w:pPr>
      <w:pStyle w:val="af4"/>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39B"/>
    <w:multiLevelType w:val="hybridMultilevel"/>
    <w:tmpl w:val="A4FC0114"/>
    <w:lvl w:ilvl="0" w:tplc="2640A996">
      <w:start w:val="1"/>
      <w:numFmt w:val="bullet"/>
      <w:lvlText w:val="-"/>
      <w:lvlJc w:val="left"/>
      <w:pPr>
        <w:ind w:left="1451" w:hanging="360"/>
      </w:pPr>
      <w:rPr>
        <w:rFonts w:ascii="Calibri" w:eastAsia="Times New Roman" w:hAnsi="Calibri" w:cs="Calibri" w:hint="default"/>
      </w:rPr>
    </w:lvl>
    <w:lvl w:ilvl="1" w:tplc="04180003">
      <w:start w:val="1"/>
      <w:numFmt w:val="bullet"/>
      <w:lvlText w:val="o"/>
      <w:lvlJc w:val="left"/>
      <w:pPr>
        <w:ind w:left="2171" w:hanging="360"/>
      </w:pPr>
      <w:rPr>
        <w:rFonts w:ascii="Courier New" w:hAnsi="Courier New" w:cs="Courier New" w:hint="default"/>
      </w:rPr>
    </w:lvl>
    <w:lvl w:ilvl="2" w:tplc="04180005" w:tentative="1">
      <w:start w:val="1"/>
      <w:numFmt w:val="bullet"/>
      <w:lvlText w:val=""/>
      <w:lvlJc w:val="left"/>
      <w:pPr>
        <w:ind w:left="2891" w:hanging="360"/>
      </w:pPr>
      <w:rPr>
        <w:rFonts w:ascii="Wingdings" w:hAnsi="Wingdings" w:hint="default"/>
      </w:rPr>
    </w:lvl>
    <w:lvl w:ilvl="3" w:tplc="04180001" w:tentative="1">
      <w:start w:val="1"/>
      <w:numFmt w:val="bullet"/>
      <w:lvlText w:val=""/>
      <w:lvlJc w:val="left"/>
      <w:pPr>
        <w:ind w:left="3611" w:hanging="360"/>
      </w:pPr>
      <w:rPr>
        <w:rFonts w:ascii="Symbol" w:hAnsi="Symbol" w:hint="default"/>
      </w:rPr>
    </w:lvl>
    <w:lvl w:ilvl="4" w:tplc="04180003" w:tentative="1">
      <w:start w:val="1"/>
      <w:numFmt w:val="bullet"/>
      <w:lvlText w:val="o"/>
      <w:lvlJc w:val="left"/>
      <w:pPr>
        <w:ind w:left="4331" w:hanging="360"/>
      </w:pPr>
      <w:rPr>
        <w:rFonts w:ascii="Courier New" w:hAnsi="Courier New" w:cs="Courier New" w:hint="default"/>
      </w:rPr>
    </w:lvl>
    <w:lvl w:ilvl="5" w:tplc="04180005" w:tentative="1">
      <w:start w:val="1"/>
      <w:numFmt w:val="bullet"/>
      <w:lvlText w:val=""/>
      <w:lvlJc w:val="left"/>
      <w:pPr>
        <w:ind w:left="5051" w:hanging="360"/>
      </w:pPr>
      <w:rPr>
        <w:rFonts w:ascii="Wingdings" w:hAnsi="Wingdings" w:hint="default"/>
      </w:rPr>
    </w:lvl>
    <w:lvl w:ilvl="6" w:tplc="04180001" w:tentative="1">
      <w:start w:val="1"/>
      <w:numFmt w:val="bullet"/>
      <w:lvlText w:val=""/>
      <w:lvlJc w:val="left"/>
      <w:pPr>
        <w:ind w:left="5771" w:hanging="360"/>
      </w:pPr>
      <w:rPr>
        <w:rFonts w:ascii="Symbol" w:hAnsi="Symbol" w:hint="default"/>
      </w:rPr>
    </w:lvl>
    <w:lvl w:ilvl="7" w:tplc="04180003" w:tentative="1">
      <w:start w:val="1"/>
      <w:numFmt w:val="bullet"/>
      <w:lvlText w:val="o"/>
      <w:lvlJc w:val="left"/>
      <w:pPr>
        <w:ind w:left="6491" w:hanging="360"/>
      </w:pPr>
      <w:rPr>
        <w:rFonts w:ascii="Courier New" w:hAnsi="Courier New" w:cs="Courier New" w:hint="default"/>
      </w:rPr>
    </w:lvl>
    <w:lvl w:ilvl="8" w:tplc="04180005" w:tentative="1">
      <w:start w:val="1"/>
      <w:numFmt w:val="bullet"/>
      <w:lvlText w:val=""/>
      <w:lvlJc w:val="left"/>
      <w:pPr>
        <w:ind w:left="7211" w:hanging="360"/>
      </w:pPr>
      <w:rPr>
        <w:rFonts w:ascii="Wingdings" w:hAnsi="Wingdings" w:hint="default"/>
      </w:rPr>
    </w:lvl>
  </w:abstractNum>
  <w:abstractNum w:abstractNumId="1" w15:restartNumberingAfterBreak="0">
    <w:nsid w:val="015836B8"/>
    <w:multiLevelType w:val="hybridMultilevel"/>
    <w:tmpl w:val="BBC4F7FE"/>
    <w:lvl w:ilvl="0" w:tplc="2640A996">
      <w:start w:val="1"/>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AA65E6"/>
    <w:multiLevelType w:val="hybridMultilevel"/>
    <w:tmpl w:val="DBFCDA10"/>
    <w:lvl w:ilvl="0" w:tplc="76143A2A">
      <w:start w:val="3"/>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9E53842"/>
    <w:multiLevelType w:val="hybridMultilevel"/>
    <w:tmpl w:val="18B06716"/>
    <w:lvl w:ilvl="0" w:tplc="2640A996">
      <w:start w:val="1"/>
      <w:numFmt w:val="bullet"/>
      <w:lvlText w:val="-"/>
      <w:lvlJc w:val="left"/>
      <w:pPr>
        <w:ind w:left="1429" w:hanging="360"/>
      </w:pPr>
      <w:rPr>
        <w:rFonts w:ascii="Calibri" w:eastAsia="Times New Roman"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15:restartNumberingAfterBreak="0">
    <w:nsid w:val="113F5041"/>
    <w:multiLevelType w:val="hybridMultilevel"/>
    <w:tmpl w:val="222EAC6A"/>
    <w:lvl w:ilvl="0" w:tplc="746CE5F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160B650D"/>
    <w:multiLevelType w:val="hybridMultilevel"/>
    <w:tmpl w:val="11041204"/>
    <w:lvl w:ilvl="0" w:tplc="FFFFFFFF">
      <w:start w:val="1"/>
      <w:numFmt w:val="bullet"/>
      <w:lvlText w:val="-"/>
      <w:lvlJc w:val="left"/>
      <w:pPr>
        <w:ind w:left="1451" w:hanging="360"/>
      </w:pPr>
      <w:rPr>
        <w:rFonts w:ascii="Calibri" w:eastAsia="Times New Roman" w:hAnsi="Calibri" w:cs="Calibri" w:hint="default"/>
      </w:rPr>
    </w:lvl>
    <w:lvl w:ilvl="1" w:tplc="2640A996">
      <w:start w:val="1"/>
      <w:numFmt w:val="bullet"/>
      <w:lvlText w:val="-"/>
      <w:lvlJc w:val="left"/>
      <w:pPr>
        <w:ind w:left="1429" w:hanging="360"/>
      </w:pPr>
      <w:rPr>
        <w:rFonts w:ascii="Calibri" w:eastAsia="Times New Roman" w:hAnsi="Calibri" w:cs="Calibri" w:hint="default"/>
      </w:rPr>
    </w:lvl>
    <w:lvl w:ilvl="2" w:tplc="FFFFFFFF" w:tentative="1">
      <w:start w:val="1"/>
      <w:numFmt w:val="bullet"/>
      <w:lvlText w:val=""/>
      <w:lvlJc w:val="left"/>
      <w:pPr>
        <w:ind w:left="2891" w:hanging="360"/>
      </w:pPr>
      <w:rPr>
        <w:rFonts w:ascii="Wingdings" w:hAnsi="Wingdings" w:hint="default"/>
      </w:rPr>
    </w:lvl>
    <w:lvl w:ilvl="3" w:tplc="FFFFFFFF" w:tentative="1">
      <w:start w:val="1"/>
      <w:numFmt w:val="bullet"/>
      <w:lvlText w:val=""/>
      <w:lvlJc w:val="left"/>
      <w:pPr>
        <w:ind w:left="3611" w:hanging="360"/>
      </w:pPr>
      <w:rPr>
        <w:rFonts w:ascii="Symbol" w:hAnsi="Symbol" w:hint="default"/>
      </w:rPr>
    </w:lvl>
    <w:lvl w:ilvl="4" w:tplc="FFFFFFFF" w:tentative="1">
      <w:start w:val="1"/>
      <w:numFmt w:val="bullet"/>
      <w:lvlText w:val="o"/>
      <w:lvlJc w:val="left"/>
      <w:pPr>
        <w:ind w:left="4331" w:hanging="360"/>
      </w:pPr>
      <w:rPr>
        <w:rFonts w:ascii="Courier New" w:hAnsi="Courier New" w:cs="Courier New" w:hint="default"/>
      </w:rPr>
    </w:lvl>
    <w:lvl w:ilvl="5" w:tplc="FFFFFFFF" w:tentative="1">
      <w:start w:val="1"/>
      <w:numFmt w:val="bullet"/>
      <w:lvlText w:val=""/>
      <w:lvlJc w:val="left"/>
      <w:pPr>
        <w:ind w:left="5051" w:hanging="360"/>
      </w:pPr>
      <w:rPr>
        <w:rFonts w:ascii="Wingdings" w:hAnsi="Wingdings" w:hint="default"/>
      </w:rPr>
    </w:lvl>
    <w:lvl w:ilvl="6" w:tplc="FFFFFFFF" w:tentative="1">
      <w:start w:val="1"/>
      <w:numFmt w:val="bullet"/>
      <w:lvlText w:val=""/>
      <w:lvlJc w:val="left"/>
      <w:pPr>
        <w:ind w:left="5771" w:hanging="360"/>
      </w:pPr>
      <w:rPr>
        <w:rFonts w:ascii="Symbol" w:hAnsi="Symbol" w:hint="default"/>
      </w:rPr>
    </w:lvl>
    <w:lvl w:ilvl="7" w:tplc="FFFFFFFF" w:tentative="1">
      <w:start w:val="1"/>
      <w:numFmt w:val="bullet"/>
      <w:lvlText w:val="o"/>
      <w:lvlJc w:val="left"/>
      <w:pPr>
        <w:ind w:left="6491" w:hanging="360"/>
      </w:pPr>
      <w:rPr>
        <w:rFonts w:ascii="Courier New" w:hAnsi="Courier New" w:cs="Courier New" w:hint="default"/>
      </w:rPr>
    </w:lvl>
    <w:lvl w:ilvl="8" w:tplc="FFFFFFFF" w:tentative="1">
      <w:start w:val="1"/>
      <w:numFmt w:val="bullet"/>
      <w:lvlText w:val=""/>
      <w:lvlJc w:val="left"/>
      <w:pPr>
        <w:ind w:left="7211" w:hanging="360"/>
      </w:pPr>
      <w:rPr>
        <w:rFonts w:ascii="Wingdings" w:hAnsi="Wingdings" w:hint="default"/>
      </w:rPr>
    </w:lvl>
  </w:abstractNum>
  <w:abstractNum w:abstractNumId="6" w15:restartNumberingAfterBreak="0">
    <w:nsid w:val="169511DF"/>
    <w:multiLevelType w:val="hybridMultilevel"/>
    <w:tmpl w:val="93CEEA1C"/>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15:restartNumberingAfterBreak="0">
    <w:nsid w:val="17C347AF"/>
    <w:multiLevelType w:val="hybridMultilevel"/>
    <w:tmpl w:val="4BE05576"/>
    <w:lvl w:ilvl="0" w:tplc="E4088AE0">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8" w15:restartNumberingAfterBreak="0">
    <w:nsid w:val="1A974C87"/>
    <w:multiLevelType w:val="hybridMultilevel"/>
    <w:tmpl w:val="2426500A"/>
    <w:lvl w:ilvl="0" w:tplc="2640A996">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CCA3625"/>
    <w:multiLevelType w:val="hybridMultilevel"/>
    <w:tmpl w:val="21CC0CF2"/>
    <w:lvl w:ilvl="0" w:tplc="DD74243A">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0" w15:restartNumberingAfterBreak="0">
    <w:nsid w:val="204A63A2"/>
    <w:multiLevelType w:val="hybridMultilevel"/>
    <w:tmpl w:val="0AB6371E"/>
    <w:lvl w:ilvl="0" w:tplc="D6B0D9EE">
      <w:start w:val="1"/>
      <w:numFmt w:val="decimal"/>
      <w:lvlText w:val="%1)"/>
      <w:lvlJc w:val="left"/>
      <w:pPr>
        <w:ind w:left="1140" w:hanging="360"/>
      </w:pPr>
      <w:rPr>
        <w:rFonts w:ascii="Times New Roman" w:hAnsi="Times New Roman" w:cs="Times New Roman" w:hint="default"/>
        <w:sz w:val="24"/>
        <w:szCs w:val="24"/>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1" w15:restartNumberingAfterBreak="0">
    <w:nsid w:val="21FD1199"/>
    <w:multiLevelType w:val="hybridMultilevel"/>
    <w:tmpl w:val="6698536A"/>
    <w:lvl w:ilvl="0" w:tplc="FFFFFFFF">
      <w:start w:val="1"/>
      <w:numFmt w:val="bullet"/>
      <w:lvlText w:val="-"/>
      <w:lvlJc w:val="left"/>
      <w:pPr>
        <w:ind w:left="1451" w:hanging="360"/>
      </w:pPr>
      <w:rPr>
        <w:rFonts w:ascii="Calibri" w:eastAsia="Times New Roman" w:hAnsi="Calibri" w:cs="Calibri" w:hint="default"/>
      </w:rPr>
    </w:lvl>
    <w:lvl w:ilvl="1" w:tplc="2640A996">
      <w:start w:val="1"/>
      <w:numFmt w:val="bullet"/>
      <w:lvlText w:val="-"/>
      <w:lvlJc w:val="left"/>
      <w:pPr>
        <w:ind w:left="1451" w:hanging="360"/>
      </w:pPr>
      <w:rPr>
        <w:rFonts w:ascii="Calibri" w:eastAsia="Times New Roman" w:hAnsi="Calibri" w:cs="Calibri" w:hint="default"/>
      </w:rPr>
    </w:lvl>
    <w:lvl w:ilvl="2" w:tplc="FFFFFFFF" w:tentative="1">
      <w:start w:val="1"/>
      <w:numFmt w:val="bullet"/>
      <w:lvlText w:val=""/>
      <w:lvlJc w:val="left"/>
      <w:pPr>
        <w:ind w:left="2891" w:hanging="360"/>
      </w:pPr>
      <w:rPr>
        <w:rFonts w:ascii="Wingdings" w:hAnsi="Wingdings" w:hint="default"/>
      </w:rPr>
    </w:lvl>
    <w:lvl w:ilvl="3" w:tplc="FFFFFFFF" w:tentative="1">
      <w:start w:val="1"/>
      <w:numFmt w:val="bullet"/>
      <w:lvlText w:val=""/>
      <w:lvlJc w:val="left"/>
      <w:pPr>
        <w:ind w:left="3611" w:hanging="360"/>
      </w:pPr>
      <w:rPr>
        <w:rFonts w:ascii="Symbol" w:hAnsi="Symbol" w:hint="default"/>
      </w:rPr>
    </w:lvl>
    <w:lvl w:ilvl="4" w:tplc="FFFFFFFF" w:tentative="1">
      <w:start w:val="1"/>
      <w:numFmt w:val="bullet"/>
      <w:lvlText w:val="o"/>
      <w:lvlJc w:val="left"/>
      <w:pPr>
        <w:ind w:left="4331" w:hanging="360"/>
      </w:pPr>
      <w:rPr>
        <w:rFonts w:ascii="Courier New" w:hAnsi="Courier New" w:cs="Courier New" w:hint="default"/>
      </w:rPr>
    </w:lvl>
    <w:lvl w:ilvl="5" w:tplc="FFFFFFFF" w:tentative="1">
      <w:start w:val="1"/>
      <w:numFmt w:val="bullet"/>
      <w:lvlText w:val=""/>
      <w:lvlJc w:val="left"/>
      <w:pPr>
        <w:ind w:left="5051" w:hanging="360"/>
      </w:pPr>
      <w:rPr>
        <w:rFonts w:ascii="Wingdings" w:hAnsi="Wingdings" w:hint="default"/>
      </w:rPr>
    </w:lvl>
    <w:lvl w:ilvl="6" w:tplc="FFFFFFFF" w:tentative="1">
      <w:start w:val="1"/>
      <w:numFmt w:val="bullet"/>
      <w:lvlText w:val=""/>
      <w:lvlJc w:val="left"/>
      <w:pPr>
        <w:ind w:left="5771" w:hanging="360"/>
      </w:pPr>
      <w:rPr>
        <w:rFonts w:ascii="Symbol" w:hAnsi="Symbol" w:hint="default"/>
      </w:rPr>
    </w:lvl>
    <w:lvl w:ilvl="7" w:tplc="FFFFFFFF" w:tentative="1">
      <w:start w:val="1"/>
      <w:numFmt w:val="bullet"/>
      <w:lvlText w:val="o"/>
      <w:lvlJc w:val="left"/>
      <w:pPr>
        <w:ind w:left="6491" w:hanging="360"/>
      </w:pPr>
      <w:rPr>
        <w:rFonts w:ascii="Courier New" w:hAnsi="Courier New" w:cs="Courier New" w:hint="default"/>
      </w:rPr>
    </w:lvl>
    <w:lvl w:ilvl="8" w:tplc="FFFFFFFF" w:tentative="1">
      <w:start w:val="1"/>
      <w:numFmt w:val="bullet"/>
      <w:lvlText w:val=""/>
      <w:lvlJc w:val="left"/>
      <w:pPr>
        <w:ind w:left="7211" w:hanging="360"/>
      </w:pPr>
      <w:rPr>
        <w:rFonts w:ascii="Wingdings" w:hAnsi="Wingdings" w:hint="default"/>
      </w:rPr>
    </w:lvl>
  </w:abstractNum>
  <w:abstractNum w:abstractNumId="12" w15:restartNumberingAfterBreak="0">
    <w:nsid w:val="25D511C0"/>
    <w:multiLevelType w:val="multilevel"/>
    <w:tmpl w:val="49F6D08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15440"/>
    <w:multiLevelType w:val="multilevel"/>
    <w:tmpl w:val="A32C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37F7E"/>
    <w:multiLevelType w:val="hybridMultilevel"/>
    <w:tmpl w:val="7D2EABA2"/>
    <w:lvl w:ilvl="0" w:tplc="2640A996">
      <w:start w:val="1"/>
      <w:numFmt w:val="bullet"/>
      <w:lvlText w:val="-"/>
      <w:lvlJc w:val="left"/>
      <w:pPr>
        <w:ind w:left="1069" w:hanging="360"/>
      </w:pPr>
      <w:rPr>
        <w:rFonts w:ascii="Calibri" w:eastAsia="Times New Roman" w:hAnsi="Calibri" w:cs="Calibr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5" w15:restartNumberingAfterBreak="0">
    <w:nsid w:val="33CB283E"/>
    <w:multiLevelType w:val="hybridMultilevel"/>
    <w:tmpl w:val="02DCEA06"/>
    <w:lvl w:ilvl="0" w:tplc="2640A996">
      <w:start w:val="1"/>
      <w:numFmt w:val="bullet"/>
      <w:lvlText w:val="-"/>
      <w:lvlJc w:val="left"/>
      <w:pPr>
        <w:ind w:left="1451" w:hanging="360"/>
      </w:pPr>
      <w:rPr>
        <w:rFonts w:ascii="Calibri" w:eastAsia="Times New Roman" w:hAnsi="Calibri" w:cs="Calibri" w:hint="default"/>
      </w:rPr>
    </w:lvl>
    <w:lvl w:ilvl="1" w:tplc="04180003" w:tentative="1">
      <w:start w:val="1"/>
      <w:numFmt w:val="bullet"/>
      <w:lvlText w:val="o"/>
      <w:lvlJc w:val="left"/>
      <w:pPr>
        <w:ind w:left="2171" w:hanging="360"/>
      </w:pPr>
      <w:rPr>
        <w:rFonts w:ascii="Courier New" w:hAnsi="Courier New" w:cs="Courier New" w:hint="default"/>
      </w:rPr>
    </w:lvl>
    <w:lvl w:ilvl="2" w:tplc="04180005" w:tentative="1">
      <w:start w:val="1"/>
      <w:numFmt w:val="bullet"/>
      <w:lvlText w:val=""/>
      <w:lvlJc w:val="left"/>
      <w:pPr>
        <w:ind w:left="2891" w:hanging="360"/>
      </w:pPr>
      <w:rPr>
        <w:rFonts w:ascii="Wingdings" w:hAnsi="Wingdings" w:hint="default"/>
      </w:rPr>
    </w:lvl>
    <w:lvl w:ilvl="3" w:tplc="04180001" w:tentative="1">
      <w:start w:val="1"/>
      <w:numFmt w:val="bullet"/>
      <w:lvlText w:val=""/>
      <w:lvlJc w:val="left"/>
      <w:pPr>
        <w:ind w:left="3611" w:hanging="360"/>
      </w:pPr>
      <w:rPr>
        <w:rFonts w:ascii="Symbol" w:hAnsi="Symbol" w:hint="default"/>
      </w:rPr>
    </w:lvl>
    <w:lvl w:ilvl="4" w:tplc="04180003" w:tentative="1">
      <w:start w:val="1"/>
      <w:numFmt w:val="bullet"/>
      <w:lvlText w:val="o"/>
      <w:lvlJc w:val="left"/>
      <w:pPr>
        <w:ind w:left="4331" w:hanging="360"/>
      </w:pPr>
      <w:rPr>
        <w:rFonts w:ascii="Courier New" w:hAnsi="Courier New" w:cs="Courier New" w:hint="default"/>
      </w:rPr>
    </w:lvl>
    <w:lvl w:ilvl="5" w:tplc="04180005" w:tentative="1">
      <w:start w:val="1"/>
      <w:numFmt w:val="bullet"/>
      <w:lvlText w:val=""/>
      <w:lvlJc w:val="left"/>
      <w:pPr>
        <w:ind w:left="5051" w:hanging="360"/>
      </w:pPr>
      <w:rPr>
        <w:rFonts w:ascii="Wingdings" w:hAnsi="Wingdings" w:hint="default"/>
      </w:rPr>
    </w:lvl>
    <w:lvl w:ilvl="6" w:tplc="04180001" w:tentative="1">
      <w:start w:val="1"/>
      <w:numFmt w:val="bullet"/>
      <w:lvlText w:val=""/>
      <w:lvlJc w:val="left"/>
      <w:pPr>
        <w:ind w:left="5771" w:hanging="360"/>
      </w:pPr>
      <w:rPr>
        <w:rFonts w:ascii="Symbol" w:hAnsi="Symbol" w:hint="default"/>
      </w:rPr>
    </w:lvl>
    <w:lvl w:ilvl="7" w:tplc="04180003" w:tentative="1">
      <w:start w:val="1"/>
      <w:numFmt w:val="bullet"/>
      <w:lvlText w:val="o"/>
      <w:lvlJc w:val="left"/>
      <w:pPr>
        <w:ind w:left="6491" w:hanging="360"/>
      </w:pPr>
      <w:rPr>
        <w:rFonts w:ascii="Courier New" w:hAnsi="Courier New" w:cs="Courier New" w:hint="default"/>
      </w:rPr>
    </w:lvl>
    <w:lvl w:ilvl="8" w:tplc="04180005" w:tentative="1">
      <w:start w:val="1"/>
      <w:numFmt w:val="bullet"/>
      <w:lvlText w:val=""/>
      <w:lvlJc w:val="left"/>
      <w:pPr>
        <w:ind w:left="7211" w:hanging="360"/>
      </w:pPr>
      <w:rPr>
        <w:rFonts w:ascii="Wingdings" w:hAnsi="Wingdings" w:hint="default"/>
      </w:rPr>
    </w:lvl>
  </w:abstractNum>
  <w:abstractNum w:abstractNumId="16" w15:restartNumberingAfterBreak="0">
    <w:nsid w:val="352340B6"/>
    <w:multiLevelType w:val="multilevel"/>
    <w:tmpl w:val="A4F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200CC"/>
    <w:multiLevelType w:val="hybridMultilevel"/>
    <w:tmpl w:val="93D85B42"/>
    <w:lvl w:ilvl="0" w:tplc="C268A118">
      <w:numFmt w:val="bullet"/>
      <w:lvlText w:val="–"/>
      <w:lvlJc w:val="left"/>
      <w:pPr>
        <w:ind w:left="1091" w:hanging="360"/>
      </w:pPr>
      <w:rPr>
        <w:rFonts w:ascii="Times New Roman" w:eastAsia="Times New Roman" w:hAnsi="Times New Roman" w:cs="Times New Roman" w:hint="default"/>
      </w:rPr>
    </w:lvl>
    <w:lvl w:ilvl="1" w:tplc="04180003" w:tentative="1">
      <w:start w:val="1"/>
      <w:numFmt w:val="bullet"/>
      <w:lvlText w:val="o"/>
      <w:lvlJc w:val="left"/>
      <w:pPr>
        <w:ind w:left="1811" w:hanging="360"/>
      </w:pPr>
      <w:rPr>
        <w:rFonts w:ascii="Courier New" w:hAnsi="Courier New" w:cs="Courier New" w:hint="default"/>
      </w:rPr>
    </w:lvl>
    <w:lvl w:ilvl="2" w:tplc="04180005" w:tentative="1">
      <w:start w:val="1"/>
      <w:numFmt w:val="bullet"/>
      <w:lvlText w:val=""/>
      <w:lvlJc w:val="left"/>
      <w:pPr>
        <w:ind w:left="2531" w:hanging="360"/>
      </w:pPr>
      <w:rPr>
        <w:rFonts w:ascii="Wingdings" w:hAnsi="Wingdings" w:hint="default"/>
      </w:rPr>
    </w:lvl>
    <w:lvl w:ilvl="3" w:tplc="04180001" w:tentative="1">
      <w:start w:val="1"/>
      <w:numFmt w:val="bullet"/>
      <w:lvlText w:val=""/>
      <w:lvlJc w:val="left"/>
      <w:pPr>
        <w:ind w:left="3251" w:hanging="360"/>
      </w:pPr>
      <w:rPr>
        <w:rFonts w:ascii="Symbol" w:hAnsi="Symbol" w:hint="default"/>
      </w:rPr>
    </w:lvl>
    <w:lvl w:ilvl="4" w:tplc="04180003" w:tentative="1">
      <w:start w:val="1"/>
      <w:numFmt w:val="bullet"/>
      <w:lvlText w:val="o"/>
      <w:lvlJc w:val="left"/>
      <w:pPr>
        <w:ind w:left="3971" w:hanging="360"/>
      </w:pPr>
      <w:rPr>
        <w:rFonts w:ascii="Courier New" w:hAnsi="Courier New" w:cs="Courier New" w:hint="default"/>
      </w:rPr>
    </w:lvl>
    <w:lvl w:ilvl="5" w:tplc="04180005" w:tentative="1">
      <w:start w:val="1"/>
      <w:numFmt w:val="bullet"/>
      <w:lvlText w:val=""/>
      <w:lvlJc w:val="left"/>
      <w:pPr>
        <w:ind w:left="4691" w:hanging="360"/>
      </w:pPr>
      <w:rPr>
        <w:rFonts w:ascii="Wingdings" w:hAnsi="Wingdings" w:hint="default"/>
      </w:rPr>
    </w:lvl>
    <w:lvl w:ilvl="6" w:tplc="04180001" w:tentative="1">
      <w:start w:val="1"/>
      <w:numFmt w:val="bullet"/>
      <w:lvlText w:val=""/>
      <w:lvlJc w:val="left"/>
      <w:pPr>
        <w:ind w:left="5411" w:hanging="360"/>
      </w:pPr>
      <w:rPr>
        <w:rFonts w:ascii="Symbol" w:hAnsi="Symbol" w:hint="default"/>
      </w:rPr>
    </w:lvl>
    <w:lvl w:ilvl="7" w:tplc="04180003" w:tentative="1">
      <w:start w:val="1"/>
      <w:numFmt w:val="bullet"/>
      <w:lvlText w:val="o"/>
      <w:lvlJc w:val="left"/>
      <w:pPr>
        <w:ind w:left="6131" w:hanging="360"/>
      </w:pPr>
      <w:rPr>
        <w:rFonts w:ascii="Courier New" w:hAnsi="Courier New" w:cs="Courier New" w:hint="default"/>
      </w:rPr>
    </w:lvl>
    <w:lvl w:ilvl="8" w:tplc="04180005" w:tentative="1">
      <w:start w:val="1"/>
      <w:numFmt w:val="bullet"/>
      <w:lvlText w:val=""/>
      <w:lvlJc w:val="left"/>
      <w:pPr>
        <w:ind w:left="6851" w:hanging="360"/>
      </w:pPr>
      <w:rPr>
        <w:rFonts w:ascii="Wingdings" w:hAnsi="Wingdings" w:hint="default"/>
      </w:rPr>
    </w:lvl>
  </w:abstractNum>
  <w:abstractNum w:abstractNumId="18" w15:restartNumberingAfterBreak="0">
    <w:nsid w:val="39FE1503"/>
    <w:multiLevelType w:val="hybridMultilevel"/>
    <w:tmpl w:val="9E4E81F6"/>
    <w:lvl w:ilvl="0" w:tplc="2640A996">
      <w:start w:val="1"/>
      <w:numFmt w:val="bullet"/>
      <w:lvlText w:val="-"/>
      <w:lvlJc w:val="left"/>
      <w:pPr>
        <w:ind w:left="1451" w:hanging="360"/>
      </w:pPr>
      <w:rPr>
        <w:rFonts w:ascii="Calibri" w:eastAsia="Times New Roman" w:hAnsi="Calibri" w:cs="Calibri" w:hint="default"/>
      </w:rPr>
    </w:lvl>
    <w:lvl w:ilvl="1" w:tplc="04180003">
      <w:start w:val="1"/>
      <w:numFmt w:val="bullet"/>
      <w:lvlText w:val="o"/>
      <w:lvlJc w:val="left"/>
      <w:pPr>
        <w:ind w:left="2171" w:hanging="360"/>
      </w:pPr>
      <w:rPr>
        <w:rFonts w:ascii="Courier New" w:hAnsi="Courier New" w:cs="Courier New" w:hint="default"/>
      </w:rPr>
    </w:lvl>
    <w:lvl w:ilvl="2" w:tplc="04180005" w:tentative="1">
      <w:start w:val="1"/>
      <w:numFmt w:val="bullet"/>
      <w:lvlText w:val=""/>
      <w:lvlJc w:val="left"/>
      <w:pPr>
        <w:ind w:left="2891" w:hanging="360"/>
      </w:pPr>
      <w:rPr>
        <w:rFonts w:ascii="Wingdings" w:hAnsi="Wingdings" w:hint="default"/>
      </w:rPr>
    </w:lvl>
    <w:lvl w:ilvl="3" w:tplc="04180001" w:tentative="1">
      <w:start w:val="1"/>
      <w:numFmt w:val="bullet"/>
      <w:lvlText w:val=""/>
      <w:lvlJc w:val="left"/>
      <w:pPr>
        <w:ind w:left="3611" w:hanging="360"/>
      </w:pPr>
      <w:rPr>
        <w:rFonts w:ascii="Symbol" w:hAnsi="Symbol" w:hint="default"/>
      </w:rPr>
    </w:lvl>
    <w:lvl w:ilvl="4" w:tplc="04180003" w:tentative="1">
      <w:start w:val="1"/>
      <w:numFmt w:val="bullet"/>
      <w:lvlText w:val="o"/>
      <w:lvlJc w:val="left"/>
      <w:pPr>
        <w:ind w:left="4331" w:hanging="360"/>
      </w:pPr>
      <w:rPr>
        <w:rFonts w:ascii="Courier New" w:hAnsi="Courier New" w:cs="Courier New" w:hint="default"/>
      </w:rPr>
    </w:lvl>
    <w:lvl w:ilvl="5" w:tplc="04180005" w:tentative="1">
      <w:start w:val="1"/>
      <w:numFmt w:val="bullet"/>
      <w:lvlText w:val=""/>
      <w:lvlJc w:val="left"/>
      <w:pPr>
        <w:ind w:left="5051" w:hanging="360"/>
      </w:pPr>
      <w:rPr>
        <w:rFonts w:ascii="Wingdings" w:hAnsi="Wingdings" w:hint="default"/>
      </w:rPr>
    </w:lvl>
    <w:lvl w:ilvl="6" w:tplc="04180001" w:tentative="1">
      <w:start w:val="1"/>
      <w:numFmt w:val="bullet"/>
      <w:lvlText w:val=""/>
      <w:lvlJc w:val="left"/>
      <w:pPr>
        <w:ind w:left="5771" w:hanging="360"/>
      </w:pPr>
      <w:rPr>
        <w:rFonts w:ascii="Symbol" w:hAnsi="Symbol" w:hint="default"/>
      </w:rPr>
    </w:lvl>
    <w:lvl w:ilvl="7" w:tplc="04180003" w:tentative="1">
      <w:start w:val="1"/>
      <w:numFmt w:val="bullet"/>
      <w:lvlText w:val="o"/>
      <w:lvlJc w:val="left"/>
      <w:pPr>
        <w:ind w:left="6491" w:hanging="360"/>
      </w:pPr>
      <w:rPr>
        <w:rFonts w:ascii="Courier New" w:hAnsi="Courier New" w:cs="Courier New" w:hint="default"/>
      </w:rPr>
    </w:lvl>
    <w:lvl w:ilvl="8" w:tplc="04180005" w:tentative="1">
      <w:start w:val="1"/>
      <w:numFmt w:val="bullet"/>
      <w:lvlText w:val=""/>
      <w:lvlJc w:val="left"/>
      <w:pPr>
        <w:ind w:left="7211" w:hanging="360"/>
      </w:pPr>
      <w:rPr>
        <w:rFonts w:ascii="Wingdings" w:hAnsi="Wingdings" w:hint="default"/>
      </w:rPr>
    </w:lvl>
  </w:abstractNum>
  <w:abstractNum w:abstractNumId="19" w15:restartNumberingAfterBreak="0">
    <w:nsid w:val="41621F7C"/>
    <w:multiLevelType w:val="hybridMultilevel"/>
    <w:tmpl w:val="F9D024F2"/>
    <w:lvl w:ilvl="0" w:tplc="2640A996">
      <w:start w:val="1"/>
      <w:numFmt w:val="bullet"/>
      <w:lvlText w:val="-"/>
      <w:lvlJc w:val="left"/>
      <w:pPr>
        <w:ind w:left="1451" w:hanging="360"/>
      </w:pPr>
      <w:rPr>
        <w:rFonts w:ascii="Calibri" w:eastAsia="Times New Roman" w:hAnsi="Calibri" w:cs="Calibri" w:hint="default"/>
      </w:rPr>
    </w:lvl>
    <w:lvl w:ilvl="1" w:tplc="04180003" w:tentative="1">
      <w:start w:val="1"/>
      <w:numFmt w:val="bullet"/>
      <w:lvlText w:val="o"/>
      <w:lvlJc w:val="left"/>
      <w:pPr>
        <w:ind w:left="2171" w:hanging="360"/>
      </w:pPr>
      <w:rPr>
        <w:rFonts w:ascii="Courier New" w:hAnsi="Courier New" w:cs="Courier New" w:hint="default"/>
      </w:rPr>
    </w:lvl>
    <w:lvl w:ilvl="2" w:tplc="04180005" w:tentative="1">
      <w:start w:val="1"/>
      <w:numFmt w:val="bullet"/>
      <w:lvlText w:val=""/>
      <w:lvlJc w:val="left"/>
      <w:pPr>
        <w:ind w:left="2891" w:hanging="360"/>
      </w:pPr>
      <w:rPr>
        <w:rFonts w:ascii="Wingdings" w:hAnsi="Wingdings" w:hint="default"/>
      </w:rPr>
    </w:lvl>
    <w:lvl w:ilvl="3" w:tplc="04180001" w:tentative="1">
      <w:start w:val="1"/>
      <w:numFmt w:val="bullet"/>
      <w:lvlText w:val=""/>
      <w:lvlJc w:val="left"/>
      <w:pPr>
        <w:ind w:left="3611" w:hanging="360"/>
      </w:pPr>
      <w:rPr>
        <w:rFonts w:ascii="Symbol" w:hAnsi="Symbol" w:hint="default"/>
      </w:rPr>
    </w:lvl>
    <w:lvl w:ilvl="4" w:tplc="04180003" w:tentative="1">
      <w:start w:val="1"/>
      <w:numFmt w:val="bullet"/>
      <w:lvlText w:val="o"/>
      <w:lvlJc w:val="left"/>
      <w:pPr>
        <w:ind w:left="4331" w:hanging="360"/>
      </w:pPr>
      <w:rPr>
        <w:rFonts w:ascii="Courier New" w:hAnsi="Courier New" w:cs="Courier New" w:hint="default"/>
      </w:rPr>
    </w:lvl>
    <w:lvl w:ilvl="5" w:tplc="04180005" w:tentative="1">
      <w:start w:val="1"/>
      <w:numFmt w:val="bullet"/>
      <w:lvlText w:val=""/>
      <w:lvlJc w:val="left"/>
      <w:pPr>
        <w:ind w:left="5051" w:hanging="360"/>
      </w:pPr>
      <w:rPr>
        <w:rFonts w:ascii="Wingdings" w:hAnsi="Wingdings" w:hint="default"/>
      </w:rPr>
    </w:lvl>
    <w:lvl w:ilvl="6" w:tplc="04180001" w:tentative="1">
      <w:start w:val="1"/>
      <w:numFmt w:val="bullet"/>
      <w:lvlText w:val=""/>
      <w:lvlJc w:val="left"/>
      <w:pPr>
        <w:ind w:left="5771" w:hanging="360"/>
      </w:pPr>
      <w:rPr>
        <w:rFonts w:ascii="Symbol" w:hAnsi="Symbol" w:hint="default"/>
      </w:rPr>
    </w:lvl>
    <w:lvl w:ilvl="7" w:tplc="04180003" w:tentative="1">
      <w:start w:val="1"/>
      <w:numFmt w:val="bullet"/>
      <w:lvlText w:val="o"/>
      <w:lvlJc w:val="left"/>
      <w:pPr>
        <w:ind w:left="6491" w:hanging="360"/>
      </w:pPr>
      <w:rPr>
        <w:rFonts w:ascii="Courier New" w:hAnsi="Courier New" w:cs="Courier New" w:hint="default"/>
      </w:rPr>
    </w:lvl>
    <w:lvl w:ilvl="8" w:tplc="04180005" w:tentative="1">
      <w:start w:val="1"/>
      <w:numFmt w:val="bullet"/>
      <w:lvlText w:val=""/>
      <w:lvlJc w:val="left"/>
      <w:pPr>
        <w:ind w:left="7211" w:hanging="360"/>
      </w:pPr>
      <w:rPr>
        <w:rFonts w:ascii="Wingdings" w:hAnsi="Wingdings" w:hint="default"/>
      </w:rPr>
    </w:lvl>
  </w:abstractNum>
  <w:abstractNum w:abstractNumId="20" w15:restartNumberingAfterBreak="0">
    <w:nsid w:val="41F04ECE"/>
    <w:multiLevelType w:val="hybridMultilevel"/>
    <w:tmpl w:val="EC30A040"/>
    <w:lvl w:ilvl="0" w:tplc="2640A996">
      <w:start w:val="1"/>
      <w:numFmt w:val="bullet"/>
      <w:lvlText w:val="-"/>
      <w:lvlJc w:val="left"/>
      <w:pPr>
        <w:ind w:left="1451" w:hanging="360"/>
      </w:pPr>
      <w:rPr>
        <w:rFonts w:ascii="Calibri" w:eastAsia="Times New Roman" w:hAnsi="Calibri" w:cs="Calibri" w:hint="default"/>
      </w:rPr>
    </w:lvl>
    <w:lvl w:ilvl="1" w:tplc="04180003" w:tentative="1">
      <w:start w:val="1"/>
      <w:numFmt w:val="bullet"/>
      <w:lvlText w:val="o"/>
      <w:lvlJc w:val="left"/>
      <w:pPr>
        <w:ind w:left="2171" w:hanging="360"/>
      </w:pPr>
      <w:rPr>
        <w:rFonts w:ascii="Courier New" w:hAnsi="Courier New" w:cs="Courier New" w:hint="default"/>
      </w:rPr>
    </w:lvl>
    <w:lvl w:ilvl="2" w:tplc="04180005" w:tentative="1">
      <w:start w:val="1"/>
      <w:numFmt w:val="bullet"/>
      <w:lvlText w:val=""/>
      <w:lvlJc w:val="left"/>
      <w:pPr>
        <w:ind w:left="2891" w:hanging="360"/>
      </w:pPr>
      <w:rPr>
        <w:rFonts w:ascii="Wingdings" w:hAnsi="Wingdings" w:hint="default"/>
      </w:rPr>
    </w:lvl>
    <w:lvl w:ilvl="3" w:tplc="04180001" w:tentative="1">
      <w:start w:val="1"/>
      <w:numFmt w:val="bullet"/>
      <w:lvlText w:val=""/>
      <w:lvlJc w:val="left"/>
      <w:pPr>
        <w:ind w:left="3611" w:hanging="360"/>
      </w:pPr>
      <w:rPr>
        <w:rFonts w:ascii="Symbol" w:hAnsi="Symbol" w:hint="default"/>
      </w:rPr>
    </w:lvl>
    <w:lvl w:ilvl="4" w:tplc="04180003" w:tentative="1">
      <w:start w:val="1"/>
      <w:numFmt w:val="bullet"/>
      <w:lvlText w:val="o"/>
      <w:lvlJc w:val="left"/>
      <w:pPr>
        <w:ind w:left="4331" w:hanging="360"/>
      </w:pPr>
      <w:rPr>
        <w:rFonts w:ascii="Courier New" w:hAnsi="Courier New" w:cs="Courier New" w:hint="default"/>
      </w:rPr>
    </w:lvl>
    <w:lvl w:ilvl="5" w:tplc="04180005" w:tentative="1">
      <w:start w:val="1"/>
      <w:numFmt w:val="bullet"/>
      <w:lvlText w:val=""/>
      <w:lvlJc w:val="left"/>
      <w:pPr>
        <w:ind w:left="5051" w:hanging="360"/>
      </w:pPr>
      <w:rPr>
        <w:rFonts w:ascii="Wingdings" w:hAnsi="Wingdings" w:hint="default"/>
      </w:rPr>
    </w:lvl>
    <w:lvl w:ilvl="6" w:tplc="04180001" w:tentative="1">
      <w:start w:val="1"/>
      <w:numFmt w:val="bullet"/>
      <w:lvlText w:val=""/>
      <w:lvlJc w:val="left"/>
      <w:pPr>
        <w:ind w:left="5771" w:hanging="360"/>
      </w:pPr>
      <w:rPr>
        <w:rFonts w:ascii="Symbol" w:hAnsi="Symbol" w:hint="default"/>
      </w:rPr>
    </w:lvl>
    <w:lvl w:ilvl="7" w:tplc="04180003" w:tentative="1">
      <w:start w:val="1"/>
      <w:numFmt w:val="bullet"/>
      <w:lvlText w:val="o"/>
      <w:lvlJc w:val="left"/>
      <w:pPr>
        <w:ind w:left="6491" w:hanging="360"/>
      </w:pPr>
      <w:rPr>
        <w:rFonts w:ascii="Courier New" w:hAnsi="Courier New" w:cs="Courier New" w:hint="default"/>
      </w:rPr>
    </w:lvl>
    <w:lvl w:ilvl="8" w:tplc="04180005" w:tentative="1">
      <w:start w:val="1"/>
      <w:numFmt w:val="bullet"/>
      <w:lvlText w:val=""/>
      <w:lvlJc w:val="left"/>
      <w:pPr>
        <w:ind w:left="7211" w:hanging="360"/>
      </w:pPr>
      <w:rPr>
        <w:rFonts w:ascii="Wingdings" w:hAnsi="Wingdings" w:hint="default"/>
      </w:rPr>
    </w:lvl>
  </w:abstractNum>
  <w:abstractNum w:abstractNumId="21" w15:restartNumberingAfterBreak="0">
    <w:nsid w:val="434863D5"/>
    <w:multiLevelType w:val="hybridMultilevel"/>
    <w:tmpl w:val="36BE74F4"/>
    <w:lvl w:ilvl="0" w:tplc="2640A996">
      <w:start w:val="1"/>
      <w:numFmt w:val="bullet"/>
      <w:lvlText w:val="-"/>
      <w:lvlJc w:val="left"/>
      <w:pPr>
        <w:ind w:left="1429" w:hanging="360"/>
      </w:pPr>
      <w:rPr>
        <w:rFonts w:ascii="Calibri" w:eastAsia="Times New Roman" w:hAnsi="Calibri" w:cs="Calibri" w:hint="default"/>
      </w:rPr>
    </w:lvl>
    <w:lvl w:ilvl="1" w:tplc="04180003">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2" w15:restartNumberingAfterBreak="0">
    <w:nsid w:val="45656516"/>
    <w:multiLevelType w:val="hybridMultilevel"/>
    <w:tmpl w:val="F7F07B96"/>
    <w:lvl w:ilvl="0" w:tplc="19BECC7A">
      <w:numFmt w:val="bullet"/>
      <w:lvlText w:val="•"/>
      <w:lvlJc w:val="left"/>
      <w:pPr>
        <w:ind w:left="1091" w:hanging="360"/>
      </w:pPr>
      <w:rPr>
        <w:rFonts w:ascii="Times New Roman" w:eastAsia="Times New Roman" w:hAnsi="Times New Roman" w:cs="Times New Roman" w:hint="default"/>
      </w:rPr>
    </w:lvl>
    <w:lvl w:ilvl="1" w:tplc="04180003" w:tentative="1">
      <w:start w:val="1"/>
      <w:numFmt w:val="bullet"/>
      <w:lvlText w:val="o"/>
      <w:lvlJc w:val="left"/>
      <w:pPr>
        <w:ind w:left="1811" w:hanging="360"/>
      </w:pPr>
      <w:rPr>
        <w:rFonts w:ascii="Courier New" w:hAnsi="Courier New" w:cs="Courier New" w:hint="default"/>
      </w:rPr>
    </w:lvl>
    <w:lvl w:ilvl="2" w:tplc="04180005" w:tentative="1">
      <w:start w:val="1"/>
      <w:numFmt w:val="bullet"/>
      <w:lvlText w:val=""/>
      <w:lvlJc w:val="left"/>
      <w:pPr>
        <w:ind w:left="2531" w:hanging="360"/>
      </w:pPr>
      <w:rPr>
        <w:rFonts w:ascii="Wingdings" w:hAnsi="Wingdings" w:hint="default"/>
      </w:rPr>
    </w:lvl>
    <w:lvl w:ilvl="3" w:tplc="04180001" w:tentative="1">
      <w:start w:val="1"/>
      <w:numFmt w:val="bullet"/>
      <w:lvlText w:val=""/>
      <w:lvlJc w:val="left"/>
      <w:pPr>
        <w:ind w:left="3251" w:hanging="360"/>
      </w:pPr>
      <w:rPr>
        <w:rFonts w:ascii="Symbol" w:hAnsi="Symbol" w:hint="default"/>
      </w:rPr>
    </w:lvl>
    <w:lvl w:ilvl="4" w:tplc="04180003" w:tentative="1">
      <w:start w:val="1"/>
      <w:numFmt w:val="bullet"/>
      <w:lvlText w:val="o"/>
      <w:lvlJc w:val="left"/>
      <w:pPr>
        <w:ind w:left="3971" w:hanging="360"/>
      </w:pPr>
      <w:rPr>
        <w:rFonts w:ascii="Courier New" w:hAnsi="Courier New" w:cs="Courier New" w:hint="default"/>
      </w:rPr>
    </w:lvl>
    <w:lvl w:ilvl="5" w:tplc="04180005" w:tentative="1">
      <w:start w:val="1"/>
      <w:numFmt w:val="bullet"/>
      <w:lvlText w:val=""/>
      <w:lvlJc w:val="left"/>
      <w:pPr>
        <w:ind w:left="4691" w:hanging="360"/>
      </w:pPr>
      <w:rPr>
        <w:rFonts w:ascii="Wingdings" w:hAnsi="Wingdings" w:hint="default"/>
      </w:rPr>
    </w:lvl>
    <w:lvl w:ilvl="6" w:tplc="04180001" w:tentative="1">
      <w:start w:val="1"/>
      <w:numFmt w:val="bullet"/>
      <w:lvlText w:val=""/>
      <w:lvlJc w:val="left"/>
      <w:pPr>
        <w:ind w:left="5411" w:hanging="360"/>
      </w:pPr>
      <w:rPr>
        <w:rFonts w:ascii="Symbol" w:hAnsi="Symbol" w:hint="default"/>
      </w:rPr>
    </w:lvl>
    <w:lvl w:ilvl="7" w:tplc="04180003" w:tentative="1">
      <w:start w:val="1"/>
      <w:numFmt w:val="bullet"/>
      <w:lvlText w:val="o"/>
      <w:lvlJc w:val="left"/>
      <w:pPr>
        <w:ind w:left="6131" w:hanging="360"/>
      </w:pPr>
      <w:rPr>
        <w:rFonts w:ascii="Courier New" w:hAnsi="Courier New" w:cs="Courier New" w:hint="default"/>
      </w:rPr>
    </w:lvl>
    <w:lvl w:ilvl="8" w:tplc="04180005" w:tentative="1">
      <w:start w:val="1"/>
      <w:numFmt w:val="bullet"/>
      <w:lvlText w:val=""/>
      <w:lvlJc w:val="left"/>
      <w:pPr>
        <w:ind w:left="6851" w:hanging="360"/>
      </w:pPr>
      <w:rPr>
        <w:rFonts w:ascii="Wingdings" w:hAnsi="Wingdings" w:hint="default"/>
      </w:rPr>
    </w:lvl>
  </w:abstractNum>
  <w:abstractNum w:abstractNumId="23" w15:restartNumberingAfterBreak="0">
    <w:nsid w:val="49947D66"/>
    <w:multiLevelType w:val="multilevel"/>
    <w:tmpl w:val="F406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ED43A6"/>
    <w:multiLevelType w:val="hybridMultilevel"/>
    <w:tmpl w:val="00587944"/>
    <w:lvl w:ilvl="0" w:tplc="2640A996">
      <w:start w:val="1"/>
      <w:numFmt w:val="bullet"/>
      <w:lvlText w:val="-"/>
      <w:lvlJc w:val="left"/>
      <w:pPr>
        <w:ind w:left="1451" w:hanging="360"/>
      </w:pPr>
      <w:rPr>
        <w:rFonts w:ascii="Calibri" w:eastAsia="Times New Roman" w:hAnsi="Calibri" w:cs="Calibri" w:hint="default"/>
      </w:rPr>
    </w:lvl>
    <w:lvl w:ilvl="1" w:tplc="04180003">
      <w:start w:val="1"/>
      <w:numFmt w:val="bullet"/>
      <w:lvlText w:val="o"/>
      <w:lvlJc w:val="left"/>
      <w:pPr>
        <w:ind w:left="2171" w:hanging="360"/>
      </w:pPr>
      <w:rPr>
        <w:rFonts w:ascii="Courier New" w:hAnsi="Courier New" w:cs="Courier New" w:hint="default"/>
      </w:rPr>
    </w:lvl>
    <w:lvl w:ilvl="2" w:tplc="04180005" w:tentative="1">
      <w:start w:val="1"/>
      <w:numFmt w:val="bullet"/>
      <w:lvlText w:val=""/>
      <w:lvlJc w:val="left"/>
      <w:pPr>
        <w:ind w:left="2891" w:hanging="360"/>
      </w:pPr>
      <w:rPr>
        <w:rFonts w:ascii="Wingdings" w:hAnsi="Wingdings" w:hint="default"/>
      </w:rPr>
    </w:lvl>
    <w:lvl w:ilvl="3" w:tplc="04180001" w:tentative="1">
      <w:start w:val="1"/>
      <w:numFmt w:val="bullet"/>
      <w:lvlText w:val=""/>
      <w:lvlJc w:val="left"/>
      <w:pPr>
        <w:ind w:left="3611" w:hanging="360"/>
      </w:pPr>
      <w:rPr>
        <w:rFonts w:ascii="Symbol" w:hAnsi="Symbol" w:hint="default"/>
      </w:rPr>
    </w:lvl>
    <w:lvl w:ilvl="4" w:tplc="04180003" w:tentative="1">
      <w:start w:val="1"/>
      <w:numFmt w:val="bullet"/>
      <w:lvlText w:val="o"/>
      <w:lvlJc w:val="left"/>
      <w:pPr>
        <w:ind w:left="4331" w:hanging="360"/>
      </w:pPr>
      <w:rPr>
        <w:rFonts w:ascii="Courier New" w:hAnsi="Courier New" w:cs="Courier New" w:hint="default"/>
      </w:rPr>
    </w:lvl>
    <w:lvl w:ilvl="5" w:tplc="04180005" w:tentative="1">
      <w:start w:val="1"/>
      <w:numFmt w:val="bullet"/>
      <w:lvlText w:val=""/>
      <w:lvlJc w:val="left"/>
      <w:pPr>
        <w:ind w:left="5051" w:hanging="360"/>
      </w:pPr>
      <w:rPr>
        <w:rFonts w:ascii="Wingdings" w:hAnsi="Wingdings" w:hint="default"/>
      </w:rPr>
    </w:lvl>
    <w:lvl w:ilvl="6" w:tplc="04180001" w:tentative="1">
      <w:start w:val="1"/>
      <w:numFmt w:val="bullet"/>
      <w:lvlText w:val=""/>
      <w:lvlJc w:val="left"/>
      <w:pPr>
        <w:ind w:left="5771" w:hanging="360"/>
      </w:pPr>
      <w:rPr>
        <w:rFonts w:ascii="Symbol" w:hAnsi="Symbol" w:hint="default"/>
      </w:rPr>
    </w:lvl>
    <w:lvl w:ilvl="7" w:tplc="04180003" w:tentative="1">
      <w:start w:val="1"/>
      <w:numFmt w:val="bullet"/>
      <w:lvlText w:val="o"/>
      <w:lvlJc w:val="left"/>
      <w:pPr>
        <w:ind w:left="6491" w:hanging="360"/>
      </w:pPr>
      <w:rPr>
        <w:rFonts w:ascii="Courier New" w:hAnsi="Courier New" w:cs="Courier New" w:hint="default"/>
      </w:rPr>
    </w:lvl>
    <w:lvl w:ilvl="8" w:tplc="04180005" w:tentative="1">
      <w:start w:val="1"/>
      <w:numFmt w:val="bullet"/>
      <w:lvlText w:val=""/>
      <w:lvlJc w:val="left"/>
      <w:pPr>
        <w:ind w:left="7211" w:hanging="360"/>
      </w:pPr>
      <w:rPr>
        <w:rFonts w:ascii="Wingdings" w:hAnsi="Wingdings" w:hint="default"/>
      </w:rPr>
    </w:lvl>
  </w:abstractNum>
  <w:abstractNum w:abstractNumId="25" w15:restartNumberingAfterBreak="0">
    <w:nsid w:val="4A304B37"/>
    <w:multiLevelType w:val="hybridMultilevel"/>
    <w:tmpl w:val="67F21F68"/>
    <w:lvl w:ilvl="0" w:tplc="2640A996">
      <w:start w:val="1"/>
      <w:numFmt w:val="bullet"/>
      <w:lvlText w:val="-"/>
      <w:lvlJc w:val="left"/>
      <w:pPr>
        <w:ind w:left="1451" w:hanging="360"/>
      </w:pPr>
      <w:rPr>
        <w:rFonts w:ascii="Calibri" w:eastAsia="Times New Roman" w:hAnsi="Calibri" w:cs="Calibri" w:hint="default"/>
      </w:rPr>
    </w:lvl>
    <w:lvl w:ilvl="1" w:tplc="04180003">
      <w:start w:val="1"/>
      <w:numFmt w:val="bullet"/>
      <w:lvlText w:val="o"/>
      <w:lvlJc w:val="left"/>
      <w:pPr>
        <w:ind w:left="2171" w:hanging="360"/>
      </w:pPr>
      <w:rPr>
        <w:rFonts w:ascii="Courier New" w:hAnsi="Courier New" w:cs="Courier New" w:hint="default"/>
      </w:rPr>
    </w:lvl>
    <w:lvl w:ilvl="2" w:tplc="04180005" w:tentative="1">
      <w:start w:val="1"/>
      <w:numFmt w:val="bullet"/>
      <w:lvlText w:val=""/>
      <w:lvlJc w:val="left"/>
      <w:pPr>
        <w:ind w:left="2891" w:hanging="360"/>
      </w:pPr>
      <w:rPr>
        <w:rFonts w:ascii="Wingdings" w:hAnsi="Wingdings" w:hint="default"/>
      </w:rPr>
    </w:lvl>
    <w:lvl w:ilvl="3" w:tplc="04180001" w:tentative="1">
      <w:start w:val="1"/>
      <w:numFmt w:val="bullet"/>
      <w:lvlText w:val=""/>
      <w:lvlJc w:val="left"/>
      <w:pPr>
        <w:ind w:left="3611" w:hanging="360"/>
      </w:pPr>
      <w:rPr>
        <w:rFonts w:ascii="Symbol" w:hAnsi="Symbol" w:hint="default"/>
      </w:rPr>
    </w:lvl>
    <w:lvl w:ilvl="4" w:tplc="04180003" w:tentative="1">
      <w:start w:val="1"/>
      <w:numFmt w:val="bullet"/>
      <w:lvlText w:val="o"/>
      <w:lvlJc w:val="left"/>
      <w:pPr>
        <w:ind w:left="4331" w:hanging="360"/>
      </w:pPr>
      <w:rPr>
        <w:rFonts w:ascii="Courier New" w:hAnsi="Courier New" w:cs="Courier New" w:hint="default"/>
      </w:rPr>
    </w:lvl>
    <w:lvl w:ilvl="5" w:tplc="04180005" w:tentative="1">
      <w:start w:val="1"/>
      <w:numFmt w:val="bullet"/>
      <w:lvlText w:val=""/>
      <w:lvlJc w:val="left"/>
      <w:pPr>
        <w:ind w:left="5051" w:hanging="360"/>
      </w:pPr>
      <w:rPr>
        <w:rFonts w:ascii="Wingdings" w:hAnsi="Wingdings" w:hint="default"/>
      </w:rPr>
    </w:lvl>
    <w:lvl w:ilvl="6" w:tplc="04180001" w:tentative="1">
      <w:start w:val="1"/>
      <w:numFmt w:val="bullet"/>
      <w:lvlText w:val=""/>
      <w:lvlJc w:val="left"/>
      <w:pPr>
        <w:ind w:left="5771" w:hanging="360"/>
      </w:pPr>
      <w:rPr>
        <w:rFonts w:ascii="Symbol" w:hAnsi="Symbol" w:hint="default"/>
      </w:rPr>
    </w:lvl>
    <w:lvl w:ilvl="7" w:tplc="04180003" w:tentative="1">
      <w:start w:val="1"/>
      <w:numFmt w:val="bullet"/>
      <w:lvlText w:val="o"/>
      <w:lvlJc w:val="left"/>
      <w:pPr>
        <w:ind w:left="6491" w:hanging="360"/>
      </w:pPr>
      <w:rPr>
        <w:rFonts w:ascii="Courier New" w:hAnsi="Courier New" w:cs="Courier New" w:hint="default"/>
      </w:rPr>
    </w:lvl>
    <w:lvl w:ilvl="8" w:tplc="04180005" w:tentative="1">
      <w:start w:val="1"/>
      <w:numFmt w:val="bullet"/>
      <w:lvlText w:val=""/>
      <w:lvlJc w:val="left"/>
      <w:pPr>
        <w:ind w:left="7211" w:hanging="360"/>
      </w:pPr>
      <w:rPr>
        <w:rFonts w:ascii="Wingdings" w:hAnsi="Wingdings" w:hint="default"/>
      </w:rPr>
    </w:lvl>
  </w:abstractNum>
  <w:abstractNum w:abstractNumId="26" w15:restartNumberingAfterBreak="0">
    <w:nsid w:val="4EE56746"/>
    <w:multiLevelType w:val="multilevel"/>
    <w:tmpl w:val="653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6B0A7F"/>
    <w:multiLevelType w:val="hybridMultilevel"/>
    <w:tmpl w:val="A8BCA6EC"/>
    <w:lvl w:ilvl="0" w:tplc="E9C855BC">
      <w:start w:val="8"/>
      <w:numFmt w:val="bullet"/>
      <w:lvlText w:val="–"/>
      <w:lvlJc w:val="left"/>
      <w:pPr>
        <w:ind w:left="1091" w:hanging="360"/>
      </w:pPr>
      <w:rPr>
        <w:rFonts w:ascii="Times New Roman" w:eastAsia="Times New Roman" w:hAnsi="Times New Roman" w:cs="Times New Roman" w:hint="default"/>
      </w:rPr>
    </w:lvl>
    <w:lvl w:ilvl="1" w:tplc="04180003" w:tentative="1">
      <w:start w:val="1"/>
      <w:numFmt w:val="bullet"/>
      <w:lvlText w:val="o"/>
      <w:lvlJc w:val="left"/>
      <w:pPr>
        <w:ind w:left="1811" w:hanging="360"/>
      </w:pPr>
      <w:rPr>
        <w:rFonts w:ascii="Courier New" w:hAnsi="Courier New" w:cs="Courier New" w:hint="default"/>
      </w:rPr>
    </w:lvl>
    <w:lvl w:ilvl="2" w:tplc="04180005" w:tentative="1">
      <w:start w:val="1"/>
      <w:numFmt w:val="bullet"/>
      <w:lvlText w:val=""/>
      <w:lvlJc w:val="left"/>
      <w:pPr>
        <w:ind w:left="2531" w:hanging="360"/>
      </w:pPr>
      <w:rPr>
        <w:rFonts w:ascii="Wingdings" w:hAnsi="Wingdings" w:hint="default"/>
      </w:rPr>
    </w:lvl>
    <w:lvl w:ilvl="3" w:tplc="04180001" w:tentative="1">
      <w:start w:val="1"/>
      <w:numFmt w:val="bullet"/>
      <w:lvlText w:val=""/>
      <w:lvlJc w:val="left"/>
      <w:pPr>
        <w:ind w:left="3251" w:hanging="360"/>
      </w:pPr>
      <w:rPr>
        <w:rFonts w:ascii="Symbol" w:hAnsi="Symbol" w:hint="default"/>
      </w:rPr>
    </w:lvl>
    <w:lvl w:ilvl="4" w:tplc="04180003" w:tentative="1">
      <w:start w:val="1"/>
      <w:numFmt w:val="bullet"/>
      <w:lvlText w:val="o"/>
      <w:lvlJc w:val="left"/>
      <w:pPr>
        <w:ind w:left="3971" w:hanging="360"/>
      </w:pPr>
      <w:rPr>
        <w:rFonts w:ascii="Courier New" w:hAnsi="Courier New" w:cs="Courier New" w:hint="default"/>
      </w:rPr>
    </w:lvl>
    <w:lvl w:ilvl="5" w:tplc="04180005" w:tentative="1">
      <w:start w:val="1"/>
      <w:numFmt w:val="bullet"/>
      <w:lvlText w:val=""/>
      <w:lvlJc w:val="left"/>
      <w:pPr>
        <w:ind w:left="4691" w:hanging="360"/>
      </w:pPr>
      <w:rPr>
        <w:rFonts w:ascii="Wingdings" w:hAnsi="Wingdings" w:hint="default"/>
      </w:rPr>
    </w:lvl>
    <w:lvl w:ilvl="6" w:tplc="04180001" w:tentative="1">
      <w:start w:val="1"/>
      <w:numFmt w:val="bullet"/>
      <w:lvlText w:val=""/>
      <w:lvlJc w:val="left"/>
      <w:pPr>
        <w:ind w:left="5411" w:hanging="360"/>
      </w:pPr>
      <w:rPr>
        <w:rFonts w:ascii="Symbol" w:hAnsi="Symbol" w:hint="default"/>
      </w:rPr>
    </w:lvl>
    <w:lvl w:ilvl="7" w:tplc="04180003" w:tentative="1">
      <w:start w:val="1"/>
      <w:numFmt w:val="bullet"/>
      <w:lvlText w:val="o"/>
      <w:lvlJc w:val="left"/>
      <w:pPr>
        <w:ind w:left="6131" w:hanging="360"/>
      </w:pPr>
      <w:rPr>
        <w:rFonts w:ascii="Courier New" w:hAnsi="Courier New" w:cs="Courier New" w:hint="default"/>
      </w:rPr>
    </w:lvl>
    <w:lvl w:ilvl="8" w:tplc="04180005" w:tentative="1">
      <w:start w:val="1"/>
      <w:numFmt w:val="bullet"/>
      <w:lvlText w:val=""/>
      <w:lvlJc w:val="left"/>
      <w:pPr>
        <w:ind w:left="6851" w:hanging="360"/>
      </w:pPr>
      <w:rPr>
        <w:rFonts w:ascii="Wingdings" w:hAnsi="Wingdings" w:hint="default"/>
      </w:rPr>
    </w:lvl>
  </w:abstractNum>
  <w:abstractNum w:abstractNumId="28" w15:restartNumberingAfterBreak="0">
    <w:nsid w:val="507E3B9F"/>
    <w:multiLevelType w:val="multilevel"/>
    <w:tmpl w:val="507E3B9F"/>
    <w:lvl w:ilvl="0">
      <w:start w:val="5"/>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9" w15:restartNumberingAfterBreak="0">
    <w:nsid w:val="55CC2EFE"/>
    <w:multiLevelType w:val="hybridMultilevel"/>
    <w:tmpl w:val="7BB8AE4C"/>
    <w:lvl w:ilvl="0" w:tplc="9044FC44">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0" w15:restartNumberingAfterBreak="0">
    <w:nsid w:val="5A5F2F60"/>
    <w:multiLevelType w:val="hybridMultilevel"/>
    <w:tmpl w:val="4D0AD598"/>
    <w:lvl w:ilvl="0" w:tplc="2640A996">
      <w:start w:val="1"/>
      <w:numFmt w:val="bullet"/>
      <w:lvlText w:val="-"/>
      <w:lvlJc w:val="left"/>
      <w:pPr>
        <w:ind w:left="1429" w:hanging="360"/>
      </w:pPr>
      <w:rPr>
        <w:rFonts w:ascii="Calibri" w:eastAsia="Times New Roman"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1" w15:restartNumberingAfterBreak="0">
    <w:nsid w:val="5D4576BC"/>
    <w:multiLevelType w:val="hybridMultilevel"/>
    <w:tmpl w:val="BCAE0158"/>
    <w:lvl w:ilvl="0" w:tplc="2640A996">
      <w:start w:val="1"/>
      <w:numFmt w:val="bullet"/>
      <w:lvlText w:val="-"/>
      <w:lvlJc w:val="left"/>
      <w:pPr>
        <w:ind w:left="1451" w:hanging="360"/>
      </w:pPr>
      <w:rPr>
        <w:rFonts w:ascii="Calibri" w:eastAsia="Times New Roman" w:hAnsi="Calibri" w:cs="Calibri" w:hint="default"/>
      </w:rPr>
    </w:lvl>
    <w:lvl w:ilvl="1" w:tplc="04180003" w:tentative="1">
      <w:start w:val="1"/>
      <w:numFmt w:val="bullet"/>
      <w:lvlText w:val="o"/>
      <w:lvlJc w:val="left"/>
      <w:pPr>
        <w:ind w:left="2171" w:hanging="360"/>
      </w:pPr>
      <w:rPr>
        <w:rFonts w:ascii="Courier New" w:hAnsi="Courier New" w:cs="Courier New" w:hint="default"/>
      </w:rPr>
    </w:lvl>
    <w:lvl w:ilvl="2" w:tplc="04180005" w:tentative="1">
      <w:start w:val="1"/>
      <w:numFmt w:val="bullet"/>
      <w:lvlText w:val=""/>
      <w:lvlJc w:val="left"/>
      <w:pPr>
        <w:ind w:left="2891" w:hanging="360"/>
      </w:pPr>
      <w:rPr>
        <w:rFonts w:ascii="Wingdings" w:hAnsi="Wingdings" w:hint="default"/>
      </w:rPr>
    </w:lvl>
    <w:lvl w:ilvl="3" w:tplc="04180001" w:tentative="1">
      <w:start w:val="1"/>
      <w:numFmt w:val="bullet"/>
      <w:lvlText w:val=""/>
      <w:lvlJc w:val="left"/>
      <w:pPr>
        <w:ind w:left="3611" w:hanging="360"/>
      </w:pPr>
      <w:rPr>
        <w:rFonts w:ascii="Symbol" w:hAnsi="Symbol" w:hint="default"/>
      </w:rPr>
    </w:lvl>
    <w:lvl w:ilvl="4" w:tplc="04180003" w:tentative="1">
      <w:start w:val="1"/>
      <w:numFmt w:val="bullet"/>
      <w:lvlText w:val="o"/>
      <w:lvlJc w:val="left"/>
      <w:pPr>
        <w:ind w:left="4331" w:hanging="360"/>
      </w:pPr>
      <w:rPr>
        <w:rFonts w:ascii="Courier New" w:hAnsi="Courier New" w:cs="Courier New" w:hint="default"/>
      </w:rPr>
    </w:lvl>
    <w:lvl w:ilvl="5" w:tplc="04180005" w:tentative="1">
      <w:start w:val="1"/>
      <w:numFmt w:val="bullet"/>
      <w:lvlText w:val=""/>
      <w:lvlJc w:val="left"/>
      <w:pPr>
        <w:ind w:left="5051" w:hanging="360"/>
      </w:pPr>
      <w:rPr>
        <w:rFonts w:ascii="Wingdings" w:hAnsi="Wingdings" w:hint="default"/>
      </w:rPr>
    </w:lvl>
    <w:lvl w:ilvl="6" w:tplc="04180001" w:tentative="1">
      <w:start w:val="1"/>
      <w:numFmt w:val="bullet"/>
      <w:lvlText w:val=""/>
      <w:lvlJc w:val="left"/>
      <w:pPr>
        <w:ind w:left="5771" w:hanging="360"/>
      </w:pPr>
      <w:rPr>
        <w:rFonts w:ascii="Symbol" w:hAnsi="Symbol" w:hint="default"/>
      </w:rPr>
    </w:lvl>
    <w:lvl w:ilvl="7" w:tplc="04180003" w:tentative="1">
      <w:start w:val="1"/>
      <w:numFmt w:val="bullet"/>
      <w:lvlText w:val="o"/>
      <w:lvlJc w:val="left"/>
      <w:pPr>
        <w:ind w:left="6491" w:hanging="360"/>
      </w:pPr>
      <w:rPr>
        <w:rFonts w:ascii="Courier New" w:hAnsi="Courier New" w:cs="Courier New" w:hint="default"/>
      </w:rPr>
    </w:lvl>
    <w:lvl w:ilvl="8" w:tplc="04180005" w:tentative="1">
      <w:start w:val="1"/>
      <w:numFmt w:val="bullet"/>
      <w:lvlText w:val=""/>
      <w:lvlJc w:val="left"/>
      <w:pPr>
        <w:ind w:left="7211" w:hanging="360"/>
      </w:pPr>
      <w:rPr>
        <w:rFonts w:ascii="Wingdings" w:hAnsi="Wingdings" w:hint="default"/>
      </w:rPr>
    </w:lvl>
  </w:abstractNum>
  <w:abstractNum w:abstractNumId="32" w15:restartNumberingAfterBreak="0">
    <w:nsid w:val="63B865FF"/>
    <w:multiLevelType w:val="hybridMultilevel"/>
    <w:tmpl w:val="3364CAA8"/>
    <w:lvl w:ilvl="0" w:tplc="2640A996">
      <w:start w:val="1"/>
      <w:numFmt w:val="bullet"/>
      <w:lvlText w:val="-"/>
      <w:lvlJc w:val="left"/>
      <w:pPr>
        <w:ind w:left="1451" w:hanging="360"/>
      </w:pPr>
      <w:rPr>
        <w:rFonts w:ascii="Calibri" w:eastAsia="Times New Roman" w:hAnsi="Calibri" w:cs="Calibri" w:hint="default"/>
      </w:rPr>
    </w:lvl>
    <w:lvl w:ilvl="1" w:tplc="04180003" w:tentative="1">
      <w:start w:val="1"/>
      <w:numFmt w:val="bullet"/>
      <w:lvlText w:val="o"/>
      <w:lvlJc w:val="left"/>
      <w:pPr>
        <w:ind w:left="2171" w:hanging="360"/>
      </w:pPr>
      <w:rPr>
        <w:rFonts w:ascii="Courier New" w:hAnsi="Courier New" w:cs="Courier New" w:hint="default"/>
      </w:rPr>
    </w:lvl>
    <w:lvl w:ilvl="2" w:tplc="04180005" w:tentative="1">
      <w:start w:val="1"/>
      <w:numFmt w:val="bullet"/>
      <w:lvlText w:val=""/>
      <w:lvlJc w:val="left"/>
      <w:pPr>
        <w:ind w:left="2891" w:hanging="360"/>
      </w:pPr>
      <w:rPr>
        <w:rFonts w:ascii="Wingdings" w:hAnsi="Wingdings" w:hint="default"/>
      </w:rPr>
    </w:lvl>
    <w:lvl w:ilvl="3" w:tplc="04180001" w:tentative="1">
      <w:start w:val="1"/>
      <w:numFmt w:val="bullet"/>
      <w:lvlText w:val=""/>
      <w:lvlJc w:val="left"/>
      <w:pPr>
        <w:ind w:left="3611" w:hanging="360"/>
      </w:pPr>
      <w:rPr>
        <w:rFonts w:ascii="Symbol" w:hAnsi="Symbol" w:hint="default"/>
      </w:rPr>
    </w:lvl>
    <w:lvl w:ilvl="4" w:tplc="04180003" w:tentative="1">
      <w:start w:val="1"/>
      <w:numFmt w:val="bullet"/>
      <w:lvlText w:val="o"/>
      <w:lvlJc w:val="left"/>
      <w:pPr>
        <w:ind w:left="4331" w:hanging="360"/>
      </w:pPr>
      <w:rPr>
        <w:rFonts w:ascii="Courier New" w:hAnsi="Courier New" w:cs="Courier New" w:hint="default"/>
      </w:rPr>
    </w:lvl>
    <w:lvl w:ilvl="5" w:tplc="04180005" w:tentative="1">
      <w:start w:val="1"/>
      <w:numFmt w:val="bullet"/>
      <w:lvlText w:val=""/>
      <w:lvlJc w:val="left"/>
      <w:pPr>
        <w:ind w:left="5051" w:hanging="360"/>
      </w:pPr>
      <w:rPr>
        <w:rFonts w:ascii="Wingdings" w:hAnsi="Wingdings" w:hint="default"/>
      </w:rPr>
    </w:lvl>
    <w:lvl w:ilvl="6" w:tplc="04180001" w:tentative="1">
      <w:start w:val="1"/>
      <w:numFmt w:val="bullet"/>
      <w:lvlText w:val=""/>
      <w:lvlJc w:val="left"/>
      <w:pPr>
        <w:ind w:left="5771" w:hanging="360"/>
      </w:pPr>
      <w:rPr>
        <w:rFonts w:ascii="Symbol" w:hAnsi="Symbol" w:hint="default"/>
      </w:rPr>
    </w:lvl>
    <w:lvl w:ilvl="7" w:tplc="04180003" w:tentative="1">
      <w:start w:val="1"/>
      <w:numFmt w:val="bullet"/>
      <w:lvlText w:val="o"/>
      <w:lvlJc w:val="left"/>
      <w:pPr>
        <w:ind w:left="6491" w:hanging="360"/>
      </w:pPr>
      <w:rPr>
        <w:rFonts w:ascii="Courier New" w:hAnsi="Courier New" w:cs="Courier New" w:hint="default"/>
      </w:rPr>
    </w:lvl>
    <w:lvl w:ilvl="8" w:tplc="04180005" w:tentative="1">
      <w:start w:val="1"/>
      <w:numFmt w:val="bullet"/>
      <w:lvlText w:val=""/>
      <w:lvlJc w:val="left"/>
      <w:pPr>
        <w:ind w:left="7211" w:hanging="360"/>
      </w:pPr>
      <w:rPr>
        <w:rFonts w:ascii="Wingdings" w:hAnsi="Wingdings" w:hint="default"/>
      </w:rPr>
    </w:lvl>
  </w:abstractNum>
  <w:abstractNum w:abstractNumId="33" w15:restartNumberingAfterBreak="0">
    <w:nsid w:val="68235881"/>
    <w:multiLevelType w:val="hybridMultilevel"/>
    <w:tmpl w:val="93908EF2"/>
    <w:lvl w:ilvl="0" w:tplc="DD8CD652">
      <w:numFmt w:val="bullet"/>
      <w:lvlText w:val="–"/>
      <w:lvlJc w:val="left"/>
      <w:pPr>
        <w:ind w:left="1091" w:hanging="360"/>
      </w:pPr>
      <w:rPr>
        <w:rFonts w:ascii="Times New Roman" w:eastAsia="Times New Roman" w:hAnsi="Times New Roman" w:cs="Times New Roman" w:hint="default"/>
      </w:rPr>
    </w:lvl>
    <w:lvl w:ilvl="1" w:tplc="04180003" w:tentative="1">
      <w:start w:val="1"/>
      <w:numFmt w:val="bullet"/>
      <w:lvlText w:val="o"/>
      <w:lvlJc w:val="left"/>
      <w:pPr>
        <w:ind w:left="1811" w:hanging="360"/>
      </w:pPr>
      <w:rPr>
        <w:rFonts w:ascii="Courier New" w:hAnsi="Courier New" w:cs="Courier New" w:hint="default"/>
      </w:rPr>
    </w:lvl>
    <w:lvl w:ilvl="2" w:tplc="04180005" w:tentative="1">
      <w:start w:val="1"/>
      <w:numFmt w:val="bullet"/>
      <w:lvlText w:val=""/>
      <w:lvlJc w:val="left"/>
      <w:pPr>
        <w:ind w:left="2531" w:hanging="360"/>
      </w:pPr>
      <w:rPr>
        <w:rFonts w:ascii="Wingdings" w:hAnsi="Wingdings" w:hint="default"/>
      </w:rPr>
    </w:lvl>
    <w:lvl w:ilvl="3" w:tplc="04180001" w:tentative="1">
      <w:start w:val="1"/>
      <w:numFmt w:val="bullet"/>
      <w:lvlText w:val=""/>
      <w:lvlJc w:val="left"/>
      <w:pPr>
        <w:ind w:left="3251" w:hanging="360"/>
      </w:pPr>
      <w:rPr>
        <w:rFonts w:ascii="Symbol" w:hAnsi="Symbol" w:hint="default"/>
      </w:rPr>
    </w:lvl>
    <w:lvl w:ilvl="4" w:tplc="04180003" w:tentative="1">
      <w:start w:val="1"/>
      <w:numFmt w:val="bullet"/>
      <w:lvlText w:val="o"/>
      <w:lvlJc w:val="left"/>
      <w:pPr>
        <w:ind w:left="3971" w:hanging="360"/>
      </w:pPr>
      <w:rPr>
        <w:rFonts w:ascii="Courier New" w:hAnsi="Courier New" w:cs="Courier New" w:hint="default"/>
      </w:rPr>
    </w:lvl>
    <w:lvl w:ilvl="5" w:tplc="04180005" w:tentative="1">
      <w:start w:val="1"/>
      <w:numFmt w:val="bullet"/>
      <w:lvlText w:val=""/>
      <w:lvlJc w:val="left"/>
      <w:pPr>
        <w:ind w:left="4691" w:hanging="360"/>
      </w:pPr>
      <w:rPr>
        <w:rFonts w:ascii="Wingdings" w:hAnsi="Wingdings" w:hint="default"/>
      </w:rPr>
    </w:lvl>
    <w:lvl w:ilvl="6" w:tplc="04180001" w:tentative="1">
      <w:start w:val="1"/>
      <w:numFmt w:val="bullet"/>
      <w:lvlText w:val=""/>
      <w:lvlJc w:val="left"/>
      <w:pPr>
        <w:ind w:left="5411" w:hanging="360"/>
      </w:pPr>
      <w:rPr>
        <w:rFonts w:ascii="Symbol" w:hAnsi="Symbol" w:hint="default"/>
      </w:rPr>
    </w:lvl>
    <w:lvl w:ilvl="7" w:tplc="04180003" w:tentative="1">
      <w:start w:val="1"/>
      <w:numFmt w:val="bullet"/>
      <w:lvlText w:val="o"/>
      <w:lvlJc w:val="left"/>
      <w:pPr>
        <w:ind w:left="6131" w:hanging="360"/>
      </w:pPr>
      <w:rPr>
        <w:rFonts w:ascii="Courier New" w:hAnsi="Courier New" w:cs="Courier New" w:hint="default"/>
      </w:rPr>
    </w:lvl>
    <w:lvl w:ilvl="8" w:tplc="04180005" w:tentative="1">
      <w:start w:val="1"/>
      <w:numFmt w:val="bullet"/>
      <w:lvlText w:val=""/>
      <w:lvlJc w:val="left"/>
      <w:pPr>
        <w:ind w:left="6851" w:hanging="360"/>
      </w:pPr>
      <w:rPr>
        <w:rFonts w:ascii="Wingdings" w:hAnsi="Wingdings" w:hint="default"/>
      </w:rPr>
    </w:lvl>
  </w:abstractNum>
  <w:abstractNum w:abstractNumId="34" w15:restartNumberingAfterBreak="0">
    <w:nsid w:val="6E1F69BE"/>
    <w:multiLevelType w:val="hybridMultilevel"/>
    <w:tmpl w:val="C6961262"/>
    <w:lvl w:ilvl="0" w:tplc="2640A996">
      <w:start w:val="1"/>
      <w:numFmt w:val="bullet"/>
      <w:lvlText w:val="-"/>
      <w:lvlJc w:val="left"/>
      <w:pPr>
        <w:ind w:left="1429" w:hanging="360"/>
      </w:pPr>
      <w:rPr>
        <w:rFonts w:ascii="Calibri" w:eastAsia="Times New Roman"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5" w15:restartNumberingAfterBreak="0">
    <w:nsid w:val="746A6040"/>
    <w:multiLevelType w:val="hybridMultilevel"/>
    <w:tmpl w:val="676CFF36"/>
    <w:lvl w:ilvl="0" w:tplc="04180001">
      <w:start w:val="1"/>
      <w:numFmt w:val="bullet"/>
      <w:lvlText w:val=""/>
      <w:lvlJc w:val="left"/>
      <w:pPr>
        <w:ind w:left="1451" w:hanging="360"/>
      </w:pPr>
      <w:rPr>
        <w:rFonts w:ascii="Symbol" w:hAnsi="Symbol" w:hint="default"/>
      </w:rPr>
    </w:lvl>
    <w:lvl w:ilvl="1" w:tplc="04180003" w:tentative="1">
      <w:start w:val="1"/>
      <w:numFmt w:val="bullet"/>
      <w:lvlText w:val="o"/>
      <w:lvlJc w:val="left"/>
      <w:pPr>
        <w:ind w:left="2171" w:hanging="360"/>
      </w:pPr>
      <w:rPr>
        <w:rFonts w:ascii="Courier New" w:hAnsi="Courier New" w:cs="Courier New" w:hint="default"/>
      </w:rPr>
    </w:lvl>
    <w:lvl w:ilvl="2" w:tplc="04180005" w:tentative="1">
      <w:start w:val="1"/>
      <w:numFmt w:val="bullet"/>
      <w:lvlText w:val=""/>
      <w:lvlJc w:val="left"/>
      <w:pPr>
        <w:ind w:left="2891" w:hanging="360"/>
      </w:pPr>
      <w:rPr>
        <w:rFonts w:ascii="Wingdings" w:hAnsi="Wingdings" w:hint="default"/>
      </w:rPr>
    </w:lvl>
    <w:lvl w:ilvl="3" w:tplc="04180001" w:tentative="1">
      <w:start w:val="1"/>
      <w:numFmt w:val="bullet"/>
      <w:lvlText w:val=""/>
      <w:lvlJc w:val="left"/>
      <w:pPr>
        <w:ind w:left="3611" w:hanging="360"/>
      </w:pPr>
      <w:rPr>
        <w:rFonts w:ascii="Symbol" w:hAnsi="Symbol" w:hint="default"/>
      </w:rPr>
    </w:lvl>
    <w:lvl w:ilvl="4" w:tplc="04180003" w:tentative="1">
      <w:start w:val="1"/>
      <w:numFmt w:val="bullet"/>
      <w:lvlText w:val="o"/>
      <w:lvlJc w:val="left"/>
      <w:pPr>
        <w:ind w:left="4331" w:hanging="360"/>
      </w:pPr>
      <w:rPr>
        <w:rFonts w:ascii="Courier New" w:hAnsi="Courier New" w:cs="Courier New" w:hint="default"/>
      </w:rPr>
    </w:lvl>
    <w:lvl w:ilvl="5" w:tplc="04180005" w:tentative="1">
      <w:start w:val="1"/>
      <w:numFmt w:val="bullet"/>
      <w:lvlText w:val=""/>
      <w:lvlJc w:val="left"/>
      <w:pPr>
        <w:ind w:left="5051" w:hanging="360"/>
      </w:pPr>
      <w:rPr>
        <w:rFonts w:ascii="Wingdings" w:hAnsi="Wingdings" w:hint="default"/>
      </w:rPr>
    </w:lvl>
    <w:lvl w:ilvl="6" w:tplc="04180001" w:tentative="1">
      <w:start w:val="1"/>
      <w:numFmt w:val="bullet"/>
      <w:lvlText w:val=""/>
      <w:lvlJc w:val="left"/>
      <w:pPr>
        <w:ind w:left="5771" w:hanging="360"/>
      </w:pPr>
      <w:rPr>
        <w:rFonts w:ascii="Symbol" w:hAnsi="Symbol" w:hint="default"/>
      </w:rPr>
    </w:lvl>
    <w:lvl w:ilvl="7" w:tplc="04180003" w:tentative="1">
      <w:start w:val="1"/>
      <w:numFmt w:val="bullet"/>
      <w:lvlText w:val="o"/>
      <w:lvlJc w:val="left"/>
      <w:pPr>
        <w:ind w:left="6491" w:hanging="360"/>
      </w:pPr>
      <w:rPr>
        <w:rFonts w:ascii="Courier New" w:hAnsi="Courier New" w:cs="Courier New" w:hint="default"/>
      </w:rPr>
    </w:lvl>
    <w:lvl w:ilvl="8" w:tplc="04180005" w:tentative="1">
      <w:start w:val="1"/>
      <w:numFmt w:val="bullet"/>
      <w:lvlText w:val=""/>
      <w:lvlJc w:val="left"/>
      <w:pPr>
        <w:ind w:left="7211" w:hanging="360"/>
      </w:pPr>
      <w:rPr>
        <w:rFonts w:ascii="Wingdings" w:hAnsi="Wingdings" w:hint="default"/>
      </w:rPr>
    </w:lvl>
  </w:abstractNum>
  <w:abstractNum w:abstractNumId="36" w15:restartNumberingAfterBreak="0">
    <w:nsid w:val="75C561BC"/>
    <w:multiLevelType w:val="hybridMultilevel"/>
    <w:tmpl w:val="53647A2E"/>
    <w:lvl w:ilvl="0" w:tplc="AA028802">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7" w15:restartNumberingAfterBreak="0">
    <w:nsid w:val="77BF264E"/>
    <w:multiLevelType w:val="hybridMultilevel"/>
    <w:tmpl w:val="20165350"/>
    <w:lvl w:ilvl="0" w:tplc="04180001">
      <w:start w:val="1"/>
      <w:numFmt w:val="bullet"/>
      <w:lvlText w:val=""/>
      <w:lvlJc w:val="left"/>
      <w:pPr>
        <w:ind w:left="1429" w:hanging="360"/>
      </w:pPr>
      <w:rPr>
        <w:rFonts w:ascii="Symbol" w:hAnsi="Symbol" w:hint="default"/>
      </w:rPr>
    </w:lvl>
    <w:lvl w:ilvl="1" w:tplc="9934E67A">
      <w:numFmt w:val="bullet"/>
      <w:lvlText w:val="–"/>
      <w:lvlJc w:val="left"/>
      <w:pPr>
        <w:ind w:left="2149" w:hanging="360"/>
      </w:pPr>
      <w:rPr>
        <w:rFonts w:ascii="Calibri" w:eastAsia="Times New Roman" w:hAnsi="Calibri" w:cs="Calibri"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8" w15:restartNumberingAfterBreak="0">
    <w:nsid w:val="7B571683"/>
    <w:multiLevelType w:val="hybridMultilevel"/>
    <w:tmpl w:val="8606F684"/>
    <w:lvl w:ilvl="0" w:tplc="2640A996">
      <w:start w:val="1"/>
      <w:numFmt w:val="bullet"/>
      <w:lvlText w:val="-"/>
      <w:lvlJc w:val="left"/>
      <w:pPr>
        <w:ind w:left="1451" w:hanging="360"/>
      </w:pPr>
      <w:rPr>
        <w:rFonts w:ascii="Calibri" w:eastAsia="Times New Roman" w:hAnsi="Calibri" w:cs="Calibri" w:hint="default"/>
      </w:rPr>
    </w:lvl>
    <w:lvl w:ilvl="1" w:tplc="04180003">
      <w:start w:val="1"/>
      <w:numFmt w:val="bullet"/>
      <w:lvlText w:val="o"/>
      <w:lvlJc w:val="left"/>
      <w:pPr>
        <w:ind w:left="2171" w:hanging="360"/>
      </w:pPr>
      <w:rPr>
        <w:rFonts w:ascii="Courier New" w:hAnsi="Courier New" w:cs="Courier New" w:hint="default"/>
      </w:rPr>
    </w:lvl>
    <w:lvl w:ilvl="2" w:tplc="04180005" w:tentative="1">
      <w:start w:val="1"/>
      <w:numFmt w:val="bullet"/>
      <w:lvlText w:val=""/>
      <w:lvlJc w:val="left"/>
      <w:pPr>
        <w:ind w:left="2891" w:hanging="360"/>
      </w:pPr>
      <w:rPr>
        <w:rFonts w:ascii="Wingdings" w:hAnsi="Wingdings" w:hint="default"/>
      </w:rPr>
    </w:lvl>
    <w:lvl w:ilvl="3" w:tplc="04180001" w:tentative="1">
      <w:start w:val="1"/>
      <w:numFmt w:val="bullet"/>
      <w:lvlText w:val=""/>
      <w:lvlJc w:val="left"/>
      <w:pPr>
        <w:ind w:left="3611" w:hanging="360"/>
      </w:pPr>
      <w:rPr>
        <w:rFonts w:ascii="Symbol" w:hAnsi="Symbol" w:hint="default"/>
      </w:rPr>
    </w:lvl>
    <w:lvl w:ilvl="4" w:tplc="04180003" w:tentative="1">
      <w:start w:val="1"/>
      <w:numFmt w:val="bullet"/>
      <w:lvlText w:val="o"/>
      <w:lvlJc w:val="left"/>
      <w:pPr>
        <w:ind w:left="4331" w:hanging="360"/>
      </w:pPr>
      <w:rPr>
        <w:rFonts w:ascii="Courier New" w:hAnsi="Courier New" w:cs="Courier New" w:hint="default"/>
      </w:rPr>
    </w:lvl>
    <w:lvl w:ilvl="5" w:tplc="04180005" w:tentative="1">
      <w:start w:val="1"/>
      <w:numFmt w:val="bullet"/>
      <w:lvlText w:val=""/>
      <w:lvlJc w:val="left"/>
      <w:pPr>
        <w:ind w:left="5051" w:hanging="360"/>
      </w:pPr>
      <w:rPr>
        <w:rFonts w:ascii="Wingdings" w:hAnsi="Wingdings" w:hint="default"/>
      </w:rPr>
    </w:lvl>
    <w:lvl w:ilvl="6" w:tplc="04180001" w:tentative="1">
      <w:start w:val="1"/>
      <w:numFmt w:val="bullet"/>
      <w:lvlText w:val=""/>
      <w:lvlJc w:val="left"/>
      <w:pPr>
        <w:ind w:left="5771" w:hanging="360"/>
      </w:pPr>
      <w:rPr>
        <w:rFonts w:ascii="Symbol" w:hAnsi="Symbol" w:hint="default"/>
      </w:rPr>
    </w:lvl>
    <w:lvl w:ilvl="7" w:tplc="04180003" w:tentative="1">
      <w:start w:val="1"/>
      <w:numFmt w:val="bullet"/>
      <w:lvlText w:val="o"/>
      <w:lvlJc w:val="left"/>
      <w:pPr>
        <w:ind w:left="6491" w:hanging="360"/>
      </w:pPr>
      <w:rPr>
        <w:rFonts w:ascii="Courier New" w:hAnsi="Courier New" w:cs="Courier New" w:hint="default"/>
      </w:rPr>
    </w:lvl>
    <w:lvl w:ilvl="8" w:tplc="04180005" w:tentative="1">
      <w:start w:val="1"/>
      <w:numFmt w:val="bullet"/>
      <w:lvlText w:val=""/>
      <w:lvlJc w:val="left"/>
      <w:pPr>
        <w:ind w:left="7211" w:hanging="360"/>
      </w:pPr>
      <w:rPr>
        <w:rFonts w:ascii="Wingdings" w:hAnsi="Wingdings" w:hint="default"/>
      </w:rPr>
    </w:lvl>
  </w:abstractNum>
  <w:abstractNum w:abstractNumId="39" w15:restartNumberingAfterBreak="0">
    <w:nsid w:val="7B971FEF"/>
    <w:multiLevelType w:val="hybridMultilevel"/>
    <w:tmpl w:val="0ECAA582"/>
    <w:lvl w:ilvl="0" w:tplc="3654B02C">
      <w:numFmt w:val="bullet"/>
      <w:lvlText w:val="–"/>
      <w:lvlJc w:val="left"/>
      <w:pPr>
        <w:ind w:left="1091" w:hanging="360"/>
      </w:pPr>
      <w:rPr>
        <w:rFonts w:ascii="Times New Roman" w:eastAsia="Times New Roman" w:hAnsi="Times New Roman" w:cs="Times New Roman" w:hint="default"/>
      </w:rPr>
    </w:lvl>
    <w:lvl w:ilvl="1" w:tplc="04180003" w:tentative="1">
      <w:start w:val="1"/>
      <w:numFmt w:val="bullet"/>
      <w:lvlText w:val="o"/>
      <w:lvlJc w:val="left"/>
      <w:pPr>
        <w:ind w:left="1811" w:hanging="360"/>
      </w:pPr>
      <w:rPr>
        <w:rFonts w:ascii="Courier New" w:hAnsi="Courier New" w:cs="Courier New" w:hint="default"/>
      </w:rPr>
    </w:lvl>
    <w:lvl w:ilvl="2" w:tplc="04180005" w:tentative="1">
      <w:start w:val="1"/>
      <w:numFmt w:val="bullet"/>
      <w:lvlText w:val=""/>
      <w:lvlJc w:val="left"/>
      <w:pPr>
        <w:ind w:left="2531" w:hanging="360"/>
      </w:pPr>
      <w:rPr>
        <w:rFonts w:ascii="Wingdings" w:hAnsi="Wingdings" w:hint="default"/>
      </w:rPr>
    </w:lvl>
    <w:lvl w:ilvl="3" w:tplc="04180001" w:tentative="1">
      <w:start w:val="1"/>
      <w:numFmt w:val="bullet"/>
      <w:lvlText w:val=""/>
      <w:lvlJc w:val="left"/>
      <w:pPr>
        <w:ind w:left="3251" w:hanging="360"/>
      </w:pPr>
      <w:rPr>
        <w:rFonts w:ascii="Symbol" w:hAnsi="Symbol" w:hint="default"/>
      </w:rPr>
    </w:lvl>
    <w:lvl w:ilvl="4" w:tplc="04180003" w:tentative="1">
      <w:start w:val="1"/>
      <w:numFmt w:val="bullet"/>
      <w:lvlText w:val="o"/>
      <w:lvlJc w:val="left"/>
      <w:pPr>
        <w:ind w:left="3971" w:hanging="360"/>
      </w:pPr>
      <w:rPr>
        <w:rFonts w:ascii="Courier New" w:hAnsi="Courier New" w:cs="Courier New" w:hint="default"/>
      </w:rPr>
    </w:lvl>
    <w:lvl w:ilvl="5" w:tplc="04180005" w:tentative="1">
      <w:start w:val="1"/>
      <w:numFmt w:val="bullet"/>
      <w:lvlText w:val=""/>
      <w:lvlJc w:val="left"/>
      <w:pPr>
        <w:ind w:left="4691" w:hanging="360"/>
      </w:pPr>
      <w:rPr>
        <w:rFonts w:ascii="Wingdings" w:hAnsi="Wingdings" w:hint="default"/>
      </w:rPr>
    </w:lvl>
    <w:lvl w:ilvl="6" w:tplc="04180001" w:tentative="1">
      <w:start w:val="1"/>
      <w:numFmt w:val="bullet"/>
      <w:lvlText w:val=""/>
      <w:lvlJc w:val="left"/>
      <w:pPr>
        <w:ind w:left="5411" w:hanging="360"/>
      </w:pPr>
      <w:rPr>
        <w:rFonts w:ascii="Symbol" w:hAnsi="Symbol" w:hint="default"/>
      </w:rPr>
    </w:lvl>
    <w:lvl w:ilvl="7" w:tplc="04180003" w:tentative="1">
      <w:start w:val="1"/>
      <w:numFmt w:val="bullet"/>
      <w:lvlText w:val="o"/>
      <w:lvlJc w:val="left"/>
      <w:pPr>
        <w:ind w:left="6131" w:hanging="360"/>
      </w:pPr>
      <w:rPr>
        <w:rFonts w:ascii="Courier New" w:hAnsi="Courier New" w:cs="Courier New" w:hint="default"/>
      </w:rPr>
    </w:lvl>
    <w:lvl w:ilvl="8" w:tplc="04180005" w:tentative="1">
      <w:start w:val="1"/>
      <w:numFmt w:val="bullet"/>
      <w:lvlText w:val=""/>
      <w:lvlJc w:val="left"/>
      <w:pPr>
        <w:ind w:left="6851" w:hanging="360"/>
      </w:pPr>
      <w:rPr>
        <w:rFonts w:ascii="Wingdings" w:hAnsi="Wingdings" w:hint="default"/>
      </w:rPr>
    </w:lvl>
  </w:abstractNum>
  <w:num w:numId="1" w16cid:durableId="452137361">
    <w:abstractNumId w:val="28"/>
  </w:num>
  <w:num w:numId="2" w16cid:durableId="1850945749">
    <w:abstractNumId w:val="12"/>
  </w:num>
  <w:num w:numId="3" w16cid:durableId="275909801">
    <w:abstractNumId w:val="13"/>
  </w:num>
  <w:num w:numId="4" w16cid:durableId="1335306499">
    <w:abstractNumId w:val="26"/>
  </w:num>
  <w:num w:numId="5" w16cid:durableId="1845365363">
    <w:abstractNumId w:val="23"/>
  </w:num>
  <w:num w:numId="6" w16cid:durableId="1796365674">
    <w:abstractNumId w:val="16"/>
  </w:num>
  <w:num w:numId="7" w16cid:durableId="527531200">
    <w:abstractNumId w:val="10"/>
  </w:num>
  <w:num w:numId="8" w16cid:durableId="310595957">
    <w:abstractNumId w:val="4"/>
  </w:num>
  <w:num w:numId="9" w16cid:durableId="254093518">
    <w:abstractNumId w:val="14"/>
  </w:num>
  <w:num w:numId="10" w16cid:durableId="459883155">
    <w:abstractNumId w:val="2"/>
  </w:num>
  <w:num w:numId="11" w16cid:durableId="1960642213">
    <w:abstractNumId w:val="6"/>
  </w:num>
  <w:num w:numId="12" w16cid:durableId="1368526370">
    <w:abstractNumId w:val="30"/>
  </w:num>
  <w:num w:numId="13" w16cid:durableId="464785888">
    <w:abstractNumId w:val="9"/>
  </w:num>
  <w:num w:numId="14" w16cid:durableId="939065614">
    <w:abstractNumId w:val="15"/>
  </w:num>
  <w:num w:numId="15" w16cid:durableId="523323116">
    <w:abstractNumId w:val="39"/>
  </w:num>
  <w:num w:numId="16" w16cid:durableId="1295138368">
    <w:abstractNumId w:val="31"/>
  </w:num>
  <w:num w:numId="17" w16cid:durableId="825634130">
    <w:abstractNumId w:val="33"/>
  </w:num>
  <w:num w:numId="18" w16cid:durableId="1328434483">
    <w:abstractNumId w:val="35"/>
  </w:num>
  <w:num w:numId="19" w16cid:durableId="517306299">
    <w:abstractNumId w:val="22"/>
  </w:num>
  <w:num w:numId="20" w16cid:durableId="1382365451">
    <w:abstractNumId w:val="3"/>
  </w:num>
  <w:num w:numId="21" w16cid:durableId="83232409">
    <w:abstractNumId w:val="36"/>
  </w:num>
  <w:num w:numId="22" w16cid:durableId="1972898619">
    <w:abstractNumId w:val="37"/>
  </w:num>
  <w:num w:numId="23" w16cid:durableId="1172334658">
    <w:abstractNumId w:val="7"/>
  </w:num>
  <w:num w:numId="24" w16cid:durableId="851991096">
    <w:abstractNumId w:val="34"/>
  </w:num>
  <w:num w:numId="25" w16cid:durableId="103884126">
    <w:abstractNumId w:val="29"/>
  </w:num>
  <w:num w:numId="26" w16cid:durableId="1587229197">
    <w:abstractNumId w:val="25"/>
  </w:num>
  <w:num w:numId="27" w16cid:durableId="1926958514">
    <w:abstractNumId w:val="5"/>
  </w:num>
  <w:num w:numId="28" w16cid:durableId="2065441942">
    <w:abstractNumId w:val="24"/>
  </w:num>
  <w:num w:numId="29" w16cid:durableId="1291278890">
    <w:abstractNumId w:val="21"/>
  </w:num>
  <w:num w:numId="30" w16cid:durableId="1162240045">
    <w:abstractNumId w:val="32"/>
  </w:num>
  <w:num w:numId="31" w16cid:durableId="917863723">
    <w:abstractNumId w:val="18"/>
  </w:num>
  <w:num w:numId="32" w16cid:durableId="1873806899">
    <w:abstractNumId w:val="0"/>
  </w:num>
  <w:num w:numId="33" w16cid:durableId="644505022">
    <w:abstractNumId w:val="38"/>
  </w:num>
  <w:num w:numId="34" w16cid:durableId="1010254603">
    <w:abstractNumId w:val="11"/>
  </w:num>
  <w:num w:numId="35" w16cid:durableId="1138689023">
    <w:abstractNumId w:val="1"/>
  </w:num>
  <w:num w:numId="36" w16cid:durableId="1678191173">
    <w:abstractNumId w:val="20"/>
  </w:num>
  <w:num w:numId="37" w16cid:durableId="1288202901">
    <w:abstractNumId w:val="8"/>
  </w:num>
  <w:num w:numId="38" w16cid:durableId="1426724787">
    <w:abstractNumId w:val="17"/>
  </w:num>
  <w:num w:numId="39" w16cid:durableId="1037697813">
    <w:abstractNumId w:val="27"/>
  </w:num>
  <w:num w:numId="40" w16cid:durableId="5075968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B0"/>
    <w:rsid w:val="00001989"/>
    <w:rsid w:val="000134F2"/>
    <w:rsid w:val="00020FD4"/>
    <w:rsid w:val="00026BB3"/>
    <w:rsid w:val="00030F41"/>
    <w:rsid w:val="00035558"/>
    <w:rsid w:val="0004629F"/>
    <w:rsid w:val="00047947"/>
    <w:rsid w:val="00053D02"/>
    <w:rsid w:val="00054AC2"/>
    <w:rsid w:val="00054DB5"/>
    <w:rsid w:val="00061A36"/>
    <w:rsid w:val="00071D18"/>
    <w:rsid w:val="0008140A"/>
    <w:rsid w:val="00086BAC"/>
    <w:rsid w:val="00091400"/>
    <w:rsid w:val="00091AAC"/>
    <w:rsid w:val="00091DB9"/>
    <w:rsid w:val="00093978"/>
    <w:rsid w:val="000A509F"/>
    <w:rsid w:val="000B3C85"/>
    <w:rsid w:val="000C152B"/>
    <w:rsid w:val="000C1674"/>
    <w:rsid w:val="000D79CA"/>
    <w:rsid w:val="000E0462"/>
    <w:rsid w:val="000E0E13"/>
    <w:rsid w:val="000E38B8"/>
    <w:rsid w:val="001107E6"/>
    <w:rsid w:val="00112FE9"/>
    <w:rsid w:val="00113AA2"/>
    <w:rsid w:val="001140DD"/>
    <w:rsid w:val="00124983"/>
    <w:rsid w:val="00125CFC"/>
    <w:rsid w:val="00134289"/>
    <w:rsid w:val="00143281"/>
    <w:rsid w:val="001459F3"/>
    <w:rsid w:val="001517D3"/>
    <w:rsid w:val="0015667C"/>
    <w:rsid w:val="00161784"/>
    <w:rsid w:val="00162E97"/>
    <w:rsid w:val="00165EF9"/>
    <w:rsid w:val="00172A08"/>
    <w:rsid w:val="00173912"/>
    <w:rsid w:val="00176302"/>
    <w:rsid w:val="0018524A"/>
    <w:rsid w:val="0018611B"/>
    <w:rsid w:val="001877A0"/>
    <w:rsid w:val="00196EA4"/>
    <w:rsid w:val="00197A36"/>
    <w:rsid w:val="001A1524"/>
    <w:rsid w:val="001A563C"/>
    <w:rsid w:val="001B2D16"/>
    <w:rsid w:val="001D4093"/>
    <w:rsid w:val="001D7655"/>
    <w:rsid w:val="001E010C"/>
    <w:rsid w:val="00205723"/>
    <w:rsid w:val="0021538A"/>
    <w:rsid w:val="0021632D"/>
    <w:rsid w:val="002269DF"/>
    <w:rsid w:val="00226DDE"/>
    <w:rsid w:val="002303CB"/>
    <w:rsid w:val="00231C0F"/>
    <w:rsid w:val="00233A9C"/>
    <w:rsid w:val="00237F96"/>
    <w:rsid w:val="00245722"/>
    <w:rsid w:val="00252E7B"/>
    <w:rsid w:val="00260AA0"/>
    <w:rsid w:val="00265E04"/>
    <w:rsid w:val="00271378"/>
    <w:rsid w:val="00292DA3"/>
    <w:rsid w:val="00293E08"/>
    <w:rsid w:val="0029476D"/>
    <w:rsid w:val="002949EC"/>
    <w:rsid w:val="00297CF4"/>
    <w:rsid w:val="002A4E2D"/>
    <w:rsid w:val="002B036F"/>
    <w:rsid w:val="002B53C5"/>
    <w:rsid w:val="002C3812"/>
    <w:rsid w:val="002C3934"/>
    <w:rsid w:val="002D2F0C"/>
    <w:rsid w:val="002D3FA7"/>
    <w:rsid w:val="002D66EA"/>
    <w:rsid w:val="002E7181"/>
    <w:rsid w:val="003011FA"/>
    <w:rsid w:val="00301D3B"/>
    <w:rsid w:val="003035C0"/>
    <w:rsid w:val="00306339"/>
    <w:rsid w:val="0031062B"/>
    <w:rsid w:val="00310C9A"/>
    <w:rsid w:val="003163EF"/>
    <w:rsid w:val="00316CC7"/>
    <w:rsid w:val="0032331F"/>
    <w:rsid w:val="0032446C"/>
    <w:rsid w:val="003268F0"/>
    <w:rsid w:val="00326DD0"/>
    <w:rsid w:val="00334EA3"/>
    <w:rsid w:val="0033620E"/>
    <w:rsid w:val="003376A8"/>
    <w:rsid w:val="003457DA"/>
    <w:rsid w:val="00347A21"/>
    <w:rsid w:val="003524BD"/>
    <w:rsid w:val="003547D5"/>
    <w:rsid w:val="0035753F"/>
    <w:rsid w:val="003650D0"/>
    <w:rsid w:val="0036733F"/>
    <w:rsid w:val="003710BE"/>
    <w:rsid w:val="00372FDD"/>
    <w:rsid w:val="00385E81"/>
    <w:rsid w:val="00392C64"/>
    <w:rsid w:val="0039755E"/>
    <w:rsid w:val="00397E0A"/>
    <w:rsid w:val="003A17C0"/>
    <w:rsid w:val="003B3131"/>
    <w:rsid w:val="003B67AA"/>
    <w:rsid w:val="003C34D1"/>
    <w:rsid w:val="003C592C"/>
    <w:rsid w:val="003D7BEB"/>
    <w:rsid w:val="003E604A"/>
    <w:rsid w:val="003E6B01"/>
    <w:rsid w:val="003F3407"/>
    <w:rsid w:val="00403245"/>
    <w:rsid w:val="0040577D"/>
    <w:rsid w:val="00410056"/>
    <w:rsid w:val="00444015"/>
    <w:rsid w:val="004460A6"/>
    <w:rsid w:val="00447ABE"/>
    <w:rsid w:val="0045201D"/>
    <w:rsid w:val="00453BAD"/>
    <w:rsid w:val="0046664D"/>
    <w:rsid w:val="00466BC6"/>
    <w:rsid w:val="00470327"/>
    <w:rsid w:val="00485C21"/>
    <w:rsid w:val="00485FE2"/>
    <w:rsid w:val="0049072B"/>
    <w:rsid w:val="004A57FA"/>
    <w:rsid w:val="004A61E0"/>
    <w:rsid w:val="004B0185"/>
    <w:rsid w:val="004B2F33"/>
    <w:rsid w:val="004C0F52"/>
    <w:rsid w:val="004F48D3"/>
    <w:rsid w:val="004F763A"/>
    <w:rsid w:val="0050317D"/>
    <w:rsid w:val="00510965"/>
    <w:rsid w:val="0051172A"/>
    <w:rsid w:val="00517D21"/>
    <w:rsid w:val="00523CB7"/>
    <w:rsid w:val="00525B48"/>
    <w:rsid w:val="005265A1"/>
    <w:rsid w:val="005307EB"/>
    <w:rsid w:val="00536521"/>
    <w:rsid w:val="00536756"/>
    <w:rsid w:val="005370E8"/>
    <w:rsid w:val="00541D0B"/>
    <w:rsid w:val="00543FE2"/>
    <w:rsid w:val="00550D6D"/>
    <w:rsid w:val="005550B0"/>
    <w:rsid w:val="00567E55"/>
    <w:rsid w:val="005721B7"/>
    <w:rsid w:val="005726E0"/>
    <w:rsid w:val="00572E97"/>
    <w:rsid w:val="00573299"/>
    <w:rsid w:val="0057605C"/>
    <w:rsid w:val="005778AE"/>
    <w:rsid w:val="00582A5E"/>
    <w:rsid w:val="00591C3E"/>
    <w:rsid w:val="00597D3A"/>
    <w:rsid w:val="005A19AA"/>
    <w:rsid w:val="005A29F0"/>
    <w:rsid w:val="005A2F32"/>
    <w:rsid w:val="005A3221"/>
    <w:rsid w:val="005C3235"/>
    <w:rsid w:val="005E72E3"/>
    <w:rsid w:val="005F0ACB"/>
    <w:rsid w:val="005F0E76"/>
    <w:rsid w:val="00604AD8"/>
    <w:rsid w:val="0061290E"/>
    <w:rsid w:val="00613FA7"/>
    <w:rsid w:val="006271EA"/>
    <w:rsid w:val="00636BEF"/>
    <w:rsid w:val="0064181F"/>
    <w:rsid w:val="0064372B"/>
    <w:rsid w:val="00645E52"/>
    <w:rsid w:val="006527E2"/>
    <w:rsid w:val="00652B5E"/>
    <w:rsid w:val="00660C13"/>
    <w:rsid w:val="006858C1"/>
    <w:rsid w:val="006963AB"/>
    <w:rsid w:val="006A1A2B"/>
    <w:rsid w:val="006A2A16"/>
    <w:rsid w:val="006C733F"/>
    <w:rsid w:val="006D0DAA"/>
    <w:rsid w:val="006D1AB1"/>
    <w:rsid w:val="006D2AE2"/>
    <w:rsid w:val="006D4EF9"/>
    <w:rsid w:val="006D5AC8"/>
    <w:rsid w:val="006E0140"/>
    <w:rsid w:val="006E4175"/>
    <w:rsid w:val="006F2D58"/>
    <w:rsid w:val="006F6029"/>
    <w:rsid w:val="006F7CCF"/>
    <w:rsid w:val="0070766A"/>
    <w:rsid w:val="00707B67"/>
    <w:rsid w:val="00717957"/>
    <w:rsid w:val="00725BB6"/>
    <w:rsid w:val="00740FDF"/>
    <w:rsid w:val="00742C5D"/>
    <w:rsid w:val="00742F7F"/>
    <w:rsid w:val="00745B26"/>
    <w:rsid w:val="00747675"/>
    <w:rsid w:val="00753841"/>
    <w:rsid w:val="0075764F"/>
    <w:rsid w:val="00757E14"/>
    <w:rsid w:val="00763AAF"/>
    <w:rsid w:val="007643BC"/>
    <w:rsid w:val="00767314"/>
    <w:rsid w:val="007808E7"/>
    <w:rsid w:val="00792480"/>
    <w:rsid w:val="00792DA7"/>
    <w:rsid w:val="00795E1C"/>
    <w:rsid w:val="00796B18"/>
    <w:rsid w:val="007A12DE"/>
    <w:rsid w:val="007C32B1"/>
    <w:rsid w:val="007C3BB5"/>
    <w:rsid w:val="007C4ED0"/>
    <w:rsid w:val="007C5261"/>
    <w:rsid w:val="007D2FBE"/>
    <w:rsid w:val="007D63EE"/>
    <w:rsid w:val="007E5816"/>
    <w:rsid w:val="007F52D4"/>
    <w:rsid w:val="007F54AF"/>
    <w:rsid w:val="008022C3"/>
    <w:rsid w:val="00804BAA"/>
    <w:rsid w:val="008063D6"/>
    <w:rsid w:val="00811153"/>
    <w:rsid w:val="008178C2"/>
    <w:rsid w:val="00822FBD"/>
    <w:rsid w:val="008241E7"/>
    <w:rsid w:val="0082661D"/>
    <w:rsid w:val="00827934"/>
    <w:rsid w:val="0083197D"/>
    <w:rsid w:val="00832815"/>
    <w:rsid w:val="008343E2"/>
    <w:rsid w:val="00837CB7"/>
    <w:rsid w:val="00842927"/>
    <w:rsid w:val="0085134E"/>
    <w:rsid w:val="00852062"/>
    <w:rsid w:val="00854007"/>
    <w:rsid w:val="0086098A"/>
    <w:rsid w:val="00864E5D"/>
    <w:rsid w:val="00870FCA"/>
    <w:rsid w:val="0087593F"/>
    <w:rsid w:val="00877AD6"/>
    <w:rsid w:val="00881CC4"/>
    <w:rsid w:val="00884668"/>
    <w:rsid w:val="008A5A78"/>
    <w:rsid w:val="008B1C12"/>
    <w:rsid w:val="008C499F"/>
    <w:rsid w:val="008C75C7"/>
    <w:rsid w:val="008D4602"/>
    <w:rsid w:val="008D69F3"/>
    <w:rsid w:val="008E3A5A"/>
    <w:rsid w:val="008E4968"/>
    <w:rsid w:val="008F0A60"/>
    <w:rsid w:val="008F1E51"/>
    <w:rsid w:val="008F5B79"/>
    <w:rsid w:val="008F70A4"/>
    <w:rsid w:val="00906658"/>
    <w:rsid w:val="00906944"/>
    <w:rsid w:val="009275A8"/>
    <w:rsid w:val="00940FCC"/>
    <w:rsid w:val="0096050E"/>
    <w:rsid w:val="00961AA0"/>
    <w:rsid w:val="00961C8F"/>
    <w:rsid w:val="0096669F"/>
    <w:rsid w:val="00967356"/>
    <w:rsid w:val="009714B3"/>
    <w:rsid w:val="00976ED4"/>
    <w:rsid w:val="009869BC"/>
    <w:rsid w:val="00995B7C"/>
    <w:rsid w:val="00996673"/>
    <w:rsid w:val="00997D9E"/>
    <w:rsid w:val="009A2B5A"/>
    <w:rsid w:val="009A4E50"/>
    <w:rsid w:val="009A5506"/>
    <w:rsid w:val="009A7511"/>
    <w:rsid w:val="009B0287"/>
    <w:rsid w:val="009B62DA"/>
    <w:rsid w:val="009D0595"/>
    <w:rsid w:val="009D42A6"/>
    <w:rsid w:val="009D5736"/>
    <w:rsid w:val="009D715D"/>
    <w:rsid w:val="009E422E"/>
    <w:rsid w:val="009F182A"/>
    <w:rsid w:val="00A0238F"/>
    <w:rsid w:val="00A03B1D"/>
    <w:rsid w:val="00A14082"/>
    <w:rsid w:val="00A219C5"/>
    <w:rsid w:val="00A25E22"/>
    <w:rsid w:val="00A31DF9"/>
    <w:rsid w:val="00A35999"/>
    <w:rsid w:val="00A4672F"/>
    <w:rsid w:val="00A50137"/>
    <w:rsid w:val="00A612CB"/>
    <w:rsid w:val="00A75142"/>
    <w:rsid w:val="00A84EC6"/>
    <w:rsid w:val="00A949CA"/>
    <w:rsid w:val="00AA4F00"/>
    <w:rsid w:val="00AA5227"/>
    <w:rsid w:val="00AA5800"/>
    <w:rsid w:val="00AB3055"/>
    <w:rsid w:val="00AC66A5"/>
    <w:rsid w:val="00AD339F"/>
    <w:rsid w:val="00AE0C7F"/>
    <w:rsid w:val="00AE0E55"/>
    <w:rsid w:val="00AF58A4"/>
    <w:rsid w:val="00B06287"/>
    <w:rsid w:val="00B13A09"/>
    <w:rsid w:val="00B322BB"/>
    <w:rsid w:val="00B34977"/>
    <w:rsid w:val="00B43252"/>
    <w:rsid w:val="00B47642"/>
    <w:rsid w:val="00B476C6"/>
    <w:rsid w:val="00B5567B"/>
    <w:rsid w:val="00B5709E"/>
    <w:rsid w:val="00B7128A"/>
    <w:rsid w:val="00B76768"/>
    <w:rsid w:val="00B82B47"/>
    <w:rsid w:val="00B83F29"/>
    <w:rsid w:val="00B87668"/>
    <w:rsid w:val="00B9640B"/>
    <w:rsid w:val="00BA1DD1"/>
    <w:rsid w:val="00BA50B4"/>
    <w:rsid w:val="00BB18CE"/>
    <w:rsid w:val="00BB27BD"/>
    <w:rsid w:val="00BC1368"/>
    <w:rsid w:val="00BC520A"/>
    <w:rsid w:val="00BD0DFC"/>
    <w:rsid w:val="00BE1D13"/>
    <w:rsid w:val="00BE403D"/>
    <w:rsid w:val="00C01ACA"/>
    <w:rsid w:val="00C14FBA"/>
    <w:rsid w:val="00C24330"/>
    <w:rsid w:val="00C50A78"/>
    <w:rsid w:val="00C53C0D"/>
    <w:rsid w:val="00C5439F"/>
    <w:rsid w:val="00C546E2"/>
    <w:rsid w:val="00C8408F"/>
    <w:rsid w:val="00C92593"/>
    <w:rsid w:val="00C9474C"/>
    <w:rsid w:val="00C95615"/>
    <w:rsid w:val="00CA1CA1"/>
    <w:rsid w:val="00CB06CE"/>
    <w:rsid w:val="00CB5CDE"/>
    <w:rsid w:val="00CD2DA6"/>
    <w:rsid w:val="00CD3991"/>
    <w:rsid w:val="00CD62FC"/>
    <w:rsid w:val="00CD6ADB"/>
    <w:rsid w:val="00CD72CB"/>
    <w:rsid w:val="00CE009A"/>
    <w:rsid w:val="00CE49B0"/>
    <w:rsid w:val="00CE776B"/>
    <w:rsid w:val="00D113D1"/>
    <w:rsid w:val="00D17AE9"/>
    <w:rsid w:val="00D23B1B"/>
    <w:rsid w:val="00D27494"/>
    <w:rsid w:val="00D3248D"/>
    <w:rsid w:val="00D474DA"/>
    <w:rsid w:val="00D60B9B"/>
    <w:rsid w:val="00D66170"/>
    <w:rsid w:val="00D91071"/>
    <w:rsid w:val="00D91579"/>
    <w:rsid w:val="00DA0478"/>
    <w:rsid w:val="00DA2304"/>
    <w:rsid w:val="00DB17BA"/>
    <w:rsid w:val="00DB286D"/>
    <w:rsid w:val="00DC3927"/>
    <w:rsid w:val="00DE1837"/>
    <w:rsid w:val="00DE5181"/>
    <w:rsid w:val="00DF5A78"/>
    <w:rsid w:val="00E1533D"/>
    <w:rsid w:val="00E15A0B"/>
    <w:rsid w:val="00E2186F"/>
    <w:rsid w:val="00E25088"/>
    <w:rsid w:val="00E33564"/>
    <w:rsid w:val="00E33A4C"/>
    <w:rsid w:val="00E377D6"/>
    <w:rsid w:val="00E45551"/>
    <w:rsid w:val="00E46AF9"/>
    <w:rsid w:val="00E54EE2"/>
    <w:rsid w:val="00E61135"/>
    <w:rsid w:val="00E61577"/>
    <w:rsid w:val="00E65198"/>
    <w:rsid w:val="00E74DCA"/>
    <w:rsid w:val="00E76609"/>
    <w:rsid w:val="00E93EE0"/>
    <w:rsid w:val="00EB1AD6"/>
    <w:rsid w:val="00EB2A49"/>
    <w:rsid w:val="00EC4267"/>
    <w:rsid w:val="00EC44A5"/>
    <w:rsid w:val="00EC7972"/>
    <w:rsid w:val="00ED2A5B"/>
    <w:rsid w:val="00EE7BDC"/>
    <w:rsid w:val="00EF1220"/>
    <w:rsid w:val="00EF728F"/>
    <w:rsid w:val="00F04446"/>
    <w:rsid w:val="00F103AB"/>
    <w:rsid w:val="00F222FF"/>
    <w:rsid w:val="00F326C0"/>
    <w:rsid w:val="00F34EDB"/>
    <w:rsid w:val="00F41513"/>
    <w:rsid w:val="00F418EB"/>
    <w:rsid w:val="00F42A45"/>
    <w:rsid w:val="00F452D5"/>
    <w:rsid w:val="00F466EA"/>
    <w:rsid w:val="00F50F15"/>
    <w:rsid w:val="00F56A84"/>
    <w:rsid w:val="00F61051"/>
    <w:rsid w:val="00F677D3"/>
    <w:rsid w:val="00F80D9E"/>
    <w:rsid w:val="00F86885"/>
    <w:rsid w:val="00F94378"/>
    <w:rsid w:val="00FA1D28"/>
    <w:rsid w:val="00FA3148"/>
    <w:rsid w:val="00FB303F"/>
    <w:rsid w:val="00FC21DF"/>
    <w:rsid w:val="00FC44CC"/>
    <w:rsid w:val="00FC49CB"/>
    <w:rsid w:val="00FD7DA5"/>
    <w:rsid w:val="00FF1906"/>
    <w:rsid w:val="00FF3E6D"/>
    <w:rsid w:val="02DC0C60"/>
    <w:rsid w:val="043950A5"/>
    <w:rsid w:val="05EA2BCF"/>
    <w:rsid w:val="072218CE"/>
    <w:rsid w:val="160204DC"/>
    <w:rsid w:val="19D45372"/>
    <w:rsid w:val="1B027C34"/>
    <w:rsid w:val="1B175630"/>
    <w:rsid w:val="1B9456EA"/>
    <w:rsid w:val="1BC02814"/>
    <w:rsid w:val="1E0427DC"/>
    <w:rsid w:val="20454680"/>
    <w:rsid w:val="21FD29DA"/>
    <w:rsid w:val="23BA634E"/>
    <w:rsid w:val="24BE06EF"/>
    <w:rsid w:val="25127803"/>
    <w:rsid w:val="26600703"/>
    <w:rsid w:val="29014A99"/>
    <w:rsid w:val="2A8320CC"/>
    <w:rsid w:val="2B5272A1"/>
    <w:rsid w:val="2BF12ACB"/>
    <w:rsid w:val="32860968"/>
    <w:rsid w:val="34996DBE"/>
    <w:rsid w:val="3539400F"/>
    <w:rsid w:val="362311F6"/>
    <w:rsid w:val="36C67135"/>
    <w:rsid w:val="39621C44"/>
    <w:rsid w:val="3A355119"/>
    <w:rsid w:val="3B1B2AB0"/>
    <w:rsid w:val="449040FC"/>
    <w:rsid w:val="45037574"/>
    <w:rsid w:val="47CB7135"/>
    <w:rsid w:val="48CC72FE"/>
    <w:rsid w:val="4B681091"/>
    <w:rsid w:val="534F3F33"/>
    <w:rsid w:val="561C3C2E"/>
    <w:rsid w:val="568B3DF8"/>
    <w:rsid w:val="594C028D"/>
    <w:rsid w:val="59653E21"/>
    <w:rsid w:val="5EB05002"/>
    <w:rsid w:val="61C634FD"/>
    <w:rsid w:val="65D6652A"/>
    <w:rsid w:val="6D0568ED"/>
    <w:rsid w:val="6D586581"/>
    <w:rsid w:val="6FBC3E95"/>
    <w:rsid w:val="7302298D"/>
    <w:rsid w:val="736B7BA5"/>
    <w:rsid w:val="73F039C5"/>
    <w:rsid w:val="78443C98"/>
    <w:rsid w:val="78914B2F"/>
    <w:rsid w:val="78991CC5"/>
    <w:rsid w:val="78F8318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DE49"/>
  <w15:docId w15:val="{E4B1392C-1712-4191-9B36-BDF5D402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1E0"/>
    <w:pPr>
      <w:ind w:firstLine="709"/>
      <w:jc w:val="both"/>
    </w:pPr>
    <w:rPr>
      <w:rFonts w:eastAsia="Times New Roman"/>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annotation reference"/>
    <w:uiPriority w:val="99"/>
    <w:qFormat/>
    <w:rPr>
      <w:sz w:val="16"/>
      <w:szCs w:val="16"/>
    </w:rPr>
  </w:style>
  <w:style w:type="character" w:styleId="a5">
    <w:name w:val="endnote reference"/>
    <w:basedOn w:val="a0"/>
    <w:uiPriority w:val="99"/>
    <w:semiHidden/>
    <w:unhideWhenUsed/>
    <w:qFormat/>
    <w:rPr>
      <w:vertAlign w:val="superscript"/>
    </w:rPr>
  </w:style>
  <w:style w:type="character" w:styleId="a6">
    <w:name w:val="Hyperlink"/>
    <w:basedOn w:val="a0"/>
    <w:uiPriority w:val="99"/>
    <w:qFormat/>
    <w:rPr>
      <w:color w:val="0000FF"/>
      <w:u w:val="single"/>
    </w:rPr>
  </w:style>
  <w:style w:type="character" w:styleId="a7">
    <w:name w:val="page number"/>
    <w:basedOn w:val="a0"/>
    <w:qFormat/>
  </w:style>
  <w:style w:type="character" w:styleId="a8">
    <w:name w:val="Strong"/>
    <w:uiPriority w:val="22"/>
    <w:qFormat/>
    <w:rPr>
      <w:b/>
      <w:bCs/>
    </w:rPr>
  </w:style>
  <w:style w:type="paragraph" w:styleId="a9">
    <w:name w:val="Balloon Text"/>
    <w:basedOn w:val="a"/>
    <w:link w:val="aa"/>
    <w:uiPriority w:val="99"/>
    <w:qFormat/>
    <w:rPr>
      <w:rFonts w:ascii="Tahoma" w:hAnsi="Tahoma"/>
      <w:sz w:val="16"/>
      <w:szCs w:val="16"/>
    </w:rPr>
  </w:style>
  <w:style w:type="paragraph" w:styleId="ab">
    <w:name w:val="endnote text"/>
    <w:basedOn w:val="a"/>
    <w:link w:val="ac"/>
    <w:uiPriority w:val="99"/>
    <w:semiHidden/>
    <w:unhideWhenUsed/>
    <w:qFormat/>
  </w:style>
  <w:style w:type="paragraph" w:styleId="ad">
    <w:name w:val="caption"/>
    <w:basedOn w:val="a"/>
    <w:next w:val="a"/>
    <w:uiPriority w:val="35"/>
    <w:semiHidden/>
    <w:unhideWhenUsed/>
    <w:qFormat/>
    <w:pPr>
      <w:spacing w:line="276" w:lineRule="auto"/>
    </w:pPr>
    <w:rPr>
      <w:b/>
      <w:bCs/>
      <w:color w:val="4472C4" w:themeColor="accent1"/>
      <w:sz w:val="18"/>
      <w:szCs w:val="18"/>
    </w:rPr>
  </w:style>
  <w:style w:type="paragraph" w:styleId="ae">
    <w:name w:val="annotation text"/>
    <w:basedOn w:val="a"/>
    <w:link w:val="af"/>
    <w:uiPriority w:val="99"/>
    <w:qFormat/>
    <w:pPr>
      <w:ind w:firstLine="0"/>
      <w:jc w:val="left"/>
    </w:pPr>
    <w:rPr>
      <w:lang w:val="ro-RO" w:eastAsia="ru-RU"/>
    </w:rPr>
  </w:style>
  <w:style w:type="paragraph" w:styleId="af0">
    <w:name w:val="annotation subject"/>
    <w:basedOn w:val="ae"/>
    <w:next w:val="ae"/>
    <w:link w:val="af1"/>
    <w:uiPriority w:val="99"/>
    <w:qFormat/>
    <w:rPr>
      <w:b/>
      <w:bCs/>
    </w:rPr>
  </w:style>
  <w:style w:type="paragraph" w:styleId="af2">
    <w:name w:val="footnote text"/>
    <w:basedOn w:val="a"/>
    <w:link w:val="af3"/>
    <w:uiPriority w:val="99"/>
    <w:semiHidden/>
    <w:unhideWhenUsed/>
    <w:qFormat/>
    <w:pPr>
      <w:spacing w:after="40"/>
    </w:pPr>
    <w:rPr>
      <w:sz w:val="18"/>
    </w:rPr>
  </w:style>
  <w:style w:type="paragraph" w:styleId="81">
    <w:name w:val="toc 8"/>
    <w:basedOn w:val="a"/>
    <w:next w:val="a"/>
    <w:uiPriority w:val="39"/>
    <w:unhideWhenUsed/>
    <w:qFormat/>
    <w:pPr>
      <w:spacing w:after="57"/>
      <w:ind w:left="1984" w:firstLine="0"/>
    </w:pPr>
  </w:style>
  <w:style w:type="paragraph" w:styleId="af4">
    <w:name w:val="header"/>
    <w:basedOn w:val="a"/>
    <w:link w:val="af5"/>
    <w:qFormat/>
    <w:pPr>
      <w:tabs>
        <w:tab w:val="center" w:pos="4677"/>
        <w:tab w:val="right" w:pos="9355"/>
      </w:tabs>
    </w:pPr>
  </w:style>
  <w:style w:type="paragraph" w:styleId="91">
    <w:name w:val="toc 9"/>
    <w:basedOn w:val="a"/>
    <w:next w:val="a"/>
    <w:uiPriority w:val="39"/>
    <w:unhideWhenUsed/>
    <w:qFormat/>
    <w:pPr>
      <w:spacing w:after="57"/>
      <w:ind w:left="2268" w:firstLine="0"/>
    </w:pPr>
  </w:style>
  <w:style w:type="paragraph" w:styleId="71">
    <w:name w:val="toc 7"/>
    <w:basedOn w:val="a"/>
    <w:next w:val="a"/>
    <w:uiPriority w:val="39"/>
    <w:unhideWhenUsed/>
    <w:qFormat/>
    <w:pPr>
      <w:spacing w:after="57"/>
      <w:ind w:left="1701" w:firstLine="0"/>
    </w:pPr>
  </w:style>
  <w:style w:type="paragraph" w:styleId="11">
    <w:name w:val="toc 1"/>
    <w:basedOn w:val="a"/>
    <w:next w:val="a"/>
    <w:uiPriority w:val="39"/>
    <w:unhideWhenUsed/>
    <w:qFormat/>
    <w:pPr>
      <w:spacing w:after="57"/>
      <w:ind w:firstLine="0"/>
    </w:pPr>
  </w:style>
  <w:style w:type="paragraph" w:styleId="61">
    <w:name w:val="toc 6"/>
    <w:basedOn w:val="a"/>
    <w:next w:val="a"/>
    <w:uiPriority w:val="39"/>
    <w:unhideWhenUsed/>
    <w:qFormat/>
    <w:pPr>
      <w:spacing w:after="57"/>
      <w:ind w:left="1417" w:firstLine="0"/>
    </w:pPr>
  </w:style>
  <w:style w:type="paragraph" w:styleId="af6">
    <w:name w:val="table of figures"/>
    <w:basedOn w:val="a"/>
    <w:next w:val="a"/>
    <w:uiPriority w:val="99"/>
    <w:unhideWhenUsed/>
    <w:qFormat/>
  </w:style>
  <w:style w:type="paragraph" w:styleId="31">
    <w:name w:val="toc 3"/>
    <w:basedOn w:val="a"/>
    <w:next w:val="a"/>
    <w:uiPriority w:val="39"/>
    <w:unhideWhenUsed/>
    <w:qFormat/>
    <w:pPr>
      <w:spacing w:after="57"/>
      <w:ind w:left="567" w:firstLine="0"/>
    </w:pPr>
  </w:style>
  <w:style w:type="paragraph" w:styleId="21">
    <w:name w:val="toc 2"/>
    <w:basedOn w:val="a"/>
    <w:next w:val="a"/>
    <w:uiPriority w:val="39"/>
    <w:unhideWhenUsed/>
    <w:qFormat/>
    <w:pPr>
      <w:spacing w:after="57"/>
      <w:ind w:left="283" w:firstLine="0"/>
    </w:pPr>
  </w:style>
  <w:style w:type="paragraph" w:styleId="41">
    <w:name w:val="toc 4"/>
    <w:basedOn w:val="a"/>
    <w:next w:val="a"/>
    <w:uiPriority w:val="39"/>
    <w:unhideWhenUsed/>
    <w:qFormat/>
    <w:pPr>
      <w:spacing w:after="57"/>
      <w:ind w:left="850" w:firstLine="0"/>
    </w:pPr>
  </w:style>
  <w:style w:type="paragraph" w:styleId="51">
    <w:name w:val="toc 5"/>
    <w:basedOn w:val="a"/>
    <w:next w:val="a"/>
    <w:uiPriority w:val="39"/>
    <w:unhideWhenUsed/>
    <w:qFormat/>
    <w:pPr>
      <w:spacing w:after="57"/>
      <w:ind w:left="1134" w:firstLine="0"/>
    </w:pPr>
  </w:style>
  <w:style w:type="paragraph" w:styleId="af7">
    <w:name w:val="Title"/>
    <w:basedOn w:val="a"/>
    <w:next w:val="a"/>
    <w:link w:val="af8"/>
    <w:uiPriority w:val="10"/>
    <w:qFormat/>
    <w:pPr>
      <w:spacing w:before="300" w:after="200"/>
      <w:contextualSpacing/>
    </w:pPr>
    <w:rPr>
      <w:sz w:val="48"/>
      <w:szCs w:val="48"/>
    </w:rPr>
  </w:style>
  <w:style w:type="paragraph" w:styleId="af9">
    <w:name w:val="footer"/>
    <w:basedOn w:val="a"/>
    <w:link w:val="afa"/>
    <w:qFormat/>
    <w:pPr>
      <w:tabs>
        <w:tab w:val="center" w:pos="4677"/>
        <w:tab w:val="right" w:pos="9355"/>
      </w:tabs>
    </w:pPr>
  </w:style>
  <w:style w:type="paragraph" w:styleId="afb">
    <w:name w:val="Normal (Web)"/>
    <w:basedOn w:val="a"/>
    <w:uiPriority w:val="99"/>
    <w:unhideWhenUsed/>
    <w:qFormat/>
    <w:pPr>
      <w:ind w:firstLine="567"/>
    </w:pPr>
    <w:rPr>
      <w:sz w:val="24"/>
      <w:szCs w:val="24"/>
      <w:lang w:val="ru-RU" w:eastAsia="ru-RU"/>
    </w:rPr>
  </w:style>
  <w:style w:type="paragraph" w:styleId="afc">
    <w:name w:val="Subtitle"/>
    <w:basedOn w:val="a"/>
    <w:next w:val="a"/>
    <w:link w:val="afd"/>
    <w:uiPriority w:val="11"/>
    <w:qFormat/>
    <w:pPr>
      <w:spacing w:before="200" w:after="200"/>
    </w:pPr>
    <w:rPr>
      <w:sz w:val="24"/>
      <w:szCs w:val="24"/>
    </w:rPr>
  </w:style>
  <w:style w:type="paragraph" w:styleId="HTML">
    <w:name w:val="HTML Preformatted"/>
    <w:basedOn w:val="a"/>
    <w:link w:val="HTML0"/>
    <w:uiPriority w:val="99"/>
    <w:unhideWhenUsed/>
    <w:qFormat/>
    <w:pPr>
      <w:ind w:firstLine="0"/>
      <w:jc w:val="left"/>
    </w:pPr>
    <w:rPr>
      <w:rFonts w:ascii="Consolas" w:hAnsi="Consolas"/>
    </w:rPr>
  </w:style>
  <w:style w:type="table" w:styleId="afe">
    <w:name w:val="Table Grid"/>
    <w:basedOn w:val="a1"/>
    <w:uiPriority w:val="39"/>
    <w:qFormat/>
    <w:pPr>
      <w:ind w:firstLine="709"/>
      <w:jc w:val="both"/>
    </w:pPr>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qFormat/>
    <w:rPr>
      <w:rFonts w:ascii="Arial" w:eastAsia="Times New Roman" w:hAnsi="Arial" w:cs="Times New Roman"/>
      <w:b/>
      <w:kern w:val="0"/>
      <w:sz w:val="28"/>
      <w:szCs w:val="20"/>
      <w:lang w:val="en-US"/>
      <w14:ligatures w14:val="none"/>
    </w:rPr>
  </w:style>
  <w:style w:type="character" w:customStyle="1" w:styleId="20">
    <w:name w:val="Заголовок 2 Знак"/>
    <w:basedOn w:val="a0"/>
    <w:link w:val="2"/>
    <w:qFormat/>
    <w:rPr>
      <w:rFonts w:ascii="$ Benguiat_Bold" w:eastAsia="Times New Roman" w:hAnsi="$ Benguiat_Bold" w:cs="Times New Roman"/>
      <w:b/>
      <w:kern w:val="0"/>
      <w:sz w:val="132"/>
      <w:szCs w:val="20"/>
      <w:lang w:val="en-US"/>
      <w14:ligatures w14:val="none"/>
    </w:rPr>
  </w:style>
  <w:style w:type="character" w:customStyle="1" w:styleId="30">
    <w:name w:val="Заголовок 3 Знак"/>
    <w:basedOn w:val="a0"/>
    <w:link w:val="3"/>
    <w:qFormat/>
    <w:rPr>
      <w:rFonts w:ascii="$Caslon" w:eastAsia="Times New Roman" w:hAnsi="$Caslon" w:cs="Times New Roman"/>
      <w:b/>
      <w:kern w:val="0"/>
      <w:sz w:val="20"/>
      <w:szCs w:val="20"/>
      <w:lang w:val="en-US"/>
      <w14:ligatures w14:val="none"/>
    </w:rPr>
  </w:style>
  <w:style w:type="character" w:customStyle="1" w:styleId="40">
    <w:name w:val="Заголовок 4 Знак"/>
    <w:basedOn w:val="a0"/>
    <w:link w:val="4"/>
    <w:qFormat/>
    <w:rPr>
      <w:rFonts w:ascii="$Caslon" w:eastAsia="Times New Roman" w:hAnsi="$Caslon" w:cs="Times New Roman"/>
      <w:b/>
      <w:kern w:val="0"/>
      <w:sz w:val="26"/>
      <w:szCs w:val="20"/>
      <w:lang w:val="en-US"/>
      <w14:ligatures w14:val="none"/>
    </w:rPr>
  </w:style>
  <w:style w:type="character" w:customStyle="1" w:styleId="50">
    <w:name w:val="Заголовок 5 Знак"/>
    <w:basedOn w:val="a0"/>
    <w:link w:val="5"/>
    <w:qFormat/>
    <w:rPr>
      <w:rFonts w:ascii="$Caslon" w:eastAsia="Times New Roman" w:hAnsi="$Caslon" w:cs="Times New Roman"/>
      <w:kern w:val="0"/>
      <w:sz w:val="24"/>
      <w:szCs w:val="20"/>
      <w:lang w:val="en-US"/>
      <w14:ligatures w14:val="none"/>
    </w:rPr>
  </w:style>
  <w:style w:type="character" w:customStyle="1" w:styleId="60">
    <w:name w:val="Заголовок 6 Знак"/>
    <w:basedOn w:val="a0"/>
    <w:link w:val="6"/>
    <w:qFormat/>
    <w:rPr>
      <w:rFonts w:ascii="$Caslon" w:eastAsia="Times New Roman" w:hAnsi="$Caslon" w:cs="Times New Roman"/>
      <w:b/>
      <w:kern w:val="0"/>
      <w:szCs w:val="20"/>
      <w:lang w:val="en-US"/>
      <w14:ligatures w14:val="none"/>
    </w:rPr>
  </w:style>
  <w:style w:type="character" w:customStyle="1" w:styleId="70">
    <w:name w:val="Заголовок 7 Знак"/>
    <w:basedOn w:val="a0"/>
    <w:link w:val="7"/>
    <w:qFormat/>
    <w:rPr>
      <w:rFonts w:ascii="Garamond" w:eastAsia="Times New Roman" w:hAnsi="Garamond" w:cs="Times New Roman"/>
      <w:b/>
      <w:kern w:val="0"/>
      <w:sz w:val="28"/>
      <w:szCs w:val="20"/>
      <w:lang w:val="en-US"/>
      <w14:ligatures w14:val="none"/>
    </w:rPr>
  </w:style>
  <w:style w:type="character" w:customStyle="1" w:styleId="80">
    <w:name w:val="Заголовок 8 Знак"/>
    <w:basedOn w:val="a0"/>
    <w:link w:val="8"/>
    <w:qFormat/>
    <w:rPr>
      <w:rFonts w:ascii="$Caslon" w:eastAsia="Times New Roman" w:hAnsi="$Caslon" w:cs="Times New Roman"/>
      <w:b/>
      <w:kern w:val="0"/>
      <w:sz w:val="24"/>
      <w:szCs w:val="20"/>
      <w:lang w:val="en-US"/>
      <w14:ligatures w14:val="none"/>
    </w:rPr>
  </w:style>
  <w:style w:type="character" w:customStyle="1" w:styleId="90">
    <w:name w:val="Заголовок 9 Знак"/>
    <w:basedOn w:val="a0"/>
    <w:link w:val="9"/>
    <w:uiPriority w:val="9"/>
    <w:qFormat/>
    <w:rPr>
      <w:rFonts w:ascii="Arial" w:eastAsia="Arial" w:hAnsi="Arial" w:cs="Arial"/>
      <w:i/>
      <w:iCs/>
      <w:kern w:val="0"/>
      <w:sz w:val="21"/>
      <w:szCs w:val="21"/>
      <w:lang w:val="en-US"/>
      <w14:ligatures w14:val="none"/>
    </w:rPr>
  </w:style>
  <w:style w:type="paragraph" w:styleId="aff">
    <w:name w:val="No Spacing"/>
    <w:uiPriority w:val="1"/>
    <w:qFormat/>
    <w:pPr>
      <w:ind w:firstLine="709"/>
      <w:jc w:val="both"/>
    </w:pPr>
    <w:rPr>
      <w:rFonts w:eastAsia="Times New Roman"/>
      <w:lang w:val="ru-RU" w:eastAsia="ru-RU"/>
    </w:rPr>
  </w:style>
  <w:style w:type="character" w:customStyle="1" w:styleId="af8">
    <w:name w:val="Заголовок Знак"/>
    <w:basedOn w:val="a0"/>
    <w:link w:val="af7"/>
    <w:uiPriority w:val="10"/>
    <w:qFormat/>
    <w:rPr>
      <w:rFonts w:ascii="Times New Roman" w:eastAsia="Times New Roman" w:hAnsi="Times New Roman" w:cs="Times New Roman"/>
      <w:kern w:val="0"/>
      <w:sz w:val="48"/>
      <w:szCs w:val="48"/>
      <w:lang w:val="en-US"/>
      <w14:ligatures w14:val="none"/>
    </w:rPr>
  </w:style>
  <w:style w:type="character" w:customStyle="1" w:styleId="afd">
    <w:name w:val="Подзаголовок Знак"/>
    <w:basedOn w:val="a0"/>
    <w:link w:val="afc"/>
    <w:uiPriority w:val="11"/>
    <w:qFormat/>
    <w:rPr>
      <w:rFonts w:ascii="Times New Roman" w:eastAsia="Times New Roman" w:hAnsi="Times New Roman" w:cs="Times New Roman"/>
      <w:kern w:val="0"/>
      <w:sz w:val="24"/>
      <w:szCs w:val="24"/>
      <w:lang w:val="en-US"/>
      <w14:ligatures w14:val="none"/>
    </w:rPr>
  </w:style>
  <w:style w:type="paragraph" w:styleId="22">
    <w:name w:val="Quote"/>
    <w:basedOn w:val="a"/>
    <w:next w:val="a"/>
    <w:link w:val="23"/>
    <w:uiPriority w:val="29"/>
    <w:qFormat/>
    <w:pPr>
      <w:ind w:left="720" w:right="720"/>
    </w:pPr>
    <w:rPr>
      <w:i/>
    </w:rPr>
  </w:style>
  <w:style w:type="character" w:customStyle="1" w:styleId="23">
    <w:name w:val="Цитата 2 Знак"/>
    <w:basedOn w:val="a0"/>
    <w:link w:val="22"/>
    <w:uiPriority w:val="29"/>
    <w:qFormat/>
    <w:rPr>
      <w:rFonts w:ascii="Times New Roman" w:eastAsia="Times New Roman" w:hAnsi="Times New Roman" w:cs="Times New Roman"/>
      <w:i/>
      <w:kern w:val="0"/>
      <w:sz w:val="20"/>
      <w:szCs w:val="20"/>
      <w:lang w:val="en-US"/>
      <w14:ligatures w14:val="none"/>
    </w:rPr>
  </w:style>
  <w:style w:type="paragraph" w:styleId="aff0">
    <w:name w:val="Intense Quote"/>
    <w:basedOn w:val="a"/>
    <w:next w:val="a"/>
    <w:link w:val="af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1">
    <w:name w:val="Выделенная цитата Знак"/>
    <w:basedOn w:val="a0"/>
    <w:link w:val="aff0"/>
    <w:uiPriority w:val="30"/>
    <w:qFormat/>
    <w:rPr>
      <w:rFonts w:ascii="Times New Roman" w:eastAsia="Times New Roman" w:hAnsi="Times New Roman" w:cs="Times New Roman"/>
      <w:i/>
      <w:kern w:val="0"/>
      <w:sz w:val="20"/>
      <w:szCs w:val="20"/>
      <w:shd w:val="clear" w:color="auto" w:fill="F2F2F2"/>
      <w:lang w:val="en-US"/>
      <w14:ligatures w14:val="none"/>
    </w:rPr>
  </w:style>
  <w:style w:type="character" w:customStyle="1" w:styleId="CaptionChar">
    <w:name w:val="Caption Char"/>
    <w:uiPriority w:val="99"/>
    <w:qFormat/>
  </w:style>
  <w:style w:type="table" w:customStyle="1" w:styleId="TableGridLight1">
    <w:name w:val="Table Grid Light1"/>
    <w:basedOn w:val="a1"/>
    <w:uiPriority w:val="59"/>
    <w:qFormat/>
    <w:pPr>
      <w:ind w:firstLine="709"/>
      <w:jc w:val="both"/>
    </w:pPr>
    <w:rPr>
      <w:rFonts w:eastAsia="Times New Roman"/>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qFormat/>
    <w:pPr>
      <w:ind w:firstLine="709"/>
      <w:jc w:val="both"/>
    </w:pPr>
    <w:rPr>
      <w:rFonts w:eastAsia="Times New Roman"/>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qFormat/>
    <w:pPr>
      <w:ind w:firstLine="709"/>
      <w:jc w:val="both"/>
    </w:pPr>
    <w:rPr>
      <w:rFonts w:eastAsia="Times New Roman"/>
      <w:lang w:val="ru-RU"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qFormat/>
    <w:pPr>
      <w:ind w:firstLine="709"/>
      <w:jc w:val="both"/>
    </w:pPr>
    <w:rPr>
      <w:rFonts w:eastAsia="Times New Roman"/>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qFormat/>
    <w:pPr>
      <w:ind w:firstLine="709"/>
      <w:jc w:val="both"/>
    </w:pPr>
    <w:rPr>
      <w:rFonts w:eastAsia="Times New Roman"/>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qFormat/>
    <w:pPr>
      <w:ind w:firstLine="709"/>
      <w:jc w:val="both"/>
    </w:pPr>
    <w:rPr>
      <w:rFonts w:eastAsia="Times New Roman"/>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qFormat/>
    <w:pPr>
      <w:ind w:firstLine="709"/>
      <w:jc w:val="both"/>
    </w:pPr>
    <w:rPr>
      <w:rFonts w:eastAsia="Times New Roman"/>
      <w:lang w:val="ru-RU"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qFormat/>
    <w:pPr>
      <w:ind w:firstLine="709"/>
      <w:jc w:val="both"/>
    </w:pPr>
    <w:rPr>
      <w:rFonts w:eastAsia="Times New Roman"/>
      <w:lang w:val="ru-RU" w:eastAsia="ru-RU"/>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1"/>
    <w:uiPriority w:val="99"/>
    <w:qFormat/>
    <w:pPr>
      <w:ind w:firstLine="709"/>
      <w:jc w:val="both"/>
    </w:pPr>
    <w:rPr>
      <w:rFonts w:eastAsia="Times New Roman"/>
      <w:lang w:val="ru-RU"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qFormat/>
    <w:pPr>
      <w:ind w:firstLine="709"/>
      <w:jc w:val="both"/>
    </w:pPr>
    <w:rPr>
      <w:rFonts w:eastAsia="Times New Roman"/>
      <w:lang w:val="ru-RU"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qFormat/>
    <w:pPr>
      <w:ind w:firstLine="709"/>
      <w:jc w:val="both"/>
    </w:pPr>
    <w:rPr>
      <w:rFonts w:eastAsia="Times New Roman"/>
      <w:lang w:val="ru-RU"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qFormat/>
    <w:pPr>
      <w:ind w:firstLine="709"/>
      <w:jc w:val="both"/>
    </w:pPr>
    <w:rPr>
      <w:rFonts w:eastAsia="Times New Roman"/>
      <w:lang w:val="ru-RU" w:eastAsia="ru-RU"/>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uiPriority w:val="99"/>
    <w:qFormat/>
    <w:pPr>
      <w:ind w:firstLine="709"/>
      <w:jc w:val="both"/>
    </w:pPr>
    <w:rPr>
      <w:rFonts w:eastAsia="Times New Roman"/>
      <w:lang w:val="ru-RU"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1"/>
    <w:uiPriority w:val="99"/>
    <w:qFormat/>
    <w:pPr>
      <w:ind w:firstLine="709"/>
      <w:jc w:val="both"/>
    </w:pPr>
    <w:rPr>
      <w:rFonts w:eastAsia="Times New Roman"/>
      <w:lang w:val="ru-RU"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qFormat/>
    <w:pPr>
      <w:ind w:firstLine="709"/>
      <w:jc w:val="both"/>
    </w:pPr>
    <w:rPr>
      <w:rFonts w:eastAsia="Times New Roman"/>
      <w:lang w:val="ru-RU" w:eastAsia="ru-RU"/>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1"/>
    <w:uiPriority w:val="99"/>
    <w:qFormat/>
    <w:pPr>
      <w:ind w:firstLine="709"/>
      <w:jc w:val="both"/>
    </w:pPr>
    <w:rPr>
      <w:rFonts w:eastAsia="Times New Roman"/>
      <w:lang w:val="ru-RU"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qFormat/>
    <w:pPr>
      <w:ind w:firstLine="709"/>
      <w:jc w:val="both"/>
    </w:pPr>
    <w:rPr>
      <w:rFonts w:eastAsia="Times New Roman"/>
      <w:lang w:val="ru-RU"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qFormat/>
    <w:pPr>
      <w:ind w:firstLine="709"/>
      <w:jc w:val="both"/>
    </w:pPr>
    <w:rPr>
      <w:rFonts w:eastAsia="Times New Roman"/>
      <w:lang w:val="ru-RU"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qFormat/>
    <w:pPr>
      <w:ind w:firstLine="709"/>
      <w:jc w:val="both"/>
    </w:pPr>
    <w:rPr>
      <w:rFonts w:eastAsia="Times New Roman"/>
      <w:lang w:val="ru-RU" w:eastAsia="ru-RU"/>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1"/>
    <w:uiPriority w:val="99"/>
    <w:qFormat/>
    <w:pPr>
      <w:ind w:firstLine="709"/>
      <w:jc w:val="both"/>
    </w:pPr>
    <w:rPr>
      <w:rFonts w:eastAsia="Times New Roman"/>
      <w:lang w:val="ru-RU" w:eastAsia="ru-RU"/>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a1"/>
    <w:uiPriority w:val="99"/>
    <w:qFormat/>
    <w:pPr>
      <w:ind w:firstLine="709"/>
      <w:jc w:val="both"/>
    </w:pPr>
    <w:rPr>
      <w:rFonts w:eastAsia="Times New Roman"/>
      <w:lang w:val="ru-RU"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qFormat/>
    <w:pPr>
      <w:ind w:firstLine="709"/>
      <w:jc w:val="both"/>
    </w:pPr>
    <w:rPr>
      <w:rFonts w:eastAsia="Times New Roman"/>
      <w:lang w:val="ru-RU" w:eastAsia="ru-RU"/>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1"/>
    <w:uiPriority w:val="99"/>
    <w:qFormat/>
    <w:pPr>
      <w:ind w:firstLine="709"/>
      <w:jc w:val="both"/>
    </w:pPr>
    <w:rPr>
      <w:rFonts w:eastAsia="Times New Roman"/>
      <w:lang w:val="ru-RU"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qFormat/>
    <w:pPr>
      <w:ind w:firstLine="709"/>
      <w:jc w:val="both"/>
    </w:pPr>
    <w:rPr>
      <w:rFonts w:eastAsia="Times New Roman"/>
      <w:lang w:val="ru-RU"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qFormat/>
    <w:pPr>
      <w:ind w:firstLine="709"/>
      <w:jc w:val="both"/>
    </w:pPr>
    <w:rPr>
      <w:rFonts w:eastAsia="Times New Roman"/>
      <w:lang w:val="ru-RU"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qFormat/>
    <w:pPr>
      <w:ind w:firstLine="709"/>
      <w:jc w:val="both"/>
    </w:pPr>
    <w:rPr>
      <w:rFonts w:eastAsia="Times New Roman"/>
      <w:lang w:val="ru-RU" w:eastAsia="ru-RU"/>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1"/>
    <w:uiPriority w:val="99"/>
    <w:qFormat/>
    <w:pPr>
      <w:ind w:firstLine="709"/>
      <w:jc w:val="both"/>
    </w:pPr>
    <w:rPr>
      <w:rFonts w:eastAsia="Times New Roman"/>
      <w:lang w:val="ru-RU" w:eastAsia="ru-RU"/>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a1"/>
    <w:uiPriority w:val="59"/>
    <w:qFormat/>
    <w:pPr>
      <w:ind w:firstLine="709"/>
      <w:jc w:val="both"/>
    </w:pPr>
    <w:rPr>
      <w:rFonts w:eastAsia="Times New Roman"/>
      <w:lang w:val="ru-RU"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qFormat/>
    <w:pPr>
      <w:ind w:firstLine="709"/>
      <w:jc w:val="both"/>
    </w:pPr>
    <w:rPr>
      <w:rFonts w:eastAsia="Times New Roman"/>
      <w:lang w:val="ru-RU" w:eastAsia="ru-RU"/>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1"/>
    <w:uiPriority w:val="59"/>
    <w:qFormat/>
    <w:pPr>
      <w:ind w:firstLine="709"/>
      <w:jc w:val="both"/>
    </w:pPr>
    <w:rPr>
      <w:rFonts w:eastAsia="Times New Roman"/>
      <w:lang w:val="ru-RU"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qFormat/>
    <w:pPr>
      <w:ind w:firstLine="709"/>
      <w:jc w:val="both"/>
    </w:pPr>
    <w:rPr>
      <w:rFonts w:eastAsia="Times New Roman"/>
      <w:lang w:val="ru-RU"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qFormat/>
    <w:pPr>
      <w:ind w:firstLine="709"/>
      <w:jc w:val="both"/>
    </w:pPr>
    <w:rPr>
      <w:rFonts w:eastAsia="Times New Roman"/>
      <w:lang w:val="ru-RU"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qFormat/>
    <w:pPr>
      <w:ind w:firstLine="709"/>
      <w:jc w:val="both"/>
    </w:pPr>
    <w:rPr>
      <w:rFonts w:eastAsia="Times New Roman"/>
      <w:lang w:val="ru-RU" w:eastAsia="ru-RU"/>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1"/>
    <w:uiPriority w:val="59"/>
    <w:qFormat/>
    <w:pPr>
      <w:ind w:firstLine="709"/>
      <w:jc w:val="both"/>
    </w:pPr>
    <w:rPr>
      <w:rFonts w:eastAsia="Times New Roman"/>
      <w:lang w:val="ru-RU"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a1"/>
    <w:uiPriority w:val="99"/>
    <w:qFormat/>
    <w:pPr>
      <w:ind w:firstLine="709"/>
      <w:jc w:val="both"/>
    </w:pPr>
    <w:rPr>
      <w:rFonts w:eastAsia="Times New Roman"/>
      <w:lang w:val="ru-RU"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pPr>
      <w:ind w:firstLine="709"/>
      <w:jc w:val="both"/>
    </w:pPr>
    <w:rPr>
      <w:rFonts w:eastAsia="Times New Roman"/>
      <w:lang w:val="ru-RU"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1"/>
    <w:uiPriority w:val="99"/>
    <w:qFormat/>
    <w:pPr>
      <w:ind w:firstLine="709"/>
      <w:jc w:val="both"/>
    </w:pPr>
    <w:rPr>
      <w:rFonts w:eastAsia="Times New Roman"/>
      <w:lang w:val="ru-RU"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qFormat/>
    <w:pPr>
      <w:ind w:firstLine="709"/>
      <w:jc w:val="both"/>
    </w:pPr>
    <w:rPr>
      <w:rFonts w:eastAsia="Times New Roman"/>
      <w:lang w:val="ru-RU"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pPr>
      <w:ind w:firstLine="709"/>
      <w:jc w:val="both"/>
    </w:pPr>
    <w:rPr>
      <w:rFonts w:eastAsia="Times New Roman"/>
      <w:lang w:val="ru-RU"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1"/>
    <w:uiPriority w:val="99"/>
    <w:qFormat/>
    <w:pPr>
      <w:ind w:firstLine="709"/>
      <w:jc w:val="both"/>
    </w:pPr>
    <w:rPr>
      <w:rFonts w:eastAsia="Times New Roman"/>
      <w:lang w:val="ru-RU"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1"/>
    <w:uiPriority w:val="99"/>
    <w:qFormat/>
    <w:pPr>
      <w:ind w:firstLine="709"/>
      <w:jc w:val="both"/>
    </w:pPr>
    <w:rPr>
      <w:rFonts w:eastAsia="Times New Roman"/>
      <w:lang w:val="ru-RU"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a1"/>
    <w:uiPriority w:val="99"/>
    <w:qFormat/>
    <w:pPr>
      <w:ind w:firstLine="709"/>
      <w:jc w:val="both"/>
    </w:pPr>
    <w:rPr>
      <w:rFonts w:eastAsia="Times New Roman"/>
      <w:lang w:val="ru-RU"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1"/>
    <w:uiPriority w:val="99"/>
    <w:qFormat/>
    <w:pPr>
      <w:ind w:firstLine="709"/>
      <w:jc w:val="both"/>
    </w:pPr>
    <w:rPr>
      <w:rFonts w:eastAsia="Times New Roman"/>
      <w:lang w:val="ru-RU" w:eastAsia="ru-RU"/>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1"/>
    <w:uiPriority w:val="99"/>
    <w:qFormat/>
    <w:pPr>
      <w:ind w:firstLine="709"/>
      <w:jc w:val="both"/>
    </w:pPr>
    <w:rPr>
      <w:rFonts w:eastAsia="Times New Roman"/>
      <w:lang w:val="ru-RU"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1"/>
    <w:uiPriority w:val="99"/>
    <w:qFormat/>
    <w:pPr>
      <w:ind w:firstLine="709"/>
      <w:jc w:val="both"/>
    </w:pPr>
    <w:rPr>
      <w:rFonts w:eastAsia="Times New Roman"/>
      <w:lang w:val="ru-RU"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1"/>
    <w:uiPriority w:val="99"/>
    <w:qFormat/>
    <w:pPr>
      <w:ind w:firstLine="709"/>
      <w:jc w:val="both"/>
    </w:pPr>
    <w:rPr>
      <w:rFonts w:eastAsia="Times New Roman"/>
      <w:lang w:val="ru-RU"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1"/>
    <w:uiPriority w:val="99"/>
    <w:qFormat/>
    <w:pPr>
      <w:ind w:firstLine="709"/>
      <w:jc w:val="both"/>
    </w:pPr>
    <w:rPr>
      <w:rFonts w:eastAsia="Times New Roman"/>
      <w:lang w:val="ru-RU" w:eastAsia="ru-RU"/>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1"/>
    <w:uiPriority w:val="99"/>
    <w:qFormat/>
    <w:pPr>
      <w:ind w:firstLine="709"/>
      <w:jc w:val="both"/>
    </w:pPr>
    <w:rPr>
      <w:rFonts w:eastAsia="Times New Roman"/>
      <w:lang w:val="ru-RU"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1"/>
    <w:uiPriority w:val="99"/>
    <w:qFormat/>
    <w:pPr>
      <w:ind w:firstLine="709"/>
      <w:jc w:val="both"/>
    </w:pPr>
    <w:rPr>
      <w:rFonts w:eastAsia="Times New Roman"/>
      <w:lang w:val="ru-RU"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1"/>
    <w:uiPriority w:val="99"/>
    <w:qFormat/>
    <w:pPr>
      <w:ind w:firstLine="709"/>
      <w:jc w:val="both"/>
    </w:pPr>
    <w:rPr>
      <w:rFonts w:eastAsia="Times New Roman"/>
      <w:lang w:val="ru-RU" w:eastAsia="ru-RU"/>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1"/>
    <w:uiPriority w:val="99"/>
    <w:qFormat/>
    <w:pPr>
      <w:ind w:firstLine="709"/>
      <w:jc w:val="both"/>
    </w:pPr>
    <w:rPr>
      <w:rFonts w:eastAsia="Times New Roman"/>
      <w:lang w:val="ru-RU"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1"/>
    <w:uiPriority w:val="99"/>
    <w:qFormat/>
    <w:pPr>
      <w:ind w:firstLine="709"/>
      <w:jc w:val="both"/>
    </w:pPr>
    <w:rPr>
      <w:rFonts w:eastAsia="Times New Roman"/>
      <w:lang w:val="ru-RU"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1"/>
    <w:uiPriority w:val="99"/>
    <w:qFormat/>
    <w:pPr>
      <w:ind w:firstLine="709"/>
      <w:jc w:val="both"/>
    </w:pPr>
    <w:rPr>
      <w:rFonts w:eastAsia="Times New Roman"/>
      <w:lang w:val="ru-RU"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1"/>
    <w:uiPriority w:val="99"/>
    <w:qFormat/>
    <w:pPr>
      <w:ind w:firstLine="709"/>
      <w:jc w:val="both"/>
    </w:pPr>
    <w:rPr>
      <w:rFonts w:eastAsia="Times New Roman"/>
      <w:lang w:val="ru-RU" w:eastAsia="ru-RU"/>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1"/>
    <w:uiPriority w:val="99"/>
    <w:qFormat/>
    <w:pPr>
      <w:ind w:firstLine="709"/>
      <w:jc w:val="both"/>
    </w:pPr>
    <w:rPr>
      <w:rFonts w:eastAsia="Times New Roman"/>
      <w:lang w:val="ru-RU"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1"/>
    <w:uiPriority w:val="99"/>
    <w:qFormat/>
    <w:pPr>
      <w:ind w:firstLine="709"/>
      <w:jc w:val="both"/>
    </w:pPr>
    <w:rPr>
      <w:rFonts w:eastAsia="Times New Roman"/>
      <w:lang w:val="ru-RU" w:eastAsia="ru-RU"/>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qFormat/>
    <w:pPr>
      <w:ind w:firstLine="709"/>
      <w:jc w:val="both"/>
    </w:pPr>
    <w:rPr>
      <w:rFonts w:eastAsia="Times New Roman"/>
      <w:lang w:val="ru-RU" w:eastAsia="ru-RU"/>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1"/>
    <w:uiPriority w:val="99"/>
    <w:qFormat/>
    <w:pPr>
      <w:ind w:firstLine="709"/>
      <w:jc w:val="both"/>
    </w:pPr>
    <w:rPr>
      <w:rFonts w:eastAsia="Times New Roman"/>
      <w:lang w:val="ru-RU" w:eastAsia="ru-RU"/>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qFormat/>
    <w:pPr>
      <w:ind w:firstLine="709"/>
      <w:jc w:val="both"/>
    </w:pPr>
    <w:rPr>
      <w:rFonts w:eastAsia="Times New Roman"/>
      <w:lang w:val="ru-RU" w:eastAsia="ru-RU"/>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qFormat/>
    <w:pPr>
      <w:ind w:firstLine="709"/>
      <w:jc w:val="both"/>
    </w:pPr>
    <w:rPr>
      <w:rFonts w:eastAsia="Times New Roman"/>
      <w:lang w:val="ru-RU" w:eastAsia="ru-RU"/>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qFormat/>
    <w:pPr>
      <w:ind w:firstLine="709"/>
      <w:jc w:val="both"/>
    </w:pPr>
    <w:rPr>
      <w:rFonts w:eastAsia="Times New Roman"/>
      <w:lang w:val="ru-RU" w:eastAsia="ru-RU"/>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1"/>
    <w:uiPriority w:val="99"/>
    <w:qFormat/>
    <w:pPr>
      <w:ind w:firstLine="709"/>
      <w:jc w:val="both"/>
    </w:pPr>
    <w:rPr>
      <w:rFonts w:eastAsia="Times New Roman"/>
      <w:lang w:val="ru-RU" w:eastAsia="ru-RU"/>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a1"/>
    <w:uiPriority w:val="99"/>
    <w:qFormat/>
    <w:pPr>
      <w:ind w:firstLine="709"/>
      <w:jc w:val="both"/>
    </w:pPr>
    <w:rPr>
      <w:rFonts w:eastAsia="Times New Roman"/>
      <w:lang w:val="ru-RU"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qFormat/>
    <w:pPr>
      <w:ind w:firstLine="709"/>
      <w:jc w:val="both"/>
    </w:pPr>
    <w:rPr>
      <w:rFonts w:eastAsia="Times New Roman"/>
      <w:lang w:val="ru-RU" w:eastAsia="ru-RU"/>
    </w:rPr>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1"/>
    <w:uiPriority w:val="99"/>
    <w:qFormat/>
    <w:pPr>
      <w:ind w:firstLine="709"/>
      <w:jc w:val="both"/>
    </w:pPr>
    <w:rPr>
      <w:rFonts w:eastAsia="Times New Roman"/>
      <w:lang w:val="ru-RU"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qFormat/>
    <w:pPr>
      <w:ind w:firstLine="709"/>
      <w:jc w:val="both"/>
    </w:pPr>
    <w:rPr>
      <w:rFonts w:eastAsia="Times New Roman"/>
      <w:lang w:val="ru-RU"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qFormat/>
    <w:pPr>
      <w:ind w:firstLine="709"/>
      <w:jc w:val="both"/>
    </w:pPr>
    <w:rPr>
      <w:rFonts w:eastAsia="Times New Roman"/>
      <w:lang w:val="ru-RU"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qFormat/>
    <w:pPr>
      <w:ind w:firstLine="709"/>
      <w:jc w:val="both"/>
    </w:pPr>
    <w:rPr>
      <w:rFonts w:eastAsia="Times New Roman"/>
      <w:lang w:val="ru-RU" w:eastAsia="ru-RU"/>
    </w:rPr>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1"/>
    <w:uiPriority w:val="99"/>
    <w:qFormat/>
    <w:pPr>
      <w:ind w:firstLine="709"/>
      <w:jc w:val="both"/>
    </w:pPr>
    <w:rPr>
      <w:rFonts w:eastAsia="Times New Roman"/>
      <w:lang w:val="ru-RU"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a1"/>
    <w:uiPriority w:val="99"/>
    <w:qFormat/>
    <w:pPr>
      <w:ind w:firstLine="709"/>
      <w:jc w:val="both"/>
    </w:pPr>
    <w:rPr>
      <w:rFonts w:eastAsia="Times New Roman"/>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qFormat/>
    <w:pPr>
      <w:ind w:firstLine="709"/>
      <w:jc w:val="both"/>
    </w:pPr>
    <w:rPr>
      <w:rFonts w:eastAsia="Times New Roman"/>
      <w:lang w:val="ru-RU" w:eastAsia="ru-RU"/>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uiPriority w:val="99"/>
    <w:qFormat/>
    <w:pPr>
      <w:ind w:firstLine="709"/>
      <w:jc w:val="both"/>
    </w:pPr>
    <w:rPr>
      <w:rFonts w:eastAsia="Times New Roman"/>
      <w:lang w:val="ru-RU"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qFormat/>
    <w:pPr>
      <w:ind w:firstLine="709"/>
      <w:jc w:val="both"/>
    </w:pPr>
    <w:rPr>
      <w:rFonts w:eastAsia="Times New Roman"/>
      <w:lang w:val="ru-RU"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qFormat/>
    <w:pPr>
      <w:ind w:firstLine="709"/>
      <w:jc w:val="both"/>
    </w:pPr>
    <w:rPr>
      <w:rFonts w:eastAsia="Times New Roman"/>
      <w:lang w:val="ru-RU"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qFormat/>
    <w:pPr>
      <w:ind w:firstLine="709"/>
      <w:jc w:val="both"/>
    </w:pPr>
    <w:rPr>
      <w:rFonts w:eastAsia="Times New Roman"/>
      <w:lang w:val="ru-RU" w:eastAsia="ru-RU"/>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uiPriority w:val="99"/>
    <w:qFormat/>
    <w:pPr>
      <w:ind w:firstLine="709"/>
      <w:jc w:val="both"/>
    </w:pPr>
    <w:rPr>
      <w:rFonts w:eastAsia="Times New Roman"/>
      <w:lang w:val="ru-RU"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1"/>
    <w:uiPriority w:val="99"/>
    <w:qFormat/>
    <w:pPr>
      <w:ind w:firstLine="709"/>
      <w:jc w:val="both"/>
    </w:pPr>
    <w:rPr>
      <w:rFonts w:eastAsia="Times New Roman"/>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qFormat/>
    <w:pPr>
      <w:ind w:firstLine="709"/>
      <w:jc w:val="both"/>
    </w:pPr>
    <w:rPr>
      <w:rFonts w:eastAsia="Times New Roman"/>
      <w:lang w:val="ru-RU" w:eastAsia="ru-RU"/>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1"/>
    <w:uiPriority w:val="99"/>
    <w:qFormat/>
    <w:pPr>
      <w:ind w:firstLine="709"/>
      <w:jc w:val="both"/>
    </w:pPr>
    <w:rPr>
      <w:rFonts w:eastAsia="Times New Roman"/>
      <w:lang w:val="ru-RU"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qFormat/>
    <w:pPr>
      <w:ind w:firstLine="709"/>
      <w:jc w:val="both"/>
    </w:pPr>
    <w:rPr>
      <w:rFonts w:eastAsia="Times New Roman"/>
      <w:lang w:val="ru-RU"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qFormat/>
    <w:pPr>
      <w:ind w:firstLine="709"/>
      <w:jc w:val="both"/>
    </w:pPr>
    <w:rPr>
      <w:rFonts w:eastAsia="Times New Roman"/>
      <w:lang w:val="ru-RU"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qFormat/>
    <w:pPr>
      <w:ind w:firstLine="709"/>
      <w:jc w:val="both"/>
    </w:pPr>
    <w:rPr>
      <w:rFonts w:eastAsia="Times New Roman"/>
      <w:lang w:val="ru-RU" w:eastAsia="ru-RU"/>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1"/>
    <w:uiPriority w:val="99"/>
    <w:qFormat/>
    <w:pPr>
      <w:ind w:firstLine="709"/>
      <w:jc w:val="both"/>
    </w:pPr>
    <w:rPr>
      <w:rFonts w:eastAsia="Times New Roman"/>
      <w:lang w:val="ru-RU"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a1"/>
    <w:uiPriority w:val="99"/>
    <w:qFormat/>
    <w:pPr>
      <w:ind w:firstLine="709"/>
      <w:jc w:val="both"/>
    </w:pPr>
    <w:rPr>
      <w:rFonts w:eastAsia="Times New Roman"/>
      <w:lang w:val="ru-RU"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qFormat/>
    <w:pPr>
      <w:ind w:firstLine="709"/>
      <w:jc w:val="both"/>
    </w:pPr>
    <w:rPr>
      <w:rFonts w:eastAsia="Times New Roman"/>
      <w:lang w:val="ru-RU" w:eastAsia="ru-RU"/>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1"/>
    <w:uiPriority w:val="99"/>
    <w:qFormat/>
    <w:pPr>
      <w:ind w:firstLine="709"/>
      <w:jc w:val="both"/>
    </w:pPr>
    <w:rPr>
      <w:rFonts w:eastAsia="Times New Roman"/>
      <w:lang w:val="ru-RU"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qFormat/>
    <w:pPr>
      <w:ind w:firstLine="709"/>
      <w:jc w:val="both"/>
    </w:pPr>
    <w:rPr>
      <w:rFonts w:eastAsia="Times New Roman"/>
      <w:lang w:val="ru-RU"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qFormat/>
    <w:pPr>
      <w:ind w:firstLine="709"/>
      <w:jc w:val="both"/>
    </w:pPr>
    <w:rPr>
      <w:rFonts w:eastAsia="Times New Roman"/>
      <w:lang w:val="ru-RU"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qFormat/>
    <w:pPr>
      <w:ind w:firstLine="709"/>
      <w:jc w:val="both"/>
    </w:pPr>
    <w:rPr>
      <w:rFonts w:eastAsia="Times New Roman"/>
      <w:lang w:val="ru-RU" w:eastAsia="ru-RU"/>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1"/>
    <w:uiPriority w:val="99"/>
    <w:qFormat/>
    <w:pPr>
      <w:ind w:firstLine="709"/>
      <w:jc w:val="both"/>
    </w:pPr>
    <w:rPr>
      <w:rFonts w:eastAsia="Times New Roman"/>
      <w:lang w:val="ru-RU"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a1"/>
    <w:uiPriority w:val="99"/>
    <w:qFormat/>
    <w:pPr>
      <w:ind w:firstLine="709"/>
      <w:jc w:val="both"/>
    </w:pPr>
    <w:rPr>
      <w:rFonts w:eastAsia="Times New Roman"/>
      <w:lang w:val="ru-RU" w:eastAsia="ru-RU"/>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qFormat/>
    <w:pPr>
      <w:ind w:firstLine="709"/>
      <w:jc w:val="both"/>
    </w:pPr>
    <w:rPr>
      <w:rFonts w:eastAsia="Times New Roman"/>
      <w:lang w:val="ru-RU" w:eastAsia="ru-RU"/>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1"/>
    <w:uiPriority w:val="99"/>
    <w:qFormat/>
    <w:pPr>
      <w:ind w:firstLine="709"/>
      <w:jc w:val="both"/>
    </w:pPr>
    <w:rPr>
      <w:rFonts w:eastAsia="Times New Roman"/>
      <w:lang w:val="ru-RU" w:eastAsia="ru-RU"/>
    </w:rPr>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1"/>
    <w:uiPriority w:val="99"/>
    <w:qFormat/>
    <w:pPr>
      <w:ind w:firstLine="709"/>
      <w:jc w:val="both"/>
    </w:pPr>
    <w:rPr>
      <w:rFonts w:eastAsia="Times New Roman"/>
      <w:lang w:val="ru-RU" w:eastAsia="ru-RU"/>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1"/>
    <w:uiPriority w:val="99"/>
    <w:qFormat/>
    <w:pPr>
      <w:ind w:firstLine="709"/>
      <w:jc w:val="both"/>
    </w:pPr>
    <w:rPr>
      <w:rFonts w:eastAsia="Times New Roman"/>
      <w:lang w:val="ru-RU" w:eastAsia="ru-RU"/>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1"/>
    <w:uiPriority w:val="99"/>
    <w:qFormat/>
    <w:pPr>
      <w:ind w:firstLine="709"/>
      <w:jc w:val="both"/>
    </w:pPr>
    <w:rPr>
      <w:rFonts w:eastAsia="Times New Roman"/>
      <w:lang w:val="ru-RU" w:eastAsia="ru-RU"/>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1"/>
    <w:uiPriority w:val="99"/>
    <w:qFormat/>
    <w:pPr>
      <w:ind w:firstLine="709"/>
      <w:jc w:val="both"/>
    </w:pPr>
    <w:rPr>
      <w:rFonts w:eastAsia="Times New Roman"/>
      <w:lang w:val="ru-RU" w:eastAsia="ru-RU"/>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1"/>
    <w:uiPriority w:val="99"/>
    <w:qFormat/>
    <w:pPr>
      <w:ind w:firstLine="709"/>
      <w:jc w:val="both"/>
    </w:pPr>
    <w:rPr>
      <w:rFonts w:eastAsia="Times New Roman"/>
      <w:lang w:val="ru-RU" w:eastAsia="ru-RU"/>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1"/>
    <w:uiPriority w:val="99"/>
    <w:qFormat/>
    <w:pPr>
      <w:ind w:firstLine="709"/>
      <w:jc w:val="both"/>
    </w:pPr>
    <w:rPr>
      <w:rFonts w:eastAsia="Times New Roman"/>
      <w:lang w:val="ru-RU" w:eastAsia="ru-RU"/>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1"/>
    <w:uiPriority w:val="99"/>
    <w:qFormat/>
    <w:pPr>
      <w:ind w:firstLine="709"/>
      <w:jc w:val="both"/>
    </w:pPr>
    <w:rPr>
      <w:rFonts w:eastAsia="Times New Roman"/>
      <w:lang w:val="ru-RU" w:eastAsia="ru-RU"/>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1"/>
    <w:uiPriority w:val="99"/>
    <w:qFormat/>
    <w:pPr>
      <w:ind w:firstLine="709"/>
      <w:jc w:val="both"/>
    </w:pPr>
    <w:rPr>
      <w:rFonts w:eastAsia="Times New Roman"/>
      <w:lang w:val="ru-RU" w:eastAsia="ru-RU"/>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1"/>
    <w:uiPriority w:val="99"/>
    <w:qFormat/>
    <w:pPr>
      <w:ind w:firstLine="709"/>
      <w:jc w:val="both"/>
    </w:pPr>
    <w:rPr>
      <w:rFonts w:eastAsia="Times New Roman"/>
      <w:lang w:val="ru-RU" w:eastAsia="ru-RU"/>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1"/>
    <w:uiPriority w:val="99"/>
    <w:qFormat/>
    <w:pPr>
      <w:ind w:firstLine="709"/>
      <w:jc w:val="both"/>
    </w:pPr>
    <w:rPr>
      <w:rFonts w:eastAsia="Times New Roman"/>
      <w:lang w:val="ru-RU" w:eastAsia="ru-RU"/>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1"/>
    <w:uiPriority w:val="99"/>
    <w:qFormat/>
    <w:pPr>
      <w:ind w:firstLine="709"/>
      <w:jc w:val="both"/>
    </w:pPr>
    <w:rPr>
      <w:rFonts w:eastAsia="Times New Roman"/>
      <w:lang w:val="ru-RU" w:eastAsia="ru-RU"/>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pPr>
      <w:ind w:firstLine="709"/>
      <w:jc w:val="both"/>
    </w:pPr>
    <w:rPr>
      <w:rFonts w:eastAsia="Times New Roman"/>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pPr>
      <w:ind w:firstLine="709"/>
      <w:jc w:val="both"/>
    </w:pPr>
    <w:rPr>
      <w:rFonts w:eastAsia="Times New Roman"/>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pPr>
      <w:ind w:firstLine="709"/>
      <w:jc w:val="both"/>
    </w:pPr>
    <w:rPr>
      <w:rFonts w:eastAsia="Times New Roman"/>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pPr>
      <w:ind w:firstLine="709"/>
      <w:jc w:val="both"/>
    </w:pPr>
    <w:rPr>
      <w:rFonts w:eastAsia="Times New Roman"/>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pPr>
      <w:ind w:firstLine="709"/>
      <w:jc w:val="both"/>
    </w:pPr>
    <w:rPr>
      <w:rFonts w:eastAsia="Times New Roman"/>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pPr>
      <w:ind w:firstLine="709"/>
      <w:jc w:val="both"/>
    </w:pPr>
    <w:rPr>
      <w:rFonts w:eastAsia="Times New Roman"/>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qFormat/>
    <w:pPr>
      <w:ind w:firstLine="709"/>
      <w:jc w:val="both"/>
    </w:pPr>
    <w:rPr>
      <w:rFonts w:eastAsia="Times New Roman"/>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pPr>
      <w:ind w:firstLine="709"/>
      <w:jc w:val="both"/>
    </w:pPr>
    <w:rPr>
      <w:rFonts w:eastAsia="Times New Roman"/>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pPr>
      <w:ind w:firstLine="709"/>
      <w:jc w:val="both"/>
    </w:pPr>
    <w:rPr>
      <w:rFonts w:eastAsia="Times New Roman"/>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pPr>
      <w:ind w:firstLine="709"/>
      <w:jc w:val="both"/>
    </w:pPr>
    <w:rPr>
      <w:rFonts w:eastAsia="Times New Roman"/>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pPr>
      <w:ind w:firstLine="709"/>
      <w:jc w:val="both"/>
    </w:pPr>
    <w:rPr>
      <w:rFonts w:eastAsia="Times New Roman"/>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pPr>
      <w:ind w:firstLine="709"/>
      <w:jc w:val="both"/>
    </w:pPr>
    <w:rPr>
      <w:rFonts w:eastAsia="Times New Roman"/>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pPr>
      <w:ind w:firstLine="709"/>
      <w:jc w:val="both"/>
    </w:pPr>
    <w:rPr>
      <w:rFonts w:eastAsia="Times New Roman"/>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qFormat/>
    <w:pPr>
      <w:ind w:firstLine="709"/>
      <w:jc w:val="both"/>
    </w:pPr>
    <w:rPr>
      <w:rFonts w:eastAsia="Times New Roman"/>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pPr>
      <w:ind w:firstLine="709"/>
      <w:jc w:val="both"/>
    </w:pPr>
    <w:rPr>
      <w:rFonts w:eastAsia="Times New Roman"/>
      <w:lang w:val="ru-RU"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pPr>
      <w:ind w:firstLine="709"/>
      <w:jc w:val="both"/>
    </w:pPr>
    <w:rPr>
      <w:rFonts w:eastAsia="Times New Roman"/>
      <w:lang w:val="ru-RU" w:eastAsia="ru-RU"/>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pPr>
      <w:ind w:firstLine="709"/>
      <w:jc w:val="both"/>
    </w:pPr>
    <w:rPr>
      <w:rFonts w:eastAsia="Times New Roman"/>
      <w:lang w:val="ru-RU"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pPr>
      <w:ind w:firstLine="709"/>
      <w:jc w:val="both"/>
    </w:pPr>
    <w:rPr>
      <w:rFonts w:eastAsia="Times New Roman"/>
      <w:lang w:val="ru-RU"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pPr>
      <w:ind w:firstLine="709"/>
      <w:jc w:val="both"/>
    </w:pPr>
    <w:rPr>
      <w:rFonts w:eastAsia="Times New Roman"/>
      <w:lang w:val="ru-RU"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pPr>
      <w:ind w:firstLine="709"/>
      <w:jc w:val="both"/>
    </w:pPr>
    <w:rPr>
      <w:rFonts w:eastAsia="Times New Roman"/>
      <w:lang w:val="ru-RU" w:eastAsia="ru-RU"/>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pPr>
      <w:ind w:firstLine="709"/>
      <w:jc w:val="both"/>
    </w:pPr>
    <w:rPr>
      <w:rFonts w:eastAsia="Times New Roman"/>
      <w:lang w:val="ru-RU"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3">
    <w:name w:val="Текст сноски Знак"/>
    <w:basedOn w:val="a0"/>
    <w:link w:val="af2"/>
    <w:uiPriority w:val="99"/>
    <w:semiHidden/>
    <w:qFormat/>
    <w:rPr>
      <w:rFonts w:ascii="Times New Roman" w:eastAsia="Times New Roman" w:hAnsi="Times New Roman" w:cs="Times New Roman"/>
      <w:kern w:val="0"/>
      <w:sz w:val="18"/>
      <w:szCs w:val="20"/>
      <w:lang w:val="en-US"/>
      <w14:ligatures w14:val="none"/>
    </w:rPr>
  </w:style>
  <w:style w:type="character" w:customStyle="1" w:styleId="ac">
    <w:name w:val="Текст концевой сноски Знак"/>
    <w:basedOn w:val="a0"/>
    <w:link w:val="ab"/>
    <w:uiPriority w:val="99"/>
    <w:semiHidden/>
    <w:qFormat/>
    <w:rPr>
      <w:rFonts w:ascii="Times New Roman" w:eastAsia="Times New Roman" w:hAnsi="Times New Roman" w:cs="Times New Roman"/>
      <w:kern w:val="0"/>
      <w:sz w:val="20"/>
      <w:szCs w:val="20"/>
      <w:lang w:val="en-US"/>
      <w14:ligatures w14:val="none"/>
    </w:rPr>
  </w:style>
  <w:style w:type="paragraph" w:customStyle="1" w:styleId="Titlucuprins1">
    <w:name w:val="Titlu cuprins1"/>
    <w:uiPriority w:val="39"/>
    <w:unhideWhenUsed/>
    <w:qFormat/>
    <w:pPr>
      <w:ind w:firstLine="709"/>
      <w:jc w:val="both"/>
    </w:pPr>
    <w:rPr>
      <w:rFonts w:eastAsia="Times New Roman"/>
      <w:lang w:val="ru-RU" w:eastAsia="ru-RU"/>
    </w:rPr>
  </w:style>
  <w:style w:type="character" w:customStyle="1" w:styleId="aa">
    <w:name w:val="Текст выноски Знак"/>
    <w:basedOn w:val="a0"/>
    <w:link w:val="a9"/>
    <w:uiPriority w:val="99"/>
    <w:qFormat/>
    <w:rPr>
      <w:rFonts w:ascii="Tahoma" w:eastAsia="Times New Roman" w:hAnsi="Tahoma" w:cs="Times New Roman"/>
      <w:kern w:val="0"/>
      <w:sz w:val="16"/>
      <w:szCs w:val="16"/>
      <w:lang w:val="en-US"/>
      <w14:ligatures w14:val="none"/>
    </w:rPr>
  </w:style>
  <w:style w:type="paragraph" w:customStyle="1" w:styleId="CharChar">
    <w:name w:val="Знак Знак Char Char Знак"/>
    <w:basedOn w:val="a"/>
    <w:qFormat/>
    <w:pPr>
      <w:spacing w:after="160" w:line="240" w:lineRule="exact"/>
      <w:ind w:firstLine="0"/>
      <w:jc w:val="left"/>
    </w:pPr>
    <w:rPr>
      <w:rFonts w:ascii="Arial" w:eastAsia="Batang" w:hAnsi="Arial" w:cs="Arial"/>
    </w:rPr>
  </w:style>
  <w:style w:type="paragraph" w:customStyle="1" w:styleId="cn">
    <w:name w:val="cn"/>
    <w:basedOn w:val="a"/>
    <w:qFormat/>
    <w:pPr>
      <w:ind w:firstLine="0"/>
      <w:jc w:val="center"/>
    </w:pPr>
    <w:rPr>
      <w:sz w:val="24"/>
      <w:szCs w:val="24"/>
      <w:lang w:val="ru-RU" w:eastAsia="ru-RU"/>
    </w:rPr>
  </w:style>
  <w:style w:type="paragraph" w:customStyle="1" w:styleId="cb">
    <w:name w:val="cb"/>
    <w:basedOn w:val="a"/>
    <w:uiPriority w:val="99"/>
    <w:semiHidden/>
    <w:qFormat/>
    <w:pPr>
      <w:ind w:firstLine="0"/>
      <w:jc w:val="center"/>
    </w:pPr>
    <w:rPr>
      <w:b/>
      <w:bCs/>
      <w:sz w:val="24"/>
      <w:szCs w:val="24"/>
      <w:lang w:val="ru-RU" w:eastAsia="ru-RU"/>
    </w:rPr>
  </w:style>
  <w:style w:type="character" w:customStyle="1" w:styleId="af5">
    <w:name w:val="Верхний колонтитул Знак"/>
    <w:basedOn w:val="a0"/>
    <w:link w:val="af4"/>
    <w:qFormat/>
    <w:rPr>
      <w:rFonts w:ascii="Times New Roman" w:eastAsia="Times New Roman" w:hAnsi="Times New Roman" w:cs="Times New Roman"/>
      <w:kern w:val="0"/>
      <w:sz w:val="20"/>
      <w:szCs w:val="20"/>
      <w:lang w:val="en-US"/>
      <w14:ligatures w14:val="none"/>
    </w:rPr>
  </w:style>
  <w:style w:type="character" w:customStyle="1" w:styleId="afa">
    <w:name w:val="Нижний колонтитул Знак"/>
    <w:basedOn w:val="a0"/>
    <w:link w:val="af9"/>
    <w:qFormat/>
    <w:rPr>
      <w:rFonts w:ascii="Times New Roman" w:eastAsia="Times New Roman" w:hAnsi="Times New Roman" w:cs="Times New Roman"/>
      <w:kern w:val="0"/>
      <w:sz w:val="20"/>
      <w:szCs w:val="20"/>
      <w:lang w:val="en-US"/>
      <w14:ligatures w14:val="none"/>
    </w:rPr>
  </w:style>
  <w:style w:type="paragraph" w:customStyle="1" w:styleId="news">
    <w:name w:val="news"/>
    <w:basedOn w:val="a"/>
    <w:qFormat/>
    <w:pPr>
      <w:ind w:firstLine="0"/>
      <w:jc w:val="left"/>
    </w:pPr>
    <w:rPr>
      <w:rFonts w:ascii="Arial" w:hAnsi="Arial" w:cs="Arial"/>
      <w:lang w:val="ru-RU" w:eastAsia="ru-RU"/>
    </w:rPr>
  </w:style>
  <w:style w:type="table" w:customStyle="1" w:styleId="GrilTabel1">
    <w:name w:val="Grilă Tabel1"/>
    <w:basedOn w:val="a1"/>
    <w:uiPriority w:val="59"/>
    <w:qFormat/>
    <w:pPr>
      <w:ind w:firstLine="709"/>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
    <w:uiPriority w:val="34"/>
    <w:qFormat/>
    <w:pPr>
      <w:ind w:left="720"/>
      <w:contextualSpacing/>
    </w:pPr>
  </w:style>
  <w:style w:type="paragraph" w:customStyle="1" w:styleId="tt">
    <w:name w:val="tt"/>
    <w:basedOn w:val="a"/>
    <w:qFormat/>
    <w:pPr>
      <w:ind w:firstLine="0"/>
      <w:jc w:val="center"/>
    </w:pPr>
    <w:rPr>
      <w:b/>
      <w:bCs/>
      <w:sz w:val="24"/>
      <w:szCs w:val="24"/>
      <w:lang w:val="ru-RU" w:eastAsia="ru-RU"/>
    </w:rPr>
  </w:style>
  <w:style w:type="paragraph" w:customStyle="1" w:styleId="CharChar0">
    <w:name w:val="Char Char Знак Знак"/>
    <w:basedOn w:val="a"/>
    <w:qFormat/>
    <w:pPr>
      <w:spacing w:after="160" w:line="240" w:lineRule="exact"/>
      <w:ind w:firstLine="0"/>
      <w:jc w:val="left"/>
    </w:pPr>
    <w:rPr>
      <w:rFonts w:ascii="Arial" w:eastAsia="Batang" w:hAnsi="Arial" w:cs="Arial"/>
    </w:rPr>
  </w:style>
  <w:style w:type="character" w:customStyle="1" w:styleId="docheader1">
    <w:name w:val="doc_header1"/>
    <w:qFormat/>
    <w:rPr>
      <w:rFonts w:ascii="Times New Roman" w:hAnsi="Times New Roman" w:cs="Times New Roman" w:hint="default"/>
      <w:b/>
      <w:bCs/>
      <w:color w:val="000000"/>
      <w:sz w:val="24"/>
      <w:szCs w:val="24"/>
    </w:rPr>
  </w:style>
  <w:style w:type="character" w:customStyle="1" w:styleId="docsign11">
    <w:name w:val="doc_sign11"/>
    <w:qFormat/>
    <w:rPr>
      <w:rFonts w:ascii="Times New Roman" w:hAnsi="Times New Roman" w:cs="Times New Roman" w:hint="default"/>
      <w:b/>
      <w:bCs/>
      <w:color w:val="000000"/>
      <w:sz w:val="22"/>
      <w:szCs w:val="22"/>
    </w:rPr>
  </w:style>
  <w:style w:type="character" w:customStyle="1" w:styleId="sttart">
    <w:name w:val="st_tart"/>
    <w:basedOn w:val="a0"/>
    <w:qFormat/>
  </w:style>
  <w:style w:type="character" w:customStyle="1" w:styleId="tal1">
    <w:name w:val="tal1"/>
    <w:qFormat/>
  </w:style>
  <w:style w:type="table" w:customStyle="1" w:styleId="GrilTabel2">
    <w:name w:val="Grilă Tabel2"/>
    <w:basedOn w:val="a1"/>
    <w:qFormat/>
    <w:pPr>
      <w:ind w:firstLine="709"/>
      <w:jc w:val="both"/>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qFormat/>
    <w:pPr>
      <w:spacing w:before="100" w:beforeAutospacing="1" w:after="100" w:afterAutospacing="1"/>
      <w:ind w:firstLine="200"/>
    </w:pPr>
    <w:rPr>
      <w:rFonts w:ascii="Verdana" w:hAnsi="Verdana"/>
      <w:color w:val="033778"/>
      <w:sz w:val="21"/>
      <w:szCs w:val="21"/>
      <w:lang w:eastAsia="zh-CN"/>
    </w:rPr>
  </w:style>
  <w:style w:type="character" w:customStyle="1" w:styleId="def">
    <w:name w:val="def"/>
    <w:qFormat/>
  </w:style>
  <w:style w:type="paragraph" w:customStyle="1" w:styleId="cnam1">
    <w:name w:val="cnam1"/>
    <w:basedOn w:val="a"/>
    <w:qFormat/>
    <w:pPr>
      <w:spacing w:before="100" w:beforeAutospacing="1" w:after="100" w:afterAutospacing="1"/>
      <w:ind w:firstLine="0"/>
      <w:jc w:val="left"/>
    </w:pPr>
    <w:rPr>
      <w:color w:val="2D2D2D"/>
      <w:sz w:val="29"/>
      <w:szCs w:val="29"/>
      <w:lang w:eastAsia="zh-CN"/>
    </w:rPr>
  </w:style>
  <w:style w:type="character" w:customStyle="1" w:styleId="af">
    <w:name w:val="Текст примечания Знак"/>
    <w:basedOn w:val="a0"/>
    <w:link w:val="ae"/>
    <w:uiPriority w:val="99"/>
    <w:qFormat/>
    <w:rPr>
      <w:rFonts w:ascii="Times New Roman" w:eastAsia="Times New Roman" w:hAnsi="Times New Roman" w:cs="Times New Roman"/>
      <w:kern w:val="0"/>
      <w:sz w:val="20"/>
      <w:szCs w:val="20"/>
      <w:lang w:eastAsia="ru-RU"/>
      <w14:ligatures w14:val="none"/>
    </w:rPr>
  </w:style>
  <w:style w:type="character" w:customStyle="1" w:styleId="af1">
    <w:name w:val="Тема примечания Знак"/>
    <w:basedOn w:val="af"/>
    <w:link w:val="af0"/>
    <w:uiPriority w:val="99"/>
    <w:qFormat/>
    <w:rPr>
      <w:rFonts w:ascii="Times New Roman" w:eastAsia="Times New Roman" w:hAnsi="Times New Roman" w:cs="Times New Roman"/>
      <w:b/>
      <w:bCs/>
      <w:kern w:val="0"/>
      <w:sz w:val="20"/>
      <w:szCs w:val="20"/>
      <w:lang w:eastAsia="ru-RU"/>
      <w14:ligatures w14:val="none"/>
    </w:rPr>
  </w:style>
  <w:style w:type="character" w:customStyle="1" w:styleId="apple-converted-space">
    <w:name w:val="apple-converted-space"/>
    <w:qFormat/>
  </w:style>
  <w:style w:type="character" w:customStyle="1" w:styleId="docheader">
    <w:name w:val="doc_header"/>
    <w:qFormat/>
  </w:style>
  <w:style w:type="paragraph" w:customStyle="1" w:styleId="Style2">
    <w:name w:val="Style2"/>
    <w:basedOn w:val="a"/>
    <w:uiPriority w:val="99"/>
    <w:qFormat/>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qFormat/>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qFormat/>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qFormat/>
    <w:rPr>
      <w:rFonts w:ascii="Times New Roman" w:hAnsi="Times New Roman" w:cs="Times New Roman"/>
      <w:sz w:val="24"/>
      <w:szCs w:val="24"/>
    </w:rPr>
  </w:style>
  <w:style w:type="paragraph" w:customStyle="1" w:styleId="cp">
    <w:name w:val="cp"/>
    <w:basedOn w:val="a"/>
    <w:qFormat/>
    <w:pPr>
      <w:spacing w:before="100" w:beforeAutospacing="1" w:after="100" w:afterAutospacing="1"/>
      <w:ind w:firstLine="0"/>
      <w:jc w:val="left"/>
    </w:pPr>
    <w:rPr>
      <w:sz w:val="24"/>
      <w:szCs w:val="24"/>
      <w:lang w:val="ru-RU" w:eastAsia="ru-RU"/>
    </w:rPr>
  </w:style>
  <w:style w:type="character" w:customStyle="1" w:styleId="object">
    <w:name w:val="object"/>
    <w:basedOn w:val="a0"/>
    <w:qFormat/>
  </w:style>
  <w:style w:type="character" w:customStyle="1" w:styleId="HTML0">
    <w:name w:val="Стандартный HTML Знак"/>
    <w:basedOn w:val="a0"/>
    <w:link w:val="HTML"/>
    <w:uiPriority w:val="99"/>
    <w:qFormat/>
    <w:rPr>
      <w:rFonts w:ascii="Consolas" w:eastAsia="Times New Roman" w:hAnsi="Consolas" w:cs="Times New Roman"/>
      <w:kern w:val="0"/>
      <w:sz w:val="20"/>
      <w:szCs w:val="20"/>
      <w:lang w:val="en-US"/>
      <w14:ligatures w14:val="none"/>
    </w:rPr>
  </w:style>
  <w:style w:type="character" w:styleId="aff3">
    <w:name w:val="Placeholder Text"/>
    <w:basedOn w:val="a0"/>
    <w:uiPriority w:val="99"/>
    <w:semiHidden/>
    <w:qFormat/>
    <w:rPr>
      <w:color w:val="808080"/>
    </w:rPr>
  </w:style>
  <w:style w:type="paragraph" w:customStyle="1" w:styleId="Revizuire1">
    <w:name w:val="Revizuire1"/>
    <w:hidden/>
    <w:uiPriority w:val="99"/>
    <w:semiHidden/>
    <w:qFormat/>
    <w:rPr>
      <w:rFonts w:eastAsia="Times New Roman"/>
      <w:lang w:val="en-US" w:eastAsia="en-US"/>
    </w:rPr>
  </w:style>
  <w:style w:type="character" w:customStyle="1" w:styleId="MeniuneNerezolvat1">
    <w:name w:val="Mențiune Nerezolvat1"/>
    <w:basedOn w:val="a0"/>
    <w:uiPriority w:val="99"/>
    <w:semiHidden/>
    <w:unhideWhenUsed/>
    <w:qFormat/>
    <w:rPr>
      <w:color w:val="605E5C"/>
      <w:shd w:val="clear" w:color="auto" w:fill="E1DFDD"/>
    </w:rPr>
  </w:style>
  <w:style w:type="character" w:styleId="aff4">
    <w:name w:val="Unresolved Mention"/>
    <w:basedOn w:val="a0"/>
    <w:uiPriority w:val="99"/>
    <w:semiHidden/>
    <w:unhideWhenUsed/>
    <w:rsid w:val="004B0185"/>
    <w:rPr>
      <w:color w:val="605E5C"/>
      <w:shd w:val="clear" w:color="auto" w:fill="E1DFDD"/>
    </w:rPr>
  </w:style>
  <w:style w:type="character" w:styleId="aff5">
    <w:name w:val="FollowedHyperlink"/>
    <w:basedOn w:val="a0"/>
    <w:uiPriority w:val="99"/>
    <w:semiHidden/>
    <w:unhideWhenUsed/>
    <w:rsid w:val="001D7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2596">
      <w:bodyDiv w:val="1"/>
      <w:marLeft w:val="0"/>
      <w:marRight w:val="0"/>
      <w:marTop w:val="0"/>
      <w:marBottom w:val="0"/>
      <w:divBdr>
        <w:top w:val="none" w:sz="0" w:space="0" w:color="auto"/>
        <w:left w:val="none" w:sz="0" w:space="0" w:color="auto"/>
        <w:bottom w:val="none" w:sz="0" w:space="0" w:color="auto"/>
        <w:right w:val="none" w:sz="0" w:space="0" w:color="auto"/>
      </w:divBdr>
    </w:div>
    <w:div w:id="719790181">
      <w:bodyDiv w:val="1"/>
      <w:marLeft w:val="0"/>
      <w:marRight w:val="0"/>
      <w:marTop w:val="0"/>
      <w:marBottom w:val="0"/>
      <w:divBdr>
        <w:top w:val="none" w:sz="0" w:space="0" w:color="auto"/>
        <w:left w:val="none" w:sz="0" w:space="0" w:color="auto"/>
        <w:bottom w:val="none" w:sz="0" w:space="0" w:color="auto"/>
        <w:right w:val="none" w:sz="0" w:space="0" w:color="auto"/>
      </w:divBdr>
    </w:div>
    <w:div w:id="1136220070">
      <w:bodyDiv w:val="1"/>
      <w:marLeft w:val="0"/>
      <w:marRight w:val="0"/>
      <w:marTop w:val="0"/>
      <w:marBottom w:val="0"/>
      <w:divBdr>
        <w:top w:val="none" w:sz="0" w:space="0" w:color="auto"/>
        <w:left w:val="none" w:sz="0" w:space="0" w:color="auto"/>
        <w:bottom w:val="none" w:sz="0" w:space="0" w:color="auto"/>
        <w:right w:val="none" w:sz="0" w:space="0" w:color="auto"/>
      </w:divBdr>
    </w:div>
    <w:div w:id="1769278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6241" TargetMode="External"/><Relationship Id="rId3" Type="http://schemas.openxmlformats.org/officeDocument/2006/relationships/settings" Target="settings.xml"/><Relationship Id="rId7" Type="http://schemas.openxmlformats.org/officeDocument/2006/relationships/hyperlink" Target="http://www.particip.gov.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7</Pages>
  <Words>3826</Words>
  <Characters>21813</Characters>
  <Application>Microsoft Office Word</Application>
  <DocSecurity>0</DocSecurity>
  <Lines>181</Lines>
  <Paragraphs>51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Aurica Postica</dc:creator>
  <cp:lastModifiedBy>Vergiliu Lotca</cp:lastModifiedBy>
  <cp:revision>53</cp:revision>
  <dcterms:created xsi:type="dcterms:W3CDTF">2026-03-03T09:29:00Z</dcterms:created>
  <dcterms:modified xsi:type="dcterms:W3CDTF">2026-05-07T07:39:00Z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F33C26C800ED4687A00B4C8263E5C65C_12</vt:lpwstr>
  </property>
</Properties>
</file>