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08F" w:rsidRPr="00EF1E02" w:rsidRDefault="00DA4813" w:rsidP="004C708F">
      <w:pPr>
        <w:tabs>
          <w:tab w:val="left" w:pos="540"/>
        </w:tabs>
        <w:ind w:firstLine="0"/>
        <w:jc w:val="center"/>
        <w:rPr>
          <w:b/>
          <w:color w:val="000000"/>
          <w:sz w:val="28"/>
          <w:szCs w:val="28"/>
          <w:lang w:val="ro-RO" w:eastAsia="ru-RU"/>
        </w:rPr>
      </w:pPr>
      <w:r>
        <w:rPr>
          <w:b/>
          <w:color w:val="000000"/>
          <w:sz w:val="28"/>
          <w:szCs w:val="28"/>
          <w:lang w:val="ro-RO" w:eastAsia="ru-RU"/>
        </w:rPr>
        <w:t>Cu privire la modificarea unor H</w:t>
      </w:r>
      <w:r w:rsidR="004C708F" w:rsidRPr="00EF1E02">
        <w:rPr>
          <w:b/>
          <w:color w:val="000000"/>
          <w:sz w:val="28"/>
          <w:szCs w:val="28"/>
          <w:lang w:val="ro-RO" w:eastAsia="ru-RU"/>
        </w:rPr>
        <w:t>otărâri ale Guvernului</w:t>
      </w:r>
    </w:p>
    <w:p w:rsidR="004C708F" w:rsidRPr="00EF1E02" w:rsidRDefault="004C708F" w:rsidP="00EF1E02">
      <w:pPr>
        <w:tabs>
          <w:tab w:val="left" w:pos="540"/>
        </w:tabs>
        <w:ind w:firstLine="0"/>
        <w:jc w:val="center"/>
        <w:rPr>
          <w:b/>
          <w:bCs/>
          <w:iCs/>
          <w:color w:val="000000"/>
          <w:sz w:val="28"/>
          <w:szCs w:val="28"/>
          <w:lang w:val="ro-RO" w:eastAsia="ru-RU"/>
        </w:rPr>
      </w:pPr>
      <w:r w:rsidRPr="00EF1E02">
        <w:rPr>
          <w:b/>
          <w:bCs/>
          <w:iCs/>
          <w:color w:val="000000"/>
          <w:sz w:val="28"/>
          <w:szCs w:val="28"/>
          <w:lang w:val="ro-RO" w:eastAsia="ru-RU"/>
        </w:rPr>
        <w:t xml:space="preserve">(cerințe de calitate pentru </w:t>
      </w:r>
      <w:r w:rsidR="00EF1E02" w:rsidRPr="00EF1E02">
        <w:rPr>
          <w:b/>
          <w:bCs/>
          <w:iCs/>
          <w:color w:val="000000"/>
          <w:sz w:val="28"/>
          <w:szCs w:val="28"/>
          <w:lang w:val="ro-RO" w:eastAsia="ru-RU"/>
        </w:rPr>
        <w:t>sucuri, gemuri, lapte și produse lactate</w:t>
      </w:r>
      <w:r w:rsidRPr="00EF1E02">
        <w:rPr>
          <w:b/>
          <w:bCs/>
          <w:iCs/>
          <w:color w:val="000000"/>
          <w:sz w:val="28"/>
          <w:szCs w:val="28"/>
          <w:lang w:val="ro-RO" w:eastAsia="ru-RU"/>
        </w:rPr>
        <w:t>)</w:t>
      </w:r>
    </w:p>
    <w:p w:rsidR="004C708F" w:rsidRPr="00EF1E02" w:rsidRDefault="004C708F" w:rsidP="004C708F">
      <w:pPr>
        <w:tabs>
          <w:tab w:val="left" w:pos="540"/>
        </w:tabs>
        <w:rPr>
          <w:rFonts w:eastAsia="Calibri"/>
          <w:bCs/>
          <w:sz w:val="28"/>
          <w:szCs w:val="28"/>
          <w:lang w:val="ro-RO"/>
        </w:rPr>
      </w:pPr>
    </w:p>
    <w:p w:rsidR="00EF1E02" w:rsidRPr="00EF1E02" w:rsidRDefault="00EF1E02" w:rsidP="004C708F">
      <w:pPr>
        <w:tabs>
          <w:tab w:val="left" w:pos="540"/>
        </w:tabs>
        <w:rPr>
          <w:rFonts w:eastAsia="Calibri"/>
          <w:bCs/>
          <w:sz w:val="28"/>
          <w:szCs w:val="28"/>
          <w:lang w:val="ro-RO"/>
        </w:rPr>
      </w:pPr>
    </w:p>
    <w:p w:rsidR="00526405" w:rsidRPr="00EF1E02" w:rsidRDefault="00526405" w:rsidP="004C708F">
      <w:pPr>
        <w:tabs>
          <w:tab w:val="left" w:pos="540"/>
        </w:tabs>
        <w:rPr>
          <w:rFonts w:eastAsia="Calibri"/>
          <w:b/>
          <w:bCs/>
          <w:sz w:val="28"/>
          <w:szCs w:val="28"/>
          <w:lang w:val="ro-RO"/>
        </w:rPr>
      </w:pPr>
      <w:r w:rsidRPr="00EF1E02">
        <w:rPr>
          <w:rFonts w:eastAsia="Calibri"/>
          <w:b/>
          <w:bCs/>
          <w:sz w:val="28"/>
          <w:szCs w:val="28"/>
          <w:lang w:val="ro-RO"/>
        </w:rPr>
        <w:t>Guvernul HOTĂRĂȘTE:</w:t>
      </w:r>
    </w:p>
    <w:p w:rsidR="00526405" w:rsidRPr="00EF1E02" w:rsidRDefault="00526405" w:rsidP="004C708F">
      <w:pPr>
        <w:tabs>
          <w:tab w:val="left" w:pos="540"/>
        </w:tabs>
        <w:rPr>
          <w:rFonts w:eastAsia="Calibri"/>
          <w:bCs/>
          <w:sz w:val="28"/>
          <w:szCs w:val="28"/>
          <w:lang w:val="ro-RO"/>
        </w:rPr>
      </w:pPr>
    </w:p>
    <w:p w:rsidR="004C708F" w:rsidRPr="00EF1E02" w:rsidRDefault="004C708F" w:rsidP="004C708F">
      <w:pPr>
        <w:tabs>
          <w:tab w:val="left" w:pos="540"/>
        </w:tabs>
        <w:rPr>
          <w:rFonts w:eastAsia="Calibri"/>
          <w:bCs/>
          <w:sz w:val="28"/>
          <w:szCs w:val="28"/>
          <w:lang w:val="ro-RO"/>
        </w:rPr>
      </w:pPr>
      <w:r w:rsidRPr="00EF1E02">
        <w:rPr>
          <w:rFonts w:eastAsia="Calibri"/>
          <w:bCs/>
          <w:sz w:val="28"/>
          <w:szCs w:val="28"/>
          <w:lang w:val="ro-RO"/>
        </w:rPr>
        <w:t xml:space="preserve">Prezenta hotărâre transpune </w:t>
      </w:r>
      <w:r w:rsidR="00526405" w:rsidRPr="00EF1E02">
        <w:rPr>
          <w:rFonts w:eastAsia="Calibri"/>
          <w:bCs/>
          <w:sz w:val="28"/>
          <w:szCs w:val="28"/>
          <w:lang w:val="ro-RO"/>
        </w:rPr>
        <w:t>parțial</w:t>
      </w:r>
      <w:r w:rsidRPr="00EF1E02">
        <w:rPr>
          <w:rFonts w:eastAsia="Calibri"/>
          <w:bCs/>
          <w:sz w:val="28"/>
          <w:szCs w:val="28"/>
          <w:lang w:val="ro-RO"/>
        </w:rPr>
        <w:t xml:space="preserve"> Directiva (UE) 2024/1438 a Parlamentului European și a Consiliului din 14 mai 2024 de modificare a Directivei 2001/110/CE a Consiliului privind mierea, a Directivei 2001/112/CE a Consiliului privind sucurile de fructe și anumite produse similare destinate consumului uman, a Directivei 2001/113/CE a Consiliului privind gemurile, jeleurile și marmeladele de fructe și piureul de castane îndulcit destinate alimentației umane și a Directivei 2001/114/CE a Consiliului privind anumite tipuri de lapte conservat, parțial sau integral deshidratat și destinat consumului uman, CELEX: 32024L1438, publicată în Jurnalul Oficial al Uniunii Europene Seria L din 24 mai 2024.</w:t>
      </w:r>
    </w:p>
    <w:p w:rsidR="00125FEA" w:rsidRPr="00EF1E02" w:rsidRDefault="00125FEA">
      <w:pPr>
        <w:rPr>
          <w:sz w:val="28"/>
          <w:szCs w:val="28"/>
          <w:lang w:val="ro-RO"/>
        </w:rPr>
      </w:pPr>
    </w:p>
    <w:p w:rsidR="004C708F" w:rsidRPr="00EF1E02" w:rsidRDefault="004C708F" w:rsidP="00D80A56">
      <w:pPr>
        <w:pStyle w:val="Listparagraf"/>
        <w:numPr>
          <w:ilvl w:val="0"/>
          <w:numId w:val="1"/>
        </w:numPr>
        <w:ind w:left="0" w:firstLine="709"/>
        <w:rPr>
          <w:sz w:val="28"/>
          <w:szCs w:val="28"/>
          <w:lang w:val="ro-RO"/>
        </w:rPr>
      </w:pPr>
      <w:r w:rsidRPr="00EF1E02">
        <w:rPr>
          <w:bCs/>
          <w:color w:val="000000"/>
          <w:sz w:val="28"/>
          <w:szCs w:val="28"/>
          <w:lang w:val="ro-RO" w:eastAsia="ru-RU"/>
        </w:rPr>
        <w:t>Hotărârea Guvernului nr. 1111/2010 cu privire la aprobarea Cerințelor de calitate pentru sucuri și anumite produse similare destinate consumului uman (Monitorul Oficial al Republicii Moldova, 2010, nr. 247-251, art. 1234), cu modificările ulterioare, se modifică după cum urmează:</w:t>
      </w:r>
    </w:p>
    <w:p w:rsidR="004C708F" w:rsidRPr="00EF1E02" w:rsidRDefault="00D80A56" w:rsidP="00D80A56">
      <w:pPr>
        <w:pStyle w:val="Listparagraf"/>
        <w:numPr>
          <w:ilvl w:val="1"/>
          <w:numId w:val="1"/>
        </w:numPr>
        <w:ind w:left="0" w:firstLine="709"/>
        <w:rPr>
          <w:sz w:val="28"/>
          <w:szCs w:val="28"/>
          <w:lang w:val="ro-RO"/>
        </w:rPr>
      </w:pPr>
      <w:r w:rsidRPr="00EF1E02">
        <w:rPr>
          <w:bCs/>
          <w:color w:val="000000"/>
          <w:sz w:val="28"/>
          <w:szCs w:val="28"/>
          <w:lang w:val="ro-RO" w:eastAsia="ru-RU"/>
        </w:rPr>
        <w:t>î</w:t>
      </w:r>
      <w:r w:rsidR="004C708F" w:rsidRPr="00EF1E02">
        <w:rPr>
          <w:bCs/>
          <w:color w:val="000000"/>
          <w:sz w:val="28"/>
          <w:szCs w:val="28"/>
          <w:lang w:val="ro-RO" w:eastAsia="ru-RU"/>
        </w:rPr>
        <w:t>n Cerințe:</w:t>
      </w:r>
    </w:p>
    <w:p w:rsidR="004C708F" w:rsidRPr="00EF1E02" w:rsidRDefault="00AD215A" w:rsidP="006C0602">
      <w:pPr>
        <w:pStyle w:val="Listparagraf"/>
        <w:numPr>
          <w:ilvl w:val="2"/>
          <w:numId w:val="1"/>
        </w:numPr>
        <w:ind w:left="0" w:firstLine="709"/>
        <w:rPr>
          <w:sz w:val="28"/>
          <w:szCs w:val="28"/>
          <w:lang w:val="ro-RO"/>
        </w:rPr>
      </w:pPr>
      <w:r w:rsidRPr="00EF1E02">
        <w:rPr>
          <w:sz w:val="28"/>
          <w:szCs w:val="28"/>
          <w:lang w:val="ro-RO"/>
        </w:rPr>
        <w:t xml:space="preserve">în </w:t>
      </w:r>
      <w:r w:rsidR="00D80A56" w:rsidRPr="00EF1E02">
        <w:rPr>
          <w:sz w:val="28"/>
          <w:szCs w:val="28"/>
          <w:lang w:val="ro-RO"/>
        </w:rPr>
        <w:t>c</w:t>
      </w:r>
      <w:r w:rsidR="004C708F" w:rsidRPr="00EF1E02">
        <w:rPr>
          <w:sz w:val="28"/>
          <w:szCs w:val="28"/>
          <w:lang w:val="ro-RO"/>
        </w:rPr>
        <w:t>lauza de armonizare</w:t>
      </w:r>
      <w:r w:rsidRPr="00EF1E02">
        <w:rPr>
          <w:sz w:val="28"/>
          <w:szCs w:val="28"/>
          <w:lang w:val="ro-RO"/>
        </w:rPr>
        <w:t>, textul „Regulamentul delegat (UE) nr. 1040/2014 al Comisiei din 25 iulie 2014” se substituie cu textul „Directiva (UE) 2024/1438 a Parlamentului European și a Consiliului din 14 mai 2024.”</w:t>
      </w:r>
    </w:p>
    <w:p w:rsidR="00A20374" w:rsidRPr="00EF1E02" w:rsidRDefault="00A20374" w:rsidP="006C0602">
      <w:pPr>
        <w:pStyle w:val="Listparagraf"/>
        <w:numPr>
          <w:ilvl w:val="2"/>
          <w:numId w:val="1"/>
        </w:numPr>
        <w:ind w:left="0" w:firstLine="709"/>
        <w:rPr>
          <w:sz w:val="28"/>
          <w:szCs w:val="28"/>
          <w:lang w:val="ro-RO"/>
        </w:rPr>
      </w:pPr>
      <w:r w:rsidRPr="00EF1E02">
        <w:rPr>
          <w:sz w:val="28"/>
          <w:szCs w:val="28"/>
          <w:lang w:val="ro-RO"/>
        </w:rPr>
        <w:t>la pct.3:</w:t>
      </w:r>
    </w:p>
    <w:p w:rsidR="00D80A56" w:rsidRPr="00EF1E02" w:rsidRDefault="00754DAA" w:rsidP="006C2D92">
      <w:pPr>
        <w:pStyle w:val="Listparagraf"/>
        <w:numPr>
          <w:ilvl w:val="3"/>
          <w:numId w:val="1"/>
        </w:numPr>
        <w:tabs>
          <w:tab w:val="left" w:pos="1701"/>
        </w:tabs>
        <w:ind w:left="0" w:firstLine="709"/>
        <w:rPr>
          <w:sz w:val="28"/>
          <w:szCs w:val="28"/>
          <w:lang w:val="ro-RO"/>
        </w:rPr>
      </w:pPr>
      <w:r w:rsidRPr="00EF1E02">
        <w:rPr>
          <w:sz w:val="28"/>
          <w:szCs w:val="28"/>
          <w:lang w:val="ro-RO"/>
        </w:rPr>
        <w:t>s</w:t>
      </w:r>
      <w:r w:rsidR="00C30F34" w:rsidRPr="00EF1E02">
        <w:rPr>
          <w:sz w:val="28"/>
          <w:szCs w:val="28"/>
          <w:lang w:val="ro-RO"/>
        </w:rPr>
        <w:t>u</w:t>
      </w:r>
      <w:r w:rsidRPr="00EF1E02">
        <w:rPr>
          <w:sz w:val="28"/>
          <w:szCs w:val="28"/>
          <w:lang w:val="ro-RO"/>
        </w:rPr>
        <w:t>bpct 3) va avea următorul cuprins:</w:t>
      </w:r>
    </w:p>
    <w:p w:rsidR="00A20374" w:rsidRPr="00EF1E02" w:rsidRDefault="00A20374" w:rsidP="00AD215A">
      <w:pPr>
        <w:rPr>
          <w:sz w:val="28"/>
          <w:szCs w:val="28"/>
          <w:lang w:val="ro-RO"/>
        </w:rPr>
      </w:pPr>
      <w:r w:rsidRPr="00EF1E02">
        <w:rPr>
          <w:sz w:val="28"/>
          <w:szCs w:val="28"/>
          <w:lang w:val="ro-RO"/>
        </w:rPr>
        <w:t>„</w:t>
      </w:r>
      <w:r w:rsidRPr="00EF1E02">
        <w:rPr>
          <w:i/>
          <w:sz w:val="28"/>
          <w:szCs w:val="28"/>
          <w:lang w:val="ro-RO"/>
        </w:rPr>
        <w:t>3) nectar de fructe</w:t>
      </w:r>
      <w:r w:rsidRPr="00EF1E02">
        <w:rPr>
          <w:sz w:val="28"/>
          <w:szCs w:val="28"/>
          <w:lang w:val="ro-RO"/>
        </w:rPr>
        <w:t xml:space="preserve"> – produs fermentabil, dar nefermentat, care se obține prin adăugarea de apă, cu sau fără adaosul de zaharuri și/sau de miere, la produsele definite la subpct.9)-13), la piureul de fructe și/sau la piureul de fructe concentrat și/sau la un amestec din aceste produse, și îndeplinește cerințele indicate în tabelul 3.1 din anexa nr.3</w:t>
      </w:r>
      <w:r w:rsidR="0057290E" w:rsidRPr="00EF1E02">
        <w:rPr>
          <w:sz w:val="28"/>
          <w:szCs w:val="28"/>
          <w:lang w:val="ro-RO"/>
        </w:rPr>
        <w:t xml:space="preserve">. Aroma, pulpa și celulele obținute prin mijloace fizice adecvate din aceeași specie de fructe pot fi </w:t>
      </w:r>
      <w:r w:rsidR="0027360C" w:rsidRPr="00EF1E02">
        <w:rPr>
          <w:sz w:val="28"/>
          <w:szCs w:val="28"/>
          <w:lang w:val="ro-RO"/>
        </w:rPr>
        <w:t>restituite nectarului de fructe</w:t>
      </w:r>
      <w:r w:rsidRPr="00EF1E02">
        <w:rPr>
          <w:sz w:val="28"/>
          <w:szCs w:val="28"/>
          <w:lang w:val="ro-RO"/>
        </w:rPr>
        <w:t>;”</w:t>
      </w:r>
    </w:p>
    <w:p w:rsidR="00A20374" w:rsidRPr="00EF1E02" w:rsidRDefault="00A20374" w:rsidP="006C2D92">
      <w:pPr>
        <w:pStyle w:val="Listparagraf"/>
        <w:numPr>
          <w:ilvl w:val="3"/>
          <w:numId w:val="1"/>
        </w:numPr>
        <w:tabs>
          <w:tab w:val="left" w:pos="1701"/>
        </w:tabs>
        <w:ind w:left="0" w:firstLine="709"/>
        <w:rPr>
          <w:sz w:val="28"/>
          <w:szCs w:val="28"/>
          <w:lang w:val="ro-RO"/>
        </w:rPr>
      </w:pPr>
      <w:r w:rsidRPr="00EF1E02">
        <w:rPr>
          <w:sz w:val="28"/>
          <w:szCs w:val="28"/>
          <w:lang w:val="ro-RO"/>
        </w:rPr>
        <w:lastRenderedPageBreak/>
        <w:t>la subpct. 24), textul „</w:t>
      </w:r>
      <w:r w:rsidR="00EC64D6" w:rsidRPr="00EF1E02">
        <w:rPr>
          <w:sz w:val="28"/>
          <w:szCs w:val="28"/>
          <w:lang w:val="ro-RO"/>
        </w:rPr>
        <w:t>miere, în conformitate cu prevederile Reglementării Tehnice „Miere naturală”, aprobată prin Hotărârea Guvernului nr.661/2007</w:t>
      </w:r>
      <w:r w:rsidRPr="00EF1E02">
        <w:rPr>
          <w:sz w:val="28"/>
          <w:szCs w:val="28"/>
          <w:lang w:val="ro-RO"/>
        </w:rPr>
        <w:t>” se exclude;</w:t>
      </w:r>
    </w:p>
    <w:p w:rsidR="00A20374" w:rsidRPr="00EF1E02" w:rsidRDefault="00A20374" w:rsidP="006C2D92">
      <w:pPr>
        <w:pStyle w:val="Listparagraf"/>
        <w:numPr>
          <w:ilvl w:val="3"/>
          <w:numId w:val="1"/>
        </w:numPr>
        <w:tabs>
          <w:tab w:val="left" w:pos="1701"/>
        </w:tabs>
        <w:ind w:left="0" w:firstLine="709"/>
        <w:rPr>
          <w:sz w:val="28"/>
          <w:szCs w:val="28"/>
          <w:lang w:val="ro-RO"/>
        </w:rPr>
      </w:pPr>
      <w:r w:rsidRPr="00EF1E02">
        <w:rPr>
          <w:sz w:val="28"/>
          <w:szCs w:val="28"/>
          <w:lang w:val="ro-RO"/>
        </w:rPr>
        <w:t>se completează cu subpct.25) – 28) cu următorul c</w:t>
      </w:r>
      <w:r w:rsidR="00D84675" w:rsidRPr="00EF1E02">
        <w:rPr>
          <w:sz w:val="28"/>
          <w:szCs w:val="28"/>
          <w:lang w:val="ro-RO"/>
        </w:rPr>
        <w:t>uprins:</w:t>
      </w:r>
    </w:p>
    <w:p w:rsidR="00A20374" w:rsidRPr="00EF1E02" w:rsidRDefault="00A20374" w:rsidP="0081415A">
      <w:pPr>
        <w:rPr>
          <w:sz w:val="28"/>
          <w:szCs w:val="28"/>
          <w:lang w:val="ro-RO"/>
        </w:rPr>
      </w:pPr>
      <w:r w:rsidRPr="00EF1E02">
        <w:rPr>
          <w:sz w:val="28"/>
          <w:szCs w:val="28"/>
          <w:lang w:val="ro-RO"/>
        </w:rPr>
        <w:t>„</w:t>
      </w:r>
      <w:r w:rsidRPr="00EF1E02">
        <w:rPr>
          <w:i/>
          <w:sz w:val="28"/>
          <w:szCs w:val="28"/>
          <w:lang w:val="ro-RO"/>
        </w:rPr>
        <w:t>25) miere</w:t>
      </w:r>
      <w:r w:rsidRPr="00EF1E02">
        <w:rPr>
          <w:sz w:val="28"/>
          <w:szCs w:val="28"/>
          <w:lang w:val="ro-RO"/>
        </w:rPr>
        <w:t xml:space="preserve"> – produs definit în conformitate cu prevederile Cerințelor de calitate pentru miere naturală, aprobate prin Hotărârea Guvernului nr.661/2007.</w:t>
      </w:r>
    </w:p>
    <w:p w:rsidR="00A20374" w:rsidRPr="00EF1E02" w:rsidRDefault="00A20374" w:rsidP="0081415A">
      <w:pPr>
        <w:rPr>
          <w:sz w:val="28"/>
          <w:szCs w:val="28"/>
          <w:lang w:val="ro-RO"/>
        </w:rPr>
      </w:pPr>
      <w:r w:rsidRPr="00EF1E02">
        <w:rPr>
          <w:i/>
          <w:sz w:val="28"/>
          <w:szCs w:val="28"/>
          <w:lang w:val="ro-RO"/>
        </w:rPr>
        <w:t>26) suc de fructe cu zaharuri reduse</w:t>
      </w:r>
      <w:r w:rsidRPr="00EF1E02">
        <w:rPr>
          <w:sz w:val="28"/>
          <w:szCs w:val="28"/>
          <w:lang w:val="ro-RO"/>
        </w:rPr>
        <w:t xml:space="preserve"> – produs obținut din suc de fructe astfel cum este definit la subpct.9) în cazul căruia conținutul de zaharuri prezente în mod natural a fost redus cu cel puțin 30% prin utilizarea unui procedeu autorizat în condițiile stabilite la pct.3 din Anexa nr.8, care menține toate celelalte caracteristici fizice, chimice, organoleptice și nutriționale esențiale ale unui tip mediu de suc din fructele respective.</w:t>
      </w:r>
    </w:p>
    <w:p w:rsidR="0081415A" w:rsidRPr="00EF1E02" w:rsidRDefault="0081415A" w:rsidP="0081415A">
      <w:pPr>
        <w:rPr>
          <w:sz w:val="28"/>
          <w:szCs w:val="28"/>
          <w:lang w:val="ro-RO"/>
        </w:rPr>
      </w:pPr>
      <w:r w:rsidRPr="00EF1E02">
        <w:rPr>
          <w:sz w:val="28"/>
          <w:szCs w:val="28"/>
          <w:lang w:val="ro-RO"/>
        </w:rPr>
        <w:t>Sucul de fructe cu zaharuri reduse poate fi obținut prin amestecarea sucului de fructe cu zaharuri reduse cu suc de fructe, cu piure de fructe sau cu ambele.</w:t>
      </w:r>
    </w:p>
    <w:p w:rsidR="00A20374" w:rsidRPr="00EF1E02" w:rsidRDefault="00A20374" w:rsidP="0081415A">
      <w:pPr>
        <w:rPr>
          <w:sz w:val="28"/>
          <w:szCs w:val="28"/>
          <w:lang w:val="ro-RO"/>
        </w:rPr>
      </w:pPr>
      <w:r w:rsidRPr="00EF1E02">
        <w:rPr>
          <w:i/>
          <w:sz w:val="28"/>
          <w:szCs w:val="28"/>
          <w:lang w:val="ro-RO"/>
        </w:rPr>
        <w:t xml:space="preserve">27) suc de fructe </w:t>
      </w:r>
      <w:r w:rsidR="00A33E01" w:rsidRPr="00EF1E02">
        <w:rPr>
          <w:i/>
          <w:sz w:val="28"/>
          <w:szCs w:val="28"/>
          <w:lang w:val="ro-RO"/>
        </w:rPr>
        <w:t xml:space="preserve">cu zaharuri reduse obținut din concentrat </w:t>
      </w:r>
      <w:r w:rsidR="00A33E01" w:rsidRPr="00EF1E02">
        <w:rPr>
          <w:sz w:val="28"/>
          <w:szCs w:val="28"/>
          <w:lang w:val="ro-RO"/>
        </w:rPr>
        <w:t>– produs obținut din suc de fructe obținut din concentrat astfel cum este definit la subpct.10), în cazul căruia conținutul de zaharuri prezente în mod natural a fost redus cu cel puțin 30% prin utilizarea unui procedeu autorizat în con</w:t>
      </w:r>
      <w:r w:rsidR="0081415A" w:rsidRPr="00EF1E02">
        <w:rPr>
          <w:sz w:val="28"/>
          <w:szCs w:val="28"/>
          <w:lang w:val="ro-RO"/>
        </w:rPr>
        <w:t>dițiile stabilite la pct.3 din a</w:t>
      </w:r>
      <w:r w:rsidR="00A33E01" w:rsidRPr="00EF1E02">
        <w:rPr>
          <w:sz w:val="28"/>
          <w:szCs w:val="28"/>
          <w:lang w:val="ro-RO"/>
        </w:rPr>
        <w:t xml:space="preserve">nexa nr.8, care menține toate celelalte caracteristici fizice, chimice, organoleptice și nutriționale esențiale ale unui tip mediu de suc din fructele respective, sau produsul a fost obținut prin reconstituirea sucului de fructe cu zaharuri reduse obținut din concentrat astfel cum este definit la subpct.28) cu apă potabilă care îndeplinește criteriile stabilite în </w:t>
      </w:r>
      <w:r w:rsidR="006C0602" w:rsidRPr="00EF1E02">
        <w:rPr>
          <w:sz w:val="28"/>
          <w:szCs w:val="28"/>
          <w:lang w:val="ro-RO"/>
        </w:rPr>
        <w:t>Legea nr.182/2019 privind calitatea apei potabile.</w:t>
      </w:r>
    </w:p>
    <w:p w:rsidR="0081415A" w:rsidRPr="00EF1E02" w:rsidRDefault="0081415A" w:rsidP="0081415A">
      <w:pPr>
        <w:rPr>
          <w:sz w:val="28"/>
          <w:szCs w:val="28"/>
          <w:lang w:val="ro-RO"/>
        </w:rPr>
      </w:pPr>
      <w:r w:rsidRPr="00EF1E02">
        <w:rPr>
          <w:sz w:val="28"/>
          <w:szCs w:val="28"/>
          <w:lang w:val="ro-RO"/>
        </w:rPr>
        <w:t>Sucul de fructe cu zaharuri reduse obținut din concentrat poate fi obținut prin amestecarea sucului de fructe cu zaharuri reduse obținut din concentrat cu unul sau mai multe din următoarele produse: suc de fructe, suc de fructe obținut din concentrat, suc de fructe cu zaharuri reduse, piure de fructe concentrat și piure de fructe.</w:t>
      </w:r>
    </w:p>
    <w:p w:rsidR="00A33E01" w:rsidRPr="00EF1E02" w:rsidRDefault="00A33E01" w:rsidP="0081415A">
      <w:pPr>
        <w:rPr>
          <w:sz w:val="28"/>
          <w:szCs w:val="28"/>
          <w:lang w:val="ro-RO"/>
        </w:rPr>
      </w:pPr>
      <w:r w:rsidRPr="00EF1E02">
        <w:rPr>
          <w:i/>
          <w:sz w:val="28"/>
          <w:szCs w:val="28"/>
          <w:lang w:val="ro-RO"/>
        </w:rPr>
        <w:t xml:space="preserve">28) </w:t>
      </w:r>
      <w:r w:rsidR="0081415A" w:rsidRPr="00EF1E02">
        <w:rPr>
          <w:i/>
          <w:sz w:val="28"/>
          <w:szCs w:val="28"/>
          <w:lang w:val="ro-RO"/>
        </w:rPr>
        <w:t>Suc concentrat de fructe cu zaharuri reduse</w:t>
      </w:r>
      <w:r w:rsidR="0081415A" w:rsidRPr="00EF1E02">
        <w:rPr>
          <w:sz w:val="28"/>
          <w:szCs w:val="28"/>
          <w:lang w:val="ro-RO"/>
        </w:rPr>
        <w:t xml:space="preserve"> – produs obținut din suc de fructe concentrat în sensul </w:t>
      </w:r>
      <w:r w:rsidR="00D84675" w:rsidRPr="00EF1E02">
        <w:rPr>
          <w:sz w:val="28"/>
          <w:szCs w:val="28"/>
          <w:lang w:val="ro-RO"/>
        </w:rPr>
        <w:t>noțiunii</w:t>
      </w:r>
      <w:r w:rsidR="0081415A" w:rsidRPr="00EF1E02">
        <w:rPr>
          <w:sz w:val="28"/>
          <w:szCs w:val="28"/>
          <w:lang w:val="ro-RO"/>
        </w:rPr>
        <w:t xml:space="preserve"> de la subpct.11) în cazul căruia conținutul de zaharuri prezente în mod natural a fost redus cu de cel puțin 30 % prin utilizarea unui procedeu autorizat în condițiile stabilite la punctul 3 din anexa nr.8, care menține toate celelalte caracteristici fizice, chimice, organoleptice și nutriționale esențiale pentru un tip mediu de produs, sau produsul obținut din suc de fructe cu zaharuri reduse în sensul </w:t>
      </w:r>
      <w:r w:rsidR="00D84675" w:rsidRPr="00EF1E02">
        <w:rPr>
          <w:sz w:val="28"/>
          <w:szCs w:val="28"/>
          <w:lang w:val="ro-RO"/>
        </w:rPr>
        <w:t>noțiunii</w:t>
      </w:r>
      <w:r w:rsidR="0081415A" w:rsidRPr="00EF1E02">
        <w:rPr>
          <w:sz w:val="28"/>
          <w:szCs w:val="28"/>
          <w:lang w:val="ro-RO"/>
        </w:rPr>
        <w:t xml:space="preserve"> de la subpct.26) prin îndepărtarea fizică a unei anumite părți din conținutul de apă. În cazul în care produsul este destinat consumului direct, partea îndepărtată este de minimum 50 % din conținutul de apă.”</w:t>
      </w:r>
      <w:r w:rsidR="00842B37" w:rsidRPr="00EF1E02">
        <w:rPr>
          <w:sz w:val="28"/>
          <w:szCs w:val="28"/>
          <w:lang w:val="ro-RO"/>
        </w:rPr>
        <w:t>;</w:t>
      </w:r>
    </w:p>
    <w:p w:rsidR="0081415A" w:rsidRPr="00EF1E02" w:rsidRDefault="002962F0" w:rsidP="006C2D92">
      <w:pPr>
        <w:pStyle w:val="Listparagraf"/>
        <w:numPr>
          <w:ilvl w:val="2"/>
          <w:numId w:val="1"/>
        </w:numPr>
        <w:tabs>
          <w:tab w:val="left" w:pos="993"/>
        </w:tabs>
        <w:ind w:left="0" w:firstLine="709"/>
        <w:rPr>
          <w:sz w:val="28"/>
          <w:szCs w:val="28"/>
          <w:lang w:val="ro-RO"/>
        </w:rPr>
      </w:pPr>
      <w:r w:rsidRPr="00EF1E02">
        <w:rPr>
          <w:sz w:val="28"/>
          <w:szCs w:val="28"/>
          <w:lang w:val="ro-RO"/>
        </w:rPr>
        <w:t>Se completează cu pct.28</w:t>
      </w:r>
      <w:r w:rsidRPr="00EF1E02">
        <w:rPr>
          <w:sz w:val="28"/>
          <w:szCs w:val="28"/>
          <w:vertAlign w:val="superscript"/>
          <w:lang w:val="ro-RO"/>
        </w:rPr>
        <w:t>2</w:t>
      </w:r>
      <w:r w:rsidRPr="00EF1E02">
        <w:rPr>
          <w:sz w:val="28"/>
          <w:szCs w:val="28"/>
          <w:lang w:val="ro-RO"/>
        </w:rPr>
        <w:t xml:space="preserve"> cu următorul cuprins:</w:t>
      </w:r>
    </w:p>
    <w:p w:rsidR="00A63E1D" w:rsidRPr="00EF1E02" w:rsidRDefault="002962F0" w:rsidP="00A63E1D">
      <w:pPr>
        <w:pStyle w:val="Listparagraf"/>
        <w:ind w:left="0"/>
        <w:rPr>
          <w:sz w:val="28"/>
          <w:szCs w:val="28"/>
          <w:lang w:val="ro-RO"/>
        </w:rPr>
      </w:pPr>
      <w:r w:rsidRPr="00EF1E02">
        <w:rPr>
          <w:sz w:val="28"/>
          <w:szCs w:val="28"/>
          <w:lang w:val="ro-RO"/>
        </w:rPr>
        <w:t>„28</w:t>
      </w:r>
      <w:r w:rsidRPr="00EF1E02">
        <w:rPr>
          <w:sz w:val="28"/>
          <w:szCs w:val="28"/>
          <w:vertAlign w:val="superscript"/>
          <w:lang w:val="ro-RO"/>
        </w:rPr>
        <w:t>2</w:t>
      </w:r>
      <w:r w:rsidRPr="00EF1E02">
        <w:rPr>
          <w:sz w:val="28"/>
          <w:szCs w:val="28"/>
          <w:lang w:val="ro-RO"/>
        </w:rPr>
        <w:t>. Numai tratamentele și substanțele enumerate în anexa nr.8 și materiile prime de la pct.3 s</w:t>
      </w:r>
      <w:r w:rsidR="00C30F34" w:rsidRPr="00EF1E02">
        <w:rPr>
          <w:sz w:val="28"/>
          <w:szCs w:val="28"/>
          <w:lang w:val="ro-RO"/>
        </w:rPr>
        <w:t>u</w:t>
      </w:r>
      <w:r w:rsidRPr="00EF1E02">
        <w:rPr>
          <w:sz w:val="28"/>
          <w:szCs w:val="28"/>
          <w:lang w:val="ro-RO"/>
        </w:rPr>
        <w:t>bpct.1), 2), 4) – 6)</w:t>
      </w:r>
      <w:r w:rsidR="00CA1934" w:rsidRPr="00EF1E02">
        <w:rPr>
          <w:sz w:val="28"/>
          <w:szCs w:val="28"/>
          <w:lang w:val="ro-RO"/>
        </w:rPr>
        <w:t>,</w:t>
      </w:r>
      <w:r w:rsidRPr="00EF1E02">
        <w:rPr>
          <w:sz w:val="28"/>
          <w:szCs w:val="28"/>
          <w:lang w:val="ro-RO"/>
        </w:rPr>
        <w:t xml:space="preserve"> 24) și 25) pot fi utilizate la fabricarea produselor de la pct.3 s</w:t>
      </w:r>
      <w:r w:rsidR="00BC4197" w:rsidRPr="00EF1E02">
        <w:rPr>
          <w:sz w:val="28"/>
          <w:szCs w:val="28"/>
          <w:lang w:val="ro-RO"/>
        </w:rPr>
        <w:t>u</w:t>
      </w:r>
      <w:r w:rsidRPr="00EF1E02">
        <w:rPr>
          <w:sz w:val="28"/>
          <w:szCs w:val="28"/>
          <w:lang w:val="ro-RO"/>
        </w:rPr>
        <w:t>bpct.3), 9) – 13) și 26)-28)</w:t>
      </w:r>
      <w:r w:rsidR="00A63E1D" w:rsidRPr="00EF1E02">
        <w:rPr>
          <w:sz w:val="28"/>
          <w:szCs w:val="28"/>
          <w:lang w:val="ro-RO"/>
        </w:rPr>
        <w:t xml:space="preserve">. În plus, nectarurile de fructe </w:t>
      </w:r>
      <w:r w:rsidR="00A63E1D" w:rsidRPr="00EF1E02">
        <w:rPr>
          <w:sz w:val="28"/>
          <w:szCs w:val="28"/>
          <w:lang w:val="ro-RO"/>
        </w:rPr>
        <w:lastRenderedPageBreak/>
        <w:t>trebuie să respecte caracteristicele indicilor de calitate prevăzute în Tabelul 3.1 din Anexa nr.3.”;</w:t>
      </w:r>
    </w:p>
    <w:p w:rsidR="0051089D" w:rsidRPr="00EF1E02" w:rsidRDefault="0051089D" w:rsidP="008A15C7">
      <w:pPr>
        <w:pStyle w:val="Listparagraf"/>
        <w:numPr>
          <w:ilvl w:val="2"/>
          <w:numId w:val="1"/>
        </w:numPr>
        <w:ind w:left="0" w:firstLine="709"/>
        <w:rPr>
          <w:sz w:val="28"/>
          <w:szCs w:val="28"/>
          <w:lang w:val="ro-RO"/>
        </w:rPr>
      </w:pPr>
      <w:r w:rsidRPr="00EF1E02">
        <w:rPr>
          <w:sz w:val="28"/>
          <w:szCs w:val="28"/>
          <w:lang w:val="ro-RO"/>
        </w:rPr>
        <w:t>La p</w:t>
      </w:r>
      <w:r w:rsidR="00A63E1D" w:rsidRPr="00EF1E02">
        <w:rPr>
          <w:sz w:val="28"/>
          <w:szCs w:val="28"/>
          <w:lang w:val="ro-RO"/>
        </w:rPr>
        <w:t>ct.29</w:t>
      </w:r>
      <w:r w:rsidRPr="00EF1E02">
        <w:rPr>
          <w:sz w:val="28"/>
          <w:szCs w:val="28"/>
          <w:lang w:val="ro-RO"/>
        </w:rPr>
        <w:t>:</w:t>
      </w:r>
    </w:p>
    <w:p w:rsidR="006E27E3" w:rsidRPr="00EF1E02" w:rsidRDefault="006E27E3" w:rsidP="006C2D92">
      <w:pPr>
        <w:pStyle w:val="Listparagraf"/>
        <w:numPr>
          <w:ilvl w:val="3"/>
          <w:numId w:val="1"/>
        </w:numPr>
        <w:tabs>
          <w:tab w:val="left" w:pos="1701"/>
        </w:tabs>
        <w:ind w:left="0" w:firstLine="709"/>
        <w:rPr>
          <w:sz w:val="28"/>
          <w:szCs w:val="28"/>
          <w:lang w:val="ro-RO"/>
        </w:rPr>
      </w:pPr>
      <w:r w:rsidRPr="00EF1E02">
        <w:rPr>
          <w:sz w:val="28"/>
          <w:szCs w:val="28"/>
          <w:lang w:val="ro-RO"/>
        </w:rPr>
        <w:t>La s</w:t>
      </w:r>
      <w:r w:rsidR="00C30F34" w:rsidRPr="00EF1E02">
        <w:rPr>
          <w:sz w:val="28"/>
          <w:szCs w:val="28"/>
          <w:lang w:val="ro-RO"/>
        </w:rPr>
        <w:t>u</w:t>
      </w:r>
      <w:r w:rsidRPr="00EF1E02">
        <w:rPr>
          <w:sz w:val="28"/>
          <w:szCs w:val="28"/>
          <w:lang w:val="ro-RO"/>
        </w:rPr>
        <w:t>bpct.1):</w:t>
      </w:r>
    </w:p>
    <w:p w:rsidR="00B04E50" w:rsidRPr="00EF1E02" w:rsidRDefault="00B04E50" w:rsidP="006C2D92">
      <w:pPr>
        <w:pStyle w:val="Listparagraf"/>
        <w:numPr>
          <w:ilvl w:val="4"/>
          <w:numId w:val="1"/>
        </w:numPr>
        <w:tabs>
          <w:tab w:val="left" w:pos="1985"/>
        </w:tabs>
        <w:ind w:left="0" w:firstLine="709"/>
        <w:rPr>
          <w:sz w:val="28"/>
          <w:szCs w:val="28"/>
          <w:lang w:val="ro-RO"/>
        </w:rPr>
      </w:pPr>
      <w:r w:rsidRPr="00EF1E02">
        <w:rPr>
          <w:sz w:val="28"/>
          <w:szCs w:val="28"/>
          <w:lang w:val="ro-RO"/>
        </w:rPr>
        <w:t>lit. j) va avea următorul cuprins:</w:t>
      </w:r>
    </w:p>
    <w:p w:rsidR="006E27E3" w:rsidRPr="00EF1E02" w:rsidRDefault="006E27E3" w:rsidP="006E27E3">
      <w:pPr>
        <w:rPr>
          <w:sz w:val="28"/>
          <w:szCs w:val="28"/>
          <w:lang w:val="ro-RO"/>
        </w:rPr>
      </w:pPr>
      <w:r w:rsidRPr="00EF1E02">
        <w:rPr>
          <w:sz w:val="28"/>
          <w:szCs w:val="28"/>
          <w:lang w:val="ro-RO"/>
        </w:rPr>
        <w:t>„j) mențiunea „sucurile de fructe conțin numai zaharuri prezente în mod natural” poate apărea pe etichetă în același câmp vizual cu denumirea produselor menționate la pct.3 s</w:t>
      </w:r>
      <w:r w:rsidR="00C30F34" w:rsidRPr="00EF1E02">
        <w:rPr>
          <w:sz w:val="28"/>
          <w:szCs w:val="28"/>
          <w:lang w:val="ro-RO"/>
        </w:rPr>
        <w:t>u</w:t>
      </w:r>
      <w:r w:rsidRPr="00EF1E02">
        <w:rPr>
          <w:sz w:val="28"/>
          <w:szCs w:val="28"/>
          <w:lang w:val="ro-RO"/>
        </w:rPr>
        <w:t>bpct.9) și 10);</w:t>
      </w:r>
    </w:p>
    <w:p w:rsidR="006E27E3" w:rsidRPr="00EF1E02" w:rsidRDefault="004964AF" w:rsidP="006C2D92">
      <w:pPr>
        <w:pStyle w:val="Listparagraf"/>
        <w:numPr>
          <w:ilvl w:val="4"/>
          <w:numId w:val="1"/>
        </w:numPr>
        <w:tabs>
          <w:tab w:val="left" w:pos="1276"/>
          <w:tab w:val="left" w:pos="1985"/>
        </w:tabs>
        <w:ind w:left="0" w:firstLine="709"/>
        <w:rPr>
          <w:sz w:val="28"/>
          <w:szCs w:val="28"/>
          <w:lang w:val="ro-RO"/>
        </w:rPr>
      </w:pPr>
      <w:r w:rsidRPr="00EF1E02">
        <w:rPr>
          <w:sz w:val="28"/>
          <w:szCs w:val="28"/>
          <w:lang w:val="ro-RO"/>
        </w:rPr>
        <w:t>se completează cu lit.</w:t>
      </w:r>
      <w:r w:rsidR="00C30F34" w:rsidRPr="00EF1E02">
        <w:rPr>
          <w:sz w:val="28"/>
          <w:szCs w:val="28"/>
          <w:lang w:val="ro-RO"/>
        </w:rPr>
        <w:t xml:space="preserve"> </w:t>
      </w:r>
      <w:r w:rsidRPr="00EF1E02">
        <w:rPr>
          <w:sz w:val="28"/>
          <w:szCs w:val="28"/>
          <w:lang w:val="ro-RO"/>
        </w:rPr>
        <w:t>k) și l) cu următorul cuprins:</w:t>
      </w:r>
    </w:p>
    <w:p w:rsidR="004964AF" w:rsidRPr="00EF1E02" w:rsidRDefault="004964AF" w:rsidP="00C30F34">
      <w:pPr>
        <w:pStyle w:val="Listparagraf"/>
        <w:ind w:left="0"/>
        <w:rPr>
          <w:sz w:val="28"/>
          <w:szCs w:val="28"/>
          <w:lang w:val="ro-RO"/>
        </w:rPr>
      </w:pPr>
      <w:r w:rsidRPr="00EF1E02">
        <w:rPr>
          <w:sz w:val="28"/>
          <w:szCs w:val="28"/>
          <w:lang w:val="ro-RO"/>
        </w:rPr>
        <w:t>„k) denumirea produselor de la pct.3 s</w:t>
      </w:r>
      <w:r w:rsidR="00C30F34" w:rsidRPr="00EF1E02">
        <w:rPr>
          <w:sz w:val="28"/>
          <w:szCs w:val="28"/>
          <w:lang w:val="ro-RO"/>
        </w:rPr>
        <w:t>u</w:t>
      </w:r>
      <w:r w:rsidRPr="00EF1E02">
        <w:rPr>
          <w:sz w:val="28"/>
          <w:szCs w:val="28"/>
          <w:lang w:val="ro-RO"/>
        </w:rPr>
        <w:t>bpct.3), 9)-13) și 26)-28) se utilizează în cazul comercializării, fără a aduce atingere lit. l), pentru a le desemna;</w:t>
      </w:r>
    </w:p>
    <w:p w:rsidR="004964AF" w:rsidRPr="00EF1E02" w:rsidRDefault="004964AF" w:rsidP="00C30F34">
      <w:pPr>
        <w:pStyle w:val="Listparagraf"/>
        <w:ind w:left="0"/>
        <w:rPr>
          <w:sz w:val="28"/>
          <w:szCs w:val="28"/>
          <w:lang w:val="ro-RO"/>
        </w:rPr>
      </w:pPr>
      <w:r w:rsidRPr="00EF1E02">
        <w:rPr>
          <w:sz w:val="28"/>
          <w:szCs w:val="28"/>
          <w:lang w:val="ro-RO"/>
        </w:rPr>
        <w:t>l) ca o alternativă la denumirea produselor menționate la lit.</w:t>
      </w:r>
      <w:r w:rsidR="00C30F34" w:rsidRPr="00EF1E02">
        <w:rPr>
          <w:sz w:val="28"/>
          <w:szCs w:val="28"/>
          <w:lang w:val="ro-RO"/>
        </w:rPr>
        <w:t xml:space="preserve"> </w:t>
      </w:r>
      <w:r w:rsidRPr="00EF1E02">
        <w:rPr>
          <w:sz w:val="28"/>
          <w:szCs w:val="28"/>
          <w:lang w:val="ro-RO"/>
        </w:rPr>
        <w:t>k), anexa nr.9 stabilește o listă de denumiri speciale. Atunci când un operator folosește denumirile enumerate în parte I din anexa nr.9, ele pot fi utilizate în limba și în condițiile prevăzute în acestea. În ceea ce privește denumirile enumerate în partea II din aceeași anexă, acestea pot fi utilizate în una sau mai multe limbi.”;</w:t>
      </w:r>
    </w:p>
    <w:p w:rsidR="0051089D" w:rsidRPr="00EF1E02" w:rsidRDefault="0051089D" w:rsidP="00F54BFE">
      <w:pPr>
        <w:pStyle w:val="Listparagraf"/>
        <w:numPr>
          <w:ilvl w:val="3"/>
          <w:numId w:val="1"/>
        </w:numPr>
        <w:tabs>
          <w:tab w:val="left" w:pos="1701"/>
        </w:tabs>
        <w:ind w:left="0" w:firstLine="709"/>
        <w:rPr>
          <w:sz w:val="28"/>
          <w:szCs w:val="28"/>
          <w:lang w:val="ro-RO"/>
        </w:rPr>
      </w:pPr>
      <w:r w:rsidRPr="00EF1E02">
        <w:rPr>
          <w:sz w:val="28"/>
          <w:szCs w:val="28"/>
          <w:lang w:val="ro-RO"/>
        </w:rPr>
        <w:t>La s</w:t>
      </w:r>
      <w:r w:rsidR="00B71EBB" w:rsidRPr="00EF1E02">
        <w:rPr>
          <w:sz w:val="28"/>
          <w:szCs w:val="28"/>
          <w:lang w:val="ro-RO"/>
        </w:rPr>
        <w:t>u</w:t>
      </w:r>
      <w:r w:rsidRPr="00EF1E02">
        <w:rPr>
          <w:sz w:val="28"/>
          <w:szCs w:val="28"/>
          <w:lang w:val="ro-RO"/>
        </w:rPr>
        <w:t>bpct.2), textul „subpct. 3 și la 9-13</w:t>
      </w:r>
      <w:r w:rsidR="00614A8D" w:rsidRPr="00EF1E02">
        <w:rPr>
          <w:sz w:val="28"/>
          <w:szCs w:val="28"/>
          <w:lang w:val="ro-RO"/>
        </w:rPr>
        <w:t>” se substituie cu textul „s</w:t>
      </w:r>
      <w:r w:rsidR="00B71EBB" w:rsidRPr="00EF1E02">
        <w:rPr>
          <w:sz w:val="28"/>
          <w:szCs w:val="28"/>
          <w:lang w:val="ro-RO"/>
        </w:rPr>
        <w:t>u</w:t>
      </w:r>
      <w:r w:rsidR="00614A8D" w:rsidRPr="00EF1E02">
        <w:rPr>
          <w:sz w:val="28"/>
          <w:szCs w:val="28"/>
          <w:lang w:val="ro-RO"/>
        </w:rPr>
        <w:t>bpct.3), 9) – 13) și 26) – 28)”, iar textul „subpct. 1, 2, 4, 5 și 24” se substituie cu textul „s</w:t>
      </w:r>
      <w:r w:rsidR="00B71EBB" w:rsidRPr="00EF1E02">
        <w:rPr>
          <w:sz w:val="28"/>
          <w:szCs w:val="28"/>
          <w:lang w:val="ro-RO"/>
        </w:rPr>
        <w:t>u</w:t>
      </w:r>
      <w:r w:rsidR="00614A8D" w:rsidRPr="00EF1E02">
        <w:rPr>
          <w:sz w:val="28"/>
          <w:szCs w:val="28"/>
          <w:lang w:val="ro-RO"/>
        </w:rPr>
        <w:t>bpct. 1), 2), 4) – 6), 24) și 25)</w:t>
      </w:r>
      <w:r w:rsidR="0012547C" w:rsidRPr="00EF1E02">
        <w:rPr>
          <w:sz w:val="28"/>
          <w:szCs w:val="28"/>
          <w:lang w:val="ro-RO"/>
        </w:rPr>
        <w:t>”;</w:t>
      </w:r>
    </w:p>
    <w:p w:rsidR="0012547C" w:rsidRPr="00EF1E02" w:rsidRDefault="0012547C" w:rsidP="00F54BFE">
      <w:pPr>
        <w:pStyle w:val="Listparagraf"/>
        <w:numPr>
          <w:ilvl w:val="3"/>
          <w:numId w:val="1"/>
        </w:numPr>
        <w:tabs>
          <w:tab w:val="left" w:pos="1701"/>
        </w:tabs>
        <w:ind w:left="0" w:firstLine="709"/>
        <w:rPr>
          <w:sz w:val="28"/>
          <w:szCs w:val="28"/>
          <w:lang w:val="ro-RO"/>
        </w:rPr>
      </w:pPr>
      <w:r w:rsidRPr="00EF1E02">
        <w:rPr>
          <w:sz w:val="28"/>
          <w:szCs w:val="28"/>
          <w:lang w:val="ro-RO"/>
        </w:rPr>
        <w:t>S</w:t>
      </w:r>
      <w:r w:rsidR="00B71EBB" w:rsidRPr="00EF1E02">
        <w:rPr>
          <w:sz w:val="28"/>
          <w:szCs w:val="28"/>
          <w:lang w:val="ro-RO"/>
        </w:rPr>
        <w:t>u</w:t>
      </w:r>
      <w:r w:rsidRPr="00EF1E02">
        <w:rPr>
          <w:sz w:val="28"/>
          <w:szCs w:val="28"/>
          <w:lang w:val="ro-RO"/>
        </w:rPr>
        <w:t xml:space="preserve">bpct.3) </w:t>
      </w:r>
      <w:r w:rsidR="000746FC" w:rsidRPr="00EF1E02">
        <w:rPr>
          <w:sz w:val="28"/>
          <w:szCs w:val="28"/>
          <w:lang w:val="ro-RO"/>
        </w:rPr>
        <w:t>va avea următorul cuprins</w:t>
      </w:r>
      <w:r w:rsidRPr="00EF1E02">
        <w:rPr>
          <w:sz w:val="28"/>
          <w:szCs w:val="28"/>
          <w:lang w:val="ro-RO"/>
        </w:rPr>
        <w:t>:</w:t>
      </w:r>
    </w:p>
    <w:p w:rsidR="008A15C7" w:rsidRPr="00EF1E02" w:rsidRDefault="0012547C" w:rsidP="008A15C7">
      <w:pPr>
        <w:rPr>
          <w:sz w:val="28"/>
          <w:szCs w:val="28"/>
          <w:lang w:val="ro-RO"/>
        </w:rPr>
      </w:pPr>
      <w:r w:rsidRPr="00EF1E02">
        <w:rPr>
          <w:sz w:val="28"/>
          <w:szCs w:val="28"/>
          <w:lang w:val="ro-RO"/>
        </w:rPr>
        <w:t>„3) în cazul amestecurilor de sucuri de fructe obținut</w:t>
      </w:r>
      <w:r w:rsidR="00194EBB" w:rsidRPr="00EF1E02">
        <w:rPr>
          <w:sz w:val="28"/>
          <w:szCs w:val="28"/>
          <w:lang w:val="ro-RO"/>
        </w:rPr>
        <w:t xml:space="preserve">e din concentrat sau </w:t>
      </w:r>
      <w:r w:rsidR="000746FC" w:rsidRPr="00EF1E02">
        <w:rPr>
          <w:sz w:val="28"/>
          <w:szCs w:val="28"/>
          <w:lang w:val="ro-RO"/>
        </w:rPr>
        <w:t xml:space="preserve">în cazul </w:t>
      </w:r>
      <w:r w:rsidR="00194EBB" w:rsidRPr="00EF1E02">
        <w:rPr>
          <w:sz w:val="28"/>
          <w:szCs w:val="28"/>
          <w:lang w:val="ro-RO"/>
        </w:rPr>
        <w:t xml:space="preserve">sucurilor de fructe cu zaharuri reduse obținute din concentrat cu suc de fructe sau cu suc de fructe cu zaharuri reduse, precum și în cazul nectarului de fructe obținut integral sau parțial din unul sau mai multe produse concentrate, eticheta include cuvintele „obținut din concentrat/e” sau „obținut parțial din concentrat/e”, după caz. </w:t>
      </w:r>
      <w:r w:rsidR="008A15C7" w:rsidRPr="00EF1E02">
        <w:rPr>
          <w:sz w:val="28"/>
          <w:szCs w:val="28"/>
          <w:lang w:val="ro-RO"/>
        </w:rPr>
        <w:t xml:space="preserve">Această informație este inclusă </w:t>
      </w:r>
      <w:r w:rsidR="000746FC" w:rsidRPr="00EF1E02">
        <w:rPr>
          <w:sz w:val="28"/>
          <w:szCs w:val="28"/>
          <w:lang w:val="ro-RO"/>
        </w:rPr>
        <w:t xml:space="preserve">în proximitatea </w:t>
      </w:r>
      <w:r w:rsidR="008A15C7" w:rsidRPr="00EF1E02">
        <w:rPr>
          <w:sz w:val="28"/>
          <w:szCs w:val="28"/>
          <w:lang w:val="ro-RO"/>
        </w:rPr>
        <w:t>denumir</w:t>
      </w:r>
      <w:r w:rsidR="000746FC" w:rsidRPr="00EF1E02">
        <w:rPr>
          <w:sz w:val="28"/>
          <w:szCs w:val="28"/>
          <w:lang w:val="ro-RO"/>
        </w:rPr>
        <w:t>ii</w:t>
      </w:r>
      <w:r w:rsidR="008A15C7" w:rsidRPr="00EF1E02">
        <w:rPr>
          <w:sz w:val="28"/>
          <w:szCs w:val="28"/>
          <w:lang w:val="ro-RO"/>
        </w:rPr>
        <w:t xml:space="preserve"> produsului, putând fi ușor identificată pe orice fond și având caractere vizibile;”;</w:t>
      </w:r>
    </w:p>
    <w:p w:rsidR="00A63E1D" w:rsidRPr="00EF1E02" w:rsidRDefault="00842B37" w:rsidP="00D80A56">
      <w:pPr>
        <w:pStyle w:val="Listparagraf"/>
        <w:numPr>
          <w:ilvl w:val="2"/>
          <w:numId w:val="1"/>
        </w:numPr>
        <w:ind w:left="0" w:firstLine="709"/>
        <w:rPr>
          <w:sz w:val="28"/>
          <w:szCs w:val="28"/>
          <w:lang w:val="ro-RO"/>
        </w:rPr>
      </w:pPr>
      <w:r w:rsidRPr="00EF1E02">
        <w:rPr>
          <w:sz w:val="28"/>
          <w:szCs w:val="28"/>
          <w:lang w:val="ro-RO"/>
        </w:rPr>
        <w:t>la Anexa nr.3, tabelul 3.1, secțiunea I, rândul nr.22, colonița 2, se completează cu textul „</w:t>
      </w:r>
      <w:r w:rsidRPr="00EF1E02">
        <w:rPr>
          <w:i/>
          <w:sz w:val="28"/>
          <w:szCs w:val="28"/>
          <w:lang w:val="ro-RO"/>
        </w:rPr>
        <w:t>(Cydonia oblonga L.)</w:t>
      </w:r>
      <w:r w:rsidRPr="00EF1E02">
        <w:rPr>
          <w:sz w:val="28"/>
          <w:szCs w:val="28"/>
          <w:lang w:val="ro-RO"/>
        </w:rPr>
        <w:t>”.</w:t>
      </w:r>
    </w:p>
    <w:p w:rsidR="00842B37" w:rsidRPr="00EF1E02" w:rsidRDefault="00F14356" w:rsidP="00D80A56">
      <w:pPr>
        <w:pStyle w:val="Listparagraf"/>
        <w:numPr>
          <w:ilvl w:val="2"/>
          <w:numId w:val="1"/>
        </w:numPr>
        <w:ind w:left="0" w:firstLine="709"/>
        <w:rPr>
          <w:sz w:val="28"/>
          <w:szCs w:val="28"/>
          <w:lang w:val="ro-RO"/>
        </w:rPr>
      </w:pPr>
      <w:r w:rsidRPr="00EF1E02">
        <w:rPr>
          <w:sz w:val="28"/>
          <w:szCs w:val="28"/>
          <w:lang w:val="ro-RO"/>
        </w:rPr>
        <w:t xml:space="preserve">la </w:t>
      </w:r>
      <w:r w:rsidR="00842B37" w:rsidRPr="00EF1E02">
        <w:rPr>
          <w:sz w:val="28"/>
          <w:szCs w:val="28"/>
          <w:lang w:val="ro-RO"/>
        </w:rPr>
        <w:t xml:space="preserve">Anexa nr.7, </w:t>
      </w:r>
      <w:r w:rsidRPr="00EF1E02">
        <w:rPr>
          <w:sz w:val="28"/>
          <w:szCs w:val="28"/>
          <w:lang w:val="ro-RO"/>
        </w:rPr>
        <w:t xml:space="preserve">tabelul se completează cu rândul nr.20, cu următorul </w:t>
      </w:r>
      <w:r w:rsidR="00A24FBA" w:rsidRPr="00EF1E02">
        <w:rPr>
          <w:sz w:val="28"/>
          <w:szCs w:val="28"/>
          <w:lang w:val="ro-RO"/>
        </w:rPr>
        <w:t>cuprins</w:t>
      </w:r>
      <w:r w:rsidRPr="00EF1E02">
        <w:rPr>
          <w:sz w:val="28"/>
          <w:szCs w:val="28"/>
          <w:lang w:val="ro-RO"/>
        </w:rPr>
        <w:t>:</w:t>
      </w:r>
    </w:p>
    <w:tbl>
      <w:tblPr>
        <w:tblStyle w:val="Tabelgril"/>
        <w:tblW w:w="0" w:type="auto"/>
        <w:tblInd w:w="709" w:type="dxa"/>
        <w:tblLook w:val="04A0" w:firstRow="1" w:lastRow="0" w:firstColumn="1" w:lastColumn="0" w:noHBand="0" w:noVBand="1"/>
      </w:tblPr>
      <w:tblGrid>
        <w:gridCol w:w="566"/>
        <w:gridCol w:w="2406"/>
        <w:gridCol w:w="3402"/>
        <w:gridCol w:w="1979"/>
      </w:tblGrid>
      <w:tr w:rsidR="00F526A6" w:rsidRPr="00EF1E02" w:rsidTr="00F526A6">
        <w:tc>
          <w:tcPr>
            <w:tcW w:w="566" w:type="dxa"/>
          </w:tcPr>
          <w:p w:rsidR="00F526A6" w:rsidRPr="00EF1E02" w:rsidRDefault="00F526A6" w:rsidP="00F14356">
            <w:pPr>
              <w:pStyle w:val="Listparagraf"/>
              <w:ind w:left="0" w:firstLine="0"/>
              <w:rPr>
                <w:sz w:val="28"/>
                <w:szCs w:val="28"/>
                <w:lang w:val="ro-RO"/>
              </w:rPr>
            </w:pPr>
            <w:r w:rsidRPr="00EF1E02">
              <w:rPr>
                <w:sz w:val="28"/>
                <w:szCs w:val="28"/>
                <w:lang w:val="ro-RO"/>
              </w:rPr>
              <w:t>20.</w:t>
            </w:r>
          </w:p>
        </w:tc>
        <w:tc>
          <w:tcPr>
            <w:tcW w:w="2406" w:type="dxa"/>
            <w:vAlign w:val="center"/>
          </w:tcPr>
          <w:p w:rsidR="00F526A6" w:rsidRPr="00EF1E02" w:rsidRDefault="00F526A6" w:rsidP="00F526A6">
            <w:pPr>
              <w:pStyle w:val="Listparagraf"/>
              <w:ind w:left="0" w:firstLine="0"/>
              <w:jc w:val="left"/>
              <w:rPr>
                <w:sz w:val="28"/>
                <w:szCs w:val="28"/>
                <w:lang w:val="ro-RO"/>
              </w:rPr>
            </w:pPr>
            <w:r w:rsidRPr="00EF1E02">
              <w:rPr>
                <w:sz w:val="28"/>
                <w:szCs w:val="28"/>
                <w:lang w:val="ro-RO"/>
              </w:rPr>
              <w:t>Nucă de cocos</w:t>
            </w:r>
          </w:p>
        </w:tc>
        <w:tc>
          <w:tcPr>
            <w:tcW w:w="3402" w:type="dxa"/>
            <w:vAlign w:val="center"/>
          </w:tcPr>
          <w:p w:rsidR="00F526A6" w:rsidRPr="00EF1E02" w:rsidRDefault="00F526A6" w:rsidP="00F526A6">
            <w:pPr>
              <w:pStyle w:val="Listparagraf"/>
              <w:ind w:left="0" w:firstLine="0"/>
              <w:jc w:val="left"/>
              <w:rPr>
                <w:i/>
                <w:sz w:val="28"/>
                <w:szCs w:val="28"/>
                <w:lang w:val="ro-RO"/>
              </w:rPr>
            </w:pPr>
            <w:r w:rsidRPr="00EF1E02">
              <w:rPr>
                <w:i/>
                <w:sz w:val="28"/>
                <w:szCs w:val="28"/>
                <w:lang w:val="ro-RO"/>
              </w:rPr>
              <w:t>Cocos nucifera L.</w:t>
            </w:r>
          </w:p>
        </w:tc>
        <w:tc>
          <w:tcPr>
            <w:tcW w:w="1979" w:type="dxa"/>
            <w:vAlign w:val="center"/>
          </w:tcPr>
          <w:p w:rsidR="00F526A6" w:rsidRPr="00EF1E02" w:rsidRDefault="00F526A6" w:rsidP="00F526A6">
            <w:pPr>
              <w:pStyle w:val="Listparagraf"/>
              <w:ind w:left="0" w:firstLine="0"/>
              <w:jc w:val="center"/>
              <w:rPr>
                <w:sz w:val="28"/>
                <w:szCs w:val="28"/>
                <w:lang w:val="ro-RO"/>
              </w:rPr>
            </w:pPr>
            <w:r w:rsidRPr="00EF1E02">
              <w:rPr>
                <w:sz w:val="28"/>
                <w:szCs w:val="28"/>
                <w:lang w:val="ro-RO"/>
              </w:rPr>
              <w:t>4,5</w:t>
            </w:r>
          </w:p>
        </w:tc>
      </w:tr>
    </w:tbl>
    <w:p w:rsidR="00F14356" w:rsidRPr="00EF1E02" w:rsidRDefault="00F14356" w:rsidP="00F14356">
      <w:pPr>
        <w:pStyle w:val="Listparagraf"/>
        <w:ind w:left="709" w:firstLine="0"/>
        <w:rPr>
          <w:sz w:val="28"/>
          <w:szCs w:val="28"/>
          <w:lang w:val="ro-RO"/>
        </w:rPr>
      </w:pPr>
    </w:p>
    <w:p w:rsidR="00E84136" w:rsidRPr="00EF1E02" w:rsidRDefault="00E84136" w:rsidP="00F54BFE">
      <w:pPr>
        <w:pStyle w:val="Listparagraf"/>
        <w:numPr>
          <w:ilvl w:val="2"/>
          <w:numId w:val="1"/>
        </w:numPr>
        <w:tabs>
          <w:tab w:val="left" w:pos="1560"/>
        </w:tabs>
        <w:ind w:left="0" w:firstLine="709"/>
        <w:rPr>
          <w:sz w:val="28"/>
          <w:szCs w:val="28"/>
          <w:lang w:val="ro-RO"/>
        </w:rPr>
      </w:pPr>
      <w:r w:rsidRPr="00EF1E02">
        <w:rPr>
          <w:sz w:val="28"/>
          <w:szCs w:val="28"/>
          <w:lang w:val="ro-RO"/>
        </w:rPr>
        <w:t>la Anexa nr.8:</w:t>
      </w:r>
    </w:p>
    <w:p w:rsidR="00F14356" w:rsidRPr="00EF1E02" w:rsidRDefault="007250E8" w:rsidP="000C34F4">
      <w:pPr>
        <w:pStyle w:val="Listparagraf"/>
        <w:numPr>
          <w:ilvl w:val="3"/>
          <w:numId w:val="1"/>
        </w:numPr>
        <w:tabs>
          <w:tab w:val="left" w:pos="1701"/>
        </w:tabs>
        <w:ind w:left="0" w:firstLine="709"/>
        <w:rPr>
          <w:sz w:val="28"/>
          <w:szCs w:val="28"/>
          <w:lang w:val="ro-RO"/>
        </w:rPr>
      </w:pPr>
      <w:r w:rsidRPr="00EF1E02">
        <w:rPr>
          <w:sz w:val="28"/>
          <w:szCs w:val="28"/>
          <w:lang w:val="ro-RO"/>
        </w:rPr>
        <w:t xml:space="preserve">pct.2 </w:t>
      </w:r>
      <w:r w:rsidR="003D70C5" w:rsidRPr="00EF1E02">
        <w:rPr>
          <w:sz w:val="28"/>
          <w:szCs w:val="28"/>
          <w:lang w:val="ro-RO"/>
        </w:rPr>
        <w:t>va avea următorul cuprins:</w:t>
      </w:r>
    </w:p>
    <w:p w:rsidR="00E84136" w:rsidRPr="00EF1E02" w:rsidRDefault="00E84136" w:rsidP="000C34F4">
      <w:pPr>
        <w:pStyle w:val="Listparagraf"/>
        <w:ind w:left="0"/>
        <w:rPr>
          <w:sz w:val="28"/>
          <w:szCs w:val="28"/>
          <w:lang w:val="ro-RO"/>
        </w:rPr>
      </w:pPr>
      <w:r w:rsidRPr="00EF1E02">
        <w:rPr>
          <w:sz w:val="28"/>
          <w:szCs w:val="28"/>
          <w:lang w:val="ro-RO"/>
        </w:rPr>
        <w:t>„</w:t>
      </w:r>
      <w:r w:rsidRPr="00EF1E02">
        <w:rPr>
          <w:b/>
          <w:sz w:val="28"/>
          <w:szCs w:val="28"/>
          <w:lang w:val="ro-RO"/>
        </w:rPr>
        <w:t>2. Ingrediente autorizate</w:t>
      </w:r>
    </w:p>
    <w:p w:rsidR="00E84136" w:rsidRPr="00EF1E02" w:rsidRDefault="00E84136" w:rsidP="000C34F4">
      <w:pPr>
        <w:pStyle w:val="Listparagraf"/>
        <w:ind w:left="0"/>
        <w:rPr>
          <w:sz w:val="28"/>
          <w:szCs w:val="28"/>
          <w:lang w:val="ro-RO"/>
        </w:rPr>
      </w:pPr>
      <w:r w:rsidRPr="00EF1E02">
        <w:rPr>
          <w:sz w:val="28"/>
          <w:szCs w:val="28"/>
          <w:lang w:val="ro-RO"/>
        </w:rPr>
        <w:t>În produsele menționate la pct.3 s</w:t>
      </w:r>
      <w:r w:rsidR="005B3AEE" w:rsidRPr="00EF1E02">
        <w:rPr>
          <w:sz w:val="28"/>
          <w:szCs w:val="28"/>
          <w:lang w:val="ro-RO"/>
        </w:rPr>
        <w:t>u</w:t>
      </w:r>
      <w:r w:rsidRPr="00EF1E02">
        <w:rPr>
          <w:sz w:val="28"/>
          <w:szCs w:val="28"/>
          <w:lang w:val="ro-RO"/>
        </w:rPr>
        <w:t>bpct.3), 9) – 13) și 26) – 28) pot fi adăugate doar ingredientele ce urmează:</w:t>
      </w:r>
    </w:p>
    <w:p w:rsidR="00E84136" w:rsidRPr="00EF1E02" w:rsidRDefault="00E84136" w:rsidP="00F54BFE">
      <w:pPr>
        <w:pStyle w:val="Listparagraf"/>
        <w:numPr>
          <w:ilvl w:val="0"/>
          <w:numId w:val="3"/>
        </w:numPr>
        <w:tabs>
          <w:tab w:val="left" w:pos="1134"/>
        </w:tabs>
        <w:ind w:left="0" w:firstLine="709"/>
        <w:rPr>
          <w:sz w:val="28"/>
          <w:szCs w:val="28"/>
          <w:lang w:val="ro-RO"/>
        </w:rPr>
      </w:pPr>
      <w:r w:rsidRPr="00EF1E02">
        <w:rPr>
          <w:sz w:val="28"/>
          <w:szCs w:val="28"/>
          <w:lang w:val="ro-RO"/>
        </w:rPr>
        <w:t>vitaminele și mineralele reglementate în Regulamentul sanitar privind adaosul de vitamine și minerale, precum și de anumite substanțe de alt tip în produse alimentare, aprobat prin Hotărârea Guvernului nr.899/2017;</w:t>
      </w:r>
    </w:p>
    <w:p w:rsidR="00E84136" w:rsidRPr="00EF1E02" w:rsidRDefault="00E84136" w:rsidP="00F54BFE">
      <w:pPr>
        <w:pStyle w:val="Listparagraf"/>
        <w:numPr>
          <w:ilvl w:val="0"/>
          <w:numId w:val="3"/>
        </w:numPr>
        <w:tabs>
          <w:tab w:val="left" w:pos="1134"/>
        </w:tabs>
        <w:ind w:left="0" w:firstLine="709"/>
        <w:rPr>
          <w:sz w:val="28"/>
          <w:szCs w:val="28"/>
          <w:lang w:val="ro-RO"/>
        </w:rPr>
      </w:pPr>
      <w:r w:rsidRPr="00EF1E02">
        <w:rPr>
          <w:sz w:val="28"/>
          <w:szCs w:val="28"/>
          <w:lang w:val="ro-RO"/>
        </w:rPr>
        <w:t xml:space="preserve">aditivii alimentari autorizați prin Regulamentul sanitar privind aditivii alimentari, aprobat prin Hotărârea Guvernului nr.229/2013, cu toate acestea, </w:t>
      </w:r>
      <w:r w:rsidRPr="00EF1E02">
        <w:rPr>
          <w:sz w:val="28"/>
          <w:szCs w:val="28"/>
          <w:lang w:val="ro-RO"/>
        </w:rPr>
        <w:lastRenderedPageBreak/>
        <w:t>îndulcitorii nu sunt autorizați în fabricarea produselor enumerate la pct.3 s</w:t>
      </w:r>
      <w:r w:rsidR="005B3AEE" w:rsidRPr="00EF1E02">
        <w:rPr>
          <w:sz w:val="28"/>
          <w:szCs w:val="28"/>
          <w:lang w:val="ro-RO"/>
        </w:rPr>
        <w:t>u</w:t>
      </w:r>
      <w:r w:rsidRPr="00EF1E02">
        <w:rPr>
          <w:sz w:val="28"/>
          <w:szCs w:val="28"/>
          <w:lang w:val="ro-RO"/>
        </w:rPr>
        <w:t>bpct. 3), 9) – 13) și 26) – 28), cu excepția nectarurilor de fructe;</w:t>
      </w:r>
    </w:p>
    <w:p w:rsidR="00E84136" w:rsidRPr="00EF1E02" w:rsidRDefault="00E84136" w:rsidP="00F54BFE">
      <w:pPr>
        <w:pStyle w:val="Listparagraf"/>
        <w:numPr>
          <w:ilvl w:val="0"/>
          <w:numId w:val="3"/>
        </w:numPr>
        <w:tabs>
          <w:tab w:val="left" w:pos="1134"/>
        </w:tabs>
        <w:ind w:left="0" w:firstLine="709"/>
        <w:rPr>
          <w:sz w:val="28"/>
          <w:szCs w:val="28"/>
          <w:lang w:val="ro-RO"/>
        </w:rPr>
      </w:pPr>
      <w:r w:rsidRPr="00EF1E02">
        <w:rPr>
          <w:sz w:val="28"/>
          <w:szCs w:val="28"/>
          <w:lang w:val="ro-RO"/>
        </w:rPr>
        <w:t>în cazul sucului de fructe, al sucurilor de fructe obținute din concentrat, al sucurilor de fructe concentrate, al sucului de fructe cu zaharuri reduse, al sucurilor de fructe cu zaharuri reduse obținute din concentrat și al sucurilor concentrate de fructe cu zaharuri reduse: aroma, pulpa și celulele restituite;</w:t>
      </w:r>
    </w:p>
    <w:p w:rsidR="00E84136" w:rsidRPr="00EF1E02" w:rsidRDefault="00E84136" w:rsidP="00F54BFE">
      <w:pPr>
        <w:pStyle w:val="Listparagraf"/>
        <w:numPr>
          <w:ilvl w:val="0"/>
          <w:numId w:val="3"/>
        </w:numPr>
        <w:tabs>
          <w:tab w:val="left" w:pos="1134"/>
        </w:tabs>
        <w:ind w:left="0" w:firstLine="709"/>
        <w:rPr>
          <w:sz w:val="28"/>
          <w:szCs w:val="28"/>
          <w:lang w:val="ro-RO"/>
        </w:rPr>
      </w:pPr>
      <w:r w:rsidRPr="00EF1E02">
        <w:rPr>
          <w:sz w:val="28"/>
          <w:szCs w:val="28"/>
          <w:lang w:val="ro-RO"/>
        </w:rPr>
        <w:t>în cazul sucului de struguri: sărurile restituite ale acizilor tartarici;</w:t>
      </w:r>
    </w:p>
    <w:p w:rsidR="00E84136" w:rsidRPr="00EF1E02" w:rsidRDefault="00E84136" w:rsidP="00F54BFE">
      <w:pPr>
        <w:pStyle w:val="Listparagraf"/>
        <w:numPr>
          <w:ilvl w:val="0"/>
          <w:numId w:val="3"/>
        </w:numPr>
        <w:tabs>
          <w:tab w:val="left" w:pos="1134"/>
        </w:tabs>
        <w:ind w:left="0" w:firstLine="709"/>
        <w:rPr>
          <w:sz w:val="28"/>
          <w:szCs w:val="28"/>
          <w:lang w:val="ro-RO"/>
        </w:rPr>
      </w:pPr>
      <w:r w:rsidRPr="00EF1E02">
        <w:rPr>
          <w:sz w:val="28"/>
          <w:szCs w:val="28"/>
          <w:lang w:val="ro-RO"/>
        </w:rPr>
        <w:t>în cazul nectarurilor de fructe: aroma, pulpa și celulele restituite; zaharuri și/sau miere până la 20% din masa totală a produselor finite prevăzute la în Tabelul 3.1, partea I din Anexa nr.3, 15% din masa totală a produselor finite menționate în partea II și 10% din masa totală a produselor finite menționate în partea III; și/sau îndulcitori.</w:t>
      </w:r>
    </w:p>
    <w:p w:rsidR="00E84136" w:rsidRPr="00EF1E02" w:rsidRDefault="00E84136" w:rsidP="000C34F4">
      <w:pPr>
        <w:pStyle w:val="Listparagraf"/>
        <w:ind w:left="0"/>
        <w:rPr>
          <w:sz w:val="28"/>
          <w:szCs w:val="28"/>
          <w:lang w:val="ro-RO"/>
        </w:rPr>
      </w:pPr>
      <w:r w:rsidRPr="00EF1E02">
        <w:rPr>
          <w:sz w:val="28"/>
          <w:szCs w:val="28"/>
          <w:lang w:val="ro-RO"/>
        </w:rPr>
        <w:t>Mențiunea conform căreia la nectarul de fructe nu s-au adăugat zaharuri sau orice altă mențiune care i-ar putea da de înțeles acest lucru consumatorului poate fi introdusă doar în cazurile în care produsul nu conține nici un adaos de mono- sau dizaharide sau orice alt aliment folosit pentru îndulcire, inclusiv îndulcitori, astfel cum este prevăzut în Regulamentul sanitar privind aditivii alimentari, aprobat prin Hotărârea Guvernului nr.229/2013. În cazul în care se face o astfel de mențiune, pe etichetă trebuie să figureze, de asemenea, următoarea mențiune: „conține zaharuri prezente în mod natural”;</w:t>
      </w:r>
    </w:p>
    <w:p w:rsidR="00E84136" w:rsidRPr="00EF1E02" w:rsidRDefault="00E84136" w:rsidP="00F54BFE">
      <w:pPr>
        <w:pStyle w:val="Listparagraf"/>
        <w:numPr>
          <w:ilvl w:val="0"/>
          <w:numId w:val="3"/>
        </w:numPr>
        <w:tabs>
          <w:tab w:val="left" w:pos="1134"/>
        </w:tabs>
        <w:ind w:left="0" w:firstLine="709"/>
        <w:rPr>
          <w:sz w:val="28"/>
          <w:szCs w:val="28"/>
          <w:lang w:val="ro-RO"/>
        </w:rPr>
      </w:pPr>
      <w:r w:rsidRPr="00EF1E02">
        <w:rPr>
          <w:sz w:val="28"/>
          <w:szCs w:val="28"/>
          <w:lang w:val="ro-RO"/>
        </w:rPr>
        <w:t>în cazul produselor din anexa nr.9 partea I pct. 1, pct.2 s</w:t>
      </w:r>
      <w:r w:rsidR="005B3AEE" w:rsidRPr="00EF1E02">
        <w:rPr>
          <w:sz w:val="28"/>
          <w:szCs w:val="28"/>
          <w:lang w:val="ro-RO"/>
        </w:rPr>
        <w:t>u</w:t>
      </w:r>
      <w:r w:rsidRPr="00EF1E02">
        <w:rPr>
          <w:sz w:val="28"/>
          <w:szCs w:val="28"/>
          <w:lang w:val="ro-RO"/>
        </w:rPr>
        <w:t>bpct.1), pct.3, pct.5 s</w:t>
      </w:r>
      <w:r w:rsidR="005B3AEE" w:rsidRPr="00EF1E02">
        <w:rPr>
          <w:sz w:val="28"/>
          <w:szCs w:val="28"/>
          <w:lang w:val="ro-RO"/>
        </w:rPr>
        <w:t>u</w:t>
      </w:r>
      <w:r w:rsidRPr="00EF1E02">
        <w:rPr>
          <w:sz w:val="28"/>
          <w:szCs w:val="28"/>
          <w:lang w:val="ro-RO"/>
        </w:rPr>
        <w:t>bpct.2) și pct.8: zaharuri și/sau miere;</w:t>
      </w:r>
    </w:p>
    <w:p w:rsidR="00E84136" w:rsidRPr="00EF1E02" w:rsidRDefault="00E84136" w:rsidP="00F54BFE">
      <w:pPr>
        <w:pStyle w:val="Listparagraf"/>
        <w:numPr>
          <w:ilvl w:val="0"/>
          <w:numId w:val="3"/>
        </w:numPr>
        <w:tabs>
          <w:tab w:val="left" w:pos="1134"/>
        </w:tabs>
        <w:ind w:left="0" w:firstLine="709"/>
        <w:rPr>
          <w:sz w:val="28"/>
          <w:szCs w:val="28"/>
          <w:lang w:val="ro-RO"/>
        </w:rPr>
      </w:pPr>
      <w:r w:rsidRPr="00EF1E02">
        <w:rPr>
          <w:sz w:val="28"/>
          <w:szCs w:val="28"/>
          <w:lang w:val="ro-RO"/>
        </w:rPr>
        <w:t>în cazul produselor definite la pct.3 s</w:t>
      </w:r>
      <w:r w:rsidR="005B3AEE" w:rsidRPr="00EF1E02">
        <w:rPr>
          <w:sz w:val="28"/>
          <w:szCs w:val="28"/>
          <w:lang w:val="ro-RO"/>
        </w:rPr>
        <w:t>u</w:t>
      </w:r>
      <w:r w:rsidRPr="00EF1E02">
        <w:rPr>
          <w:sz w:val="28"/>
          <w:szCs w:val="28"/>
          <w:lang w:val="ro-RO"/>
        </w:rPr>
        <w:t>bpct. 3), 9) – 13) și 26) – 28), pentru corectarea gustului acid: suc de lămâie și/sau suc de lămâie verde și/sau suc de lămâie concentrat și/sau suc de lămâie verde concentrat, până la 3 g pe litru de suc, exprimat ca acid citric anhidru;</w:t>
      </w:r>
    </w:p>
    <w:p w:rsidR="00E84136" w:rsidRPr="00EF1E02" w:rsidRDefault="00E84136" w:rsidP="00F54BFE">
      <w:pPr>
        <w:pStyle w:val="Listparagraf"/>
        <w:numPr>
          <w:ilvl w:val="0"/>
          <w:numId w:val="3"/>
        </w:numPr>
        <w:tabs>
          <w:tab w:val="left" w:pos="1134"/>
        </w:tabs>
        <w:ind w:left="0" w:firstLine="709"/>
        <w:rPr>
          <w:sz w:val="28"/>
          <w:szCs w:val="28"/>
          <w:lang w:val="ro-RO"/>
        </w:rPr>
      </w:pPr>
      <w:r w:rsidRPr="00EF1E02">
        <w:rPr>
          <w:sz w:val="28"/>
          <w:szCs w:val="28"/>
          <w:lang w:val="ro-RO"/>
        </w:rPr>
        <w:t>în cazul sucului de roșii și al sucului de roșii obținut din concentrat: sare, condimente și ierburi aromatice;</w:t>
      </w:r>
    </w:p>
    <w:p w:rsidR="00E84136" w:rsidRPr="00EF1E02" w:rsidRDefault="00E84136" w:rsidP="00F54BFE">
      <w:pPr>
        <w:pStyle w:val="Listparagraf"/>
        <w:numPr>
          <w:ilvl w:val="0"/>
          <w:numId w:val="3"/>
        </w:numPr>
        <w:tabs>
          <w:tab w:val="left" w:pos="1134"/>
        </w:tabs>
        <w:ind w:left="0" w:firstLine="709"/>
        <w:rPr>
          <w:sz w:val="28"/>
          <w:szCs w:val="28"/>
          <w:lang w:val="ro-RO"/>
        </w:rPr>
      </w:pPr>
      <w:r w:rsidRPr="00EF1E02">
        <w:rPr>
          <w:sz w:val="28"/>
          <w:szCs w:val="28"/>
          <w:lang w:val="ro-RO"/>
        </w:rPr>
        <w:t>în cazul sucului de fructe cu zaharuri reduse și a sucului de fructe cu zaharuri reduse obținut din concentrat: apă în măsura strict necesară pentru a restabili apa pierdută ca urmare a procesului de reducere a zaharurilor.”</w:t>
      </w:r>
    </w:p>
    <w:p w:rsidR="004C2BA5" w:rsidRPr="00EF1E02" w:rsidRDefault="004C2BA5" w:rsidP="00F54BFE">
      <w:pPr>
        <w:pStyle w:val="Listparagraf"/>
        <w:numPr>
          <w:ilvl w:val="3"/>
          <w:numId w:val="1"/>
        </w:numPr>
        <w:tabs>
          <w:tab w:val="left" w:pos="1701"/>
        </w:tabs>
        <w:ind w:left="0" w:firstLine="709"/>
        <w:rPr>
          <w:sz w:val="28"/>
          <w:szCs w:val="28"/>
          <w:lang w:val="ro-RO"/>
        </w:rPr>
      </w:pPr>
      <w:r w:rsidRPr="00EF1E02">
        <w:rPr>
          <w:sz w:val="28"/>
          <w:szCs w:val="28"/>
          <w:lang w:val="ro-RO"/>
        </w:rPr>
        <w:t>La p</w:t>
      </w:r>
      <w:r w:rsidR="00E84136" w:rsidRPr="00EF1E02">
        <w:rPr>
          <w:sz w:val="28"/>
          <w:szCs w:val="28"/>
          <w:lang w:val="ro-RO"/>
        </w:rPr>
        <w:t>ct.3</w:t>
      </w:r>
      <w:r w:rsidRPr="00EF1E02">
        <w:rPr>
          <w:sz w:val="28"/>
          <w:szCs w:val="28"/>
          <w:lang w:val="ro-RO"/>
        </w:rPr>
        <w:t>:</w:t>
      </w:r>
    </w:p>
    <w:p w:rsidR="004C2BA5" w:rsidRPr="00EF1E02" w:rsidRDefault="004C2BA5" w:rsidP="00F54BFE">
      <w:pPr>
        <w:pStyle w:val="Listparagraf"/>
        <w:numPr>
          <w:ilvl w:val="4"/>
          <w:numId w:val="1"/>
        </w:numPr>
        <w:tabs>
          <w:tab w:val="left" w:pos="1985"/>
        </w:tabs>
        <w:ind w:left="0" w:firstLine="709"/>
        <w:rPr>
          <w:sz w:val="28"/>
          <w:szCs w:val="28"/>
          <w:lang w:val="ro-RO"/>
        </w:rPr>
      </w:pPr>
      <w:r w:rsidRPr="00EF1E02">
        <w:rPr>
          <w:sz w:val="28"/>
          <w:szCs w:val="28"/>
          <w:lang w:val="ro-RO"/>
        </w:rPr>
        <w:t>Textul „subpct. 3) și 9)-13)” se substituie cu textul „s</w:t>
      </w:r>
      <w:r w:rsidR="00BC4197" w:rsidRPr="00EF1E02">
        <w:rPr>
          <w:sz w:val="28"/>
          <w:szCs w:val="28"/>
          <w:lang w:val="ro-RO"/>
        </w:rPr>
        <w:t>u</w:t>
      </w:r>
      <w:r w:rsidRPr="00EF1E02">
        <w:rPr>
          <w:sz w:val="28"/>
          <w:szCs w:val="28"/>
          <w:lang w:val="ro-RO"/>
        </w:rPr>
        <w:t>bpct. 3), 9) – 13) și 26) – 28)”;</w:t>
      </w:r>
    </w:p>
    <w:p w:rsidR="004C2BA5" w:rsidRPr="00EF1E02" w:rsidRDefault="004C2BA5" w:rsidP="00F54BFE">
      <w:pPr>
        <w:pStyle w:val="Listparagraf"/>
        <w:numPr>
          <w:ilvl w:val="4"/>
          <w:numId w:val="1"/>
        </w:numPr>
        <w:tabs>
          <w:tab w:val="left" w:pos="1843"/>
        </w:tabs>
        <w:ind w:left="0" w:firstLine="709"/>
        <w:rPr>
          <w:sz w:val="28"/>
          <w:szCs w:val="28"/>
          <w:lang w:val="ro-RO"/>
        </w:rPr>
      </w:pPr>
      <w:r w:rsidRPr="00EF1E02">
        <w:rPr>
          <w:sz w:val="28"/>
          <w:szCs w:val="28"/>
          <w:lang w:val="ro-RO"/>
        </w:rPr>
        <w:t>S</w:t>
      </w:r>
      <w:r w:rsidR="005B3AEE" w:rsidRPr="00EF1E02">
        <w:rPr>
          <w:sz w:val="28"/>
          <w:szCs w:val="28"/>
          <w:lang w:val="ro-RO"/>
        </w:rPr>
        <w:t>u</w:t>
      </w:r>
      <w:r w:rsidRPr="00EF1E02">
        <w:rPr>
          <w:sz w:val="28"/>
          <w:szCs w:val="28"/>
          <w:lang w:val="ro-RO"/>
        </w:rPr>
        <w:t xml:space="preserve">bpct. 13) </w:t>
      </w:r>
      <w:r w:rsidR="00946AFB" w:rsidRPr="00EF1E02">
        <w:rPr>
          <w:sz w:val="28"/>
          <w:szCs w:val="28"/>
          <w:lang w:val="ro-RO"/>
        </w:rPr>
        <w:t>va avea următorul cuprins</w:t>
      </w:r>
      <w:r w:rsidRPr="00EF1E02">
        <w:rPr>
          <w:sz w:val="28"/>
          <w:szCs w:val="28"/>
          <w:lang w:val="ro-RO"/>
        </w:rPr>
        <w:t>:</w:t>
      </w:r>
    </w:p>
    <w:p w:rsidR="00AD788B" w:rsidRPr="00EF1E02" w:rsidRDefault="004C2BA5" w:rsidP="000C34F4">
      <w:pPr>
        <w:rPr>
          <w:sz w:val="28"/>
          <w:szCs w:val="28"/>
          <w:lang w:val="ro-RO"/>
        </w:rPr>
      </w:pPr>
      <w:r w:rsidRPr="00EF1E02">
        <w:rPr>
          <w:sz w:val="28"/>
          <w:szCs w:val="28"/>
          <w:lang w:val="ro-RO"/>
        </w:rPr>
        <w:t xml:space="preserve">„13) </w:t>
      </w:r>
      <w:r w:rsidR="00876439" w:rsidRPr="00EF1E02">
        <w:rPr>
          <w:sz w:val="28"/>
          <w:szCs w:val="28"/>
          <w:lang w:val="ro-RO"/>
        </w:rPr>
        <w:t>proteine de origine vegetală din grâu, mazăre, cartofi sau semințe de floarea-soarelui pentru limpezire</w:t>
      </w:r>
      <w:r w:rsidR="00AD788B" w:rsidRPr="00EF1E02">
        <w:rPr>
          <w:sz w:val="28"/>
          <w:szCs w:val="28"/>
          <w:lang w:val="ro-RO"/>
        </w:rPr>
        <w:t>;”</w:t>
      </w:r>
    </w:p>
    <w:p w:rsidR="004C2BA5" w:rsidRPr="00EF1E02" w:rsidRDefault="009D4C98" w:rsidP="00F54BFE">
      <w:pPr>
        <w:pStyle w:val="Listparagraf"/>
        <w:numPr>
          <w:ilvl w:val="4"/>
          <w:numId w:val="1"/>
        </w:numPr>
        <w:tabs>
          <w:tab w:val="left" w:pos="1985"/>
        </w:tabs>
        <w:ind w:left="0" w:firstLine="709"/>
        <w:rPr>
          <w:sz w:val="28"/>
          <w:szCs w:val="28"/>
          <w:lang w:val="ro-RO"/>
        </w:rPr>
      </w:pPr>
      <w:r w:rsidRPr="00EF1E02">
        <w:rPr>
          <w:sz w:val="28"/>
          <w:szCs w:val="28"/>
          <w:lang w:val="ro-RO"/>
        </w:rPr>
        <w:t>Se completează cu s</w:t>
      </w:r>
      <w:r w:rsidR="005B3AEE" w:rsidRPr="00EF1E02">
        <w:rPr>
          <w:sz w:val="28"/>
          <w:szCs w:val="28"/>
          <w:lang w:val="ro-RO"/>
        </w:rPr>
        <w:t>u</w:t>
      </w:r>
      <w:r w:rsidRPr="00EF1E02">
        <w:rPr>
          <w:sz w:val="28"/>
          <w:szCs w:val="28"/>
          <w:lang w:val="ro-RO"/>
        </w:rPr>
        <w:t>bpct.14) cu următorul c</w:t>
      </w:r>
      <w:r w:rsidR="00946AFB" w:rsidRPr="00EF1E02">
        <w:rPr>
          <w:sz w:val="28"/>
          <w:szCs w:val="28"/>
          <w:lang w:val="ro-RO"/>
        </w:rPr>
        <w:t>uprins</w:t>
      </w:r>
      <w:r w:rsidRPr="00EF1E02">
        <w:rPr>
          <w:sz w:val="28"/>
          <w:szCs w:val="28"/>
          <w:lang w:val="ro-RO"/>
        </w:rPr>
        <w:t>:</w:t>
      </w:r>
    </w:p>
    <w:p w:rsidR="009D4C98" w:rsidRPr="00EF1E02" w:rsidRDefault="009D4C98" w:rsidP="000C34F4">
      <w:pPr>
        <w:pStyle w:val="Listparagraf"/>
        <w:ind w:left="0"/>
        <w:rPr>
          <w:sz w:val="28"/>
          <w:szCs w:val="28"/>
          <w:lang w:val="ro-RO"/>
        </w:rPr>
      </w:pPr>
      <w:r w:rsidRPr="00EF1E02">
        <w:rPr>
          <w:sz w:val="28"/>
          <w:szCs w:val="28"/>
          <w:lang w:val="ro-RO"/>
        </w:rPr>
        <w:t xml:space="preserve">„14) numai pentru sucul de fructe cu conținut redus de zahăr, sucul de fructe cu conținut redus de zahăr din concentrat și sucul concentrat de fructe cu conținut redus de zahăr: procedee de reducere a conținutului de zaharuri prezente în mod natural, în măsura în care ele mențin toate celelalte caracteristici fizice, chimice, </w:t>
      </w:r>
      <w:r w:rsidRPr="00EF1E02">
        <w:rPr>
          <w:sz w:val="28"/>
          <w:szCs w:val="28"/>
          <w:lang w:val="ro-RO"/>
        </w:rPr>
        <w:lastRenderedPageBreak/>
        <w:t>organoleptice și nutriționale esențiale ale unui tip mediu de suc din fructele respective, și anume filtrarea prin membrane și fermentarea drojdiei.”</w:t>
      </w:r>
    </w:p>
    <w:p w:rsidR="007250E8" w:rsidRPr="00EF1E02" w:rsidRDefault="009D4C98" w:rsidP="00F54BFE">
      <w:pPr>
        <w:pStyle w:val="Listparagraf"/>
        <w:numPr>
          <w:ilvl w:val="2"/>
          <w:numId w:val="1"/>
        </w:numPr>
        <w:tabs>
          <w:tab w:val="left" w:pos="1560"/>
        </w:tabs>
        <w:ind w:left="0" w:firstLine="709"/>
        <w:rPr>
          <w:sz w:val="28"/>
          <w:szCs w:val="28"/>
          <w:lang w:val="ro-RO"/>
        </w:rPr>
      </w:pPr>
      <w:r w:rsidRPr="00EF1E02">
        <w:rPr>
          <w:sz w:val="28"/>
          <w:szCs w:val="28"/>
          <w:lang w:val="ro-RO"/>
        </w:rPr>
        <w:t xml:space="preserve">Anexa nr.9 </w:t>
      </w:r>
      <w:r w:rsidR="00946AFB" w:rsidRPr="00EF1E02">
        <w:rPr>
          <w:sz w:val="28"/>
          <w:szCs w:val="28"/>
          <w:lang w:val="ro-RO"/>
        </w:rPr>
        <w:t>va avea următorul cuprins</w:t>
      </w:r>
      <w:r w:rsidRPr="00EF1E02">
        <w:rPr>
          <w:sz w:val="28"/>
          <w:szCs w:val="28"/>
          <w:lang w:val="ro-RO"/>
        </w:rPr>
        <w:t>:</w:t>
      </w:r>
    </w:p>
    <w:p w:rsidR="009D4C98" w:rsidRPr="00EF1E02" w:rsidRDefault="009D4C98" w:rsidP="009D4C98">
      <w:pPr>
        <w:pStyle w:val="Listparagraf"/>
        <w:ind w:left="709" w:firstLine="0"/>
        <w:jc w:val="right"/>
        <w:rPr>
          <w:sz w:val="28"/>
          <w:szCs w:val="28"/>
          <w:lang w:val="ro-RO"/>
        </w:rPr>
      </w:pPr>
      <w:r w:rsidRPr="00EF1E02">
        <w:rPr>
          <w:sz w:val="28"/>
          <w:szCs w:val="28"/>
          <w:lang w:val="ro-RO"/>
        </w:rPr>
        <w:t xml:space="preserve">„Anexa nr.9 </w:t>
      </w:r>
    </w:p>
    <w:p w:rsidR="009D4C98" w:rsidRPr="00EF1E02" w:rsidRDefault="009D4C98" w:rsidP="009D4C98">
      <w:pPr>
        <w:pStyle w:val="Listparagraf"/>
        <w:ind w:left="709" w:firstLine="0"/>
        <w:jc w:val="right"/>
        <w:rPr>
          <w:sz w:val="28"/>
          <w:szCs w:val="28"/>
          <w:lang w:val="ro-RO"/>
        </w:rPr>
      </w:pPr>
      <w:r w:rsidRPr="00EF1E02">
        <w:rPr>
          <w:sz w:val="28"/>
          <w:szCs w:val="28"/>
          <w:lang w:val="ro-RO"/>
        </w:rPr>
        <w:t>La Cerințe de calitate pentru sucuri</w:t>
      </w:r>
    </w:p>
    <w:p w:rsidR="009D4C98" w:rsidRPr="00EF1E02" w:rsidRDefault="009D4C98" w:rsidP="009D4C98">
      <w:pPr>
        <w:pStyle w:val="Listparagraf"/>
        <w:ind w:left="709" w:firstLine="0"/>
        <w:jc w:val="right"/>
        <w:rPr>
          <w:sz w:val="28"/>
          <w:szCs w:val="28"/>
          <w:lang w:val="ro-RO"/>
        </w:rPr>
      </w:pPr>
      <w:r w:rsidRPr="00EF1E02">
        <w:rPr>
          <w:sz w:val="28"/>
          <w:szCs w:val="28"/>
          <w:lang w:val="ro-RO"/>
        </w:rPr>
        <w:t>și anumite produse similare destinate consumului uman</w:t>
      </w:r>
    </w:p>
    <w:p w:rsidR="009D4C98" w:rsidRPr="00EF1E02" w:rsidRDefault="009D4C98" w:rsidP="009D4C98">
      <w:pPr>
        <w:pStyle w:val="Listparagraf"/>
        <w:ind w:left="709" w:firstLine="0"/>
        <w:jc w:val="center"/>
        <w:rPr>
          <w:sz w:val="28"/>
          <w:szCs w:val="28"/>
          <w:lang w:val="ro-RO"/>
        </w:rPr>
      </w:pPr>
    </w:p>
    <w:p w:rsidR="009D4C98" w:rsidRPr="00EF1E02" w:rsidRDefault="009D4C98" w:rsidP="009D4C98">
      <w:pPr>
        <w:pStyle w:val="Listparagraf"/>
        <w:ind w:left="709" w:firstLine="0"/>
        <w:jc w:val="center"/>
        <w:rPr>
          <w:b/>
          <w:sz w:val="28"/>
          <w:szCs w:val="28"/>
          <w:lang w:val="ro-RO"/>
        </w:rPr>
      </w:pPr>
      <w:r w:rsidRPr="00EF1E02">
        <w:rPr>
          <w:b/>
          <w:sz w:val="28"/>
          <w:szCs w:val="28"/>
          <w:lang w:val="ro-RO"/>
        </w:rPr>
        <w:t>Denumiri speciale pentru anumite produse</w:t>
      </w:r>
    </w:p>
    <w:p w:rsidR="009D4C98" w:rsidRPr="00EF1E02" w:rsidRDefault="00D47E19" w:rsidP="00F54BFE">
      <w:pPr>
        <w:pStyle w:val="Listparagraf"/>
        <w:numPr>
          <w:ilvl w:val="0"/>
          <w:numId w:val="4"/>
        </w:numPr>
        <w:tabs>
          <w:tab w:val="left" w:pos="993"/>
        </w:tabs>
        <w:ind w:left="0" w:firstLine="709"/>
        <w:rPr>
          <w:sz w:val="28"/>
          <w:szCs w:val="28"/>
          <w:lang w:val="ro-RO"/>
        </w:rPr>
      </w:pPr>
      <w:r w:rsidRPr="00EF1E02">
        <w:rPr>
          <w:sz w:val="28"/>
          <w:szCs w:val="28"/>
          <w:lang w:val="ro-RO"/>
        </w:rPr>
        <w:t>Denumiri speciale care pot fi utilizate numai în limba denumirii</w:t>
      </w:r>
      <w:r w:rsidR="005B3AEE" w:rsidRPr="00EF1E02">
        <w:rPr>
          <w:sz w:val="28"/>
          <w:szCs w:val="28"/>
          <w:lang w:val="ro-RO"/>
        </w:rPr>
        <w:t>:</w:t>
      </w:r>
    </w:p>
    <w:p w:rsidR="00D47E19" w:rsidRPr="00EF1E02" w:rsidRDefault="00D47E19" w:rsidP="00F54BFE">
      <w:pPr>
        <w:pStyle w:val="Listparagraf"/>
        <w:numPr>
          <w:ilvl w:val="0"/>
          <w:numId w:val="5"/>
        </w:numPr>
        <w:tabs>
          <w:tab w:val="left" w:pos="1134"/>
        </w:tabs>
        <w:ind w:left="0" w:firstLine="709"/>
        <w:rPr>
          <w:sz w:val="28"/>
          <w:szCs w:val="28"/>
          <w:lang w:val="ro-RO"/>
        </w:rPr>
      </w:pPr>
      <w:r w:rsidRPr="00EF1E02">
        <w:rPr>
          <w:sz w:val="28"/>
          <w:szCs w:val="28"/>
          <w:lang w:val="ro-RO"/>
        </w:rPr>
        <w:t>„</w:t>
      </w:r>
      <w:r w:rsidRPr="00EF1E02">
        <w:rPr>
          <w:i/>
          <w:sz w:val="28"/>
          <w:szCs w:val="28"/>
          <w:lang w:val="ro-RO"/>
        </w:rPr>
        <w:t>vruchtendrank</w:t>
      </w:r>
      <w:r w:rsidRPr="00EF1E02">
        <w:rPr>
          <w:sz w:val="28"/>
          <w:szCs w:val="28"/>
          <w:lang w:val="ro-RO"/>
        </w:rPr>
        <w:t>”, pentru nectaruri de fructe;</w:t>
      </w:r>
    </w:p>
    <w:p w:rsidR="00D47E19" w:rsidRPr="00EF1E02" w:rsidRDefault="00D47E19" w:rsidP="00F54BFE">
      <w:pPr>
        <w:pStyle w:val="Listparagraf"/>
        <w:numPr>
          <w:ilvl w:val="0"/>
          <w:numId w:val="5"/>
        </w:numPr>
        <w:tabs>
          <w:tab w:val="left" w:pos="1134"/>
        </w:tabs>
        <w:ind w:left="0" w:firstLine="709"/>
        <w:rPr>
          <w:sz w:val="28"/>
          <w:szCs w:val="28"/>
          <w:lang w:val="ro-RO"/>
        </w:rPr>
      </w:pPr>
      <w:r w:rsidRPr="00EF1E02">
        <w:rPr>
          <w:sz w:val="28"/>
          <w:szCs w:val="28"/>
          <w:lang w:val="ro-RO"/>
        </w:rPr>
        <w:t>„</w:t>
      </w:r>
      <w:r w:rsidRPr="00EF1E02">
        <w:rPr>
          <w:i/>
          <w:sz w:val="28"/>
          <w:szCs w:val="28"/>
          <w:lang w:val="ro-RO"/>
        </w:rPr>
        <w:t>Süßmost</w:t>
      </w:r>
      <w:r w:rsidRPr="00EF1E02">
        <w:rPr>
          <w:sz w:val="28"/>
          <w:szCs w:val="28"/>
          <w:lang w:val="ro-RO"/>
        </w:rPr>
        <w:t>” se poate utiliza numai în asociere cu denumirile de produs „</w:t>
      </w:r>
      <w:r w:rsidRPr="00EF1E02">
        <w:rPr>
          <w:i/>
          <w:sz w:val="28"/>
          <w:szCs w:val="28"/>
          <w:lang w:val="ro-RO"/>
        </w:rPr>
        <w:t>Fruchtsaft</w:t>
      </w:r>
      <w:r w:rsidRPr="00EF1E02">
        <w:rPr>
          <w:sz w:val="28"/>
          <w:szCs w:val="28"/>
          <w:lang w:val="ro-RO"/>
        </w:rPr>
        <w:t>” sau „</w:t>
      </w:r>
      <w:r w:rsidRPr="00EF1E02">
        <w:rPr>
          <w:i/>
          <w:sz w:val="28"/>
          <w:szCs w:val="28"/>
          <w:lang w:val="ro-RO"/>
        </w:rPr>
        <w:t>Fruchtnektar</w:t>
      </w:r>
      <w:r w:rsidRPr="00EF1E02">
        <w:rPr>
          <w:sz w:val="28"/>
          <w:szCs w:val="28"/>
          <w:lang w:val="ro-RO"/>
        </w:rPr>
        <w:t>” pentru:</w:t>
      </w:r>
    </w:p>
    <w:p w:rsidR="00D47E19" w:rsidRPr="00EF1E02" w:rsidRDefault="00D47E19" w:rsidP="00B43ECD">
      <w:pPr>
        <w:pStyle w:val="Listparagraf"/>
        <w:numPr>
          <w:ilvl w:val="0"/>
          <w:numId w:val="6"/>
        </w:numPr>
        <w:ind w:left="0" w:firstLine="993"/>
        <w:rPr>
          <w:sz w:val="28"/>
          <w:szCs w:val="28"/>
          <w:lang w:val="ro-RO"/>
        </w:rPr>
      </w:pPr>
      <w:r w:rsidRPr="00EF1E02">
        <w:rPr>
          <w:sz w:val="28"/>
          <w:szCs w:val="28"/>
          <w:lang w:val="ro-RO"/>
        </w:rPr>
        <w:t>nectarul de fructe obținut exclusiv din sucuri de fructe, din sucuri de fructe concentrate sau dintr-un amestec al acestor produse, care nu pot fi consumate în stare naturală din cauza acidității lor naturale ridicate;</w:t>
      </w:r>
    </w:p>
    <w:p w:rsidR="00D47E19" w:rsidRPr="00EF1E02" w:rsidRDefault="00D47E19" w:rsidP="00B43ECD">
      <w:pPr>
        <w:pStyle w:val="Listparagraf"/>
        <w:numPr>
          <w:ilvl w:val="0"/>
          <w:numId w:val="6"/>
        </w:numPr>
        <w:ind w:left="0" w:firstLine="993"/>
        <w:rPr>
          <w:sz w:val="28"/>
          <w:szCs w:val="28"/>
          <w:lang w:val="ro-RO"/>
        </w:rPr>
      </w:pPr>
      <w:r w:rsidRPr="00EF1E02">
        <w:rPr>
          <w:sz w:val="28"/>
          <w:szCs w:val="28"/>
          <w:lang w:val="ro-RO"/>
        </w:rPr>
        <w:t>sucul de fructe obținut din mere sau din pere, cu adaos de mere dacă este cazul, dar fără adaos de zaharuri;</w:t>
      </w:r>
    </w:p>
    <w:p w:rsidR="00D47E19" w:rsidRPr="00EF1E02" w:rsidRDefault="00D47E19" w:rsidP="00F54BFE">
      <w:pPr>
        <w:pStyle w:val="Listparagraf"/>
        <w:numPr>
          <w:ilvl w:val="0"/>
          <w:numId w:val="5"/>
        </w:numPr>
        <w:tabs>
          <w:tab w:val="left" w:pos="1134"/>
        </w:tabs>
        <w:ind w:left="0" w:firstLine="709"/>
        <w:rPr>
          <w:sz w:val="28"/>
          <w:szCs w:val="28"/>
          <w:lang w:val="ro-RO"/>
        </w:rPr>
      </w:pPr>
      <w:r w:rsidRPr="00EF1E02">
        <w:rPr>
          <w:sz w:val="28"/>
          <w:szCs w:val="28"/>
          <w:lang w:val="ro-RO"/>
        </w:rPr>
        <w:t>„</w:t>
      </w:r>
      <w:r w:rsidRPr="00EF1E02">
        <w:rPr>
          <w:i/>
          <w:sz w:val="28"/>
          <w:szCs w:val="28"/>
          <w:lang w:val="ro-RO"/>
        </w:rPr>
        <w:t>succo e polpa</w:t>
      </w:r>
      <w:r w:rsidRPr="00EF1E02">
        <w:rPr>
          <w:sz w:val="28"/>
          <w:szCs w:val="28"/>
          <w:lang w:val="ro-RO"/>
        </w:rPr>
        <w:t>” sau „</w:t>
      </w:r>
      <w:r w:rsidRPr="00EF1E02">
        <w:rPr>
          <w:i/>
          <w:sz w:val="28"/>
          <w:szCs w:val="28"/>
          <w:lang w:val="ro-RO"/>
        </w:rPr>
        <w:t>sumo e polpa</w:t>
      </w:r>
      <w:r w:rsidRPr="00EF1E02">
        <w:rPr>
          <w:sz w:val="28"/>
          <w:szCs w:val="28"/>
          <w:lang w:val="ro-RO"/>
        </w:rPr>
        <w:t>”, pentru nectarurile de fructe obținute exclusiv din piure de fructe și/sau din piure de fructe concentrat;</w:t>
      </w:r>
    </w:p>
    <w:p w:rsidR="00D47E19" w:rsidRPr="00EF1E02" w:rsidRDefault="00D47E19" w:rsidP="00F54BFE">
      <w:pPr>
        <w:pStyle w:val="Listparagraf"/>
        <w:numPr>
          <w:ilvl w:val="0"/>
          <w:numId w:val="5"/>
        </w:numPr>
        <w:tabs>
          <w:tab w:val="left" w:pos="1134"/>
        </w:tabs>
        <w:ind w:left="0" w:firstLine="709"/>
        <w:rPr>
          <w:sz w:val="28"/>
          <w:szCs w:val="28"/>
          <w:lang w:val="ro-RO"/>
        </w:rPr>
      </w:pPr>
      <w:r w:rsidRPr="00EF1E02">
        <w:rPr>
          <w:sz w:val="28"/>
          <w:szCs w:val="28"/>
          <w:lang w:val="ro-RO"/>
        </w:rPr>
        <w:t>„</w:t>
      </w:r>
      <w:r w:rsidRPr="00EF1E02">
        <w:rPr>
          <w:i/>
          <w:sz w:val="28"/>
          <w:szCs w:val="28"/>
          <w:lang w:val="ro-RO"/>
        </w:rPr>
        <w:t>æblemost</w:t>
      </w:r>
      <w:r w:rsidRPr="00EF1E02">
        <w:rPr>
          <w:sz w:val="28"/>
          <w:szCs w:val="28"/>
          <w:lang w:val="ro-RO"/>
        </w:rPr>
        <w:t>”</w:t>
      </w:r>
    </w:p>
    <w:p w:rsidR="00D47E19" w:rsidRPr="00EF1E02" w:rsidRDefault="00B43ECD" w:rsidP="004052D6">
      <w:pPr>
        <w:pStyle w:val="Listparagraf"/>
        <w:numPr>
          <w:ilvl w:val="0"/>
          <w:numId w:val="7"/>
        </w:numPr>
        <w:ind w:left="0" w:firstLine="993"/>
        <w:rPr>
          <w:sz w:val="28"/>
          <w:szCs w:val="28"/>
          <w:lang w:val="ro-RO"/>
        </w:rPr>
      </w:pPr>
      <w:r w:rsidRPr="00EF1E02">
        <w:rPr>
          <w:sz w:val="28"/>
          <w:szCs w:val="28"/>
          <w:lang w:val="ro-RO"/>
        </w:rPr>
        <w:t>„</w:t>
      </w:r>
      <w:r w:rsidRPr="00EF1E02">
        <w:rPr>
          <w:i/>
          <w:sz w:val="28"/>
          <w:szCs w:val="28"/>
          <w:lang w:val="ro-RO"/>
        </w:rPr>
        <w:t>æblemost</w:t>
      </w:r>
      <w:r w:rsidRPr="00EF1E02">
        <w:rPr>
          <w:sz w:val="28"/>
          <w:szCs w:val="28"/>
          <w:lang w:val="ro-RO"/>
        </w:rPr>
        <w:t>” s</w:t>
      </w:r>
      <w:r w:rsidR="00D47E19" w:rsidRPr="00EF1E02">
        <w:rPr>
          <w:sz w:val="28"/>
          <w:szCs w:val="28"/>
          <w:lang w:val="ro-RO"/>
        </w:rPr>
        <w:t>inonim cu sucul de mere;</w:t>
      </w:r>
    </w:p>
    <w:p w:rsidR="00D47E19" w:rsidRPr="00EF1E02" w:rsidRDefault="00D47E19" w:rsidP="004052D6">
      <w:pPr>
        <w:pStyle w:val="Listparagraf"/>
        <w:numPr>
          <w:ilvl w:val="0"/>
          <w:numId w:val="7"/>
        </w:numPr>
        <w:ind w:left="0" w:firstLine="993"/>
        <w:rPr>
          <w:sz w:val="28"/>
          <w:szCs w:val="28"/>
          <w:lang w:val="ro-RO"/>
        </w:rPr>
      </w:pPr>
      <w:r w:rsidRPr="00EF1E02">
        <w:rPr>
          <w:sz w:val="28"/>
          <w:szCs w:val="28"/>
          <w:lang w:val="ro-RO"/>
        </w:rPr>
        <w:t>„</w:t>
      </w:r>
      <w:r w:rsidRPr="00EF1E02">
        <w:rPr>
          <w:i/>
          <w:sz w:val="28"/>
          <w:szCs w:val="28"/>
          <w:lang w:val="ro-RO"/>
        </w:rPr>
        <w:t>æblemost fra koncentrat</w:t>
      </w:r>
      <w:r w:rsidRPr="00EF1E02">
        <w:rPr>
          <w:sz w:val="28"/>
          <w:szCs w:val="28"/>
          <w:lang w:val="ro-RO"/>
        </w:rPr>
        <w:t>”, sinonim cu sucul</w:t>
      </w:r>
      <w:r w:rsidR="00292E31" w:rsidRPr="00EF1E02">
        <w:rPr>
          <w:sz w:val="28"/>
          <w:szCs w:val="28"/>
          <w:lang w:val="ro-RO"/>
        </w:rPr>
        <w:t xml:space="preserve"> de mere obținut din concentrat;</w:t>
      </w:r>
    </w:p>
    <w:p w:rsidR="00B43ECD" w:rsidRPr="00EF1E02" w:rsidRDefault="00B43ECD" w:rsidP="00F54BFE">
      <w:pPr>
        <w:pStyle w:val="Listparagraf"/>
        <w:numPr>
          <w:ilvl w:val="0"/>
          <w:numId w:val="5"/>
        </w:numPr>
        <w:tabs>
          <w:tab w:val="left" w:pos="1134"/>
        </w:tabs>
        <w:ind w:left="0" w:firstLine="709"/>
        <w:rPr>
          <w:sz w:val="28"/>
          <w:szCs w:val="28"/>
          <w:lang w:val="ro-RO"/>
        </w:rPr>
      </w:pPr>
      <w:r w:rsidRPr="00EF1E02">
        <w:rPr>
          <w:sz w:val="28"/>
          <w:szCs w:val="28"/>
          <w:lang w:val="ro-RO"/>
        </w:rPr>
        <w:t>„</w:t>
      </w:r>
      <w:r w:rsidRPr="00EF1E02">
        <w:rPr>
          <w:i/>
          <w:sz w:val="28"/>
          <w:szCs w:val="28"/>
          <w:lang w:val="ro-RO"/>
        </w:rPr>
        <w:t>sur … saft</w:t>
      </w:r>
      <w:r w:rsidRPr="00EF1E02">
        <w:rPr>
          <w:sz w:val="28"/>
          <w:szCs w:val="28"/>
          <w:lang w:val="ro-RO"/>
        </w:rPr>
        <w:t>”, „</w:t>
      </w:r>
      <w:r w:rsidRPr="00EF1E02">
        <w:rPr>
          <w:i/>
          <w:sz w:val="28"/>
          <w:szCs w:val="28"/>
          <w:lang w:val="ro-RO"/>
        </w:rPr>
        <w:t>sød … saft</w:t>
      </w:r>
      <w:r w:rsidRPr="00EF1E02">
        <w:rPr>
          <w:sz w:val="28"/>
          <w:szCs w:val="28"/>
          <w:lang w:val="ro-RO"/>
        </w:rPr>
        <w:t>” sau „</w:t>
      </w:r>
      <w:r w:rsidRPr="00EF1E02">
        <w:rPr>
          <w:i/>
          <w:sz w:val="28"/>
          <w:szCs w:val="28"/>
          <w:lang w:val="ro-RO"/>
        </w:rPr>
        <w:t>sødet … saft</w:t>
      </w:r>
      <w:r w:rsidRPr="00EF1E02">
        <w:rPr>
          <w:sz w:val="28"/>
          <w:szCs w:val="28"/>
          <w:lang w:val="ro-RO"/>
        </w:rPr>
        <w:t>”</w:t>
      </w:r>
    </w:p>
    <w:p w:rsidR="00B43ECD" w:rsidRPr="00EF1E02" w:rsidRDefault="00D47E19" w:rsidP="004052D6">
      <w:pPr>
        <w:pStyle w:val="Listparagraf"/>
        <w:numPr>
          <w:ilvl w:val="0"/>
          <w:numId w:val="8"/>
        </w:numPr>
        <w:ind w:left="0" w:firstLine="993"/>
        <w:rPr>
          <w:sz w:val="28"/>
          <w:szCs w:val="28"/>
          <w:lang w:val="ro-RO"/>
        </w:rPr>
      </w:pPr>
      <w:r w:rsidRPr="00EF1E02">
        <w:rPr>
          <w:sz w:val="28"/>
          <w:szCs w:val="28"/>
          <w:lang w:val="ro-RO"/>
        </w:rPr>
        <w:t>„</w:t>
      </w:r>
      <w:r w:rsidRPr="00EF1E02">
        <w:rPr>
          <w:i/>
          <w:sz w:val="28"/>
          <w:szCs w:val="28"/>
          <w:lang w:val="ro-RO"/>
        </w:rPr>
        <w:t>sur … saft</w:t>
      </w:r>
      <w:r w:rsidRPr="00EF1E02">
        <w:rPr>
          <w:sz w:val="28"/>
          <w:szCs w:val="28"/>
          <w:lang w:val="ro-RO"/>
        </w:rPr>
        <w:t>”, împreună cu denumirea (în limba daneză) a fructului utilizat, pentru sucurile fără adaos de zahăr obținute din coacăze negre, cireșe, coacăze roșii, coacăze albe, zmeură, căpșuni sau soc;</w:t>
      </w:r>
    </w:p>
    <w:p w:rsidR="00D47E19" w:rsidRPr="00EF1E02" w:rsidRDefault="00D47E19" w:rsidP="004052D6">
      <w:pPr>
        <w:pStyle w:val="Listparagraf"/>
        <w:numPr>
          <w:ilvl w:val="0"/>
          <w:numId w:val="8"/>
        </w:numPr>
        <w:ind w:left="0" w:firstLine="993"/>
        <w:rPr>
          <w:sz w:val="28"/>
          <w:szCs w:val="28"/>
          <w:lang w:val="ro-RO"/>
        </w:rPr>
      </w:pPr>
      <w:r w:rsidRPr="00EF1E02">
        <w:rPr>
          <w:sz w:val="28"/>
          <w:szCs w:val="28"/>
          <w:lang w:val="ro-RO"/>
        </w:rPr>
        <w:t>„</w:t>
      </w:r>
      <w:r w:rsidRPr="00EF1E02">
        <w:rPr>
          <w:i/>
          <w:sz w:val="28"/>
          <w:szCs w:val="28"/>
          <w:lang w:val="ro-RO"/>
        </w:rPr>
        <w:t>sød … saft</w:t>
      </w:r>
      <w:r w:rsidRPr="00EF1E02">
        <w:rPr>
          <w:sz w:val="28"/>
          <w:szCs w:val="28"/>
          <w:lang w:val="ro-RO"/>
        </w:rPr>
        <w:t>” sau „</w:t>
      </w:r>
      <w:r w:rsidRPr="00EF1E02">
        <w:rPr>
          <w:i/>
          <w:sz w:val="28"/>
          <w:szCs w:val="28"/>
          <w:lang w:val="ro-RO"/>
        </w:rPr>
        <w:t>sødet … saft</w:t>
      </w:r>
      <w:r w:rsidRPr="00EF1E02">
        <w:rPr>
          <w:sz w:val="28"/>
          <w:szCs w:val="28"/>
          <w:lang w:val="ro-RO"/>
        </w:rPr>
        <w:t>”, împreună cu denumirea (în limba daneză) a fructului utilizat, pentru sucurile obținute din acest fruct, cu un adaos</w:t>
      </w:r>
      <w:r w:rsidR="00B43ECD" w:rsidRPr="00EF1E02">
        <w:rPr>
          <w:sz w:val="28"/>
          <w:szCs w:val="28"/>
          <w:lang w:val="ro-RO"/>
        </w:rPr>
        <w:t xml:space="preserve"> de zaha</w:t>
      </w:r>
      <w:r w:rsidRPr="00EF1E02">
        <w:rPr>
          <w:sz w:val="28"/>
          <w:szCs w:val="28"/>
          <w:lang w:val="ro-RO"/>
        </w:rPr>
        <w:t>r</w:t>
      </w:r>
      <w:r w:rsidR="00B43ECD" w:rsidRPr="00EF1E02">
        <w:rPr>
          <w:sz w:val="28"/>
          <w:szCs w:val="28"/>
          <w:lang w:val="ro-RO"/>
        </w:rPr>
        <w:t>uri</w:t>
      </w:r>
      <w:r w:rsidRPr="00EF1E02">
        <w:rPr>
          <w:sz w:val="28"/>
          <w:szCs w:val="28"/>
          <w:lang w:val="ro-RO"/>
        </w:rPr>
        <w:t xml:space="preserve"> mai mare de 200 g pe litru;</w:t>
      </w:r>
    </w:p>
    <w:p w:rsidR="00D47E19" w:rsidRPr="00EF1E02" w:rsidRDefault="00D47E19" w:rsidP="00F54BFE">
      <w:pPr>
        <w:pStyle w:val="Listparagraf"/>
        <w:numPr>
          <w:ilvl w:val="0"/>
          <w:numId w:val="5"/>
        </w:numPr>
        <w:tabs>
          <w:tab w:val="left" w:pos="1134"/>
        </w:tabs>
        <w:ind w:left="0" w:firstLine="709"/>
        <w:rPr>
          <w:sz w:val="28"/>
          <w:szCs w:val="28"/>
          <w:lang w:val="ro-RO"/>
        </w:rPr>
      </w:pPr>
      <w:r w:rsidRPr="00EF1E02">
        <w:rPr>
          <w:sz w:val="28"/>
          <w:szCs w:val="28"/>
          <w:lang w:val="ro-RO"/>
        </w:rPr>
        <w:t>„</w:t>
      </w:r>
      <w:r w:rsidRPr="00EF1E02">
        <w:rPr>
          <w:i/>
          <w:sz w:val="28"/>
          <w:szCs w:val="28"/>
          <w:lang w:val="ro-RO"/>
        </w:rPr>
        <w:t>äppelmust/äpplemust</w:t>
      </w:r>
      <w:r w:rsidRPr="00EF1E02">
        <w:rPr>
          <w:sz w:val="28"/>
          <w:szCs w:val="28"/>
          <w:lang w:val="ro-RO"/>
        </w:rPr>
        <w:t xml:space="preserve">”, </w:t>
      </w:r>
      <w:r w:rsidR="00B43ECD" w:rsidRPr="00EF1E02">
        <w:rPr>
          <w:sz w:val="28"/>
          <w:szCs w:val="28"/>
          <w:lang w:val="ro-RO"/>
        </w:rPr>
        <w:t>sinonim cu</w:t>
      </w:r>
      <w:r w:rsidRPr="00EF1E02">
        <w:rPr>
          <w:sz w:val="28"/>
          <w:szCs w:val="28"/>
          <w:lang w:val="ro-RO"/>
        </w:rPr>
        <w:t xml:space="preserve"> sucul de mere</w:t>
      </w:r>
      <w:r w:rsidR="00B43ECD" w:rsidRPr="00EF1E02">
        <w:rPr>
          <w:sz w:val="28"/>
          <w:szCs w:val="28"/>
          <w:lang w:val="ro-RO"/>
        </w:rPr>
        <w:t>;</w:t>
      </w:r>
    </w:p>
    <w:p w:rsidR="00D47E19" w:rsidRPr="00EF1E02" w:rsidRDefault="00D47E19" w:rsidP="00F54BFE">
      <w:pPr>
        <w:pStyle w:val="Listparagraf"/>
        <w:numPr>
          <w:ilvl w:val="0"/>
          <w:numId w:val="5"/>
        </w:numPr>
        <w:tabs>
          <w:tab w:val="left" w:pos="1134"/>
        </w:tabs>
        <w:ind w:left="0" w:firstLine="709"/>
        <w:rPr>
          <w:sz w:val="28"/>
          <w:szCs w:val="28"/>
          <w:lang w:val="ro-RO"/>
        </w:rPr>
      </w:pPr>
      <w:r w:rsidRPr="00EF1E02">
        <w:rPr>
          <w:sz w:val="28"/>
          <w:szCs w:val="28"/>
          <w:lang w:val="ro-RO"/>
        </w:rPr>
        <w:t>„</w:t>
      </w:r>
      <w:r w:rsidRPr="00EF1E02">
        <w:rPr>
          <w:i/>
          <w:sz w:val="28"/>
          <w:szCs w:val="28"/>
          <w:lang w:val="ro-RO"/>
        </w:rPr>
        <w:t>mosto</w:t>
      </w:r>
      <w:r w:rsidRPr="00EF1E02">
        <w:rPr>
          <w:sz w:val="28"/>
          <w:szCs w:val="28"/>
          <w:lang w:val="ro-RO"/>
        </w:rPr>
        <w:t>”, sinonim pentru sucul de struguri;</w:t>
      </w:r>
    </w:p>
    <w:p w:rsidR="00D47E19" w:rsidRPr="00EF1E02" w:rsidRDefault="00D47E19" w:rsidP="00F54BFE">
      <w:pPr>
        <w:pStyle w:val="Listparagraf"/>
        <w:numPr>
          <w:ilvl w:val="0"/>
          <w:numId w:val="5"/>
        </w:numPr>
        <w:tabs>
          <w:tab w:val="left" w:pos="1134"/>
        </w:tabs>
        <w:ind w:left="0" w:firstLine="709"/>
        <w:rPr>
          <w:sz w:val="28"/>
          <w:szCs w:val="28"/>
          <w:lang w:val="ro-RO"/>
        </w:rPr>
      </w:pPr>
      <w:r w:rsidRPr="00EF1E02">
        <w:rPr>
          <w:sz w:val="28"/>
          <w:szCs w:val="28"/>
          <w:lang w:val="ro-RO"/>
        </w:rPr>
        <w:t>„</w:t>
      </w:r>
      <w:r w:rsidRPr="00EF1E02">
        <w:rPr>
          <w:i/>
          <w:sz w:val="28"/>
          <w:szCs w:val="28"/>
          <w:lang w:val="ro-RO"/>
        </w:rPr>
        <w:t>smiltsērkšķu sula ar cukuru</w:t>
      </w:r>
      <w:r w:rsidRPr="00EF1E02">
        <w:rPr>
          <w:sz w:val="28"/>
          <w:szCs w:val="28"/>
          <w:lang w:val="ro-RO"/>
        </w:rPr>
        <w:t>” sau „</w:t>
      </w:r>
      <w:r w:rsidRPr="00EF1E02">
        <w:rPr>
          <w:i/>
          <w:sz w:val="28"/>
          <w:szCs w:val="28"/>
          <w:lang w:val="ro-RO"/>
        </w:rPr>
        <w:t>astelpaju mahl suhkruga</w:t>
      </w:r>
      <w:r w:rsidRPr="00EF1E02">
        <w:rPr>
          <w:sz w:val="28"/>
          <w:szCs w:val="28"/>
          <w:lang w:val="ro-RO"/>
        </w:rPr>
        <w:t>” sau „</w:t>
      </w:r>
      <w:r w:rsidRPr="00EF1E02">
        <w:rPr>
          <w:i/>
          <w:sz w:val="28"/>
          <w:szCs w:val="28"/>
          <w:lang w:val="ro-RO"/>
        </w:rPr>
        <w:t>słodzony sok z rokitnika</w:t>
      </w:r>
      <w:r w:rsidRPr="00EF1E02">
        <w:rPr>
          <w:sz w:val="28"/>
          <w:szCs w:val="28"/>
          <w:lang w:val="ro-RO"/>
        </w:rPr>
        <w:t xml:space="preserve">”, pentru sucuri obținute din fructe de </w:t>
      </w:r>
      <w:r w:rsidR="00B43ECD" w:rsidRPr="00EF1E02">
        <w:rPr>
          <w:sz w:val="28"/>
          <w:szCs w:val="28"/>
          <w:lang w:val="ro-RO"/>
        </w:rPr>
        <w:t>cătină albă, cu un adaos de zaha</w:t>
      </w:r>
      <w:r w:rsidRPr="00EF1E02">
        <w:rPr>
          <w:sz w:val="28"/>
          <w:szCs w:val="28"/>
          <w:lang w:val="ro-RO"/>
        </w:rPr>
        <w:t>r</w:t>
      </w:r>
      <w:r w:rsidR="00B43ECD" w:rsidRPr="00EF1E02">
        <w:rPr>
          <w:sz w:val="28"/>
          <w:szCs w:val="28"/>
          <w:lang w:val="ro-RO"/>
        </w:rPr>
        <w:t>uri</w:t>
      </w:r>
      <w:r w:rsidRPr="00EF1E02">
        <w:rPr>
          <w:sz w:val="28"/>
          <w:szCs w:val="28"/>
          <w:lang w:val="ro-RO"/>
        </w:rPr>
        <w:t xml:space="preserve"> de cel mult 140 g pe litru.</w:t>
      </w:r>
    </w:p>
    <w:p w:rsidR="00D47E19" w:rsidRPr="00EF1E02" w:rsidRDefault="00D47E19" w:rsidP="00B43ECD">
      <w:pPr>
        <w:pStyle w:val="Listparagraf"/>
        <w:ind w:left="0"/>
        <w:rPr>
          <w:sz w:val="28"/>
          <w:szCs w:val="28"/>
          <w:lang w:val="ro-RO"/>
        </w:rPr>
      </w:pPr>
    </w:p>
    <w:p w:rsidR="00D47E19" w:rsidRPr="00EF1E02" w:rsidRDefault="00B43ECD" w:rsidP="00F54BFE">
      <w:pPr>
        <w:pStyle w:val="Listparagraf"/>
        <w:numPr>
          <w:ilvl w:val="0"/>
          <w:numId w:val="4"/>
        </w:numPr>
        <w:tabs>
          <w:tab w:val="left" w:pos="993"/>
        </w:tabs>
        <w:ind w:left="0" w:firstLine="709"/>
        <w:rPr>
          <w:sz w:val="28"/>
          <w:szCs w:val="28"/>
          <w:lang w:val="ro-RO"/>
        </w:rPr>
      </w:pPr>
      <w:r w:rsidRPr="00EF1E02">
        <w:rPr>
          <w:sz w:val="28"/>
          <w:szCs w:val="28"/>
          <w:lang w:val="ro-RO"/>
        </w:rPr>
        <w:t>Denumiri speciale care pot fi utilizate în una sau mai multe limbi</w:t>
      </w:r>
      <w:r w:rsidR="005B3AEE" w:rsidRPr="00EF1E02">
        <w:rPr>
          <w:sz w:val="28"/>
          <w:szCs w:val="28"/>
          <w:lang w:val="ro-RO"/>
        </w:rPr>
        <w:t>:</w:t>
      </w:r>
    </w:p>
    <w:p w:rsidR="009D4C98" w:rsidRPr="00EF1E02" w:rsidRDefault="00B43ECD" w:rsidP="00F54BFE">
      <w:pPr>
        <w:pStyle w:val="Listparagraf"/>
        <w:numPr>
          <w:ilvl w:val="0"/>
          <w:numId w:val="10"/>
        </w:numPr>
        <w:tabs>
          <w:tab w:val="left" w:pos="1134"/>
        </w:tabs>
        <w:ind w:left="0" w:firstLine="709"/>
        <w:rPr>
          <w:sz w:val="28"/>
          <w:szCs w:val="28"/>
          <w:lang w:val="ro-RO"/>
        </w:rPr>
      </w:pPr>
      <w:r w:rsidRPr="00EF1E02">
        <w:rPr>
          <w:sz w:val="28"/>
          <w:szCs w:val="28"/>
          <w:lang w:val="ro-RO"/>
        </w:rPr>
        <w:t>„</w:t>
      </w:r>
      <w:r w:rsidRPr="00EF1E02">
        <w:rPr>
          <w:i/>
          <w:sz w:val="28"/>
          <w:szCs w:val="28"/>
          <w:lang w:val="ro-RO"/>
        </w:rPr>
        <w:t>apă de nucă de cocos</w:t>
      </w:r>
      <w:r w:rsidRPr="00EF1E02">
        <w:rPr>
          <w:sz w:val="28"/>
          <w:szCs w:val="28"/>
          <w:lang w:val="ro-RO"/>
        </w:rPr>
        <w:t>”, pentru produsul extras direct din nucă de cocos, fără presarea pulpei nucii de cocos, ca sinonim al sucului de nucă de cocos.</w:t>
      </w:r>
      <w:r w:rsidR="000C34F4" w:rsidRPr="00EF1E02">
        <w:rPr>
          <w:sz w:val="28"/>
          <w:szCs w:val="28"/>
          <w:lang w:val="ro-RO"/>
        </w:rPr>
        <w:t>”</w:t>
      </w:r>
      <w:r w:rsidR="00B00F11" w:rsidRPr="00EF1E02">
        <w:rPr>
          <w:sz w:val="28"/>
          <w:szCs w:val="28"/>
          <w:lang w:val="ro-RO"/>
        </w:rPr>
        <w:t>.</w:t>
      </w:r>
    </w:p>
    <w:p w:rsidR="00B43ECD" w:rsidRPr="00EF1E02" w:rsidRDefault="00B43ECD" w:rsidP="00B43ECD">
      <w:pPr>
        <w:ind w:firstLine="0"/>
        <w:rPr>
          <w:sz w:val="28"/>
          <w:szCs w:val="28"/>
          <w:lang w:val="ro-RO"/>
        </w:rPr>
      </w:pPr>
    </w:p>
    <w:p w:rsidR="00D80A56" w:rsidRPr="00EF1E02" w:rsidRDefault="00D80A56" w:rsidP="00D80A56">
      <w:pPr>
        <w:pStyle w:val="Listparagraf"/>
        <w:numPr>
          <w:ilvl w:val="0"/>
          <w:numId w:val="1"/>
        </w:numPr>
        <w:ind w:left="0" w:firstLine="709"/>
        <w:rPr>
          <w:sz w:val="28"/>
          <w:szCs w:val="28"/>
          <w:lang w:val="ro-RO"/>
        </w:rPr>
      </w:pPr>
      <w:r w:rsidRPr="00EF1E02">
        <w:rPr>
          <w:bCs/>
          <w:color w:val="000000"/>
          <w:sz w:val="28"/>
          <w:szCs w:val="28"/>
          <w:lang w:val="ro-RO" w:eastAsia="ru-RU"/>
        </w:rPr>
        <w:t xml:space="preserve">Hotărârea Guvernului nr. 216/2008 cu privire la aprobarea </w:t>
      </w:r>
      <w:bookmarkStart w:id="0" w:name="_Hlk195275361"/>
      <w:r w:rsidRPr="00EF1E02">
        <w:rPr>
          <w:bCs/>
          <w:color w:val="000000"/>
          <w:sz w:val="28"/>
          <w:szCs w:val="28"/>
          <w:lang w:val="ro-RO" w:eastAsia="ru-RU"/>
        </w:rPr>
        <w:t>Cerințelor de calitate pentru gemuri, jeleuri, dulcețuri, piureuri și alte produse similare</w:t>
      </w:r>
      <w:bookmarkEnd w:id="0"/>
      <w:r w:rsidRPr="00EF1E02">
        <w:rPr>
          <w:bCs/>
          <w:color w:val="000000"/>
          <w:sz w:val="28"/>
          <w:szCs w:val="28"/>
          <w:lang w:val="ro-RO" w:eastAsia="ru-RU"/>
        </w:rPr>
        <w:t xml:space="preserve"> </w:t>
      </w:r>
      <w:r w:rsidRPr="00EF1E02">
        <w:rPr>
          <w:bCs/>
          <w:color w:val="000000"/>
          <w:sz w:val="28"/>
          <w:szCs w:val="28"/>
          <w:lang w:val="ro-RO" w:eastAsia="ru-RU"/>
        </w:rPr>
        <w:lastRenderedPageBreak/>
        <w:t>(Monitorul Oficial al Republicii Moldova, 2008, nr. 49-50, art. 311), cu modificările ulterioare, se modifică după cum urmează:</w:t>
      </w:r>
    </w:p>
    <w:p w:rsidR="00D80A56" w:rsidRPr="00EF1E02" w:rsidRDefault="00D80A56" w:rsidP="00A1130F">
      <w:pPr>
        <w:pStyle w:val="Listparagraf"/>
        <w:numPr>
          <w:ilvl w:val="1"/>
          <w:numId w:val="1"/>
        </w:numPr>
        <w:ind w:left="0" w:firstLine="709"/>
        <w:rPr>
          <w:sz w:val="28"/>
          <w:szCs w:val="28"/>
          <w:lang w:val="ro-RO"/>
        </w:rPr>
      </w:pPr>
      <w:r w:rsidRPr="00EF1E02">
        <w:rPr>
          <w:bCs/>
          <w:color w:val="000000"/>
          <w:sz w:val="28"/>
          <w:szCs w:val="28"/>
          <w:lang w:val="ro-RO" w:eastAsia="ru-RU"/>
        </w:rPr>
        <w:t>În Cerințe:</w:t>
      </w:r>
    </w:p>
    <w:p w:rsidR="00A1130F" w:rsidRPr="00EF1E02" w:rsidRDefault="00A1130F" w:rsidP="00A1130F">
      <w:pPr>
        <w:pStyle w:val="Listparagraf"/>
        <w:numPr>
          <w:ilvl w:val="2"/>
          <w:numId w:val="1"/>
        </w:numPr>
        <w:ind w:left="0" w:firstLine="709"/>
        <w:rPr>
          <w:bCs/>
          <w:color w:val="000000"/>
          <w:sz w:val="28"/>
          <w:szCs w:val="28"/>
          <w:lang w:val="ro-RO" w:eastAsia="ru-RU"/>
        </w:rPr>
      </w:pPr>
      <w:r w:rsidRPr="00EF1E02">
        <w:rPr>
          <w:bCs/>
          <w:color w:val="000000"/>
          <w:sz w:val="28"/>
          <w:szCs w:val="28"/>
          <w:lang w:val="ro-RO" w:eastAsia="ru-RU"/>
        </w:rPr>
        <w:t>în clauza de armonizare, textul „Regulamentul (UE) nr. 1021/2013 al Parlamentului European și al Consiliului din 9 octombrie 2013” se substituie cu textul „Directiva (UE) 2024/1438 a Parlamentului European și a Consiliului din 14 mai 2024.”</w:t>
      </w:r>
    </w:p>
    <w:p w:rsidR="00B67DF5" w:rsidRPr="00EF1E02" w:rsidRDefault="00DA4814" w:rsidP="00F54BFE">
      <w:pPr>
        <w:pStyle w:val="Listparagraf"/>
        <w:numPr>
          <w:ilvl w:val="2"/>
          <w:numId w:val="1"/>
        </w:numPr>
        <w:tabs>
          <w:tab w:val="left" w:pos="1418"/>
        </w:tabs>
        <w:ind w:left="0" w:firstLine="709"/>
        <w:rPr>
          <w:sz w:val="28"/>
          <w:szCs w:val="28"/>
          <w:lang w:val="ro-RO"/>
        </w:rPr>
      </w:pPr>
      <w:r w:rsidRPr="00EF1E02">
        <w:rPr>
          <w:sz w:val="28"/>
          <w:szCs w:val="28"/>
          <w:lang w:val="ro-RO"/>
        </w:rPr>
        <w:t xml:space="preserve">La </w:t>
      </w:r>
      <w:r w:rsidR="00B67DF5" w:rsidRPr="00EF1E02">
        <w:rPr>
          <w:sz w:val="28"/>
          <w:szCs w:val="28"/>
          <w:lang w:val="ro-RO"/>
        </w:rPr>
        <w:t>pct.3:</w:t>
      </w:r>
    </w:p>
    <w:p w:rsidR="00D80A56" w:rsidRPr="00EF1E02" w:rsidRDefault="00DA4814" w:rsidP="001D335D">
      <w:pPr>
        <w:pStyle w:val="Listparagraf"/>
        <w:numPr>
          <w:ilvl w:val="3"/>
          <w:numId w:val="1"/>
        </w:numPr>
        <w:tabs>
          <w:tab w:val="left" w:pos="1701"/>
        </w:tabs>
        <w:ind w:left="0" w:firstLine="709"/>
        <w:rPr>
          <w:sz w:val="28"/>
          <w:szCs w:val="28"/>
          <w:lang w:val="ro-RO"/>
        </w:rPr>
      </w:pPr>
      <w:r w:rsidRPr="00EF1E02">
        <w:rPr>
          <w:sz w:val="28"/>
          <w:szCs w:val="28"/>
          <w:lang w:val="ro-RO"/>
        </w:rPr>
        <w:t>s</w:t>
      </w:r>
      <w:r w:rsidR="00BC4197" w:rsidRPr="00EF1E02">
        <w:rPr>
          <w:sz w:val="28"/>
          <w:szCs w:val="28"/>
          <w:lang w:val="ro-RO"/>
        </w:rPr>
        <w:t>u</w:t>
      </w:r>
      <w:r w:rsidR="00B67DF5" w:rsidRPr="00EF1E02">
        <w:rPr>
          <w:sz w:val="28"/>
          <w:szCs w:val="28"/>
          <w:lang w:val="ro-RO"/>
        </w:rPr>
        <w:t>bpct 6), lit. a) – e) vor avea următorul cuprins:</w:t>
      </w:r>
    </w:p>
    <w:p w:rsidR="00B67DF5" w:rsidRPr="00EF1E02" w:rsidRDefault="001D335D" w:rsidP="00A1130F">
      <w:pPr>
        <w:pStyle w:val="Listparagraf"/>
        <w:ind w:left="0"/>
        <w:rPr>
          <w:sz w:val="28"/>
          <w:szCs w:val="28"/>
          <w:lang w:val="ro-RO"/>
        </w:rPr>
      </w:pPr>
      <w:r w:rsidRPr="00EF1E02">
        <w:rPr>
          <w:sz w:val="28"/>
          <w:szCs w:val="28"/>
          <w:lang w:val="ro-RO"/>
        </w:rPr>
        <w:t>„</w:t>
      </w:r>
    </w:p>
    <w:p w:rsidR="00B67DF5" w:rsidRPr="00EF1E02" w:rsidRDefault="00B67DF5" w:rsidP="001D335D">
      <w:pPr>
        <w:pStyle w:val="Listparagraf"/>
        <w:numPr>
          <w:ilvl w:val="0"/>
          <w:numId w:val="2"/>
        </w:numPr>
        <w:tabs>
          <w:tab w:val="left" w:pos="993"/>
        </w:tabs>
        <w:ind w:left="0" w:firstLine="709"/>
        <w:rPr>
          <w:sz w:val="28"/>
          <w:szCs w:val="28"/>
          <w:lang w:val="ro-RO"/>
        </w:rPr>
      </w:pPr>
      <w:r w:rsidRPr="00EF1E02">
        <w:rPr>
          <w:sz w:val="28"/>
          <w:szCs w:val="28"/>
          <w:lang w:val="ro-RO"/>
        </w:rPr>
        <w:t>450 g – în general;</w:t>
      </w:r>
    </w:p>
    <w:p w:rsidR="00B67DF5" w:rsidRPr="00EF1E02" w:rsidRDefault="00B67DF5" w:rsidP="001D335D">
      <w:pPr>
        <w:pStyle w:val="Listparagraf"/>
        <w:numPr>
          <w:ilvl w:val="0"/>
          <w:numId w:val="2"/>
        </w:numPr>
        <w:tabs>
          <w:tab w:val="left" w:pos="993"/>
        </w:tabs>
        <w:ind w:left="0" w:firstLine="709"/>
        <w:rPr>
          <w:sz w:val="28"/>
          <w:szCs w:val="28"/>
          <w:lang w:val="ro-RO"/>
        </w:rPr>
      </w:pPr>
      <w:r w:rsidRPr="00EF1E02">
        <w:rPr>
          <w:sz w:val="28"/>
          <w:szCs w:val="28"/>
          <w:lang w:val="ro-RO"/>
        </w:rPr>
        <w:t>350 g – în cazul coacăzelor roșii, al scorușelor, al fructelor de cătină albă, al coacăzelor negre, al măceșelor și al gutuilor;</w:t>
      </w:r>
    </w:p>
    <w:p w:rsidR="00B67DF5" w:rsidRPr="00EF1E02" w:rsidRDefault="00B67DF5" w:rsidP="001D335D">
      <w:pPr>
        <w:pStyle w:val="Listparagraf"/>
        <w:numPr>
          <w:ilvl w:val="0"/>
          <w:numId w:val="2"/>
        </w:numPr>
        <w:tabs>
          <w:tab w:val="left" w:pos="993"/>
        </w:tabs>
        <w:ind w:left="0" w:firstLine="709"/>
        <w:rPr>
          <w:sz w:val="28"/>
          <w:szCs w:val="28"/>
          <w:lang w:val="ro-RO"/>
        </w:rPr>
      </w:pPr>
      <w:r w:rsidRPr="00EF1E02">
        <w:rPr>
          <w:sz w:val="28"/>
          <w:szCs w:val="28"/>
          <w:lang w:val="ro-RO"/>
        </w:rPr>
        <w:t>180 g – în cazul ghimbirului;</w:t>
      </w:r>
    </w:p>
    <w:p w:rsidR="00B67DF5" w:rsidRPr="00EF1E02" w:rsidRDefault="00B67DF5" w:rsidP="001D335D">
      <w:pPr>
        <w:pStyle w:val="Listparagraf"/>
        <w:numPr>
          <w:ilvl w:val="0"/>
          <w:numId w:val="2"/>
        </w:numPr>
        <w:tabs>
          <w:tab w:val="left" w:pos="993"/>
        </w:tabs>
        <w:ind w:left="0" w:firstLine="709"/>
        <w:rPr>
          <w:sz w:val="28"/>
          <w:szCs w:val="28"/>
          <w:lang w:val="ro-RO"/>
        </w:rPr>
      </w:pPr>
      <w:r w:rsidRPr="00EF1E02">
        <w:rPr>
          <w:sz w:val="28"/>
          <w:szCs w:val="28"/>
          <w:lang w:val="ro-RO"/>
        </w:rPr>
        <w:t>230 g – în cazul alunelor de caju;</w:t>
      </w:r>
    </w:p>
    <w:p w:rsidR="00B67DF5" w:rsidRPr="00EF1E02" w:rsidRDefault="00B67DF5" w:rsidP="001D335D">
      <w:pPr>
        <w:pStyle w:val="Listparagraf"/>
        <w:numPr>
          <w:ilvl w:val="0"/>
          <w:numId w:val="2"/>
        </w:numPr>
        <w:tabs>
          <w:tab w:val="left" w:pos="993"/>
        </w:tabs>
        <w:ind w:left="0" w:firstLine="709"/>
        <w:rPr>
          <w:sz w:val="28"/>
          <w:szCs w:val="28"/>
          <w:lang w:val="ro-RO"/>
        </w:rPr>
      </w:pPr>
      <w:r w:rsidRPr="00EF1E02">
        <w:rPr>
          <w:sz w:val="28"/>
          <w:szCs w:val="28"/>
          <w:lang w:val="ro-RO"/>
        </w:rPr>
        <w:t>80 g – în cazul fructelor pasiunii.”</w:t>
      </w:r>
    </w:p>
    <w:p w:rsidR="00B67DF5" w:rsidRPr="00EF1E02" w:rsidRDefault="00B67DF5" w:rsidP="001D335D">
      <w:pPr>
        <w:pStyle w:val="Listparagraf"/>
        <w:numPr>
          <w:ilvl w:val="3"/>
          <w:numId w:val="1"/>
        </w:numPr>
        <w:tabs>
          <w:tab w:val="left" w:pos="1701"/>
        </w:tabs>
        <w:ind w:left="0" w:firstLine="709"/>
        <w:rPr>
          <w:sz w:val="28"/>
          <w:szCs w:val="28"/>
          <w:lang w:val="ro-RO"/>
        </w:rPr>
      </w:pPr>
      <w:r w:rsidRPr="00EF1E02">
        <w:rPr>
          <w:sz w:val="28"/>
          <w:szCs w:val="28"/>
          <w:lang w:val="ro-RO"/>
        </w:rPr>
        <w:t>La s</w:t>
      </w:r>
      <w:r w:rsidR="00BC4197" w:rsidRPr="00EF1E02">
        <w:rPr>
          <w:sz w:val="28"/>
          <w:szCs w:val="28"/>
          <w:lang w:val="ro-RO"/>
        </w:rPr>
        <w:t>u</w:t>
      </w:r>
      <w:r w:rsidRPr="00EF1E02">
        <w:rPr>
          <w:sz w:val="28"/>
          <w:szCs w:val="28"/>
          <w:lang w:val="ro-RO"/>
        </w:rPr>
        <w:t>bpct 7):</w:t>
      </w:r>
    </w:p>
    <w:p w:rsidR="00B67DF5" w:rsidRPr="00EF1E02" w:rsidRDefault="00674348" w:rsidP="001D335D">
      <w:pPr>
        <w:pStyle w:val="Listparagraf"/>
        <w:numPr>
          <w:ilvl w:val="4"/>
          <w:numId w:val="1"/>
        </w:numPr>
        <w:tabs>
          <w:tab w:val="left" w:pos="1985"/>
        </w:tabs>
        <w:ind w:left="0" w:firstLine="709"/>
        <w:rPr>
          <w:sz w:val="28"/>
          <w:szCs w:val="28"/>
          <w:lang w:val="ro-RO"/>
        </w:rPr>
      </w:pPr>
      <w:r w:rsidRPr="00EF1E02">
        <w:rPr>
          <w:sz w:val="28"/>
          <w:szCs w:val="28"/>
          <w:lang w:val="ro-RO"/>
        </w:rPr>
        <w:t>După cuvântul „întregime”, se completează cu cuvintele „sau parțial”;</w:t>
      </w:r>
    </w:p>
    <w:p w:rsidR="00674348" w:rsidRPr="00EF1E02" w:rsidRDefault="00674348" w:rsidP="001D335D">
      <w:pPr>
        <w:pStyle w:val="Listparagraf"/>
        <w:numPr>
          <w:ilvl w:val="4"/>
          <w:numId w:val="1"/>
        </w:numPr>
        <w:tabs>
          <w:tab w:val="left" w:pos="1418"/>
          <w:tab w:val="left" w:pos="1985"/>
        </w:tabs>
        <w:ind w:left="0" w:firstLine="709"/>
        <w:rPr>
          <w:sz w:val="28"/>
          <w:szCs w:val="28"/>
          <w:lang w:val="ro-RO"/>
        </w:rPr>
      </w:pPr>
      <w:r w:rsidRPr="00EF1E02">
        <w:rPr>
          <w:sz w:val="28"/>
          <w:szCs w:val="28"/>
          <w:lang w:val="ro-RO"/>
        </w:rPr>
        <w:t>Lit. a) – e) vor avea următorul cuprins:</w:t>
      </w:r>
    </w:p>
    <w:p w:rsidR="001D335D" w:rsidRPr="00EF1E02" w:rsidRDefault="001D335D" w:rsidP="00A1130F">
      <w:pPr>
        <w:pStyle w:val="Listparagraf"/>
        <w:ind w:left="0"/>
        <w:rPr>
          <w:sz w:val="28"/>
          <w:szCs w:val="28"/>
          <w:lang w:val="ro-RO"/>
        </w:rPr>
      </w:pPr>
      <w:r w:rsidRPr="00EF1E02">
        <w:rPr>
          <w:sz w:val="28"/>
          <w:szCs w:val="28"/>
          <w:lang w:val="ro-RO"/>
        </w:rPr>
        <w:t>„</w:t>
      </w:r>
    </w:p>
    <w:p w:rsidR="00674348" w:rsidRPr="00EF1E02" w:rsidRDefault="00674348" w:rsidP="001D335D">
      <w:pPr>
        <w:pStyle w:val="Listparagraf"/>
        <w:numPr>
          <w:ilvl w:val="1"/>
          <w:numId w:val="10"/>
        </w:numPr>
        <w:tabs>
          <w:tab w:val="left" w:pos="993"/>
        </w:tabs>
        <w:ind w:left="0" w:firstLine="709"/>
        <w:rPr>
          <w:sz w:val="28"/>
          <w:szCs w:val="28"/>
          <w:lang w:val="ro-RO"/>
        </w:rPr>
      </w:pPr>
      <w:r w:rsidRPr="00EF1E02">
        <w:rPr>
          <w:sz w:val="28"/>
          <w:szCs w:val="28"/>
          <w:lang w:val="ro-RO"/>
        </w:rPr>
        <w:t>500 g – în general;</w:t>
      </w:r>
    </w:p>
    <w:p w:rsidR="00674348" w:rsidRPr="00EF1E02" w:rsidRDefault="00674348" w:rsidP="001D335D">
      <w:pPr>
        <w:pStyle w:val="Listparagraf"/>
        <w:numPr>
          <w:ilvl w:val="1"/>
          <w:numId w:val="10"/>
        </w:numPr>
        <w:tabs>
          <w:tab w:val="left" w:pos="993"/>
        </w:tabs>
        <w:ind w:left="0" w:firstLine="709"/>
        <w:rPr>
          <w:sz w:val="28"/>
          <w:szCs w:val="28"/>
          <w:lang w:val="ro-RO"/>
        </w:rPr>
      </w:pPr>
      <w:r w:rsidRPr="00EF1E02">
        <w:rPr>
          <w:sz w:val="28"/>
          <w:szCs w:val="28"/>
          <w:lang w:val="ro-RO"/>
        </w:rPr>
        <w:t>450 g – în cazul coacăzelor roșii, al scorușelor, al fructelor de cătină albă, al coacăzelor negre, al măceșelor și al gutuilor;</w:t>
      </w:r>
    </w:p>
    <w:p w:rsidR="00674348" w:rsidRPr="00EF1E02" w:rsidRDefault="00674348" w:rsidP="001D335D">
      <w:pPr>
        <w:pStyle w:val="Listparagraf"/>
        <w:numPr>
          <w:ilvl w:val="1"/>
          <w:numId w:val="10"/>
        </w:numPr>
        <w:tabs>
          <w:tab w:val="left" w:pos="993"/>
        </w:tabs>
        <w:ind w:left="0" w:firstLine="709"/>
        <w:rPr>
          <w:sz w:val="28"/>
          <w:szCs w:val="28"/>
          <w:lang w:val="ro-RO"/>
        </w:rPr>
      </w:pPr>
      <w:r w:rsidRPr="00EF1E02">
        <w:rPr>
          <w:sz w:val="28"/>
          <w:szCs w:val="28"/>
          <w:lang w:val="ro-RO"/>
        </w:rPr>
        <w:t>280 g – în cazul ghimbirului;</w:t>
      </w:r>
    </w:p>
    <w:p w:rsidR="00674348" w:rsidRPr="00EF1E02" w:rsidRDefault="00674348" w:rsidP="001D335D">
      <w:pPr>
        <w:pStyle w:val="Listparagraf"/>
        <w:numPr>
          <w:ilvl w:val="1"/>
          <w:numId w:val="10"/>
        </w:numPr>
        <w:tabs>
          <w:tab w:val="left" w:pos="993"/>
        </w:tabs>
        <w:ind w:left="0" w:firstLine="709"/>
        <w:rPr>
          <w:sz w:val="28"/>
          <w:szCs w:val="28"/>
          <w:lang w:val="ro-RO"/>
        </w:rPr>
      </w:pPr>
      <w:r w:rsidRPr="00EF1E02">
        <w:rPr>
          <w:sz w:val="28"/>
          <w:szCs w:val="28"/>
          <w:lang w:val="ro-RO"/>
        </w:rPr>
        <w:t>290 g – în cazul alunelor de caju;</w:t>
      </w:r>
    </w:p>
    <w:p w:rsidR="00674348" w:rsidRPr="00EF1E02" w:rsidRDefault="00674348" w:rsidP="001D335D">
      <w:pPr>
        <w:pStyle w:val="Listparagraf"/>
        <w:numPr>
          <w:ilvl w:val="1"/>
          <w:numId w:val="10"/>
        </w:numPr>
        <w:tabs>
          <w:tab w:val="left" w:pos="993"/>
        </w:tabs>
        <w:ind w:left="0" w:firstLine="709"/>
        <w:rPr>
          <w:sz w:val="28"/>
          <w:szCs w:val="28"/>
          <w:lang w:val="ro-RO"/>
        </w:rPr>
      </w:pPr>
      <w:r w:rsidRPr="00EF1E02">
        <w:rPr>
          <w:sz w:val="28"/>
          <w:szCs w:val="28"/>
          <w:lang w:val="ro-RO"/>
        </w:rPr>
        <w:t>100 g – în cazul fructelor pasiunii.”</w:t>
      </w:r>
    </w:p>
    <w:p w:rsidR="00674348" w:rsidRPr="00EF1E02" w:rsidRDefault="00674348" w:rsidP="00A1130F">
      <w:pPr>
        <w:rPr>
          <w:sz w:val="28"/>
          <w:szCs w:val="28"/>
          <w:lang w:val="ro-RO"/>
        </w:rPr>
      </w:pPr>
    </w:p>
    <w:p w:rsidR="00B67DF5" w:rsidRPr="00EF1E02" w:rsidRDefault="00E7262A" w:rsidP="005A52AC">
      <w:pPr>
        <w:pStyle w:val="Listparagraf"/>
        <w:numPr>
          <w:ilvl w:val="3"/>
          <w:numId w:val="1"/>
        </w:numPr>
        <w:tabs>
          <w:tab w:val="left" w:pos="1701"/>
        </w:tabs>
        <w:ind w:left="0" w:firstLine="709"/>
        <w:rPr>
          <w:sz w:val="28"/>
          <w:szCs w:val="28"/>
          <w:lang w:val="ro-RO"/>
        </w:rPr>
      </w:pPr>
      <w:r w:rsidRPr="00EF1E02">
        <w:rPr>
          <w:sz w:val="28"/>
          <w:szCs w:val="28"/>
          <w:lang w:val="ro-RO"/>
        </w:rPr>
        <w:t xml:space="preserve">La subpct 11), după </w:t>
      </w:r>
      <w:r w:rsidR="009B7E2C" w:rsidRPr="00EF1E02">
        <w:rPr>
          <w:sz w:val="28"/>
          <w:szCs w:val="28"/>
          <w:lang w:val="ro-RO"/>
        </w:rPr>
        <w:t>cuvântul „marmeladă” se completează cu cuvintele „de citrice”</w:t>
      </w:r>
      <w:r w:rsidR="008E419D" w:rsidRPr="00EF1E02">
        <w:rPr>
          <w:sz w:val="28"/>
          <w:szCs w:val="28"/>
          <w:lang w:val="ro-RO"/>
        </w:rPr>
        <w:t>;</w:t>
      </w:r>
    </w:p>
    <w:p w:rsidR="008E419D" w:rsidRPr="00EF1E02" w:rsidRDefault="008E419D" w:rsidP="005A52AC">
      <w:pPr>
        <w:pStyle w:val="Listparagraf"/>
        <w:numPr>
          <w:ilvl w:val="3"/>
          <w:numId w:val="1"/>
        </w:numPr>
        <w:tabs>
          <w:tab w:val="left" w:pos="1701"/>
        </w:tabs>
        <w:ind w:left="0" w:firstLine="709"/>
        <w:rPr>
          <w:sz w:val="28"/>
          <w:szCs w:val="28"/>
          <w:lang w:val="ro-RO"/>
        </w:rPr>
      </w:pPr>
      <w:r w:rsidRPr="00EF1E02">
        <w:rPr>
          <w:sz w:val="28"/>
          <w:szCs w:val="28"/>
          <w:lang w:val="ro-RO"/>
        </w:rPr>
        <w:t>La subpct 12), după cuvântul „produsul” se completează cu cuvintele „definit drept marmeladă de citrice”;</w:t>
      </w:r>
    </w:p>
    <w:p w:rsidR="00E7262A" w:rsidRPr="00EF1E02" w:rsidRDefault="008E419D" w:rsidP="005A52AC">
      <w:pPr>
        <w:pStyle w:val="Listparagraf"/>
        <w:numPr>
          <w:ilvl w:val="2"/>
          <w:numId w:val="1"/>
        </w:numPr>
        <w:tabs>
          <w:tab w:val="left" w:pos="1560"/>
        </w:tabs>
        <w:ind w:left="0" w:firstLine="709"/>
        <w:rPr>
          <w:sz w:val="28"/>
          <w:szCs w:val="28"/>
          <w:lang w:val="ro-RO"/>
        </w:rPr>
      </w:pPr>
      <w:r w:rsidRPr="00EF1E02">
        <w:rPr>
          <w:sz w:val="28"/>
          <w:szCs w:val="28"/>
          <w:lang w:val="ro-RO"/>
        </w:rPr>
        <w:t>La pct.16, lit.</w:t>
      </w:r>
      <w:r w:rsidR="006262C9" w:rsidRPr="00EF1E02">
        <w:rPr>
          <w:sz w:val="28"/>
          <w:szCs w:val="28"/>
          <w:lang w:val="ro-RO"/>
        </w:rPr>
        <w:t xml:space="preserve"> </w:t>
      </w:r>
      <w:r w:rsidRPr="00EF1E02">
        <w:rPr>
          <w:sz w:val="28"/>
          <w:szCs w:val="28"/>
          <w:lang w:val="ro-RO"/>
        </w:rPr>
        <w:t>f) se exclude;</w:t>
      </w:r>
    </w:p>
    <w:p w:rsidR="006262C9" w:rsidRPr="00EF1E02" w:rsidRDefault="006262C9" w:rsidP="005A52AC">
      <w:pPr>
        <w:pStyle w:val="Listparagraf"/>
        <w:numPr>
          <w:ilvl w:val="2"/>
          <w:numId w:val="1"/>
        </w:numPr>
        <w:tabs>
          <w:tab w:val="left" w:pos="1560"/>
        </w:tabs>
        <w:ind w:left="0" w:firstLine="709"/>
        <w:rPr>
          <w:sz w:val="28"/>
          <w:szCs w:val="28"/>
          <w:lang w:val="ro-RO"/>
        </w:rPr>
      </w:pPr>
      <w:r w:rsidRPr="00EF1E02">
        <w:rPr>
          <w:sz w:val="28"/>
          <w:szCs w:val="28"/>
          <w:lang w:val="ro-RO"/>
        </w:rPr>
        <w:t>Se completează cu pct.17</w:t>
      </w:r>
      <w:r w:rsidRPr="00EF1E02">
        <w:rPr>
          <w:sz w:val="28"/>
          <w:szCs w:val="28"/>
          <w:vertAlign w:val="superscript"/>
          <w:lang w:val="ro-RO"/>
        </w:rPr>
        <w:t>1</w:t>
      </w:r>
      <w:r w:rsidRPr="00EF1E02">
        <w:rPr>
          <w:sz w:val="28"/>
          <w:szCs w:val="28"/>
          <w:lang w:val="ro-RO"/>
        </w:rPr>
        <w:t xml:space="preserve">, cu următorul </w:t>
      </w:r>
      <w:r w:rsidR="00A94310" w:rsidRPr="00EF1E02">
        <w:rPr>
          <w:sz w:val="28"/>
          <w:szCs w:val="28"/>
          <w:lang w:val="ro-RO"/>
        </w:rPr>
        <w:t>cuprins:</w:t>
      </w:r>
    </w:p>
    <w:p w:rsidR="00A94310" w:rsidRPr="00EF1E02" w:rsidRDefault="00A94310" w:rsidP="00A1130F">
      <w:pPr>
        <w:rPr>
          <w:sz w:val="28"/>
          <w:szCs w:val="28"/>
          <w:lang w:val="ro-RO"/>
        </w:rPr>
      </w:pPr>
      <w:r w:rsidRPr="00EF1E02">
        <w:rPr>
          <w:sz w:val="28"/>
          <w:szCs w:val="28"/>
          <w:lang w:val="ro-RO"/>
        </w:rPr>
        <w:t>„17</w:t>
      </w:r>
      <w:r w:rsidRPr="00EF1E02">
        <w:rPr>
          <w:sz w:val="28"/>
          <w:szCs w:val="28"/>
          <w:vertAlign w:val="superscript"/>
          <w:lang w:val="ro-RO"/>
        </w:rPr>
        <w:t>1</w:t>
      </w:r>
      <w:r w:rsidRPr="00EF1E02">
        <w:rPr>
          <w:sz w:val="28"/>
          <w:szCs w:val="28"/>
          <w:lang w:val="ro-RO"/>
        </w:rPr>
        <w:t>. În cazul utilizării amestecurilor de fructe, conținutul minim stabilit la pct. 3 subpct. 6)–9), 11), 12) și 15) se reduce proporțional cu ponderea procentuală a fiecărui tip de fruct utilizat.</w:t>
      </w:r>
      <w:r w:rsidR="0047418E" w:rsidRPr="00EF1E02">
        <w:rPr>
          <w:sz w:val="28"/>
          <w:szCs w:val="28"/>
          <w:lang w:val="ro-RO"/>
        </w:rPr>
        <w:t>”</w:t>
      </w:r>
    </w:p>
    <w:p w:rsidR="00761525" w:rsidRPr="00EF1E02" w:rsidRDefault="00843CD5" w:rsidP="005A52AC">
      <w:pPr>
        <w:pStyle w:val="Listparagraf"/>
        <w:numPr>
          <w:ilvl w:val="2"/>
          <w:numId w:val="1"/>
        </w:numPr>
        <w:tabs>
          <w:tab w:val="left" w:pos="1560"/>
        </w:tabs>
        <w:ind w:left="0" w:firstLine="709"/>
        <w:rPr>
          <w:sz w:val="28"/>
          <w:szCs w:val="28"/>
          <w:lang w:val="ro-RO"/>
        </w:rPr>
      </w:pPr>
      <w:r w:rsidRPr="00EF1E02">
        <w:rPr>
          <w:sz w:val="28"/>
          <w:szCs w:val="28"/>
          <w:lang w:val="ro-RO"/>
        </w:rPr>
        <w:t>La pct.40, lit. a), al trei-lea și al patru-lea aliniat se exclud;</w:t>
      </w:r>
    </w:p>
    <w:p w:rsidR="001F518F" w:rsidRPr="00EF1E02" w:rsidRDefault="001F518F" w:rsidP="005A52AC">
      <w:pPr>
        <w:pStyle w:val="Listparagraf"/>
        <w:numPr>
          <w:ilvl w:val="2"/>
          <w:numId w:val="1"/>
        </w:numPr>
        <w:tabs>
          <w:tab w:val="left" w:pos="1560"/>
        </w:tabs>
        <w:ind w:left="0" w:firstLine="709"/>
        <w:rPr>
          <w:sz w:val="28"/>
          <w:szCs w:val="28"/>
          <w:lang w:val="ro-RO"/>
        </w:rPr>
      </w:pPr>
      <w:r w:rsidRPr="00EF1E02">
        <w:rPr>
          <w:sz w:val="28"/>
          <w:szCs w:val="28"/>
          <w:lang w:val="ro-RO"/>
        </w:rPr>
        <w:t>La pct.41</w:t>
      </w:r>
      <w:r w:rsidRPr="00EF1E02">
        <w:rPr>
          <w:sz w:val="28"/>
          <w:szCs w:val="28"/>
          <w:vertAlign w:val="superscript"/>
          <w:lang w:val="ro-RO"/>
        </w:rPr>
        <w:t>1</w:t>
      </w:r>
      <w:r w:rsidRPr="00EF1E02">
        <w:rPr>
          <w:sz w:val="28"/>
          <w:szCs w:val="28"/>
          <w:lang w:val="ro-RO"/>
        </w:rPr>
        <w:t>, cuvintele „şi conţinutul total de zaharuri” se exclud;</w:t>
      </w:r>
    </w:p>
    <w:p w:rsidR="00843CD5" w:rsidRPr="00EF1E02" w:rsidRDefault="000E6903" w:rsidP="005A52AC">
      <w:pPr>
        <w:pStyle w:val="Listparagraf"/>
        <w:numPr>
          <w:ilvl w:val="2"/>
          <w:numId w:val="1"/>
        </w:numPr>
        <w:tabs>
          <w:tab w:val="left" w:pos="1560"/>
        </w:tabs>
        <w:ind w:left="0" w:firstLine="709"/>
        <w:rPr>
          <w:sz w:val="28"/>
          <w:szCs w:val="28"/>
          <w:lang w:val="ro-RO"/>
        </w:rPr>
      </w:pPr>
      <w:r w:rsidRPr="00EF1E02">
        <w:rPr>
          <w:sz w:val="28"/>
          <w:szCs w:val="28"/>
          <w:lang w:val="ro-RO"/>
        </w:rPr>
        <w:t>În Anexa nr.</w:t>
      </w:r>
      <w:r w:rsidR="001F5BDD" w:rsidRPr="00EF1E02">
        <w:rPr>
          <w:sz w:val="28"/>
          <w:szCs w:val="28"/>
          <w:lang w:val="ro-RO"/>
        </w:rPr>
        <w:t xml:space="preserve">1, </w:t>
      </w:r>
      <w:r w:rsidR="0016525E" w:rsidRPr="00EF1E02">
        <w:rPr>
          <w:sz w:val="28"/>
          <w:szCs w:val="28"/>
          <w:lang w:val="ro-RO"/>
        </w:rPr>
        <w:t xml:space="preserve">pct.1 din Notele la </w:t>
      </w:r>
      <w:r w:rsidR="001F5BDD" w:rsidRPr="00EF1E02">
        <w:rPr>
          <w:sz w:val="28"/>
          <w:szCs w:val="28"/>
          <w:lang w:val="ro-RO"/>
        </w:rPr>
        <w:t>Tabelul 1.3.</w:t>
      </w:r>
      <w:r w:rsidR="0016525E" w:rsidRPr="00EF1E02">
        <w:rPr>
          <w:sz w:val="28"/>
          <w:szCs w:val="28"/>
          <w:lang w:val="ro-RO"/>
        </w:rPr>
        <w:t>va avea următorul cuprins</w:t>
      </w:r>
      <w:r w:rsidR="00F266BE" w:rsidRPr="00EF1E02">
        <w:rPr>
          <w:sz w:val="28"/>
          <w:szCs w:val="28"/>
          <w:lang w:val="ro-RO"/>
        </w:rPr>
        <w:t>:</w:t>
      </w:r>
    </w:p>
    <w:p w:rsidR="00B07E78" w:rsidRPr="00EF1E02" w:rsidRDefault="00F266BE" w:rsidP="00A1130F">
      <w:pPr>
        <w:pStyle w:val="Listparagraf"/>
        <w:ind w:left="0"/>
        <w:rPr>
          <w:sz w:val="28"/>
          <w:szCs w:val="28"/>
          <w:lang w:val="ro-RO"/>
        </w:rPr>
      </w:pPr>
      <w:r w:rsidRPr="00EF1E02">
        <w:rPr>
          <w:sz w:val="28"/>
          <w:szCs w:val="28"/>
          <w:lang w:val="ro-RO"/>
        </w:rPr>
        <w:t>„</w:t>
      </w:r>
      <w:r w:rsidR="00B07E78" w:rsidRPr="00EF1E02">
        <w:rPr>
          <w:sz w:val="28"/>
          <w:szCs w:val="28"/>
          <w:lang w:val="ro-RO"/>
        </w:rPr>
        <w:t>1. La fabricarea gemurilor şi jeleurilor se pot utiliza următoarele ingrediente:</w:t>
      </w:r>
    </w:p>
    <w:p w:rsidR="00B07E78" w:rsidRPr="00EF1E02" w:rsidRDefault="00B07E78" w:rsidP="00A1130F">
      <w:pPr>
        <w:pStyle w:val="Listparagraf"/>
        <w:ind w:left="0"/>
        <w:rPr>
          <w:sz w:val="28"/>
          <w:szCs w:val="28"/>
          <w:lang w:val="ro-RO"/>
        </w:rPr>
      </w:pPr>
      <w:r w:rsidRPr="00EF1E02">
        <w:rPr>
          <w:sz w:val="28"/>
          <w:szCs w:val="28"/>
          <w:lang w:val="ro-RO"/>
        </w:rPr>
        <w:lastRenderedPageBreak/>
        <w:t>miere – în toate produsele ca înlocuitor total sau parţial al zaharurilor;</w:t>
      </w:r>
    </w:p>
    <w:p w:rsidR="00B07E78" w:rsidRPr="00EF1E02" w:rsidRDefault="00B07E78" w:rsidP="00A1130F">
      <w:pPr>
        <w:pStyle w:val="Listparagraf"/>
        <w:ind w:left="0"/>
        <w:rPr>
          <w:sz w:val="28"/>
          <w:szCs w:val="28"/>
          <w:lang w:val="ro-RO"/>
        </w:rPr>
      </w:pPr>
      <w:r w:rsidRPr="00EF1E02">
        <w:rPr>
          <w:sz w:val="28"/>
          <w:szCs w:val="28"/>
          <w:lang w:val="ro-RO"/>
        </w:rPr>
        <w:t>suc de fructe, concentrat sau neconcentrat – numai în gem;</w:t>
      </w:r>
    </w:p>
    <w:p w:rsidR="00B07E78" w:rsidRPr="00EF1E02" w:rsidRDefault="00B07E78" w:rsidP="00A1130F">
      <w:pPr>
        <w:pStyle w:val="Listparagraf"/>
        <w:ind w:left="0"/>
        <w:rPr>
          <w:sz w:val="28"/>
          <w:szCs w:val="28"/>
          <w:lang w:val="ro-RO"/>
        </w:rPr>
      </w:pPr>
      <w:r w:rsidRPr="00EF1E02">
        <w:rPr>
          <w:sz w:val="28"/>
          <w:szCs w:val="28"/>
          <w:lang w:val="ro-RO"/>
        </w:rPr>
        <w:t>suc de citrice, concentrat sau neconcentrat în produsele obţinute din alte specii de fructe – numai în gem, gem de calitate superioară, jeleu şi jeleu de calitate superioară;</w:t>
      </w:r>
    </w:p>
    <w:p w:rsidR="00B07E78" w:rsidRPr="00EF1E02" w:rsidRDefault="00B07E78" w:rsidP="00A1130F">
      <w:pPr>
        <w:pStyle w:val="Listparagraf"/>
        <w:ind w:left="0"/>
        <w:rPr>
          <w:sz w:val="28"/>
          <w:szCs w:val="28"/>
          <w:lang w:val="ro-RO"/>
        </w:rPr>
      </w:pPr>
      <w:r w:rsidRPr="00EF1E02">
        <w:rPr>
          <w:sz w:val="28"/>
          <w:szCs w:val="28"/>
          <w:lang w:val="ro-RO"/>
        </w:rPr>
        <w:t>suc de fructe roşii, concentrat sau neconcentrat – numai în gem şi în gem de calitate superioară, obţinut din măceşe, căpşune, zmeură, agrişe, coacăze roşii, prune, rubarbă;</w:t>
      </w:r>
    </w:p>
    <w:p w:rsidR="00B07E78" w:rsidRPr="00EF1E02" w:rsidRDefault="00B07E78" w:rsidP="00A1130F">
      <w:pPr>
        <w:pStyle w:val="Listparagraf"/>
        <w:ind w:left="0"/>
        <w:rPr>
          <w:sz w:val="28"/>
          <w:szCs w:val="28"/>
          <w:lang w:val="ro-RO"/>
        </w:rPr>
      </w:pPr>
      <w:r w:rsidRPr="00EF1E02">
        <w:rPr>
          <w:sz w:val="28"/>
          <w:szCs w:val="28"/>
          <w:lang w:val="ro-RO"/>
        </w:rPr>
        <w:t>suc de sfeclă roşie, concentrat sau nu – numai în gem şi jeleu obţinut din căpşune, zmeură, agrişe, coacăze roşii şi prune;</w:t>
      </w:r>
    </w:p>
    <w:p w:rsidR="00B07E78" w:rsidRPr="00EF1E02" w:rsidRDefault="00B07E78" w:rsidP="00A1130F">
      <w:pPr>
        <w:pStyle w:val="Listparagraf"/>
        <w:ind w:left="0"/>
        <w:rPr>
          <w:sz w:val="28"/>
          <w:szCs w:val="28"/>
          <w:lang w:val="ro-RO"/>
        </w:rPr>
      </w:pPr>
      <w:r w:rsidRPr="00EF1E02">
        <w:rPr>
          <w:sz w:val="28"/>
          <w:szCs w:val="28"/>
          <w:lang w:val="ro-RO"/>
        </w:rPr>
        <w:t>uleiuri esenţiale din citrice – numai în marmelada de citrice şi în marmelada jeleu.</w:t>
      </w:r>
    </w:p>
    <w:p w:rsidR="00B07E78" w:rsidRPr="00EF1E02" w:rsidRDefault="00B07E78" w:rsidP="00A1130F">
      <w:pPr>
        <w:pStyle w:val="Listparagraf"/>
        <w:ind w:left="0"/>
        <w:rPr>
          <w:sz w:val="28"/>
          <w:szCs w:val="28"/>
          <w:lang w:val="ro-RO"/>
        </w:rPr>
      </w:pPr>
      <w:r w:rsidRPr="00EF1E02">
        <w:rPr>
          <w:sz w:val="28"/>
          <w:szCs w:val="28"/>
          <w:lang w:val="ro-RO"/>
        </w:rPr>
        <w:t>uleiuri şi grăsimi comestibile ca agenţi antispumanţi – în toate produsele;</w:t>
      </w:r>
    </w:p>
    <w:p w:rsidR="00B07E78" w:rsidRPr="00EF1E02" w:rsidRDefault="00B07E78" w:rsidP="00A1130F">
      <w:pPr>
        <w:pStyle w:val="Listparagraf"/>
        <w:ind w:left="0"/>
        <w:rPr>
          <w:sz w:val="28"/>
          <w:szCs w:val="28"/>
          <w:lang w:val="ro-RO"/>
        </w:rPr>
      </w:pPr>
      <w:r w:rsidRPr="00EF1E02">
        <w:rPr>
          <w:sz w:val="28"/>
          <w:szCs w:val="28"/>
          <w:lang w:val="ro-RO"/>
        </w:rPr>
        <w:t>pectină lichidă – în toate produsele;</w:t>
      </w:r>
    </w:p>
    <w:p w:rsidR="00B07E78" w:rsidRPr="00EF1E02" w:rsidRDefault="00B07E78" w:rsidP="00A1130F">
      <w:pPr>
        <w:pStyle w:val="Listparagraf"/>
        <w:ind w:left="0"/>
        <w:rPr>
          <w:sz w:val="28"/>
          <w:szCs w:val="28"/>
          <w:lang w:val="ro-RO"/>
        </w:rPr>
      </w:pPr>
      <w:r w:rsidRPr="00EF1E02">
        <w:rPr>
          <w:sz w:val="28"/>
          <w:szCs w:val="28"/>
          <w:lang w:val="ro-RO"/>
        </w:rPr>
        <w:t>coajă de citrice – în gem, gem de calitate superioară</w:t>
      </w:r>
      <w:r w:rsidR="005D09C3" w:rsidRPr="00EF1E02">
        <w:rPr>
          <w:sz w:val="28"/>
          <w:szCs w:val="28"/>
          <w:lang w:val="ro-RO"/>
        </w:rPr>
        <w:t>, jeleu și</w:t>
      </w:r>
      <w:r w:rsidRPr="00EF1E02">
        <w:rPr>
          <w:sz w:val="28"/>
          <w:szCs w:val="28"/>
          <w:lang w:val="ro-RO"/>
        </w:rPr>
        <w:t xml:space="preserve"> jeleu </w:t>
      </w:r>
      <w:r w:rsidR="005D09C3" w:rsidRPr="00EF1E02">
        <w:rPr>
          <w:sz w:val="28"/>
          <w:szCs w:val="28"/>
          <w:lang w:val="ro-RO"/>
        </w:rPr>
        <w:t>de calitate superioară</w:t>
      </w:r>
      <w:r w:rsidRPr="00EF1E02">
        <w:rPr>
          <w:sz w:val="28"/>
          <w:szCs w:val="28"/>
          <w:lang w:val="ro-RO"/>
        </w:rPr>
        <w:t>;</w:t>
      </w:r>
    </w:p>
    <w:p w:rsidR="00B07E78" w:rsidRPr="00EF1E02" w:rsidRDefault="00B07E78" w:rsidP="00A1130F">
      <w:pPr>
        <w:pStyle w:val="Listparagraf"/>
        <w:ind w:left="0"/>
        <w:rPr>
          <w:sz w:val="28"/>
          <w:szCs w:val="28"/>
          <w:lang w:val="ro-RO"/>
        </w:rPr>
      </w:pPr>
      <w:r w:rsidRPr="00EF1E02">
        <w:rPr>
          <w:sz w:val="28"/>
          <w:szCs w:val="28"/>
          <w:lang w:val="ro-RO"/>
        </w:rPr>
        <w:t xml:space="preserve">frunze de </w:t>
      </w:r>
      <w:r w:rsidRPr="00EF1E02">
        <w:rPr>
          <w:i/>
          <w:sz w:val="28"/>
          <w:szCs w:val="28"/>
          <w:lang w:val="ro-RO"/>
        </w:rPr>
        <w:t>Pelargonium odoratissimum</w:t>
      </w:r>
      <w:r w:rsidRPr="00EF1E02">
        <w:rPr>
          <w:sz w:val="28"/>
          <w:szCs w:val="28"/>
          <w:lang w:val="ro-RO"/>
        </w:rPr>
        <w:t xml:space="preserve"> – în gem, gem </w:t>
      </w:r>
      <w:r w:rsidR="005D09C3" w:rsidRPr="00EF1E02">
        <w:rPr>
          <w:sz w:val="28"/>
          <w:szCs w:val="28"/>
          <w:lang w:val="ro-RO"/>
        </w:rPr>
        <w:t>de calitate superioară</w:t>
      </w:r>
      <w:r w:rsidRPr="00EF1E02">
        <w:rPr>
          <w:sz w:val="28"/>
          <w:szCs w:val="28"/>
          <w:lang w:val="ro-RO"/>
        </w:rPr>
        <w:t xml:space="preserve">, jeleu şi jeleu </w:t>
      </w:r>
      <w:r w:rsidR="005D09C3" w:rsidRPr="00EF1E02">
        <w:rPr>
          <w:sz w:val="28"/>
          <w:szCs w:val="28"/>
          <w:lang w:val="ro-RO"/>
        </w:rPr>
        <w:t>de calitate superioară,</w:t>
      </w:r>
      <w:r w:rsidRPr="00EF1E02">
        <w:rPr>
          <w:sz w:val="28"/>
          <w:szCs w:val="28"/>
          <w:lang w:val="ro-RO"/>
        </w:rPr>
        <w:t xml:space="preserve"> în cazul în care sînt obţinute din gutui;</w:t>
      </w:r>
    </w:p>
    <w:p w:rsidR="00B07E78" w:rsidRPr="00EF1E02" w:rsidRDefault="00B07E78" w:rsidP="00A1130F">
      <w:pPr>
        <w:pStyle w:val="Listparagraf"/>
        <w:ind w:left="0"/>
        <w:rPr>
          <w:sz w:val="28"/>
          <w:szCs w:val="28"/>
          <w:lang w:val="ro-RO"/>
        </w:rPr>
      </w:pPr>
      <w:r w:rsidRPr="00EF1E02">
        <w:rPr>
          <w:sz w:val="28"/>
          <w:szCs w:val="28"/>
          <w:lang w:val="ro-RO"/>
        </w:rPr>
        <w:t xml:space="preserve">băuturi spirtoase, vin şi vin licoros, </w:t>
      </w:r>
      <w:r w:rsidR="005D09C3" w:rsidRPr="00EF1E02">
        <w:rPr>
          <w:sz w:val="28"/>
          <w:szCs w:val="28"/>
          <w:lang w:val="ro-RO"/>
        </w:rPr>
        <w:t>fructe cu coajă lignificată</w:t>
      </w:r>
      <w:r w:rsidRPr="00EF1E02">
        <w:rPr>
          <w:sz w:val="28"/>
          <w:szCs w:val="28"/>
          <w:lang w:val="ro-RO"/>
        </w:rPr>
        <w:t>, plante aromatice, condimente, vanilie şi extracte de vanilie – în toate produsele;</w:t>
      </w:r>
    </w:p>
    <w:p w:rsidR="00B07E78" w:rsidRPr="00EF1E02" w:rsidRDefault="00B07E78" w:rsidP="00A1130F">
      <w:pPr>
        <w:pStyle w:val="Listparagraf"/>
        <w:ind w:left="0"/>
        <w:rPr>
          <w:sz w:val="28"/>
          <w:szCs w:val="28"/>
          <w:lang w:val="ro-RO"/>
        </w:rPr>
      </w:pPr>
      <w:r w:rsidRPr="00EF1E02">
        <w:rPr>
          <w:sz w:val="28"/>
          <w:szCs w:val="28"/>
          <w:lang w:val="ro-RO"/>
        </w:rPr>
        <w:t>vanili</w:t>
      </w:r>
      <w:r w:rsidR="005D09C3" w:rsidRPr="00EF1E02">
        <w:rPr>
          <w:sz w:val="28"/>
          <w:szCs w:val="28"/>
          <w:lang w:val="ro-RO"/>
        </w:rPr>
        <w:t>nă – în toate produsele;</w:t>
      </w:r>
    </w:p>
    <w:p w:rsidR="005D09C3" w:rsidRPr="00EF1E02" w:rsidRDefault="005D09C3" w:rsidP="00A1130F">
      <w:pPr>
        <w:pStyle w:val="Listparagraf"/>
        <w:ind w:left="0"/>
        <w:rPr>
          <w:sz w:val="28"/>
          <w:szCs w:val="28"/>
          <w:lang w:val="ro-RO"/>
        </w:rPr>
      </w:pPr>
      <w:r w:rsidRPr="00EF1E02">
        <w:rPr>
          <w:sz w:val="28"/>
          <w:szCs w:val="28"/>
          <w:lang w:val="ro-RO"/>
        </w:rPr>
        <w:t xml:space="preserve">aditivii alimentari autorizați în conformitate cu Regulamentul </w:t>
      </w:r>
      <w:r w:rsidR="00C26928" w:rsidRPr="00EF1E02">
        <w:rPr>
          <w:sz w:val="28"/>
          <w:szCs w:val="28"/>
          <w:lang w:val="ro-RO"/>
        </w:rPr>
        <w:t>sanitar privind aditivii alimentari, aprobat prin Hotărârea Guvernului nr.229/2013.”</w:t>
      </w:r>
    </w:p>
    <w:p w:rsidR="00D80A56" w:rsidRPr="00EF1E02" w:rsidRDefault="00D80A56" w:rsidP="00A1130F">
      <w:pPr>
        <w:ind w:firstLine="0"/>
        <w:rPr>
          <w:sz w:val="28"/>
          <w:szCs w:val="28"/>
          <w:lang w:val="ro-RO"/>
        </w:rPr>
      </w:pPr>
    </w:p>
    <w:p w:rsidR="004C708F" w:rsidRPr="00EF1E02" w:rsidRDefault="00EC70ED" w:rsidP="00EC70ED">
      <w:pPr>
        <w:pStyle w:val="Listparagraf"/>
        <w:numPr>
          <w:ilvl w:val="0"/>
          <w:numId w:val="1"/>
        </w:numPr>
        <w:ind w:left="0" w:firstLine="709"/>
        <w:rPr>
          <w:sz w:val="28"/>
          <w:szCs w:val="28"/>
          <w:lang w:val="ro-RO"/>
        </w:rPr>
      </w:pPr>
      <w:r w:rsidRPr="00EF1E02">
        <w:rPr>
          <w:bCs/>
          <w:color w:val="000000"/>
          <w:sz w:val="28"/>
          <w:szCs w:val="28"/>
          <w:lang w:val="ro-RO" w:eastAsia="ru-RU"/>
        </w:rPr>
        <w:t>Hotărârea Guvernului nr. 158/2019 cu privire la aprobarea Cerințelor de calitate pentru lapte și produse lactate (Monitorul Oficial al Republicii Moldova, 2019, nr. 111-118, art. 218), cu modificările ulterioare, se modifică după cum urmează:</w:t>
      </w:r>
    </w:p>
    <w:p w:rsidR="00EC70ED" w:rsidRPr="00EF1E02" w:rsidRDefault="00EC70ED" w:rsidP="0021143E">
      <w:pPr>
        <w:pStyle w:val="Listparagraf"/>
        <w:numPr>
          <w:ilvl w:val="1"/>
          <w:numId w:val="1"/>
        </w:numPr>
        <w:ind w:left="0" w:firstLine="709"/>
        <w:rPr>
          <w:sz w:val="28"/>
          <w:szCs w:val="28"/>
          <w:lang w:val="ro-RO"/>
        </w:rPr>
      </w:pPr>
      <w:r w:rsidRPr="00EF1E02">
        <w:rPr>
          <w:bCs/>
          <w:color w:val="000000"/>
          <w:sz w:val="28"/>
          <w:szCs w:val="28"/>
          <w:lang w:val="ro-RO" w:eastAsia="ru-RU"/>
        </w:rPr>
        <w:t>În Cerințe:</w:t>
      </w:r>
    </w:p>
    <w:p w:rsidR="00797641" w:rsidRPr="00EF1E02" w:rsidRDefault="00797641" w:rsidP="00FC1F9C">
      <w:pPr>
        <w:pStyle w:val="Listparagraf"/>
        <w:numPr>
          <w:ilvl w:val="2"/>
          <w:numId w:val="1"/>
        </w:numPr>
        <w:ind w:left="0" w:firstLine="709"/>
        <w:rPr>
          <w:bCs/>
          <w:color w:val="000000"/>
          <w:sz w:val="28"/>
          <w:szCs w:val="28"/>
          <w:lang w:val="ro-RO" w:eastAsia="ru-RU"/>
        </w:rPr>
      </w:pPr>
      <w:r w:rsidRPr="00EF1E02">
        <w:rPr>
          <w:bCs/>
          <w:color w:val="000000"/>
          <w:sz w:val="28"/>
          <w:szCs w:val="28"/>
          <w:lang w:val="ro-RO" w:eastAsia="ru-RU"/>
        </w:rPr>
        <w:t>în clauza de armonizare, textul „Regulamentul (UE) nr. 1021/2013 al Parlamentului European și al Consiliului din 9 octombrie 2013” se substituie cu textul „Directiva (UE) 2024/1438 a Parlamentului European și a Consiliului din 14 mai 2024”;</w:t>
      </w:r>
    </w:p>
    <w:p w:rsidR="00FC1F9C" w:rsidRPr="00EF1E02" w:rsidRDefault="00FC1F9C" w:rsidP="00FC1F9C">
      <w:pPr>
        <w:pStyle w:val="Listparagraf"/>
        <w:numPr>
          <w:ilvl w:val="2"/>
          <w:numId w:val="1"/>
        </w:numPr>
        <w:ind w:left="0" w:firstLine="709"/>
        <w:rPr>
          <w:sz w:val="28"/>
          <w:szCs w:val="28"/>
          <w:lang w:val="ro-RO"/>
        </w:rPr>
      </w:pPr>
      <w:r w:rsidRPr="00EF1E02">
        <w:rPr>
          <w:sz w:val="28"/>
          <w:szCs w:val="28"/>
          <w:lang w:val="ro-RO"/>
        </w:rPr>
        <w:t>La pct.7, textul „anexa nr. 2 la Hotărîrea Guvernului nr. 934/2007 cu privire la instituirea Sistemului informațional automatizat „Registrul de stat al apelor minerale naturale, potabile și băuturilor nealcoolice îmbuteliate”” se substituie cu textul „Legea nr.182/2019 privind calitatea apei potabile”;</w:t>
      </w:r>
    </w:p>
    <w:p w:rsidR="00C70434" w:rsidRPr="00EF1E02" w:rsidRDefault="00C70434" w:rsidP="00797641">
      <w:pPr>
        <w:pStyle w:val="Listparagraf"/>
        <w:numPr>
          <w:ilvl w:val="2"/>
          <w:numId w:val="1"/>
        </w:numPr>
        <w:ind w:left="0" w:firstLine="709"/>
        <w:rPr>
          <w:sz w:val="28"/>
          <w:szCs w:val="28"/>
          <w:lang w:val="ro-RO"/>
        </w:rPr>
      </w:pPr>
      <w:r w:rsidRPr="00EF1E02">
        <w:rPr>
          <w:sz w:val="28"/>
          <w:szCs w:val="28"/>
          <w:lang w:val="ro-RO"/>
        </w:rPr>
        <w:t>La pct.11, textul „</w:t>
      </w:r>
      <w:r w:rsidR="009A4AF7" w:rsidRPr="00EF1E02">
        <w:rPr>
          <w:sz w:val="28"/>
          <w:szCs w:val="28"/>
          <w:lang w:val="ro-RO"/>
        </w:rPr>
        <w:t>Hotărîrea Guvernului nr. 520/2010 cu privire la aprobarea Regulamentului sanitar privind contaminații din produsele alimentare” se substituie cu textul „Hotărârea Guvernului nr.724/2024 pentru aprobarea Regulamentului sanitar privind nivelurile maxime pentru anumiți contaminanți din produsele alimentare”;</w:t>
      </w:r>
    </w:p>
    <w:p w:rsidR="00AD7188" w:rsidRPr="00EF1E02" w:rsidRDefault="009A4AF7" w:rsidP="003C5528">
      <w:pPr>
        <w:pStyle w:val="Listparagraf"/>
        <w:numPr>
          <w:ilvl w:val="2"/>
          <w:numId w:val="1"/>
        </w:numPr>
        <w:ind w:left="0" w:firstLine="709"/>
        <w:rPr>
          <w:sz w:val="28"/>
          <w:szCs w:val="28"/>
          <w:lang w:val="ro-RO"/>
        </w:rPr>
      </w:pPr>
      <w:r w:rsidRPr="00EF1E02">
        <w:rPr>
          <w:sz w:val="28"/>
          <w:szCs w:val="28"/>
          <w:lang w:val="ro-RO"/>
        </w:rPr>
        <w:lastRenderedPageBreak/>
        <w:t>La pct.14, textul „Hotărîrea Guvernului nr. 1191/2010 cu privire la aprobarea Regulamentului sanitar privind limitele maxime admise de reziduuri ale produselor de uz fitosanitar din sau de pe produse alimentare și hrană de origine vegetală și animală pentru animale” se substituie cu textul „</w:t>
      </w:r>
      <w:r w:rsidR="00AD7188" w:rsidRPr="00EF1E02">
        <w:rPr>
          <w:sz w:val="28"/>
          <w:szCs w:val="28"/>
          <w:lang w:val="ro-RO"/>
        </w:rPr>
        <w:t>Hotărârea Guvernului nr.867/2023 pentru aprobarea Regulamentului sanitar privind limitele maxime de reziduuri de pesticide din sau de pe produse alimentare și hrană de origine vegetală și animală pentru animale”;</w:t>
      </w:r>
    </w:p>
    <w:p w:rsidR="00BD7E6D" w:rsidRPr="00EF1E02" w:rsidRDefault="0021143E" w:rsidP="00797641">
      <w:pPr>
        <w:pStyle w:val="Listparagraf"/>
        <w:numPr>
          <w:ilvl w:val="2"/>
          <w:numId w:val="1"/>
        </w:numPr>
        <w:ind w:left="0" w:firstLine="709"/>
        <w:rPr>
          <w:sz w:val="28"/>
          <w:szCs w:val="28"/>
          <w:lang w:val="ro-RO"/>
        </w:rPr>
      </w:pPr>
      <w:r w:rsidRPr="00EF1E02">
        <w:rPr>
          <w:sz w:val="28"/>
          <w:szCs w:val="28"/>
          <w:lang w:val="ro-RO"/>
        </w:rPr>
        <w:t>În anexa nr.10, la s</w:t>
      </w:r>
      <w:r w:rsidR="00BC4197" w:rsidRPr="00EF1E02">
        <w:rPr>
          <w:sz w:val="28"/>
          <w:szCs w:val="28"/>
          <w:lang w:val="ro-RO"/>
        </w:rPr>
        <w:t>u</w:t>
      </w:r>
      <w:r w:rsidRPr="00EF1E02">
        <w:rPr>
          <w:sz w:val="28"/>
          <w:szCs w:val="28"/>
          <w:lang w:val="ro-RO"/>
        </w:rPr>
        <w:t xml:space="preserve">bpct.1) din categoria </w:t>
      </w:r>
      <w:r w:rsidRPr="00EF1E02">
        <w:rPr>
          <w:b/>
          <w:sz w:val="28"/>
          <w:szCs w:val="28"/>
          <w:lang w:val="ro-RO"/>
        </w:rPr>
        <w:t>Lapte condensat neîndulcit, parțial deshidratat</w:t>
      </w:r>
      <w:r w:rsidRPr="00EF1E02">
        <w:rPr>
          <w:sz w:val="28"/>
          <w:szCs w:val="28"/>
          <w:lang w:val="ro-RO"/>
        </w:rPr>
        <w:t>, textul „9 %” se substituie cu textul „7,5 %” iar textul „31 %” se substituie cu textul „25 %”;</w:t>
      </w:r>
    </w:p>
    <w:p w:rsidR="00EC70ED" w:rsidRPr="00EF1E02" w:rsidRDefault="00EC70ED" w:rsidP="00546047">
      <w:pPr>
        <w:ind w:firstLine="0"/>
        <w:rPr>
          <w:sz w:val="28"/>
          <w:szCs w:val="28"/>
          <w:lang w:val="ro-RO"/>
        </w:rPr>
      </w:pPr>
    </w:p>
    <w:p w:rsidR="00EC70ED" w:rsidRPr="00EF1E02" w:rsidRDefault="009A5A6B" w:rsidP="00EC70ED">
      <w:pPr>
        <w:pStyle w:val="Listparagraf"/>
        <w:numPr>
          <w:ilvl w:val="0"/>
          <w:numId w:val="1"/>
        </w:numPr>
        <w:ind w:left="0" w:firstLine="709"/>
        <w:rPr>
          <w:sz w:val="28"/>
          <w:szCs w:val="28"/>
          <w:lang w:val="ro-RO"/>
        </w:rPr>
      </w:pPr>
      <w:r w:rsidRPr="00EF1E02">
        <w:rPr>
          <w:sz w:val="28"/>
          <w:szCs w:val="28"/>
          <w:lang w:val="ro-RO"/>
        </w:rPr>
        <w:t xml:space="preserve">Prezenta hotărâre intră </w:t>
      </w:r>
      <w:r w:rsidR="00E95B67" w:rsidRPr="00EF1E02">
        <w:rPr>
          <w:sz w:val="28"/>
          <w:szCs w:val="28"/>
          <w:lang w:val="ro-RO"/>
        </w:rPr>
        <w:t xml:space="preserve">în vigoare la expirarea a </w:t>
      </w:r>
      <w:r w:rsidR="00E95B67" w:rsidRPr="00053FC4">
        <w:rPr>
          <w:sz w:val="28"/>
          <w:szCs w:val="28"/>
          <w:lang w:val="ro-RO"/>
        </w:rPr>
        <w:t>12 luni</w:t>
      </w:r>
      <w:r w:rsidR="00E95B67" w:rsidRPr="00EF1E02">
        <w:rPr>
          <w:sz w:val="28"/>
          <w:szCs w:val="28"/>
          <w:lang w:val="ro-RO"/>
        </w:rPr>
        <w:t xml:space="preserve"> de la data publicării în Monitorul Oficial al Republicii Moldova.</w:t>
      </w:r>
    </w:p>
    <w:p w:rsidR="00E95B67" w:rsidRPr="00EF1E02" w:rsidRDefault="00E95B67" w:rsidP="00022226">
      <w:pPr>
        <w:ind w:firstLine="0"/>
        <w:rPr>
          <w:sz w:val="28"/>
          <w:szCs w:val="28"/>
          <w:lang w:val="ro-RO"/>
        </w:rPr>
      </w:pPr>
    </w:p>
    <w:p w:rsidR="00E95B67" w:rsidRPr="00EF1E02" w:rsidRDefault="00E95B67" w:rsidP="00E95B67">
      <w:pPr>
        <w:pStyle w:val="Listparagraf"/>
        <w:ind w:left="709" w:firstLine="0"/>
        <w:rPr>
          <w:sz w:val="28"/>
          <w:szCs w:val="28"/>
          <w:lang w:val="ro-RO"/>
        </w:rPr>
      </w:pPr>
      <w:bookmarkStart w:id="1" w:name="_GoBack"/>
      <w:bookmarkEnd w:id="1"/>
    </w:p>
    <w:p w:rsidR="00E95B67" w:rsidRPr="00EF1E02" w:rsidRDefault="00E95B67" w:rsidP="00E95B67">
      <w:pPr>
        <w:pStyle w:val="Listparagraf"/>
        <w:ind w:left="709" w:firstLine="0"/>
        <w:rPr>
          <w:sz w:val="28"/>
          <w:szCs w:val="28"/>
          <w:lang w:val="ro-RO"/>
        </w:rPr>
      </w:pPr>
    </w:p>
    <w:p w:rsidR="00E95B67" w:rsidRPr="00EF1E02" w:rsidRDefault="00E95B67" w:rsidP="00E95B67">
      <w:pPr>
        <w:pStyle w:val="Listparagraf"/>
        <w:ind w:left="709" w:firstLine="0"/>
        <w:rPr>
          <w:sz w:val="28"/>
          <w:szCs w:val="28"/>
          <w:lang w:val="ro-RO"/>
        </w:rPr>
      </w:pPr>
    </w:p>
    <w:p w:rsidR="00E95B67" w:rsidRPr="00EF1E02" w:rsidRDefault="00E95B67" w:rsidP="00E95B67">
      <w:pPr>
        <w:pStyle w:val="Listparagraf"/>
        <w:ind w:left="709" w:firstLine="0"/>
        <w:rPr>
          <w:sz w:val="28"/>
          <w:szCs w:val="28"/>
          <w:lang w:val="ro-RO"/>
        </w:rPr>
      </w:pPr>
    </w:p>
    <w:p w:rsidR="00E95B67" w:rsidRPr="00EF1E02" w:rsidRDefault="00E95B67" w:rsidP="004A72F0">
      <w:pPr>
        <w:pStyle w:val="Listparagraf"/>
        <w:ind w:left="426" w:firstLine="0"/>
        <w:rPr>
          <w:b/>
          <w:sz w:val="28"/>
          <w:szCs w:val="28"/>
          <w:lang w:val="ro-RO"/>
        </w:rPr>
      </w:pPr>
      <w:r w:rsidRPr="00EF1E02">
        <w:rPr>
          <w:b/>
          <w:sz w:val="28"/>
          <w:szCs w:val="28"/>
          <w:lang w:val="ro-RO"/>
        </w:rPr>
        <w:t>PRIM-MINISTRU</w:t>
      </w:r>
      <w:r w:rsidRPr="00EF1E02">
        <w:rPr>
          <w:b/>
          <w:sz w:val="28"/>
          <w:szCs w:val="28"/>
          <w:lang w:val="ro-RO"/>
        </w:rPr>
        <w:tab/>
      </w:r>
      <w:r w:rsidRPr="00EF1E02">
        <w:rPr>
          <w:b/>
          <w:sz w:val="28"/>
          <w:szCs w:val="28"/>
          <w:lang w:val="ro-RO"/>
        </w:rPr>
        <w:tab/>
      </w:r>
      <w:r w:rsidRPr="00EF1E02">
        <w:rPr>
          <w:b/>
          <w:sz w:val="28"/>
          <w:szCs w:val="28"/>
          <w:lang w:val="ro-RO"/>
        </w:rPr>
        <w:tab/>
      </w:r>
      <w:r w:rsidR="004A72F0" w:rsidRPr="00EF1E02">
        <w:rPr>
          <w:b/>
          <w:sz w:val="28"/>
          <w:szCs w:val="28"/>
          <w:lang w:val="ro-RO"/>
        </w:rPr>
        <w:tab/>
      </w:r>
      <w:r w:rsidRPr="00EF1E02">
        <w:rPr>
          <w:b/>
          <w:sz w:val="28"/>
          <w:szCs w:val="28"/>
          <w:lang w:val="ro-RO"/>
        </w:rPr>
        <w:tab/>
        <w:t>Alexandru MUNTEANU</w:t>
      </w:r>
    </w:p>
    <w:p w:rsidR="00E95B67" w:rsidRPr="00EF1E02" w:rsidRDefault="00E95B67" w:rsidP="004A72F0">
      <w:pPr>
        <w:pStyle w:val="Listparagraf"/>
        <w:ind w:left="426" w:firstLine="0"/>
        <w:rPr>
          <w:b/>
          <w:sz w:val="28"/>
          <w:szCs w:val="28"/>
          <w:lang w:val="ro-RO"/>
        </w:rPr>
      </w:pPr>
    </w:p>
    <w:p w:rsidR="00E95B67" w:rsidRPr="00EF1E02" w:rsidRDefault="00E95B67" w:rsidP="004A72F0">
      <w:pPr>
        <w:pStyle w:val="Listparagraf"/>
        <w:ind w:left="426" w:firstLine="0"/>
        <w:rPr>
          <w:sz w:val="28"/>
          <w:szCs w:val="28"/>
          <w:lang w:val="ro-RO"/>
        </w:rPr>
      </w:pPr>
    </w:p>
    <w:p w:rsidR="00E95B67" w:rsidRPr="00EF1E02" w:rsidRDefault="00E95B67" w:rsidP="004A72F0">
      <w:pPr>
        <w:pStyle w:val="Listparagraf"/>
        <w:ind w:left="426" w:firstLine="0"/>
        <w:rPr>
          <w:sz w:val="28"/>
          <w:szCs w:val="28"/>
          <w:lang w:val="ro-RO"/>
        </w:rPr>
      </w:pPr>
      <w:r w:rsidRPr="00EF1E02">
        <w:rPr>
          <w:sz w:val="28"/>
          <w:szCs w:val="28"/>
          <w:lang w:val="ro-RO"/>
        </w:rPr>
        <w:t>Contrasemnează:</w:t>
      </w:r>
    </w:p>
    <w:p w:rsidR="00022226" w:rsidRPr="00EF1E02" w:rsidRDefault="00022226" w:rsidP="004A72F0">
      <w:pPr>
        <w:pStyle w:val="Listparagraf"/>
        <w:ind w:left="426" w:firstLine="0"/>
        <w:rPr>
          <w:sz w:val="28"/>
          <w:szCs w:val="28"/>
          <w:lang w:val="ro-RO"/>
        </w:rPr>
      </w:pPr>
    </w:p>
    <w:p w:rsidR="00E95B67" w:rsidRPr="00EF1E02" w:rsidRDefault="00E95B67" w:rsidP="004A72F0">
      <w:pPr>
        <w:pStyle w:val="Listparagraf"/>
        <w:ind w:left="426" w:firstLine="0"/>
        <w:rPr>
          <w:sz w:val="28"/>
          <w:szCs w:val="28"/>
          <w:lang w:val="ro-RO"/>
        </w:rPr>
      </w:pPr>
      <w:r w:rsidRPr="00EF1E02">
        <w:rPr>
          <w:sz w:val="28"/>
          <w:szCs w:val="28"/>
          <w:lang w:val="ro-RO"/>
        </w:rPr>
        <w:t>Ministru</w:t>
      </w:r>
      <w:r w:rsidR="00022226" w:rsidRPr="00EF1E02">
        <w:rPr>
          <w:sz w:val="28"/>
          <w:szCs w:val="28"/>
          <w:lang w:val="ro-RO"/>
        </w:rPr>
        <w:t>l</w:t>
      </w:r>
      <w:r w:rsidRPr="00EF1E02">
        <w:rPr>
          <w:sz w:val="28"/>
          <w:szCs w:val="28"/>
          <w:lang w:val="ro-RO"/>
        </w:rPr>
        <w:t xml:space="preserve"> agriculturii și</w:t>
      </w:r>
    </w:p>
    <w:p w:rsidR="00E95B67" w:rsidRPr="00D80A56" w:rsidRDefault="00E95B67" w:rsidP="004A72F0">
      <w:pPr>
        <w:pStyle w:val="Listparagraf"/>
        <w:ind w:left="426" w:firstLine="0"/>
        <w:rPr>
          <w:sz w:val="28"/>
          <w:szCs w:val="28"/>
          <w:lang w:val="ro-RO"/>
        </w:rPr>
      </w:pPr>
      <w:r w:rsidRPr="00EF1E02">
        <w:rPr>
          <w:sz w:val="28"/>
          <w:szCs w:val="28"/>
          <w:lang w:val="ro-RO"/>
        </w:rPr>
        <w:t>industriei alimentare</w:t>
      </w:r>
      <w:r w:rsidRPr="00EF1E02">
        <w:rPr>
          <w:sz w:val="28"/>
          <w:szCs w:val="28"/>
          <w:lang w:val="ro-RO"/>
        </w:rPr>
        <w:tab/>
      </w:r>
      <w:r w:rsidRPr="00EF1E02">
        <w:rPr>
          <w:sz w:val="28"/>
          <w:szCs w:val="28"/>
          <w:lang w:val="ro-RO"/>
        </w:rPr>
        <w:tab/>
      </w:r>
      <w:r w:rsidRPr="00EF1E02">
        <w:rPr>
          <w:sz w:val="28"/>
          <w:szCs w:val="28"/>
          <w:lang w:val="ro-RO"/>
        </w:rPr>
        <w:tab/>
      </w:r>
      <w:r w:rsidR="004A72F0" w:rsidRPr="00EF1E02">
        <w:rPr>
          <w:sz w:val="28"/>
          <w:szCs w:val="28"/>
          <w:lang w:val="ro-RO"/>
        </w:rPr>
        <w:tab/>
      </w:r>
      <w:r w:rsidRPr="00EF1E02">
        <w:rPr>
          <w:sz w:val="28"/>
          <w:szCs w:val="28"/>
          <w:lang w:val="ro-RO"/>
        </w:rPr>
        <w:tab/>
        <w:t>Ludmila CATLABUGA</w:t>
      </w:r>
    </w:p>
    <w:sectPr w:rsidR="00E95B67" w:rsidRPr="00D80A56" w:rsidSect="00D80A5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328" w:rsidRDefault="00993328" w:rsidP="004C708F">
      <w:r>
        <w:separator/>
      </w:r>
    </w:p>
  </w:endnote>
  <w:endnote w:type="continuationSeparator" w:id="0">
    <w:p w:rsidR="00993328" w:rsidRDefault="00993328" w:rsidP="004C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slon">
    <w:altName w:val="Times New Roman"/>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328" w:rsidRDefault="00993328" w:rsidP="004C708F">
      <w:r>
        <w:separator/>
      </w:r>
    </w:p>
  </w:footnote>
  <w:footnote w:type="continuationSeparator" w:id="0">
    <w:p w:rsidR="00993328" w:rsidRDefault="00993328" w:rsidP="004C7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80A56" w:rsidTr="00855BD8">
      <w:tc>
        <w:tcPr>
          <w:tcW w:w="5000" w:type="pct"/>
        </w:tcPr>
        <w:p w:rsidR="00D80A56" w:rsidRDefault="00D80A56" w:rsidP="00D80A56">
          <w:pPr>
            <w:ind w:firstLine="0"/>
            <w:jc w:val="right"/>
            <w:rPr>
              <w:sz w:val="24"/>
              <w:szCs w:val="24"/>
            </w:rPr>
          </w:pPr>
          <w:r w:rsidRPr="00CF7A34">
            <w:rPr>
              <w:b/>
              <w:bCs/>
              <w:noProof/>
              <w:sz w:val="32"/>
              <w:szCs w:val="32"/>
              <w:lang w:val="ro-RO" w:eastAsia="ro-RO"/>
            </w:rPr>
            <w:drawing>
              <wp:anchor distT="0" distB="0" distL="114300" distR="114300" simplePos="0" relativeHeight="251659264" behindDoc="0" locked="0" layoutInCell="0" allowOverlap="1" wp14:anchorId="0478C81A" wp14:editId="28A1371B">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6405">
            <w:rPr>
              <w:b/>
              <w:bCs/>
              <w:sz w:val="32"/>
              <w:szCs w:val="32"/>
            </w:rPr>
            <w:t>Proiect „</w:t>
          </w:r>
          <w:r w:rsidRPr="00CF7A34">
            <w:rPr>
              <w:b/>
              <w:bCs/>
              <w:sz w:val="32"/>
              <w:szCs w:val="32"/>
            </w:rPr>
            <w:t>UE</w:t>
          </w:r>
          <w:r w:rsidR="00526405">
            <w:rPr>
              <w:b/>
              <w:bCs/>
              <w:sz w:val="32"/>
              <w:szCs w:val="32"/>
            </w:rPr>
            <w:t>”</w:t>
          </w:r>
        </w:p>
        <w:p w:rsidR="00D80A56" w:rsidRDefault="00D80A56" w:rsidP="00D80A56">
          <w:pPr>
            <w:ind w:firstLine="0"/>
            <w:rPr>
              <w:sz w:val="24"/>
              <w:szCs w:val="24"/>
            </w:rPr>
          </w:pPr>
        </w:p>
        <w:p w:rsidR="00D80A56" w:rsidRDefault="00D80A56" w:rsidP="00D80A56">
          <w:pPr>
            <w:ind w:firstLine="0"/>
            <w:rPr>
              <w:sz w:val="24"/>
              <w:szCs w:val="24"/>
            </w:rPr>
          </w:pPr>
        </w:p>
        <w:p w:rsidR="00D80A56" w:rsidRDefault="00D80A56" w:rsidP="00D80A56">
          <w:pPr>
            <w:ind w:firstLine="0"/>
            <w:rPr>
              <w:sz w:val="24"/>
              <w:szCs w:val="24"/>
            </w:rPr>
          </w:pPr>
        </w:p>
        <w:p w:rsidR="00D80A56" w:rsidRPr="00FC2D2D" w:rsidRDefault="00D80A56" w:rsidP="00D80A56">
          <w:pPr>
            <w:ind w:firstLine="0"/>
            <w:rPr>
              <w:sz w:val="24"/>
              <w:szCs w:val="24"/>
            </w:rPr>
          </w:pPr>
        </w:p>
      </w:tc>
    </w:tr>
    <w:tr w:rsidR="00D80A56" w:rsidTr="00855BD8">
      <w:tc>
        <w:tcPr>
          <w:tcW w:w="5000" w:type="pct"/>
        </w:tcPr>
        <w:p w:rsidR="00D80A56" w:rsidRPr="00633BD9" w:rsidRDefault="00526405" w:rsidP="00D80A56">
          <w:pPr>
            <w:pStyle w:val="Titlu8"/>
            <w:outlineLvl w:val="7"/>
            <w:rPr>
              <w:rFonts w:ascii="Times New Roman" w:hAnsi="Times New Roman"/>
              <w:color w:val="000080"/>
              <w:sz w:val="10"/>
              <w:lang w:val="ro-RO"/>
            </w:rPr>
          </w:pPr>
          <w:r>
            <w:rPr>
              <w:rFonts w:ascii="Times New Roman" w:hAnsi="Times New Roman"/>
              <w:color w:val="000080"/>
              <w:sz w:val="10"/>
              <w:lang w:val="ro-RO"/>
            </w:rPr>
            <w:t>”</w:t>
          </w:r>
        </w:p>
        <w:p w:rsidR="00D80A56" w:rsidRPr="00FC2D2D" w:rsidRDefault="00D80A56" w:rsidP="00D80A56">
          <w:pPr>
            <w:pStyle w:val="Titlu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rsidR="00D80A56" w:rsidRPr="00FC2D2D" w:rsidRDefault="00D80A56" w:rsidP="00D80A56">
          <w:pPr>
            <w:ind w:firstLine="0"/>
            <w:jc w:val="center"/>
            <w:rPr>
              <w:lang w:val="ro-RO"/>
            </w:rPr>
          </w:pPr>
        </w:p>
        <w:p w:rsidR="00D80A56" w:rsidRPr="00FC2D2D" w:rsidRDefault="00D80A56" w:rsidP="00D80A56">
          <w:pPr>
            <w:pStyle w:val="Titlu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rsidR="00D80A56" w:rsidRPr="00FC2D2D" w:rsidRDefault="00D80A56" w:rsidP="00D80A56">
          <w:pPr>
            <w:ind w:firstLine="0"/>
            <w:jc w:val="center"/>
            <w:rPr>
              <w:lang w:val="ro-RO"/>
            </w:rPr>
          </w:pPr>
        </w:p>
        <w:p w:rsidR="00D80A56" w:rsidRPr="00FC2D2D" w:rsidRDefault="00D80A56" w:rsidP="00D80A56">
          <w:pPr>
            <w:ind w:firstLine="0"/>
            <w:jc w:val="center"/>
            <w:rPr>
              <w:b/>
              <w:sz w:val="28"/>
              <w:szCs w:val="28"/>
              <w:lang w:val="ro-RO"/>
            </w:rPr>
          </w:pPr>
          <w:r w:rsidRPr="00FC2D2D">
            <w:rPr>
              <w:b/>
              <w:sz w:val="28"/>
              <w:szCs w:val="28"/>
              <w:u w:val="single"/>
              <w:lang w:val="ro-RO"/>
            </w:rPr>
            <w:t>din                                        202</w:t>
          </w:r>
          <w:r>
            <w:rPr>
              <w:b/>
              <w:sz w:val="28"/>
              <w:szCs w:val="28"/>
              <w:u w:val="single"/>
              <w:lang w:val="ro-RO"/>
            </w:rPr>
            <w:t>6</w:t>
          </w:r>
        </w:p>
        <w:p w:rsidR="00D80A56" w:rsidRPr="00FC2D2D" w:rsidRDefault="00D80A56" w:rsidP="00D80A56">
          <w:pPr>
            <w:spacing w:before="120"/>
            <w:ind w:firstLine="0"/>
            <w:jc w:val="center"/>
            <w:rPr>
              <w:b/>
              <w:sz w:val="24"/>
              <w:szCs w:val="24"/>
              <w:lang w:val="ro-RO"/>
            </w:rPr>
          </w:pPr>
          <w:r w:rsidRPr="00FC2D2D">
            <w:rPr>
              <w:b/>
              <w:sz w:val="24"/>
              <w:szCs w:val="24"/>
              <w:lang w:val="ro-RO"/>
            </w:rPr>
            <w:t>Chișinău</w:t>
          </w:r>
        </w:p>
        <w:p w:rsidR="00D80A56" w:rsidRPr="00FC2D2D" w:rsidRDefault="00D80A56" w:rsidP="00D80A56">
          <w:pPr>
            <w:ind w:firstLine="0"/>
            <w:jc w:val="center"/>
            <w:rPr>
              <w:noProof/>
              <w:lang w:val="ro-RO" w:eastAsia="ro-RO"/>
            </w:rPr>
          </w:pPr>
        </w:p>
      </w:tc>
    </w:tr>
  </w:tbl>
  <w:p w:rsidR="00D80A56" w:rsidRDefault="00D80A5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403D"/>
    <w:multiLevelType w:val="hybridMultilevel"/>
    <w:tmpl w:val="5CA8211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17F7516"/>
    <w:multiLevelType w:val="hybridMultilevel"/>
    <w:tmpl w:val="33B03F1C"/>
    <w:lvl w:ilvl="0" w:tplc="95021A60">
      <w:start w:val="1"/>
      <w:numFmt w:val="decimal"/>
      <w:lvlText w:val="%1."/>
      <w:lvlJc w:val="left"/>
      <w:pPr>
        <w:ind w:left="1789" w:hanging="360"/>
      </w:pPr>
      <w:rPr>
        <w:rFonts w:hint="default"/>
      </w:rPr>
    </w:lvl>
    <w:lvl w:ilvl="1" w:tplc="04180019" w:tentative="1">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2">
    <w:nsid w:val="16A45610"/>
    <w:multiLevelType w:val="hybridMultilevel"/>
    <w:tmpl w:val="45BC889C"/>
    <w:lvl w:ilvl="0" w:tplc="0418000F">
      <w:start w:val="1"/>
      <w:numFmt w:val="decimal"/>
      <w:lvlText w:val="%1."/>
      <w:lvlJc w:val="left"/>
      <w:pPr>
        <w:ind w:left="720" w:hanging="360"/>
      </w:pPr>
    </w:lvl>
    <w:lvl w:ilvl="1" w:tplc="51B062E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37C076F"/>
    <w:multiLevelType w:val="hybridMultilevel"/>
    <w:tmpl w:val="8A3CAE2A"/>
    <w:lvl w:ilvl="0" w:tplc="EF80B830">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nsid w:val="26B230F7"/>
    <w:multiLevelType w:val="hybridMultilevel"/>
    <w:tmpl w:val="961ACAD4"/>
    <w:lvl w:ilvl="0" w:tplc="C1CC439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nsid w:val="277D1FCE"/>
    <w:multiLevelType w:val="multilevel"/>
    <w:tmpl w:val="44864DE8"/>
    <w:lvl w:ilvl="0">
      <w:start w:val="1"/>
      <w:numFmt w:val="decimal"/>
      <w:lvlText w:val="%1."/>
      <w:lvlJc w:val="left"/>
      <w:pPr>
        <w:ind w:left="1069" w:hanging="360"/>
      </w:pPr>
      <w:rPr>
        <w:rFonts w:hint="default"/>
        <w:b/>
      </w:rPr>
    </w:lvl>
    <w:lvl w:ilvl="1">
      <w:start w:val="1"/>
      <w:numFmt w:val="decimal"/>
      <w:isLgl/>
      <w:lvlText w:val="%1.%2."/>
      <w:lvlJc w:val="left"/>
      <w:pPr>
        <w:ind w:left="1519" w:hanging="450"/>
      </w:pPr>
      <w:rPr>
        <w:rFonts w:hint="default"/>
        <w:color w:val="000000"/>
        <w:sz w:val="28"/>
      </w:rPr>
    </w:lvl>
    <w:lvl w:ilvl="2">
      <w:start w:val="1"/>
      <w:numFmt w:val="decimal"/>
      <w:isLgl/>
      <w:lvlText w:val="%1.%2.%3."/>
      <w:lvlJc w:val="left"/>
      <w:pPr>
        <w:ind w:left="2149" w:hanging="720"/>
      </w:pPr>
      <w:rPr>
        <w:rFonts w:hint="default"/>
        <w:color w:val="000000"/>
        <w:sz w:val="28"/>
      </w:rPr>
    </w:lvl>
    <w:lvl w:ilvl="3">
      <w:start w:val="1"/>
      <w:numFmt w:val="decimal"/>
      <w:isLgl/>
      <w:lvlText w:val="%1.%2.%3.%4."/>
      <w:lvlJc w:val="left"/>
      <w:pPr>
        <w:ind w:left="2509" w:hanging="720"/>
      </w:pPr>
      <w:rPr>
        <w:rFonts w:hint="default"/>
        <w:color w:val="000000"/>
        <w:sz w:val="28"/>
      </w:rPr>
    </w:lvl>
    <w:lvl w:ilvl="4">
      <w:start w:val="1"/>
      <w:numFmt w:val="decimal"/>
      <w:isLgl/>
      <w:lvlText w:val="%1.%2.%3.%4.%5."/>
      <w:lvlJc w:val="left"/>
      <w:pPr>
        <w:ind w:left="3229" w:hanging="1080"/>
      </w:pPr>
      <w:rPr>
        <w:rFonts w:hint="default"/>
        <w:color w:val="000000"/>
        <w:sz w:val="28"/>
      </w:rPr>
    </w:lvl>
    <w:lvl w:ilvl="5">
      <w:start w:val="1"/>
      <w:numFmt w:val="decimal"/>
      <w:isLgl/>
      <w:lvlText w:val="%1.%2.%3.%4.%5.%6."/>
      <w:lvlJc w:val="left"/>
      <w:pPr>
        <w:ind w:left="3589" w:hanging="1080"/>
      </w:pPr>
      <w:rPr>
        <w:rFonts w:hint="default"/>
        <w:color w:val="000000"/>
        <w:sz w:val="28"/>
      </w:rPr>
    </w:lvl>
    <w:lvl w:ilvl="6">
      <w:start w:val="1"/>
      <w:numFmt w:val="decimal"/>
      <w:isLgl/>
      <w:lvlText w:val="%1.%2.%3.%4.%5.%6.%7."/>
      <w:lvlJc w:val="left"/>
      <w:pPr>
        <w:ind w:left="4309" w:hanging="1440"/>
      </w:pPr>
      <w:rPr>
        <w:rFonts w:hint="default"/>
        <w:color w:val="000000"/>
        <w:sz w:val="28"/>
      </w:rPr>
    </w:lvl>
    <w:lvl w:ilvl="7">
      <w:start w:val="1"/>
      <w:numFmt w:val="decimal"/>
      <w:isLgl/>
      <w:lvlText w:val="%1.%2.%3.%4.%5.%6.%7.%8."/>
      <w:lvlJc w:val="left"/>
      <w:pPr>
        <w:ind w:left="4669" w:hanging="1440"/>
      </w:pPr>
      <w:rPr>
        <w:rFonts w:hint="default"/>
        <w:color w:val="000000"/>
        <w:sz w:val="28"/>
      </w:rPr>
    </w:lvl>
    <w:lvl w:ilvl="8">
      <w:start w:val="1"/>
      <w:numFmt w:val="decimal"/>
      <w:isLgl/>
      <w:lvlText w:val="%1.%2.%3.%4.%5.%6.%7.%8.%9."/>
      <w:lvlJc w:val="left"/>
      <w:pPr>
        <w:ind w:left="5389" w:hanging="1800"/>
      </w:pPr>
      <w:rPr>
        <w:rFonts w:hint="default"/>
        <w:color w:val="000000"/>
        <w:sz w:val="28"/>
      </w:rPr>
    </w:lvl>
  </w:abstractNum>
  <w:abstractNum w:abstractNumId="6">
    <w:nsid w:val="299570A7"/>
    <w:multiLevelType w:val="hybridMultilevel"/>
    <w:tmpl w:val="B65A2EE6"/>
    <w:lvl w:ilvl="0" w:tplc="8AD20B3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nsid w:val="2AAD7A64"/>
    <w:multiLevelType w:val="hybridMultilevel"/>
    <w:tmpl w:val="C674C53E"/>
    <w:lvl w:ilvl="0" w:tplc="DB586ABA">
      <w:start w:val="1"/>
      <w:numFmt w:val="decimal"/>
      <w:lvlText w:val="%1)"/>
      <w:lvlJc w:val="left"/>
      <w:pPr>
        <w:ind w:left="2149" w:hanging="360"/>
      </w:pPr>
      <w:rPr>
        <w:rFonts w:hint="default"/>
      </w:r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8">
    <w:nsid w:val="386703C7"/>
    <w:multiLevelType w:val="hybridMultilevel"/>
    <w:tmpl w:val="1ED6820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31E1EBE"/>
    <w:multiLevelType w:val="hybridMultilevel"/>
    <w:tmpl w:val="A5E60AF0"/>
    <w:lvl w:ilvl="0" w:tplc="6A745FCC">
      <w:start w:val="1"/>
      <w:numFmt w:val="lowerLetter"/>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num w:numId="1">
    <w:abstractNumId w:val="5"/>
  </w:num>
  <w:num w:numId="2">
    <w:abstractNumId w:val="9"/>
  </w:num>
  <w:num w:numId="3">
    <w:abstractNumId w:val="6"/>
  </w:num>
  <w:num w:numId="4">
    <w:abstractNumId w:val="3"/>
  </w:num>
  <w:num w:numId="5">
    <w:abstractNumId w:val="1"/>
  </w:num>
  <w:num w:numId="6">
    <w:abstractNumId w:val="7"/>
  </w:num>
  <w:num w:numId="7">
    <w:abstractNumId w:val="4"/>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8F"/>
    <w:rsid w:val="00022226"/>
    <w:rsid w:val="00032A16"/>
    <w:rsid w:val="0004206D"/>
    <w:rsid w:val="00053FC4"/>
    <w:rsid w:val="00070B7F"/>
    <w:rsid w:val="000746FC"/>
    <w:rsid w:val="000A72C9"/>
    <w:rsid w:val="000C34F4"/>
    <w:rsid w:val="000D08E6"/>
    <w:rsid w:val="000E6903"/>
    <w:rsid w:val="0012547C"/>
    <w:rsid w:val="00125FEA"/>
    <w:rsid w:val="00131F78"/>
    <w:rsid w:val="00134024"/>
    <w:rsid w:val="0016525E"/>
    <w:rsid w:val="00194EBB"/>
    <w:rsid w:val="00196759"/>
    <w:rsid w:val="001A261B"/>
    <w:rsid w:val="001A78DC"/>
    <w:rsid w:val="001D335D"/>
    <w:rsid w:val="001E74B2"/>
    <w:rsid w:val="001F518F"/>
    <w:rsid w:val="001F5BDD"/>
    <w:rsid w:val="0021143E"/>
    <w:rsid w:val="00211CD0"/>
    <w:rsid w:val="00234C41"/>
    <w:rsid w:val="00237CB6"/>
    <w:rsid w:val="002576C2"/>
    <w:rsid w:val="0027360C"/>
    <w:rsid w:val="002913E4"/>
    <w:rsid w:val="00292E31"/>
    <w:rsid w:val="002962F0"/>
    <w:rsid w:val="002A1BDD"/>
    <w:rsid w:val="002A4A6E"/>
    <w:rsid w:val="002A7F34"/>
    <w:rsid w:val="002D1A9F"/>
    <w:rsid w:val="0030504E"/>
    <w:rsid w:val="00307A14"/>
    <w:rsid w:val="00307EFA"/>
    <w:rsid w:val="00327296"/>
    <w:rsid w:val="00341546"/>
    <w:rsid w:val="003C03FF"/>
    <w:rsid w:val="003C5528"/>
    <w:rsid w:val="003D2DD2"/>
    <w:rsid w:val="003D70C5"/>
    <w:rsid w:val="004052D6"/>
    <w:rsid w:val="00411F99"/>
    <w:rsid w:val="0045530B"/>
    <w:rsid w:val="0047418E"/>
    <w:rsid w:val="004964AF"/>
    <w:rsid w:val="004A72F0"/>
    <w:rsid w:val="004C2BA5"/>
    <w:rsid w:val="004C708F"/>
    <w:rsid w:val="004F62EC"/>
    <w:rsid w:val="00500A12"/>
    <w:rsid w:val="0051089D"/>
    <w:rsid w:val="00526405"/>
    <w:rsid w:val="00527934"/>
    <w:rsid w:val="005322A8"/>
    <w:rsid w:val="00546047"/>
    <w:rsid w:val="005536B4"/>
    <w:rsid w:val="0057290E"/>
    <w:rsid w:val="005919A8"/>
    <w:rsid w:val="005A52AC"/>
    <w:rsid w:val="005B3AEE"/>
    <w:rsid w:val="005D09C3"/>
    <w:rsid w:val="00614A8D"/>
    <w:rsid w:val="006262C9"/>
    <w:rsid w:val="00635BF7"/>
    <w:rsid w:val="00657CA4"/>
    <w:rsid w:val="00674348"/>
    <w:rsid w:val="006A33D7"/>
    <w:rsid w:val="006A47D6"/>
    <w:rsid w:val="006B0E3B"/>
    <w:rsid w:val="006B5933"/>
    <w:rsid w:val="006C0602"/>
    <w:rsid w:val="006C2D92"/>
    <w:rsid w:val="006E27E3"/>
    <w:rsid w:val="0070784D"/>
    <w:rsid w:val="007250E8"/>
    <w:rsid w:val="00754DAA"/>
    <w:rsid w:val="00761525"/>
    <w:rsid w:val="00797641"/>
    <w:rsid w:val="0081415A"/>
    <w:rsid w:val="00842B37"/>
    <w:rsid w:val="00843CD5"/>
    <w:rsid w:val="00876439"/>
    <w:rsid w:val="008A15C7"/>
    <w:rsid w:val="008D67A8"/>
    <w:rsid w:val="008E23D3"/>
    <w:rsid w:val="008E419D"/>
    <w:rsid w:val="00904CA7"/>
    <w:rsid w:val="0092256C"/>
    <w:rsid w:val="009272C0"/>
    <w:rsid w:val="0094153A"/>
    <w:rsid w:val="00946AFB"/>
    <w:rsid w:val="0095380F"/>
    <w:rsid w:val="00993328"/>
    <w:rsid w:val="009A4AF7"/>
    <w:rsid w:val="009A5A6B"/>
    <w:rsid w:val="009B7E2C"/>
    <w:rsid w:val="009D4C98"/>
    <w:rsid w:val="009E1442"/>
    <w:rsid w:val="00A1130F"/>
    <w:rsid w:val="00A20374"/>
    <w:rsid w:val="00A24FBA"/>
    <w:rsid w:val="00A33E01"/>
    <w:rsid w:val="00A63E1D"/>
    <w:rsid w:val="00A94310"/>
    <w:rsid w:val="00AD215A"/>
    <w:rsid w:val="00AD7188"/>
    <w:rsid w:val="00AD788B"/>
    <w:rsid w:val="00AE5D86"/>
    <w:rsid w:val="00B00F11"/>
    <w:rsid w:val="00B04E50"/>
    <w:rsid w:val="00B07E78"/>
    <w:rsid w:val="00B43ECD"/>
    <w:rsid w:val="00B66A25"/>
    <w:rsid w:val="00B67DF5"/>
    <w:rsid w:val="00B71EBB"/>
    <w:rsid w:val="00B809FF"/>
    <w:rsid w:val="00BC4197"/>
    <w:rsid w:val="00BD7E6D"/>
    <w:rsid w:val="00C1505A"/>
    <w:rsid w:val="00C23B0D"/>
    <w:rsid w:val="00C26928"/>
    <w:rsid w:val="00C30F34"/>
    <w:rsid w:val="00C50FE4"/>
    <w:rsid w:val="00C70434"/>
    <w:rsid w:val="00CA1934"/>
    <w:rsid w:val="00CE3B20"/>
    <w:rsid w:val="00D10866"/>
    <w:rsid w:val="00D115B4"/>
    <w:rsid w:val="00D47E19"/>
    <w:rsid w:val="00D503F4"/>
    <w:rsid w:val="00D73885"/>
    <w:rsid w:val="00D80A56"/>
    <w:rsid w:val="00D84675"/>
    <w:rsid w:val="00D94990"/>
    <w:rsid w:val="00DA4813"/>
    <w:rsid w:val="00DA4814"/>
    <w:rsid w:val="00DA72F8"/>
    <w:rsid w:val="00E7262A"/>
    <w:rsid w:val="00E84136"/>
    <w:rsid w:val="00E95B67"/>
    <w:rsid w:val="00E97697"/>
    <w:rsid w:val="00EC64D6"/>
    <w:rsid w:val="00EC70ED"/>
    <w:rsid w:val="00ED6B9F"/>
    <w:rsid w:val="00EE5C37"/>
    <w:rsid w:val="00EF1E02"/>
    <w:rsid w:val="00F14356"/>
    <w:rsid w:val="00F266BE"/>
    <w:rsid w:val="00F34D48"/>
    <w:rsid w:val="00F40B80"/>
    <w:rsid w:val="00F526A6"/>
    <w:rsid w:val="00F54BFE"/>
    <w:rsid w:val="00F66A4D"/>
    <w:rsid w:val="00F93551"/>
    <w:rsid w:val="00F9696E"/>
    <w:rsid w:val="00FC1F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A4018-F66F-4754-BC06-5636620F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08F"/>
    <w:pPr>
      <w:spacing w:after="0" w:line="240" w:lineRule="auto"/>
      <w:ind w:firstLine="709"/>
      <w:jc w:val="both"/>
    </w:pPr>
    <w:rPr>
      <w:rFonts w:ascii="Times New Roman" w:eastAsia="Times New Roman" w:hAnsi="Times New Roman" w:cs="Times New Roman"/>
      <w:sz w:val="20"/>
      <w:szCs w:val="20"/>
      <w:lang w:val="en-US"/>
    </w:rPr>
  </w:style>
  <w:style w:type="paragraph" w:styleId="Titlu8">
    <w:name w:val="heading 8"/>
    <w:basedOn w:val="Normal"/>
    <w:next w:val="Normal"/>
    <w:link w:val="Titlu8Caracter"/>
    <w:qFormat/>
    <w:rsid w:val="004C708F"/>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C708F"/>
    <w:pPr>
      <w:tabs>
        <w:tab w:val="center" w:pos="4536"/>
        <w:tab w:val="right" w:pos="9072"/>
      </w:tabs>
    </w:pPr>
  </w:style>
  <w:style w:type="character" w:customStyle="1" w:styleId="AntetCaracter">
    <w:name w:val="Antet Caracter"/>
    <w:basedOn w:val="Fontdeparagrafimplicit"/>
    <w:link w:val="Antet"/>
    <w:uiPriority w:val="99"/>
    <w:rsid w:val="004C708F"/>
  </w:style>
  <w:style w:type="paragraph" w:styleId="Subsol">
    <w:name w:val="footer"/>
    <w:basedOn w:val="Normal"/>
    <w:link w:val="SubsolCaracter"/>
    <w:uiPriority w:val="99"/>
    <w:unhideWhenUsed/>
    <w:rsid w:val="004C708F"/>
    <w:pPr>
      <w:tabs>
        <w:tab w:val="center" w:pos="4536"/>
        <w:tab w:val="right" w:pos="9072"/>
      </w:tabs>
    </w:pPr>
  </w:style>
  <w:style w:type="character" w:customStyle="1" w:styleId="SubsolCaracter">
    <w:name w:val="Subsol Caracter"/>
    <w:basedOn w:val="Fontdeparagrafimplicit"/>
    <w:link w:val="Subsol"/>
    <w:uiPriority w:val="99"/>
    <w:rsid w:val="004C708F"/>
  </w:style>
  <w:style w:type="character" w:customStyle="1" w:styleId="Titlu8Caracter">
    <w:name w:val="Titlu 8 Caracter"/>
    <w:basedOn w:val="Fontdeparagrafimplicit"/>
    <w:link w:val="Titlu8"/>
    <w:rsid w:val="004C708F"/>
    <w:rPr>
      <w:rFonts w:ascii="$Caslon" w:eastAsia="Times New Roman" w:hAnsi="$Caslon" w:cs="Times New Roman"/>
      <w:b/>
      <w:sz w:val="24"/>
      <w:szCs w:val="20"/>
      <w:lang w:val="en-US"/>
    </w:rPr>
  </w:style>
  <w:style w:type="table" w:styleId="Tabelgril">
    <w:name w:val="Table Grid"/>
    <w:basedOn w:val="TabelNormal"/>
    <w:uiPriority w:val="39"/>
    <w:rsid w:val="004C708F"/>
    <w:pPr>
      <w:spacing w:after="0" w:line="240" w:lineRule="auto"/>
      <w:ind w:firstLine="709"/>
      <w:jc w:val="both"/>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4C7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5739</TotalTime>
  <Pages>8</Pages>
  <Words>2637</Words>
  <Characters>15301</Characters>
  <Application>Microsoft Office Word</Application>
  <DocSecurity>0</DocSecurity>
  <Lines>127</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CIUBEICA</dc:creator>
  <cp:keywords/>
  <dc:description/>
  <cp:lastModifiedBy>Cristina CIUBEICA</cp:lastModifiedBy>
  <cp:revision>60</cp:revision>
  <dcterms:created xsi:type="dcterms:W3CDTF">2026-02-03T14:16:00Z</dcterms:created>
  <dcterms:modified xsi:type="dcterms:W3CDTF">2026-05-06T06:33:00Z</dcterms:modified>
</cp:coreProperties>
</file>