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22" w:rsidRDefault="001E4F22" w:rsidP="001E4F22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1E4F22" w:rsidRDefault="001E4F22" w:rsidP="001E4F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1E4F22" w:rsidRPr="00362459" w:rsidRDefault="001E4F22" w:rsidP="001E4F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val="ro-RO"/>
        </w:rPr>
      </w:pPr>
      <w:r w:rsidRPr="00362459">
        <w:rPr>
          <w:rStyle w:val="Robust"/>
          <w:rFonts w:ascii="Times New Roman" w:hAnsi="Times New Roman" w:cs="Times New Roman"/>
          <w:sz w:val="32"/>
          <w:szCs w:val="32"/>
          <w:lang w:val="ro-RO"/>
        </w:rPr>
        <w:t xml:space="preserve">GUVERNUL </w:t>
      </w:r>
      <w:r w:rsidRPr="00362459">
        <w:rPr>
          <w:rStyle w:val="Robust"/>
          <w:rFonts w:ascii="Times New Roman" w:hAnsi="Times New Roman" w:cs="Times New Roman"/>
          <w:caps/>
          <w:sz w:val="32"/>
          <w:szCs w:val="32"/>
          <w:lang w:val="ro-RO"/>
        </w:rPr>
        <w:t>RepublicII Moldova</w:t>
      </w:r>
    </w:p>
    <w:p w:rsidR="001E4F22" w:rsidRPr="001E4F22" w:rsidRDefault="001E4F22" w:rsidP="001E4F22">
      <w:pPr>
        <w:pStyle w:val="Frspaiere"/>
        <w:jc w:val="center"/>
        <w:rPr>
          <w:rStyle w:val="Robust"/>
          <w:rFonts w:ascii="Times New Roman" w:hAnsi="Times New Roman" w:cs="Times New Roman"/>
          <w:lang w:val="en-US"/>
        </w:rPr>
      </w:pPr>
    </w:p>
    <w:p w:rsidR="001E4F22" w:rsidRPr="001E4F22" w:rsidRDefault="00044D3D" w:rsidP="001E4F22">
      <w:pPr>
        <w:pStyle w:val="Frspaiere"/>
        <w:jc w:val="center"/>
        <w:rPr>
          <w:rStyle w:val="Robust"/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sz w:val="28"/>
          <w:szCs w:val="28"/>
          <w:lang w:val="ro-RO"/>
        </w:rPr>
        <w:t>H O T Ă R Â</w:t>
      </w:r>
      <w:r w:rsidR="001E4F22" w:rsidRPr="001E4F22">
        <w:rPr>
          <w:rStyle w:val="Robust"/>
          <w:rFonts w:ascii="Times New Roman" w:hAnsi="Times New Roman" w:cs="Times New Roman"/>
          <w:sz w:val="28"/>
          <w:szCs w:val="28"/>
          <w:lang w:val="ro-RO"/>
        </w:rPr>
        <w:t xml:space="preserve"> R E nr. _______</w:t>
      </w:r>
    </w:p>
    <w:p w:rsidR="001E4F22" w:rsidRPr="001E4F22" w:rsidRDefault="001E4F22" w:rsidP="001E4F22">
      <w:pPr>
        <w:pStyle w:val="Frspaiere"/>
        <w:jc w:val="center"/>
        <w:rPr>
          <w:rFonts w:ascii="Times New Roman" w:hAnsi="Times New Roman" w:cs="Times New Roman"/>
          <w:color w:val="000000"/>
          <w:u w:val="single"/>
          <w:lang w:val="en-US"/>
        </w:rPr>
      </w:pPr>
      <w:r w:rsidRPr="001E4F22">
        <w:rPr>
          <w:rStyle w:val="Robust"/>
          <w:rFonts w:ascii="Times New Roman" w:hAnsi="Times New Roman" w:cs="Times New Roman"/>
          <w:sz w:val="28"/>
          <w:szCs w:val="28"/>
          <w:u w:val="single"/>
          <w:lang w:val="ro-RO"/>
        </w:rPr>
        <w:t xml:space="preserve">din     </w:t>
      </w:r>
      <w:r w:rsidR="00CD5521">
        <w:rPr>
          <w:rStyle w:val="Robust"/>
          <w:rFonts w:ascii="Times New Roman" w:hAnsi="Times New Roman" w:cs="Times New Roman"/>
          <w:sz w:val="28"/>
          <w:szCs w:val="28"/>
          <w:u w:val="single"/>
          <w:lang w:val="ro-RO"/>
        </w:rPr>
        <w:t xml:space="preserve">                            2026</w:t>
      </w:r>
    </w:p>
    <w:p w:rsidR="001E4F22" w:rsidRPr="001E4F22" w:rsidRDefault="001E4F22" w:rsidP="001E4F22">
      <w:pPr>
        <w:spacing w:after="0" w:line="240" w:lineRule="auto"/>
        <w:jc w:val="center"/>
        <w:rPr>
          <w:rStyle w:val="docheader1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Chișinău</w:t>
      </w:r>
    </w:p>
    <w:p w:rsidR="001E4F22" w:rsidRDefault="001E4F22" w:rsidP="001E4F22">
      <w:pPr>
        <w:spacing w:after="0" w:line="240" w:lineRule="auto"/>
        <w:jc w:val="center"/>
        <w:rPr>
          <w:rStyle w:val="docheader1"/>
          <w:sz w:val="28"/>
          <w:szCs w:val="28"/>
          <w:lang w:val="ro-RO"/>
        </w:rPr>
      </w:pPr>
    </w:p>
    <w:p w:rsidR="003B261B" w:rsidRPr="003B261B" w:rsidRDefault="00362459" w:rsidP="00777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modificarea</w:t>
      </w:r>
      <w:r w:rsidR="00A6016E" w:rsidRPr="002C0D27"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Hotărâ</w:t>
      </w:r>
      <w:r w:rsidR="00A6011B">
        <w:rPr>
          <w:rFonts w:ascii="Times New Roman" w:hAnsi="Times New Roman" w:cs="Times New Roman"/>
          <w:b/>
          <w:sz w:val="28"/>
          <w:szCs w:val="28"/>
          <w:lang w:val="ro-RO"/>
        </w:rPr>
        <w:t>rii</w:t>
      </w: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ernului nr.705/</w:t>
      </w:r>
      <w:r w:rsidRPr="00362459">
        <w:rPr>
          <w:rFonts w:ascii="Times New Roman" w:hAnsi="Times New Roman" w:cs="Times New Roman"/>
          <w:b/>
          <w:sz w:val="28"/>
          <w:szCs w:val="28"/>
          <w:lang w:val="ro-RO"/>
        </w:rPr>
        <w:t>1995</w:t>
      </w:r>
      <w:r w:rsidR="00B028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261B" w:rsidRPr="003B261B">
        <w:rPr>
          <w:rFonts w:ascii="Times New Roman" w:hAnsi="Times New Roman" w:cs="Times New Roman"/>
          <w:b/>
          <w:sz w:val="28"/>
          <w:szCs w:val="28"/>
          <w:lang w:val="ro-RO"/>
        </w:rPr>
        <w:t>privind modul de înregistr</w:t>
      </w:r>
      <w:r w:rsidR="003B261B">
        <w:rPr>
          <w:rFonts w:ascii="Times New Roman" w:hAnsi="Times New Roman" w:cs="Times New Roman"/>
          <w:b/>
          <w:sz w:val="28"/>
          <w:szCs w:val="28"/>
          <w:lang w:val="ro-RO"/>
        </w:rPr>
        <w:t>are la venituri, punere pe rod,</w:t>
      </w:r>
      <w:r w:rsidR="00B028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B261B" w:rsidRPr="003B261B">
        <w:rPr>
          <w:rFonts w:ascii="Times New Roman" w:hAnsi="Times New Roman" w:cs="Times New Roman"/>
          <w:b/>
          <w:sz w:val="28"/>
          <w:szCs w:val="28"/>
          <w:lang w:val="ro-RO"/>
        </w:rPr>
        <w:t>casare şi defrişare a plantaţiilor perene</w:t>
      </w:r>
    </w:p>
    <w:p w:rsidR="003B261B" w:rsidRPr="003B261B" w:rsidRDefault="003B261B" w:rsidP="003B2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60B0" w:rsidRDefault="00763635" w:rsidP="00BF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</w:t>
      </w:r>
      <w:r w:rsidR="00362459" w:rsidRPr="003624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4BD0" w:rsidRPr="00CD4BD0">
        <w:rPr>
          <w:rFonts w:ascii="Times New Roman" w:hAnsi="Times New Roman" w:cs="Times New Roman"/>
          <w:sz w:val="28"/>
          <w:szCs w:val="28"/>
          <w:lang w:val="ro-RO"/>
        </w:rPr>
        <w:t>art. 5 alin. (2)</w:t>
      </w:r>
      <w:r w:rsidR="00AD2C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2C3A" w:rsidRPr="00AD2C3A">
        <w:rPr>
          <w:rFonts w:ascii="Times New Roman" w:hAnsi="Times New Roman" w:cs="Times New Roman"/>
          <w:sz w:val="28"/>
          <w:szCs w:val="28"/>
          <w:lang w:val="ro-RO"/>
        </w:rPr>
        <w:t>lit. a)</w:t>
      </w:r>
      <w:r w:rsidR="00CD4BD0" w:rsidRPr="00CD4B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art. 18 alin. (2) </w:t>
      </w:r>
      <w:r w:rsidR="00CD4BD0" w:rsidRPr="00CD4BD0">
        <w:rPr>
          <w:rFonts w:ascii="Times New Roman" w:hAnsi="Times New Roman" w:cs="Times New Roman"/>
          <w:sz w:val="28"/>
          <w:szCs w:val="28"/>
          <w:lang w:val="ro-RO"/>
        </w:rPr>
        <w:t>din Legea horticulturii nr. 62/2025 (Monitorul Oficial al Republicii Moldova, 2025, nr. 193-194, art. 225)</w:t>
      </w:r>
      <w:r w:rsidR="00CD4BD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362459">
        <w:rPr>
          <w:rFonts w:ascii="Times New Roman" w:hAnsi="Times New Roman" w:cs="Times New Roman"/>
          <w:sz w:val="28"/>
          <w:szCs w:val="28"/>
          <w:lang w:val="ro-RO"/>
        </w:rPr>
        <w:t>cu modificările ulterioare</w:t>
      </w:r>
      <w:r w:rsidR="00BF60B0" w:rsidRPr="00BF60B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F60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60B0" w:rsidRPr="003624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Guvernul </w:t>
      </w:r>
    </w:p>
    <w:p w:rsidR="00CD4BD0" w:rsidRDefault="00CD4BD0" w:rsidP="00BF60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F60B0" w:rsidRPr="00BF60B0" w:rsidRDefault="00BF60B0" w:rsidP="00BF60B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F60B0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B7672B" w:rsidRDefault="00B7672B" w:rsidP="00941EB2">
      <w:pPr>
        <w:pStyle w:val="Listparagr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hotărâre:</w:t>
      </w:r>
    </w:p>
    <w:p w:rsidR="00B7672B" w:rsidRPr="00B7672B" w:rsidRDefault="00B7672B" w:rsidP="00B7672B">
      <w:pPr>
        <w:pStyle w:val="Listparagr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672B">
        <w:rPr>
          <w:rFonts w:ascii="Times New Roman" w:hAnsi="Times New Roman" w:cs="Times New Roman"/>
          <w:b/>
          <w:sz w:val="28"/>
          <w:szCs w:val="28"/>
          <w:lang w:val="ro-RO"/>
        </w:rPr>
        <w:t>1.1</w:t>
      </w:r>
      <w:r w:rsidRPr="00B7672B">
        <w:rPr>
          <w:rFonts w:ascii="Times New Roman" w:hAnsi="Times New Roman" w:cs="Times New Roman"/>
          <w:sz w:val="28"/>
          <w:szCs w:val="28"/>
          <w:lang w:val="ro-RO"/>
        </w:rPr>
        <w:tab/>
        <w:t>Clauza de adoptare va avea următorul cuprins:</w:t>
      </w:r>
    </w:p>
    <w:p w:rsidR="00B7672B" w:rsidRDefault="00B7672B" w:rsidP="00B7672B">
      <w:pPr>
        <w:pStyle w:val="Listparagr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672B">
        <w:rPr>
          <w:rFonts w:ascii="Times New Roman" w:hAnsi="Times New Roman" w:cs="Times New Roman"/>
          <w:sz w:val="28"/>
          <w:szCs w:val="28"/>
          <w:lang w:val="ro-RO"/>
        </w:rPr>
        <w:t>„În temeiul art. 5 alin. (2)</w:t>
      </w:r>
      <w:r w:rsidR="00AD2C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2C3A" w:rsidRPr="00AD2C3A">
        <w:rPr>
          <w:rFonts w:ascii="Times New Roman" w:hAnsi="Times New Roman" w:cs="Times New Roman"/>
          <w:sz w:val="28"/>
          <w:szCs w:val="28"/>
          <w:lang w:val="ro-RO"/>
        </w:rPr>
        <w:t>lit. a)</w:t>
      </w:r>
      <w:r w:rsidRPr="00B7672B">
        <w:rPr>
          <w:rFonts w:ascii="Times New Roman" w:hAnsi="Times New Roman" w:cs="Times New Roman"/>
          <w:sz w:val="28"/>
          <w:szCs w:val="28"/>
          <w:lang w:val="ro-RO"/>
        </w:rPr>
        <w:t xml:space="preserve"> și art. 18 alin. (2) din Legea horticulturii nr. 62/2025 (Monitorul Oficial al Republicii Moldova, 2025, nr. 193-194, art. 225), cu modificările ulterioare”;</w:t>
      </w:r>
    </w:p>
    <w:p w:rsidR="00935AB5" w:rsidRDefault="00935AB5" w:rsidP="00941EB2">
      <w:pPr>
        <w:pStyle w:val="Listparagr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Regulamentul cu privire </w:t>
      </w:r>
      <w:r w:rsidR="00E30D13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>a modul de recepționare și înre</w:t>
      </w:r>
      <w:r w:rsidR="00D47E00">
        <w:rPr>
          <w:rFonts w:ascii="Times New Roman" w:hAnsi="Times New Roman" w:cs="Times New Roman"/>
          <w:sz w:val="28"/>
          <w:szCs w:val="28"/>
          <w:lang w:val="ro-RO"/>
        </w:rPr>
        <w:t>g</w:t>
      </w:r>
      <w:r>
        <w:rPr>
          <w:rFonts w:ascii="Times New Roman" w:hAnsi="Times New Roman" w:cs="Times New Roman"/>
          <w:sz w:val="28"/>
          <w:szCs w:val="28"/>
          <w:lang w:val="ro-RO"/>
        </w:rPr>
        <w:t>istrare la venituri a plantațiilor perene în primul an de vegetație:</w:t>
      </w:r>
    </w:p>
    <w:p w:rsidR="00935AB5" w:rsidRDefault="00935AB5" w:rsidP="00935AB5">
      <w:pPr>
        <w:pStyle w:val="Listparagraf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3, textul „</w:t>
      </w:r>
      <w:r w:rsidRPr="00935AB5">
        <w:rPr>
          <w:rFonts w:ascii="Times New Roman" w:hAnsi="Times New Roman" w:cs="Times New Roman"/>
          <w:sz w:val="28"/>
          <w:szCs w:val="28"/>
          <w:lang w:val="ro-RO"/>
        </w:rPr>
        <w:t xml:space="preserve">dacă există documentele respective, eliberate de Centrul Hidrometeorologic </w:t>
      </w:r>
      <w:proofErr w:type="spellStart"/>
      <w:r w:rsidRPr="00935AB5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35AB5">
        <w:rPr>
          <w:rFonts w:ascii="Times New Roman" w:hAnsi="Times New Roman" w:cs="Times New Roman"/>
          <w:sz w:val="28"/>
          <w:szCs w:val="28"/>
          <w:lang w:val="ro-RO"/>
        </w:rPr>
        <w:t xml:space="preserve"> dacă nu s-a luat vreo decizie privind i</w:t>
      </w:r>
      <w:r>
        <w:rPr>
          <w:rFonts w:ascii="Times New Roman" w:hAnsi="Times New Roman" w:cs="Times New Roman"/>
          <w:sz w:val="28"/>
          <w:szCs w:val="28"/>
          <w:lang w:val="ro-RO"/>
        </w:rPr>
        <w:t>noportunitatea restabilirii lor” se substituie cu textul „</w:t>
      </w:r>
      <w:r w:rsidRPr="00935AB5">
        <w:rPr>
          <w:rFonts w:ascii="Times New Roman" w:hAnsi="Times New Roman" w:cs="Times New Roman"/>
          <w:sz w:val="28"/>
          <w:szCs w:val="28"/>
          <w:lang w:val="ro-RO"/>
        </w:rPr>
        <w:t>cu condiția existenței unui act de constatare întocmit conform prevederilor legale în vigoare.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935AB5" w:rsidRDefault="00935AB5" w:rsidP="003E0E61">
      <w:pPr>
        <w:pStyle w:val="Listparagraf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4 cuvântul „gospodăriei” se substituie cu cuvântul „</w:t>
      </w:r>
      <w:r w:rsidR="00F7089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35AB5">
        <w:rPr>
          <w:rFonts w:ascii="Times New Roman" w:hAnsi="Times New Roman" w:cs="Times New Roman"/>
          <w:sz w:val="28"/>
          <w:szCs w:val="28"/>
          <w:lang w:val="ro-RO"/>
        </w:rPr>
        <w:t>ntreprinderii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935AB5" w:rsidRDefault="00935AB5" w:rsidP="003E0E61">
      <w:pPr>
        <w:pStyle w:val="Listparagraf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</w:t>
      </w:r>
      <w:r w:rsidR="003E0E61">
        <w:rPr>
          <w:rFonts w:ascii="Times New Roman" w:hAnsi="Times New Roman" w:cs="Times New Roman"/>
          <w:sz w:val="28"/>
          <w:szCs w:val="28"/>
          <w:lang w:val="ro-RO"/>
        </w:rPr>
        <w:t xml:space="preserve"> 6</w:t>
      </w:r>
      <w:r w:rsidR="0080035C">
        <w:rPr>
          <w:rFonts w:ascii="Times New Roman" w:hAnsi="Times New Roman" w:cs="Times New Roman"/>
          <w:sz w:val="28"/>
          <w:szCs w:val="28"/>
          <w:lang w:val="ro-RO"/>
        </w:rPr>
        <w:t xml:space="preserve"> se abrogă;</w:t>
      </w:r>
    </w:p>
    <w:p w:rsidR="003E0E61" w:rsidRDefault="003E0E61" w:rsidP="003E0E61">
      <w:pPr>
        <w:pStyle w:val="Listparagraf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7, textul „</w:t>
      </w:r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întocmeşte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în 4 exemplare, se aprobă de către organul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administraţiei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publice locale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se prezintă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deţinătorului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de terenuri, primăriei, organului agricol raional, sucursalei băncii, care a creditat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înfiinţarea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îngrijirea lotulu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respectiv cu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plantaţii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perene” se substituie cu textul „</w:t>
      </w:r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proofErr w:type="spellStart"/>
      <w:r w:rsidRPr="003E0E61">
        <w:rPr>
          <w:rFonts w:ascii="Times New Roman" w:hAnsi="Times New Roman" w:cs="Times New Roman"/>
          <w:sz w:val="28"/>
          <w:szCs w:val="28"/>
          <w:lang w:val="ro-RO"/>
        </w:rPr>
        <w:t>întocmeşte</w:t>
      </w:r>
      <w:proofErr w:type="spellEnd"/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în 2 exemplare</w:t>
      </w:r>
      <w:r w:rsidR="00F7089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7089A" w:rsidRPr="00F7089A">
        <w:rPr>
          <w:rFonts w:ascii="Times New Roman" w:hAnsi="Times New Roman" w:cs="Times New Roman"/>
          <w:sz w:val="28"/>
          <w:szCs w:val="28"/>
          <w:lang w:val="ro-RO"/>
        </w:rPr>
        <w:t xml:space="preserve">se aprobă de către </w:t>
      </w:r>
      <w:r w:rsidR="000A3409" w:rsidRPr="000A3409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autoritatea executivă </w:t>
      </w:r>
      <w:r w:rsidR="000A3409" w:rsidRPr="000A3409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a administrației publice locale</w:t>
      </w:r>
      <w:r w:rsidR="000A3409" w:rsidRPr="000A3409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 xml:space="preserve"> </w:t>
      </w:r>
      <w:proofErr w:type="spellStart"/>
      <w:r w:rsidR="00F7089A" w:rsidRPr="00F7089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F7089A" w:rsidRPr="00F7089A">
        <w:rPr>
          <w:rFonts w:ascii="Times New Roman" w:hAnsi="Times New Roman" w:cs="Times New Roman"/>
          <w:sz w:val="28"/>
          <w:szCs w:val="28"/>
          <w:lang w:val="ro-RO"/>
        </w:rPr>
        <w:t xml:space="preserve"> se pre</w:t>
      </w:r>
      <w:r w:rsidR="00F7089A">
        <w:rPr>
          <w:rFonts w:ascii="Times New Roman" w:hAnsi="Times New Roman" w:cs="Times New Roman"/>
          <w:sz w:val="28"/>
          <w:szCs w:val="28"/>
          <w:lang w:val="ro-RO"/>
        </w:rPr>
        <w:t xml:space="preserve">zintă </w:t>
      </w:r>
      <w:proofErr w:type="spellStart"/>
      <w:r w:rsidR="00F7089A">
        <w:rPr>
          <w:rFonts w:ascii="Times New Roman" w:hAnsi="Times New Roman" w:cs="Times New Roman"/>
          <w:sz w:val="28"/>
          <w:szCs w:val="28"/>
          <w:lang w:val="ro-RO"/>
        </w:rPr>
        <w:t>deţinătorului</w:t>
      </w:r>
      <w:proofErr w:type="spellEnd"/>
      <w:r w:rsidR="00F7089A">
        <w:rPr>
          <w:rFonts w:ascii="Times New Roman" w:hAnsi="Times New Roman" w:cs="Times New Roman"/>
          <w:sz w:val="28"/>
          <w:szCs w:val="28"/>
          <w:lang w:val="ro-RO"/>
        </w:rPr>
        <w:t xml:space="preserve"> de terenuri și</w:t>
      </w:r>
      <w:r w:rsidR="00C51985">
        <w:rPr>
          <w:rFonts w:ascii="Times New Roman" w:hAnsi="Times New Roman" w:cs="Times New Roman"/>
          <w:sz w:val="28"/>
          <w:szCs w:val="28"/>
          <w:lang w:val="ro-RO"/>
        </w:rPr>
        <w:t xml:space="preserve"> primăriei</w:t>
      </w:r>
      <w:r w:rsidRPr="003E0E61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2C7E6D" w:rsidRDefault="002C7E6D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:rsidR="002C7E6D" w:rsidRDefault="002C7E6D" w:rsidP="002C7E6D">
      <w:pPr>
        <w:pStyle w:val="Listparagr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0E61" w:rsidRDefault="003E0E61" w:rsidP="003E0E61">
      <w:pPr>
        <w:pStyle w:val="Listparagraf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Anexa nr. 2 va avea următorul cuprins.</w:t>
      </w:r>
    </w:p>
    <w:p w:rsidR="003E0E61" w:rsidRDefault="003E0E61" w:rsidP="003E0E6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3E0E61">
        <w:rPr>
          <w:rFonts w:ascii="Times New Roman" w:hAnsi="Times New Roman" w:cs="Times New Roman"/>
          <w:sz w:val="28"/>
          <w:szCs w:val="28"/>
          <w:lang w:val="ro-RO"/>
        </w:rPr>
        <w:t xml:space="preserve">Anexa nr.2 la </w:t>
      </w:r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Regulamentul cu privire la modul de </w:t>
      </w:r>
      <w:proofErr w:type="spellStart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>recepţionare</w:t>
      </w:r>
      <w:proofErr w:type="spellEnd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înregistrare la venituri a </w:t>
      </w:r>
      <w:proofErr w:type="spellStart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>plantaţiilor</w:t>
      </w:r>
      <w:proofErr w:type="spellEnd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perene în primul an de </w:t>
      </w:r>
      <w:proofErr w:type="spellStart"/>
      <w:r w:rsidR="00CA6563" w:rsidRPr="00CA6563">
        <w:rPr>
          <w:rFonts w:ascii="Times New Roman" w:hAnsi="Times New Roman" w:cs="Times New Roman"/>
          <w:sz w:val="28"/>
          <w:szCs w:val="28"/>
          <w:lang w:val="ro-RO"/>
        </w:rPr>
        <w:t>vegetaţie</w:t>
      </w:r>
      <w:proofErr w:type="spellEnd"/>
    </w:p>
    <w:p w:rsidR="003E0E61" w:rsidRDefault="003E0E61" w:rsidP="003E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Aprob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Conducătorul organului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administraţiei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publice locale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___________________________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(semnătura,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ştampila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)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>"____"_________________2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0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>____</w:t>
      </w:r>
    </w:p>
    <w:p w:rsidR="003E0E61" w:rsidRPr="003E0E61" w:rsidRDefault="003E0E61" w:rsidP="003E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>ACT</w:t>
      </w:r>
    </w:p>
    <w:p w:rsidR="003E0E61" w:rsidRPr="003E0E61" w:rsidRDefault="003E0E61" w:rsidP="003E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 xml:space="preserve">de </w:t>
      </w:r>
      <w:proofErr w:type="spellStart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>recepţionare</w:t>
      </w:r>
      <w:proofErr w:type="spellEnd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 xml:space="preserve"> </w:t>
      </w:r>
      <w:proofErr w:type="spellStart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>şi</w:t>
      </w:r>
      <w:proofErr w:type="spellEnd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 xml:space="preserve"> înregistrare la venituri a</w:t>
      </w:r>
    </w:p>
    <w:p w:rsidR="003E0E61" w:rsidRPr="003E0E61" w:rsidRDefault="003E0E61" w:rsidP="003E0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proofErr w:type="spellStart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>plantaţiilor</w:t>
      </w:r>
      <w:proofErr w:type="spellEnd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 xml:space="preserve"> perene în primul an de </w:t>
      </w:r>
      <w:proofErr w:type="spellStart"/>
      <w:r w:rsidRPr="003E0E61">
        <w:rPr>
          <w:rFonts w:ascii="Times New Roman" w:hAnsi="Times New Roman" w:cs="Times New Roman"/>
          <w:b/>
          <w:sz w:val="24"/>
          <w:szCs w:val="28"/>
          <w:lang w:val="ro-RO"/>
        </w:rPr>
        <w:t>vegetaţie</w:t>
      </w:r>
      <w:proofErr w:type="spellEnd"/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ro-RO"/>
        </w:rPr>
      </w:pPr>
    </w:p>
    <w:p w:rsidR="00F064BC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în________________________________________________________________________ </w:t>
      </w:r>
    </w:p>
    <w:p w:rsidR="003E0E61" w:rsidRPr="003E0E61" w:rsidRDefault="003E0E61" w:rsidP="00F064B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>(</w:t>
      </w:r>
      <w:r w:rsidR="002C7E6D">
        <w:rPr>
          <w:rFonts w:ascii="Times New Roman" w:hAnsi="Times New Roman" w:cs="Times New Roman"/>
          <w:sz w:val="24"/>
          <w:szCs w:val="28"/>
          <w:lang w:val="ro-RO"/>
        </w:rPr>
        <w:t>întreprinderea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,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deţinătorul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de terenuri)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>raionul____________________________________________________________________ "___"_______________2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0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____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satul________________________________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Comisia, în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componenţa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preşedintelui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dl________________________________________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şi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membrilor comisiei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dnii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_________________________________________________________ _____________________________________________________________________________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a  efectuat revizia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plantaţiilor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per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e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ne în primul an de 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vegetaţie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>, supuse  înregistrării  la  venituri. În  rezultatul  re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viziei  s-a stabilit  caracteris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tica 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plantaţiilor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 conform anexei  nr.  1  la Regulamentul  cu privire la modul de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recepţionare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şi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 înregistrare la venituri a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plantaţiilor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perene în primul an de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vegetaţie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.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Plantaţiile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perene  de pe lotul verificat corespund,  potrivit criteriilor  de  dezvoltare,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plantaţiilor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perene în primul  an  de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vegetaţie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>. Comisia constată următoarele neajunsuri:_____________________________________________________________________________________________________________________________________________________________________________________________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Pentru înlăturarea neajunsurilor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menţionate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este necesar: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Comisia constată   că 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plantaţiile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 perene  în  primul  an  de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vegetaţie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  de   pe  lotul  nr.  ____  întrunesc  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condiţiile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  de înregistrare  la  venituri  </w:t>
      </w:r>
      <w:proofErr w:type="spellStart"/>
      <w:r w:rsidRPr="003E0E61">
        <w:rPr>
          <w:rFonts w:ascii="Times New Roman" w:hAnsi="Times New Roman" w:cs="Times New Roman"/>
          <w:sz w:val="24"/>
          <w:szCs w:val="28"/>
          <w:lang w:val="ro-RO"/>
        </w:rPr>
        <w:t>şi</w:t>
      </w:r>
      <w:proofErr w:type="spellEnd"/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 consideră că ele pot  fi  date  în</w:t>
      </w:r>
      <w:r w:rsidR="002C7E6D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gestiunea___________________________________________________________ </w:t>
      </w:r>
    </w:p>
    <w:p w:rsidR="003E0E61" w:rsidRPr="003E0E61" w:rsidRDefault="003E0E61" w:rsidP="00D47E00">
      <w:pPr>
        <w:spacing w:after="0" w:line="240" w:lineRule="auto"/>
        <w:ind w:left="1276" w:firstLine="1418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>(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denumirea întreprinderii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) </w:t>
      </w:r>
    </w:p>
    <w:p w:rsidR="002C7E6D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Proiectul de plantare a __________________________________________________________ </w:t>
      </w:r>
      <w:r w:rsidR="002C7E6D">
        <w:rPr>
          <w:rFonts w:ascii="Times New Roman" w:hAnsi="Times New Roman" w:cs="Times New Roman"/>
          <w:sz w:val="24"/>
          <w:szCs w:val="28"/>
          <w:lang w:val="ro-RO"/>
        </w:rPr>
        <w:t xml:space="preserve">    </w:t>
      </w:r>
    </w:p>
    <w:p w:rsidR="003E0E61" w:rsidRPr="003E0E61" w:rsidRDefault="003E0E61" w:rsidP="002C7E6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(cultura) </w:t>
      </w:r>
    </w:p>
    <w:p w:rsidR="002C7E6D" w:rsidRDefault="003E0E61" w:rsidP="003E0E6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>a fost elaborat de ___________________________________________________   în anul 2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0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___ </w:t>
      </w:r>
    </w:p>
    <w:p w:rsidR="003E0E61" w:rsidRDefault="003E0E61" w:rsidP="002C7E6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8"/>
          <w:lang w:val="ro-RO"/>
        </w:rPr>
      </w:pP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(denumirea 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întreprinderii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D47E00">
        <w:rPr>
          <w:rFonts w:ascii="Times New Roman" w:hAnsi="Times New Roman" w:cs="Times New Roman"/>
          <w:sz w:val="24"/>
          <w:szCs w:val="28"/>
          <w:lang w:val="ro-RO"/>
        </w:rPr>
        <w:t>proiectante</w:t>
      </w:r>
      <w:r w:rsidRPr="003E0E61">
        <w:rPr>
          <w:rFonts w:ascii="Times New Roman" w:hAnsi="Times New Roman" w:cs="Times New Roman"/>
          <w:sz w:val="24"/>
          <w:szCs w:val="28"/>
          <w:lang w:val="ro-RO"/>
        </w:rPr>
        <w:t>)</w:t>
      </w:r>
    </w:p>
    <w:p w:rsidR="002C7E6D" w:rsidRPr="003E0E61" w:rsidRDefault="002C7E6D" w:rsidP="002C7E6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100"/>
        <w:gridCol w:w="4244"/>
      </w:tblGrid>
      <w:tr w:rsidR="003E0E61" w:rsidRPr="003E0E61" w:rsidTr="00C51985"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Președintele</w:t>
            </w:r>
            <w:proofErr w:type="spellEnd"/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comisiei</w:t>
            </w:r>
            <w:proofErr w:type="spellEnd"/>
          </w:p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</w:t>
            </w:r>
          </w:p>
        </w:tc>
        <w:tc>
          <w:tcPr>
            <w:tcW w:w="42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Membrii</w:t>
            </w:r>
            <w:proofErr w:type="spellEnd"/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comisiei</w:t>
            </w:r>
            <w:proofErr w:type="spellEnd"/>
          </w:p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</w:t>
            </w:r>
          </w:p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</w:t>
            </w:r>
          </w:p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0E6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___________________________</w:t>
            </w:r>
          </w:p>
          <w:p w:rsidR="003E0E61" w:rsidRPr="003E0E61" w:rsidRDefault="003E0E61" w:rsidP="003E0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3E0E61" w:rsidRPr="003E0E61" w:rsidRDefault="003E0E61" w:rsidP="003E0E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E0E61" w:rsidRDefault="00AB3096" w:rsidP="00F63676">
      <w:pPr>
        <w:pStyle w:val="Listparagr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1EB2">
        <w:rPr>
          <w:rFonts w:ascii="Times New Roman" w:hAnsi="Times New Roman" w:cs="Times New Roman"/>
          <w:sz w:val="28"/>
          <w:szCs w:val="28"/>
          <w:lang w:val="ro-RO"/>
        </w:rPr>
        <w:t xml:space="preserve">În Regulamentul cu privire la modul de evidentă a grupurilor de vârstă </w:t>
      </w:r>
      <w:proofErr w:type="spellStart"/>
      <w:r w:rsidRPr="00941EB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941EB2">
        <w:rPr>
          <w:rFonts w:ascii="Times New Roman" w:hAnsi="Times New Roman" w:cs="Times New Roman"/>
          <w:sz w:val="28"/>
          <w:szCs w:val="28"/>
          <w:lang w:val="ro-RO"/>
        </w:rPr>
        <w:t xml:space="preserve"> a intrării pe rod a plantațiilor perene:</w:t>
      </w:r>
    </w:p>
    <w:p w:rsidR="00F63676" w:rsidRDefault="00F63676" w:rsidP="00277101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punctul 4, textul „</w:t>
      </w:r>
      <w:r w:rsidRPr="00F63676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proofErr w:type="spellStart"/>
      <w:r w:rsidRPr="00F63676">
        <w:rPr>
          <w:rFonts w:ascii="Times New Roman" w:hAnsi="Times New Roman" w:cs="Times New Roman"/>
          <w:sz w:val="28"/>
          <w:szCs w:val="28"/>
          <w:lang w:val="ro-RO"/>
        </w:rPr>
        <w:t>consimţămîntul</w:t>
      </w:r>
      <w:proofErr w:type="spellEnd"/>
      <w:r w:rsidRPr="00F63676">
        <w:rPr>
          <w:rFonts w:ascii="Times New Roman" w:hAnsi="Times New Roman" w:cs="Times New Roman"/>
          <w:sz w:val="28"/>
          <w:szCs w:val="28"/>
          <w:lang w:val="ro-RO"/>
        </w:rPr>
        <w:t xml:space="preserve"> Ministerului Agriculturii, Dezvoltării Regionale </w:t>
      </w:r>
      <w:proofErr w:type="spellStart"/>
      <w:r w:rsidRPr="00F63676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F63676">
        <w:rPr>
          <w:rFonts w:ascii="Times New Roman" w:hAnsi="Times New Roman" w:cs="Times New Roman"/>
          <w:sz w:val="28"/>
          <w:szCs w:val="28"/>
          <w:lang w:val="ro-RO"/>
        </w:rPr>
        <w:t xml:space="preserve"> Mediului de comun acord cu Departamentul Statisticii, trecerea lor pe termen de 1-2 ani în grupa de </w:t>
      </w:r>
      <w:proofErr w:type="spellStart"/>
      <w:r w:rsidRPr="00F63676">
        <w:rPr>
          <w:rFonts w:ascii="Times New Roman" w:hAnsi="Times New Roman" w:cs="Times New Roman"/>
          <w:sz w:val="28"/>
          <w:szCs w:val="28"/>
          <w:lang w:val="ro-RO"/>
        </w:rPr>
        <w:t>reconstrucţie</w:t>
      </w:r>
      <w:proofErr w:type="spellEnd"/>
      <w:r w:rsidRPr="00F63676">
        <w:rPr>
          <w:rFonts w:ascii="Times New Roman" w:hAnsi="Times New Roman" w:cs="Times New Roman"/>
          <w:sz w:val="28"/>
          <w:szCs w:val="28"/>
          <w:lang w:val="ro-RO"/>
        </w:rPr>
        <w:t xml:space="preserve"> sau de restabilire, dacă restabilirea lor este oportună din punct de vedere economic </w:t>
      </w:r>
      <w:proofErr w:type="spellStart"/>
      <w:r w:rsidRPr="00F63676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F63676">
        <w:rPr>
          <w:rFonts w:ascii="Times New Roman" w:hAnsi="Times New Roman" w:cs="Times New Roman"/>
          <w:sz w:val="28"/>
          <w:szCs w:val="28"/>
          <w:lang w:val="ro-RO"/>
        </w:rPr>
        <w:t xml:space="preserve"> dacă există documentele respective eliberate de Centrul Hidrometeorologic.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 se substituie cu textul „cu deținerea </w:t>
      </w:r>
      <w:r w:rsidRPr="00F63676">
        <w:rPr>
          <w:rFonts w:ascii="Times New Roman" w:hAnsi="Times New Roman" w:cs="Times New Roman"/>
          <w:sz w:val="28"/>
          <w:szCs w:val="28"/>
          <w:lang w:val="ro-RO"/>
        </w:rPr>
        <w:t>unui act de constatare întocmit conform prevederilor legale în vigoare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15834" w:rsidRPr="00A15834">
        <w:rPr>
          <w:rFonts w:ascii="Times New Roman" w:hAnsi="Times New Roman" w:cs="Times New Roman"/>
          <w:sz w:val="28"/>
          <w:szCs w:val="28"/>
          <w:lang w:val="ro-RO"/>
        </w:rPr>
        <w:t xml:space="preserve"> trecerea lor pe termen de 1-2 ani în grupa de </w:t>
      </w:r>
      <w:proofErr w:type="spellStart"/>
      <w:r w:rsidR="00A15834" w:rsidRPr="00A15834">
        <w:rPr>
          <w:rFonts w:ascii="Times New Roman" w:hAnsi="Times New Roman" w:cs="Times New Roman"/>
          <w:sz w:val="28"/>
          <w:szCs w:val="28"/>
          <w:lang w:val="ro-RO"/>
        </w:rPr>
        <w:t>reconstrucţie</w:t>
      </w:r>
      <w:proofErr w:type="spellEnd"/>
      <w:r w:rsidR="00A15834" w:rsidRPr="00A15834">
        <w:rPr>
          <w:rFonts w:ascii="Times New Roman" w:hAnsi="Times New Roman" w:cs="Times New Roman"/>
          <w:sz w:val="28"/>
          <w:szCs w:val="28"/>
          <w:lang w:val="ro-RO"/>
        </w:rPr>
        <w:t xml:space="preserve"> sau de restabilire, dacă restabilirea lor este oportună din punct de vedere economic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A15834" w:rsidRPr="004F7D78" w:rsidRDefault="00A15834" w:rsidP="004F7D78">
      <w:pPr>
        <w:pStyle w:val="Listparagraf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punctul 5, </w:t>
      </w:r>
      <w:r w:rsidR="00554BAA" w:rsidRPr="00554BAA">
        <w:rPr>
          <w:rFonts w:ascii="Times New Roman" w:hAnsi="Times New Roman" w:cs="Times New Roman"/>
          <w:sz w:val="28"/>
          <w:szCs w:val="28"/>
          <w:lang w:val="ro-RO"/>
        </w:rPr>
        <w:t xml:space="preserve">textul „comisia desemnată de organul agricol raional </w:t>
      </w:r>
      <w:proofErr w:type="spellStart"/>
      <w:r w:rsidR="00554BAA" w:rsidRPr="00554BA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54BAA" w:rsidRPr="00554BAA">
        <w:rPr>
          <w:rFonts w:ascii="Times New Roman" w:hAnsi="Times New Roman" w:cs="Times New Roman"/>
          <w:sz w:val="28"/>
          <w:szCs w:val="28"/>
          <w:lang w:val="ro-RO"/>
        </w:rPr>
        <w:t xml:space="preserve"> aprobat de Ministerul Agriculturii, Dezvoltării Regionale </w:t>
      </w:r>
      <w:proofErr w:type="spellStart"/>
      <w:r w:rsidR="00554BAA" w:rsidRPr="00554BAA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54BAA" w:rsidRPr="00554BAA">
        <w:rPr>
          <w:rFonts w:ascii="Times New Roman" w:hAnsi="Times New Roman" w:cs="Times New Roman"/>
          <w:sz w:val="28"/>
          <w:szCs w:val="28"/>
          <w:lang w:val="ro-RO"/>
        </w:rPr>
        <w:t xml:space="preserve"> Mediului” se substituie cu textul „</w:t>
      </w:r>
      <w:r w:rsidR="00A450F0" w:rsidRPr="00A450F0">
        <w:rPr>
          <w:rFonts w:ascii="Times New Roman" w:hAnsi="Times New Roman" w:cs="Times New Roman"/>
          <w:sz w:val="28"/>
          <w:szCs w:val="28"/>
          <w:lang w:val="ro-RO"/>
        </w:rPr>
        <w:t xml:space="preserve">comisia desemnată de </w:t>
      </w:r>
      <w:r w:rsidR="004F7D78">
        <w:rPr>
          <w:rFonts w:ascii="Times New Roman" w:hAnsi="Times New Roman" w:cs="Times New Roman"/>
          <w:sz w:val="28"/>
          <w:szCs w:val="28"/>
          <w:lang w:val="ro-RO"/>
        </w:rPr>
        <w:t>direcția</w:t>
      </w:r>
      <w:r w:rsidR="004F7D78" w:rsidRPr="004F7D78">
        <w:rPr>
          <w:rFonts w:ascii="Times New Roman" w:hAnsi="Times New Roman" w:cs="Times New Roman"/>
          <w:sz w:val="28"/>
          <w:szCs w:val="28"/>
          <w:lang w:val="ro-RO"/>
        </w:rPr>
        <w:t xml:space="preserve"> de profil din cadrul </w:t>
      </w:r>
      <w:r w:rsidR="006B445B" w:rsidRPr="006B445B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autorității administrației publice locale de nivelul al doilea</w:t>
      </w:r>
      <w:r w:rsidR="00554BAA" w:rsidRPr="006B445B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A15834" w:rsidRDefault="00A15834" w:rsidP="00A15834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 6 va avea următorul cuprins:</w:t>
      </w:r>
    </w:p>
    <w:p w:rsidR="000F1E47" w:rsidRDefault="00A15834" w:rsidP="00A15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„6. </w:t>
      </w:r>
      <w:r w:rsidRPr="00A15834">
        <w:rPr>
          <w:rFonts w:ascii="Times New Roman" w:hAnsi="Times New Roman" w:cs="Times New Roman"/>
          <w:sz w:val="28"/>
          <w:szCs w:val="28"/>
          <w:lang w:val="ro-RO"/>
        </w:rPr>
        <w:t xml:space="preserve">Termenele intrării depline pe rod a </w:t>
      </w:r>
      <w:proofErr w:type="spellStart"/>
      <w:r w:rsidRPr="00A15834">
        <w:rPr>
          <w:rFonts w:ascii="Times New Roman" w:hAnsi="Times New Roman" w:cs="Times New Roman"/>
          <w:sz w:val="28"/>
          <w:szCs w:val="28"/>
          <w:lang w:val="ro-RO"/>
        </w:rPr>
        <w:t>plantaţiilor</w:t>
      </w:r>
      <w:proofErr w:type="spellEnd"/>
      <w:r w:rsidRPr="00A15834">
        <w:rPr>
          <w:rFonts w:ascii="Times New Roman" w:hAnsi="Times New Roman" w:cs="Times New Roman"/>
          <w:sz w:val="28"/>
          <w:szCs w:val="28"/>
          <w:lang w:val="ro-RO"/>
        </w:rPr>
        <w:t xml:space="preserve"> perene se stabilesc în </w:t>
      </w:r>
      <w:proofErr w:type="spellStart"/>
      <w:r w:rsidRPr="00A15834">
        <w:rPr>
          <w:rFonts w:ascii="Times New Roman" w:hAnsi="Times New Roman" w:cs="Times New Roman"/>
          <w:sz w:val="28"/>
          <w:szCs w:val="28"/>
          <w:lang w:val="ro-RO"/>
        </w:rPr>
        <w:t>funcţie</w:t>
      </w:r>
      <w:proofErr w:type="spellEnd"/>
      <w:r w:rsidRPr="00A15834">
        <w:rPr>
          <w:rFonts w:ascii="Times New Roman" w:hAnsi="Times New Roman" w:cs="Times New Roman"/>
          <w:sz w:val="28"/>
          <w:szCs w:val="28"/>
          <w:lang w:val="ro-RO"/>
        </w:rPr>
        <w:t xml:space="preserve"> de sistemul de cultură, gradul de creștere a portaltoiului și a soiului și de tipul materialu</w:t>
      </w:r>
      <w:r>
        <w:rPr>
          <w:rFonts w:ascii="Times New Roman" w:hAnsi="Times New Roman" w:cs="Times New Roman"/>
          <w:sz w:val="28"/>
          <w:szCs w:val="28"/>
          <w:lang w:val="ro-RO"/>
        </w:rPr>
        <w:t>lui săditor, conform anexei nr.1</w:t>
      </w:r>
      <w:r w:rsidRPr="00A15834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”;</w:t>
      </w:r>
      <w:r w:rsidRPr="00A15834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0F1E47" w:rsidRDefault="000F1E47" w:rsidP="000C29ED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 7 va avea următorul cuprins:</w:t>
      </w:r>
    </w:p>
    <w:p w:rsidR="000F1E47" w:rsidRPr="000F1E47" w:rsidRDefault="000F1E47" w:rsidP="000F1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„7. Plantațiile perene înființate, care conform proiectului de plantare pot fi puse pe rod, se prezintă pentru verificare comisiei de recepție de către deținătorul terenurilor pe care acestea sunt amplasate.”;</w:t>
      </w:r>
    </w:p>
    <w:p w:rsidR="000C29ED" w:rsidRDefault="000C29ED" w:rsidP="000C29ED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Punctul 8 </w:t>
      </w:r>
      <w:r w:rsidR="00FD33E0">
        <w:rPr>
          <w:rFonts w:ascii="Times New Roman" w:hAnsi="Times New Roman" w:cs="Times New Roman"/>
          <w:sz w:val="28"/>
          <w:szCs w:val="28"/>
          <w:lang w:val="ro-RO"/>
        </w:rPr>
        <w:t>se abrogă;</w:t>
      </w:r>
    </w:p>
    <w:p w:rsidR="000C29ED" w:rsidRDefault="000C29ED" w:rsidP="000C29ED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Punctul 10</w:t>
      </w:r>
      <w:r w:rsidR="00192DDC">
        <w:rPr>
          <w:rFonts w:ascii="Times New Roman" w:hAnsi="Times New Roman" w:cs="Times New Roman"/>
          <w:sz w:val="28"/>
          <w:szCs w:val="28"/>
          <w:lang w:val="ro-RO"/>
        </w:rPr>
        <w:t xml:space="preserve"> și 11 vor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avea următorul cuprins:</w:t>
      </w:r>
    </w:p>
    <w:p w:rsidR="000C29ED" w:rsidRDefault="000C29ED" w:rsidP="000C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„10. </w:t>
      </w:r>
      <w:r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Punerea pe rod a </w:t>
      </w:r>
      <w:proofErr w:type="spellStart"/>
      <w:r w:rsidRPr="000C29ED">
        <w:rPr>
          <w:rFonts w:ascii="Times New Roman" w:hAnsi="Times New Roman" w:cs="Times New Roman"/>
          <w:sz w:val="28"/>
          <w:szCs w:val="28"/>
          <w:lang w:val="ro-RO"/>
        </w:rPr>
        <w:t>plantaţiilor</w:t>
      </w:r>
      <w:proofErr w:type="spellEnd"/>
      <w:r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perene se legalizează printr-un act de modelul indicat în anexa nr.3 la prezentul Reg</w:t>
      </w:r>
      <w:r w:rsidR="00277101">
        <w:rPr>
          <w:rFonts w:ascii="Times New Roman" w:hAnsi="Times New Roman" w:cs="Times New Roman"/>
          <w:sz w:val="28"/>
          <w:szCs w:val="28"/>
          <w:lang w:val="ro-RO"/>
        </w:rPr>
        <w:t xml:space="preserve">ulament, care se </w:t>
      </w:r>
      <w:proofErr w:type="spellStart"/>
      <w:r w:rsidR="00277101">
        <w:rPr>
          <w:rFonts w:ascii="Times New Roman" w:hAnsi="Times New Roman" w:cs="Times New Roman"/>
          <w:sz w:val="28"/>
          <w:szCs w:val="28"/>
          <w:lang w:val="ro-RO"/>
        </w:rPr>
        <w:t>întocmeşte</w:t>
      </w:r>
      <w:proofErr w:type="spellEnd"/>
      <w:r w:rsidR="00277101">
        <w:rPr>
          <w:rFonts w:ascii="Times New Roman" w:hAnsi="Times New Roman" w:cs="Times New Roman"/>
          <w:sz w:val="28"/>
          <w:szCs w:val="28"/>
          <w:lang w:val="ro-RO"/>
        </w:rPr>
        <w:t xml:space="preserve"> în 4</w:t>
      </w:r>
      <w:r w:rsidR="009A71B8">
        <w:rPr>
          <w:rFonts w:ascii="Times New Roman" w:hAnsi="Times New Roman" w:cs="Times New Roman"/>
          <w:sz w:val="28"/>
          <w:szCs w:val="28"/>
          <w:lang w:val="ro-RO"/>
        </w:rPr>
        <w:t xml:space="preserve"> exemplare </w:t>
      </w:r>
      <w:proofErr w:type="spellStart"/>
      <w:r w:rsidR="009A71B8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A71B8">
        <w:rPr>
          <w:rFonts w:ascii="Times New Roman" w:hAnsi="Times New Roman" w:cs="Times New Roman"/>
          <w:sz w:val="28"/>
          <w:szCs w:val="28"/>
          <w:lang w:val="ro-RO"/>
        </w:rPr>
        <w:t xml:space="preserve"> se prezintă, câ</w:t>
      </w:r>
      <w:r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te un exemplar, </w:t>
      </w:r>
      <w:r w:rsidR="00F064BC">
        <w:rPr>
          <w:rFonts w:ascii="Times New Roman" w:hAnsi="Times New Roman" w:cs="Times New Roman"/>
          <w:sz w:val="28"/>
          <w:szCs w:val="28"/>
          <w:lang w:val="ro-RO"/>
        </w:rPr>
        <w:t>întreprinderii</w:t>
      </w:r>
      <w:r w:rsidR="0027710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0C29ED">
        <w:rPr>
          <w:rFonts w:ascii="Times New Roman" w:hAnsi="Times New Roman" w:cs="Times New Roman"/>
          <w:sz w:val="28"/>
          <w:szCs w:val="28"/>
          <w:lang w:val="ro-RO"/>
        </w:rPr>
        <w:t>deţinătorului</w:t>
      </w:r>
      <w:proofErr w:type="spellEnd"/>
      <w:r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de terenuri, </w:t>
      </w:r>
      <w:r w:rsidR="00F064BC">
        <w:rPr>
          <w:rFonts w:ascii="Times New Roman" w:hAnsi="Times New Roman" w:cs="Times New Roman"/>
          <w:sz w:val="28"/>
          <w:szCs w:val="28"/>
          <w:lang w:val="ro-RO"/>
        </w:rPr>
        <w:t>direcției de profil</w:t>
      </w:r>
      <w:r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din cadrul </w:t>
      </w:r>
      <w:r w:rsidR="006B445B" w:rsidRPr="006B445B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autorității administrației publice locale de nivelul al doilea</w:t>
      </w:r>
      <w:r w:rsidR="006B445B" w:rsidRPr="006B445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6B445B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FD33E0" w:rsidRPr="006B445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A6563" w:rsidRPr="00CA6563" w:rsidRDefault="00CA6563" w:rsidP="00CA6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11. </w:t>
      </w:r>
      <w:r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Actul de punere pe rod a</w:t>
      </w:r>
      <w:r w:rsidR="004F7D7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A6563">
        <w:rPr>
          <w:rFonts w:ascii="Times New Roman" w:hAnsi="Times New Roman" w:cs="Times New Roman"/>
          <w:sz w:val="28"/>
          <w:szCs w:val="28"/>
          <w:lang w:val="ro-RO"/>
        </w:rPr>
        <w:t>plantaţiilor</w:t>
      </w:r>
      <w:proofErr w:type="spellEnd"/>
      <w:r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perene se examinează </w:t>
      </w:r>
      <w:proofErr w:type="spellStart"/>
      <w:r w:rsidRPr="00CA6563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se aprobă de către </w:t>
      </w:r>
      <w:r w:rsidR="000A3409" w:rsidRPr="000A3409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autoritatea executivă a </w:t>
      </w:r>
      <w:r w:rsidR="000A3409" w:rsidRPr="000A3409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administrației publice locale </w:t>
      </w:r>
      <w:r w:rsidRPr="000A3409">
        <w:rPr>
          <w:rFonts w:ascii="Times New Roman" w:hAnsi="Times New Roman" w:cs="Times New Roman"/>
          <w:sz w:val="28"/>
          <w:szCs w:val="28"/>
          <w:lang w:val="ro-RO"/>
        </w:rPr>
        <w:t>în termen de cel mult o lună din data prezentării</w:t>
      </w:r>
      <w:r w:rsidRPr="00CA6563">
        <w:rPr>
          <w:rFonts w:ascii="Times New Roman" w:hAnsi="Times New Roman" w:cs="Times New Roman"/>
          <w:sz w:val="28"/>
          <w:szCs w:val="28"/>
          <w:lang w:val="ro-RO"/>
        </w:rPr>
        <w:t xml:space="preserve"> lui.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FD33E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41E19" w:rsidRPr="00F63676" w:rsidRDefault="00941E19" w:rsidP="00CA6563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3676">
        <w:rPr>
          <w:rFonts w:ascii="Times New Roman" w:hAnsi="Times New Roman" w:cs="Times New Roman"/>
          <w:sz w:val="28"/>
          <w:szCs w:val="28"/>
          <w:lang w:val="ro-RO"/>
        </w:rPr>
        <w:t xml:space="preserve">Anexa nr. 1 </w:t>
      </w:r>
      <w:r w:rsidR="00CC0FAD" w:rsidRPr="00F63676">
        <w:rPr>
          <w:rFonts w:ascii="Times New Roman" w:hAnsi="Times New Roman" w:cs="Times New Roman"/>
          <w:sz w:val="28"/>
          <w:szCs w:val="28"/>
          <w:lang w:val="ro-RO"/>
        </w:rPr>
        <w:t>va avea următorul cuprins</w:t>
      </w:r>
      <w:r w:rsidRPr="00F6367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41EB2" w:rsidRPr="00941EB2" w:rsidRDefault="00914F48" w:rsidP="000C29E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941EB2" w:rsidRPr="00941EB2">
        <w:rPr>
          <w:rFonts w:ascii="Times New Roman" w:hAnsi="Times New Roman" w:cs="Times New Roman"/>
          <w:sz w:val="28"/>
          <w:szCs w:val="28"/>
          <w:lang w:val="ro-RO"/>
        </w:rPr>
        <w:t>Anexa nr. 1</w:t>
      </w:r>
    </w:p>
    <w:p w:rsidR="00941EB2" w:rsidRPr="00941EB2" w:rsidRDefault="00941EB2" w:rsidP="000C29E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941EB2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Regulamentul cu privire la modul de </w:t>
      </w:r>
      <w:proofErr w:type="spellStart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>evidenţă</w:t>
      </w:r>
      <w:proofErr w:type="spellEnd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a grupurilor de </w:t>
      </w:r>
      <w:proofErr w:type="spellStart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>vîrstă</w:t>
      </w:r>
      <w:proofErr w:type="spellEnd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a intrării pe rod a </w:t>
      </w:r>
      <w:proofErr w:type="spellStart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>plantaţiilor</w:t>
      </w:r>
      <w:proofErr w:type="spellEnd"/>
      <w:r w:rsidR="000C29ED" w:rsidRPr="000C29ED">
        <w:rPr>
          <w:rFonts w:ascii="Times New Roman" w:hAnsi="Times New Roman" w:cs="Times New Roman"/>
          <w:sz w:val="28"/>
          <w:szCs w:val="28"/>
          <w:lang w:val="ro-RO"/>
        </w:rPr>
        <w:t xml:space="preserve"> perene</w:t>
      </w:r>
    </w:p>
    <w:p w:rsidR="00941EB2" w:rsidRPr="00941EB2" w:rsidRDefault="00941EB2" w:rsidP="00941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41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Termenele intrării depline pe rod a </w:t>
      </w:r>
      <w:proofErr w:type="spellStart"/>
      <w:r w:rsidRPr="00941EB2">
        <w:rPr>
          <w:rFonts w:ascii="Times New Roman" w:hAnsi="Times New Roman" w:cs="Times New Roman"/>
          <w:b/>
          <w:sz w:val="28"/>
          <w:szCs w:val="28"/>
          <w:lang w:val="ro-RO"/>
        </w:rPr>
        <w:t>plantaţiilor</w:t>
      </w:r>
      <w:proofErr w:type="spellEnd"/>
      <w:r w:rsidRPr="00941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perene</w:t>
      </w:r>
    </w:p>
    <w:p w:rsidR="00386EFA" w:rsidRPr="00941EB2" w:rsidRDefault="00941EB2" w:rsidP="00941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41EB2">
        <w:rPr>
          <w:rFonts w:ascii="Times New Roman" w:hAnsi="Times New Roman" w:cs="Times New Roman"/>
          <w:b/>
          <w:sz w:val="28"/>
          <w:szCs w:val="28"/>
          <w:lang w:val="ro-RO"/>
        </w:rPr>
        <w:t xml:space="preserve">(anul de </w:t>
      </w:r>
      <w:proofErr w:type="spellStart"/>
      <w:r w:rsidRPr="00941EB2">
        <w:rPr>
          <w:rFonts w:ascii="Times New Roman" w:hAnsi="Times New Roman" w:cs="Times New Roman"/>
          <w:b/>
          <w:sz w:val="28"/>
          <w:szCs w:val="28"/>
          <w:lang w:val="ro-RO"/>
        </w:rPr>
        <w:t>vegetaţie</w:t>
      </w:r>
      <w:proofErr w:type="spellEnd"/>
      <w:r w:rsidRPr="00941EB2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71"/>
        <w:gridCol w:w="1436"/>
        <w:gridCol w:w="1363"/>
        <w:gridCol w:w="1134"/>
        <w:gridCol w:w="2540"/>
        <w:gridCol w:w="898"/>
        <w:gridCol w:w="992"/>
      </w:tblGrid>
      <w:tr w:rsidR="006D6D5C" w:rsidRPr="000A3409" w:rsidTr="00941EB2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Specia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Sisteme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cultură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  <w:t>Gradul de creștere a portaltoiului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  <w:t>Gradul de creștere a soiului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Tip material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săditor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Anul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intrării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rod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94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en-US"/>
              </w:rPr>
              <w:t>Anul întrării pe rod deplin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941E19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Măr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Superintensiv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Slabă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inclusiv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tip „spur”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inclusiv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tip „spur”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Semiintensiv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Păr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Superintensiv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Slabă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doi lideri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Gutui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Piersic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Superintensiv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Slabă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Cais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Superintensiv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Slabă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Prun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Superintensiv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Slabă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Cireș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Superintensiv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Slabă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Pomi cronați cu un lider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6-7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5-6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Vișin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vegetativ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Nuc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Semiintensiv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Migdal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generativ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mare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Alun</w:t>
            </w:r>
            <w:proofErr w:type="spellEnd"/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Tufă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Cătin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albă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medie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necronați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vergi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Coacăzul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Zmeurul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Murul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Capșunul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Scoruș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Aronie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Cornul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Afinul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Goji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Vița de vie cu struguri de masă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Vița de vie cu struguri de vin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Plantațiile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portaltoi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viticol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tulpină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obișnuită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cu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brațe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scurte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Plantațiile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altoi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viticol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tulpină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obișnuită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cu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brațe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scurte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Plantațiile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portaltoi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pomicol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Verticală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orizontală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Plantațiile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altoi</w:t>
            </w:r>
            <w:proofErr w:type="spellEnd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pomicol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Intensiv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</w:tr>
      <w:tr w:rsidR="006D6D5C" w:rsidRPr="00AB3096" w:rsidTr="00AB3096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Obișnuită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6D5C" w:rsidRPr="00AB3096" w:rsidRDefault="006D6D5C" w:rsidP="006D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B30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</w:tr>
    </w:tbl>
    <w:p w:rsidR="00277101" w:rsidRDefault="00277101" w:rsidP="00277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77101" w:rsidRDefault="00277101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:rsidR="00277101" w:rsidRPr="00277101" w:rsidRDefault="00277101" w:rsidP="00277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A6563" w:rsidRDefault="00CA6563" w:rsidP="00CA6563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Anexa nr. 2 va avea următorul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curpins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CA6563" w:rsidRPr="00277101" w:rsidRDefault="00CA6563" w:rsidP="00CA656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>„Anexa nr. 2</w:t>
      </w:r>
    </w:p>
    <w:p w:rsidR="00CA6563" w:rsidRPr="00277101" w:rsidRDefault="00CA6563" w:rsidP="00CA656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la Regulamentul cu privire la modul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a grupurilor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vîrstă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a intrării pe rod a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perene</w:t>
      </w:r>
    </w:p>
    <w:p w:rsidR="00CA6563" w:rsidRPr="00277101" w:rsidRDefault="00CA6563" w:rsidP="00CA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>Coordonat</w:t>
      </w:r>
    </w:p>
    <w:p w:rsidR="00CA6563" w:rsidRPr="00277101" w:rsidRDefault="00CA6563" w:rsidP="00CA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Șeful </w:t>
      </w:r>
      <w:r w:rsidR="00F064BC" w:rsidRPr="00F064BC">
        <w:rPr>
          <w:rFonts w:ascii="Times New Roman" w:hAnsi="Times New Roman" w:cs="Times New Roman"/>
          <w:sz w:val="24"/>
          <w:szCs w:val="24"/>
          <w:lang w:val="ro-RO"/>
        </w:rPr>
        <w:t xml:space="preserve">direcției de profil din cadrul </w:t>
      </w:r>
      <w:r w:rsidR="006B445B" w:rsidRPr="006B445B">
        <w:rPr>
          <w:rFonts w:ascii="Times New Roman" w:eastAsia="Times New Roman" w:hAnsi="Times New Roman" w:cs="Times New Roman"/>
          <w:sz w:val="28"/>
          <w:szCs w:val="20"/>
          <w:lang w:val="ro-RO" w:eastAsia="en-US"/>
        </w:rPr>
        <w:t>autorității administrației publice locale de nivelul al doilea</w:t>
      </w:r>
    </w:p>
    <w:p w:rsidR="00CA6563" w:rsidRPr="00277101" w:rsidRDefault="00CA6563" w:rsidP="00CA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 </w:t>
      </w:r>
    </w:p>
    <w:p w:rsidR="00CA6563" w:rsidRPr="00277101" w:rsidRDefault="00CA6563" w:rsidP="00CA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(semnătura,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ştampila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</w:p>
    <w:p w:rsidR="00CA6563" w:rsidRPr="00277101" w:rsidRDefault="00CA6563" w:rsidP="00CA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>"____"_________________2</w:t>
      </w:r>
      <w:r w:rsidR="00CF3F3C">
        <w:rPr>
          <w:rFonts w:ascii="Times New Roman" w:hAnsi="Times New Roman" w:cs="Times New Roman"/>
          <w:sz w:val="24"/>
          <w:szCs w:val="24"/>
          <w:lang w:val="ro-RO"/>
        </w:rPr>
        <w:t>0</w:t>
      </w:r>
      <w:r w:rsidRPr="00277101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CA6563" w:rsidRPr="00277101" w:rsidRDefault="00CA6563" w:rsidP="00CA65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A6563" w:rsidRPr="00277101" w:rsidRDefault="00CA6563" w:rsidP="00CA6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>ACT</w:t>
      </w:r>
    </w:p>
    <w:p w:rsidR="00CA6563" w:rsidRPr="00277101" w:rsidRDefault="00CA6563" w:rsidP="00CA6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trecere a </w:t>
      </w:r>
      <w:proofErr w:type="spellStart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perene în grupa de </w:t>
      </w:r>
      <w:proofErr w:type="spellStart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>reconstrucţie</w:t>
      </w:r>
      <w:proofErr w:type="spellEnd"/>
    </w:p>
    <w:p w:rsidR="00CA6563" w:rsidRPr="00277101" w:rsidRDefault="00CA6563" w:rsidP="00CA6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>sau restabilire</w:t>
      </w:r>
    </w:p>
    <w:p w:rsidR="00F064BC" w:rsidRDefault="00CA6563" w:rsidP="00CA656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 </w:t>
      </w:r>
    </w:p>
    <w:p w:rsidR="00CA6563" w:rsidRPr="00277101" w:rsidRDefault="00F064BC" w:rsidP="00CA656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întreprinderea</w:t>
      </w:r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>deţinătorul</w:t>
      </w:r>
      <w:proofErr w:type="spellEnd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de terenuri) raionul_______________________________________________________________________"___"________________2</w:t>
      </w:r>
      <w:r w:rsidR="00C036A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____satul_______________________________________________ Comisia, în </w:t>
      </w:r>
      <w:proofErr w:type="spellStart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>componenţa</w:t>
      </w:r>
      <w:proofErr w:type="spellEnd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dl __________</w:t>
      </w:r>
      <w:proofErr w:type="spellStart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membrilor comisiei </w:t>
      </w:r>
      <w:proofErr w:type="spellStart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>dnii</w:t>
      </w:r>
      <w:proofErr w:type="spellEnd"/>
      <w:r w:rsidR="00CA6563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______________________________________________________________________________________________________________________________________________________________________________________________</w:t>
      </w:r>
    </w:p>
    <w:p w:rsidR="00CA6563" w:rsidRPr="00277101" w:rsidRDefault="00CA6563" w:rsidP="00F064BC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a efectuat revizia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perene care au fost afectate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calamităţi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naturale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care urmează să fie trecute în grupa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reconstrucţie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sau restabilire. În rezultatul reviziei s-a stabilit caracteristica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A6563" w:rsidRPr="00277101" w:rsidRDefault="00CA6563" w:rsidP="00F064B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Caracteristica </w:t>
      </w:r>
      <w:proofErr w:type="spellStart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perene care urmează să </w:t>
      </w:r>
    </w:p>
    <w:p w:rsidR="00CA6563" w:rsidRPr="00277101" w:rsidRDefault="00CA6563" w:rsidP="00F064B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fie trecute în grupa de </w:t>
      </w:r>
      <w:proofErr w:type="spellStart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>reconstrucţie</w:t>
      </w:r>
      <w:proofErr w:type="spellEnd"/>
      <w:r w:rsidRPr="002771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sau restabilire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CA6563" w:rsidRPr="000A3409" w:rsidTr="00CA6563"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Lotul nr. sau cartierul nr.</w:t>
            </w:r>
          </w:p>
        </w:tc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 și soiul</w:t>
            </w:r>
          </w:p>
        </w:tc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Suprafața (ha)</w:t>
            </w:r>
          </w:p>
        </w:tc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Gradul deteriorării</w:t>
            </w:r>
          </w:p>
        </w:tc>
        <w:tc>
          <w:tcPr>
            <w:tcW w:w="1558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Cauzele trecerii</w:t>
            </w:r>
          </w:p>
        </w:tc>
        <w:tc>
          <w:tcPr>
            <w:tcW w:w="1558" w:type="dxa"/>
          </w:tcPr>
          <w:p w:rsidR="00CA6563" w:rsidRPr="00277101" w:rsidRDefault="00277101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ce perioadă sunt trecute</w:t>
            </w:r>
          </w:p>
        </w:tc>
      </w:tr>
      <w:tr w:rsidR="00CA6563" w:rsidRPr="000A3409" w:rsidTr="00CA6563"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7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</w:tcPr>
          <w:p w:rsidR="00CA6563" w:rsidRPr="00277101" w:rsidRDefault="00CA6563" w:rsidP="00CA656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77101" w:rsidRPr="00277101" w:rsidRDefault="00277101" w:rsidP="00CA656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Comisia constată următoarele neajunsuri: ____________________________________________________________________________________________________________________________________________________________________________________________________________________________ </w:t>
      </w:r>
    </w:p>
    <w:p w:rsidR="00277101" w:rsidRPr="00277101" w:rsidRDefault="00277101" w:rsidP="00CA656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Pentru înlăturarea neajunsurilor semnalate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realizarea măsurilor agrotehnice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reconstrucţie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sau restabilire a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perene este necesar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6563" w:rsidRPr="00277101" w:rsidRDefault="00277101" w:rsidP="002771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Comisia constată că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plantaţiile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inspectate de pe lotul nr. (cartierul nr.) afectat de_______________ trebuie restabilite sau reconstruite (a se sublinia) în decurs de ____________ ani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incluse în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plantaţiile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producţie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începînd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din anul _____________________________________.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100"/>
        <w:gridCol w:w="4244"/>
      </w:tblGrid>
      <w:tr w:rsidR="00277101" w:rsidRPr="00277101" w:rsidTr="00277101">
        <w:tc>
          <w:tcPr>
            <w:tcW w:w="510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Președintele</w:t>
            </w:r>
            <w:proofErr w:type="spellEnd"/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</w:p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4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</w:t>
            </w:r>
            <w:proofErr w:type="spellEnd"/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</w:p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  <w:p w:rsidR="00277101" w:rsidRPr="00277101" w:rsidRDefault="00277101" w:rsidP="002771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1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</w:tc>
      </w:tr>
    </w:tbl>
    <w:p w:rsidR="00277101" w:rsidRPr="00277101" w:rsidRDefault="00277101" w:rsidP="00CA6563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De acord: </w:t>
      </w:r>
      <w:r w:rsidR="00C036A1">
        <w:rPr>
          <w:rFonts w:ascii="Times New Roman" w:hAnsi="Times New Roman" w:cs="Times New Roman"/>
          <w:sz w:val="24"/>
          <w:szCs w:val="24"/>
          <w:lang w:val="ro-RO"/>
        </w:rPr>
        <w:t>Întreprinderea</w:t>
      </w:r>
      <w:r w:rsidR="00C036A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036A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036A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036A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 w:rsidRPr="00277101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C036A1" w:rsidRPr="00C036A1"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:rsidR="00277101" w:rsidRDefault="00C036A1" w:rsidP="00277101">
      <w:pPr>
        <w:tabs>
          <w:tab w:val="left" w:pos="1134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</w:t>
      </w:r>
      <w:r w:rsidR="00277101"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(semnătura, </w:t>
      </w:r>
      <w:proofErr w:type="spellStart"/>
      <w:r w:rsidR="00277101" w:rsidRPr="00277101">
        <w:rPr>
          <w:rFonts w:ascii="Times New Roman" w:hAnsi="Times New Roman" w:cs="Times New Roman"/>
          <w:sz w:val="24"/>
          <w:szCs w:val="24"/>
          <w:lang w:val="ro-RO"/>
        </w:rPr>
        <w:t>ştampila</w:t>
      </w:r>
      <w:proofErr w:type="spellEnd"/>
      <w:r w:rsidR="00277101" w:rsidRPr="00277101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77101"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277101" w:rsidRDefault="00277101" w:rsidP="00277101">
      <w:pPr>
        <w:pStyle w:val="Listparagr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Anexa nr.3 va avea următorul cuprins:</w:t>
      </w:r>
    </w:p>
    <w:p w:rsidR="00277101" w:rsidRPr="00277101" w:rsidRDefault="00277101" w:rsidP="0027710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„Anexa nr. 3</w:t>
      </w:r>
    </w:p>
    <w:p w:rsidR="00277101" w:rsidRDefault="00277101" w:rsidP="0027710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la Regulamentul cu privire la modul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a grupurilor de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vîrstă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a intrării pe rod a </w:t>
      </w:r>
      <w:proofErr w:type="spellStart"/>
      <w:r w:rsidRPr="00277101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277101">
        <w:rPr>
          <w:rFonts w:ascii="Times New Roman" w:hAnsi="Times New Roman" w:cs="Times New Roman"/>
          <w:sz w:val="24"/>
          <w:szCs w:val="24"/>
          <w:lang w:val="ro-RO"/>
        </w:rPr>
        <w:t xml:space="preserve"> perene</w:t>
      </w:r>
    </w:p>
    <w:p w:rsidR="00277101" w:rsidRPr="00277101" w:rsidRDefault="00277101" w:rsidP="0027710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4C685B" w:rsidRDefault="004C685B" w:rsidP="0027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APROB </w:t>
      </w:r>
    </w:p>
    <w:p w:rsidR="004C685B" w:rsidRDefault="004C685B" w:rsidP="0027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conducătorul organului </w:t>
      </w:r>
    </w:p>
    <w:p w:rsidR="004C685B" w:rsidRDefault="004C685B" w:rsidP="0027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administraţiei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publice locale </w:t>
      </w:r>
    </w:p>
    <w:p w:rsidR="004C685B" w:rsidRDefault="004C685B" w:rsidP="0027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 </w:t>
      </w:r>
    </w:p>
    <w:p w:rsidR="004C685B" w:rsidRDefault="004C685B" w:rsidP="0027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(semnătura,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ştampila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</w:p>
    <w:p w:rsidR="00277101" w:rsidRDefault="004C685B" w:rsidP="00277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"___"____________20_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:rsidR="004C685B" w:rsidRDefault="004C685B" w:rsidP="004C6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ACT de punere pe rod a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perene tinere </w:t>
      </w:r>
    </w:p>
    <w:p w:rsidR="004C685B" w:rsidRDefault="004C685B" w:rsidP="004C6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în _____________________________________ </w:t>
      </w:r>
    </w:p>
    <w:p w:rsidR="004C685B" w:rsidRDefault="004C685B" w:rsidP="004C6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F064BC" w:rsidRPr="00F064BC">
        <w:rPr>
          <w:rFonts w:ascii="Times New Roman" w:hAnsi="Times New Roman" w:cs="Times New Roman"/>
          <w:sz w:val="24"/>
          <w:szCs w:val="24"/>
          <w:lang w:val="ro-RO"/>
        </w:rPr>
        <w:t>întreprinderea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deţinătorul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de terenuri) </w:t>
      </w:r>
    </w:p>
    <w:p w:rsidR="004C685B" w:rsidRDefault="004C685B" w:rsidP="004C6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raionul _______________________________ </w:t>
      </w:r>
    </w:p>
    <w:p w:rsidR="004C685B" w:rsidRDefault="004C685B" w:rsidP="004C6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"____"____________________2</w:t>
      </w:r>
      <w:r w:rsidR="00176C4F">
        <w:rPr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___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>satul__________________________</w:t>
      </w:r>
    </w:p>
    <w:p w:rsidR="004C685B" w:rsidRDefault="004C685B" w:rsidP="004C6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C685B" w:rsidRDefault="004C685B" w:rsidP="004C6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Comisia, în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componenţa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preşedintelui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dl _____________________________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membrilor com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isiei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dnii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</w:t>
      </w:r>
    </w:p>
    <w:p w:rsidR="000318CE" w:rsidRDefault="004C685B" w:rsidP="0003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a efectuat revizia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perene tinere ce urmează să fie trecute la cele intrate pe rod. </w:t>
      </w:r>
    </w:p>
    <w:p w:rsidR="004C685B" w:rsidRDefault="004C685B" w:rsidP="000318C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În rezultatul reviziei s-a stabilit caracteristica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plantaţiilor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conform tabelului anexat. </w:t>
      </w:r>
    </w:p>
    <w:p w:rsidR="000318CE" w:rsidRPr="000318CE" w:rsidRDefault="000318CE" w:rsidP="00031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8CE">
        <w:rPr>
          <w:rFonts w:ascii="Times New Roman" w:hAnsi="Times New Roman" w:cs="Times New Roman"/>
          <w:sz w:val="24"/>
          <w:szCs w:val="24"/>
          <w:lang w:val="ro-RO"/>
        </w:rPr>
        <w:t xml:space="preserve">Plantația pomicolă este amplasată pe terenurile identificate prin numerele cadastrale </w:t>
      </w:r>
      <w:r w:rsidRPr="000318CE">
        <w:rPr>
          <w:rFonts w:ascii="Times New Roman" w:hAnsi="Times New Roman" w:cs="Times New Roman"/>
          <w:sz w:val="24"/>
          <w:szCs w:val="24"/>
          <w:lang w:val="ro-RO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Pr="000318CE">
        <w:rPr>
          <w:rFonts w:ascii="Times New Roman" w:hAnsi="Times New Roman" w:cs="Times New Roman"/>
          <w:sz w:val="24"/>
          <w:szCs w:val="24"/>
          <w:lang w:val="ro-RO"/>
        </w:rPr>
        <w:br/>
        <w:t xml:space="preserve">cu o suprafață totală de ______ ha. Terenurile sunt înregistrate în modul stabilit și utilizate în scop agricol conform destinației. Lucrările agricole și de întreținere a plantației sunt executate de către __________, în baza dotării tehnice disponibile și/sau a contractelor de prestări servicii, după caz. </w:t>
      </w:r>
    </w:p>
    <w:p w:rsidR="004C685B" w:rsidRDefault="004C685B" w:rsidP="000318CE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>Comisia constată următoarele neajunsuri: 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_____________________________________________________________________________________ </w:t>
      </w:r>
    </w:p>
    <w:p w:rsidR="004C685B" w:rsidRDefault="004C685B" w:rsidP="004C6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Pentru înlăturarea neajunsurilor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menţionate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este necesar 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_____________________________________________________________________________________ </w:t>
      </w:r>
    </w:p>
    <w:p w:rsidR="004C685B" w:rsidRDefault="004C685B" w:rsidP="004C6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Comisia consideră că </w:t>
      </w:r>
      <w:proofErr w:type="spellStart"/>
      <w:r w:rsidRPr="004C685B">
        <w:rPr>
          <w:rFonts w:ascii="Times New Roman" w:hAnsi="Times New Roman" w:cs="Times New Roman"/>
          <w:sz w:val="24"/>
          <w:szCs w:val="24"/>
          <w:lang w:val="ro-RO"/>
        </w:rPr>
        <w:t>plantaţiile</w:t>
      </w:r>
      <w:proofErr w:type="spellEnd"/>
      <w:r w:rsidRPr="004C685B">
        <w:rPr>
          <w:rFonts w:ascii="Times New Roman" w:hAnsi="Times New Roman" w:cs="Times New Roman"/>
          <w:sz w:val="24"/>
          <w:szCs w:val="24"/>
          <w:lang w:val="ro-RO"/>
        </w:rPr>
        <w:t xml:space="preserve"> inspectate de pe lotul nr. _______ trebuie </w:t>
      </w:r>
      <w:r>
        <w:rPr>
          <w:rFonts w:ascii="Times New Roman" w:hAnsi="Times New Roman" w:cs="Times New Roman"/>
          <w:sz w:val="24"/>
          <w:szCs w:val="24"/>
          <w:lang w:val="ro-RO"/>
        </w:rPr>
        <w:t>puse pe rod de la 1 ianuarie 2</w:t>
      </w:r>
      <w:r w:rsidR="00176C4F">
        <w:rPr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4C685B">
        <w:rPr>
          <w:rFonts w:ascii="Times New Roman" w:hAnsi="Times New Roman" w:cs="Times New Roman"/>
          <w:sz w:val="24"/>
          <w:szCs w:val="24"/>
          <w:lang w:val="ro-RO"/>
        </w:rPr>
        <w:t>___.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100"/>
        <w:gridCol w:w="4244"/>
      </w:tblGrid>
      <w:tr w:rsidR="004C685B" w:rsidRPr="004C685B" w:rsidTr="00C51985">
        <w:tc>
          <w:tcPr>
            <w:tcW w:w="510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Președintele</w:t>
            </w:r>
            <w:proofErr w:type="spellEnd"/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</w:p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</w:tc>
        <w:tc>
          <w:tcPr>
            <w:tcW w:w="42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</w:t>
            </w:r>
            <w:proofErr w:type="spellEnd"/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comisiei</w:t>
            </w:r>
            <w:proofErr w:type="spellEnd"/>
          </w:p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  <w:p w:rsidR="004C685B" w:rsidRPr="004C685B" w:rsidRDefault="004C685B" w:rsidP="004C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68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</w:t>
            </w:r>
          </w:p>
        </w:tc>
      </w:tr>
    </w:tbl>
    <w:p w:rsidR="004C685B" w:rsidRDefault="004C685B" w:rsidP="004C6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C685B" w:rsidRDefault="004C685B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4C685B" w:rsidRPr="00277101" w:rsidRDefault="004C685B" w:rsidP="004C6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A6563" w:rsidRDefault="004C685B" w:rsidP="000B68B1">
      <w:pPr>
        <w:pStyle w:val="Listparagr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Regulamentul </w:t>
      </w:r>
      <w:r w:rsidRPr="004C685B">
        <w:rPr>
          <w:rFonts w:ascii="Times New Roman" w:hAnsi="Times New Roman" w:cs="Times New Roman"/>
          <w:sz w:val="28"/>
          <w:szCs w:val="28"/>
          <w:lang w:val="ro-RO"/>
        </w:rPr>
        <w:t xml:space="preserve">cu privire la modul de casare </w:t>
      </w:r>
      <w:proofErr w:type="spellStart"/>
      <w:r w:rsidRPr="004C685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4C685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C685B">
        <w:rPr>
          <w:rFonts w:ascii="Times New Roman" w:hAnsi="Times New Roman" w:cs="Times New Roman"/>
          <w:sz w:val="28"/>
          <w:szCs w:val="28"/>
          <w:lang w:val="ro-RO"/>
        </w:rPr>
        <w:t>defrişare</w:t>
      </w:r>
      <w:proofErr w:type="spellEnd"/>
      <w:r w:rsidRPr="004C685B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Pr="004C685B">
        <w:rPr>
          <w:rFonts w:ascii="Times New Roman" w:hAnsi="Times New Roman" w:cs="Times New Roman"/>
          <w:sz w:val="28"/>
          <w:szCs w:val="28"/>
          <w:lang w:val="ro-RO"/>
        </w:rPr>
        <w:t>plantaţiilor</w:t>
      </w:r>
      <w:proofErr w:type="spellEnd"/>
      <w:r w:rsidRPr="004C685B">
        <w:rPr>
          <w:rFonts w:ascii="Times New Roman" w:hAnsi="Times New Roman" w:cs="Times New Roman"/>
          <w:sz w:val="28"/>
          <w:szCs w:val="28"/>
          <w:lang w:val="ro-RO"/>
        </w:rPr>
        <w:t xml:space="preserve"> perene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4C685B" w:rsidRPr="000B68B1" w:rsidRDefault="000B68B1" w:rsidP="000B68B1">
      <w:pPr>
        <w:pStyle w:val="Listparagr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B68B1">
        <w:rPr>
          <w:rFonts w:ascii="Times New Roman" w:hAnsi="Times New Roman" w:cs="Times New Roman"/>
          <w:sz w:val="28"/>
          <w:szCs w:val="28"/>
          <w:lang w:val="ro-RO"/>
        </w:rPr>
        <w:t xml:space="preserve">La punctul 3 subpunctul 3) litera c), </w:t>
      </w:r>
      <w:r w:rsidR="00192DDC"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r w:rsidR="00192DDC" w:rsidRPr="00192DDC">
        <w:rPr>
          <w:rFonts w:ascii="Times New Roman" w:hAnsi="Times New Roman" w:cs="Times New Roman"/>
          <w:sz w:val="28"/>
          <w:szCs w:val="28"/>
          <w:lang w:val="ro-RO"/>
        </w:rPr>
        <w:t xml:space="preserve">sintagma 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 xml:space="preserve">„este deteriorată în urma </w:t>
      </w:r>
      <w:proofErr w:type="spellStart"/>
      <w:r w:rsidRPr="000B68B1">
        <w:rPr>
          <w:rFonts w:ascii="Times New Roman" w:hAnsi="Times New Roman" w:cs="Times New Roman"/>
          <w:sz w:val="28"/>
          <w:szCs w:val="28"/>
          <w:lang w:val="ro-RO"/>
        </w:rPr>
        <w:t>calamităţilor</w:t>
      </w:r>
      <w:proofErr w:type="spellEnd"/>
      <w:r w:rsidRPr="000B68B1">
        <w:rPr>
          <w:rFonts w:ascii="Times New Roman" w:hAnsi="Times New Roman" w:cs="Times New Roman"/>
          <w:sz w:val="28"/>
          <w:szCs w:val="28"/>
          <w:lang w:val="ro-RO"/>
        </w:rPr>
        <w:t xml:space="preserve"> naturale”, se </w:t>
      </w:r>
      <w:r w:rsidR="00192DDC">
        <w:rPr>
          <w:rFonts w:ascii="Times New Roman" w:hAnsi="Times New Roman" w:cs="Times New Roman"/>
          <w:sz w:val="28"/>
          <w:szCs w:val="28"/>
          <w:lang w:val="ro-RO"/>
        </w:rPr>
        <w:t>completează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192DDC">
        <w:rPr>
          <w:rFonts w:ascii="Times New Roman" w:hAnsi="Times New Roman" w:cs="Times New Roman"/>
          <w:sz w:val="28"/>
          <w:szCs w:val="28"/>
          <w:lang w:val="ro-RO"/>
        </w:rPr>
        <w:t xml:space="preserve">sintagma 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92DD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 xml:space="preserve">fapt confirmat prin actul de constatare </w:t>
      </w:r>
      <w:r w:rsidR="00221DDB" w:rsidRPr="00221DDB">
        <w:rPr>
          <w:rFonts w:ascii="Times New Roman" w:hAnsi="Times New Roman" w:cs="Times New Roman"/>
          <w:sz w:val="28"/>
          <w:szCs w:val="28"/>
          <w:lang w:val="ro-RO"/>
        </w:rPr>
        <w:t>întocmit conform prevederilor legale în vigoare</w:t>
      </w:r>
      <w:r w:rsidR="00017EA2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0B68B1" w:rsidRDefault="000B68B1" w:rsidP="000B68B1">
      <w:pPr>
        <w:pStyle w:val="Listparagr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punctul 5 se completează cu subpunctul 5):</w:t>
      </w:r>
    </w:p>
    <w:p w:rsidR="000B68B1" w:rsidRDefault="000B68B1" w:rsidP="000B6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„5) 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>un reprezentant al autorității admin</w:t>
      </w:r>
      <w:r w:rsidR="00554BAA">
        <w:rPr>
          <w:rFonts w:ascii="Times New Roman" w:hAnsi="Times New Roman" w:cs="Times New Roman"/>
          <w:sz w:val="28"/>
          <w:szCs w:val="28"/>
          <w:lang w:val="ro-RO"/>
        </w:rPr>
        <w:t>istrației publice locale</w:t>
      </w:r>
      <w:r w:rsidR="00605A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05A22" w:rsidRPr="00605A22">
        <w:rPr>
          <w:rFonts w:ascii="Times New Roman" w:hAnsi="Times New Roman" w:cs="Times New Roman"/>
          <w:sz w:val="28"/>
          <w:szCs w:val="28"/>
          <w:lang w:val="ro-RO"/>
        </w:rPr>
        <w:t>de nivelul întâi</w:t>
      </w:r>
      <w:bookmarkStart w:id="0" w:name="_GoBack"/>
      <w:bookmarkEnd w:id="0"/>
      <w:r w:rsidR="00554BAA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9C743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B68B1" w:rsidRPr="004C685B" w:rsidRDefault="000B68B1" w:rsidP="000B68B1">
      <w:pPr>
        <w:pStyle w:val="Listparagraf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punctul 11, textul „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>Legii nr.91/2014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>privind semnătura elect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ronică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documentul electronic” se substituie cu textul „</w:t>
      </w:r>
      <w:r w:rsidRPr="000B68B1">
        <w:rPr>
          <w:rFonts w:ascii="Times New Roman" w:hAnsi="Times New Roman" w:cs="Times New Roman"/>
          <w:sz w:val="28"/>
          <w:szCs w:val="28"/>
          <w:lang w:val="ro-RO"/>
        </w:rPr>
        <w:t>Legii nr.124/2022 privind identificarea electro</w:t>
      </w:r>
      <w:r>
        <w:rPr>
          <w:rFonts w:ascii="Times New Roman" w:hAnsi="Times New Roman" w:cs="Times New Roman"/>
          <w:sz w:val="28"/>
          <w:szCs w:val="28"/>
          <w:lang w:val="ro-RO"/>
        </w:rPr>
        <w:t>nică și serviciile de încredere”.</w:t>
      </w:r>
    </w:p>
    <w:p w:rsidR="002E0EC5" w:rsidRPr="00AB3096" w:rsidRDefault="00AB3096" w:rsidP="00941EB2">
      <w:pPr>
        <w:pStyle w:val="Listparagr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B3096">
        <w:rPr>
          <w:rFonts w:ascii="Times New Roman" w:hAnsi="Times New Roman" w:cs="Times New Roman"/>
          <w:sz w:val="28"/>
          <w:szCs w:val="28"/>
          <w:lang w:val="ro-RO"/>
        </w:rPr>
        <w:t xml:space="preserve">Prezenta hotărâre intră în vigoare la expirarea a </w:t>
      </w:r>
      <w:r w:rsidR="008B697D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AB3096">
        <w:rPr>
          <w:rFonts w:ascii="Times New Roman" w:hAnsi="Times New Roman" w:cs="Times New Roman"/>
          <w:sz w:val="28"/>
          <w:szCs w:val="28"/>
          <w:lang w:val="ro-RO"/>
        </w:rPr>
        <w:t xml:space="preserve"> luni de la data publicării în Monitorul Oficial al Republicii Moldova.</w:t>
      </w:r>
    </w:p>
    <w:p w:rsidR="00E72821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6B0" w:rsidRDefault="003966B0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2821" w:rsidRPr="00E72821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2821">
        <w:rPr>
          <w:rFonts w:ascii="Times New Roman" w:hAnsi="Times New Roman" w:cs="Times New Roman"/>
          <w:sz w:val="28"/>
          <w:szCs w:val="28"/>
          <w:lang w:val="ro-RO"/>
        </w:rPr>
        <w:t>Prim-ministru</w:t>
      </w:r>
      <w:r w:rsidRPr="00E7282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7282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7282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7282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7282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72821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Alexandru MUNTEANU</w:t>
      </w:r>
    </w:p>
    <w:p w:rsidR="00E72821" w:rsidRPr="00E72821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2821" w:rsidRPr="00E72821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72821" w:rsidRPr="00E72821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2821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E72821" w:rsidRPr="00E72821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2821">
        <w:rPr>
          <w:rFonts w:ascii="Times New Roman" w:hAnsi="Times New Roman" w:cs="Times New Roman"/>
          <w:sz w:val="28"/>
          <w:szCs w:val="28"/>
          <w:lang w:val="ro-RO"/>
        </w:rPr>
        <w:t xml:space="preserve">Ministru al Agriculturii și </w:t>
      </w:r>
    </w:p>
    <w:p w:rsidR="002E0EC5" w:rsidRPr="00362459" w:rsidRDefault="00E72821" w:rsidP="00E72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72821">
        <w:rPr>
          <w:rFonts w:ascii="Times New Roman" w:hAnsi="Times New Roman" w:cs="Times New Roman"/>
          <w:sz w:val="28"/>
          <w:szCs w:val="28"/>
          <w:lang w:val="ro-RO"/>
        </w:rPr>
        <w:t>Industriei Alimentare                                                        Ludmila CATLABUGA</w:t>
      </w:r>
    </w:p>
    <w:sectPr w:rsidR="002E0EC5" w:rsidRPr="00362459" w:rsidSect="0042297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0C9B"/>
    <w:multiLevelType w:val="multilevel"/>
    <w:tmpl w:val="92845B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CCC3634"/>
    <w:multiLevelType w:val="multilevel"/>
    <w:tmpl w:val="463024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6444537C"/>
    <w:multiLevelType w:val="hybridMultilevel"/>
    <w:tmpl w:val="6D388590"/>
    <w:lvl w:ilvl="0" w:tplc="D9FC3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853716"/>
    <w:multiLevelType w:val="multilevel"/>
    <w:tmpl w:val="51D48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8E7230E"/>
    <w:multiLevelType w:val="hybridMultilevel"/>
    <w:tmpl w:val="D7DEF2BE"/>
    <w:lvl w:ilvl="0" w:tplc="1800F6A6">
      <w:start w:val="1"/>
      <w:numFmt w:val="decimal"/>
      <w:lvlText w:val="3.%1."/>
      <w:lvlJc w:val="left"/>
      <w:pPr>
        <w:ind w:left="142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8F94650"/>
    <w:multiLevelType w:val="hybridMultilevel"/>
    <w:tmpl w:val="2A5207F2"/>
    <w:lvl w:ilvl="0" w:tplc="475600CC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8C"/>
    <w:rsid w:val="00017EA2"/>
    <w:rsid w:val="0002678C"/>
    <w:rsid w:val="000318CE"/>
    <w:rsid w:val="00044D3D"/>
    <w:rsid w:val="000A3409"/>
    <w:rsid w:val="000B68B1"/>
    <w:rsid w:val="000C29ED"/>
    <w:rsid w:val="000D4361"/>
    <w:rsid w:val="000F1E47"/>
    <w:rsid w:val="00100C54"/>
    <w:rsid w:val="001252AA"/>
    <w:rsid w:val="001347AB"/>
    <w:rsid w:val="00134AAB"/>
    <w:rsid w:val="00171FCD"/>
    <w:rsid w:val="00176C4F"/>
    <w:rsid w:val="001862DD"/>
    <w:rsid w:val="00192DDC"/>
    <w:rsid w:val="001975C5"/>
    <w:rsid w:val="001B275E"/>
    <w:rsid w:val="001E4F22"/>
    <w:rsid w:val="00221DDB"/>
    <w:rsid w:val="00226455"/>
    <w:rsid w:val="0024169A"/>
    <w:rsid w:val="00247C19"/>
    <w:rsid w:val="00277101"/>
    <w:rsid w:val="0029506A"/>
    <w:rsid w:val="002C0561"/>
    <w:rsid w:val="002C0D27"/>
    <w:rsid w:val="002C7E6D"/>
    <w:rsid w:val="002E0EC5"/>
    <w:rsid w:val="002F6569"/>
    <w:rsid w:val="00316130"/>
    <w:rsid w:val="003178C4"/>
    <w:rsid w:val="003229CC"/>
    <w:rsid w:val="00335E63"/>
    <w:rsid w:val="00362459"/>
    <w:rsid w:val="00386EFA"/>
    <w:rsid w:val="003966B0"/>
    <w:rsid w:val="003B261B"/>
    <w:rsid w:val="003B55AD"/>
    <w:rsid w:val="003E0E61"/>
    <w:rsid w:val="0042297D"/>
    <w:rsid w:val="0049069E"/>
    <w:rsid w:val="004C685B"/>
    <w:rsid w:val="004F7D78"/>
    <w:rsid w:val="00554BAA"/>
    <w:rsid w:val="0059797E"/>
    <w:rsid w:val="005E41A7"/>
    <w:rsid w:val="00602615"/>
    <w:rsid w:val="00605A22"/>
    <w:rsid w:val="0068774D"/>
    <w:rsid w:val="00695469"/>
    <w:rsid w:val="006B445B"/>
    <w:rsid w:val="006D6D5C"/>
    <w:rsid w:val="00700854"/>
    <w:rsid w:val="00763635"/>
    <w:rsid w:val="00777CB1"/>
    <w:rsid w:val="007915F0"/>
    <w:rsid w:val="007B00D7"/>
    <w:rsid w:val="007B02F2"/>
    <w:rsid w:val="007C3CD7"/>
    <w:rsid w:val="007C571E"/>
    <w:rsid w:val="0080035C"/>
    <w:rsid w:val="0081518F"/>
    <w:rsid w:val="00832E4F"/>
    <w:rsid w:val="008404B6"/>
    <w:rsid w:val="00896580"/>
    <w:rsid w:val="008A3D4D"/>
    <w:rsid w:val="008B07A4"/>
    <w:rsid w:val="008B697D"/>
    <w:rsid w:val="008C3B93"/>
    <w:rsid w:val="00914F48"/>
    <w:rsid w:val="00935AB5"/>
    <w:rsid w:val="00941E19"/>
    <w:rsid w:val="00941EB2"/>
    <w:rsid w:val="009A71B8"/>
    <w:rsid w:val="009A7FA7"/>
    <w:rsid w:val="009C743F"/>
    <w:rsid w:val="00A1118E"/>
    <w:rsid w:val="00A15834"/>
    <w:rsid w:val="00A450F0"/>
    <w:rsid w:val="00A5406D"/>
    <w:rsid w:val="00A6011B"/>
    <w:rsid w:val="00A6016E"/>
    <w:rsid w:val="00AA1F0C"/>
    <w:rsid w:val="00AB3096"/>
    <w:rsid w:val="00AD2C3A"/>
    <w:rsid w:val="00B0019D"/>
    <w:rsid w:val="00B0281D"/>
    <w:rsid w:val="00B52F21"/>
    <w:rsid w:val="00B7672B"/>
    <w:rsid w:val="00BF60B0"/>
    <w:rsid w:val="00C036A1"/>
    <w:rsid w:val="00C06DAE"/>
    <w:rsid w:val="00C12C27"/>
    <w:rsid w:val="00C143C1"/>
    <w:rsid w:val="00C208E0"/>
    <w:rsid w:val="00C35780"/>
    <w:rsid w:val="00C51985"/>
    <w:rsid w:val="00C92DD5"/>
    <w:rsid w:val="00CA6563"/>
    <w:rsid w:val="00CC0FAD"/>
    <w:rsid w:val="00CD4BD0"/>
    <w:rsid w:val="00CD5521"/>
    <w:rsid w:val="00CF3F3C"/>
    <w:rsid w:val="00D1245B"/>
    <w:rsid w:val="00D47E00"/>
    <w:rsid w:val="00D93394"/>
    <w:rsid w:val="00DB1E11"/>
    <w:rsid w:val="00E30D13"/>
    <w:rsid w:val="00E65791"/>
    <w:rsid w:val="00E72821"/>
    <w:rsid w:val="00E863C5"/>
    <w:rsid w:val="00E92864"/>
    <w:rsid w:val="00EA71E3"/>
    <w:rsid w:val="00F064BC"/>
    <w:rsid w:val="00F14D07"/>
    <w:rsid w:val="00F15C51"/>
    <w:rsid w:val="00F53C3D"/>
    <w:rsid w:val="00F634BF"/>
    <w:rsid w:val="00F63676"/>
    <w:rsid w:val="00F7089A"/>
    <w:rsid w:val="00FD33E0"/>
    <w:rsid w:val="00FD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D2E1-3524-4AA4-9D53-7A594250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101"/>
    <w:pPr>
      <w:spacing w:after="200" w:line="276" w:lineRule="auto"/>
    </w:pPr>
    <w:rPr>
      <w:rFonts w:eastAsiaTheme="minorEastAsia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2E0EC5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o-RO"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E0EC5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o-RO"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E0EC5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o-RO"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E0EC5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ro-RO"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E0EC5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2E74B5" w:themeColor="accent1" w:themeShade="BF"/>
      <w:kern w:val="2"/>
      <w:lang w:val="ro-RO"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E0EC5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E0EC5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lang w:val="ro-RO"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E0EC5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E0EC5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lang w:val="ro-RO"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1E4F22"/>
    <w:pPr>
      <w:spacing w:after="0" w:line="240" w:lineRule="auto"/>
    </w:pPr>
    <w:rPr>
      <w:lang w:val="ru-RU"/>
    </w:rPr>
  </w:style>
  <w:style w:type="character" w:customStyle="1" w:styleId="docheader1">
    <w:name w:val="doc_header1"/>
    <w:basedOn w:val="Fontdeparagrafimplicit"/>
    <w:rsid w:val="001E4F2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basedOn w:val="Fontdeparagrafimplicit"/>
    <w:uiPriority w:val="22"/>
    <w:qFormat/>
    <w:rsid w:val="001E4F22"/>
    <w:rPr>
      <w:b/>
      <w:bCs/>
    </w:rPr>
  </w:style>
  <w:style w:type="paragraph" w:styleId="Listparagraf">
    <w:name w:val="List Paragraph"/>
    <w:basedOn w:val="Normal"/>
    <w:uiPriority w:val="34"/>
    <w:qFormat/>
    <w:rsid w:val="002264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245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n">
    <w:name w:val="cn"/>
    <w:basedOn w:val="Normal"/>
    <w:rsid w:val="00D1245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rg">
    <w:name w:val="rg"/>
    <w:basedOn w:val="Normal"/>
    <w:rsid w:val="00D1245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lf">
    <w:name w:val="lf"/>
    <w:basedOn w:val="Normal"/>
    <w:rsid w:val="00D1245B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b">
    <w:name w:val="cb"/>
    <w:basedOn w:val="Normal"/>
    <w:rsid w:val="008A3D4D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js">
    <w:name w:val="js"/>
    <w:basedOn w:val="Normal"/>
    <w:rsid w:val="00C06DA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B1E11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Titlu1Caracter">
    <w:name w:val="Titlu 1 Caracter"/>
    <w:basedOn w:val="Fontdeparagrafimplicit"/>
    <w:link w:val="Titlu1"/>
    <w:uiPriority w:val="9"/>
    <w:rsid w:val="002E0EC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E0EC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E0EC5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E0EC5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E0EC5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E0EC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E0EC5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E0EC5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E0EC5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u">
    <w:name w:val="Title"/>
    <w:basedOn w:val="Normal"/>
    <w:next w:val="Normal"/>
    <w:link w:val="TitluCaracter"/>
    <w:uiPriority w:val="10"/>
    <w:qFormat/>
    <w:rsid w:val="002E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E0E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E0EC5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E0EC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aracter"/>
    <w:uiPriority w:val="29"/>
    <w:qFormat/>
    <w:rsid w:val="002E0EC5"/>
    <w:pPr>
      <w:spacing w:before="160" w:after="160" w:line="360" w:lineRule="auto"/>
      <w:jc w:val="center"/>
    </w:pPr>
    <w:rPr>
      <w:rFonts w:eastAsiaTheme="minorHAnsi"/>
      <w:i/>
      <w:iCs/>
      <w:color w:val="404040" w:themeColor="text1" w:themeTint="BF"/>
      <w:kern w:val="2"/>
      <w:lang w:val="ro-RO"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E0EC5"/>
    <w:rPr>
      <w:i/>
      <w:iCs/>
      <w:color w:val="404040" w:themeColor="text1" w:themeTint="BF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E0EC5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E0E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360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val="ro-RO"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E0EC5"/>
    <w:rPr>
      <w:i/>
      <w:iCs/>
      <w:color w:val="2E74B5" w:themeColor="accent1" w:themeShade="BF"/>
      <w:kern w:val="2"/>
      <w14:ligatures w14:val="standardContextual"/>
    </w:rPr>
  </w:style>
  <w:style w:type="character" w:styleId="Referireintens">
    <w:name w:val="Intense Reference"/>
    <w:basedOn w:val="Fontdeparagrafimplicit"/>
    <w:uiPriority w:val="32"/>
    <w:qFormat/>
    <w:rsid w:val="002E0EC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2E0EC5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E0EC5"/>
    <w:rPr>
      <w:color w:val="954F72"/>
      <w:u w:val="single"/>
    </w:rPr>
  </w:style>
  <w:style w:type="paragraph" w:customStyle="1" w:styleId="msonormal0">
    <w:name w:val="msonormal"/>
    <w:basedOn w:val="Normal"/>
    <w:rsid w:val="002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5">
    <w:name w:val="xl65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val="en-US" w:eastAsia="en-US"/>
    </w:rPr>
  </w:style>
  <w:style w:type="paragraph" w:customStyle="1" w:styleId="xl68">
    <w:name w:val="xl68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2E0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2E0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2E0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2E0E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2E0E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Normal"/>
    <w:rsid w:val="002E0E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5">
    <w:name w:val="xl75"/>
    <w:basedOn w:val="Normal"/>
    <w:rsid w:val="002E0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FrListare1">
    <w:name w:val="Fără Listare1"/>
    <w:next w:val="FrListare"/>
    <w:uiPriority w:val="99"/>
    <w:semiHidden/>
    <w:unhideWhenUsed/>
    <w:rsid w:val="006D6D5C"/>
  </w:style>
  <w:style w:type="table" w:styleId="Tabelgril">
    <w:name w:val="Table Grid"/>
    <w:basedOn w:val="TabelNormal"/>
    <w:uiPriority w:val="39"/>
    <w:rsid w:val="003E0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2692</Words>
  <Characters>15617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Cont Microsoft</cp:lastModifiedBy>
  <cp:revision>9</cp:revision>
  <cp:lastPrinted>2021-11-23T12:05:00Z</cp:lastPrinted>
  <dcterms:created xsi:type="dcterms:W3CDTF">2026-03-03T07:27:00Z</dcterms:created>
  <dcterms:modified xsi:type="dcterms:W3CDTF">2026-04-24T07:41:00Z</dcterms:modified>
</cp:coreProperties>
</file>