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CE2B0" w14:textId="77777777" w:rsidR="003D26FA" w:rsidRPr="00724ED9" w:rsidRDefault="003D26FA" w:rsidP="006D28E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724ED9">
        <w:rPr>
          <w:b/>
          <w:sz w:val="24"/>
          <w:szCs w:val="24"/>
        </w:rPr>
        <w:t>NOTA DE FUNDAMENTARE</w:t>
      </w:r>
    </w:p>
    <w:p w14:paraId="41183C74" w14:textId="09E7D604" w:rsidR="005A611F" w:rsidRPr="00724ED9" w:rsidRDefault="00840607" w:rsidP="006D28E0">
      <w:pPr>
        <w:widowControl w:val="0"/>
        <w:shd w:val="clear" w:color="auto" w:fill="FFFFFF"/>
        <w:autoSpaceDE w:val="0"/>
        <w:autoSpaceDN w:val="0"/>
        <w:adjustRightInd w:val="0"/>
        <w:ind w:firstLine="0"/>
        <w:jc w:val="center"/>
        <w:rPr>
          <w:b/>
          <w:sz w:val="24"/>
          <w:szCs w:val="24"/>
          <w:lang w:eastAsia="ru-RU"/>
        </w:rPr>
      </w:pPr>
      <w:r w:rsidRPr="00724ED9">
        <w:rPr>
          <w:b/>
          <w:sz w:val="24"/>
          <w:szCs w:val="24"/>
        </w:rPr>
        <w:t xml:space="preserve">la proiectul </w:t>
      </w:r>
      <w:r w:rsidR="00844B58" w:rsidRPr="00724ED9">
        <w:rPr>
          <w:b/>
          <w:sz w:val="24"/>
          <w:szCs w:val="24"/>
        </w:rPr>
        <w:t>h</w:t>
      </w:r>
      <w:r w:rsidR="004D0331" w:rsidRPr="00724ED9">
        <w:rPr>
          <w:b/>
          <w:sz w:val="24"/>
          <w:szCs w:val="24"/>
          <w:lang w:eastAsia="ru-RU"/>
        </w:rPr>
        <w:t>otărârii Guvernului</w:t>
      </w:r>
    </w:p>
    <w:p w14:paraId="7A3D6DC7" w14:textId="77777777" w:rsidR="006814FA" w:rsidRPr="00724ED9" w:rsidRDefault="00C238F3" w:rsidP="006D28E0">
      <w:pPr>
        <w:widowControl w:val="0"/>
        <w:shd w:val="clear" w:color="auto" w:fill="FFFFFF"/>
        <w:autoSpaceDE w:val="0"/>
        <w:autoSpaceDN w:val="0"/>
        <w:adjustRightInd w:val="0"/>
        <w:jc w:val="center"/>
        <w:rPr>
          <w:b/>
          <w:sz w:val="24"/>
          <w:szCs w:val="24"/>
          <w:lang w:eastAsia="ru-RU"/>
        </w:rPr>
      </w:pPr>
      <w:r w:rsidRPr="00724ED9">
        <w:rPr>
          <w:b/>
          <w:sz w:val="24"/>
          <w:szCs w:val="24"/>
          <w:lang w:eastAsia="ru-RU"/>
        </w:rPr>
        <w:t xml:space="preserve">cu privire la </w:t>
      </w:r>
      <w:r w:rsidR="005A611F" w:rsidRPr="00724ED9">
        <w:rPr>
          <w:b/>
          <w:sz w:val="24"/>
          <w:szCs w:val="24"/>
          <w:lang w:eastAsia="ru-RU"/>
        </w:rPr>
        <w:t>eliberarea unor bunuri materiale din rezervele de stat</w:t>
      </w:r>
    </w:p>
    <w:p w14:paraId="67F560FD" w14:textId="77777777" w:rsidR="006A5934" w:rsidRPr="00724ED9" w:rsidRDefault="006A5934" w:rsidP="006A5934">
      <w:pPr>
        <w:ind w:firstLine="0"/>
        <w:jc w:val="center"/>
        <w:rPr>
          <w:b/>
          <w:i/>
          <w:sz w:val="24"/>
          <w:szCs w:val="24"/>
          <w:lang w:eastAsia="ru-RU"/>
        </w:rPr>
      </w:pPr>
      <w:r w:rsidRPr="00724ED9">
        <w:rPr>
          <w:b/>
          <w:i/>
          <w:sz w:val="24"/>
          <w:szCs w:val="24"/>
          <w:lang w:eastAsia="ru-RU"/>
        </w:rPr>
        <w:t xml:space="preserve">(prevenirea și reducerea impactului asupra mediului, sănătății </w:t>
      </w:r>
    </w:p>
    <w:p w14:paraId="4541D550" w14:textId="4B96BF9F" w:rsidR="005E6E06" w:rsidRPr="00724ED9" w:rsidRDefault="006A5934" w:rsidP="006A5934">
      <w:pPr>
        <w:ind w:firstLine="0"/>
        <w:jc w:val="center"/>
        <w:rPr>
          <w:b/>
          <w:i/>
          <w:sz w:val="24"/>
          <w:szCs w:val="24"/>
          <w:lang w:eastAsia="ru-RU"/>
        </w:rPr>
      </w:pPr>
      <w:r w:rsidRPr="00724ED9">
        <w:rPr>
          <w:b/>
          <w:i/>
          <w:sz w:val="24"/>
          <w:szCs w:val="24"/>
          <w:lang w:eastAsia="ru-RU"/>
        </w:rPr>
        <w:t>populației și infrastructurii critice de alimentare cu apă)</w:t>
      </w:r>
    </w:p>
    <w:p w14:paraId="71421E4F" w14:textId="77777777" w:rsidR="006A5934" w:rsidRPr="00724ED9" w:rsidRDefault="006A5934" w:rsidP="006A5934">
      <w:pPr>
        <w:ind w:firstLine="0"/>
        <w:jc w:val="center"/>
        <w:rPr>
          <w:i/>
          <w:sz w:val="24"/>
          <w:szCs w:val="24"/>
        </w:rPr>
      </w:pPr>
    </w:p>
    <w:tbl>
      <w:tblPr>
        <w:tblStyle w:val="a5"/>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913"/>
      </w:tblGrid>
      <w:tr w:rsidR="00403CEB" w:rsidRPr="00724ED9" w14:paraId="06890603" w14:textId="77777777" w:rsidTr="002F58E9">
        <w:tc>
          <w:tcPr>
            <w:tcW w:w="9913" w:type="dxa"/>
            <w:shd w:val="clear" w:color="BFBFBF" w:fill="BFBFBF"/>
            <w:tcMar>
              <w:top w:w="0" w:type="dxa"/>
              <w:left w:w="108" w:type="dxa"/>
              <w:bottom w:w="0" w:type="dxa"/>
              <w:right w:w="108" w:type="dxa"/>
            </w:tcMar>
          </w:tcPr>
          <w:p w14:paraId="09A12805" w14:textId="77777777" w:rsidR="003D26FA" w:rsidRPr="00724ED9" w:rsidRDefault="003D26FA" w:rsidP="00EE20C2">
            <w:pPr>
              <w:spacing w:before="60"/>
              <w:ind w:firstLine="567"/>
              <w:rPr>
                <w:b/>
                <w:bCs/>
                <w:sz w:val="24"/>
                <w:szCs w:val="24"/>
              </w:rPr>
            </w:pPr>
            <w:r w:rsidRPr="00724ED9">
              <w:rPr>
                <w:b/>
                <w:bCs/>
                <w:sz w:val="24"/>
                <w:szCs w:val="24"/>
              </w:rPr>
              <w:t>1. Denumirea sau numele autorului și, după caz, a/al participanților la elaborarea proiectului actului normativ</w:t>
            </w:r>
          </w:p>
        </w:tc>
      </w:tr>
      <w:tr w:rsidR="00403CEB" w:rsidRPr="00724ED9" w14:paraId="26326021" w14:textId="77777777" w:rsidTr="002F58E9">
        <w:trPr>
          <w:trHeight w:val="568"/>
        </w:trPr>
        <w:tc>
          <w:tcPr>
            <w:tcW w:w="9913" w:type="dxa"/>
            <w:tcMar>
              <w:top w:w="0" w:type="dxa"/>
              <w:left w:w="108" w:type="dxa"/>
              <w:bottom w:w="0" w:type="dxa"/>
              <w:right w:w="108" w:type="dxa"/>
            </w:tcMar>
          </w:tcPr>
          <w:p w14:paraId="51B84B6C" w14:textId="65E0E7D2" w:rsidR="003D26FA" w:rsidRPr="00724ED9" w:rsidRDefault="00D21831" w:rsidP="00A23CA3">
            <w:pPr>
              <w:widowControl w:val="0"/>
              <w:shd w:val="clear" w:color="auto" w:fill="FFFFFF"/>
              <w:autoSpaceDE w:val="0"/>
              <w:autoSpaceDN w:val="0"/>
              <w:adjustRightInd w:val="0"/>
              <w:ind w:firstLine="587"/>
              <w:rPr>
                <w:rFonts w:asciiTheme="majorBidi" w:hAnsiTheme="majorBidi" w:cstheme="majorBidi"/>
                <w:i/>
                <w:iCs/>
                <w:sz w:val="24"/>
                <w:szCs w:val="24"/>
              </w:rPr>
            </w:pPr>
            <w:r w:rsidRPr="00724ED9">
              <w:rPr>
                <w:bCs/>
                <w:sz w:val="24"/>
                <w:szCs w:val="24"/>
              </w:rPr>
              <w:t xml:space="preserve">Proiectul hotărârii </w:t>
            </w:r>
            <w:r w:rsidR="004D0331" w:rsidRPr="00724ED9">
              <w:rPr>
                <w:sz w:val="24"/>
                <w:szCs w:val="24"/>
                <w:lang w:eastAsia="ru-RU"/>
              </w:rPr>
              <w:t xml:space="preserve">Guvernului </w:t>
            </w:r>
            <w:r w:rsidR="00C238F3" w:rsidRPr="00724ED9">
              <w:rPr>
                <w:sz w:val="24"/>
                <w:szCs w:val="24"/>
                <w:lang w:eastAsia="ru-RU"/>
              </w:rPr>
              <w:t xml:space="preserve">cu privire la </w:t>
            </w:r>
            <w:r w:rsidR="00067DEE" w:rsidRPr="00724ED9">
              <w:rPr>
                <w:sz w:val="24"/>
                <w:szCs w:val="24"/>
                <w:lang w:eastAsia="ru-RU"/>
              </w:rPr>
              <w:t>eliberarea unor bunuri materiale din rezervele de stat</w:t>
            </w:r>
            <w:r w:rsidR="00956328" w:rsidRPr="00724ED9">
              <w:rPr>
                <w:sz w:val="24"/>
                <w:szCs w:val="24"/>
                <w:lang w:eastAsia="ru-RU"/>
              </w:rPr>
              <w:t xml:space="preserve"> (</w:t>
            </w:r>
            <w:r w:rsidR="000E06D1" w:rsidRPr="00724ED9">
              <w:rPr>
                <w:sz w:val="24"/>
                <w:szCs w:val="24"/>
                <w:lang w:eastAsia="ru-RU"/>
              </w:rPr>
              <w:t>prevenirea și reducerea impactului asupra mediului, sănătății populației și infrastructurii critice de alimentare cu apă</w:t>
            </w:r>
            <w:r w:rsidR="00956328" w:rsidRPr="00724ED9">
              <w:rPr>
                <w:sz w:val="24"/>
                <w:szCs w:val="24"/>
                <w:lang w:eastAsia="ru-RU"/>
              </w:rPr>
              <w:t>)</w:t>
            </w:r>
            <w:r w:rsidR="00067DEE" w:rsidRPr="00724ED9">
              <w:rPr>
                <w:sz w:val="24"/>
                <w:szCs w:val="24"/>
                <w:lang w:eastAsia="ru-RU"/>
              </w:rPr>
              <w:t xml:space="preserve"> </w:t>
            </w:r>
            <w:r w:rsidR="00304EB7" w:rsidRPr="00724ED9">
              <w:rPr>
                <w:sz w:val="24"/>
                <w:szCs w:val="24"/>
                <w:lang w:eastAsia="ru-RU"/>
              </w:rPr>
              <w:t xml:space="preserve">este </w:t>
            </w:r>
            <w:r w:rsidR="00067DEE" w:rsidRPr="00724ED9">
              <w:rPr>
                <w:sz w:val="24"/>
                <w:szCs w:val="24"/>
                <w:lang w:eastAsia="ru-RU"/>
              </w:rPr>
              <w:t>elaborat de către Ministerul Afacerilor Interne.</w:t>
            </w:r>
          </w:p>
        </w:tc>
      </w:tr>
      <w:tr w:rsidR="00403CEB" w:rsidRPr="00724ED9" w14:paraId="5DFCF1B1" w14:textId="77777777" w:rsidTr="002F58E9">
        <w:trPr>
          <w:trHeight w:val="465"/>
        </w:trPr>
        <w:tc>
          <w:tcPr>
            <w:tcW w:w="9913" w:type="dxa"/>
            <w:shd w:val="clear" w:color="BFBFBF" w:fill="BFBFBF"/>
            <w:tcMar>
              <w:top w:w="0" w:type="dxa"/>
              <w:left w:w="108" w:type="dxa"/>
              <w:bottom w:w="0" w:type="dxa"/>
              <w:right w:w="108" w:type="dxa"/>
            </w:tcMar>
          </w:tcPr>
          <w:p w14:paraId="759E890F" w14:textId="77777777" w:rsidR="003D26FA" w:rsidRPr="00724ED9" w:rsidRDefault="003D26FA" w:rsidP="00EE20C2">
            <w:pPr>
              <w:spacing w:before="60"/>
              <w:ind w:firstLine="567"/>
              <w:rPr>
                <w:b/>
                <w:bCs/>
                <w:sz w:val="24"/>
                <w:szCs w:val="24"/>
              </w:rPr>
            </w:pPr>
            <w:r w:rsidRPr="00724ED9">
              <w:rPr>
                <w:b/>
                <w:bCs/>
                <w:sz w:val="24"/>
                <w:szCs w:val="24"/>
              </w:rPr>
              <w:t>2. Condițiile ce au impus elaborarea proiectului actului normativ</w:t>
            </w:r>
          </w:p>
        </w:tc>
      </w:tr>
      <w:tr w:rsidR="00403CEB" w:rsidRPr="00724ED9" w14:paraId="2DF49866" w14:textId="77777777" w:rsidTr="002F58E9">
        <w:tc>
          <w:tcPr>
            <w:tcW w:w="9913" w:type="dxa"/>
            <w:shd w:val="clear" w:color="EDEDED" w:fill="EDEDED"/>
            <w:tcMar>
              <w:top w:w="0" w:type="dxa"/>
              <w:left w:w="108" w:type="dxa"/>
              <w:bottom w:w="0" w:type="dxa"/>
              <w:right w:w="108" w:type="dxa"/>
            </w:tcMar>
          </w:tcPr>
          <w:p w14:paraId="4BD10D35" w14:textId="77777777" w:rsidR="003D26FA" w:rsidRPr="00724ED9" w:rsidRDefault="003D26FA" w:rsidP="00EE20C2">
            <w:pPr>
              <w:spacing w:before="60"/>
              <w:ind w:firstLine="567"/>
              <w:rPr>
                <w:sz w:val="24"/>
                <w:szCs w:val="24"/>
              </w:rPr>
            </w:pPr>
            <w:r w:rsidRPr="00724ED9">
              <w:rPr>
                <w:sz w:val="24"/>
                <w:szCs w:val="24"/>
              </w:rPr>
              <w:t>2.1. Temeiul legal sau, după caz, sursa proiectului actului normativ</w:t>
            </w:r>
          </w:p>
        </w:tc>
      </w:tr>
      <w:tr w:rsidR="00403CEB" w:rsidRPr="00724ED9" w14:paraId="7E4CB2DE" w14:textId="77777777" w:rsidTr="002F58E9">
        <w:tc>
          <w:tcPr>
            <w:tcW w:w="9913" w:type="dxa"/>
            <w:shd w:val="clear" w:color="auto" w:fill="FFFFFF" w:themeFill="background1"/>
            <w:tcMar>
              <w:top w:w="0" w:type="dxa"/>
              <w:left w:w="108" w:type="dxa"/>
              <w:bottom w:w="0" w:type="dxa"/>
              <w:right w:w="108" w:type="dxa"/>
            </w:tcMar>
          </w:tcPr>
          <w:p w14:paraId="44808FA0" w14:textId="64DC515E" w:rsidR="008D3914" w:rsidRPr="00724ED9" w:rsidRDefault="00F80142" w:rsidP="00736FCB">
            <w:pPr>
              <w:pStyle w:val="4"/>
              <w:shd w:val="clear" w:color="auto" w:fill="FFFFFF"/>
              <w:spacing w:before="0" w:beforeAutospacing="0" w:after="0" w:afterAutospacing="0"/>
              <w:ind w:firstLine="567"/>
              <w:jc w:val="both"/>
              <w:outlineLvl w:val="3"/>
              <w:rPr>
                <w:b w:val="0"/>
                <w:lang w:val="ro-RO"/>
              </w:rPr>
            </w:pPr>
            <w:r w:rsidRPr="00724ED9">
              <w:rPr>
                <w:b w:val="0"/>
                <w:lang w:val="ro-RO"/>
              </w:rPr>
              <w:t xml:space="preserve">Proiectul hotărârii Guvernului </w:t>
            </w:r>
            <w:r w:rsidR="009D287A" w:rsidRPr="00724ED9">
              <w:rPr>
                <w:b w:val="0"/>
                <w:lang w:val="ro-RO"/>
              </w:rPr>
              <w:t xml:space="preserve">cu privire la </w:t>
            </w:r>
            <w:r w:rsidR="00BB6FA6" w:rsidRPr="00724ED9">
              <w:rPr>
                <w:b w:val="0"/>
                <w:lang w:val="ro-RO"/>
              </w:rPr>
              <w:t xml:space="preserve">eliberarea unor bunuri </w:t>
            </w:r>
            <w:r w:rsidR="00EF39BD" w:rsidRPr="00724ED9">
              <w:rPr>
                <w:b w:val="0"/>
                <w:lang w:val="ro-RO"/>
              </w:rPr>
              <w:t>materiale din rezervele de stat (</w:t>
            </w:r>
            <w:r w:rsidR="00A443E2" w:rsidRPr="00724ED9">
              <w:rPr>
                <w:b w:val="0"/>
                <w:lang w:val="ro-RO"/>
              </w:rPr>
              <w:t>prevenirea și reducerea impactului asupra mediului, sănătății populației și infrastructurii critice de alimentare cu apă</w:t>
            </w:r>
            <w:r w:rsidR="00EF39BD" w:rsidRPr="00724ED9">
              <w:rPr>
                <w:b w:val="0"/>
                <w:lang w:val="ro-RO"/>
              </w:rPr>
              <w:t xml:space="preserve">) </w:t>
            </w:r>
            <w:r w:rsidR="00304EB7" w:rsidRPr="00724ED9">
              <w:rPr>
                <w:b w:val="0"/>
                <w:lang w:val="ro-RO"/>
              </w:rPr>
              <w:t xml:space="preserve">este </w:t>
            </w:r>
            <w:r w:rsidR="00BB6FA6" w:rsidRPr="00724ED9">
              <w:rPr>
                <w:b w:val="0"/>
                <w:lang w:val="ro-RO"/>
              </w:rPr>
              <w:t xml:space="preserve">elaborat </w:t>
            </w:r>
            <w:r w:rsidR="005D4247" w:rsidRPr="00724ED9">
              <w:rPr>
                <w:b w:val="0"/>
                <w:lang w:val="ro-RO"/>
              </w:rPr>
              <w:t xml:space="preserve">în </w:t>
            </w:r>
            <w:r w:rsidR="00BB6FA6" w:rsidRPr="00724ED9">
              <w:rPr>
                <w:b w:val="0"/>
                <w:lang w:val="ro-RO"/>
              </w:rPr>
              <w:t xml:space="preserve">temeiul </w:t>
            </w:r>
            <w:r w:rsidR="00E01CC3" w:rsidRPr="00724ED9">
              <w:rPr>
                <w:b w:val="0"/>
                <w:lang w:val="ro-RO"/>
              </w:rPr>
              <w:t xml:space="preserve">art. 3 alin. (1) lit. a) și </w:t>
            </w:r>
            <w:r w:rsidR="00BB6FA6" w:rsidRPr="00724ED9">
              <w:rPr>
                <w:b w:val="0"/>
                <w:lang w:val="ro-RO"/>
              </w:rPr>
              <w:t>art. 10 alin. (1), alin. (2) lit. a) și alin. (3) din Legea nr. 104/2020 cu privire la rezervele de stat și de mobilizare și</w:t>
            </w:r>
            <w:r w:rsidR="00460CFE" w:rsidRPr="00724ED9">
              <w:rPr>
                <w:b w:val="0"/>
                <w:lang w:val="ro-RO"/>
              </w:rPr>
              <w:t xml:space="preserve"> </w:t>
            </w:r>
            <w:r w:rsidR="00AB1D54" w:rsidRPr="00724ED9">
              <w:rPr>
                <w:b w:val="0"/>
                <w:lang w:val="ro-RO"/>
              </w:rPr>
              <w:t xml:space="preserve">art. 19 lit. g) </w:t>
            </w:r>
            <w:r w:rsidR="00BB6FA6" w:rsidRPr="00724ED9">
              <w:rPr>
                <w:b w:val="0"/>
                <w:lang w:val="ro-RO"/>
              </w:rPr>
              <w:t>din Legea finanțelor publice și responsabilității bugetar-fiscale nr. 181/2014</w:t>
            </w:r>
            <w:r w:rsidR="00230190" w:rsidRPr="00724ED9">
              <w:rPr>
                <w:b w:val="0"/>
                <w:lang w:val="ro-RO"/>
              </w:rPr>
              <w:t>, precum și întru executarea Deciz</w:t>
            </w:r>
            <w:r w:rsidR="000A2DF4" w:rsidRPr="00724ED9">
              <w:rPr>
                <w:b w:val="0"/>
                <w:lang w:val="ro-RO"/>
              </w:rPr>
              <w:t>iei Prim-ministrului nr. 53 din 16.03</w:t>
            </w:r>
            <w:r w:rsidR="00230190" w:rsidRPr="00724ED9">
              <w:rPr>
                <w:b w:val="0"/>
                <w:lang w:val="ro-RO"/>
              </w:rPr>
              <w:t>.2026.</w:t>
            </w:r>
          </w:p>
          <w:p w14:paraId="72474671" w14:textId="1618E2F7" w:rsidR="001342CA" w:rsidRPr="00724ED9" w:rsidRDefault="00501191" w:rsidP="00736FCB">
            <w:pPr>
              <w:pStyle w:val="4"/>
              <w:shd w:val="clear" w:color="auto" w:fill="FFFFFF"/>
              <w:spacing w:before="0" w:beforeAutospacing="0" w:after="0" w:afterAutospacing="0"/>
              <w:ind w:firstLine="567"/>
              <w:jc w:val="both"/>
              <w:outlineLvl w:val="3"/>
              <w:rPr>
                <w:b w:val="0"/>
                <w:lang w:val="ro-RO"/>
              </w:rPr>
            </w:pPr>
            <w:r w:rsidRPr="00724ED9">
              <w:rPr>
                <w:b w:val="0"/>
                <w:lang w:val="ro-RO"/>
              </w:rPr>
              <w:t>În conformitate cu pct. 3 subpct. 3.11</w:t>
            </w:r>
            <w:r w:rsidR="00304EB7" w:rsidRPr="00724ED9">
              <w:rPr>
                <w:b w:val="0"/>
                <w:lang w:val="ro-RO"/>
              </w:rPr>
              <w:t>.</w:t>
            </w:r>
            <w:r w:rsidRPr="00724ED9">
              <w:rPr>
                <w:b w:val="0"/>
                <w:lang w:val="ro-RO"/>
              </w:rPr>
              <w:t xml:space="preserve"> din Hotărârea Guvernului nr. 108/2026 cu privire la declararea stării de alertă, </w:t>
            </w:r>
            <w:r w:rsidR="005A774A" w:rsidRPr="00724ED9">
              <w:rPr>
                <w:b w:val="0"/>
                <w:lang w:val="ro-RO"/>
              </w:rPr>
              <w:t>pe durata stării de alertă</w:t>
            </w:r>
            <w:r w:rsidR="00947438" w:rsidRPr="00724ED9">
              <w:rPr>
                <w:b w:val="0"/>
                <w:lang w:val="ro-RO"/>
              </w:rPr>
              <w:t>,</w:t>
            </w:r>
            <w:r w:rsidR="005A774A" w:rsidRPr="00724ED9">
              <w:rPr>
                <w:b w:val="0"/>
                <w:lang w:val="ro-RO"/>
              </w:rPr>
              <w:t xml:space="preserve"> Agenția Rezerve Materiale, la solicitarea instituțiilor abilitate, în </w:t>
            </w:r>
            <w:r w:rsidR="007C5B4E">
              <w:rPr>
                <w:b w:val="0"/>
                <w:lang w:val="ro-RO"/>
              </w:rPr>
              <w:t>conformitate cu prevederile Legii</w:t>
            </w:r>
            <w:bookmarkStart w:id="0" w:name="_GoBack"/>
            <w:bookmarkEnd w:id="0"/>
            <w:r w:rsidR="005A774A" w:rsidRPr="00724ED9">
              <w:rPr>
                <w:b w:val="0"/>
                <w:lang w:val="ro-RO"/>
              </w:rPr>
              <w:t xml:space="preserve"> nr.</w:t>
            </w:r>
            <w:r w:rsidR="0057675E" w:rsidRPr="00724ED9">
              <w:rPr>
                <w:b w:val="0"/>
                <w:lang w:val="ro-RO"/>
              </w:rPr>
              <w:t xml:space="preserve"> </w:t>
            </w:r>
            <w:r w:rsidR="005A774A" w:rsidRPr="00724ED9">
              <w:rPr>
                <w:b w:val="0"/>
                <w:lang w:val="ro-RO"/>
              </w:rPr>
              <w:t>104/2020 cu privire la rezervele de stat şi de mobilizare, va asigura eliberarea bunurilor materiale din rezervele de stat și de mobilizare cu titlu de deblocare, în baza deciziei Prim-ministrului, cu elaborarea și prezentarea spre aprobare a hotărârii de Guvern corespunzătoare.</w:t>
            </w:r>
          </w:p>
          <w:p w14:paraId="2958DF21" w14:textId="732A702B" w:rsidR="003E5523" w:rsidRPr="00724ED9" w:rsidRDefault="00DE6E39" w:rsidP="00DE6E39">
            <w:pPr>
              <w:pStyle w:val="4"/>
              <w:shd w:val="clear" w:color="auto" w:fill="FFFFFF"/>
              <w:spacing w:before="60" w:beforeAutospacing="0" w:after="0" w:afterAutospacing="0"/>
              <w:ind w:firstLine="567"/>
              <w:jc w:val="both"/>
              <w:outlineLvl w:val="3"/>
              <w:rPr>
                <w:b w:val="0"/>
                <w:lang w:val="ro-RO"/>
              </w:rPr>
            </w:pPr>
            <w:r w:rsidRPr="00724ED9">
              <w:rPr>
                <w:b w:val="0"/>
                <w:lang w:val="ro-RO"/>
              </w:rPr>
              <w:t>În scopul realizării măsurilor urgente de prevenire și reducere a impactului asupra mediului, sănătății populației și infrastructurii critice de alimentare cu apă, pentru garantarea accesului la apă potabilă sigură în localitățile din regiunile aflate în zona de risc</w:t>
            </w:r>
            <w:r w:rsidR="00DC33D2" w:rsidRPr="00724ED9">
              <w:rPr>
                <w:b w:val="0"/>
                <w:lang w:val="ro-RO"/>
              </w:rPr>
              <w:t xml:space="preserve">, la </w:t>
            </w:r>
            <w:r w:rsidR="001177F2" w:rsidRPr="00724ED9">
              <w:rPr>
                <w:b w:val="0"/>
                <w:lang w:val="ro-RO"/>
              </w:rPr>
              <w:t>16.03</w:t>
            </w:r>
            <w:r w:rsidR="00DC33D2" w:rsidRPr="00724ED9">
              <w:rPr>
                <w:b w:val="0"/>
                <w:lang w:val="ro-RO"/>
              </w:rPr>
              <w:t>.2026</w:t>
            </w:r>
            <w:r w:rsidRPr="00724ED9">
              <w:rPr>
                <w:b w:val="0"/>
                <w:lang w:val="ro-RO"/>
              </w:rPr>
              <w:t xml:space="preserve"> a fost emisă Decizia </w:t>
            </w:r>
            <w:r w:rsidR="001177F2" w:rsidRPr="00724ED9">
              <w:rPr>
                <w:b w:val="0"/>
                <w:lang w:val="ro-RO"/>
              </w:rPr>
              <w:t>Prim-ministrului nr. 53</w:t>
            </w:r>
            <w:r w:rsidR="00DC33D2" w:rsidRPr="00724ED9">
              <w:rPr>
                <w:b w:val="0"/>
                <w:lang w:val="ro-RO"/>
              </w:rPr>
              <w:t xml:space="preserve">, prin care Agenția Rezerve Materiale din subordinea Ministerului Afacerilor Interne va elibera, cu titlu de deblocare, bunuri materiale din rezervele de stat </w:t>
            </w:r>
            <w:r w:rsidR="001177F2" w:rsidRPr="00724ED9">
              <w:rPr>
                <w:b w:val="0"/>
                <w:lang w:val="ro-RO"/>
              </w:rPr>
              <w:t>Inspectoratului General pentru Situații de Urgență, Inspectoratului General de Carab</w:t>
            </w:r>
            <w:r w:rsidR="0057675E" w:rsidRPr="00724ED9">
              <w:rPr>
                <w:b w:val="0"/>
                <w:lang w:val="ro-RO"/>
              </w:rPr>
              <w:t>inieri și Ministerului Apărării</w:t>
            </w:r>
            <w:r w:rsidR="001177F2" w:rsidRPr="00724ED9">
              <w:rPr>
                <w:b w:val="0"/>
                <w:lang w:val="ro-RO"/>
              </w:rPr>
              <w:t xml:space="preserve"> pentru intervențiile autorităților în regim prioritar</w:t>
            </w:r>
            <w:r w:rsidR="001739D0" w:rsidRPr="00724ED9">
              <w:rPr>
                <w:b w:val="0"/>
                <w:lang w:val="ro-RO"/>
              </w:rPr>
              <w:t>,</w:t>
            </w:r>
            <w:r w:rsidR="001177F2" w:rsidRPr="00724ED9">
              <w:rPr>
                <w:b w:val="0"/>
                <w:lang w:val="ro-RO"/>
              </w:rPr>
              <w:t xml:space="preserve"> în vederea asigurării capacității de reacție.</w:t>
            </w:r>
          </w:p>
          <w:p w14:paraId="227F5CE1" w14:textId="2146EDE0" w:rsidR="002D20FA" w:rsidRPr="00724ED9" w:rsidRDefault="008D3914" w:rsidP="008D3914">
            <w:pPr>
              <w:pStyle w:val="4"/>
              <w:shd w:val="clear" w:color="auto" w:fill="FFFFFF"/>
              <w:spacing w:before="60" w:beforeAutospacing="0" w:after="0" w:afterAutospacing="0"/>
              <w:ind w:firstLine="567"/>
              <w:jc w:val="both"/>
              <w:outlineLvl w:val="3"/>
              <w:rPr>
                <w:b w:val="0"/>
                <w:lang w:val="ro-RO"/>
              </w:rPr>
            </w:pPr>
            <w:r w:rsidRPr="00724ED9">
              <w:rPr>
                <w:b w:val="0"/>
                <w:lang w:val="ro-RO"/>
              </w:rPr>
              <w:t>Decizia a fost emisă în temeiul art. 10 alin. (1) din Legea nr. 104/2020</w:t>
            </w:r>
            <w:r w:rsidR="00842411" w:rsidRPr="00724ED9">
              <w:rPr>
                <w:b w:val="0"/>
                <w:lang w:val="ro-RO"/>
              </w:rPr>
              <w:t xml:space="preserve"> cu privire la rezervele de stat și de mobilizare</w:t>
            </w:r>
            <w:r w:rsidRPr="00724ED9">
              <w:rPr>
                <w:b w:val="0"/>
                <w:lang w:val="ro-RO"/>
              </w:rPr>
              <w:t xml:space="preserve">, care stabilește </w:t>
            </w:r>
            <w:r w:rsidR="001739D0" w:rsidRPr="00736FCB">
              <w:rPr>
                <w:b w:val="0"/>
                <w:lang w:val="ro-RO"/>
              </w:rPr>
              <w:t xml:space="preserve">că </w:t>
            </w:r>
            <w:r w:rsidR="001739D0" w:rsidRPr="00736FCB">
              <w:rPr>
                <w:b w:val="0"/>
                <w:bCs w:val="0"/>
                <w:shd w:val="clear" w:color="auto" w:fill="FFFFFF"/>
                <w:lang w:val="ro-RO"/>
              </w:rPr>
              <w:t>eliberarea bunurilor din rezervele de stat se realizează în scopul intervenirii operative în situaţiile de urgenţă/excepţionale, în cazul apariţiei unor fenomene sociale sau economice, atentate teroriste, pe timp de asediu şi de război, precum și în scopul acordării ajutorului umanitar şi contribuirii la stabilitate în sectoarele economiei naţionale, în baza deciziilor Comisiei pentru Situaţii Excepţionale a Republicii Moldova sau ale Prim-ministrului, cu elaborarea şi prezentarea spre aprobare a hotărârii de Guvern corespunzătoare.</w:t>
            </w:r>
            <w:r w:rsidRPr="00736FCB">
              <w:rPr>
                <w:b w:val="0"/>
                <w:lang w:val="ro-RO"/>
              </w:rPr>
              <w:t xml:space="preserve"> </w:t>
            </w:r>
          </w:p>
          <w:p w14:paraId="460E8E56" w14:textId="63211571" w:rsidR="004E02FE" w:rsidRPr="00724ED9" w:rsidRDefault="00937D15" w:rsidP="00937D15">
            <w:pPr>
              <w:spacing w:before="60"/>
              <w:ind w:firstLine="567"/>
              <w:rPr>
                <w:sz w:val="24"/>
                <w:szCs w:val="24"/>
              </w:rPr>
            </w:pPr>
            <w:r w:rsidRPr="00724ED9">
              <w:rPr>
                <w:sz w:val="24"/>
                <w:szCs w:val="24"/>
              </w:rPr>
              <w:t>Totodată, potrivit pct. 2</w:t>
            </w:r>
            <w:r w:rsidR="00591FDC" w:rsidRPr="00724ED9">
              <w:rPr>
                <w:sz w:val="24"/>
                <w:szCs w:val="24"/>
              </w:rPr>
              <w:t xml:space="preserve"> din </w:t>
            </w:r>
            <w:r w:rsidR="001739D0" w:rsidRPr="00724ED9">
              <w:rPr>
                <w:sz w:val="24"/>
                <w:szCs w:val="24"/>
              </w:rPr>
              <w:t>Decizia Prim-ministrului nr. 53 din 16.03.2026</w:t>
            </w:r>
            <w:r w:rsidR="00591FDC" w:rsidRPr="00724ED9">
              <w:rPr>
                <w:sz w:val="24"/>
                <w:szCs w:val="24"/>
              </w:rPr>
              <w:t>, Ministerul Afacerilor Interne, în comun cu Ministerul Finanțelor, va elabora şi va prezenta Guvernului spre promovare proiectul de hotărâre privind eliberare</w:t>
            </w:r>
            <w:r w:rsidRPr="00724ED9">
              <w:rPr>
                <w:sz w:val="24"/>
                <w:szCs w:val="24"/>
              </w:rPr>
              <w:t>a bunurilor prevăzute în anexă</w:t>
            </w:r>
            <w:r w:rsidR="00591FDC" w:rsidRPr="00724ED9">
              <w:rPr>
                <w:sz w:val="24"/>
                <w:szCs w:val="24"/>
              </w:rPr>
              <w:t xml:space="preserve"> şi alocarea, din fondul de rezervă al Guvernului, Ministerului Afacerilor Interne pentru Agenția Rezerve Materiale, a mijloacelor financiare necesare pentru completarea rezervelor de stat.</w:t>
            </w:r>
          </w:p>
          <w:p w14:paraId="21F85F8E" w14:textId="706E3AC5" w:rsidR="00144503" w:rsidRPr="00724ED9" w:rsidRDefault="00144503" w:rsidP="00736FCB">
            <w:pPr>
              <w:ind w:firstLine="567"/>
              <w:rPr>
                <w:sz w:val="24"/>
                <w:szCs w:val="24"/>
              </w:rPr>
            </w:pPr>
            <w:r w:rsidRPr="00724ED9">
              <w:rPr>
                <w:sz w:val="24"/>
                <w:szCs w:val="24"/>
              </w:rPr>
              <w:t>În acest context, caracterul operativ al utilizării rezervelor de stat presupune completarea și reînnoirea periodică a stocurilor, în vederea menținerii nivelurilor stabilite în</w:t>
            </w:r>
            <w:r w:rsidR="00AD4A5A" w:rsidRPr="00724ED9">
              <w:rPr>
                <w:sz w:val="24"/>
                <w:szCs w:val="24"/>
              </w:rPr>
              <w:t xml:space="preserve"> Nomenclatorul bunurilor materiale din rezervele de stat</w:t>
            </w:r>
            <w:r w:rsidRPr="00724ED9">
              <w:rPr>
                <w:sz w:val="24"/>
                <w:szCs w:val="24"/>
              </w:rPr>
              <w:t xml:space="preserve">. </w:t>
            </w:r>
            <w:r w:rsidR="00716585" w:rsidRPr="00724ED9">
              <w:rPr>
                <w:sz w:val="24"/>
                <w:szCs w:val="24"/>
              </w:rPr>
              <w:t>Astfel</w:t>
            </w:r>
            <w:r w:rsidRPr="00724ED9">
              <w:rPr>
                <w:sz w:val="24"/>
                <w:szCs w:val="24"/>
              </w:rPr>
              <w:t>, statul, prin intermediul autorităților competente, are obligația de a asigura disponibilitatea imediată a bunurilor materiale necesare intervenției operative, prin constituirea, menținerea și completarea permanentă a rezervelor de stat.</w:t>
            </w:r>
          </w:p>
          <w:p w14:paraId="27ADE09C" w14:textId="77FD8FB7" w:rsidR="00144503" w:rsidRPr="00724ED9" w:rsidRDefault="00144503" w:rsidP="00736FCB">
            <w:pPr>
              <w:ind w:firstLine="567"/>
              <w:rPr>
                <w:sz w:val="24"/>
                <w:szCs w:val="24"/>
              </w:rPr>
            </w:pPr>
            <w:r w:rsidRPr="00724ED9">
              <w:rPr>
                <w:sz w:val="24"/>
                <w:szCs w:val="24"/>
              </w:rPr>
              <w:t>Necompletarea rezervelor de stat conduce la diminuarea sau epuizarea acestora, afectând capacitatea statului de a interveni prompt și eficient în situații de urgență sau excepționale, cu riscuri aferente pentru sănătatea populației și stabilitatea economică.</w:t>
            </w:r>
          </w:p>
          <w:p w14:paraId="595DCB4A" w14:textId="0B5DC727" w:rsidR="007A4D5A" w:rsidRPr="00724ED9" w:rsidRDefault="00464AA9" w:rsidP="00736FCB">
            <w:pPr>
              <w:ind w:firstLine="567"/>
              <w:rPr>
                <w:sz w:val="24"/>
                <w:szCs w:val="24"/>
              </w:rPr>
            </w:pPr>
            <w:r w:rsidRPr="00724ED9">
              <w:rPr>
                <w:sz w:val="24"/>
                <w:szCs w:val="24"/>
              </w:rPr>
              <w:lastRenderedPageBreak/>
              <w:t>Prin urmare, asigurarea finanțării și completarea permanentă a rezervelor de stat reprezintă o condiție indispensabilă pentru realizarea obligațiilor legale ale statului și pentru garantarea protecției interesului public.</w:t>
            </w:r>
          </w:p>
        </w:tc>
      </w:tr>
      <w:tr w:rsidR="00403CEB" w:rsidRPr="00724ED9" w14:paraId="6D5A7988" w14:textId="77777777" w:rsidTr="002F58E9">
        <w:tc>
          <w:tcPr>
            <w:tcW w:w="9913" w:type="dxa"/>
            <w:shd w:val="clear" w:color="EDEDED" w:fill="EDEDED"/>
            <w:tcMar>
              <w:top w:w="0" w:type="dxa"/>
              <w:left w:w="108" w:type="dxa"/>
              <w:bottom w:w="0" w:type="dxa"/>
              <w:right w:w="108" w:type="dxa"/>
            </w:tcMar>
          </w:tcPr>
          <w:p w14:paraId="5F76D872" w14:textId="77777777" w:rsidR="003D26FA" w:rsidRPr="00724ED9" w:rsidRDefault="003D26FA" w:rsidP="00EE20C2">
            <w:pPr>
              <w:spacing w:before="60"/>
              <w:ind w:firstLine="567"/>
              <w:rPr>
                <w:sz w:val="24"/>
                <w:szCs w:val="24"/>
              </w:rPr>
            </w:pPr>
            <w:r w:rsidRPr="00724ED9">
              <w:rPr>
                <w:sz w:val="24"/>
                <w:szCs w:val="24"/>
              </w:rPr>
              <w:lastRenderedPageBreak/>
              <w:t>2.2. Descrierea situației actuale și a problemelor care impun intervenția, inclusiv a cadrului normativ aplicabil și a deficiențelor/lacunelor normative</w:t>
            </w:r>
          </w:p>
        </w:tc>
      </w:tr>
      <w:tr w:rsidR="00403CEB" w:rsidRPr="00724ED9" w14:paraId="59FCF897" w14:textId="77777777" w:rsidTr="002F58E9">
        <w:tc>
          <w:tcPr>
            <w:tcW w:w="9913" w:type="dxa"/>
            <w:shd w:val="clear" w:color="auto" w:fill="FFFFFF" w:themeFill="background1"/>
            <w:tcMar>
              <w:top w:w="0" w:type="dxa"/>
              <w:left w:w="108" w:type="dxa"/>
              <w:bottom w:w="0" w:type="dxa"/>
              <w:right w:w="108" w:type="dxa"/>
            </w:tcMar>
          </w:tcPr>
          <w:p w14:paraId="5F680E8C" w14:textId="7A0AE6FD" w:rsidR="00B2553B" w:rsidRPr="00724ED9" w:rsidRDefault="003805E1" w:rsidP="007221A8">
            <w:pPr>
              <w:ind w:firstLine="567"/>
              <w:rPr>
                <w:sz w:val="24"/>
                <w:szCs w:val="24"/>
              </w:rPr>
            </w:pPr>
            <w:r w:rsidRPr="00724ED9">
              <w:rPr>
                <w:sz w:val="24"/>
                <w:szCs w:val="24"/>
              </w:rPr>
              <w:t xml:space="preserve">În contextul </w:t>
            </w:r>
            <w:r w:rsidR="001103A1" w:rsidRPr="00724ED9">
              <w:rPr>
                <w:sz w:val="24"/>
                <w:szCs w:val="24"/>
              </w:rPr>
              <w:t xml:space="preserve">declarării stării de alertă </w:t>
            </w:r>
            <w:r w:rsidR="00B2553B" w:rsidRPr="00724ED9">
              <w:rPr>
                <w:sz w:val="24"/>
                <w:szCs w:val="24"/>
              </w:rPr>
              <w:t>de mediu în bazinul fluviului Nistru,</w:t>
            </w:r>
            <w:r w:rsidR="0040512C" w:rsidRPr="00724ED9">
              <w:rPr>
                <w:sz w:val="24"/>
                <w:szCs w:val="24"/>
              </w:rPr>
              <w:t xml:space="preserve"> </w:t>
            </w:r>
            <w:r w:rsidR="001103A1" w:rsidRPr="00724ED9">
              <w:rPr>
                <w:sz w:val="24"/>
                <w:szCs w:val="24"/>
              </w:rPr>
              <w:t xml:space="preserve">în scopul prevenirii și reducerii impactului poluării mediului și al protejării sănătății populației, </w:t>
            </w:r>
            <w:r w:rsidR="00D5502D" w:rsidRPr="00724ED9">
              <w:rPr>
                <w:sz w:val="24"/>
                <w:szCs w:val="24"/>
              </w:rPr>
              <w:t xml:space="preserve">având în vedere </w:t>
            </w:r>
            <w:r w:rsidR="001103A1" w:rsidRPr="00724ED9">
              <w:rPr>
                <w:sz w:val="24"/>
                <w:szCs w:val="24"/>
              </w:rPr>
              <w:t xml:space="preserve">evaluarea riscurilor privind securitatea punctelor de captare utilizate pentru alimentarea cu apă potabilă, </w:t>
            </w:r>
            <w:r w:rsidR="001256CC" w:rsidRPr="00724ED9">
              <w:rPr>
                <w:sz w:val="24"/>
                <w:szCs w:val="24"/>
              </w:rPr>
              <w:t>precum și necesitatea garantării accesului la apă potabilă sigură pentru localitățile din regiunile aflate în zona de risc</w:t>
            </w:r>
            <w:r w:rsidR="0040512C" w:rsidRPr="00724ED9">
              <w:rPr>
                <w:sz w:val="24"/>
                <w:szCs w:val="24"/>
              </w:rPr>
              <w:t xml:space="preserve">, a apărut necesitatea adoptării unor măsuri </w:t>
            </w:r>
            <w:r w:rsidR="000A1291" w:rsidRPr="00724ED9">
              <w:rPr>
                <w:sz w:val="24"/>
                <w:szCs w:val="24"/>
              </w:rPr>
              <w:t>urgente</w:t>
            </w:r>
            <w:r w:rsidR="0040512C" w:rsidRPr="00724ED9">
              <w:rPr>
                <w:sz w:val="24"/>
                <w:szCs w:val="24"/>
              </w:rPr>
              <w:t>.</w:t>
            </w:r>
          </w:p>
          <w:p w14:paraId="796E1AA0" w14:textId="785B9E6E" w:rsidR="002414B3" w:rsidRPr="00724ED9" w:rsidRDefault="00B2553B" w:rsidP="007221A8">
            <w:pPr>
              <w:ind w:firstLine="567"/>
              <w:rPr>
                <w:sz w:val="24"/>
                <w:szCs w:val="24"/>
              </w:rPr>
            </w:pPr>
            <w:r w:rsidRPr="00724ED9">
              <w:rPr>
                <w:sz w:val="24"/>
                <w:szCs w:val="24"/>
              </w:rPr>
              <w:t xml:space="preserve">Aceste măsuri vizează, în principal, asigurarea accesului la apă potabilă sigură pentru </w:t>
            </w:r>
            <w:r w:rsidR="0089102C" w:rsidRPr="00724ED9">
              <w:rPr>
                <w:sz w:val="24"/>
                <w:szCs w:val="24"/>
              </w:rPr>
              <w:t xml:space="preserve">populația localităților aflate </w:t>
            </w:r>
            <w:r w:rsidR="000A1291" w:rsidRPr="00724ED9">
              <w:rPr>
                <w:sz w:val="24"/>
                <w:szCs w:val="24"/>
              </w:rPr>
              <w:t>în zona de risc.</w:t>
            </w:r>
          </w:p>
          <w:p w14:paraId="08A14F5A" w14:textId="0E4602FB" w:rsidR="00AA4D0D" w:rsidRPr="00724ED9" w:rsidRDefault="00824F8F" w:rsidP="00AA4D0D">
            <w:pPr>
              <w:spacing w:before="60"/>
              <w:ind w:firstLine="567"/>
              <w:rPr>
                <w:sz w:val="24"/>
                <w:szCs w:val="24"/>
              </w:rPr>
            </w:pPr>
            <w:r w:rsidRPr="00724ED9">
              <w:rPr>
                <w:sz w:val="24"/>
                <w:szCs w:val="24"/>
              </w:rPr>
              <w:t>În acest sens</w:t>
            </w:r>
            <w:r w:rsidR="003805E1" w:rsidRPr="00724ED9">
              <w:rPr>
                <w:sz w:val="24"/>
                <w:szCs w:val="24"/>
              </w:rPr>
              <w:t xml:space="preserve">, s-a impus </w:t>
            </w:r>
            <w:r w:rsidR="003805E1" w:rsidRPr="00724ED9">
              <w:rPr>
                <w:bCs/>
                <w:sz w:val="24"/>
                <w:szCs w:val="24"/>
              </w:rPr>
              <w:t>eliberarea</w:t>
            </w:r>
            <w:r w:rsidR="003805E1" w:rsidRPr="00724ED9">
              <w:rPr>
                <w:sz w:val="24"/>
                <w:szCs w:val="24"/>
              </w:rPr>
              <w:t xml:space="preserve">, cu titlu de deblocare, din rezervele de stat, a </w:t>
            </w:r>
            <w:r w:rsidR="00AA4D0D" w:rsidRPr="00724ED9">
              <w:rPr>
                <w:sz w:val="24"/>
                <w:szCs w:val="24"/>
              </w:rPr>
              <w:t>3 a</w:t>
            </w:r>
            <w:r w:rsidR="000A1291" w:rsidRPr="00724ED9">
              <w:rPr>
                <w:sz w:val="24"/>
                <w:szCs w:val="24"/>
              </w:rPr>
              <w:t xml:space="preserve">utocisterne </w:t>
            </w:r>
            <w:r w:rsidR="00AA4D0D" w:rsidRPr="00724ED9">
              <w:rPr>
                <w:sz w:val="24"/>
                <w:szCs w:val="24"/>
              </w:rPr>
              <w:t>și 8</w:t>
            </w:r>
            <w:r w:rsidR="00AA4D0D" w:rsidRPr="00724ED9">
              <w:t xml:space="preserve"> </w:t>
            </w:r>
            <w:r w:rsidR="00AA4D0D" w:rsidRPr="00724ED9">
              <w:rPr>
                <w:sz w:val="24"/>
                <w:szCs w:val="24"/>
              </w:rPr>
              <w:t>rezervoare mobile pentru apă</w:t>
            </w:r>
            <w:r w:rsidR="0052329D" w:rsidRPr="00724ED9">
              <w:rPr>
                <w:sz w:val="24"/>
                <w:szCs w:val="24"/>
              </w:rPr>
              <w:t>.</w:t>
            </w:r>
          </w:p>
          <w:p w14:paraId="07F38599" w14:textId="4B57C0AB" w:rsidR="003805E1" w:rsidRPr="00724ED9" w:rsidRDefault="003805E1" w:rsidP="007221A8">
            <w:pPr>
              <w:ind w:firstLine="567"/>
              <w:rPr>
                <w:color w:val="FF0000"/>
                <w:sz w:val="24"/>
                <w:szCs w:val="24"/>
              </w:rPr>
            </w:pPr>
            <w:r w:rsidRPr="00724ED9">
              <w:rPr>
                <w:sz w:val="24"/>
                <w:szCs w:val="24"/>
              </w:rPr>
              <w:t xml:space="preserve">Valoarea totală a bunurilor eliberate constituie </w:t>
            </w:r>
            <w:r w:rsidR="0075303F" w:rsidRPr="00724ED9">
              <w:rPr>
                <w:sz w:val="24"/>
                <w:szCs w:val="24"/>
              </w:rPr>
              <w:t>8 084, 9 mii de lei</w:t>
            </w:r>
            <w:r w:rsidR="002821C1" w:rsidRPr="00724ED9">
              <w:rPr>
                <w:sz w:val="24"/>
                <w:szCs w:val="24"/>
              </w:rPr>
              <w:t>.</w:t>
            </w:r>
          </w:p>
          <w:p w14:paraId="5DBA9542" w14:textId="6046ECA7" w:rsidR="00851635" w:rsidRPr="007221A8" w:rsidRDefault="003805E1" w:rsidP="007221A8">
            <w:pPr>
              <w:ind w:firstLine="567"/>
              <w:rPr>
                <w:sz w:val="24"/>
                <w:szCs w:val="24"/>
              </w:rPr>
            </w:pPr>
            <w:r w:rsidRPr="00724ED9">
              <w:rPr>
                <w:sz w:val="24"/>
                <w:szCs w:val="24"/>
              </w:rPr>
              <w:t xml:space="preserve">Adoptarea hotărârii Guvernului este necesară pentru finalizarea procedurii legale de eliberare a bunurilor și completarea ulterioară a </w:t>
            </w:r>
            <w:r w:rsidR="00C6724D" w:rsidRPr="00724ED9">
              <w:rPr>
                <w:sz w:val="24"/>
                <w:szCs w:val="24"/>
              </w:rPr>
              <w:t xml:space="preserve">stocurilor </w:t>
            </w:r>
            <w:r w:rsidRPr="00724ED9">
              <w:rPr>
                <w:sz w:val="24"/>
                <w:szCs w:val="24"/>
              </w:rPr>
              <w:t xml:space="preserve">rezervelor de stat, în conformitate cu art. 10 din Legea </w:t>
            </w:r>
            <w:r w:rsidR="00C6724D" w:rsidRPr="00724ED9">
              <w:rPr>
                <w:sz w:val="24"/>
                <w:szCs w:val="24"/>
              </w:rPr>
              <w:t xml:space="preserve">                                </w:t>
            </w:r>
            <w:r w:rsidRPr="00724ED9">
              <w:rPr>
                <w:sz w:val="24"/>
                <w:szCs w:val="24"/>
              </w:rPr>
              <w:t>nr. 104/2020.</w:t>
            </w:r>
          </w:p>
        </w:tc>
      </w:tr>
      <w:tr w:rsidR="00403CEB" w:rsidRPr="00724ED9" w14:paraId="2F6D165C" w14:textId="77777777" w:rsidTr="002F58E9">
        <w:tc>
          <w:tcPr>
            <w:tcW w:w="9913" w:type="dxa"/>
            <w:shd w:val="clear" w:color="BFBFBF" w:fill="BFBFBF"/>
            <w:tcMar>
              <w:top w:w="0" w:type="dxa"/>
              <w:left w:w="108" w:type="dxa"/>
              <w:bottom w:w="0" w:type="dxa"/>
              <w:right w:w="108" w:type="dxa"/>
            </w:tcMar>
          </w:tcPr>
          <w:p w14:paraId="58D99D1C" w14:textId="77777777" w:rsidR="003D26FA" w:rsidRPr="00724ED9" w:rsidRDefault="003D26FA" w:rsidP="00EE20C2">
            <w:pPr>
              <w:spacing w:before="60"/>
              <w:ind w:firstLine="567"/>
              <w:rPr>
                <w:b/>
                <w:bCs/>
                <w:sz w:val="24"/>
                <w:szCs w:val="24"/>
              </w:rPr>
            </w:pPr>
            <w:r w:rsidRPr="00724ED9">
              <w:rPr>
                <w:b/>
                <w:bCs/>
                <w:sz w:val="24"/>
                <w:szCs w:val="24"/>
              </w:rPr>
              <w:t>3. Obiectivele urmărite și soluțiile propuse</w:t>
            </w:r>
          </w:p>
        </w:tc>
      </w:tr>
      <w:tr w:rsidR="00403CEB" w:rsidRPr="00724ED9" w14:paraId="182DB544" w14:textId="77777777" w:rsidTr="002F58E9">
        <w:tc>
          <w:tcPr>
            <w:tcW w:w="9913" w:type="dxa"/>
            <w:shd w:val="clear" w:color="auto" w:fill="F2F2F2" w:themeFill="background1" w:themeFillShade="F2"/>
            <w:tcMar>
              <w:top w:w="0" w:type="dxa"/>
              <w:left w:w="108" w:type="dxa"/>
              <w:bottom w:w="0" w:type="dxa"/>
              <w:right w:w="108" w:type="dxa"/>
            </w:tcMar>
          </w:tcPr>
          <w:p w14:paraId="06FFA370" w14:textId="77777777" w:rsidR="003D26FA" w:rsidRPr="00724ED9" w:rsidRDefault="003D26FA" w:rsidP="00EE20C2">
            <w:pPr>
              <w:spacing w:before="60"/>
              <w:ind w:firstLine="567"/>
              <w:rPr>
                <w:sz w:val="24"/>
                <w:szCs w:val="24"/>
              </w:rPr>
            </w:pPr>
            <w:r w:rsidRPr="00724ED9">
              <w:rPr>
                <w:sz w:val="24"/>
                <w:szCs w:val="24"/>
              </w:rPr>
              <w:t>3.1. Principalele prevederi ale proiectului și evidențierea elementelor noi</w:t>
            </w:r>
          </w:p>
        </w:tc>
      </w:tr>
      <w:tr w:rsidR="00403CEB" w:rsidRPr="00724ED9" w14:paraId="03EC2B69" w14:textId="77777777" w:rsidTr="002F58E9">
        <w:tc>
          <w:tcPr>
            <w:tcW w:w="9913" w:type="dxa"/>
            <w:shd w:val="clear" w:color="auto" w:fill="FFFFFF" w:themeFill="background1"/>
            <w:tcMar>
              <w:top w:w="0" w:type="dxa"/>
              <w:left w:w="108" w:type="dxa"/>
              <w:bottom w:w="0" w:type="dxa"/>
              <w:right w:w="108" w:type="dxa"/>
            </w:tcMar>
          </w:tcPr>
          <w:p w14:paraId="407EC978" w14:textId="77777777" w:rsidR="00011A62" w:rsidRPr="00724ED9" w:rsidRDefault="00011A62" w:rsidP="007221A8">
            <w:pPr>
              <w:ind w:firstLine="591"/>
              <w:rPr>
                <w:sz w:val="24"/>
                <w:szCs w:val="24"/>
              </w:rPr>
            </w:pPr>
            <w:r w:rsidRPr="00724ED9">
              <w:rPr>
                <w:sz w:val="24"/>
                <w:szCs w:val="24"/>
              </w:rPr>
              <w:t>Proiectul hotărârii prevede:</w:t>
            </w:r>
          </w:p>
          <w:p w14:paraId="5B03DA22" w14:textId="3E1E067A" w:rsidR="00011A62" w:rsidRPr="00724ED9" w:rsidRDefault="00573511" w:rsidP="007221A8">
            <w:pPr>
              <w:numPr>
                <w:ilvl w:val="0"/>
                <w:numId w:val="19"/>
              </w:numPr>
              <w:tabs>
                <w:tab w:val="clear" w:pos="720"/>
                <w:tab w:val="num" w:pos="360"/>
                <w:tab w:val="left" w:pos="1016"/>
              </w:tabs>
              <w:ind w:left="0" w:firstLine="591"/>
              <w:rPr>
                <w:sz w:val="24"/>
                <w:szCs w:val="24"/>
              </w:rPr>
            </w:pPr>
            <w:r w:rsidRPr="00724ED9">
              <w:rPr>
                <w:sz w:val="24"/>
                <w:szCs w:val="24"/>
              </w:rPr>
              <w:t>eliberarea</w:t>
            </w:r>
            <w:r w:rsidR="00011A62" w:rsidRPr="00724ED9">
              <w:rPr>
                <w:sz w:val="24"/>
                <w:szCs w:val="24"/>
              </w:rPr>
              <w:t xml:space="preserve">, cu titlu de deblocare, a bunurilor materiale din rezervele de stat </w:t>
            </w:r>
            <w:r w:rsidR="00BB052E" w:rsidRPr="00724ED9">
              <w:rPr>
                <w:sz w:val="24"/>
                <w:szCs w:val="24"/>
              </w:rPr>
              <w:t>Ministerului Afacerilor Interne (Inspectoratului General pentru Situații de Urgență și Inspectoratului General de Carabinieri) și Ministerului Apărării</w:t>
            </w:r>
            <w:r w:rsidR="0075303F" w:rsidRPr="00724ED9">
              <w:rPr>
                <w:sz w:val="24"/>
                <w:szCs w:val="24"/>
              </w:rPr>
              <w:t>;</w:t>
            </w:r>
          </w:p>
          <w:p w14:paraId="0ED65978" w14:textId="20EB3CAE" w:rsidR="00011A62" w:rsidRPr="00724ED9" w:rsidRDefault="00573511" w:rsidP="007221A8">
            <w:pPr>
              <w:numPr>
                <w:ilvl w:val="0"/>
                <w:numId w:val="19"/>
              </w:numPr>
              <w:tabs>
                <w:tab w:val="clear" w:pos="720"/>
                <w:tab w:val="left" w:pos="1016"/>
              </w:tabs>
              <w:ind w:left="0" w:firstLine="591"/>
              <w:rPr>
                <w:sz w:val="24"/>
                <w:szCs w:val="24"/>
              </w:rPr>
            </w:pPr>
            <w:r w:rsidRPr="00724ED9">
              <w:rPr>
                <w:sz w:val="24"/>
                <w:szCs w:val="24"/>
              </w:rPr>
              <w:t xml:space="preserve">alocarea </w:t>
            </w:r>
            <w:r w:rsidR="00011A62" w:rsidRPr="00724ED9">
              <w:rPr>
                <w:sz w:val="24"/>
                <w:szCs w:val="24"/>
              </w:rPr>
              <w:t>de către Ministerul Finanțelor, din fondul de rezervă al G</w:t>
            </w:r>
            <w:r w:rsidR="00AE4ED9" w:rsidRPr="00724ED9">
              <w:rPr>
                <w:sz w:val="24"/>
                <w:szCs w:val="24"/>
              </w:rPr>
              <w:t>uvernului, a sumei de</w:t>
            </w:r>
            <w:r w:rsidR="00011A62" w:rsidRPr="00724ED9">
              <w:rPr>
                <w:sz w:val="24"/>
                <w:szCs w:val="24"/>
              </w:rPr>
              <w:t xml:space="preserve"> </w:t>
            </w:r>
            <w:r w:rsidR="00AE4ED9" w:rsidRPr="00724ED9">
              <w:rPr>
                <w:sz w:val="24"/>
                <w:szCs w:val="24"/>
              </w:rPr>
              <w:t xml:space="preserve">                       </w:t>
            </w:r>
            <w:r w:rsidR="00BB052E" w:rsidRPr="00724ED9">
              <w:rPr>
                <w:bCs/>
                <w:sz w:val="24"/>
                <w:szCs w:val="24"/>
              </w:rPr>
              <w:t xml:space="preserve">8 084, 9 mii de lei </w:t>
            </w:r>
            <w:r w:rsidR="00011A62" w:rsidRPr="00724ED9">
              <w:rPr>
                <w:sz w:val="24"/>
                <w:szCs w:val="24"/>
              </w:rPr>
              <w:t>pentru completarea rezervelor de stat;</w:t>
            </w:r>
          </w:p>
          <w:p w14:paraId="3BC15BD1" w14:textId="7B83A830" w:rsidR="00F14D00" w:rsidRPr="00724ED9" w:rsidRDefault="00573511" w:rsidP="007221A8">
            <w:pPr>
              <w:numPr>
                <w:ilvl w:val="0"/>
                <w:numId w:val="19"/>
              </w:numPr>
              <w:tabs>
                <w:tab w:val="clear" w:pos="720"/>
                <w:tab w:val="num" w:pos="426"/>
                <w:tab w:val="left" w:pos="1016"/>
              </w:tabs>
              <w:ind w:left="0" w:firstLine="591"/>
              <w:rPr>
                <w:sz w:val="24"/>
                <w:szCs w:val="24"/>
              </w:rPr>
            </w:pPr>
            <w:r w:rsidRPr="00724ED9">
              <w:rPr>
                <w:sz w:val="24"/>
                <w:szCs w:val="24"/>
              </w:rPr>
              <w:t xml:space="preserve">intrarea </w:t>
            </w:r>
            <w:r w:rsidR="00011A62" w:rsidRPr="00724ED9">
              <w:rPr>
                <w:sz w:val="24"/>
                <w:szCs w:val="24"/>
              </w:rPr>
              <w:t xml:space="preserve">în vigoare la data </w:t>
            </w:r>
            <w:r w:rsidR="009B37C1" w:rsidRPr="00724ED9">
              <w:rPr>
                <w:sz w:val="24"/>
                <w:szCs w:val="24"/>
              </w:rPr>
              <w:t>publicării în Monitorul Oficial, care</w:t>
            </w:r>
            <w:r w:rsidR="00011A62" w:rsidRPr="00724ED9">
              <w:rPr>
                <w:sz w:val="24"/>
                <w:szCs w:val="24"/>
              </w:rPr>
              <w:t xml:space="preserve"> este justificată de caracterul urgent al intervenției și de necesitatea asigurării continuității procesului administrativ.</w:t>
            </w:r>
            <w:r w:rsidR="003E7B4F" w:rsidRPr="00724ED9">
              <w:t xml:space="preserve"> </w:t>
            </w:r>
          </w:p>
        </w:tc>
      </w:tr>
      <w:tr w:rsidR="00403CEB" w:rsidRPr="00724ED9" w14:paraId="2F8A992E" w14:textId="77777777" w:rsidTr="002F58E9">
        <w:tc>
          <w:tcPr>
            <w:tcW w:w="9913" w:type="dxa"/>
            <w:shd w:val="clear" w:color="auto" w:fill="F2F2F2" w:themeFill="background1" w:themeFillShade="F2"/>
            <w:tcMar>
              <w:top w:w="0" w:type="dxa"/>
              <w:left w:w="108" w:type="dxa"/>
              <w:bottom w:w="0" w:type="dxa"/>
              <w:right w:w="108" w:type="dxa"/>
            </w:tcMar>
          </w:tcPr>
          <w:p w14:paraId="1649FD64" w14:textId="77777777" w:rsidR="003D26FA" w:rsidRPr="00724ED9" w:rsidRDefault="003D26FA" w:rsidP="00EE20C2">
            <w:pPr>
              <w:spacing w:before="60"/>
              <w:ind w:firstLine="567"/>
              <w:rPr>
                <w:sz w:val="24"/>
                <w:szCs w:val="24"/>
              </w:rPr>
            </w:pPr>
            <w:r w:rsidRPr="00724ED9">
              <w:rPr>
                <w:sz w:val="24"/>
                <w:szCs w:val="24"/>
              </w:rPr>
              <w:t>3.2. Opțiunile alternative analizate și motivele pentru care acestea nu au fost luate în considerare</w:t>
            </w:r>
          </w:p>
        </w:tc>
      </w:tr>
      <w:tr w:rsidR="00403CEB" w:rsidRPr="00724ED9" w14:paraId="2B88AE12" w14:textId="77777777" w:rsidTr="002F58E9">
        <w:tc>
          <w:tcPr>
            <w:tcW w:w="9913" w:type="dxa"/>
            <w:tcMar>
              <w:top w:w="0" w:type="dxa"/>
              <w:left w:w="108" w:type="dxa"/>
              <w:bottom w:w="0" w:type="dxa"/>
              <w:right w:w="108" w:type="dxa"/>
            </w:tcMar>
          </w:tcPr>
          <w:p w14:paraId="732347DC" w14:textId="7ADAECDC" w:rsidR="003D26FA" w:rsidRPr="00724ED9" w:rsidRDefault="00DD34DE" w:rsidP="00EE20C2">
            <w:pPr>
              <w:tabs>
                <w:tab w:val="left" w:pos="993"/>
              </w:tabs>
              <w:spacing w:before="60"/>
              <w:ind w:firstLine="567"/>
              <w:rPr>
                <w:sz w:val="24"/>
                <w:szCs w:val="24"/>
              </w:rPr>
            </w:pPr>
            <w:r w:rsidRPr="00724ED9">
              <w:rPr>
                <w:sz w:val="24"/>
                <w:szCs w:val="24"/>
              </w:rPr>
              <w:t xml:space="preserve">Nu au fost identificate opțiuni alternative, întrucât procedura este expres reglementată de             art. 10 </w:t>
            </w:r>
            <w:r w:rsidR="007762BB" w:rsidRPr="00724ED9">
              <w:rPr>
                <w:sz w:val="24"/>
                <w:szCs w:val="24"/>
              </w:rPr>
              <w:t xml:space="preserve">alin. (1) </w:t>
            </w:r>
            <w:r w:rsidRPr="00724ED9">
              <w:rPr>
                <w:sz w:val="24"/>
                <w:szCs w:val="24"/>
              </w:rPr>
              <w:t>din Legea nr. 104/2020 și presupune adoptarea unei hotărâri de Guvern.</w:t>
            </w:r>
          </w:p>
        </w:tc>
      </w:tr>
      <w:tr w:rsidR="00403CEB" w:rsidRPr="00724ED9" w14:paraId="25DFE577" w14:textId="77777777" w:rsidTr="002F58E9">
        <w:trPr>
          <w:trHeight w:val="381"/>
        </w:trPr>
        <w:tc>
          <w:tcPr>
            <w:tcW w:w="9913" w:type="dxa"/>
            <w:shd w:val="clear" w:color="BFBFBF" w:fill="BFBFBF"/>
            <w:tcMar>
              <w:top w:w="0" w:type="dxa"/>
              <w:left w:w="108" w:type="dxa"/>
              <w:bottom w:w="0" w:type="dxa"/>
              <w:right w:w="108" w:type="dxa"/>
            </w:tcMar>
          </w:tcPr>
          <w:p w14:paraId="358AB8CA" w14:textId="77777777" w:rsidR="003D26FA" w:rsidRPr="00724ED9" w:rsidRDefault="003D26FA" w:rsidP="00EE20C2">
            <w:pPr>
              <w:spacing w:before="60"/>
              <w:ind w:firstLine="567"/>
              <w:rPr>
                <w:b/>
                <w:bCs/>
                <w:sz w:val="24"/>
                <w:szCs w:val="24"/>
              </w:rPr>
            </w:pPr>
            <w:r w:rsidRPr="00724ED9">
              <w:rPr>
                <w:b/>
                <w:bCs/>
                <w:sz w:val="24"/>
                <w:szCs w:val="24"/>
              </w:rPr>
              <w:t xml:space="preserve">4. Analiza impactului de reglementare </w:t>
            </w:r>
          </w:p>
        </w:tc>
      </w:tr>
      <w:tr w:rsidR="00403CEB" w:rsidRPr="00724ED9" w14:paraId="6589B58A" w14:textId="77777777" w:rsidTr="002F58E9">
        <w:tc>
          <w:tcPr>
            <w:tcW w:w="9913" w:type="dxa"/>
            <w:shd w:val="clear" w:color="EDEDED" w:fill="EDEDED"/>
            <w:tcMar>
              <w:top w:w="0" w:type="dxa"/>
              <w:left w:w="108" w:type="dxa"/>
              <w:bottom w:w="0" w:type="dxa"/>
              <w:right w:w="108" w:type="dxa"/>
            </w:tcMar>
          </w:tcPr>
          <w:p w14:paraId="1972D608" w14:textId="77777777" w:rsidR="003D26FA" w:rsidRPr="00724ED9" w:rsidRDefault="003D26FA" w:rsidP="00EE20C2">
            <w:pPr>
              <w:spacing w:before="60"/>
              <w:ind w:firstLine="567"/>
              <w:rPr>
                <w:sz w:val="24"/>
                <w:szCs w:val="24"/>
              </w:rPr>
            </w:pPr>
            <w:r w:rsidRPr="00724ED9">
              <w:rPr>
                <w:sz w:val="24"/>
                <w:szCs w:val="24"/>
              </w:rPr>
              <w:t>4.1. Impactul asupra sectorului public</w:t>
            </w:r>
          </w:p>
        </w:tc>
      </w:tr>
      <w:tr w:rsidR="00403CEB" w:rsidRPr="00724ED9" w14:paraId="615DB0C8" w14:textId="77777777" w:rsidTr="002F58E9">
        <w:tc>
          <w:tcPr>
            <w:tcW w:w="9913" w:type="dxa"/>
            <w:tcMar>
              <w:top w:w="0" w:type="dxa"/>
              <w:left w:w="108" w:type="dxa"/>
              <w:bottom w:w="0" w:type="dxa"/>
              <w:right w:w="108" w:type="dxa"/>
            </w:tcMar>
          </w:tcPr>
          <w:p w14:paraId="6F0657A8" w14:textId="7D18FB23" w:rsidR="003D26FA" w:rsidRPr="00724ED9" w:rsidRDefault="00223757" w:rsidP="00266F76">
            <w:pPr>
              <w:tabs>
                <w:tab w:val="left" w:pos="306"/>
              </w:tabs>
              <w:spacing w:before="60"/>
              <w:ind w:firstLine="567"/>
              <w:rPr>
                <w:sz w:val="24"/>
                <w:szCs w:val="24"/>
              </w:rPr>
            </w:pPr>
            <w:r w:rsidRPr="00724ED9">
              <w:rPr>
                <w:sz w:val="24"/>
                <w:szCs w:val="24"/>
              </w:rPr>
              <w:t xml:space="preserve">Proiectul asigură funcționalitatea instituțiilor responsabile de gestionarea situațiilor de urgență </w:t>
            </w:r>
            <w:r w:rsidR="00266F76" w:rsidRPr="00724ED9">
              <w:rPr>
                <w:sz w:val="24"/>
                <w:szCs w:val="24"/>
              </w:rPr>
              <w:t>pentru intervențiile în regim prioritar</w:t>
            </w:r>
            <w:r w:rsidR="00573511" w:rsidRPr="00724ED9">
              <w:rPr>
                <w:sz w:val="24"/>
                <w:szCs w:val="24"/>
              </w:rPr>
              <w:t>,</w:t>
            </w:r>
            <w:r w:rsidR="00266F76" w:rsidRPr="00724ED9">
              <w:rPr>
                <w:sz w:val="24"/>
                <w:szCs w:val="24"/>
              </w:rPr>
              <w:t xml:space="preserve"> în vederea asigurării</w:t>
            </w:r>
            <w:r w:rsidRPr="00724ED9">
              <w:rPr>
                <w:sz w:val="24"/>
                <w:szCs w:val="24"/>
              </w:rPr>
              <w:t xml:space="preserve"> capacității de reacție.</w:t>
            </w:r>
          </w:p>
        </w:tc>
      </w:tr>
      <w:tr w:rsidR="00403CEB" w:rsidRPr="00724ED9" w14:paraId="41FD57F2" w14:textId="77777777" w:rsidTr="002F58E9">
        <w:tc>
          <w:tcPr>
            <w:tcW w:w="9913" w:type="dxa"/>
            <w:shd w:val="clear" w:color="EDEDED" w:fill="EDEDED"/>
            <w:tcMar>
              <w:top w:w="0" w:type="dxa"/>
              <w:left w:w="108" w:type="dxa"/>
              <w:bottom w:w="0" w:type="dxa"/>
              <w:right w:w="108" w:type="dxa"/>
            </w:tcMar>
          </w:tcPr>
          <w:p w14:paraId="6253C019" w14:textId="77777777" w:rsidR="003D26FA" w:rsidRPr="00724ED9" w:rsidRDefault="003D26FA" w:rsidP="00EE20C2">
            <w:pPr>
              <w:spacing w:before="60"/>
              <w:ind w:firstLine="567"/>
              <w:rPr>
                <w:sz w:val="24"/>
                <w:szCs w:val="24"/>
              </w:rPr>
            </w:pPr>
            <w:r w:rsidRPr="00724ED9">
              <w:rPr>
                <w:sz w:val="24"/>
                <w:szCs w:val="24"/>
              </w:rPr>
              <w:t>4.2. Impactul financiar și argumentarea costurilor estimative</w:t>
            </w:r>
          </w:p>
        </w:tc>
      </w:tr>
      <w:tr w:rsidR="00403CEB" w:rsidRPr="00724ED9" w14:paraId="0AE63998" w14:textId="77777777" w:rsidTr="002F58E9">
        <w:tc>
          <w:tcPr>
            <w:tcW w:w="9913" w:type="dxa"/>
            <w:tcMar>
              <w:top w:w="0" w:type="dxa"/>
              <w:left w:w="108" w:type="dxa"/>
              <w:bottom w:w="0" w:type="dxa"/>
              <w:right w:w="108" w:type="dxa"/>
            </w:tcMar>
          </w:tcPr>
          <w:p w14:paraId="2F23C917" w14:textId="75AF5FC1" w:rsidR="003D26FA" w:rsidRPr="00724ED9" w:rsidRDefault="00223757">
            <w:pPr>
              <w:tabs>
                <w:tab w:val="left" w:pos="0"/>
                <w:tab w:val="left" w:pos="851"/>
              </w:tabs>
              <w:spacing w:before="60"/>
              <w:ind w:firstLine="567"/>
              <w:rPr>
                <w:sz w:val="24"/>
                <w:szCs w:val="24"/>
              </w:rPr>
            </w:pPr>
            <w:r w:rsidRPr="00724ED9">
              <w:rPr>
                <w:sz w:val="24"/>
                <w:szCs w:val="24"/>
              </w:rPr>
              <w:t xml:space="preserve">Impactul financiar constă în alocarea sumei de </w:t>
            </w:r>
            <w:r w:rsidR="001A6B17" w:rsidRPr="00724ED9">
              <w:rPr>
                <w:b/>
                <w:sz w:val="24"/>
                <w:szCs w:val="24"/>
              </w:rPr>
              <w:t xml:space="preserve">8 084, 9 </w:t>
            </w:r>
            <w:r w:rsidRPr="00724ED9">
              <w:rPr>
                <w:sz w:val="24"/>
                <w:szCs w:val="24"/>
              </w:rPr>
              <w:t xml:space="preserve">mii </w:t>
            </w:r>
            <w:r w:rsidR="0046584E" w:rsidRPr="00724ED9">
              <w:rPr>
                <w:sz w:val="24"/>
                <w:szCs w:val="24"/>
              </w:rPr>
              <w:t xml:space="preserve">de </w:t>
            </w:r>
            <w:r w:rsidRPr="00724ED9">
              <w:rPr>
                <w:sz w:val="24"/>
                <w:szCs w:val="24"/>
              </w:rPr>
              <w:t xml:space="preserve">lei din fondul de rezervă al Guvernului, necesară pentru completarea rezervelor de stat, în conformitate cu art. 36 alin. (1) lit. a) din Legea </w:t>
            </w:r>
            <w:r w:rsidR="00AA0FDD" w:rsidRPr="00724ED9">
              <w:rPr>
                <w:sz w:val="24"/>
                <w:szCs w:val="24"/>
              </w:rPr>
              <w:t>finanțelor publice și responsabilității bugetar-fiscale</w:t>
            </w:r>
            <w:r w:rsidR="003F6548" w:rsidRPr="00724ED9">
              <w:rPr>
                <w:sz w:val="24"/>
                <w:szCs w:val="24"/>
              </w:rPr>
              <w:t xml:space="preserve"> nr. 181/2014</w:t>
            </w:r>
            <w:r w:rsidRPr="00724ED9">
              <w:rPr>
                <w:sz w:val="24"/>
                <w:szCs w:val="24"/>
              </w:rPr>
              <w:t>.</w:t>
            </w:r>
          </w:p>
        </w:tc>
      </w:tr>
      <w:tr w:rsidR="00403CEB" w:rsidRPr="00724ED9" w14:paraId="4C45EB93" w14:textId="77777777" w:rsidTr="002F58E9">
        <w:tc>
          <w:tcPr>
            <w:tcW w:w="9913" w:type="dxa"/>
            <w:shd w:val="clear" w:color="EDEDED" w:fill="EDEDED"/>
            <w:tcMar>
              <w:top w:w="0" w:type="dxa"/>
              <w:left w:w="108" w:type="dxa"/>
              <w:bottom w:w="0" w:type="dxa"/>
              <w:right w:w="108" w:type="dxa"/>
            </w:tcMar>
          </w:tcPr>
          <w:p w14:paraId="3D3C4593" w14:textId="77777777" w:rsidR="003D26FA" w:rsidRPr="00724ED9" w:rsidRDefault="003D26FA" w:rsidP="00EE20C2">
            <w:pPr>
              <w:spacing w:before="60"/>
              <w:ind w:firstLine="567"/>
              <w:rPr>
                <w:sz w:val="24"/>
                <w:szCs w:val="24"/>
              </w:rPr>
            </w:pPr>
            <w:r w:rsidRPr="00724ED9">
              <w:rPr>
                <w:sz w:val="24"/>
                <w:szCs w:val="24"/>
              </w:rPr>
              <w:t>4.3. Impactul asupra sectorului privat</w:t>
            </w:r>
          </w:p>
        </w:tc>
      </w:tr>
      <w:tr w:rsidR="00403CEB" w:rsidRPr="00724ED9" w14:paraId="785EB548" w14:textId="77777777" w:rsidTr="002F58E9">
        <w:tc>
          <w:tcPr>
            <w:tcW w:w="9913" w:type="dxa"/>
            <w:tcMar>
              <w:top w:w="0" w:type="dxa"/>
              <w:left w:w="108" w:type="dxa"/>
              <w:bottom w:w="0" w:type="dxa"/>
              <w:right w:w="108" w:type="dxa"/>
            </w:tcMar>
          </w:tcPr>
          <w:p w14:paraId="316B31B5" w14:textId="77777777" w:rsidR="003D26FA" w:rsidRPr="00724ED9" w:rsidRDefault="003D26FA" w:rsidP="00EE20C2">
            <w:pPr>
              <w:spacing w:before="60"/>
              <w:ind w:firstLine="567"/>
              <w:rPr>
                <w:sz w:val="24"/>
                <w:szCs w:val="24"/>
              </w:rPr>
            </w:pPr>
            <w:r w:rsidRPr="00724ED9">
              <w:rPr>
                <w:sz w:val="24"/>
                <w:szCs w:val="24"/>
              </w:rPr>
              <w:t>Nu este aplicabil.</w:t>
            </w:r>
          </w:p>
        </w:tc>
      </w:tr>
      <w:tr w:rsidR="00403CEB" w:rsidRPr="00724ED9" w14:paraId="72BB258C" w14:textId="77777777" w:rsidTr="002F58E9">
        <w:tc>
          <w:tcPr>
            <w:tcW w:w="9913" w:type="dxa"/>
            <w:shd w:val="clear" w:color="EDEDED" w:fill="EDEDED"/>
            <w:tcMar>
              <w:top w:w="0" w:type="dxa"/>
              <w:left w:w="108" w:type="dxa"/>
              <w:bottom w:w="0" w:type="dxa"/>
              <w:right w:w="108" w:type="dxa"/>
            </w:tcMar>
          </w:tcPr>
          <w:p w14:paraId="645D84C3" w14:textId="77777777" w:rsidR="003D26FA" w:rsidRPr="00724ED9" w:rsidRDefault="003D26FA" w:rsidP="00EE20C2">
            <w:pPr>
              <w:spacing w:before="60"/>
              <w:ind w:firstLine="567"/>
              <w:rPr>
                <w:sz w:val="24"/>
                <w:szCs w:val="24"/>
              </w:rPr>
            </w:pPr>
            <w:r w:rsidRPr="00724ED9">
              <w:rPr>
                <w:sz w:val="24"/>
                <w:szCs w:val="24"/>
              </w:rPr>
              <w:t>4.4. Impactul social</w:t>
            </w:r>
          </w:p>
        </w:tc>
      </w:tr>
      <w:tr w:rsidR="00403CEB" w:rsidRPr="00724ED9" w14:paraId="59BFAC98" w14:textId="77777777" w:rsidTr="002F58E9">
        <w:tc>
          <w:tcPr>
            <w:tcW w:w="9913" w:type="dxa"/>
            <w:tcMar>
              <w:top w:w="0" w:type="dxa"/>
              <w:left w:w="108" w:type="dxa"/>
              <w:bottom w:w="0" w:type="dxa"/>
              <w:right w:w="108" w:type="dxa"/>
            </w:tcMar>
          </w:tcPr>
          <w:p w14:paraId="109C5D9B" w14:textId="05F1FF14" w:rsidR="003D26FA" w:rsidRPr="00724ED9" w:rsidRDefault="0066617B" w:rsidP="00EE20C2">
            <w:pPr>
              <w:pStyle w:val="TableParagraph"/>
              <w:tabs>
                <w:tab w:val="left" w:pos="432"/>
              </w:tabs>
              <w:spacing w:before="60"/>
              <w:ind w:left="0" w:firstLine="567"/>
              <w:rPr>
                <w:sz w:val="24"/>
                <w:szCs w:val="24"/>
              </w:rPr>
            </w:pPr>
            <w:r w:rsidRPr="00724ED9">
              <w:rPr>
                <w:sz w:val="24"/>
                <w:szCs w:val="24"/>
              </w:rPr>
              <w:t xml:space="preserve">Proiectul contribuie indirect la protecția </w:t>
            </w:r>
            <w:r w:rsidR="001A6B17" w:rsidRPr="00724ED9">
              <w:rPr>
                <w:sz w:val="24"/>
                <w:szCs w:val="24"/>
              </w:rPr>
              <w:t xml:space="preserve">sănătății </w:t>
            </w:r>
            <w:r w:rsidRPr="00724ED9">
              <w:rPr>
                <w:sz w:val="24"/>
                <w:szCs w:val="24"/>
              </w:rPr>
              <w:t>populației prin consolidarea capacității de intervenție a autorităților.</w:t>
            </w:r>
            <w:r w:rsidR="00573511" w:rsidRPr="00724ED9">
              <w:rPr>
                <w:sz w:val="24"/>
                <w:szCs w:val="24"/>
              </w:rPr>
              <w:t xml:space="preserve"> </w:t>
            </w:r>
          </w:p>
        </w:tc>
      </w:tr>
      <w:tr w:rsidR="00403CEB" w:rsidRPr="00724ED9" w14:paraId="0EDC3490" w14:textId="77777777" w:rsidTr="002F58E9">
        <w:tc>
          <w:tcPr>
            <w:tcW w:w="9913" w:type="dxa"/>
            <w:shd w:val="clear" w:color="EDEDED" w:fill="EDEDED"/>
            <w:tcMar>
              <w:top w:w="0" w:type="dxa"/>
              <w:left w:w="108" w:type="dxa"/>
              <w:bottom w:w="0" w:type="dxa"/>
              <w:right w:w="108" w:type="dxa"/>
            </w:tcMar>
          </w:tcPr>
          <w:p w14:paraId="294D2048" w14:textId="77777777" w:rsidR="003D26FA" w:rsidRPr="00724ED9" w:rsidRDefault="003D26FA" w:rsidP="00EE20C2">
            <w:pPr>
              <w:spacing w:before="60"/>
              <w:ind w:firstLine="567"/>
              <w:rPr>
                <w:sz w:val="24"/>
                <w:szCs w:val="24"/>
              </w:rPr>
            </w:pPr>
            <w:r w:rsidRPr="00724ED9">
              <w:rPr>
                <w:sz w:val="24"/>
                <w:szCs w:val="24"/>
              </w:rPr>
              <w:t>4.4.1. Impactul asupra datelor cu caracter personal</w:t>
            </w:r>
          </w:p>
        </w:tc>
      </w:tr>
      <w:tr w:rsidR="00403CEB" w:rsidRPr="00724ED9" w14:paraId="0D5E3DD0" w14:textId="77777777" w:rsidTr="002F58E9">
        <w:tc>
          <w:tcPr>
            <w:tcW w:w="9913" w:type="dxa"/>
            <w:tcMar>
              <w:top w:w="0" w:type="dxa"/>
              <w:left w:w="108" w:type="dxa"/>
              <w:bottom w:w="0" w:type="dxa"/>
              <w:right w:w="108" w:type="dxa"/>
            </w:tcMar>
          </w:tcPr>
          <w:p w14:paraId="1890FD9D" w14:textId="63F9631A" w:rsidR="003D26FA" w:rsidRPr="00724ED9" w:rsidRDefault="00573511" w:rsidP="00EE20C2">
            <w:pPr>
              <w:spacing w:before="60"/>
              <w:ind w:firstLine="567"/>
              <w:rPr>
                <w:sz w:val="24"/>
                <w:szCs w:val="24"/>
              </w:rPr>
            </w:pPr>
            <w:r w:rsidRPr="00724ED9">
              <w:rPr>
                <w:sz w:val="24"/>
                <w:szCs w:val="24"/>
              </w:rPr>
              <w:t xml:space="preserve">Nu este aplicabil. </w:t>
            </w:r>
          </w:p>
        </w:tc>
      </w:tr>
      <w:tr w:rsidR="00403CEB" w:rsidRPr="00724ED9" w14:paraId="153E555B" w14:textId="77777777" w:rsidTr="002F58E9">
        <w:tc>
          <w:tcPr>
            <w:tcW w:w="9913" w:type="dxa"/>
            <w:shd w:val="clear" w:color="EDEDED" w:fill="EDEDED"/>
            <w:tcMar>
              <w:top w:w="0" w:type="dxa"/>
              <w:left w:w="108" w:type="dxa"/>
              <w:bottom w:w="0" w:type="dxa"/>
              <w:right w:w="108" w:type="dxa"/>
            </w:tcMar>
          </w:tcPr>
          <w:p w14:paraId="73761CDE" w14:textId="77777777" w:rsidR="003D26FA" w:rsidRPr="00724ED9" w:rsidRDefault="003D26FA" w:rsidP="00EE20C2">
            <w:pPr>
              <w:spacing w:before="60"/>
              <w:ind w:firstLine="567"/>
              <w:rPr>
                <w:sz w:val="24"/>
                <w:szCs w:val="24"/>
              </w:rPr>
            </w:pPr>
            <w:r w:rsidRPr="00724ED9">
              <w:rPr>
                <w:sz w:val="24"/>
                <w:szCs w:val="24"/>
              </w:rPr>
              <w:t>4.4.2. Impactul asupra echității și egalității de gen</w:t>
            </w:r>
          </w:p>
        </w:tc>
      </w:tr>
      <w:tr w:rsidR="00403CEB" w:rsidRPr="00724ED9" w14:paraId="7AE04C29" w14:textId="77777777" w:rsidTr="002F58E9">
        <w:tc>
          <w:tcPr>
            <w:tcW w:w="9913" w:type="dxa"/>
            <w:tcMar>
              <w:top w:w="0" w:type="dxa"/>
              <w:left w:w="108" w:type="dxa"/>
              <w:bottom w:w="0" w:type="dxa"/>
              <w:right w:w="108" w:type="dxa"/>
            </w:tcMar>
          </w:tcPr>
          <w:p w14:paraId="135D3C55" w14:textId="715BBD2D" w:rsidR="003D26FA" w:rsidRPr="00724ED9" w:rsidRDefault="00573511" w:rsidP="00EE20C2">
            <w:pPr>
              <w:pStyle w:val="TableParagraph"/>
              <w:tabs>
                <w:tab w:val="left" w:pos="432"/>
              </w:tabs>
              <w:spacing w:before="60"/>
              <w:ind w:left="0" w:firstLine="567"/>
              <w:rPr>
                <w:sz w:val="24"/>
                <w:szCs w:val="24"/>
              </w:rPr>
            </w:pPr>
            <w:r w:rsidRPr="00724ED9">
              <w:rPr>
                <w:sz w:val="24"/>
                <w:szCs w:val="24"/>
              </w:rPr>
              <w:t xml:space="preserve">Nu este aplicabil. </w:t>
            </w:r>
          </w:p>
        </w:tc>
      </w:tr>
      <w:tr w:rsidR="00403CEB" w:rsidRPr="00724ED9" w14:paraId="0F616655" w14:textId="77777777" w:rsidTr="002F58E9">
        <w:tc>
          <w:tcPr>
            <w:tcW w:w="9913" w:type="dxa"/>
            <w:shd w:val="clear" w:color="EDEDED" w:fill="EDEDED"/>
            <w:tcMar>
              <w:top w:w="0" w:type="dxa"/>
              <w:left w:w="108" w:type="dxa"/>
              <w:bottom w:w="0" w:type="dxa"/>
              <w:right w:w="108" w:type="dxa"/>
            </w:tcMar>
          </w:tcPr>
          <w:p w14:paraId="09D6C572" w14:textId="77777777" w:rsidR="003D26FA" w:rsidRPr="00724ED9" w:rsidRDefault="003D26FA" w:rsidP="00EE20C2">
            <w:pPr>
              <w:spacing w:before="60"/>
              <w:ind w:firstLine="567"/>
              <w:rPr>
                <w:sz w:val="24"/>
                <w:szCs w:val="24"/>
              </w:rPr>
            </w:pPr>
            <w:r w:rsidRPr="00724ED9">
              <w:rPr>
                <w:sz w:val="24"/>
                <w:szCs w:val="24"/>
              </w:rPr>
              <w:t>4.5. Impactul asupra mediului</w:t>
            </w:r>
          </w:p>
        </w:tc>
      </w:tr>
      <w:tr w:rsidR="00403CEB" w:rsidRPr="00724ED9" w14:paraId="4F661EBD" w14:textId="77777777" w:rsidTr="002F58E9">
        <w:tc>
          <w:tcPr>
            <w:tcW w:w="9913" w:type="dxa"/>
            <w:tcMar>
              <w:top w:w="0" w:type="dxa"/>
              <w:left w:w="108" w:type="dxa"/>
              <w:bottom w:w="0" w:type="dxa"/>
              <w:right w:w="108" w:type="dxa"/>
            </w:tcMar>
          </w:tcPr>
          <w:p w14:paraId="269F7C09" w14:textId="77777777" w:rsidR="003D26FA" w:rsidRPr="00724ED9" w:rsidRDefault="003D26FA" w:rsidP="00EE20C2">
            <w:pPr>
              <w:spacing w:before="60"/>
              <w:ind w:firstLine="567"/>
              <w:rPr>
                <w:sz w:val="24"/>
                <w:szCs w:val="24"/>
              </w:rPr>
            </w:pPr>
            <w:r w:rsidRPr="00724ED9">
              <w:rPr>
                <w:sz w:val="24"/>
                <w:szCs w:val="24"/>
              </w:rPr>
              <w:t>Nu este aplicabil.</w:t>
            </w:r>
          </w:p>
        </w:tc>
      </w:tr>
      <w:tr w:rsidR="00403CEB" w:rsidRPr="00724ED9" w14:paraId="34C51518" w14:textId="77777777" w:rsidTr="00F912CC">
        <w:trPr>
          <w:trHeight w:val="501"/>
        </w:trPr>
        <w:tc>
          <w:tcPr>
            <w:tcW w:w="9913" w:type="dxa"/>
            <w:shd w:val="clear" w:color="EDEDED" w:fill="EDEDED"/>
            <w:tcMar>
              <w:top w:w="0" w:type="dxa"/>
              <w:left w:w="108" w:type="dxa"/>
              <w:bottom w:w="0" w:type="dxa"/>
              <w:right w:w="108" w:type="dxa"/>
            </w:tcMar>
          </w:tcPr>
          <w:p w14:paraId="1BB61EB7" w14:textId="77777777" w:rsidR="003D26FA" w:rsidRPr="00724ED9" w:rsidRDefault="003D26FA" w:rsidP="00EE20C2">
            <w:pPr>
              <w:spacing w:before="60"/>
              <w:ind w:firstLine="567"/>
              <w:rPr>
                <w:sz w:val="24"/>
                <w:szCs w:val="24"/>
              </w:rPr>
            </w:pPr>
            <w:r w:rsidRPr="00724ED9">
              <w:rPr>
                <w:sz w:val="24"/>
                <w:szCs w:val="24"/>
              </w:rPr>
              <w:t>4.6. Alte impacturi și informații relevante</w:t>
            </w:r>
          </w:p>
        </w:tc>
      </w:tr>
      <w:tr w:rsidR="00403CEB" w:rsidRPr="00724ED9" w14:paraId="7846A926" w14:textId="77777777" w:rsidTr="002F58E9">
        <w:tc>
          <w:tcPr>
            <w:tcW w:w="9913" w:type="dxa"/>
            <w:tcMar>
              <w:top w:w="0" w:type="dxa"/>
              <w:left w:w="108" w:type="dxa"/>
              <w:bottom w:w="0" w:type="dxa"/>
              <w:right w:w="108" w:type="dxa"/>
            </w:tcMar>
          </w:tcPr>
          <w:p w14:paraId="07C6FF8E" w14:textId="77777777" w:rsidR="003D26FA" w:rsidRPr="00724ED9" w:rsidRDefault="003D26FA" w:rsidP="00EE20C2">
            <w:pPr>
              <w:spacing w:before="60"/>
              <w:ind w:firstLine="567"/>
              <w:rPr>
                <w:sz w:val="24"/>
                <w:szCs w:val="24"/>
              </w:rPr>
            </w:pPr>
            <w:r w:rsidRPr="00724ED9">
              <w:rPr>
                <w:sz w:val="24"/>
                <w:szCs w:val="24"/>
              </w:rPr>
              <w:t>Nu este aplicabil.</w:t>
            </w:r>
          </w:p>
        </w:tc>
      </w:tr>
      <w:tr w:rsidR="00403CEB" w:rsidRPr="00724ED9" w14:paraId="669DAF67" w14:textId="77777777" w:rsidTr="002F58E9">
        <w:tc>
          <w:tcPr>
            <w:tcW w:w="9913" w:type="dxa"/>
            <w:shd w:val="clear" w:color="BFBFBF" w:fill="BFBFBF"/>
            <w:tcMar>
              <w:top w:w="0" w:type="dxa"/>
              <w:left w:w="108" w:type="dxa"/>
              <w:bottom w:w="0" w:type="dxa"/>
              <w:right w:w="108" w:type="dxa"/>
            </w:tcMar>
          </w:tcPr>
          <w:p w14:paraId="49D40A58" w14:textId="77777777" w:rsidR="003D26FA" w:rsidRPr="00724ED9" w:rsidRDefault="003D26FA" w:rsidP="00EE20C2">
            <w:pPr>
              <w:spacing w:before="60"/>
              <w:ind w:firstLine="567"/>
              <w:rPr>
                <w:b/>
                <w:bCs/>
                <w:sz w:val="24"/>
                <w:szCs w:val="24"/>
              </w:rPr>
            </w:pPr>
            <w:r w:rsidRPr="00724ED9">
              <w:rPr>
                <w:b/>
                <w:bCs/>
                <w:sz w:val="24"/>
                <w:szCs w:val="24"/>
              </w:rPr>
              <w:t xml:space="preserve">5. Compatibilitatea proiectului actului normativ cu legislația UE </w:t>
            </w:r>
          </w:p>
        </w:tc>
      </w:tr>
      <w:tr w:rsidR="00403CEB" w:rsidRPr="00724ED9" w14:paraId="371D2027" w14:textId="77777777" w:rsidTr="002F58E9">
        <w:tc>
          <w:tcPr>
            <w:tcW w:w="9913" w:type="dxa"/>
            <w:shd w:val="clear" w:color="auto" w:fill="F2F2F2" w:themeFill="background1" w:themeFillShade="F2"/>
            <w:tcMar>
              <w:top w:w="0" w:type="dxa"/>
              <w:left w:w="108" w:type="dxa"/>
              <w:bottom w:w="0" w:type="dxa"/>
              <w:right w:w="108" w:type="dxa"/>
            </w:tcMar>
          </w:tcPr>
          <w:p w14:paraId="4A5EEFAA" w14:textId="77777777" w:rsidR="00165DC6" w:rsidRPr="00724ED9" w:rsidRDefault="00165DC6" w:rsidP="00EE20C2">
            <w:pPr>
              <w:spacing w:before="60"/>
              <w:ind w:firstLine="567"/>
              <w:rPr>
                <w:bCs/>
                <w:sz w:val="24"/>
                <w:szCs w:val="24"/>
                <w14:textOutline w14:w="9525" w14:cap="rnd" w14:cmpd="sng" w14:algn="ctr">
                  <w14:solidFill>
                    <w14:schemeClr w14:val="bg1">
                      <w14:lumMod w14:val="85000"/>
                    </w14:schemeClr>
                  </w14:solidFill>
                  <w14:prstDash w14:val="solid"/>
                  <w14:bevel/>
                </w14:textOutline>
              </w:rPr>
            </w:pPr>
            <w:r w:rsidRPr="00724ED9">
              <w:rPr>
                <w:sz w:val="24"/>
                <w:szCs w:val="24"/>
              </w:rPr>
              <w:t>5.1. Măsuri normative necesare pentru transpunerea actelor juridice ale UE în legislația națională</w:t>
            </w:r>
          </w:p>
        </w:tc>
      </w:tr>
      <w:tr w:rsidR="00403CEB" w:rsidRPr="00724ED9" w14:paraId="5EB63D67" w14:textId="77777777" w:rsidTr="002F58E9">
        <w:tc>
          <w:tcPr>
            <w:tcW w:w="9913" w:type="dxa"/>
            <w:shd w:val="clear" w:color="auto" w:fill="FFFFFF" w:themeFill="background1"/>
            <w:tcMar>
              <w:top w:w="0" w:type="dxa"/>
              <w:left w:w="108" w:type="dxa"/>
              <w:bottom w:w="0" w:type="dxa"/>
              <w:right w:w="108" w:type="dxa"/>
            </w:tcMar>
          </w:tcPr>
          <w:p w14:paraId="73675860" w14:textId="17DD0BE6" w:rsidR="003D26FA" w:rsidRPr="00724ED9" w:rsidRDefault="009A2715" w:rsidP="00EE20C2">
            <w:pPr>
              <w:pStyle w:val="a6"/>
              <w:tabs>
                <w:tab w:val="left" w:pos="447"/>
              </w:tabs>
              <w:spacing w:before="60"/>
              <w:ind w:left="0" w:firstLine="567"/>
              <w:contextualSpacing w:val="0"/>
              <w:rPr>
                <w:sz w:val="24"/>
                <w:szCs w:val="24"/>
              </w:rPr>
            </w:pPr>
            <w:r w:rsidRPr="00724ED9">
              <w:rPr>
                <w:sz w:val="24"/>
                <w:szCs w:val="24"/>
              </w:rPr>
              <w:t>Proiectul hotărârii Guvernului nu are ca scop armonizarea legislației naționale cu legislația Uniunii Europene.</w:t>
            </w:r>
          </w:p>
        </w:tc>
      </w:tr>
      <w:tr w:rsidR="00403CEB" w:rsidRPr="00724ED9" w14:paraId="1742E6BF" w14:textId="77777777" w:rsidTr="002F58E9">
        <w:tc>
          <w:tcPr>
            <w:tcW w:w="9913" w:type="dxa"/>
            <w:shd w:val="clear" w:color="EDEDED" w:fill="EDEDED"/>
            <w:tcMar>
              <w:top w:w="0" w:type="dxa"/>
              <w:left w:w="108" w:type="dxa"/>
              <w:bottom w:w="0" w:type="dxa"/>
              <w:right w:w="108" w:type="dxa"/>
            </w:tcMar>
          </w:tcPr>
          <w:p w14:paraId="105E933B" w14:textId="77777777" w:rsidR="003D26FA" w:rsidRPr="00724ED9" w:rsidRDefault="003D26FA" w:rsidP="00EE20C2">
            <w:pPr>
              <w:spacing w:before="60"/>
              <w:ind w:firstLine="567"/>
              <w:rPr>
                <w:sz w:val="24"/>
                <w:szCs w:val="24"/>
              </w:rPr>
            </w:pPr>
            <w:r w:rsidRPr="00724ED9">
              <w:rPr>
                <w:sz w:val="24"/>
                <w:szCs w:val="24"/>
              </w:rPr>
              <w:t>5.2. Măsuri normative care urmăresc crearea cadrului juridic intern necesar pentru implementarea legislației UE</w:t>
            </w:r>
          </w:p>
        </w:tc>
      </w:tr>
      <w:tr w:rsidR="00403CEB" w:rsidRPr="00724ED9" w14:paraId="60D8E01B" w14:textId="77777777" w:rsidTr="002F58E9">
        <w:tc>
          <w:tcPr>
            <w:tcW w:w="9913" w:type="dxa"/>
            <w:tcMar>
              <w:top w:w="0" w:type="dxa"/>
              <w:left w:w="108" w:type="dxa"/>
              <w:bottom w:w="0" w:type="dxa"/>
              <w:right w:w="108" w:type="dxa"/>
            </w:tcMar>
          </w:tcPr>
          <w:p w14:paraId="7C9AFC95" w14:textId="63A200A7" w:rsidR="007F0C39" w:rsidRPr="00724ED9" w:rsidRDefault="009A2715" w:rsidP="00BD4165">
            <w:pPr>
              <w:ind w:firstLine="567"/>
              <w:rPr>
                <w:sz w:val="24"/>
                <w:szCs w:val="24"/>
              </w:rPr>
            </w:pPr>
            <w:r w:rsidRPr="00724ED9">
              <w:rPr>
                <w:sz w:val="24"/>
                <w:szCs w:val="24"/>
              </w:rPr>
              <w:t>Nu este aplicabil.</w:t>
            </w:r>
          </w:p>
        </w:tc>
      </w:tr>
      <w:tr w:rsidR="00403CEB" w:rsidRPr="00724ED9" w14:paraId="3B5332F1" w14:textId="77777777" w:rsidTr="002F58E9">
        <w:tc>
          <w:tcPr>
            <w:tcW w:w="9913" w:type="dxa"/>
            <w:shd w:val="clear" w:color="BFBFBF" w:fill="BFBFBF"/>
            <w:tcMar>
              <w:top w:w="0" w:type="dxa"/>
              <w:left w:w="108" w:type="dxa"/>
              <w:bottom w:w="0" w:type="dxa"/>
              <w:right w:w="108" w:type="dxa"/>
            </w:tcMar>
          </w:tcPr>
          <w:p w14:paraId="7B1A4EEF" w14:textId="77777777" w:rsidR="003D26FA" w:rsidRPr="00724ED9" w:rsidRDefault="003D26FA" w:rsidP="00EE20C2">
            <w:pPr>
              <w:spacing w:before="60"/>
              <w:ind w:firstLine="567"/>
              <w:rPr>
                <w:b/>
                <w:bCs/>
                <w:sz w:val="24"/>
                <w:szCs w:val="24"/>
              </w:rPr>
            </w:pPr>
            <w:r w:rsidRPr="00724ED9">
              <w:rPr>
                <w:b/>
                <w:bCs/>
                <w:sz w:val="24"/>
                <w:szCs w:val="24"/>
              </w:rPr>
              <w:t>6. Avizarea și consultarea publică a proiectului actului normativ</w:t>
            </w:r>
          </w:p>
        </w:tc>
      </w:tr>
      <w:tr w:rsidR="00403CEB" w:rsidRPr="00724ED9" w14:paraId="0CE8E0BB" w14:textId="77777777" w:rsidTr="002F58E9">
        <w:tc>
          <w:tcPr>
            <w:tcW w:w="9913" w:type="dxa"/>
            <w:tcMar>
              <w:top w:w="0" w:type="dxa"/>
              <w:left w:w="108" w:type="dxa"/>
              <w:bottom w:w="0" w:type="dxa"/>
              <w:right w:w="108" w:type="dxa"/>
            </w:tcMar>
          </w:tcPr>
          <w:p w14:paraId="2F7D0177" w14:textId="1A51F22B" w:rsidR="00ED3D14" w:rsidRPr="00724ED9" w:rsidRDefault="00ED3D14" w:rsidP="00ED3D14">
            <w:pPr>
              <w:ind w:firstLine="567"/>
              <w:rPr>
                <w:sz w:val="24"/>
                <w:szCs w:val="24"/>
              </w:rPr>
            </w:pPr>
            <w:r w:rsidRPr="00724ED9">
              <w:rPr>
                <w:sz w:val="24"/>
                <w:szCs w:val="24"/>
              </w:rPr>
              <w:t>În scopul respectării prevederilor Legii nr. 100/2017 cu privire la actele normative și Legii              nr. 239/2008 privind transparența în procesul decizional, anunțul privind inițierea procesului de elaborare a proiectului hotărârii Guvernului a fost plasat pe platforma www.particip.gov.md și pe site-ul web oficial al Ministerului Afacerilor Interne www.mai.gov.md, în directoriul Transparența/Consultări publice/Inițierea elaborării actelor normative</w:t>
            </w:r>
            <w:r w:rsidR="00251CBB" w:rsidRPr="00724ED9">
              <w:rPr>
                <w:sz w:val="24"/>
                <w:szCs w:val="24"/>
              </w:rPr>
              <w:t xml:space="preserve"> și este di</w:t>
            </w:r>
            <w:r w:rsidR="009A185F" w:rsidRPr="00724ED9">
              <w:rPr>
                <w:sz w:val="24"/>
                <w:szCs w:val="24"/>
              </w:rPr>
              <w:t>s</w:t>
            </w:r>
            <w:r w:rsidR="00251CBB" w:rsidRPr="00724ED9">
              <w:rPr>
                <w:sz w:val="24"/>
                <w:szCs w:val="24"/>
              </w:rPr>
              <w:t>ponibil</w:t>
            </w:r>
            <w:r w:rsidRPr="00724ED9">
              <w:rPr>
                <w:sz w:val="24"/>
                <w:szCs w:val="24"/>
              </w:rPr>
              <w:t xml:space="preserve"> la adresa: </w:t>
            </w:r>
          </w:p>
          <w:p w14:paraId="587F6B5B" w14:textId="2798EF0C" w:rsidR="00ED3D14" w:rsidRPr="00724ED9" w:rsidRDefault="00621A67" w:rsidP="00ED3D14">
            <w:pPr>
              <w:ind w:firstLine="567"/>
              <w:rPr>
                <w:sz w:val="24"/>
                <w:szCs w:val="24"/>
              </w:rPr>
            </w:pPr>
            <w:hyperlink r:id="rId8" w:history="1">
              <w:r w:rsidR="00ED3D14" w:rsidRPr="00724ED9">
                <w:rPr>
                  <w:rStyle w:val="a8"/>
                  <w:sz w:val="24"/>
                  <w:szCs w:val="24"/>
                </w:rPr>
                <w:t>https://particip.gov.md/ro/document/stages/*/16387</w:t>
              </w:r>
            </w:hyperlink>
          </w:p>
          <w:p w14:paraId="01D614CE" w14:textId="55598DD1" w:rsidR="009E442C" w:rsidRPr="00724ED9" w:rsidRDefault="00ED3D14" w:rsidP="000D78A4">
            <w:pPr>
              <w:ind w:firstLine="567"/>
              <w:rPr>
                <w:sz w:val="24"/>
                <w:szCs w:val="24"/>
              </w:rPr>
            </w:pPr>
            <w:r w:rsidRPr="00724ED9">
              <w:rPr>
                <w:sz w:val="24"/>
                <w:szCs w:val="24"/>
              </w:rPr>
              <w:t>Proiectul urmează a fi consu</w:t>
            </w:r>
            <w:r w:rsidR="000D78A4" w:rsidRPr="00724ED9">
              <w:rPr>
                <w:sz w:val="24"/>
                <w:szCs w:val="24"/>
              </w:rPr>
              <w:t>ltat cu Ministerul Apărării, Ministerul Finanțelor și</w:t>
            </w:r>
            <w:r w:rsidRPr="00724ED9">
              <w:rPr>
                <w:sz w:val="24"/>
                <w:szCs w:val="24"/>
              </w:rPr>
              <w:t xml:space="preserve"> Ministerul Mediului.</w:t>
            </w:r>
          </w:p>
        </w:tc>
      </w:tr>
      <w:tr w:rsidR="00403CEB" w:rsidRPr="00724ED9" w14:paraId="34C9777C" w14:textId="77777777" w:rsidTr="002F58E9">
        <w:tc>
          <w:tcPr>
            <w:tcW w:w="9913" w:type="dxa"/>
            <w:shd w:val="clear" w:color="BFBFBF" w:fill="BFBFBF"/>
            <w:tcMar>
              <w:top w:w="0" w:type="dxa"/>
              <w:left w:w="108" w:type="dxa"/>
              <w:bottom w:w="0" w:type="dxa"/>
              <w:right w:w="108" w:type="dxa"/>
            </w:tcMar>
          </w:tcPr>
          <w:p w14:paraId="5D021AC2" w14:textId="77777777" w:rsidR="003D26FA" w:rsidRPr="00724ED9" w:rsidRDefault="003D26FA" w:rsidP="00EE20C2">
            <w:pPr>
              <w:spacing w:before="60"/>
              <w:ind w:firstLine="567"/>
              <w:rPr>
                <w:b/>
                <w:bCs/>
                <w:sz w:val="24"/>
                <w:szCs w:val="24"/>
              </w:rPr>
            </w:pPr>
            <w:r w:rsidRPr="00724ED9">
              <w:rPr>
                <w:b/>
                <w:bCs/>
                <w:sz w:val="24"/>
                <w:szCs w:val="24"/>
              </w:rPr>
              <w:t>7. Concluziile expertizelor</w:t>
            </w:r>
          </w:p>
        </w:tc>
      </w:tr>
      <w:tr w:rsidR="00403CEB" w:rsidRPr="00724ED9" w14:paraId="14A1818D" w14:textId="77777777" w:rsidTr="002F58E9">
        <w:tc>
          <w:tcPr>
            <w:tcW w:w="9913" w:type="dxa"/>
            <w:shd w:val="clear" w:color="FFFFFF" w:fill="FFFFFF"/>
            <w:tcMar>
              <w:top w:w="0" w:type="dxa"/>
              <w:left w:w="108" w:type="dxa"/>
              <w:bottom w:w="0" w:type="dxa"/>
              <w:right w:w="108" w:type="dxa"/>
            </w:tcMar>
          </w:tcPr>
          <w:p w14:paraId="2FF993A2" w14:textId="5D00B136" w:rsidR="003D26FA" w:rsidRPr="00724ED9" w:rsidRDefault="00644194" w:rsidP="0037502F">
            <w:pPr>
              <w:spacing w:before="60"/>
              <w:ind w:firstLine="567"/>
              <w:rPr>
                <w:sz w:val="24"/>
                <w:szCs w:val="24"/>
              </w:rPr>
            </w:pPr>
            <w:r w:rsidRPr="00724ED9">
              <w:rPr>
                <w:sz w:val="24"/>
                <w:szCs w:val="24"/>
              </w:rPr>
              <w:t>În conformitate cu art. 36 și 37 din Legea nr. 100/2017 cu privire la actele normative, proiectul urmează a fi supus expertizei juridice și anticorupție.</w:t>
            </w:r>
          </w:p>
        </w:tc>
      </w:tr>
      <w:tr w:rsidR="00403CEB" w:rsidRPr="00724ED9" w14:paraId="2956D8D0" w14:textId="77777777" w:rsidTr="002F58E9">
        <w:tc>
          <w:tcPr>
            <w:tcW w:w="9913" w:type="dxa"/>
            <w:shd w:val="clear" w:color="BFBFBF" w:fill="BFBFBF"/>
            <w:tcMar>
              <w:top w:w="0" w:type="dxa"/>
              <w:left w:w="108" w:type="dxa"/>
              <w:bottom w:w="0" w:type="dxa"/>
              <w:right w:w="108" w:type="dxa"/>
            </w:tcMar>
          </w:tcPr>
          <w:p w14:paraId="12F3AD95" w14:textId="77777777" w:rsidR="003D26FA" w:rsidRPr="00724ED9" w:rsidRDefault="003D26FA" w:rsidP="00EE20C2">
            <w:pPr>
              <w:spacing w:before="60"/>
              <w:ind w:firstLine="567"/>
              <w:rPr>
                <w:b/>
                <w:bCs/>
                <w:sz w:val="24"/>
                <w:szCs w:val="24"/>
              </w:rPr>
            </w:pPr>
            <w:r w:rsidRPr="00724ED9">
              <w:rPr>
                <w:b/>
                <w:bCs/>
                <w:sz w:val="24"/>
                <w:szCs w:val="24"/>
              </w:rPr>
              <w:t>8. Modul de încorporare a actului în cadrul normativ existent</w:t>
            </w:r>
          </w:p>
        </w:tc>
      </w:tr>
      <w:tr w:rsidR="00403CEB" w:rsidRPr="00724ED9" w14:paraId="3CE750F2" w14:textId="77777777" w:rsidTr="002F58E9">
        <w:tc>
          <w:tcPr>
            <w:tcW w:w="9913" w:type="dxa"/>
            <w:tcMar>
              <w:top w:w="0" w:type="dxa"/>
              <w:left w:w="108" w:type="dxa"/>
              <w:bottom w:w="0" w:type="dxa"/>
              <w:right w:w="108" w:type="dxa"/>
            </w:tcMar>
          </w:tcPr>
          <w:p w14:paraId="03C8796F" w14:textId="1FD092C2" w:rsidR="003D26FA" w:rsidRPr="00724ED9" w:rsidRDefault="00443E1B" w:rsidP="00EE20C2">
            <w:pPr>
              <w:spacing w:before="60"/>
              <w:ind w:firstLine="567"/>
              <w:rPr>
                <w:sz w:val="24"/>
                <w:szCs w:val="24"/>
              </w:rPr>
            </w:pPr>
            <w:r w:rsidRPr="00724ED9">
              <w:rPr>
                <w:sz w:val="24"/>
                <w:szCs w:val="24"/>
              </w:rPr>
              <w:t>Proiectul se încadrează în cadrul normativ existent și nu necesită modificarea altor acte normative.</w:t>
            </w:r>
          </w:p>
        </w:tc>
      </w:tr>
      <w:tr w:rsidR="00403CEB" w:rsidRPr="00724ED9" w14:paraId="0C288BDE" w14:textId="77777777" w:rsidTr="002F58E9">
        <w:tc>
          <w:tcPr>
            <w:tcW w:w="9913" w:type="dxa"/>
            <w:shd w:val="clear" w:color="BFBFBF" w:fill="BFBFBF"/>
            <w:tcMar>
              <w:top w:w="0" w:type="dxa"/>
              <w:left w:w="108" w:type="dxa"/>
              <w:bottom w:w="0" w:type="dxa"/>
              <w:right w:w="108" w:type="dxa"/>
            </w:tcMar>
          </w:tcPr>
          <w:p w14:paraId="1119218B" w14:textId="77777777" w:rsidR="003D26FA" w:rsidRPr="00724ED9" w:rsidRDefault="003D26FA" w:rsidP="00EE20C2">
            <w:pPr>
              <w:spacing w:before="60"/>
              <w:ind w:firstLine="567"/>
              <w:rPr>
                <w:b/>
                <w:bCs/>
                <w:sz w:val="24"/>
                <w:szCs w:val="24"/>
              </w:rPr>
            </w:pPr>
            <w:r w:rsidRPr="00724ED9">
              <w:rPr>
                <w:b/>
                <w:bCs/>
                <w:sz w:val="24"/>
                <w:szCs w:val="24"/>
              </w:rPr>
              <w:t>9. Măsurile necesare pentru implementarea prevederilor proiectului actului normativ</w:t>
            </w:r>
          </w:p>
        </w:tc>
      </w:tr>
      <w:tr w:rsidR="00403CEB" w:rsidRPr="00724ED9" w14:paraId="7FE5D751" w14:textId="77777777" w:rsidTr="002F58E9">
        <w:tc>
          <w:tcPr>
            <w:tcW w:w="9913" w:type="dxa"/>
            <w:tcMar>
              <w:top w:w="0" w:type="dxa"/>
              <w:left w:w="108" w:type="dxa"/>
              <w:bottom w:w="0" w:type="dxa"/>
              <w:right w:w="108" w:type="dxa"/>
            </w:tcMar>
          </w:tcPr>
          <w:p w14:paraId="4E27FB96" w14:textId="77777777" w:rsidR="00EB1766" w:rsidRPr="00724ED9" w:rsidRDefault="0079574B" w:rsidP="00977A10">
            <w:pPr>
              <w:spacing w:before="60"/>
              <w:ind w:firstLine="567"/>
              <w:rPr>
                <w:sz w:val="24"/>
                <w:szCs w:val="24"/>
              </w:rPr>
            </w:pPr>
            <w:r w:rsidRPr="00724ED9">
              <w:rPr>
                <w:sz w:val="24"/>
                <w:szCs w:val="24"/>
              </w:rPr>
              <w:t xml:space="preserve">Pentru implementarea prevederilor proiectului actului normativ </w:t>
            </w:r>
            <w:r w:rsidR="00602405" w:rsidRPr="00724ED9">
              <w:rPr>
                <w:sz w:val="24"/>
                <w:szCs w:val="24"/>
              </w:rPr>
              <w:t xml:space="preserve">sunt necesare următoarele măsuri: </w:t>
            </w:r>
          </w:p>
          <w:p w14:paraId="5E47D48E" w14:textId="5840EF44" w:rsidR="00977A10" w:rsidRPr="00724ED9" w:rsidRDefault="00977A10" w:rsidP="00977A10">
            <w:pPr>
              <w:spacing w:before="60"/>
              <w:ind w:firstLine="567"/>
              <w:rPr>
                <w:sz w:val="24"/>
                <w:szCs w:val="24"/>
              </w:rPr>
            </w:pPr>
            <w:r w:rsidRPr="00724ED9">
              <w:rPr>
                <w:sz w:val="24"/>
                <w:szCs w:val="24"/>
              </w:rPr>
              <w:t xml:space="preserve">- </w:t>
            </w:r>
            <w:r w:rsidR="00D30C2D" w:rsidRPr="00724ED9">
              <w:rPr>
                <w:sz w:val="24"/>
                <w:szCs w:val="24"/>
              </w:rPr>
              <w:t xml:space="preserve">eliberarea </w:t>
            </w:r>
            <w:r w:rsidRPr="00724ED9">
              <w:rPr>
                <w:sz w:val="24"/>
                <w:szCs w:val="24"/>
              </w:rPr>
              <w:t xml:space="preserve">de către Agenția Rezerve Materiale a </w:t>
            </w:r>
            <w:r w:rsidR="00D30C2D" w:rsidRPr="00724ED9">
              <w:rPr>
                <w:sz w:val="24"/>
                <w:szCs w:val="24"/>
              </w:rPr>
              <w:t>unor bunuri materiale din rezervele de stat</w:t>
            </w:r>
            <w:r w:rsidRPr="00724ED9">
              <w:rPr>
                <w:sz w:val="24"/>
                <w:szCs w:val="24"/>
              </w:rPr>
              <w:t>;</w:t>
            </w:r>
          </w:p>
          <w:p w14:paraId="0A8A8A3C" w14:textId="42CD5113" w:rsidR="00977A10" w:rsidRPr="00724ED9" w:rsidRDefault="00977A10" w:rsidP="00DE3E03">
            <w:pPr>
              <w:spacing w:before="60"/>
              <w:ind w:firstLine="567"/>
              <w:rPr>
                <w:sz w:val="24"/>
                <w:szCs w:val="24"/>
              </w:rPr>
            </w:pPr>
            <w:r w:rsidRPr="00724ED9">
              <w:rPr>
                <w:sz w:val="24"/>
                <w:szCs w:val="24"/>
              </w:rPr>
              <w:t xml:space="preserve">- </w:t>
            </w:r>
            <w:r w:rsidR="00FA50CE" w:rsidRPr="00724ED9">
              <w:rPr>
                <w:color w:val="000000" w:themeColor="text1"/>
                <w:sz w:val="24"/>
                <w:szCs w:val="24"/>
              </w:rPr>
              <w:t>alocarea din fondul de rezervă al Guvernului, a mijloacelor financiare necesare pentru completarea rezervelor de stat.</w:t>
            </w:r>
          </w:p>
        </w:tc>
      </w:tr>
    </w:tbl>
    <w:p w14:paraId="2F822F1F" w14:textId="77777777" w:rsidR="003D26FA" w:rsidRPr="00724ED9" w:rsidRDefault="003D26FA" w:rsidP="002F58E9">
      <w:pPr>
        <w:pBdr>
          <w:top w:val="none" w:sz="4" w:space="0" w:color="000000"/>
          <w:left w:val="none" w:sz="4" w:space="0" w:color="000000"/>
          <w:bottom w:val="none" w:sz="4" w:space="0" w:color="000000"/>
          <w:right w:val="none" w:sz="4" w:space="0" w:color="000000"/>
        </w:pBdr>
        <w:tabs>
          <w:tab w:val="left" w:pos="0"/>
        </w:tabs>
        <w:ind w:firstLine="0"/>
        <w:rPr>
          <w:sz w:val="24"/>
          <w:szCs w:val="24"/>
        </w:rPr>
      </w:pPr>
    </w:p>
    <w:p w14:paraId="305672EF" w14:textId="77777777" w:rsidR="003D26FA" w:rsidRPr="00724ED9" w:rsidRDefault="003D26FA" w:rsidP="002F58E9">
      <w:pPr>
        <w:pBdr>
          <w:top w:val="none" w:sz="4" w:space="0" w:color="000000"/>
          <w:left w:val="none" w:sz="4" w:space="0" w:color="000000"/>
          <w:bottom w:val="none" w:sz="4" w:space="0" w:color="000000"/>
          <w:right w:val="none" w:sz="4" w:space="0" w:color="000000"/>
        </w:pBdr>
        <w:tabs>
          <w:tab w:val="left" w:pos="0"/>
        </w:tabs>
        <w:ind w:firstLine="0"/>
        <w:rPr>
          <w:sz w:val="24"/>
          <w:szCs w:val="24"/>
        </w:rPr>
      </w:pPr>
    </w:p>
    <w:p w14:paraId="229DBFF9" w14:textId="77777777" w:rsidR="00170174" w:rsidRPr="00724ED9" w:rsidRDefault="00170174" w:rsidP="002F58E9">
      <w:pPr>
        <w:pBdr>
          <w:top w:val="none" w:sz="4" w:space="0" w:color="000000"/>
          <w:left w:val="none" w:sz="4" w:space="0" w:color="000000"/>
          <w:bottom w:val="none" w:sz="4" w:space="0" w:color="000000"/>
          <w:right w:val="none" w:sz="4" w:space="0" w:color="000000"/>
        </w:pBdr>
        <w:tabs>
          <w:tab w:val="left" w:pos="0"/>
        </w:tabs>
        <w:ind w:firstLine="0"/>
        <w:rPr>
          <w:sz w:val="24"/>
          <w:szCs w:val="24"/>
        </w:rPr>
      </w:pPr>
    </w:p>
    <w:p w14:paraId="04A462C7" w14:textId="6775544B" w:rsidR="00251F37" w:rsidRPr="007221A8" w:rsidRDefault="002B1FBB" w:rsidP="007221A8">
      <w:pPr>
        <w:ind w:left="-284" w:firstLine="0"/>
        <w:rPr>
          <w:color w:val="FF0000"/>
          <w:sz w:val="24"/>
          <w:szCs w:val="24"/>
        </w:rPr>
      </w:pPr>
      <w:r w:rsidRPr="00724ED9">
        <w:rPr>
          <w:b/>
          <w:bCs/>
          <w:sz w:val="28"/>
          <w:szCs w:val="28"/>
        </w:rPr>
        <w:t xml:space="preserve">   </w:t>
      </w:r>
      <w:r w:rsidR="009A4B9B" w:rsidRPr="00724ED9">
        <w:rPr>
          <w:b/>
          <w:bCs/>
          <w:sz w:val="28"/>
          <w:szCs w:val="28"/>
        </w:rPr>
        <w:t xml:space="preserve"> </w:t>
      </w:r>
      <w:r w:rsidRPr="00724ED9">
        <w:rPr>
          <w:b/>
          <w:bCs/>
          <w:sz w:val="28"/>
          <w:szCs w:val="28"/>
        </w:rPr>
        <w:t xml:space="preserve">Secretar de stat         </w:t>
      </w:r>
      <w:r w:rsidR="00EB1766" w:rsidRPr="00724ED9">
        <w:rPr>
          <w:b/>
          <w:bCs/>
          <w:sz w:val="28"/>
          <w:szCs w:val="28"/>
        </w:rPr>
        <w:t xml:space="preserve">                                                                               </w:t>
      </w:r>
      <w:r w:rsidR="00251CBB" w:rsidRPr="00724ED9">
        <w:rPr>
          <w:b/>
          <w:bCs/>
          <w:sz w:val="28"/>
          <w:szCs w:val="28"/>
        </w:rPr>
        <w:t xml:space="preserve">  </w:t>
      </w:r>
      <w:r w:rsidR="00EB1766" w:rsidRPr="00724ED9">
        <w:rPr>
          <w:b/>
          <w:bCs/>
          <w:sz w:val="28"/>
          <w:szCs w:val="28"/>
        </w:rPr>
        <w:t>Victor GROSU</w:t>
      </w:r>
      <w:r w:rsidRPr="00724ED9">
        <w:rPr>
          <w:b/>
          <w:bCs/>
          <w:sz w:val="28"/>
          <w:szCs w:val="28"/>
        </w:rPr>
        <w:t xml:space="preserve">                                                          </w:t>
      </w:r>
      <w:r w:rsidR="00823F56" w:rsidRPr="00724ED9">
        <w:rPr>
          <w:b/>
          <w:bCs/>
          <w:sz w:val="28"/>
          <w:szCs w:val="28"/>
        </w:rPr>
        <w:t xml:space="preserve">               </w:t>
      </w:r>
    </w:p>
    <w:sectPr w:rsidR="00251F37" w:rsidRPr="007221A8" w:rsidSect="00736FCB">
      <w:headerReference w:type="default" r:id="rId9"/>
      <w:headerReference w:type="first" r:id="rId10"/>
      <w:pgSz w:w="11907" w:h="16840"/>
      <w:pgMar w:top="737" w:right="851" w:bottom="568" w:left="1134" w:header="709"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64FBE2" w16cex:dateUtc="2026-03-1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B6E59" w16cid:durableId="2D64FB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B07DE" w14:textId="77777777" w:rsidR="00621A67" w:rsidRDefault="00621A67">
      <w:r>
        <w:separator/>
      </w:r>
    </w:p>
  </w:endnote>
  <w:endnote w:type="continuationSeparator" w:id="0">
    <w:p w14:paraId="4D9E1F8C" w14:textId="77777777" w:rsidR="00621A67" w:rsidRDefault="0062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F5D95" w14:textId="77777777" w:rsidR="00621A67" w:rsidRDefault="00621A67">
      <w:r>
        <w:separator/>
      </w:r>
    </w:p>
  </w:footnote>
  <w:footnote w:type="continuationSeparator" w:id="0">
    <w:p w14:paraId="3474F0FD" w14:textId="77777777" w:rsidR="00621A67" w:rsidRDefault="00621A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A0CA" w14:textId="77777777" w:rsidR="007B63C6" w:rsidRPr="007152BE" w:rsidRDefault="007B63C6" w:rsidP="007B63C6">
    <w:pPr>
      <w:pStyle w:val="a3"/>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A30E4" w14:textId="77777777" w:rsidR="007B63C6" w:rsidRPr="007152BE" w:rsidRDefault="007B63C6">
    <w:pPr>
      <w:pStyle w:val="a3"/>
      <w:ind w:firstLine="0"/>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FA5"/>
    <w:multiLevelType w:val="multilevel"/>
    <w:tmpl w:val="0D5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552E"/>
    <w:multiLevelType w:val="hybridMultilevel"/>
    <w:tmpl w:val="C8A27E22"/>
    <w:lvl w:ilvl="0" w:tplc="3FC2825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0FB3016"/>
    <w:multiLevelType w:val="hybridMultilevel"/>
    <w:tmpl w:val="0B9CDAD6"/>
    <w:lvl w:ilvl="0" w:tplc="F816EBC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3B150A"/>
    <w:multiLevelType w:val="hybridMultilevel"/>
    <w:tmpl w:val="C1BA8ECC"/>
    <w:lvl w:ilvl="0" w:tplc="2E4C8B3C">
      <w:start w:val="1"/>
      <w:numFmt w:val="bullet"/>
      <w:lvlText w:val="-"/>
      <w:lvlJc w:val="left"/>
      <w:pPr>
        <w:ind w:left="1004" w:hanging="360"/>
      </w:pPr>
      <w:rPr>
        <w:rFonts w:ascii="Times New Roman" w:eastAsia="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1A7937E4"/>
    <w:multiLevelType w:val="hybridMultilevel"/>
    <w:tmpl w:val="E73EB3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D1125A"/>
    <w:multiLevelType w:val="multilevel"/>
    <w:tmpl w:val="57DC2F76"/>
    <w:lvl w:ilvl="0">
      <w:start w:val="1"/>
      <w:numFmt w:val="decimal"/>
      <w:lvlText w:val="%1."/>
      <w:lvlJc w:val="left"/>
      <w:pPr>
        <w:ind w:left="734" w:hanging="450"/>
      </w:pPr>
      <w:rPr>
        <w:rFonts w:hint="default"/>
      </w:rPr>
    </w:lvl>
    <w:lvl w:ilvl="1">
      <w:start w:val="1"/>
      <w:numFmt w:val="decimal"/>
      <w:lvlText w:val="%1.%2."/>
      <w:lvlJc w:val="left"/>
      <w:pPr>
        <w:ind w:left="1571" w:hanging="720"/>
      </w:pPr>
      <w:rPr>
        <w:rFonts w:hint="default"/>
        <w:b w:val="0"/>
        <w:sz w:val="28"/>
        <w:szCs w:val="28"/>
      </w:rPr>
    </w:lvl>
    <w:lvl w:ilvl="2">
      <w:start w:val="1"/>
      <w:numFmt w:val="decimal"/>
      <w:lvlText w:val="%1.%2.%3."/>
      <w:lvlJc w:val="left"/>
      <w:pPr>
        <w:ind w:left="2138" w:hanging="720"/>
      </w:pPr>
      <w:rPr>
        <w:rFonts w:hint="default"/>
        <w:b w:val="0"/>
        <w:bCs/>
      </w:rPr>
    </w:lvl>
    <w:lvl w:ilvl="3">
      <w:start w:val="1"/>
      <w:numFmt w:val="decimal"/>
      <w:lvlText w:val="%1.%2.%3.%4."/>
      <w:lvlJc w:val="left"/>
      <w:pPr>
        <w:ind w:left="2498"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C7B2A21"/>
    <w:multiLevelType w:val="multilevel"/>
    <w:tmpl w:val="8DA2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D745F"/>
    <w:multiLevelType w:val="hybridMultilevel"/>
    <w:tmpl w:val="C1264596"/>
    <w:lvl w:ilvl="0" w:tplc="F29846DA">
      <w:start w:val="1"/>
      <w:numFmt w:val="decimal"/>
      <w:lvlText w:val="%1)"/>
      <w:lvlJc w:val="left"/>
      <w:pPr>
        <w:ind w:left="928" w:hanging="360"/>
      </w:pPr>
      <w:rPr>
        <w:rFonts w:hint="default"/>
        <w:b/>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F893A5B"/>
    <w:multiLevelType w:val="hybridMultilevel"/>
    <w:tmpl w:val="811ECE9E"/>
    <w:lvl w:ilvl="0" w:tplc="0F383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3E0302D"/>
    <w:multiLevelType w:val="hybridMultilevel"/>
    <w:tmpl w:val="CB74D09A"/>
    <w:lvl w:ilvl="0" w:tplc="C874A468">
      <w:start w:val="1"/>
      <w:numFmt w:val="decimal"/>
      <w:lvlText w:val="1.2.6.%1."/>
      <w:lvlJc w:val="left"/>
      <w:pPr>
        <w:ind w:left="1320" w:hanging="360"/>
      </w:pPr>
      <w:rPr>
        <w:rFonts w:hint="default"/>
        <w:b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0" w15:restartNumberingAfterBreak="0">
    <w:nsid w:val="4D60315A"/>
    <w:multiLevelType w:val="hybridMultilevel"/>
    <w:tmpl w:val="8A0C5B86"/>
    <w:lvl w:ilvl="0" w:tplc="7D7689EC">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F425CC4"/>
    <w:multiLevelType w:val="hybridMultilevel"/>
    <w:tmpl w:val="6262D51C"/>
    <w:lvl w:ilvl="0" w:tplc="2E74750E">
      <w:start w:val="1"/>
      <w:numFmt w:val="decimal"/>
      <w:lvlText w:val="%1."/>
      <w:lvlJc w:val="left"/>
      <w:pPr>
        <w:ind w:left="608" w:hanging="360"/>
      </w:pPr>
      <w:rPr>
        <w:b w:val="0"/>
        <w:color w:val="auto"/>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2" w15:restartNumberingAfterBreak="0">
    <w:nsid w:val="51D35626"/>
    <w:multiLevelType w:val="multilevel"/>
    <w:tmpl w:val="8954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37F9B"/>
    <w:multiLevelType w:val="hybridMultilevel"/>
    <w:tmpl w:val="547EE534"/>
    <w:lvl w:ilvl="0" w:tplc="C2387846">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B2D29CC"/>
    <w:multiLevelType w:val="multilevel"/>
    <w:tmpl w:val="EDA09B78"/>
    <w:lvl w:ilvl="0">
      <w:start w:val="1"/>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2138" w:hanging="720"/>
      </w:pPr>
      <w:rPr>
        <w:rFonts w:hint="default"/>
        <w:b w:val="0"/>
      </w:rPr>
    </w:lvl>
    <w:lvl w:ilvl="3">
      <w:start w:val="1"/>
      <w:numFmt w:val="decimal"/>
      <w:lvlText w:val="1.2.7.%4."/>
      <w:lvlJc w:val="left"/>
      <w:pPr>
        <w:ind w:left="2142" w:hanging="108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5D7E786B"/>
    <w:multiLevelType w:val="multilevel"/>
    <w:tmpl w:val="E098C9E0"/>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16" w15:restartNumberingAfterBreak="0">
    <w:nsid w:val="68E268ED"/>
    <w:multiLevelType w:val="hybridMultilevel"/>
    <w:tmpl w:val="FE360892"/>
    <w:lvl w:ilvl="0" w:tplc="B15CB9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0841D0"/>
    <w:multiLevelType w:val="multilevel"/>
    <w:tmpl w:val="2514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47417"/>
    <w:multiLevelType w:val="hybridMultilevel"/>
    <w:tmpl w:val="E9063712"/>
    <w:lvl w:ilvl="0" w:tplc="0BAC0448">
      <w:numFmt w:val="bullet"/>
      <w:lvlText w:val="-"/>
      <w:lvlJc w:val="left"/>
      <w:pPr>
        <w:ind w:left="1636" w:hanging="360"/>
      </w:pPr>
      <w:rPr>
        <w:rFonts w:ascii="Times New Roman" w:eastAsia="Times New Roman" w:hAnsi="Times New Roman" w:cs="Times New Roman" w:hint="default"/>
      </w:rPr>
    </w:lvl>
    <w:lvl w:ilvl="1" w:tplc="29A04D2E">
      <w:numFmt w:val="bullet"/>
      <w:lvlText w:val="•"/>
      <w:lvlJc w:val="left"/>
      <w:pPr>
        <w:ind w:left="2862" w:hanging="855"/>
      </w:pPr>
      <w:rPr>
        <w:rFonts w:ascii="Times New Roman" w:eastAsiaTheme="minorHAnsi" w:hAnsi="Times New Roman" w:cs="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76F44FEE"/>
    <w:multiLevelType w:val="hybridMultilevel"/>
    <w:tmpl w:val="4808E9F0"/>
    <w:lvl w:ilvl="0" w:tplc="6046DF84">
      <w:start w:val="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A3E6AE4"/>
    <w:multiLevelType w:val="hybridMultilevel"/>
    <w:tmpl w:val="009A4DCC"/>
    <w:lvl w:ilvl="0" w:tplc="2E4C8B3C">
      <w:start w:val="1"/>
      <w:numFmt w:val="bullet"/>
      <w:lvlText w:val="-"/>
      <w:lvlJc w:val="left"/>
      <w:pPr>
        <w:ind w:left="76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B54E69"/>
    <w:multiLevelType w:val="hybridMultilevel"/>
    <w:tmpl w:val="C3288F94"/>
    <w:lvl w:ilvl="0" w:tplc="0F383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3"/>
  </w:num>
  <w:num w:numId="3">
    <w:abstractNumId w:val="18"/>
  </w:num>
  <w:num w:numId="4">
    <w:abstractNumId w:val="4"/>
  </w:num>
  <w:num w:numId="5">
    <w:abstractNumId w:val="16"/>
  </w:num>
  <w:num w:numId="6">
    <w:abstractNumId w:val="7"/>
  </w:num>
  <w:num w:numId="7">
    <w:abstractNumId w:val="19"/>
  </w:num>
  <w:num w:numId="8">
    <w:abstractNumId w:val="5"/>
  </w:num>
  <w:num w:numId="9">
    <w:abstractNumId w:val="10"/>
  </w:num>
  <w:num w:numId="10">
    <w:abstractNumId w:val="15"/>
  </w:num>
  <w:num w:numId="11">
    <w:abstractNumId w:val="0"/>
  </w:num>
  <w:num w:numId="12">
    <w:abstractNumId w:val="13"/>
  </w:num>
  <w:num w:numId="13">
    <w:abstractNumId w:val="14"/>
  </w:num>
  <w:num w:numId="14">
    <w:abstractNumId w:val="9"/>
  </w:num>
  <w:num w:numId="15">
    <w:abstractNumId w:val="21"/>
  </w:num>
  <w:num w:numId="16">
    <w:abstractNumId w:val="8"/>
  </w:num>
  <w:num w:numId="17">
    <w:abstractNumId w:val="11"/>
  </w:num>
  <w:num w:numId="18">
    <w:abstractNumId w:val="17"/>
  </w:num>
  <w:num w:numId="19">
    <w:abstractNumId w:val="6"/>
  </w:num>
  <w:num w:numId="20">
    <w:abstractNumId w:val="12"/>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FA"/>
    <w:rsid w:val="00004E2A"/>
    <w:rsid w:val="00007D57"/>
    <w:rsid w:val="000108D9"/>
    <w:rsid w:val="00011123"/>
    <w:rsid w:val="00011A62"/>
    <w:rsid w:val="00013756"/>
    <w:rsid w:val="0001535C"/>
    <w:rsid w:val="000213C1"/>
    <w:rsid w:val="00035EE5"/>
    <w:rsid w:val="000364EA"/>
    <w:rsid w:val="000454AA"/>
    <w:rsid w:val="000456C5"/>
    <w:rsid w:val="0005504B"/>
    <w:rsid w:val="00055166"/>
    <w:rsid w:val="00060A89"/>
    <w:rsid w:val="00062775"/>
    <w:rsid w:val="00065C6C"/>
    <w:rsid w:val="000660AA"/>
    <w:rsid w:val="00067897"/>
    <w:rsid w:val="00067DEE"/>
    <w:rsid w:val="00071D24"/>
    <w:rsid w:val="00072440"/>
    <w:rsid w:val="00073999"/>
    <w:rsid w:val="00075F78"/>
    <w:rsid w:val="000869A4"/>
    <w:rsid w:val="000A1291"/>
    <w:rsid w:val="000A167A"/>
    <w:rsid w:val="000A2297"/>
    <w:rsid w:val="000A2DF4"/>
    <w:rsid w:val="000A44F1"/>
    <w:rsid w:val="000B0AFF"/>
    <w:rsid w:val="000B14B1"/>
    <w:rsid w:val="000B6D29"/>
    <w:rsid w:val="000B7660"/>
    <w:rsid w:val="000C3F86"/>
    <w:rsid w:val="000D78A4"/>
    <w:rsid w:val="000E06D1"/>
    <w:rsid w:val="000E2039"/>
    <w:rsid w:val="000E57D3"/>
    <w:rsid w:val="000E6F25"/>
    <w:rsid w:val="000E75EE"/>
    <w:rsid w:val="000F301A"/>
    <w:rsid w:val="000F77E8"/>
    <w:rsid w:val="00105C33"/>
    <w:rsid w:val="00107F87"/>
    <w:rsid w:val="001103A1"/>
    <w:rsid w:val="001106AA"/>
    <w:rsid w:val="001177F2"/>
    <w:rsid w:val="001256CC"/>
    <w:rsid w:val="00125B16"/>
    <w:rsid w:val="001274E6"/>
    <w:rsid w:val="00132ABB"/>
    <w:rsid w:val="001342CA"/>
    <w:rsid w:val="00134B0F"/>
    <w:rsid w:val="00135A9E"/>
    <w:rsid w:val="001376E6"/>
    <w:rsid w:val="00137C2F"/>
    <w:rsid w:val="00142076"/>
    <w:rsid w:val="00144503"/>
    <w:rsid w:val="00146D7F"/>
    <w:rsid w:val="0015495F"/>
    <w:rsid w:val="00157C0B"/>
    <w:rsid w:val="00161BC6"/>
    <w:rsid w:val="001635D7"/>
    <w:rsid w:val="00165DC6"/>
    <w:rsid w:val="00170174"/>
    <w:rsid w:val="001739D0"/>
    <w:rsid w:val="00177DFC"/>
    <w:rsid w:val="00183A4C"/>
    <w:rsid w:val="00185254"/>
    <w:rsid w:val="001853E7"/>
    <w:rsid w:val="00191806"/>
    <w:rsid w:val="00194053"/>
    <w:rsid w:val="001971CD"/>
    <w:rsid w:val="001A0E8A"/>
    <w:rsid w:val="001A3D69"/>
    <w:rsid w:val="001A3F84"/>
    <w:rsid w:val="001A6B17"/>
    <w:rsid w:val="001B0D3A"/>
    <w:rsid w:val="001B2785"/>
    <w:rsid w:val="001C3B8F"/>
    <w:rsid w:val="001D4973"/>
    <w:rsid w:val="001D7450"/>
    <w:rsid w:val="001E14B6"/>
    <w:rsid w:val="001E17B4"/>
    <w:rsid w:val="001E344A"/>
    <w:rsid w:val="001E3F10"/>
    <w:rsid w:val="001E46C9"/>
    <w:rsid w:val="001E5EC3"/>
    <w:rsid w:val="001E5F5F"/>
    <w:rsid w:val="001F39FF"/>
    <w:rsid w:val="00201254"/>
    <w:rsid w:val="00202BF4"/>
    <w:rsid w:val="00223757"/>
    <w:rsid w:val="00226917"/>
    <w:rsid w:val="00230190"/>
    <w:rsid w:val="00233075"/>
    <w:rsid w:val="00233A5B"/>
    <w:rsid w:val="00240EE7"/>
    <w:rsid w:val="002414B3"/>
    <w:rsid w:val="002472A8"/>
    <w:rsid w:val="00247367"/>
    <w:rsid w:val="002512CB"/>
    <w:rsid w:val="00251CBB"/>
    <w:rsid w:val="00251F37"/>
    <w:rsid w:val="002569A9"/>
    <w:rsid w:val="00264445"/>
    <w:rsid w:val="002644EB"/>
    <w:rsid w:val="00266F76"/>
    <w:rsid w:val="002678A3"/>
    <w:rsid w:val="00272F3C"/>
    <w:rsid w:val="00273A75"/>
    <w:rsid w:val="0027441D"/>
    <w:rsid w:val="0028094E"/>
    <w:rsid w:val="00281156"/>
    <w:rsid w:val="00281531"/>
    <w:rsid w:val="002821C1"/>
    <w:rsid w:val="00284BFF"/>
    <w:rsid w:val="00287109"/>
    <w:rsid w:val="002879E6"/>
    <w:rsid w:val="00294ADE"/>
    <w:rsid w:val="00297E19"/>
    <w:rsid w:val="002A2382"/>
    <w:rsid w:val="002A49B4"/>
    <w:rsid w:val="002A65FA"/>
    <w:rsid w:val="002B1FBB"/>
    <w:rsid w:val="002B5ED9"/>
    <w:rsid w:val="002C3AD9"/>
    <w:rsid w:val="002C654F"/>
    <w:rsid w:val="002D20FA"/>
    <w:rsid w:val="002E11D8"/>
    <w:rsid w:val="002E4504"/>
    <w:rsid w:val="002E4C35"/>
    <w:rsid w:val="002E5723"/>
    <w:rsid w:val="002F13B5"/>
    <w:rsid w:val="002F300B"/>
    <w:rsid w:val="002F3828"/>
    <w:rsid w:val="002F58E9"/>
    <w:rsid w:val="002F740B"/>
    <w:rsid w:val="003016FE"/>
    <w:rsid w:val="0030371B"/>
    <w:rsid w:val="00304EB7"/>
    <w:rsid w:val="00307BD0"/>
    <w:rsid w:val="00311AAE"/>
    <w:rsid w:val="003133D5"/>
    <w:rsid w:val="003150A2"/>
    <w:rsid w:val="003160FD"/>
    <w:rsid w:val="00317081"/>
    <w:rsid w:val="00327117"/>
    <w:rsid w:val="0033162F"/>
    <w:rsid w:val="0033727C"/>
    <w:rsid w:val="0034067A"/>
    <w:rsid w:val="00342366"/>
    <w:rsid w:val="00355180"/>
    <w:rsid w:val="00356422"/>
    <w:rsid w:val="003606FD"/>
    <w:rsid w:val="00361673"/>
    <w:rsid w:val="0036576B"/>
    <w:rsid w:val="003739B3"/>
    <w:rsid w:val="0037489C"/>
    <w:rsid w:val="0037502F"/>
    <w:rsid w:val="00375626"/>
    <w:rsid w:val="00375C61"/>
    <w:rsid w:val="00377DFF"/>
    <w:rsid w:val="003805E1"/>
    <w:rsid w:val="00380BBD"/>
    <w:rsid w:val="003810BF"/>
    <w:rsid w:val="003841D6"/>
    <w:rsid w:val="0038663C"/>
    <w:rsid w:val="00386A43"/>
    <w:rsid w:val="00386C04"/>
    <w:rsid w:val="00387D2E"/>
    <w:rsid w:val="003948C0"/>
    <w:rsid w:val="003A4EAC"/>
    <w:rsid w:val="003B5AA6"/>
    <w:rsid w:val="003B760D"/>
    <w:rsid w:val="003C6672"/>
    <w:rsid w:val="003D26FA"/>
    <w:rsid w:val="003D3126"/>
    <w:rsid w:val="003D32E1"/>
    <w:rsid w:val="003D68BD"/>
    <w:rsid w:val="003D6EA2"/>
    <w:rsid w:val="003D73C4"/>
    <w:rsid w:val="003E5523"/>
    <w:rsid w:val="003E634F"/>
    <w:rsid w:val="003E7B4F"/>
    <w:rsid w:val="003F0544"/>
    <w:rsid w:val="003F0F1D"/>
    <w:rsid w:val="003F1644"/>
    <w:rsid w:val="003F2947"/>
    <w:rsid w:val="003F6548"/>
    <w:rsid w:val="00402097"/>
    <w:rsid w:val="00403CEB"/>
    <w:rsid w:val="00403D23"/>
    <w:rsid w:val="0040512C"/>
    <w:rsid w:val="004074DD"/>
    <w:rsid w:val="004132A4"/>
    <w:rsid w:val="0041592B"/>
    <w:rsid w:val="004215BB"/>
    <w:rsid w:val="00425429"/>
    <w:rsid w:val="00425F19"/>
    <w:rsid w:val="004307A3"/>
    <w:rsid w:val="00430CEF"/>
    <w:rsid w:val="00432124"/>
    <w:rsid w:val="00440889"/>
    <w:rsid w:val="00441178"/>
    <w:rsid w:val="00443E1B"/>
    <w:rsid w:val="00446603"/>
    <w:rsid w:val="0045199A"/>
    <w:rsid w:val="00452C85"/>
    <w:rsid w:val="00456A65"/>
    <w:rsid w:val="00460CFE"/>
    <w:rsid w:val="0046112B"/>
    <w:rsid w:val="00461FA9"/>
    <w:rsid w:val="00462282"/>
    <w:rsid w:val="00464AA9"/>
    <w:rsid w:val="0046584E"/>
    <w:rsid w:val="00476C8A"/>
    <w:rsid w:val="0047781F"/>
    <w:rsid w:val="00477838"/>
    <w:rsid w:val="004819E2"/>
    <w:rsid w:val="00481B0B"/>
    <w:rsid w:val="00483906"/>
    <w:rsid w:val="00484029"/>
    <w:rsid w:val="0048419B"/>
    <w:rsid w:val="00484CD7"/>
    <w:rsid w:val="00496012"/>
    <w:rsid w:val="004A0260"/>
    <w:rsid w:val="004A35F5"/>
    <w:rsid w:val="004A4662"/>
    <w:rsid w:val="004A4813"/>
    <w:rsid w:val="004A5BF4"/>
    <w:rsid w:val="004A7488"/>
    <w:rsid w:val="004B1577"/>
    <w:rsid w:val="004B3DA8"/>
    <w:rsid w:val="004B4C8B"/>
    <w:rsid w:val="004B67B2"/>
    <w:rsid w:val="004C17F4"/>
    <w:rsid w:val="004C53AE"/>
    <w:rsid w:val="004D0331"/>
    <w:rsid w:val="004D2FC3"/>
    <w:rsid w:val="004D59C6"/>
    <w:rsid w:val="004D6826"/>
    <w:rsid w:val="004E02FE"/>
    <w:rsid w:val="004E1120"/>
    <w:rsid w:val="004E1938"/>
    <w:rsid w:val="004E59AF"/>
    <w:rsid w:val="004E7C54"/>
    <w:rsid w:val="004F10B5"/>
    <w:rsid w:val="004F1AB3"/>
    <w:rsid w:val="004F47AD"/>
    <w:rsid w:val="004F5ED9"/>
    <w:rsid w:val="005006C5"/>
    <w:rsid w:val="00501191"/>
    <w:rsid w:val="0050445E"/>
    <w:rsid w:val="005174AB"/>
    <w:rsid w:val="00522F4B"/>
    <w:rsid w:val="0052329D"/>
    <w:rsid w:val="00526E31"/>
    <w:rsid w:val="00531DB4"/>
    <w:rsid w:val="005326F8"/>
    <w:rsid w:val="0053342E"/>
    <w:rsid w:val="00541700"/>
    <w:rsid w:val="00542BAF"/>
    <w:rsid w:val="00551FA5"/>
    <w:rsid w:val="005676EA"/>
    <w:rsid w:val="00567B36"/>
    <w:rsid w:val="0057091D"/>
    <w:rsid w:val="00573511"/>
    <w:rsid w:val="005751FC"/>
    <w:rsid w:val="00575484"/>
    <w:rsid w:val="00575C4B"/>
    <w:rsid w:val="0057675E"/>
    <w:rsid w:val="00581FE0"/>
    <w:rsid w:val="005826D5"/>
    <w:rsid w:val="005863FC"/>
    <w:rsid w:val="00587C56"/>
    <w:rsid w:val="005903CD"/>
    <w:rsid w:val="00591FDC"/>
    <w:rsid w:val="00595ACA"/>
    <w:rsid w:val="005964D6"/>
    <w:rsid w:val="00596767"/>
    <w:rsid w:val="005A611F"/>
    <w:rsid w:val="005A774A"/>
    <w:rsid w:val="005B09B5"/>
    <w:rsid w:val="005B499B"/>
    <w:rsid w:val="005B6FC8"/>
    <w:rsid w:val="005B7516"/>
    <w:rsid w:val="005C0AAF"/>
    <w:rsid w:val="005C2FE6"/>
    <w:rsid w:val="005C319E"/>
    <w:rsid w:val="005C752B"/>
    <w:rsid w:val="005D298E"/>
    <w:rsid w:val="005D4247"/>
    <w:rsid w:val="005D5218"/>
    <w:rsid w:val="005D5A9B"/>
    <w:rsid w:val="005D6887"/>
    <w:rsid w:val="005D699A"/>
    <w:rsid w:val="005E0B9A"/>
    <w:rsid w:val="005E2626"/>
    <w:rsid w:val="005E3BEF"/>
    <w:rsid w:val="005E67CC"/>
    <w:rsid w:val="005E6E06"/>
    <w:rsid w:val="005E7B05"/>
    <w:rsid w:val="005F194A"/>
    <w:rsid w:val="00600134"/>
    <w:rsid w:val="00601C94"/>
    <w:rsid w:val="00602405"/>
    <w:rsid w:val="006051F3"/>
    <w:rsid w:val="00613427"/>
    <w:rsid w:val="00621460"/>
    <w:rsid w:val="00621A67"/>
    <w:rsid w:val="00626068"/>
    <w:rsid w:val="00626FF3"/>
    <w:rsid w:val="00644194"/>
    <w:rsid w:val="00646EFD"/>
    <w:rsid w:val="00650269"/>
    <w:rsid w:val="00651328"/>
    <w:rsid w:val="00652B76"/>
    <w:rsid w:val="00652B84"/>
    <w:rsid w:val="00653B59"/>
    <w:rsid w:val="0066617B"/>
    <w:rsid w:val="00666900"/>
    <w:rsid w:val="00666ABE"/>
    <w:rsid w:val="00667BF8"/>
    <w:rsid w:val="00671390"/>
    <w:rsid w:val="00672CA0"/>
    <w:rsid w:val="00677863"/>
    <w:rsid w:val="006814FA"/>
    <w:rsid w:val="00687E27"/>
    <w:rsid w:val="006A0A9C"/>
    <w:rsid w:val="006A3958"/>
    <w:rsid w:val="006A5731"/>
    <w:rsid w:val="006A5934"/>
    <w:rsid w:val="006B3892"/>
    <w:rsid w:val="006B530B"/>
    <w:rsid w:val="006B752B"/>
    <w:rsid w:val="006C1CC3"/>
    <w:rsid w:val="006C3E38"/>
    <w:rsid w:val="006C4233"/>
    <w:rsid w:val="006C54A6"/>
    <w:rsid w:val="006C563D"/>
    <w:rsid w:val="006D28E0"/>
    <w:rsid w:val="006D4284"/>
    <w:rsid w:val="006D6705"/>
    <w:rsid w:val="006D6F89"/>
    <w:rsid w:val="006D7B99"/>
    <w:rsid w:val="006E76AC"/>
    <w:rsid w:val="006F0D01"/>
    <w:rsid w:val="006F5E97"/>
    <w:rsid w:val="006F65B6"/>
    <w:rsid w:val="0070077F"/>
    <w:rsid w:val="00703237"/>
    <w:rsid w:val="00703C35"/>
    <w:rsid w:val="00703D9A"/>
    <w:rsid w:val="0070694A"/>
    <w:rsid w:val="00707257"/>
    <w:rsid w:val="00710AC1"/>
    <w:rsid w:val="00712F26"/>
    <w:rsid w:val="00714BE0"/>
    <w:rsid w:val="0071566E"/>
    <w:rsid w:val="00716585"/>
    <w:rsid w:val="007220F9"/>
    <w:rsid w:val="007221A8"/>
    <w:rsid w:val="007245E2"/>
    <w:rsid w:val="00724ED9"/>
    <w:rsid w:val="00730089"/>
    <w:rsid w:val="007364C3"/>
    <w:rsid w:val="00736FCB"/>
    <w:rsid w:val="0074147D"/>
    <w:rsid w:val="00742D28"/>
    <w:rsid w:val="00742E90"/>
    <w:rsid w:val="0074515A"/>
    <w:rsid w:val="00751493"/>
    <w:rsid w:val="0075303F"/>
    <w:rsid w:val="007530EE"/>
    <w:rsid w:val="0075743C"/>
    <w:rsid w:val="00760459"/>
    <w:rsid w:val="00770DAD"/>
    <w:rsid w:val="00772B7C"/>
    <w:rsid w:val="00774A48"/>
    <w:rsid w:val="00775704"/>
    <w:rsid w:val="007762BB"/>
    <w:rsid w:val="00777E64"/>
    <w:rsid w:val="00781D91"/>
    <w:rsid w:val="00786AF6"/>
    <w:rsid w:val="0079574B"/>
    <w:rsid w:val="007A00DA"/>
    <w:rsid w:val="007A0995"/>
    <w:rsid w:val="007A4D5A"/>
    <w:rsid w:val="007A4FF5"/>
    <w:rsid w:val="007A680A"/>
    <w:rsid w:val="007A6A15"/>
    <w:rsid w:val="007B63C6"/>
    <w:rsid w:val="007B7665"/>
    <w:rsid w:val="007C5B4E"/>
    <w:rsid w:val="007C7E69"/>
    <w:rsid w:val="007D2D6A"/>
    <w:rsid w:val="007D3B8E"/>
    <w:rsid w:val="007D69E0"/>
    <w:rsid w:val="007D70A8"/>
    <w:rsid w:val="007E1E86"/>
    <w:rsid w:val="007E42D0"/>
    <w:rsid w:val="007F0C39"/>
    <w:rsid w:val="007F37C6"/>
    <w:rsid w:val="007F5E53"/>
    <w:rsid w:val="007F750F"/>
    <w:rsid w:val="00801D84"/>
    <w:rsid w:val="008023B0"/>
    <w:rsid w:val="008170EE"/>
    <w:rsid w:val="00820210"/>
    <w:rsid w:val="00821994"/>
    <w:rsid w:val="00823F56"/>
    <w:rsid w:val="00824F8F"/>
    <w:rsid w:val="0083514D"/>
    <w:rsid w:val="00835579"/>
    <w:rsid w:val="00840607"/>
    <w:rsid w:val="008415FD"/>
    <w:rsid w:val="00842411"/>
    <w:rsid w:val="00842C73"/>
    <w:rsid w:val="00842D38"/>
    <w:rsid w:val="00844B58"/>
    <w:rsid w:val="00844F3A"/>
    <w:rsid w:val="00845536"/>
    <w:rsid w:val="0084673F"/>
    <w:rsid w:val="00846FFA"/>
    <w:rsid w:val="008507F4"/>
    <w:rsid w:val="00851635"/>
    <w:rsid w:val="008548A9"/>
    <w:rsid w:val="00855D30"/>
    <w:rsid w:val="00861D4B"/>
    <w:rsid w:val="008653A4"/>
    <w:rsid w:val="00871834"/>
    <w:rsid w:val="00872173"/>
    <w:rsid w:val="008739EC"/>
    <w:rsid w:val="00876B23"/>
    <w:rsid w:val="00877192"/>
    <w:rsid w:val="00877891"/>
    <w:rsid w:val="00882D2F"/>
    <w:rsid w:val="008856E8"/>
    <w:rsid w:val="00887783"/>
    <w:rsid w:val="0089102C"/>
    <w:rsid w:val="00891957"/>
    <w:rsid w:val="008919E9"/>
    <w:rsid w:val="00892FD5"/>
    <w:rsid w:val="008A2038"/>
    <w:rsid w:val="008B1FA9"/>
    <w:rsid w:val="008B2E3A"/>
    <w:rsid w:val="008B3B8B"/>
    <w:rsid w:val="008B51B5"/>
    <w:rsid w:val="008C34A4"/>
    <w:rsid w:val="008C68FE"/>
    <w:rsid w:val="008D036C"/>
    <w:rsid w:val="008D193B"/>
    <w:rsid w:val="008D1D2D"/>
    <w:rsid w:val="008D3914"/>
    <w:rsid w:val="008D5DDC"/>
    <w:rsid w:val="008E124D"/>
    <w:rsid w:val="008E2C71"/>
    <w:rsid w:val="008E2D64"/>
    <w:rsid w:val="008E7BBC"/>
    <w:rsid w:val="008F0BA6"/>
    <w:rsid w:val="008F74E6"/>
    <w:rsid w:val="00905EBE"/>
    <w:rsid w:val="009101C8"/>
    <w:rsid w:val="0091043C"/>
    <w:rsid w:val="00910CA7"/>
    <w:rsid w:val="0091438B"/>
    <w:rsid w:val="00920A90"/>
    <w:rsid w:val="00920B3C"/>
    <w:rsid w:val="009304BE"/>
    <w:rsid w:val="00937D15"/>
    <w:rsid w:val="00937F9F"/>
    <w:rsid w:val="009407B3"/>
    <w:rsid w:val="00942043"/>
    <w:rsid w:val="00946781"/>
    <w:rsid w:val="00947438"/>
    <w:rsid w:val="00947B62"/>
    <w:rsid w:val="00951A5A"/>
    <w:rsid w:val="00956328"/>
    <w:rsid w:val="00960432"/>
    <w:rsid w:val="00962BD9"/>
    <w:rsid w:val="00964A78"/>
    <w:rsid w:val="00972E0C"/>
    <w:rsid w:val="00974240"/>
    <w:rsid w:val="00977A10"/>
    <w:rsid w:val="00981DC1"/>
    <w:rsid w:val="00984AC2"/>
    <w:rsid w:val="00985AA2"/>
    <w:rsid w:val="00987919"/>
    <w:rsid w:val="00990007"/>
    <w:rsid w:val="009A185F"/>
    <w:rsid w:val="009A1B82"/>
    <w:rsid w:val="009A2715"/>
    <w:rsid w:val="009A4B9B"/>
    <w:rsid w:val="009A536E"/>
    <w:rsid w:val="009A74DC"/>
    <w:rsid w:val="009A7EC1"/>
    <w:rsid w:val="009B0596"/>
    <w:rsid w:val="009B10F4"/>
    <w:rsid w:val="009B37C1"/>
    <w:rsid w:val="009C097E"/>
    <w:rsid w:val="009C1736"/>
    <w:rsid w:val="009C4356"/>
    <w:rsid w:val="009C7D5D"/>
    <w:rsid w:val="009D287A"/>
    <w:rsid w:val="009D7C82"/>
    <w:rsid w:val="009E0318"/>
    <w:rsid w:val="009E2487"/>
    <w:rsid w:val="009E2EB1"/>
    <w:rsid w:val="009E442C"/>
    <w:rsid w:val="009E45CC"/>
    <w:rsid w:val="009E4BCC"/>
    <w:rsid w:val="009E74D7"/>
    <w:rsid w:val="009F1976"/>
    <w:rsid w:val="009F42DA"/>
    <w:rsid w:val="00A00315"/>
    <w:rsid w:val="00A013D8"/>
    <w:rsid w:val="00A018E1"/>
    <w:rsid w:val="00A12335"/>
    <w:rsid w:val="00A12A77"/>
    <w:rsid w:val="00A13084"/>
    <w:rsid w:val="00A140B8"/>
    <w:rsid w:val="00A16D10"/>
    <w:rsid w:val="00A23CA3"/>
    <w:rsid w:val="00A2486E"/>
    <w:rsid w:val="00A27E06"/>
    <w:rsid w:val="00A30582"/>
    <w:rsid w:val="00A31AEF"/>
    <w:rsid w:val="00A31FE9"/>
    <w:rsid w:val="00A32D53"/>
    <w:rsid w:val="00A332B2"/>
    <w:rsid w:val="00A443E2"/>
    <w:rsid w:val="00A460F9"/>
    <w:rsid w:val="00A51FB8"/>
    <w:rsid w:val="00A559B8"/>
    <w:rsid w:val="00A56169"/>
    <w:rsid w:val="00A577C0"/>
    <w:rsid w:val="00A6440E"/>
    <w:rsid w:val="00A65C10"/>
    <w:rsid w:val="00A66E9F"/>
    <w:rsid w:val="00A71DB1"/>
    <w:rsid w:val="00A751A1"/>
    <w:rsid w:val="00A76407"/>
    <w:rsid w:val="00A76C07"/>
    <w:rsid w:val="00A77151"/>
    <w:rsid w:val="00A817E7"/>
    <w:rsid w:val="00A82142"/>
    <w:rsid w:val="00A84323"/>
    <w:rsid w:val="00A85745"/>
    <w:rsid w:val="00A865F7"/>
    <w:rsid w:val="00A93289"/>
    <w:rsid w:val="00A959F7"/>
    <w:rsid w:val="00AA0FDD"/>
    <w:rsid w:val="00AA1E7A"/>
    <w:rsid w:val="00AA4D0D"/>
    <w:rsid w:val="00AB1D54"/>
    <w:rsid w:val="00AB2D36"/>
    <w:rsid w:val="00AB5237"/>
    <w:rsid w:val="00AC073C"/>
    <w:rsid w:val="00AC797D"/>
    <w:rsid w:val="00AD20A4"/>
    <w:rsid w:val="00AD3BAC"/>
    <w:rsid w:val="00AD435E"/>
    <w:rsid w:val="00AD4A5A"/>
    <w:rsid w:val="00AD6E97"/>
    <w:rsid w:val="00AD74A7"/>
    <w:rsid w:val="00AE3071"/>
    <w:rsid w:val="00AE420C"/>
    <w:rsid w:val="00AE44C9"/>
    <w:rsid w:val="00AE4ED9"/>
    <w:rsid w:val="00AF03DE"/>
    <w:rsid w:val="00AF7779"/>
    <w:rsid w:val="00B004AD"/>
    <w:rsid w:val="00B026D3"/>
    <w:rsid w:val="00B07635"/>
    <w:rsid w:val="00B1558C"/>
    <w:rsid w:val="00B17328"/>
    <w:rsid w:val="00B21349"/>
    <w:rsid w:val="00B23D5D"/>
    <w:rsid w:val="00B2553B"/>
    <w:rsid w:val="00B30C2E"/>
    <w:rsid w:val="00B37082"/>
    <w:rsid w:val="00B506C7"/>
    <w:rsid w:val="00B50B6E"/>
    <w:rsid w:val="00B50CDF"/>
    <w:rsid w:val="00B50F5D"/>
    <w:rsid w:val="00B53ED8"/>
    <w:rsid w:val="00B56294"/>
    <w:rsid w:val="00B5656C"/>
    <w:rsid w:val="00B570DD"/>
    <w:rsid w:val="00B60CCA"/>
    <w:rsid w:val="00B63602"/>
    <w:rsid w:val="00B65602"/>
    <w:rsid w:val="00B70A2A"/>
    <w:rsid w:val="00B70B4C"/>
    <w:rsid w:val="00B74AD6"/>
    <w:rsid w:val="00B81584"/>
    <w:rsid w:val="00B81F68"/>
    <w:rsid w:val="00B8655F"/>
    <w:rsid w:val="00B87731"/>
    <w:rsid w:val="00B91FE2"/>
    <w:rsid w:val="00B92BF0"/>
    <w:rsid w:val="00B95FFA"/>
    <w:rsid w:val="00BA3769"/>
    <w:rsid w:val="00BA635B"/>
    <w:rsid w:val="00BA7825"/>
    <w:rsid w:val="00BB052E"/>
    <w:rsid w:val="00BB4B02"/>
    <w:rsid w:val="00BB6BDA"/>
    <w:rsid w:val="00BB6FA6"/>
    <w:rsid w:val="00BC0F12"/>
    <w:rsid w:val="00BC3BEC"/>
    <w:rsid w:val="00BD02DF"/>
    <w:rsid w:val="00BD0B46"/>
    <w:rsid w:val="00BD1F6D"/>
    <w:rsid w:val="00BD29F1"/>
    <w:rsid w:val="00BD4165"/>
    <w:rsid w:val="00BD47F4"/>
    <w:rsid w:val="00BD530B"/>
    <w:rsid w:val="00BD56A6"/>
    <w:rsid w:val="00BD7BBD"/>
    <w:rsid w:val="00BE2023"/>
    <w:rsid w:val="00BE598D"/>
    <w:rsid w:val="00BE6267"/>
    <w:rsid w:val="00BE783F"/>
    <w:rsid w:val="00BE7C9E"/>
    <w:rsid w:val="00BF53CF"/>
    <w:rsid w:val="00BF760E"/>
    <w:rsid w:val="00C0003C"/>
    <w:rsid w:val="00C00CF0"/>
    <w:rsid w:val="00C01EFB"/>
    <w:rsid w:val="00C02412"/>
    <w:rsid w:val="00C05918"/>
    <w:rsid w:val="00C05FDB"/>
    <w:rsid w:val="00C15148"/>
    <w:rsid w:val="00C17CA6"/>
    <w:rsid w:val="00C238F3"/>
    <w:rsid w:val="00C240BA"/>
    <w:rsid w:val="00C25AF4"/>
    <w:rsid w:val="00C3619E"/>
    <w:rsid w:val="00C376E9"/>
    <w:rsid w:val="00C37C2C"/>
    <w:rsid w:val="00C40CB1"/>
    <w:rsid w:val="00C40F4B"/>
    <w:rsid w:val="00C44F63"/>
    <w:rsid w:val="00C52BCB"/>
    <w:rsid w:val="00C552D2"/>
    <w:rsid w:val="00C6220C"/>
    <w:rsid w:val="00C64911"/>
    <w:rsid w:val="00C6724D"/>
    <w:rsid w:val="00C744FE"/>
    <w:rsid w:val="00C778BE"/>
    <w:rsid w:val="00C822CF"/>
    <w:rsid w:val="00C830DC"/>
    <w:rsid w:val="00C9015F"/>
    <w:rsid w:val="00C9158B"/>
    <w:rsid w:val="00C947E0"/>
    <w:rsid w:val="00C955D9"/>
    <w:rsid w:val="00C96394"/>
    <w:rsid w:val="00CA47CA"/>
    <w:rsid w:val="00CA62AF"/>
    <w:rsid w:val="00CA7705"/>
    <w:rsid w:val="00CB0DAD"/>
    <w:rsid w:val="00CB5399"/>
    <w:rsid w:val="00CB7867"/>
    <w:rsid w:val="00CC77B6"/>
    <w:rsid w:val="00CD0200"/>
    <w:rsid w:val="00CD5FAE"/>
    <w:rsid w:val="00CD7282"/>
    <w:rsid w:val="00CE18D2"/>
    <w:rsid w:val="00CE33E1"/>
    <w:rsid w:val="00CE7C4D"/>
    <w:rsid w:val="00CF59C3"/>
    <w:rsid w:val="00D01959"/>
    <w:rsid w:val="00D02257"/>
    <w:rsid w:val="00D04E79"/>
    <w:rsid w:val="00D10F20"/>
    <w:rsid w:val="00D12307"/>
    <w:rsid w:val="00D13DDB"/>
    <w:rsid w:val="00D1444B"/>
    <w:rsid w:val="00D14A12"/>
    <w:rsid w:val="00D16EAB"/>
    <w:rsid w:val="00D21831"/>
    <w:rsid w:val="00D30C2D"/>
    <w:rsid w:val="00D314A4"/>
    <w:rsid w:val="00D34A6A"/>
    <w:rsid w:val="00D37CE4"/>
    <w:rsid w:val="00D45020"/>
    <w:rsid w:val="00D45ECE"/>
    <w:rsid w:val="00D46059"/>
    <w:rsid w:val="00D50CE6"/>
    <w:rsid w:val="00D53B4B"/>
    <w:rsid w:val="00D5502D"/>
    <w:rsid w:val="00D5700A"/>
    <w:rsid w:val="00D607BF"/>
    <w:rsid w:val="00D61DE7"/>
    <w:rsid w:val="00D64DA2"/>
    <w:rsid w:val="00D66DA3"/>
    <w:rsid w:val="00D758E8"/>
    <w:rsid w:val="00D761C4"/>
    <w:rsid w:val="00D76743"/>
    <w:rsid w:val="00D80733"/>
    <w:rsid w:val="00D824BD"/>
    <w:rsid w:val="00D82DCE"/>
    <w:rsid w:val="00D84694"/>
    <w:rsid w:val="00D905B7"/>
    <w:rsid w:val="00D90E7A"/>
    <w:rsid w:val="00D93B6E"/>
    <w:rsid w:val="00D94821"/>
    <w:rsid w:val="00DA1CF0"/>
    <w:rsid w:val="00DA3BA8"/>
    <w:rsid w:val="00DA40E7"/>
    <w:rsid w:val="00DA694D"/>
    <w:rsid w:val="00DA702A"/>
    <w:rsid w:val="00DB5318"/>
    <w:rsid w:val="00DB535A"/>
    <w:rsid w:val="00DC33D2"/>
    <w:rsid w:val="00DC4C76"/>
    <w:rsid w:val="00DC51D9"/>
    <w:rsid w:val="00DC667B"/>
    <w:rsid w:val="00DD27F2"/>
    <w:rsid w:val="00DD34DE"/>
    <w:rsid w:val="00DD7B4E"/>
    <w:rsid w:val="00DE2924"/>
    <w:rsid w:val="00DE3E03"/>
    <w:rsid w:val="00DE6E39"/>
    <w:rsid w:val="00DE7FAC"/>
    <w:rsid w:val="00DF02DD"/>
    <w:rsid w:val="00DF0906"/>
    <w:rsid w:val="00DF5D5E"/>
    <w:rsid w:val="00E01CC3"/>
    <w:rsid w:val="00E02217"/>
    <w:rsid w:val="00E044FE"/>
    <w:rsid w:val="00E07C7C"/>
    <w:rsid w:val="00E11858"/>
    <w:rsid w:val="00E122B0"/>
    <w:rsid w:val="00E14DB7"/>
    <w:rsid w:val="00E21D46"/>
    <w:rsid w:val="00E26CA5"/>
    <w:rsid w:val="00E30464"/>
    <w:rsid w:val="00E31A46"/>
    <w:rsid w:val="00E31E27"/>
    <w:rsid w:val="00E36498"/>
    <w:rsid w:val="00E408EF"/>
    <w:rsid w:val="00E40F40"/>
    <w:rsid w:val="00E45D72"/>
    <w:rsid w:val="00E52C6C"/>
    <w:rsid w:val="00E60572"/>
    <w:rsid w:val="00E647E2"/>
    <w:rsid w:val="00E6552B"/>
    <w:rsid w:val="00E660A2"/>
    <w:rsid w:val="00E80A4E"/>
    <w:rsid w:val="00E80CB3"/>
    <w:rsid w:val="00E81320"/>
    <w:rsid w:val="00E84CBB"/>
    <w:rsid w:val="00E84E9E"/>
    <w:rsid w:val="00E905EF"/>
    <w:rsid w:val="00E9449C"/>
    <w:rsid w:val="00EA0087"/>
    <w:rsid w:val="00EA4F4C"/>
    <w:rsid w:val="00EB1766"/>
    <w:rsid w:val="00EC2856"/>
    <w:rsid w:val="00EC4094"/>
    <w:rsid w:val="00EC68A1"/>
    <w:rsid w:val="00EC6D45"/>
    <w:rsid w:val="00ED2683"/>
    <w:rsid w:val="00ED3BAF"/>
    <w:rsid w:val="00ED3D14"/>
    <w:rsid w:val="00ED4D98"/>
    <w:rsid w:val="00EE20C2"/>
    <w:rsid w:val="00EE2CB3"/>
    <w:rsid w:val="00EE5A44"/>
    <w:rsid w:val="00EE5F52"/>
    <w:rsid w:val="00EE7E1D"/>
    <w:rsid w:val="00EF39BD"/>
    <w:rsid w:val="00EF3BF4"/>
    <w:rsid w:val="00EF3CCC"/>
    <w:rsid w:val="00EF4A2C"/>
    <w:rsid w:val="00EF61F3"/>
    <w:rsid w:val="00F00F1C"/>
    <w:rsid w:val="00F02123"/>
    <w:rsid w:val="00F1276A"/>
    <w:rsid w:val="00F14D00"/>
    <w:rsid w:val="00F151CB"/>
    <w:rsid w:val="00F2045F"/>
    <w:rsid w:val="00F205FA"/>
    <w:rsid w:val="00F21820"/>
    <w:rsid w:val="00F31AE9"/>
    <w:rsid w:val="00F51D27"/>
    <w:rsid w:val="00F52F96"/>
    <w:rsid w:val="00F55AA5"/>
    <w:rsid w:val="00F55E57"/>
    <w:rsid w:val="00F57650"/>
    <w:rsid w:val="00F62814"/>
    <w:rsid w:val="00F644A0"/>
    <w:rsid w:val="00F644AB"/>
    <w:rsid w:val="00F6758A"/>
    <w:rsid w:val="00F7397E"/>
    <w:rsid w:val="00F7413E"/>
    <w:rsid w:val="00F74506"/>
    <w:rsid w:val="00F75C4B"/>
    <w:rsid w:val="00F77A53"/>
    <w:rsid w:val="00F80142"/>
    <w:rsid w:val="00F81A6F"/>
    <w:rsid w:val="00F912CC"/>
    <w:rsid w:val="00F96584"/>
    <w:rsid w:val="00FA0024"/>
    <w:rsid w:val="00FA152E"/>
    <w:rsid w:val="00FA1DEF"/>
    <w:rsid w:val="00FA50CE"/>
    <w:rsid w:val="00FA788E"/>
    <w:rsid w:val="00FB5E10"/>
    <w:rsid w:val="00FD0509"/>
    <w:rsid w:val="00FD31D5"/>
    <w:rsid w:val="00FE31B9"/>
    <w:rsid w:val="00FE34E2"/>
    <w:rsid w:val="00FE6C63"/>
    <w:rsid w:val="00FE6FF5"/>
    <w:rsid w:val="00FE746D"/>
    <w:rsid w:val="00FF6B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9B78"/>
  <w15:docId w15:val="{B38C2035-E590-4D4E-AC86-F526149F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6FA"/>
    <w:pPr>
      <w:spacing w:after="0" w:line="240" w:lineRule="auto"/>
      <w:ind w:firstLine="709"/>
      <w:jc w:val="both"/>
    </w:pPr>
    <w:rPr>
      <w:rFonts w:ascii="Times New Roman" w:eastAsia="Times New Roman" w:hAnsi="Times New Roman" w:cs="Times New Roman"/>
      <w:sz w:val="20"/>
      <w:szCs w:val="20"/>
      <w:lang w:val="ro-RO"/>
    </w:rPr>
  </w:style>
  <w:style w:type="paragraph" w:styleId="4">
    <w:name w:val="heading 4"/>
    <w:basedOn w:val="a"/>
    <w:link w:val="40"/>
    <w:uiPriority w:val="9"/>
    <w:qFormat/>
    <w:rsid w:val="002C654F"/>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D26FA"/>
    <w:pPr>
      <w:tabs>
        <w:tab w:val="center" w:pos="4677"/>
        <w:tab w:val="right" w:pos="9355"/>
      </w:tabs>
    </w:pPr>
  </w:style>
  <w:style w:type="character" w:customStyle="1" w:styleId="a4">
    <w:name w:val="Верхний колонтитул Знак"/>
    <w:basedOn w:val="a0"/>
    <w:link w:val="a3"/>
    <w:rsid w:val="003D26FA"/>
    <w:rPr>
      <w:rFonts w:ascii="Times New Roman" w:eastAsia="Times New Roman" w:hAnsi="Times New Roman" w:cs="Times New Roman"/>
      <w:sz w:val="20"/>
      <w:szCs w:val="20"/>
      <w:lang w:val="ro-RO"/>
    </w:rPr>
  </w:style>
  <w:style w:type="table" w:styleId="a5">
    <w:name w:val="Table Grid"/>
    <w:basedOn w:val="a1"/>
    <w:uiPriority w:val="39"/>
    <w:rsid w:val="003D26FA"/>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a"/>
    <w:link w:val="a7"/>
    <w:uiPriority w:val="34"/>
    <w:qFormat/>
    <w:rsid w:val="003D26FA"/>
    <w:pPr>
      <w:ind w:left="720"/>
      <w:contextualSpacing/>
    </w:pPr>
  </w:style>
  <w:style w:type="character" w:styleId="a8">
    <w:name w:val="Hyperlink"/>
    <w:basedOn w:val="a0"/>
    <w:uiPriority w:val="99"/>
    <w:rsid w:val="003D26FA"/>
    <w:rPr>
      <w:color w:val="0000FF"/>
      <w:u w:val="single"/>
    </w:rPr>
  </w:style>
  <w:style w:type="paragraph" w:customStyle="1" w:styleId="TableParagraph">
    <w:name w:val="Table Paragraph"/>
    <w:basedOn w:val="a"/>
    <w:uiPriority w:val="1"/>
    <w:qFormat/>
    <w:rsid w:val="003D26FA"/>
    <w:pPr>
      <w:widowControl w:val="0"/>
      <w:autoSpaceDE w:val="0"/>
      <w:autoSpaceDN w:val="0"/>
      <w:ind w:left="107" w:firstLine="0"/>
    </w:pPr>
    <w:rPr>
      <w:sz w:val="22"/>
      <w:szCs w:val="22"/>
    </w:rPr>
  </w:style>
  <w:style w:type="character" w:customStyle="1" w:styleId="a7">
    <w:name w:val="Абзац списка Знак"/>
    <w:aliases w:val="Scriptoria bullet points Знак,HotarirePunct1 Знак,Абзац списка1 Знак,List Paragraph 1 Знак,Bullets Знак,List Paragraph (numbered (a)) Знак,Bullet Знак,Заголовок 3 глава Знак,Akapit z listą BS Знак,Outlines a.b.c. Знак"/>
    <w:link w:val="a6"/>
    <w:uiPriority w:val="34"/>
    <w:qFormat/>
    <w:locked/>
    <w:rsid w:val="003D26FA"/>
    <w:rPr>
      <w:rFonts w:ascii="Times New Roman" w:eastAsia="Times New Roman" w:hAnsi="Times New Roman" w:cs="Times New Roman"/>
      <w:sz w:val="20"/>
      <w:szCs w:val="20"/>
      <w:lang w:val="ro-RO"/>
    </w:rPr>
  </w:style>
  <w:style w:type="paragraph" w:styleId="a9">
    <w:name w:val="Balloon Text"/>
    <w:basedOn w:val="a"/>
    <w:link w:val="aa"/>
    <w:uiPriority w:val="99"/>
    <w:semiHidden/>
    <w:unhideWhenUsed/>
    <w:rsid w:val="00202BF4"/>
    <w:rPr>
      <w:rFonts w:ascii="Segoe UI" w:hAnsi="Segoe UI" w:cs="Segoe UI"/>
      <w:sz w:val="18"/>
      <w:szCs w:val="18"/>
    </w:rPr>
  </w:style>
  <w:style w:type="character" w:customStyle="1" w:styleId="aa">
    <w:name w:val="Текст выноски Знак"/>
    <w:basedOn w:val="a0"/>
    <w:link w:val="a9"/>
    <w:uiPriority w:val="99"/>
    <w:semiHidden/>
    <w:rsid w:val="00202BF4"/>
    <w:rPr>
      <w:rFonts w:ascii="Segoe UI" w:eastAsia="Times New Roman" w:hAnsi="Segoe UI" w:cs="Segoe UI"/>
      <w:sz w:val="18"/>
      <w:szCs w:val="18"/>
      <w:lang w:val="ro-RO"/>
    </w:rPr>
  </w:style>
  <w:style w:type="paragraph" w:customStyle="1" w:styleId="cn">
    <w:name w:val="cn"/>
    <w:basedOn w:val="a"/>
    <w:rsid w:val="004D0331"/>
    <w:pPr>
      <w:spacing w:before="100" w:beforeAutospacing="1" w:after="100" w:afterAutospacing="1"/>
      <w:ind w:firstLine="0"/>
      <w:jc w:val="left"/>
    </w:pPr>
    <w:rPr>
      <w:sz w:val="24"/>
      <w:szCs w:val="24"/>
      <w:lang w:val="ru-RU" w:eastAsia="ru-RU"/>
    </w:rPr>
  </w:style>
  <w:style w:type="paragraph" w:styleId="ab">
    <w:name w:val="Normal (Web)"/>
    <w:basedOn w:val="a"/>
    <w:uiPriority w:val="99"/>
    <w:unhideWhenUsed/>
    <w:rsid w:val="004D0331"/>
    <w:pPr>
      <w:spacing w:before="100" w:beforeAutospacing="1" w:after="100" w:afterAutospacing="1"/>
      <w:ind w:firstLine="0"/>
      <w:jc w:val="left"/>
    </w:pPr>
    <w:rPr>
      <w:sz w:val="24"/>
      <w:szCs w:val="24"/>
      <w:lang w:val="ru-RU" w:eastAsia="ru-RU"/>
    </w:rPr>
  </w:style>
  <w:style w:type="character" w:styleId="ac">
    <w:name w:val="Strong"/>
    <w:basedOn w:val="a0"/>
    <w:uiPriority w:val="22"/>
    <w:qFormat/>
    <w:rsid w:val="005E2626"/>
    <w:rPr>
      <w:b/>
      <w:bCs/>
    </w:rPr>
  </w:style>
  <w:style w:type="character" w:styleId="ad">
    <w:name w:val="annotation reference"/>
    <w:basedOn w:val="a0"/>
    <w:uiPriority w:val="99"/>
    <w:semiHidden/>
    <w:unhideWhenUsed/>
    <w:rsid w:val="00652B84"/>
    <w:rPr>
      <w:sz w:val="16"/>
      <w:szCs w:val="16"/>
    </w:rPr>
  </w:style>
  <w:style w:type="paragraph" w:styleId="ae">
    <w:name w:val="annotation text"/>
    <w:basedOn w:val="a"/>
    <w:link w:val="af"/>
    <w:uiPriority w:val="99"/>
    <w:semiHidden/>
    <w:unhideWhenUsed/>
    <w:rsid w:val="00652B84"/>
  </w:style>
  <w:style w:type="character" w:customStyle="1" w:styleId="af">
    <w:name w:val="Текст примечания Знак"/>
    <w:basedOn w:val="a0"/>
    <w:link w:val="ae"/>
    <w:uiPriority w:val="99"/>
    <w:semiHidden/>
    <w:rsid w:val="00652B84"/>
    <w:rPr>
      <w:rFonts w:ascii="Times New Roman" w:eastAsia="Times New Roman" w:hAnsi="Times New Roman" w:cs="Times New Roman"/>
      <w:sz w:val="20"/>
      <w:szCs w:val="20"/>
      <w:lang w:val="ro-RO"/>
    </w:rPr>
  </w:style>
  <w:style w:type="paragraph" w:styleId="af0">
    <w:name w:val="annotation subject"/>
    <w:basedOn w:val="ae"/>
    <w:next w:val="ae"/>
    <w:link w:val="af1"/>
    <w:uiPriority w:val="99"/>
    <w:semiHidden/>
    <w:unhideWhenUsed/>
    <w:rsid w:val="00652B84"/>
    <w:rPr>
      <w:b/>
      <w:bCs/>
    </w:rPr>
  </w:style>
  <w:style w:type="character" w:customStyle="1" w:styleId="af1">
    <w:name w:val="Тема примечания Знак"/>
    <w:basedOn w:val="af"/>
    <w:link w:val="af0"/>
    <w:uiPriority w:val="99"/>
    <w:semiHidden/>
    <w:rsid w:val="00652B84"/>
    <w:rPr>
      <w:rFonts w:ascii="Times New Roman" w:eastAsia="Times New Roman" w:hAnsi="Times New Roman" w:cs="Times New Roman"/>
      <w:b/>
      <w:bCs/>
      <w:sz w:val="20"/>
      <w:szCs w:val="20"/>
      <w:lang w:val="ro-RO"/>
    </w:rPr>
  </w:style>
  <w:style w:type="paragraph" w:styleId="af2">
    <w:name w:val="Revision"/>
    <w:hidden/>
    <w:uiPriority w:val="99"/>
    <w:semiHidden/>
    <w:rsid w:val="00652B84"/>
    <w:pPr>
      <w:spacing w:after="0" w:line="240" w:lineRule="auto"/>
    </w:pPr>
    <w:rPr>
      <w:rFonts w:ascii="Times New Roman" w:eastAsia="Times New Roman" w:hAnsi="Times New Roman" w:cs="Times New Roman"/>
      <w:sz w:val="20"/>
      <w:szCs w:val="20"/>
      <w:lang w:val="ro-RO"/>
    </w:rPr>
  </w:style>
  <w:style w:type="character" w:customStyle="1" w:styleId="40">
    <w:name w:val="Заголовок 4 Знак"/>
    <w:basedOn w:val="a0"/>
    <w:link w:val="4"/>
    <w:uiPriority w:val="9"/>
    <w:rsid w:val="002C654F"/>
    <w:rPr>
      <w:rFonts w:ascii="Times New Roman" w:eastAsia="Times New Roman" w:hAnsi="Times New Roman" w:cs="Times New Roman"/>
      <w:b/>
      <w:bCs/>
      <w:sz w:val="24"/>
      <w:szCs w:val="24"/>
      <w:lang w:eastAsia="ru-RU"/>
    </w:rPr>
  </w:style>
  <w:style w:type="paragraph" w:customStyle="1" w:styleId="tt">
    <w:name w:val="tt"/>
    <w:basedOn w:val="a"/>
    <w:rsid w:val="008D5DDC"/>
    <w:pPr>
      <w:spacing w:before="100" w:beforeAutospacing="1" w:after="100" w:afterAutospacing="1"/>
      <w:ind w:firstLine="0"/>
      <w:jc w:val="left"/>
    </w:pPr>
    <w:rPr>
      <w:sz w:val="24"/>
      <w:szCs w:val="24"/>
      <w:lang w:val="ru-RU" w:eastAsia="ru-RU"/>
    </w:rPr>
  </w:style>
  <w:style w:type="character" w:styleId="af3">
    <w:name w:val="Emphasis"/>
    <w:basedOn w:val="a0"/>
    <w:uiPriority w:val="20"/>
    <w:qFormat/>
    <w:rsid w:val="007A6A15"/>
    <w:rPr>
      <w:i/>
      <w:iCs/>
    </w:rPr>
  </w:style>
  <w:style w:type="character" w:customStyle="1" w:styleId="MeniuneNerezolvat1">
    <w:name w:val="Mențiune Nerezolvat1"/>
    <w:basedOn w:val="a0"/>
    <w:uiPriority w:val="99"/>
    <w:semiHidden/>
    <w:unhideWhenUsed/>
    <w:rsid w:val="00170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2122">
      <w:bodyDiv w:val="1"/>
      <w:marLeft w:val="0"/>
      <w:marRight w:val="0"/>
      <w:marTop w:val="0"/>
      <w:marBottom w:val="0"/>
      <w:divBdr>
        <w:top w:val="none" w:sz="0" w:space="0" w:color="auto"/>
        <w:left w:val="none" w:sz="0" w:space="0" w:color="auto"/>
        <w:bottom w:val="none" w:sz="0" w:space="0" w:color="auto"/>
        <w:right w:val="none" w:sz="0" w:space="0" w:color="auto"/>
      </w:divBdr>
      <w:divsChild>
        <w:div w:id="816653164">
          <w:marLeft w:val="0"/>
          <w:marRight w:val="0"/>
          <w:marTop w:val="0"/>
          <w:marBottom w:val="0"/>
          <w:divBdr>
            <w:top w:val="none" w:sz="0" w:space="0" w:color="auto"/>
            <w:left w:val="none" w:sz="0" w:space="0" w:color="auto"/>
            <w:bottom w:val="none" w:sz="0" w:space="0" w:color="auto"/>
            <w:right w:val="none" w:sz="0" w:space="0" w:color="auto"/>
          </w:divBdr>
        </w:div>
      </w:divsChild>
    </w:div>
    <w:div w:id="151138646">
      <w:bodyDiv w:val="1"/>
      <w:marLeft w:val="0"/>
      <w:marRight w:val="0"/>
      <w:marTop w:val="0"/>
      <w:marBottom w:val="0"/>
      <w:divBdr>
        <w:top w:val="none" w:sz="0" w:space="0" w:color="auto"/>
        <w:left w:val="none" w:sz="0" w:space="0" w:color="auto"/>
        <w:bottom w:val="none" w:sz="0" w:space="0" w:color="auto"/>
        <w:right w:val="none" w:sz="0" w:space="0" w:color="auto"/>
      </w:divBdr>
      <w:divsChild>
        <w:div w:id="1661884516">
          <w:marLeft w:val="0"/>
          <w:marRight w:val="0"/>
          <w:marTop w:val="0"/>
          <w:marBottom w:val="0"/>
          <w:divBdr>
            <w:top w:val="none" w:sz="0" w:space="0" w:color="auto"/>
            <w:left w:val="none" w:sz="0" w:space="0" w:color="auto"/>
            <w:bottom w:val="none" w:sz="0" w:space="0" w:color="auto"/>
            <w:right w:val="none" w:sz="0" w:space="0" w:color="auto"/>
          </w:divBdr>
        </w:div>
      </w:divsChild>
    </w:div>
    <w:div w:id="218788703">
      <w:bodyDiv w:val="1"/>
      <w:marLeft w:val="0"/>
      <w:marRight w:val="0"/>
      <w:marTop w:val="0"/>
      <w:marBottom w:val="0"/>
      <w:divBdr>
        <w:top w:val="none" w:sz="0" w:space="0" w:color="auto"/>
        <w:left w:val="none" w:sz="0" w:space="0" w:color="auto"/>
        <w:bottom w:val="none" w:sz="0" w:space="0" w:color="auto"/>
        <w:right w:val="none" w:sz="0" w:space="0" w:color="auto"/>
      </w:divBdr>
      <w:divsChild>
        <w:div w:id="1231119210">
          <w:marLeft w:val="0"/>
          <w:marRight w:val="0"/>
          <w:marTop w:val="0"/>
          <w:marBottom w:val="0"/>
          <w:divBdr>
            <w:top w:val="none" w:sz="0" w:space="0" w:color="auto"/>
            <w:left w:val="none" w:sz="0" w:space="0" w:color="auto"/>
            <w:bottom w:val="none" w:sz="0" w:space="0" w:color="auto"/>
            <w:right w:val="none" w:sz="0" w:space="0" w:color="auto"/>
          </w:divBdr>
        </w:div>
      </w:divsChild>
    </w:div>
    <w:div w:id="262881338">
      <w:bodyDiv w:val="1"/>
      <w:marLeft w:val="0"/>
      <w:marRight w:val="0"/>
      <w:marTop w:val="0"/>
      <w:marBottom w:val="0"/>
      <w:divBdr>
        <w:top w:val="none" w:sz="0" w:space="0" w:color="auto"/>
        <w:left w:val="none" w:sz="0" w:space="0" w:color="auto"/>
        <w:bottom w:val="none" w:sz="0" w:space="0" w:color="auto"/>
        <w:right w:val="none" w:sz="0" w:space="0" w:color="auto"/>
      </w:divBdr>
      <w:divsChild>
        <w:div w:id="894896743">
          <w:marLeft w:val="0"/>
          <w:marRight w:val="0"/>
          <w:marTop w:val="0"/>
          <w:marBottom w:val="0"/>
          <w:divBdr>
            <w:top w:val="none" w:sz="0" w:space="0" w:color="auto"/>
            <w:left w:val="none" w:sz="0" w:space="0" w:color="auto"/>
            <w:bottom w:val="none" w:sz="0" w:space="0" w:color="auto"/>
            <w:right w:val="none" w:sz="0" w:space="0" w:color="auto"/>
          </w:divBdr>
        </w:div>
      </w:divsChild>
    </w:div>
    <w:div w:id="283463827">
      <w:bodyDiv w:val="1"/>
      <w:marLeft w:val="0"/>
      <w:marRight w:val="0"/>
      <w:marTop w:val="0"/>
      <w:marBottom w:val="0"/>
      <w:divBdr>
        <w:top w:val="none" w:sz="0" w:space="0" w:color="auto"/>
        <w:left w:val="none" w:sz="0" w:space="0" w:color="auto"/>
        <w:bottom w:val="none" w:sz="0" w:space="0" w:color="auto"/>
        <w:right w:val="none" w:sz="0" w:space="0" w:color="auto"/>
      </w:divBdr>
    </w:div>
    <w:div w:id="319701800">
      <w:bodyDiv w:val="1"/>
      <w:marLeft w:val="0"/>
      <w:marRight w:val="0"/>
      <w:marTop w:val="0"/>
      <w:marBottom w:val="0"/>
      <w:divBdr>
        <w:top w:val="none" w:sz="0" w:space="0" w:color="auto"/>
        <w:left w:val="none" w:sz="0" w:space="0" w:color="auto"/>
        <w:bottom w:val="none" w:sz="0" w:space="0" w:color="auto"/>
        <w:right w:val="none" w:sz="0" w:space="0" w:color="auto"/>
      </w:divBdr>
      <w:divsChild>
        <w:div w:id="1080370386">
          <w:marLeft w:val="0"/>
          <w:marRight w:val="0"/>
          <w:marTop w:val="0"/>
          <w:marBottom w:val="0"/>
          <w:divBdr>
            <w:top w:val="none" w:sz="0" w:space="0" w:color="auto"/>
            <w:left w:val="none" w:sz="0" w:space="0" w:color="auto"/>
            <w:bottom w:val="none" w:sz="0" w:space="0" w:color="auto"/>
            <w:right w:val="none" w:sz="0" w:space="0" w:color="auto"/>
          </w:divBdr>
        </w:div>
      </w:divsChild>
    </w:div>
    <w:div w:id="344064893">
      <w:bodyDiv w:val="1"/>
      <w:marLeft w:val="0"/>
      <w:marRight w:val="0"/>
      <w:marTop w:val="0"/>
      <w:marBottom w:val="0"/>
      <w:divBdr>
        <w:top w:val="none" w:sz="0" w:space="0" w:color="auto"/>
        <w:left w:val="none" w:sz="0" w:space="0" w:color="auto"/>
        <w:bottom w:val="none" w:sz="0" w:space="0" w:color="auto"/>
        <w:right w:val="none" w:sz="0" w:space="0" w:color="auto"/>
      </w:divBdr>
    </w:div>
    <w:div w:id="557477897">
      <w:bodyDiv w:val="1"/>
      <w:marLeft w:val="0"/>
      <w:marRight w:val="0"/>
      <w:marTop w:val="0"/>
      <w:marBottom w:val="0"/>
      <w:divBdr>
        <w:top w:val="none" w:sz="0" w:space="0" w:color="auto"/>
        <w:left w:val="none" w:sz="0" w:space="0" w:color="auto"/>
        <w:bottom w:val="none" w:sz="0" w:space="0" w:color="auto"/>
        <w:right w:val="none" w:sz="0" w:space="0" w:color="auto"/>
      </w:divBdr>
      <w:divsChild>
        <w:div w:id="806822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820478">
      <w:bodyDiv w:val="1"/>
      <w:marLeft w:val="0"/>
      <w:marRight w:val="0"/>
      <w:marTop w:val="0"/>
      <w:marBottom w:val="0"/>
      <w:divBdr>
        <w:top w:val="none" w:sz="0" w:space="0" w:color="auto"/>
        <w:left w:val="none" w:sz="0" w:space="0" w:color="auto"/>
        <w:bottom w:val="none" w:sz="0" w:space="0" w:color="auto"/>
        <w:right w:val="none" w:sz="0" w:space="0" w:color="auto"/>
      </w:divBdr>
      <w:divsChild>
        <w:div w:id="958871970">
          <w:marLeft w:val="0"/>
          <w:marRight w:val="0"/>
          <w:marTop w:val="0"/>
          <w:marBottom w:val="0"/>
          <w:divBdr>
            <w:top w:val="none" w:sz="0" w:space="0" w:color="auto"/>
            <w:left w:val="none" w:sz="0" w:space="0" w:color="auto"/>
            <w:bottom w:val="none" w:sz="0" w:space="0" w:color="auto"/>
            <w:right w:val="none" w:sz="0" w:space="0" w:color="auto"/>
          </w:divBdr>
        </w:div>
      </w:divsChild>
    </w:div>
    <w:div w:id="681930151">
      <w:bodyDiv w:val="1"/>
      <w:marLeft w:val="0"/>
      <w:marRight w:val="0"/>
      <w:marTop w:val="0"/>
      <w:marBottom w:val="0"/>
      <w:divBdr>
        <w:top w:val="none" w:sz="0" w:space="0" w:color="auto"/>
        <w:left w:val="none" w:sz="0" w:space="0" w:color="auto"/>
        <w:bottom w:val="none" w:sz="0" w:space="0" w:color="auto"/>
        <w:right w:val="none" w:sz="0" w:space="0" w:color="auto"/>
      </w:divBdr>
      <w:divsChild>
        <w:div w:id="813328269">
          <w:marLeft w:val="0"/>
          <w:marRight w:val="0"/>
          <w:marTop w:val="0"/>
          <w:marBottom w:val="0"/>
          <w:divBdr>
            <w:top w:val="none" w:sz="0" w:space="0" w:color="auto"/>
            <w:left w:val="none" w:sz="0" w:space="0" w:color="auto"/>
            <w:bottom w:val="none" w:sz="0" w:space="0" w:color="auto"/>
            <w:right w:val="none" w:sz="0" w:space="0" w:color="auto"/>
          </w:divBdr>
        </w:div>
      </w:divsChild>
    </w:div>
    <w:div w:id="701589536">
      <w:bodyDiv w:val="1"/>
      <w:marLeft w:val="0"/>
      <w:marRight w:val="0"/>
      <w:marTop w:val="0"/>
      <w:marBottom w:val="0"/>
      <w:divBdr>
        <w:top w:val="none" w:sz="0" w:space="0" w:color="auto"/>
        <w:left w:val="none" w:sz="0" w:space="0" w:color="auto"/>
        <w:bottom w:val="none" w:sz="0" w:space="0" w:color="auto"/>
        <w:right w:val="none" w:sz="0" w:space="0" w:color="auto"/>
      </w:divBdr>
      <w:divsChild>
        <w:div w:id="905456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450209">
      <w:bodyDiv w:val="1"/>
      <w:marLeft w:val="0"/>
      <w:marRight w:val="0"/>
      <w:marTop w:val="0"/>
      <w:marBottom w:val="0"/>
      <w:divBdr>
        <w:top w:val="none" w:sz="0" w:space="0" w:color="auto"/>
        <w:left w:val="none" w:sz="0" w:space="0" w:color="auto"/>
        <w:bottom w:val="none" w:sz="0" w:space="0" w:color="auto"/>
        <w:right w:val="none" w:sz="0" w:space="0" w:color="auto"/>
      </w:divBdr>
    </w:div>
    <w:div w:id="810943755">
      <w:bodyDiv w:val="1"/>
      <w:marLeft w:val="0"/>
      <w:marRight w:val="0"/>
      <w:marTop w:val="0"/>
      <w:marBottom w:val="0"/>
      <w:divBdr>
        <w:top w:val="none" w:sz="0" w:space="0" w:color="auto"/>
        <w:left w:val="none" w:sz="0" w:space="0" w:color="auto"/>
        <w:bottom w:val="none" w:sz="0" w:space="0" w:color="auto"/>
        <w:right w:val="none" w:sz="0" w:space="0" w:color="auto"/>
      </w:divBdr>
    </w:div>
    <w:div w:id="816727210">
      <w:bodyDiv w:val="1"/>
      <w:marLeft w:val="0"/>
      <w:marRight w:val="0"/>
      <w:marTop w:val="0"/>
      <w:marBottom w:val="0"/>
      <w:divBdr>
        <w:top w:val="none" w:sz="0" w:space="0" w:color="auto"/>
        <w:left w:val="none" w:sz="0" w:space="0" w:color="auto"/>
        <w:bottom w:val="none" w:sz="0" w:space="0" w:color="auto"/>
        <w:right w:val="none" w:sz="0" w:space="0" w:color="auto"/>
      </w:divBdr>
    </w:div>
    <w:div w:id="861479153">
      <w:bodyDiv w:val="1"/>
      <w:marLeft w:val="0"/>
      <w:marRight w:val="0"/>
      <w:marTop w:val="0"/>
      <w:marBottom w:val="0"/>
      <w:divBdr>
        <w:top w:val="none" w:sz="0" w:space="0" w:color="auto"/>
        <w:left w:val="none" w:sz="0" w:space="0" w:color="auto"/>
        <w:bottom w:val="none" w:sz="0" w:space="0" w:color="auto"/>
        <w:right w:val="none" w:sz="0" w:space="0" w:color="auto"/>
      </w:divBdr>
    </w:div>
    <w:div w:id="943415453">
      <w:bodyDiv w:val="1"/>
      <w:marLeft w:val="0"/>
      <w:marRight w:val="0"/>
      <w:marTop w:val="0"/>
      <w:marBottom w:val="0"/>
      <w:divBdr>
        <w:top w:val="none" w:sz="0" w:space="0" w:color="auto"/>
        <w:left w:val="none" w:sz="0" w:space="0" w:color="auto"/>
        <w:bottom w:val="none" w:sz="0" w:space="0" w:color="auto"/>
        <w:right w:val="none" w:sz="0" w:space="0" w:color="auto"/>
      </w:divBdr>
    </w:div>
    <w:div w:id="974794921">
      <w:bodyDiv w:val="1"/>
      <w:marLeft w:val="0"/>
      <w:marRight w:val="0"/>
      <w:marTop w:val="0"/>
      <w:marBottom w:val="0"/>
      <w:divBdr>
        <w:top w:val="none" w:sz="0" w:space="0" w:color="auto"/>
        <w:left w:val="none" w:sz="0" w:space="0" w:color="auto"/>
        <w:bottom w:val="none" w:sz="0" w:space="0" w:color="auto"/>
        <w:right w:val="none" w:sz="0" w:space="0" w:color="auto"/>
      </w:divBdr>
    </w:div>
    <w:div w:id="1087536227">
      <w:bodyDiv w:val="1"/>
      <w:marLeft w:val="0"/>
      <w:marRight w:val="0"/>
      <w:marTop w:val="0"/>
      <w:marBottom w:val="0"/>
      <w:divBdr>
        <w:top w:val="none" w:sz="0" w:space="0" w:color="auto"/>
        <w:left w:val="none" w:sz="0" w:space="0" w:color="auto"/>
        <w:bottom w:val="none" w:sz="0" w:space="0" w:color="auto"/>
        <w:right w:val="none" w:sz="0" w:space="0" w:color="auto"/>
      </w:divBdr>
    </w:div>
    <w:div w:id="1118449057">
      <w:bodyDiv w:val="1"/>
      <w:marLeft w:val="0"/>
      <w:marRight w:val="0"/>
      <w:marTop w:val="0"/>
      <w:marBottom w:val="0"/>
      <w:divBdr>
        <w:top w:val="none" w:sz="0" w:space="0" w:color="auto"/>
        <w:left w:val="none" w:sz="0" w:space="0" w:color="auto"/>
        <w:bottom w:val="none" w:sz="0" w:space="0" w:color="auto"/>
        <w:right w:val="none" w:sz="0" w:space="0" w:color="auto"/>
      </w:divBdr>
    </w:div>
    <w:div w:id="1165778466">
      <w:bodyDiv w:val="1"/>
      <w:marLeft w:val="0"/>
      <w:marRight w:val="0"/>
      <w:marTop w:val="0"/>
      <w:marBottom w:val="0"/>
      <w:divBdr>
        <w:top w:val="none" w:sz="0" w:space="0" w:color="auto"/>
        <w:left w:val="none" w:sz="0" w:space="0" w:color="auto"/>
        <w:bottom w:val="none" w:sz="0" w:space="0" w:color="auto"/>
        <w:right w:val="none" w:sz="0" w:space="0" w:color="auto"/>
      </w:divBdr>
      <w:divsChild>
        <w:div w:id="252788575">
          <w:marLeft w:val="0"/>
          <w:marRight w:val="0"/>
          <w:marTop w:val="0"/>
          <w:marBottom w:val="0"/>
          <w:divBdr>
            <w:top w:val="none" w:sz="0" w:space="0" w:color="auto"/>
            <w:left w:val="none" w:sz="0" w:space="0" w:color="auto"/>
            <w:bottom w:val="none" w:sz="0" w:space="0" w:color="auto"/>
            <w:right w:val="none" w:sz="0" w:space="0" w:color="auto"/>
          </w:divBdr>
        </w:div>
      </w:divsChild>
    </w:div>
    <w:div w:id="1343781256">
      <w:bodyDiv w:val="1"/>
      <w:marLeft w:val="0"/>
      <w:marRight w:val="0"/>
      <w:marTop w:val="0"/>
      <w:marBottom w:val="0"/>
      <w:divBdr>
        <w:top w:val="none" w:sz="0" w:space="0" w:color="auto"/>
        <w:left w:val="none" w:sz="0" w:space="0" w:color="auto"/>
        <w:bottom w:val="none" w:sz="0" w:space="0" w:color="auto"/>
        <w:right w:val="none" w:sz="0" w:space="0" w:color="auto"/>
      </w:divBdr>
    </w:div>
    <w:div w:id="1370297258">
      <w:bodyDiv w:val="1"/>
      <w:marLeft w:val="0"/>
      <w:marRight w:val="0"/>
      <w:marTop w:val="0"/>
      <w:marBottom w:val="0"/>
      <w:divBdr>
        <w:top w:val="none" w:sz="0" w:space="0" w:color="auto"/>
        <w:left w:val="none" w:sz="0" w:space="0" w:color="auto"/>
        <w:bottom w:val="none" w:sz="0" w:space="0" w:color="auto"/>
        <w:right w:val="none" w:sz="0" w:space="0" w:color="auto"/>
      </w:divBdr>
    </w:div>
    <w:div w:id="1438865368">
      <w:bodyDiv w:val="1"/>
      <w:marLeft w:val="0"/>
      <w:marRight w:val="0"/>
      <w:marTop w:val="0"/>
      <w:marBottom w:val="0"/>
      <w:divBdr>
        <w:top w:val="none" w:sz="0" w:space="0" w:color="auto"/>
        <w:left w:val="none" w:sz="0" w:space="0" w:color="auto"/>
        <w:bottom w:val="none" w:sz="0" w:space="0" w:color="auto"/>
        <w:right w:val="none" w:sz="0" w:space="0" w:color="auto"/>
      </w:divBdr>
    </w:div>
    <w:div w:id="1494373566">
      <w:bodyDiv w:val="1"/>
      <w:marLeft w:val="0"/>
      <w:marRight w:val="0"/>
      <w:marTop w:val="0"/>
      <w:marBottom w:val="0"/>
      <w:divBdr>
        <w:top w:val="none" w:sz="0" w:space="0" w:color="auto"/>
        <w:left w:val="none" w:sz="0" w:space="0" w:color="auto"/>
        <w:bottom w:val="none" w:sz="0" w:space="0" w:color="auto"/>
        <w:right w:val="none" w:sz="0" w:space="0" w:color="auto"/>
      </w:divBdr>
    </w:div>
    <w:div w:id="1720323073">
      <w:bodyDiv w:val="1"/>
      <w:marLeft w:val="0"/>
      <w:marRight w:val="0"/>
      <w:marTop w:val="0"/>
      <w:marBottom w:val="0"/>
      <w:divBdr>
        <w:top w:val="none" w:sz="0" w:space="0" w:color="auto"/>
        <w:left w:val="none" w:sz="0" w:space="0" w:color="auto"/>
        <w:bottom w:val="none" w:sz="0" w:space="0" w:color="auto"/>
        <w:right w:val="none" w:sz="0" w:space="0" w:color="auto"/>
      </w:divBdr>
    </w:div>
    <w:div w:id="1746882014">
      <w:bodyDiv w:val="1"/>
      <w:marLeft w:val="0"/>
      <w:marRight w:val="0"/>
      <w:marTop w:val="0"/>
      <w:marBottom w:val="0"/>
      <w:divBdr>
        <w:top w:val="none" w:sz="0" w:space="0" w:color="auto"/>
        <w:left w:val="none" w:sz="0" w:space="0" w:color="auto"/>
        <w:bottom w:val="none" w:sz="0" w:space="0" w:color="auto"/>
        <w:right w:val="none" w:sz="0" w:space="0" w:color="auto"/>
      </w:divBdr>
    </w:div>
    <w:div w:id="1768385965">
      <w:bodyDiv w:val="1"/>
      <w:marLeft w:val="0"/>
      <w:marRight w:val="0"/>
      <w:marTop w:val="0"/>
      <w:marBottom w:val="0"/>
      <w:divBdr>
        <w:top w:val="none" w:sz="0" w:space="0" w:color="auto"/>
        <w:left w:val="none" w:sz="0" w:space="0" w:color="auto"/>
        <w:bottom w:val="none" w:sz="0" w:space="0" w:color="auto"/>
        <w:right w:val="none" w:sz="0" w:space="0" w:color="auto"/>
      </w:divBdr>
    </w:div>
    <w:div w:id="1777675554">
      <w:bodyDiv w:val="1"/>
      <w:marLeft w:val="0"/>
      <w:marRight w:val="0"/>
      <w:marTop w:val="0"/>
      <w:marBottom w:val="0"/>
      <w:divBdr>
        <w:top w:val="none" w:sz="0" w:space="0" w:color="auto"/>
        <w:left w:val="none" w:sz="0" w:space="0" w:color="auto"/>
        <w:bottom w:val="none" w:sz="0" w:space="0" w:color="auto"/>
        <w:right w:val="none" w:sz="0" w:space="0" w:color="auto"/>
      </w:divBdr>
    </w:div>
    <w:div w:id="1793473192">
      <w:bodyDiv w:val="1"/>
      <w:marLeft w:val="0"/>
      <w:marRight w:val="0"/>
      <w:marTop w:val="0"/>
      <w:marBottom w:val="0"/>
      <w:divBdr>
        <w:top w:val="none" w:sz="0" w:space="0" w:color="auto"/>
        <w:left w:val="none" w:sz="0" w:space="0" w:color="auto"/>
        <w:bottom w:val="none" w:sz="0" w:space="0" w:color="auto"/>
        <w:right w:val="none" w:sz="0" w:space="0" w:color="auto"/>
      </w:divBdr>
      <w:divsChild>
        <w:div w:id="754788464">
          <w:marLeft w:val="0"/>
          <w:marRight w:val="0"/>
          <w:marTop w:val="0"/>
          <w:marBottom w:val="0"/>
          <w:divBdr>
            <w:top w:val="none" w:sz="0" w:space="0" w:color="auto"/>
            <w:left w:val="none" w:sz="0" w:space="0" w:color="auto"/>
            <w:bottom w:val="none" w:sz="0" w:space="0" w:color="auto"/>
            <w:right w:val="none" w:sz="0" w:space="0" w:color="auto"/>
          </w:divBdr>
        </w:div>
      </w:divsChild>
    </w:div>
    <w:div w:id="1795489844">
      <w:bodyDiv w:val="1"/>
      <w:marLeft w:val="0"/>
      <w:marRight w:val="0"/>
      <w:marTop w:val="0"/>
      <w:marBottom w:val="0"/>
      <w:divBdr>
        <w:top w:val="none" w:sz="0" w:space="0" w:color="auto"/>
        <w:left w:val="none" w:sz="0" w:space="0" w:color="auto"/>
        <w:bottom w:val="none" w:sz="0" w:space="0" w:color="auto"/>
        <w:right w:val="none" w:sz="0" w:space="0" w:color="auto"/>
      </w:divBdr>
    </w:div>
    <w:div w:id="1828739419">
      <w:bodyDiv w:val="1"/>
      <w:marLeft w:val="0"/>
      <w:marRight w:val="0"/>
      <w:marTop w:val="0"/>
      <w:marBottom w:val="0"/>
      <w:divBdr>
        <w:top w:val="none" w:sz="0" w:space="0" w:color="auto"/>
        <w:left w:val="none" w:sz="0" w:space="0" w:color="auto"/>
        <w:bottom w:val="none" w:sz="0" w:space="0" w:color="auto"/>
        <w:right w:val="none" w:sz="0" w:space="0" w:color="auto"/>
      </w:divBdr>
      <w:divsChild>
        <w:div w:id="1593589287">
          <w:marLeft w:val="0"/>
          <w:marRight w:val="0"/>
          <w:marTop w:val="0"/>
          <w:marBottom w:val="0"/>
          <w:divBdr>
            <w:top w:val="none" w:sz="0" w:space="0" w:color="auto"/>
            <w:left w:val="none" w:sz="0" w:space="0" w:color="auto"/>
            <w:bottom w:val="none" w:sz="0" w:space="0" w:color="auto"/>
            <w:right w:val="none" w:sz="0" w:space="0" w:color="auto"/>
          </w:divBdr>
          <w:divsChild>
            <w:div w:id="178543678">
              <w:marLeft w:val="0"/>
              <w:marRight w:val="0"/>
              <w:marTop w:val="0"/>
              <w:marBottom w:val="0"/>
              <w:divBdr>
                <w:top w:val="none" w:sz="0" w:space="0" w:color="auto"/>
                <w:left w:val="none" w:sz="0" w:space="0" w:color="auto"/>
                <w:bottom w:val="none" w:sz="0" w:space="0" w:color="auto"/>
                <w:right w:val="none" w:sz="0" w:space="0" w:color="auto"/>
              </w:divBdr>
              <w:divsChild>
                <w:div w:id="1375740420">
                  <w:marLeft w:val="0"/>
                  <w:marRight w:val="0"/>
                  <w:marTop w:val="0"/>
                  <w:marBottom w:val="0"/>
                  <w:divBdr>
                    <w:top w:val="none" w:sz="0" w:space="0" w:color="auto"/>
                    <w:left w:val="none" w:sz="0" w:space="0" w:color="auto"/>
                    <w:bottom w:val="none" w:sz="0" w:space="0" w:color="auto"/>
                    <w:right w:val="none" w:sz="0" w:space="0" w:color="auto"/>
                  </w:divBdr>
                  <w:divsChild>
                    <w:div w:id="1873958697">
                      <w:marLeft w:val="0"/>
                      <w:marRight w:val="0"/>
                      <w:marTop w:val="0"/>
                      <w:marBottom w:val="0"/>
                      <w:divBdr>
                        <w:top w:val="none" w:sz="0" w:space="0" w:color="auto"/>
                        <w:left w:val="none" w:sz="0" w:space="0" w:color="auto"/>
                        <w:bottom w:val="none" w:sz="0" w:space="0" w:color="auto"/>
                        <w:right w:val="none" w:sz="0" w:space="0" w:color="auto"/>
                      </w:divBdr>
                      <w:divsChild>
                        <w:div w:id="51201105">
                          <w:marLeft w:val="0"/>
                          <w:marRight w:val="0"/>
                          <w:marTop w:val="0"/>
                          <w:marBottom w:val="0"/>
                          <w:divBdr>
                            <w:top w:val="none" w:sz="0" w:space="0" w:color="auto"/>
                            <w:left w:val="none" w:sz="0" w:space="0" w:color="auto"/>
                            <w:bottom w:val="none" w:sz="0" w:space="0" w:color="auto"/>
                            <w:right w:val="none" w:sz="0" w:space="0" w:color="auto"/>
                          </w:divBdr>
                          <w:divsChild>
                            <w:div w:id="6601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643855">
      <w:bodyDiv w:val="1"/>
      <w:marLeft w:val="0"/>
      <w:marRight w:val="0"/>
      <w:marTop w:val="0"/>
      <w:marBottom w:val="0"/>
      <w:divBdr>
        <w:top w:val="none" w:sz="0" w:space="0" w:color="auto"/>
        <w:left w:val="none" w:sz="0" w:space="0" w:color="auto"/>
        <w:bottom w:val="none" w:sz="0" w:space="0" w:color="auto"/>
        <w:right w:val="none" w:sz="0" w:space="0" w:color="auto"/>
      </w:divBdr>
    </w:div>
    <w:div w:id="1928539201">
      <w:bodyDiv w:val="1"/>
      <w:marLeft w:val="0"/>
      <w:marRight w:val="0"/>
      <w:marTop w:val="0"/>
      <w:marBottom w:val="0"/>
      <w:divBdr>
        <w:top w:val="none" w:sz="0" w:space="0" w:color="auto"/>
        <w:left w:val="none" w:sz="0" w:space="0" w:color="auto"/>
        <w:bottom w:val="none" w:sz="0" w:space="0" w:color="auto"/>
        <w:right w:val="none" w:sz="0" w:space="0" w:color="auto"/>
      </w:divBdr>
    </w:div>
    <w:div w:id="2072074445">
      <w:bodyDiv w:val="1"/>
      <w:marLeft w:val="0"/>
      <w:marRight w:val="0"/>
      <w:marTop w:val="0"/>
      <w:marBottom w:val="0"/>
      <w:divBdr>
        <w:top w:val="none" w:sz="0" w:space="0" w:color="auto"/>
        <w:left w:val="none" w:sz="0" w:space="0" w:color="auto"/>
        <w:bottom w:val="none" w:sz="0" w:space="0" w:color="auto"/>
        <w:right w:val="none" w:sz="0" w:space="0" w:color="auto"/>
      </w:divBdr>
    </w:div>
    <w:div w:id="2079551089">
      <w:bodyDiv w:val="1"/>
      <w:marLeft w:val="0"/>
      <w:marRight w:val="0"/>
      <w:marTop w:val="0"/>
      <w:marBottom w:val="0"/>
      <w:divBdr>
        <w:top w:val="none" w:sz="0" w:space="0" w:color="auto"/>
        <w:left w:val="none" w:sz="0" w:space="0" w:color="auto"/>
        <w:bottom w:val="none" w:sz="0" w:space="0" w:color="auto"/>
        <w:right w:val="none" w:sz="0" w:space="0" w:color="auto"/>
      </w:divBdr>
      <w:divsChild>
        <w:div w:id="465322582">
          <w:marLeft w:val="0"/>
          <w:marRight w:val="0"/>
          <w:marTop w:val="0"/>
          <w:marBottom w:val="0"/>
          <w:divBdr>
            <w:top w:val="none" w:sz="0" w:space="0" w:color="auto"/>
            <w:left w:val="none" w:sz="0" w:space="0" w:color="auto"/>
            <w:bottom w:val="none" w:sz="0" w:space="0" w:color="auto"/>
            <w:right w:val="none" w:sz="0" w:space="0" w:color="auto"/>
          </w:divBdr>
        </w:div>
      </w:divsChild>
    </w:div>
    <w:div w:id="21385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63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8975-222A-4A8C-9FDB-3147EFAD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1520</Words>
  <Characters>8664</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reg</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Afteniuc Mariana Alexandru</dc:creator>
  <cp:keywords/>
  <dc:description/>
  <cp:lastModifiedBy>Aliona Denisov</cp:lastModifiedBy>
  <cp:revision>4</cp:revision>
  <cp:lastPrinted>2025-12-03T08:10:00Z</cp:lastPrinted>
  <dcterms:created xsi:type="dcterms:W3CDTF">2026-03-23T07:13:00Z</dcterms:created>
  <dcterms:modified xsi:type="dcterms:W3CDTF">2026-03-24T08:51:00Z</dcterms:modified>
</cp:coreProperties>
</file>