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884C7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884C7B">
        <w:rPr>
          <w:b/>
          <w:sz w:val="24"/>
          <w:szCs w:val="24"/>
          <w:lang w:val="ro-RO"/>
        </w:rPr>
        <w:t>NOTA</w:t>
      </w:r>
      <w:r w:rsidR="00032B46" w:rsidRPr="00884C7B">
        <w:rPr>
          <w:b/>
          <w:sz w:val="24"/>
          <w:szCs w:val="24"/>
          <w:lang w:val="ro-RO"/>
        </w:rPr>
        <w:t xml:space="preserve"> </w:t>
      </w:r>
      <w:r w:rsidRPr="00884C7B">
        <w:rPr>
          <w:b/>
          <w:sz w:val="24"/>
          <w:szCs w:val="24"/>
          <w:lang w:val="ro-RO"/>
        </w:rPr>
        <w:t>DE</w:t>
      </w:r>
      <w:r w:rsidR="00032B46" w:rsidRPr="00884C7B">
        <w:rPr>
          <w:b/>
          <w:sz w:val="24"/>
          <w:szCs w:val="24"/>
          <w:lang w:val="ro-RO"/>
        </w:rPr>
        <w:t xml:space="preserve"> </w:t>
      </w:r>
      <w:r w:rsidRPr="00884C7B">
        <w:rPr>
          <w:b/>
          <w:sz w:val="24"/>
          <w:szCs w:val="24"/>
          <w:lang w:val="ro-RO"/>
        </w:rPr>
        <w:t>FUNDAMENTARE</w:t>
      </w:r>
    </w:p>
    <w:p w14:paraId="7270453C" w14:textId="1E3FBBD7" w:rsidR="008B4BE6" w:rsidRPr="00884C7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884C7B">
        <w:rPr>
          <w:b/>
          <w:sz w:val="24"/>
          <w:szCs w:val="24"/>
          <w:lang w:val="ro-RO"/>
        </w:rPr>
        <w:t>la</w:t>
      </w:r>
      <w:r w:rsidR="00032B46" w:rsidRPr="00884C7B">
        <w:rPr>
          <w:b/>
          <w:sz w:val="24"/>
          <w:szCs w:val="24"/>
          <w:lang w:val="ro-RO"/>
        </w:rPr>
        <w:t xml:space="preserve"> </w:t>
      </w:r>
      <w:r w:rsidRPr="00884C7B">
        <w:rPr>
          <w:b/>
          <w:sz w:val="24"/>
          <w:szCs w:val="24"/>
          <w:lang w:val="ro-RO"/>
        </w:rPr>
        <w:t>proiectul</w:t>
      </w:r>
      <w:r w:rsidR="00C662FC" w:rsidRPr="00884C7B">
        <w:rPr>
          <w:b/>
          <w:sz w:val="24"/>
          <w:szCs w:val="24"/>
          <w:lang w:val="ro-RO"/>
        </w:rPr>
        <w:t xml:space="preserve"> de </w:t>
      </w:r>
      <w:r w:rsidR="007915A5" w:rsidRPr="00884C7B">
        <w:rPr>
          <w:b/>
          <w:sz w:val="24"/>
          <w:szCs w:val="24"/>
          <w:lang w:val="ro-RO"/>
        </w:rPr>
        <w:t xml:space="preserve">lege </w:t>
      </w:r>
      <w:r w:rsidR="00DB6388" w:rsidRPr="00884C7B">
        <w:rPr>
          <w:b/>
          <w:sz w:val="24"/>
          <w:szCs w:val="24"/>
          <w:lang w:val="ro-RO"/>
        </w:rPr>
        <w:t>privind</w:t>
      </w:r>
      <w:r w:rsidR="00C662FC" w:rsidRPr="00884C7B">
        <w:rPr>
          <w:b/>
          <w:sz w:val="24"/>
          <w:szCs w:val="24"/>
          <w:lang w:val="ro-RO"/>
        </w:rPr>
        <w:t xml:space="preserve"> </w:t>
      </w:r>
      <w:r w:rsidR="007915A5" w:rsidRPr="00884C7B">
        <w:rPr>
          <w:b/>
          <w:sz w:val="24"/>
          <w:szCs w:val="24"/>
          <w:lang w:val="ro-RO"/>
        </w:rPr>
        <w:t>mobilitatea urbană durabilă</w:t>
      </w:r>
      <w:r w:rsidR="0061601F">
        <w:rPr>
          <w:b/>
          <w:sz w:val="24"/>
          <w:szCs w:val="24"/>
          <w:lang w:val="ro-RO"/>
        </w:rPr>
        <w:t xml:space="preserve"> în Republica Moldova</w:t>
      </w:r>
    </w:p>
    <w:p w14:paraId="581CF8BF" w14:textId="5390261A" w:rsidR="008B4BE6" w:rsidRPr="00884C7B"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884C7B">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884C7B" w14:paraId="287A4E29" w14:textId="77777777" w:rsidTr="00606EB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84C7B" w:rsidRDefault="0036135C" w:rsidP="002721D2">
            <w:pPr>
              <w:rPr>
                <w:rFonts w:ascii="Times New Roman" w:hAnsi="Times New Roman"/>
                <w:b/>
                <w:bCs/>
                <w:sz w:val="24"/>
                <w:szCs w:val="24"/>
                <w:lang w:val="ro-RO"/>
              </w:rPr>
            </w:pPr>
            <w:r w:rsidRPr="00884C7B">
              <w:rPr>
                <w:rFonts w:ascii="Times New Roman" w:hAnsi="Times New Roman"/>
                <w:b/>
                <w:bCs/>
                <w:sz w:val="24"/>
                <w:szCs w:val="24"/>
                <w:lang w:val="ro-RO"/>
              </w:rPr>
              <w:t>1.</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Denumirea</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sau</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numele</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autorului</w:t>
            </w:r>
            <w:r w:rsidR="00032B46" w:rsidRPr="00884C7B">
              <w:rPr>
                <w:rFonts w:ascii="Times New Roman" w:hAnsi="Times New Roman"/>
                <w:b/>
                <w:bCs/>
                <w:sz w:val="24"/>
                <w:szCs w:val="24"/>
                <w:lang w:val="ro-RO"/>
              </w:rPr>
              <w:t xml:space="preserve"> </w:t>
            </w:r>
            <w:r w:rsidR="00863417" w:rsidRPr="00884C7B">
              <w:rPr>
                <w:rFonts w:ascii="Times New Roman" w:hAnsi="Times New Roman"/>
                <w:b/>
                <w:bCs/>
                <w:sz w:val="24"/>
                <w:szCs w:val="24"/>
                <w:lang w:val="ro-RO"/>
              </w:rPr>
              <w:t>ș</w:t>
            </w:r>
            <w:r w:rsidR="006933C3" w:rsidRPr="00884C7B">
              <w:rPr>
                <w:rFonts w:ascii="Times New Roman" w:hAnsi="Times New Roman"/>
                <w:b/>
                <w:bCs/>
                <w:sz w:val="24"/>
                <w:szCs w:val="24"/>
                <w:lang w:val="ro-RO"/>
              </w:rPr>
              <w:t>i,</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după</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caz,</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a</w:t>
            </w:r>
            <w:r w:rsidR="00E94FA8" w:rsidRPr="00884C7B">
              <w:rPr>
                <w:rFonts w:ascii="Times New Roman" w:hAnsi="Times New Roman"/>
                <w:b/>
                <w:bCs/>
                <w:sz w:val="24"/>
                <w:szCs w:val="24"/>
                <w:lang w:val="ro-RO"/>
              </w:rPr>
              <w:t>/al</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participan</w:t>
            </w:r>
            <w:r w:rsidR="00863417" w:rsidRPr="00884C7B">
              <w:rPr>
                <w:rFonts w:ascii="Times New Roman" w:hAnsi="Times New Roman"/>
                <w:b/>
                <w:bCs/>
                <w:sz w:val="24"/>
                <w:szCs w:val="24"/>
                <w:lang w:val="ro-RO"/>
              </w:rPr>
              <w:t>ț</w:t>
            </w:r>
            <w:r w:rsidR="006933C3" w:rsidRPr="00884C7B">
              <w:rPr>
                <w:rFonts w:ascii="Times New Roman" w:hAnsi="Times New Roman"/>
                <w:b/>
                <w:bCs/>
                <w:sz w:val="24"/>
                <w:szCs w:val="24"/>
                <w:lang w:val="ro-RO"/>
              </w:rPr>
              <w:t>ilor</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la</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elaborarea</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proiectului</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actului</w:t>
            </w:r>
            <w:r w:rsidR="00032B46" w:rsidRPr="00884C7B">
              <w:rPr>
                <w:rFonts w:ascii="Times New Roman" w:hAnsi="Times New Roman"/>
                <w:b/>
                <w:bCs/>
                <w:sz w:val="24"/>
                <w:szCs w:val="24"/>
                <w:lang w:val="ro-RO"/>
              </w:rPr>
              <w:t xml:space="preserve"> </w:t>
            </w:r>
            <w:r w:rsidR="006933C3" w:rsidRPr="00884C7B">
              <w:rPr>
                <w:rFonts w:ascii="Times New Roman" w:hAnsi="Times New Roman"/>
                <w:b/>
                <w:bCs/>
                <w:sz w:val="24"/>
                <w:szCs w:val="24"/>
                <w:lang w:val="ro-RO"/>
              </w:rPr>
              <w:t>normativ</w:t>
            </w:r>
          </w:p>
        </w:tc>
      </w:tr>
      <w:tr w:rsidR="006D3EB7" w:rsidRPr="00884C7B" w14:paraId="07E4E789"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AF7453B" w:rsidR="00EC55F9" w:rsidRPr="00884C7B" w:rsidRDefault="00845A48" w:rsidP="00845A48">
            <w:pPr>
              <w:rPr>
                <w:rFonts w:ascii="Times New Roman" w:hAnsi="Times New Roman"/>
                <w:sz w:val="24"/>
                <w:szCs w:val="24"/>
                <w:lang w:val="ro-RO"/>
              </w:rPr>
            </w:pPr>
            <w:r w:rsidRPr="00884C7B">
              <w:rPr>
                <w:rFonts w:ascii="Times New Roman" w:hAnsi="Times New Roman"/>
                <w:sz w:val="24"/>
                <w:szCs w:val="24"/>
                <w:lang w:val="ro-RO"/>
              </w:rPr>
              <w:t xml:space="preserve">Proiectul de </w:t>
            </w:r>
            <w:r w:rsidR="00981FB8" w:rsidRPr="00884C7B">
              <w:rPr>
                <w:rFonts w:ascii="Times New Roman" w:hAnsi="Times New Roman"/>
                <w:sz w:val="24"/>
                <w:szCs w:val="24"/>
                <w:lang w:val="ro-RO"/>
              </w:rPr>
              <w:t xml:space="preserve">lege </w:t>
            </w:r>
            <w:r w:rsidRPr="00884C7B">
              <w:rPr>
                <w:rFonts w:ascii="Times New Roman" w:hAnsi="Times New Roman"/>
                <w:sz w:val="24"/>
                <w:szCs w:val="24"/>
                <w:lang w:val="ro-RO"/>
              </w:rPr>
              <w:t xml:space="preserve">este elaborat de către </w:t>
            </w:r>
            <w:r w:rsidR="00C662FC" w:rsidRPr="00884C7B">
              <w:rPr>
                <w:rFonts w:ascii="Times New Roman" w:hAnsi="Times New Roman"/>
                <w:sz w:val="24"/>
                <w:szCs w:val="24"/>
                <w:lang w:val="ro-RO"/>
              </w:rPr>
              <w:t>Ministerul Infrastructurii și Dezvoltării Regionale</w:t>
            </w:r>
            <w:r w:rsidR="00FA7BC4">
              <w:rPr>
                <w:rFonts w:ascii="Times New Roman" w:hAnsi="Times New Roman"/>
                <w:sz w:val="24"/>
                <w:szCs w:val="24"/>
                <w:lang w:val="ro-RO"/>
              </w:rPr>
              <w:t>.</w:t>
            </w:r>
          </w:p>
        </w:tc>
      </w:tr>
      <w:tr w:rsidR="006D3EB7" w:rsidRPr="00884C7B" w14:paraId="54985D5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84C7B" w:rsidRDefault="006933C3" w:rsidP="00452C6C">
            <w:pPr>
              <w:rPr>
                <w:rFonts w:ascii="Times New Roman" w:hAnsi="Times New Roman"/>
                <w:b/>
                <w:bCs/>
                <w:sz w:val="24"/>
                <w:szCs w:val="24"/>
                <w:lang w:val="ro-RO"/>
              </w:rPr>
            </w:pPr>
            <w:r w:rsidRPr="00884C7B">
              <w:rPr>
                <w:rFonts w:ascii="Times New Roman" w:hAnsi="Times New Roman"/>
                <w:b/>
                <w:bCs/>
                <w:sz w:val="24"/>
                <w:szCs w:val="24"/>
                <w:lang w:val="ro-RO"/>
              </w:rPr>
              <w:t>2.</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Condi</w:t>
            </w:r>
            <w:r w:rsidR="00863417" w:rsidRPr="00884C7B">
              <w:rPr>
                <w:rFonts w:ascii="Times New Roman" w:hAnsi="Times New Roman"/>
                <w:b/>
                <w:bCs/>
                <w:sz w:val="24"/>
                <w:szCs w:val="24"/>
                <w:lang w:val="ro-RO"/>
              </w:rPr>
              <w:t>ț</w:t>
            </w:r>
            <w:r w:rsidRPr="00884C7B">
              <w:rPr>
                <w:rFonts w:ascii="Times New Roman" w:hAnsi="Times New Roman"/>
                <w:b/>
                <w:bCs/>
                <w:sz w:val="24"/>
                <w:szCs w:val="24"/>
                <w:lang w:val="ro-RO"/>
              </w:rPr>
              <w:t>iile</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ce</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au</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impus</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elaborarea</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proiectului</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actului</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normativ</w:t>
            </w:r>
          </w:p>
        </w:tc>
      </w:tr>
      <w:tr w:rsidR="006D3EB7" w:rsidRPr="00884C7B" w14:paraId="4F79667C"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884C7B" w:rsidRDefault="006933C3" w:rsidP="00452C6C">
            <w:pPr>
              <w:rPr>
                <w:rFonts w:ascii="Times New Roman" w:hAnsi="Times New Roman"/>
                <w:sz w:val="24"/>
                <w:szCs w:val="24"/>
                <w:lang w:val="ro-RO"/>
              </w:rPr>
            </w:pPr>
            <w:r w:rsidRPr="00884C7B">
              <w:rPr>
                <w:rFonts w:ascii="Times New Roman" w:hAnsi="Times New Roman"/>
                <w:sz w:val="24"/>
                <w:szCs w:val="24"/>
                <w:lang w:val="ro-RO"/>
              </w:rPr>
              <w:t>2.1.</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Temeiul</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legal</w:t>
            </w:r>
            <w:r w:rsidR="00825DC9" w:rsidRPr="00884C7B">
              <w:rPr>
                <w:rFonts w:ascii="Times New Roman" w:hAnsi="Times New Roman"/>
                <w:sz w:val="24"/>
                <w:szCs w:val="24"/>
                <w:lang w:val="ro-RO"/>
              </w:rPr>
              <w:t xml:space="preserve"> sau</w:t>
            </w:r>
            <w:r w:rsidRPr="00884C7B">
              <w:rPr>
                <w:rFonts w:ascii="Times New Roman" w:hAnsi="Times New Roman"/>
                <w:sz w:val="24"/>
                <w:szCs w:val="24"/>
                <w:lang w:val="ro-RO"/>
              </w:rPr>
              <w:t>,</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după</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caz</w:t>
            </w:r>
            <w:r w:rsidR="00825DC9" w:rsidRPr="00884C7B">
              <w:rPr>
                <w:rFonts w:ascii="Times New Roman" w:hAnsi="Times New Roman"/>
                <w:sz w:val="24"/>
                <w:szCs w:val="24"/>
                <w:lang w:val="ro-RO"/>
              </w:rPr>
              <w:t>,</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sursa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proiectului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actului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normativ</w:t>
            </w:r>
          </w:p>
        </w:tc>
      </w:tr>
      <w:tr w:rsidR="007F6705" w:rsidRPr="00884C7B" w14:paraId="7351DBAF"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86FDA57" w14:textId="06A6B34E" w:rsidR="00E4077C" w:rsidRDefault="00E4077C" w:rsidP="00FA7BC4">
            <w:pPr>
              <w:ind w:firstLine="731"/>
              <w:rPr>
                <w:rFonts w:ascii="Times New Roman" w:hAnsi="Times New Roman"/>
                <w:sz w:val="24"/>
                <w:szCs w:val="24"/>
                <w:lang w:val="ro-RO"/>
              </w:rPr>
            </w:pPr>
            <w:r w:rsidRPr="00E4077C">
              <w:rPr>
                <w:rFonts w:ascii="Times New Roman" w:hAnsi="Times New Roman"/>
                <w:sz w:val="24"/>
                <w:szCs w:val="24"/>
                <w:lang w:val="ro-RO"/>
              </w:rPr>
              <w:t>Necesitatea elaborării și promovării proiectul de lege privind mobilitatea urbană durabilă</w:t>
            </w:r>
            <w:r w:rsidR="00416BBA">
              <w:rPr>
                <w:rFonts w:ascii="Times New Roman" w:hAnsi="Times New Roman"/>
                <w:sz w:val="24"/>
                <w:szCs w:val="24"/>
                <w:lang w:val="ro-RO"/>
              </w:rPr>
              <w:t>, până în luna octombrie a anului 2026</w:t>
            </w:r>
            <w:r w:rsidRPr="00E4077C">
              <w:rPr>
                <w:rFonts w:ascii="Times New Roman" w:hAnsi="Times New Roman"/>
                <w:sz w:val="24"/>
                <w:szCs w:val="24"/>
                <w:lang w:val="ro-RO"/>
              </w:rPr>
              <w:t xml:space="preserve">, derivă din prevederile pct. </w:t>
            </w:r>
            <w:r w:rsidR="003B0A47">
              <w:rPr>
                <w:rFonts w:ascii="Times New Roman" w:hAnsi="Times New Roman"/>
                <w:sz w:val="24"/>
                <w:szCs w:val="24"/>
                <w:lang w:val="ro-RO"/>
              </w:rPr>
              <w:t>52</w:t>
            </w:r>
            <w:r w:rsidRPr="00E4077C">
              <w:rPr>
                <w:rFonts w:ascii="Times New Roman" w:hAnsi="Times New Roman"/>
                <w:sz w:val="24"/>
                <w:szCs w:val="24"/>
                <w:lang w:val="ro-RO"/>
              </w:rPr>
              <w:t xml:space="preserve"> a Capitolului 14 din Programul național de aderare a Republicii Moldova la Uniunea Europeană pentru anii 2025-2029, aprobat prin Hotărârea Guvernului nr. 306/2025, astfel cum a fost modificat prin Hotărârea Guvernului nr. 818/2025.</w:t>
            </w:r>
          </w:p>
          <w:p w14:paraId="3D65176D" w14:textId="7DAED37B" w:rsidR="008459CC" w:rsidRPr="00884C7B" w:rsidRDefault="00E4077C" w:rsidP="00FA7BC4">
            <w:pPr>
              <w:ind w:firstLine="731"/>
              <w:rPr>
                <w:rFonts w:ascii="Times New Roman" w:hAnsi="Times New Roman"/>
                <w:sz w:val="24"/>
                <w:szCs w:val="24"/>
                <w:lang w:val="ro-RO"/>
              </w:rPr>
            </w:pPr>
            <w:r>
              <w:rPr>
                <w:rFonts w:ascii="Times New Roman" w:hAnsi="Times New Roman"/>
                <w:sz w:val="24"/>
                <w:szCs w:val="24"/>
                <w:lang w:val="ro-RO"/>
              </w:rPr>
              <w:t xml:space="preserve">Consecvent, </w:t>
            </w:r>
            <w:r w:rsidR="008459CC" w:rsidRPr="00884C7B">
              <w:rPr>
                <w:rFonts w:ascii="Times New Roman" w:hAnsi="Times New Roman"/>
                <w:sz w:val="24"/>
                <w:szCs w:val="24"/>
                <w:lang w:val="ro-RO"/>
              </w:rPr>
              <w:t xml:space="preserve">elaborarea proiectului de lege a fost determinată </w:t>
            </w:r>
            <w:r>
              <w:rPr>
                <w:rFonts w:ascii="Times New Roman" w:hAnsi="Times New Roman"/>
                <w:sz w:val="24"/>
                <w:szCs w:val="24"/>
                <w:lang w:val="ro-RO"/>
              </w:rPr>
              <w:t xml:space="preserve">și </w:t>
            </w:r>
            <w:r w:rsidR="008459CC" w:rsidRPr="00884C7B">
              <w:rPr>
                <w:rFonts w:ascii="Times New Roman" w:hAnsi="Times New Roman"/>
                <w:sz w:val="24"/>
                <w:szCs w:val="24"/>
                <w:lang w:val="ro-RO"/>
              </w:rPr>
              <w:t xml:space="preserve">de prevederile </w:t>
            </w:r>
            <w:r w:rsidR="008459CC" w:rsidRPr="00E4077C">
              <w:rPr>
                <w:rFonts w:ascii="Times New Roman" w:hAnsi="Times New Roman"/>
                <w:sz w:val="24"/>
                <w:szCs w:val="24"/>
                <w:lang w:val="ro-RO"/>
              </w:rPr>
              <w:t>Agendei de reforme aferentă Planului de creștere al Republicii Moldova pentru anii 2025-2027</w:t>
            </w:r>
            <w:r w:rsidR="008459CC" w:rsidRPr="00884C7B">
              <w:rPr>
                <w:rFonts w:ascii="Times New Roman" w:hAnsi="Times New Roman"/>
                <w:sz w:val="24"/>
                <w:szCs w:val="24"/>
                <w:lang w:val="ro-RO"/>
              </w:rPr>
              <w:t xml:space="preserve"> aprobat prin Hotărârea Guvernului nr. 260/2025, în special de Reforma 2.2.7: Dezvoltarea spațială, care prevede alinierea cadrului național de amenajare a teritoriului și urbanism la standardele UE prin: (ii) revizuirea cadrului de reglementare prin aprobarea de regulamente /metodologii/ orientări întru elaborarea și implementarea planurilor de mobilitate urbană durabilă (PMUD), care include și planificarea investițiilor.</w:t>
            </w:r>
          </w:p>
          <w:p w14:paraId="727AFD3C" w14:textId="6A96F39D" w:rsidR="00C20BBA" w:rsidRPr="00884C7B" w:rsidRDefault="008459CC" w:rsidP="00E4077C">
            <w:pPr>
              <w:ind w:firstLine="731"/>
              <w:rPr>
                <w:rFonts w:ascii="Times New Roman" w:hAnsi="Times New Roman"/>
                <w:sz w:val="24"/>
                <w:szCs w:val="24"/>
                <w:lang w:val="ro-RO"/>
              </w:rPr>
            </w:pPr>
            <w:r w:rsidRPr="00884C7B">
              <w:rPr>
                <w:rFonts w:ascii="Times New Roman" w:hAnsi="Times New Roman"/>
                <w:sz w:val="24"/>
                <w:szCs w:val="24"/>
                <w:lang w:val="ro-RO"/>
              </w:rPr>
              <w:t xml:space="preserve">În același timp, proiectul de lege creează cadrul juridic necesar pentru implementarea prevederilor </w:t>
            </w:r>
            <w:r w:rsidRPr="00E4077C">
              <w:rPr>
                <w:rFonts w:ascii="Times New Roman" w:hAnsi="Times New Roman"/>
                <w:sz w:val="24"/>
                <w:szCs w:val="24"/>
                <w:lang w:val="ro-RO"/>
              </w:rPr>
              <w:t>Strategiei de mobilitate 2030,</w:t>
            </w:r>
            <w:r w:rsidRPr="00884C7B">
              <w:rPr>
                <w:rFonts w:ascii="Times New Roman" w:hAnsi="Times New Roman"/>
                <w:sz w:val="24"/>
                <w:szCs w:val="24"/>
                <w:lang w:val="ro-RO"/>
              </w:rPr>
              <w:t xml:space="preserve"> adoptată prin Hotăr</w:t>
            </w:r>
            <w:r w:rsidR="009E0F60">
              <w:rPr>
                <w:rFonts w:ascii="Times New Roman" w:hAnsi="Times New Roman"/>
                <w:sz w:val="24"/>
                <w:szCs w:val="24"/>
                <w:lang w:val="ro-RO"/>
              </w:rPr>
              <w:t>â</w:t>
            </w:r>
            <w:r w:rsidRPr="00884C7B">
              <w:rPr>
                <w:rFonts w:ascii="Times New Roman" w:hAnsi="Times New Roman"/>
                <w:sz w:val="24"/>
                <w:szCs w:val="24"/>
                <w:lang w:val="ro-RO"/>
              </w:rPr>
              <w:t xml:space="preserve">rea Guvernului nr. 589/2024 (Obiectivul General 2. Îmbunătățirea transportului rutier de persoane prin servicii regulate și tranziția la o mobilitate durabilă: Direcția prioritară 2.5. Promovarea adoptării planurilor de mobilitate urbană durabilă (PMUD) în marile orașe; Direcția prioritară 2.10. Organizarea mai bună a fluxurilor de trafic, care traversează orașele (centură de ocolire, rețele de parcări, scheme de livrare). </w:t>
            </w:r>
          </w:p>
        </w:tc>
      </w:tr>
      <w:tr w:rsidR="006D3EB7" w:rsidRPr="00884C7B" w14:paraId="6F56D62C"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884C7B" w:rsidRDefault="006933C3" w:rsidP="00452C6C">
            <w:pPr>
              <w:rPr>
                <w:rFonts w:ascii="Times New Roman" w:hAnsi="Times New Roman"/>
                <w:sz w:val="24"/>
                <w:szCs w:val="24"/>
                <w:lang w:val="ro-RO"/>
              </w:rPr>
            </w:pPr>
            <w:r w:rsidRPr="00884C7B">
              <w:rPr>
                <w:rFonts w:ascii="Times New Roman" w:hAnsi="Times New Roman"/>
                <w:sz w:val="24"/>
                <w:szCs w:val="24"/>
                <w:lang w:val="ro-RO"/>
              </w:rPr>
              <w:t>2.2.</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Descrierea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situa</w:t>
            </w:r>
            <w:r w:rsidR="00863417" w:rsidRPr="00884C7B">
              <w:rPr>
                <w:rFonts w:ascii="Times New Roman" w:hAnsi="Times New Roman"/>
                <w:sz w:val="24"/>
                <w:szCs w:val="24"/>
                <w:lang w:val="ro-RO"/>
              </w:rPr>
              <w:t>ț</w:t>
            </w:r>
            <w:r w:rsidRPr="00884C7B">
              <w:rPr>
                <w:rFonts w:ascii="Times New Roman" w:hAnsi="Times New Roman"/>
                <w:sz w:val="24"/>
                <w:szCs w:val="24"/>
                <w:lang w:val="ro-RO"/>
              </w:rPr>
              <w:t>iei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actuale</w:t>
            </w:r>
            <w:r w:rsidR="00032B46" w:rsidRPr="00884C7B">
              <w:rPr>
                <w:rFonts w:ascii="Times New Roman" w:hAnsi="Times New Roman"/>
                <w:sz w:val="24"/>
                <w:szCs w:val="24"/>
                <w:lang w:val="ro-RO"/>
              </w:rPr>
              <w:t xml:space="preserve"> </w:t>
            </w:r>
            <w:r w:rsidR="00863417" w:rsidRPr="00884C7B">
              <w:rPr>
                <w:rFonts w:ascii="Times New Roman" w:hAnsi="Times New Roman"/>
                <w:sz w:val="24"/>
                <w:szCs w:val="24"/>
                <w:lang w:val="ro-RO"/>
              </w:rPr>
              <w:t>ș</w:t>
            </w:r>
            <w:r w:rsidRPr="00884C7B">
              <w:rPr>
                <w:rFonts w:ascii="Times New Roman" w:hAnsi="Times New Roman"/>
                <w:sz w:val="24"/>
                <w:szCs w:val="24"/>
                <w:lang w:val="ro-RO"/>
              </w:rPr>
              <w:t>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problemelor</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care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impun</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interven</w:t>
            </w:r>
            <w:r w:rsidR="00863417" w:rsidRPr="00884C7B">
              <w:rPr>
                <w:rFonts w:ascii="Times New Roman" w:hAnsi="Times New Roman"/>
                <w:sz w:val="24"/>
                <w:szCs w:val="24"/>
                <w:lang w:val="ro-RO"/>
              </w:rPr>
              <w:t>ț</w:t>
            </w:r>
            <w:r w:rsidRPr="00884C7B">
              <w:rPr>
                <w:rFonts w:ascii="Times New Roman" w:hAnsi="Times New Roman"/>
                <w:sz w:val="24"/>
                <w:szCs w:val="24"/>
                <w:lang w:val="ro-RO"/>
              </w:rPr>
              <w:t>ia,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inclusiv</w:t>
            </w:r>
            <w:r w:rsidR="00032B46" w:rsidRPr="00884C7B">
              <w:rPr>
                <w:rFonts w:ascii="Times New Roman" w:hAnsi="Times New Roman"/>
                <w:sz w:val="24"/>
                <w:szCs w:val="24"/>
                <w:lang w:val="ro-RO"/>
              </w:rPr>
              <w:t xml:space="preserve"> </w:t>
            </w:r>
            <w:r w:rsidR="005C7769" w:rsidRPr="00884C7B">
              <w:rPr>
                <w:rFonts w:ascii="Times New Roman" w:hAnsi="Times New Roman"/>
                <w:sz w:val="24"/>
                <w:szCs w:val="24"/>
                <w:lang w:val="ro-RO"/>
              </w:rPr>
              <w:t xml:space="preserve">a </w:t>
            </w:r>
            <w:r w:rsidRPr="00884C7B">
              <w:rPr>
                <w:rFonts w:ascii="Times New Roman" w:hAnsi="Times New Roman"/>
                <w:sz w:val="24"/>
                <w:szCs w:val="24"/>
                <w:lang w:val="ro-RO"/>
              </w:rPr>
              <w:t>cadrul</w:t>
            </w:r>
            <w:r w:rsidR="005C7769" w:rsidRPr="00884C7B">
              <w:rPr>
                <w:rFonts w:ascii="Times New Roman" w:hAnsi="Times New Roman"/>
                <w:sz w:val="24"/>
                <w:szCs w:val="24"/>
                <w:lang w:val="ro-RO"/>
              </w:rPr>
              <w:t>ui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normativ</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aplicabil</w:t>
            </w:r>
            <w:r w:rsidR="00032B46" w:rsidRPr="00884C7B">
              <w:rPr>
                <w:rFonts w:ascii="Times New Roman" w:hAnsi="Times New Roman"/>
                <w:sz w:val="24"/>
                <w:szCs w:val="24"/>
                <w:lang w:val="ro-RO"/>
              </w:rPr>
              <w:t xml:space="preserve"> </w:t>
            </w:r>
            <w:r w:rsidR="00863417" w:rsidRPr="00884C7B">
              <w:rPr>
                <w:rFonts w:ascii="Times New Roman" w:hAnsi="Times New Roman"/>
                <w:sz w:val="24"/>
                <w:szCs w:val="24"/>
                <w:lang w:val="ro-RO"/>
              </w:rPr>
              <w:t>ș</w:t>
            </w:r>
            <w:r w:rsidRPr="00884C7B">
              <w:rPr>
                <w:rFonts w:ascii="Times New Roman" w:hAnsi="Times New Roman"/>
                <w:sz w:val="24"/>
                <w:szCs w:val="24"/>
                <w:lang w:val="ro-RO"/>
              </w:rPr>
              <w:t>i</w:t>
            </w:r>
            <w:r w:rsidR="00032B46" w:rsidRPr="00884C7B">
              <w:rPr>
                <w:rFonts w:ascii="Times New Roman" w:hAnsi="Times New Roman"/>
                <w:sz w:val="24"/>
                <w:szCs w:val="24"/>
                <w:lang w:val="ro-RO"/>
              </w:rPr>
              <w:t xml:space="preserve"> </w:t>
            </w:r>
            <w:r w:rsidR="005C7769" w:rsidRPr="00884C7B">
              <w:rPr>
                <w:rFonts w:ascii="Times New Roman" w:hAnsi="Times New Roman"/>
                <w:sz w:val="24"/>
                <w:szCs w:val="24"/>
                <w:lang w:val="ro-RO"/>
              </w:rPr>
              <w:t xml:space="preserve">a </w:t>
            </w:r>
            <w:r w:rsidRPr="00884C7B">
              <w:rPr>
                <w:rFonts w:ascii="Times New Roman" w:hAnsi="Times New Roman"/>
                <w:sz w:val="24"/>
                <w:szCs w:val="24"/>
                <w:lang w:val="ro-RO"/>
              </w:rPr>
              <w:t>deficien</w:t>
            </w:r>
            <w:r w:rsidR="00863417" w:rsidRPr="00884C7B">
              <w:rPr>
                <w:rFonts w:ascii="Times New Roman" w:hAnsi="Times New Roman"/>
                <w:sz w:val="24"/>
                <w:szCs w:val="24"/>
                <w:lang w:val="ro-RO"/>
              </w:rPr>
              <w:t>ț</w:t>
            </w:r>
            <w:r w:rsidRPr="00884C7B">
              <w:rPr>
                <w:rFonts w:ascii="Times New Roman" w:hAnsi="Times New Roman"/>
                <w:sz w:val="24"/>
                <w:szCs w:val="24"/>
                <w:lang w:val="ro-RO"/>
              </w:rPr>
              <w:t>el</w:t>
            </w:r>
            <w:r w:rsidR="005C7769" w:rsidRPr="00884C7B">
              <w:rPr>
                <w:rFonts w:ascii="Times New Roman" w:hAnsi="Times New Roman"/>
                <w:sz w:val="24"/>
                <w:szCs w:val="24"/>
                <w:lang w:val="ro-RO"/>
              </w:rPr>
              <w:t>or</w:t>
            </w:r>
            <w:r w:rsidRPr="00884C7B">
              <w:rPr>
                <w:rFonts w:ascii="Times New Roman" w:hAnsi="Times New Roman"/>
                <w:sz w:val="24"/>
                <w:szCs w:val="24"/>
                <w:lang w:val="ro-RO"/>
              </w:rPr>
              <w:t>/lacunel</w:t>
            </w:r>
            <w:r w:rsidR="005C7769" w:rsidRPr="00884C7B">
              <w:rPr>
                <w:rFonts w:ascii="Times New Roman" w:hAnsi="Times New Roman"/>
                <w:sz w:val="24"/>
                <w:szCs w:val="24"/>
                <w:lang w:val="ro-RO"/>
              </w:rPr>
              <w:t>or</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normative</w:t>
            </w:r>
          </w:p>
        </w:tc>
      </w:tr>
      <w:tr w:rsidR="00452C6C" w:rsidRPr="00884C7B" w14:paraId="30963134" w14:textId="77777777" w:rsidTr="00606EB7">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BB86E28"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 xml:space="preserve">Republica Moldova se confruntă cu provocări structurale în domeniul mobilității urbane, generate de creșterea accelerată a parcului auto, infrastructură rutieră și pietonală insuficient adaptată volumului de trafic, nivel ridicat de congestionare în zonele urbane și </w:t>
            </w:r>
            <w:proofErr w:type="spellStart"/>
            <w:r w:rsidRPr="003653C6">
              <w:rPr>
                <w:rFonts w:ascii="Times New Roman" w:hAnsi="Times New Roman"/>
                <w:sz w:val="24"/>
                <w:szCs w:val="24"/>
                <w:lang w:val="ro-RO"/>
              </w:rPr>
              <w:t>periurbane</w:t>
            </w:r>
            <w:proofErr w:type="spellEnd"/>
            <w:r w:rsidRPr="003653C6">
              <w:rPr>
                <w:rFonts w:ascii="Times New Roman" w:hAnsi="Times New Roman"/>
                <w:sz w:val="24"/>
                <w:szCs w:val="24"/>
                <w:lang w:val="ro-RO"/>
              </w:rPr>
              <w:t>, precum și performanță redusă a sistemelor de transport public.</w:t>
            </w:r>
          </w:p>
          <w:p w14:paraId="7C7DBEE1"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Potrivit datelor oficiale prezentate de Agenția Servicii Publice, numărul total al vehiculelor înmatriculate în Republica Moldova a crescut de la circa 1,2 milioane în anul 2023 la aproape 1,3 milioane în anul 2024, depășind 1,35 milioane în prima jumătate a anului 2025. Această creștere constantă, de aproximativ 150.000 unități în mai puțin de doi ani, generează presiuni semnificative asupra infrastructurii rutiere urbane și asupra capacității administrative a autorităților publice locale de a gestiona fluxurile de trafic.</w:t>
            </w:r>
          </w:p>
          <w:p w14:paraId="3DEF53EB"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 xml:space="preserve">Cele mai recente date (septembrie 2025) indică o concentrare majoră a parcului auto în municipiul Chișinău, unde sunt înregistrate peste 387 mii de vehicule, dintre care aproximativ 278 mii reprezintă autoturisme. Municipiul Bălți înregistrează peste 57 mii de mijloace de transport, dintre care peste 38 mii sunt autoturisme. Localitățile Ialoveni, Orhei, Cahul, </w:t>
            </w:r>
            <w:proofErr w:type="spellStart"/>
            <w:r w:rsidRPr="003653C6">
              <w:rPr>
                <w:rFonts w:ascii="Times New Roman" w:hAnsi="Times New Roman"/>
                <w:sz w:val="24"/>
                <w:szCs w:val="24"/>
                <w:lang w:val="ro-RO"/>
              </w:rPr>
              <w:t>Hîncești</w:t>
            </w:r>
            <w:proofErr w:type="spellEnd"/>
            <w:r w:rsidRPr="003653C6">
              <w:rPr>
                <w:rFonts w:ascii="Times New Roman" w:hAnsi="Times New Roman"/>
                <w:sz w:val="24"/>
                <w:szCs w:val="24"/>
                <w:lang w:val="ro-RO"/>
              </w:rPr>
              <w:t>, Anenii Noi și Strășeni formează, de facto, zone funcționale interconectate cu municipiul Chișinău, generând fluxuri zilnice semnificative de mobilitate pendulară.</w:t>
            </w:r>
          </w:p>
          <w:p w14:paraId="5D9931C5"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Creșterea rapidă a numărului de autoturisme private, în special a celor rulate, reflectă o cerere sporită de mobilitate individuală, în contextul unei oferte limitate și insuficient coordonate de transport public. În același timp, multe autorități ale administrației publice locale întâmpină dificultăți în exercitarea atribuțiilor privind dezvoltarea transportului public local și gestionarea infrastructurii rutiere, din cauza resurselor financiare limitate, capacității administrative reduse și cooperării intercomunitare insuficiente.</w:t>
            </w:r>
          </w:p>
          <w:p w14:paraId="59173027" w14:textId="77777777" w:rsidR="00CC2712" w:rsidRPr="003653C6" w:rsidRDefault="00CC2712" w:rsidP="00CC2712">
            <w:pPr>
              <w:shd w:val="clear" w:color="auto" w:fill="FFFFFF" w:themeFill="background1"/>
              <w:rPr>
                <w:rFonts w:ascii="Times New Roman" w:hAnsi="Times New Roman"/>
                <w:sz w:val="24"/>
                <w:szCs w:val="24"/>
                <w:lang w:val="ro-RO"/>
              </w:rPr>
            </w:pPr>
          </w:p>
          <w:p w14:paraId="699F1CFC"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lastRenderedPageBreak/>
              <w:t>Nivelul scăzut de coordonare între unitățile administrativ-teritoriale, precum și lipsa unor mecanisme instituționale clare de cooperare metropolitană, conduc la fragmentarea serviciilor de transport public, lipsa integrării tarifare și operaționale și utilizarea ineficientă a resurselor disponibile. În consecință, sistemele de transport urban și suburban nu oferă alternative viabile la utilizarea autoturismului personal, ceea ce amplifică problemele de congestionare, poluare și siguranță rutieră.</w:t>
            </w:r>
          </w:p>
          <w:p w14:paraId="4CF203C5"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 xml:space="preserve">În acest context, planificarea mobilității urbane durabile reprezintă un instrument esențial pentru abordarea integrată a problemelor de transport, utilizare a terenurilor, protecție a mediului și siguranță rutieră. Planurile de Mobilitate Urbană Durabilă (PMUD), promovate de Comisia Europeană, constituie documente strategice care urmăresc dezvoltarea unor sisteme de transport accesibile, sigure, eficiente și cu impact redus asupra mediului, prin </w:t>
            </w:r>
            <w:proofErr w:type="spellStart"/>
            <w:r w:rsidRPr="003653C6">
              <w:rPr>
                <w:rFonts w:ascii="Times New Roman" w:hAnsi="Times New Roman"/>
                <w:sz w:val="24"/>
                <w:szCs w:val="24"/>
                <w:lang w:val="ro-RO"/>
              </w:rPr>
              <w:t>prioritizarea</w:t>
            </w:r>
            <w:proofErr w:type="spellEnd"/>
            <w:r w:rsidRPr="003653C6">
              <w:rPr>
                <w:rFonts w:ascii="Times New Roman" w:hAnsi="Times New Roman"/>
                <w:sz w:val="24"/>
                <w:szCs w:val="24"/>
                <w:lang w:val="ro-RO"/>
              </w:rPr>
              <w:t xml:space="preserve"> mobilității active, a transportului public și a soluțiilor de management al traficului.</w:t>
            </w:r>
          </w:p>
          <w:p w14:paraId="1715829C"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Deși legislația Uniunea Europeană nu impune în mod direct obligația elaborării PMUD, accesarea mai multor instrumente financiare europene este condiționată de existența unor astfel de planuri elaborate conform recomandărilor metodologice europene. În contextul statutului Republicii Moldova de stat candidat la aderarea la Uniunea Europeană, alinierea cadrului național la bunele practici europene în domeniul mobilității urbane devine o necesitate strategică.</w:t>
            </w:r>
          </w:p>
          <w:p w14:paraId="549AB017" w14:textId="4F8EDC6E"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 xml:space="preserve">La nivel național, în prezent nu există un cadru normativ care să reglementeze în mod expres obligația elaborării PMUD, conținutul minim al acestora, procedura de aprobare, mecanismele de monitorizare și corelarea cu documentele de planificare spațială și urbanistică. </w:t>
            </w:r>
            <w:r w:rsidR="00314BF5" w:rsidRPr="003653C6">
              <w:rPr>
                <w:rFonts w:ascii="Times New Roman" w:hAnsi="Times New Roman"/>
                <w:sz w:val="24"/>
                <w:szCs w:val="24"/>
                <w:lang w:val="ro-RO"/>
              </w:rPr>
              <w:t>Lipsa</w:t>
            </w:r>
            <w:r w:rsidRPr="003653C6">
              <w:rPr>
                <w:rFonts w:ascii="Times New Roman" w:hAnsi="Times New Roman"/>
                <w:sz w:val="24"/>
                <w:szCs w:val="24"/>
                <w:lang w:val="ro-RO"/>
              </w:rPr>
              <w:t xml:space="preserve"> unor orientări și standarde metodologice naționale conduce la abordări neuniforme, lipsă de coerență între documentele strategice locale și dificultăți în implementarea proiectelor de mobilitate.</w:t>
            </w:r>
          </w:p>
          <w:p w14:paraId="5032B33A"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Capacitatea administrativă limitată a autorităților administrației publice locale, în special din orașele mici și din mediul rural, se manifestă prin insuficiența personalului specializat, lipsa expertizei tehnice în domeniul mobilității urbane și resurse financiare reduse pentru elaborarea și implementarea documentelor strategice. În multe cazuri, planurile de dezvoltare existente sunt învechite și nu reflectă realitățile demografice, economice și de mediu actuale.</w:t>
            </w:r>
          </w:p>
          <w:p w14:paraId="18EFD840"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Un alt instrument esențial în gestionarea mobilității urbane îl constituie organizarea parcărilor cu plată, în special în zonele urbane aglomerate. Deși cadrul normativ național (inclusiv Legea nr. 435/2006 privind descentralizarea administrativă, Legea nr. 436/2006 privind administrația publică locală, Legea nr. 1402/2002 cu privire la serviciile publice de gospodărire comunală, Codul fiscal nr. 1163/1997 și Legea drumurilor nr. 509/1995) conferă autorităților administrației publice locale competențe privind administrarea domeniului public și organizarea serviciilor de gospodărire comunală, acesta nu instituie un mecanism juridic clar de constatare și sancționare a neachitării tarifelor de parcare.</w:t>
            </w:r>
          </w:p>
          <w:p w14:paraId="0EEC77EB" w14:textId="77777777"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În lipsa unor atribuții explicite de aplicare a măsurilor coercitive și a unei proceduri clare de constatare și executare a obligațiilor de plată, autoritățile administrației publice locale nu pot asigura funcționarea eficientă a sistemelor de parcare cu plată. Această lacună normativă generează pierderi bugetare, reduce eficiența măsurilor de gestionare a traficului și limitează capacitatea administrațiilor locale de a utiliza instrumentele economice pentru descurajarea utilizării excesive a autoturismelor în zonele centrale.</w:t>
            </w:r>
          </w:p>
          <w:p w14:paraId="20C139A1" w14:textId="16ABC421" w:rsidR="00CC2712" w:rsidRPr="003653C6" w:rsidRDefault="00CC2712"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 xml:space="preserve">Potrivit prevederilor art. 16 lit. g) din Legea nr. 131/2007 privind </w:t>
            </w:r>
            <w:proofErr w:type="spellStart"/>
            <w:r w:rsidRPr="003653C6">
              <w:rPr>
                <w:rFonts w:ascii="Times New Roman" w:hAnsi="Times New Roman"/>
                <w:sz w:val="24"/>
                <w:szCs w:val="24"/>
                <w:lang w:val="ro-RO"/>
              </w:rPr>
              <w:t>siguranţa</w:t>
            </w:r>
            <w:proofErr w:type="spellEnd"/>
            <w:r w:rsidRPr="003653C6">
              <w:rPr>
                <w:rFonts w:ascii="Times New Roman" w:hAnsi="Times New Roman"/>
                <w:sz w:val="24"/>
                <w:szCs w:val="24"/>
                <w:lang w:val="ro-RO"/>
              </w:rPr>
              <w:t xml:space="preserve"> traficului rutier, </w:t>
            </w:r>
            <w:r w:rsidRPr="003653C6">
              <w:rPr>
                <w:rFonts w:ascii="Times New Roman" w:hAnsi="Times New Roman"/>
                <w:i/>
                <w:iCs/>
                <w:sz w:val="24"/>
                <w:szCs w:val="24"/>
                <w:lang w:val="ro-RO"/>
              </w:rPr>
              <w:t xml:space="preserve">„De </w:t>
            </w:r>
            <w:proofErr w:type="spellStart"/>
            <w:r w:rsidRPr="003653C6">
              <w:rPr>
                <w:rFonts w:ascii="Times New Roman" w:hAnsi="Times New Roman"/>
                <w:i/>
                <w:iCs/>
                <w:sz w:val="24"/>
                <w:szCs w:val="24"/>
                <w:lang w:val="ro-RO"/>
              </w:rPr>
              <w:t>competenţa</w:t>
            </w:r>
            <w:proofErr w:type="spellEnd"/>
            <w:r w:rsidRPr="003653C6">
              <w:rPr>
                <w:rFonts w:ascii="Times New Roman" w:hAnsi="Times New Roman"/>
                <w:i/>
                <w:iCs/>
                <w:sz w:val="24"/>
                <w:szCs w:val="24"/>
                <w:lang w:val="ro-RO"/>
              </w:rPr>
              <w:t xml:space="preserve"> </w:t>
            </w:r>
            <w:proofErr w:type="spellStart"/>
            <w:r w:rsidRPr="003653C6">
              <w:rPr>
                <w:rFonts w:ascii="Times New Roman" w:hAnsi="Times New Roman"/>
                <w:i/>
                <w:iCs/>
                <w:sz w:val="24"/>
                <w:szCs w:val="24"/>
                <w:lang w:val="ro-RO"/>
              </w:rPr>
              <w:t>autorităţilor</w:t>
            </w:r>
            <w:proofErr w:type="spellEnd"/>
            <w:r w:rsidRPr="003653C6">
              <w:rPr>
                <w:rFonts w:ascii="Times New Roman" w:hAnsi="Times New Roman"/>
                <w:i/>
                <w:iCs/>
                <w:sz w:val="24"/>
                <w:szCs w:val="24"/>
                <w:lang w:val="ro-RO"/>
              </w:rPr>
              <w:t xml:space="preserve"> </w:t>
            </w:r>
            <w:proofErr w:type="spellStart"/>
            <w:r w:rsidRPr="003653C6">
              <w:rPr>
                <w:rFonts w:ascii="Times New Roman" w:hAnsi="Times New Roman"/>
                <w:i/>
                <w:iCs/>
                <w:sz w:val="24"/>
                <w:szCs w:val="24"/>
                <w:lang w:val="ro-RO"/>
              </w:rPr>
              <w:t>administraţiei</w:t>
            </w:r>
            <w:proofErr w:type="spellEnd"/>
            <w:r w:rsidRPr="003653C6">
              <w:rPr>
                <w:rFonts w:ascii="Times New Roman" w:hAnsi="Times New Roman"/>
                <w:i/>
                <w:iCs/>
                <w:sz w:val="24"/>
                <w:szCs w:val="24"/>
                <w:lang w:val="ro-RO"/>
              </w:rPr>
              <w:t xml:space="preserve"> publice locale este asigurarea evacuării de pe drumurile publice </w:t>
            </w:r>
            <w:proofErr w:type="spellStart"/>
            <w:r w:rsidRPr="003653C6">
              <w:rPr>
                <w:rFonts w:ascii="Times New Roman" w:hAnsi="Times New Roman"/>
                <w:i/>
                <w:iCs/>
                <w:sz w:val="24"/>
                <w:szCs w:val="24"/>
                <w:lang w:val="ro-RO"/>
              </w:rPr>
              <w:t>şi</w:t>
            </w:r>
            <w:proofErr w:type="spellEnd"/>
            <w:r w:rsidRPr="003653C6">
              <w:rPr>
                <w:rFonts w:ascii="Times New Roman" w:hAnsi="Times New Roman"/>
                <w:i/>
                <w:iCs/>
                <w:sz w:val="24"/>
                <w:szCs w:val="24"/>
                <w:lang w:val="ro-RO"/>
              </w:rPr>
              <w:t xml:space="preserve"> depozitării în locuri special amenajate vehiculelor, a caroseriilor sau subansamblurilor, devenite inutile din punct de vedere tehnic sau abandonate”</w:t>
            </w:r>
            <w:r w:rsidRPr="003653C6">
              <w:rPr>
                <w:rFonts w:ascii="Times New Roman" w:hAnsi="Times New Roman"/>
                <w:sz w:val="24"/>
                <w:szCs w:val="24"/>
                <w:lang w:val="ro-RO"/>
              </w:rPr>
              <w:t>.</w:t>
            </w:r>
          </w:p>
          <w:p w14:paraId="568FD92A" w14:textId="3A415B44" w:rsidR="00DF00B4" w:rsidRPr="003653C6" w:rsidRDefault="00DF00B4"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Consecvent, legislația națională, inclusiv</w:t>
            </w:r>
            <w:r w:rsidRPr="003653C6">
              <w:t xml:space="preserve"> </w:t>
            </w:r>
            <w:r w:rsidRPr="003653C6">
              <w:rPr>
                <w:rFonts w:ascii="Times New Roman" w:hAnsi="Times New Roman"/>
                <w:sz w:val="24"/>
                <w:szCs w:val="24"/>
                <w:lang w:val="ro-RO"/>
              </w:rPr>
              <w:t xml:space="preserve">Legea nr. 131/2007 privind </w:t>
            </w:r>
            <w:proofErr w:type="spellStart"/>
            <w:r w:rsidRPr="003653C6">
              <w:rPr>
                <w:rFonts w:ascii="Times New Roman" w:hAnsi="Times New Roman"/>
                <w:sz w:val="24"/>
                <w:szCs w:val="24"/>
                <w:lang w:val="ro-RO"/>
              </w:rPr>
              <w:t>siguranţa</w:t>
            </w:r>
            <w:proofErr w:type="spellEnd"/>
            <w:r w:rsidRPr="003653C6">
              <w:rPr>
                <w:rFonts w:ascii="Times New Roman" w:hAnsi="Times New Roman"/>
                <w:sz w:val="24"/>
                <w:szCs w:val="24"/>
                <w:lang w:val="ro-RO"/>
              </w:rPr>
              <w:t xml:space="preserve"> traficului rutier, Legea nr. 435/2006 privind descentralizarea administrativă și Legea                        nr. 436/2006 privind administrația publică locală, nu oferă reglementă referitoare la modul de constatare a faptului că vehiculul este abandonat sau fără stăpân, modul de notificare a </w:t>
            </w:r>
            <w:r w:rsidRPr="003653C6">
              <w:rPr>
                <w:rFonts w:ascii="Times New Roman" w:hAnsi="Times New Roman"/>
                <w:sz w:val="24"/>
                <w:szCs w:val="24"/>
                <w:lang w:val="ro-RO"/>
              </w:rPr>
              <w:lastRenderedPageBreak/>
              <w:t xml:space="preserve">proprietarului autovehiculului, precum și acțiuni care urmează a fi întreprinse dacă proprietarul acestuia nu poate fi identificat sau nu solicită recuperarea acestuia. </w:t>
            </w:r>
          </w:p>
          <w:p w14:paraId="7857145E" w14:textId="4A5204AE" w:rsidR="00DF00B4" w:rsidRPr="003653C6" w:rsidRDefault="00DF00B4" w:rsidP="00CC2712">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Totodată, prevederile Legii nr. 131/2007 se aplică doar vehiculelor abandonate în zona drumurilor publice, ceea ce limitează autoritățile APL să întreprindă măsuri în raport cu autovehiculele abandonate de alte terenuri proprietate a APL, cum ar fi parcuri și curțile imobilelor, care sunt în afara zonei drumului</w:t>
            </w:r>
            <w:r w:rsidR="00224754" w:rsidRPr="003653C6">
              <w:rPr>
                <w:rFonts w:ascii="Times New Roman" w:hAnsi="Times New Roman"/>
                <w:sz w:val="24"/>
                <w:szCs w:val="24"/>
                <w:lang w:val="ro-RO"/>
              </w:rPr>
              <w:t xml:space="preserve"> dar au impact negativ atât din punct de vedere ecologic dar și estetic.</w:t>
            </w:r>
          </w:p>
          <w:p w14:paraId="7AF8A9C7" w14:textId="252F620C" w:rsidR="00452C6C" w:rsidRPr="003653C6" w:rsidRDefault="00CC2712" w:rsidP="00224754">
            <w:pPr>
              <w:shd w:val="clear" w:color="auto" w:fill="FFFFFF" w:themeFill="background1"/>
              <w:rPr>
                <w:rFonts w:ascii="Times New Roman" w:hAnsi="Times New Roman"/>
                <w:sz w:val="24"/>
                <w:szCs w:val="24"/>
                <w:lang w:val="ro-RO"/>
              </w:rPr>
            </w:pPr>
            <w:r w:rsidRPr="003653C6">
              <w:rPr>
                <w:rFonts w:ascii="Times New Roman" w:hAnsi="Times New Roman"/>
                <w:sz w:val="24"/>
                <w:szCs w:val="24"/>
                <w:lang w:val="ro-RO"/>
              </w:rPr>
              <w:t xml:space="preserve">În lipsa unui cadru normativ coerent privind planificarea mobilității urbane durabile și a unor instrumente eficiente de gestionare a parcărilor publice, autoritățile administrației publice locale nu dispun de mecanisme adecvate pentru a răspunde provocărilor generate de creșterea accelerată a parcului auto și de transformările </w:t>
            </w:r>
            <w:proofErr w:type="spellStart"/>
            <w:r w:rsidRPr="003653C6">
              <w:rPr>
                <w:rFonts w:ascii="Times New Roman" w:hAnsi="Times New Roman"/>
                <w:sz w:val="24"/>
                <w:szCs w:val="24"/>
                <w:lang w:val="ro-RO"/>
              </w:rPr>
              <w:t>socio</w:t>
            </w:r>
            <w:proofErr w:type="spellEnd"/>
            <w:r w:rsidRPr="003653C6">
              <w:rPr>
                <w:rFonts w:ascii="Times New Roman" w:hAnsi="Times New Roman"/>
                <w:sz w:val="24"/>
                <w:szCs w:val="24"/>
                <w:lang w:val="ro-RO"/>
              </w:rPr>
              <w:t>-economice actuale. Prin urmare, intervenția legislativă propusă este necesară pentru instituirea unui cadru unitar, predictibil și aliniat bunelor practici europene, care să permită dezvoltarea unor sisteme de mobilitate urbane sigure, eficiente și durabile.</w:t>
            </w:r>
          </w:p>
        </w:tc>
      </w:tr>
      <w:tr w:rsidR="006D3EB7" w:rsidRPr="00884C7B" w14:paraId="595D390F"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884C7B" w:rsidRDefault="006933C3" w:rsidP="00452C6C">
            <w:pPr>
              <w:rPr>
                <w:rFonts w:ascii="Times New Roman" w:hAnsi="Times New Roman"/>
                <w:b/>
                <w:bCs/>
                <w:sz w:val="24"/>
                <w:szCs w:val="24"/>
                <w:lang w:val="ro-RO"/>
              </w:rPr>
            </w:pPr>
            <w:r w:rsidRPr="00884C7B">
              <w:rPr>
                <w:rFonts w:ascii="Times New Roman" w:hAnsi="Times New Roman"/>
                <w:b/>
                <w:bCs/>
                <w:sz w:val="24"/>
                <w:szCs w:val="24"/>
                <w:lang w:val="ro-RO"/>
              </w:rPr>
              <w:lastRenderedPageBreak/>
              <w:t>3.</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Obiectivele</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urmărite</w:t>
            </w:r>
            <w:r w:rsidR="00032B46" w:rsidRPr="00884C7B">
              <w:rPr>
                <w:rFonts w:ascii="Times New Roman" w:hAnsi="Times New Roman"/>
                <w:b/>
                <w:bCs/>
                <w:sz w:val="24"/>
                <w:szCs w:val="24"/>
                <w:lang w:val="ro-RO"/>
              </w:rPr>
              <w:t xml:space="preserve"> </w:t>
            </w:r>
            <w:r w:rsidR="00863417" w:rsidRPr="00884C7B">
              <w:rPr>
                <w:rFonts w:ascii="Times New Roman" w:hAnsi="Times New Roman"/>
                <w:b/>
                <w:bCs/>
                <w:sz w:val="24"/>
                <w:szCs w:val="24"/>
                <w:lang w:val="ro-RO"/>
              </w:rPr>
              <w:t>ș</w:t>
            </w:r>
            <w:r w:rsidRPr="00884C7B">
              <w:rPr>
                <w:rFonts w:ascii="Times New Roman" w:hAnsi="Times New Roman"/>
                <w:b/>
                <w:bCs/>
                <w:sz w:val="24"/>
                <w:szCs w:val="24"/>
                <w:lang w:val="ro-RO"/>
              </w:rPr>
              <w:t>i</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solu</w:t>
            </w:r>
            <w:r w:rsidR="00863417" w:rsidRPr="00884C7B">
              <w:rPr>
                <w:rFonts w:ascii="Times New Roman" w:hAnsi="Times New Roman"/>
                <w:b/>
                <w:bCs/>
                <w:sz w:val="24"/>
                <w:szCs w:val="24"/>
                <w:lang w:val="ro-RO"/>
              </w:rPr>
              <w:t>ț</w:t>
            </w:r>
            <w:r w:rsidRPr="00884C7B">
              <w:rPr>
                <w:rFonts w:ascii="Times New Roman" w:hAnsi="Times New Roman"/>
                <w:b/>
                <w:bCs/>
                <w:sz w:val="24"/>
                <w:szCs w:val="24"/>
                <w:lang w:val="ro-RO"/>
              </w:rPr>
              <w:t>iile</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propuse</w:t>
            </w:r>
          </w:p>
        </w:tc>
      </w:tr>
      <w:tr w:rsidR="006D3EB7" w:rsidRPr="00884C7B" w14:paraId="256ADACA"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884C7B" w:rsidRDefault="00D927DB" w:rsidP="00452C6C">
            <w:pPr>
              <w:rPr>
                <w:rFonts w:ascii="Times New Roman" w:hAnsi="Times New Roman"/>
                <w:sz w:val="24"/>
                <w:szCs w:val="24"/>
                <w:lang w:val="ro-RO"/>
              </w:rPr>
            </w:pPr>
            <w:r w:rsidRPr="00884C7B">
              <w:rPr>
                <w:rFonts w:ascii="Times New Roman" w:hAnsi="Times New Roman"/>
                <w:sz w:val="24"/>
                <w:szCs w:val="24"/>
                <w:lang w:val="ro-RO"/>
              </w:rPr>
              <w:t>3.1.</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Principalele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prevederi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ale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proiectului</w:t>
            </w:r>
            <w:r w:rsidR="00032B46" w:rsidRPr="00884C7B">
              <w:rPr>
                <w:rFonts w:ascii="Times New Roman" w:hAnsi="Times New Roman"/>
                <w:sz w:val="24"/>
                <w:szCs w:val="24"/>
                <w:lang w:val="ro-RO"/>
              </w:rPr>
              <w:t xml:space="preserve"> </w:t>
            </w:r>
            <w:r w:rsidR="00863417" w:rsidRPr="00884C7B">
              <w:rPr>
                <w:rFonts w:ascii="Times New Roman" w:hAnsi="Times New Roman"/>
                <w:sz w:val="24"/>
                <w:szCs w:val="24"/>
                <w:lang w:val="ro-RO"/>
              </w:rPr>
              <w:t>ș</w:t>
            </w:r>
            <w:r w:rsidRPr="00884C7B">
              <w:rPr>
                <w:rFonts w:ascii="Times New Roman" w:hAnsi="Times New Roman"/>
                <w:sz w:val="24"/>
                <w:szCs w:val="24"/>
                <w:lang w:val="ro-RO"/>
              </w:rPr>
              <w:t>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eviden</w:t>
            </w:r>
            <w:r w:rsidR="00863417" w:rsidRPr="00884C7B">
              <w:rPr>
                <w:rFonts w:ascii="Times New Roman" w:hAnsi="Times New Roman"/>
                <w:sz w:val="24"/>
                <w:szCs w:val="24"/>
                <w:lang w:val="ro-RO"/>
              </w:rPr>
              <w:t>ț</w:t>
            </w:r>
            <w:r w:rsidRPr="00884C7B">
              <w:rPr>
                <w:rFonts w:ascii="Times New Roman" w:hAnsi="Times New Roman"/>
                <w:sz w:val="24"/>
                <w:szCs w:val="24"/>
                <w:lang w:val="ro-RO"/>
              </w:rPr>
              <w:t>ierea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elementelor</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noi</w:t>
            </w:r>
          </w:p>
        </w:tc>
      </w:tr>
      <w:tr w:rsidR="00316470" w:rsidRPr="00884C7B" w14:paraId="3EEAC6AE"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A057CDA" w14:textId="2B06C068" w:rsidR="00D921E7" w:rsidRPr="00DA1AAB" w:rsidRDefault="00224754" w:rsidP="00DA1AAB">
            <w:pPr>
              <w:pStyle w:val="afb"/>
              <w:numPr>
                <w:ilvl w:val="0"/>
                <w:numId w:val="39"/>
              </w:numPr>
              <w:ind w:left="26" w:firstLine="709"/>
              <w:rPr>
                <w:rFonts w:ascii="Times New Roman" w:hAnsi="Times New Roman"/>
                <w:sz w:val="24"/>
                <w:szCs w:val="24"/>
                <w:lang w:val="ro-RO"/>
              </w:rPr>
            </w:pPr>
            <w:r w:rsidRPr="00DA1AAB">
              <w:rPr>
                <w:rFonts w:ascii="Times New Roman" w:hAnsi="Times New Roman"/>
                <w:sz w:val="24"/>
                <w:szCs w:val="24"/>
                <w:lang w:val="ro-RO"/>
              </w:rPr>
              <w:t>În vederea asigurării unor orientări naționale, legea stabilește principiile de bază care urmează a fi luate în considerare la planificarea mobilității urbane</w:t>
            </w:r>
            <w:r w:rsidR="00DA1AAB" w:rsidRPr="00DA1AAB">
              <w:rPr>
                <w:rFonts w:ascii="Times New Roman" w:hAnsi="Times New Roman"/>
                <w:sz w:val="24"/>
                <w:szCs w:val="24"/>
                <w:lang w:val="ro-RO"/>
              </w:rPr>
              <w:t>.</w:t>
            </w:r>
          </w:p>
          <w:p w14:paraId="1A0BCE22" w14:textId="21F5129B" w:rsidR="00224754" w:rsidRDefault="00DA1AAB" w:rsidP="00DA1AAB">
            <w:pPr>
              <w:pStyle w:val="afb"/>
              <w:numPr>
                <w:ilvl w:val="0"/>
                <w:numId w:val="39"/>
              </w:numPr>
              <w:ind w:left="26" w:firstLine="709"/>
              <w:rPr>
                <w:rFonts w:ascii="Times New Roman" w:hAnsi="Times New Roman"/>
                <w:sz w:val="24"/>
                <w:szCs w:val="24"/>
                <w:lang w:val="ro-RO"/>
              </w:rPr>
            </w:pPr>
            <w:r>
              <w:rPr>
                <w:rFonts w:ascii="Times New Roman" w:hAnsi="Times New Roman"/>
                <w:sz w:val="24"/>
                <w:szCs w:val="24"/>
                <w:lang w:val="ro-RO"/>
              </w:rPr>
              <w:t>S</w:t>
            </w:r>
            <w:r w:rsidR="00224754">
              <w:rPr>
                <w:rFonts w:ascii="Times New Roman" w:hAnsi="Times New Roman"/>
                <w:sz w:val="24"/>
                <w:szCs w:val="24"/>
                <w:lang w:val="ro-RO"/>
              </w:rPr>
              <w:t xml:space="preserve">unt stabilite atribuțiile organului central de specialitate (Ministerul Infrastructurii și Dezvoltării Regionale), atribuțiile </w:t>
            </w:r>
            <w:r w:rsidR="00224754" w:rsidRPr="00224754">
              <w:rPr>
                <w:rFonts w:ascii="Times New Roman" w:hAnsi="Times New Roman"/>
                <w:sz w:val="24"/>
                <w:szCs w:val="24"/>
                <w:lang w:val="ro-RO"/>
              </w:rPr>
              <w:t>Punctul național de contact pentru PMUD</w:t>
            </w:r>
            <w:r w:rsidR="00224754">
              <w:rPr>
                <w:rFonts w:ascii="Times New Roman" w:hAnsi="Times New Roman"/>
                <w:sz w:val="24"/>
                <w:szCs w:val="24"/>
                <w:lang w:val="ro-RO"/>
              </w:rPr>
              <w:t>, precum și atribuțiile autorităților administrației publice locale.</w:t>
            </w:r>
          </w:p>
          <w:p w14:paraId="51D77C34" w14:textId="65996472" w:rsidR="00DA1AAB" w:rsidRPr="00DA1AAB" w:rsidRDefault="00DA1AAB" w:rsidP="00DA1AAB">
            <w:pPr>
              <w:rPr>
                <w:rFonts w:ascii="Times New Roman" w:hAnsi="Times New Roman"/>
                <w:sz w:val="24"/>
                <w:szCs w:val="24"/>
                <w:u w:val="single"/>
                <w:lang w:val="ro-RO"/>
              </w:rPr>
            </w:pPr>
            <w:r w:rsidRPr="00DA1AAB">
              <w:rPr>
                <w:rFonts w:ascii="Times New Roman" w:hAnsi="Times New Roman"/>
                <w:sz w:val="24"/>
                <w:szCs w:val="24"/>
                <w:u w:val="single"/>
                <w:lang w:val="ro-RO"/>
              </w:rPr>
              <w:t>Astfel, MIDR urmează a fi responsabil de:</w:t>
            </w:r>
          </w:p>
          <w:p w14:paraId="0A5BCAB2" w14:textId="5A4B2D1E" w:rsidR="00DA1AAB" w:rsidRPr="00DA1AAB" w:rsidRDefault="00DA1AAB" w:rsidP="00DA1AAB">
            <w:pPr>
              <w:pStyle w:val="afb"/>
              <w:numPr>
                <w:ilvl w:val="0"/>
                <w:numId w:val="40"/>
              </w:numPr>
              <w:ind w:left="26" w:firstLine="425"/>
              <w:rPr>
                <w:rFonts w:ascii="Times New Roman" w:hAnsi="Times New Roman"/>
                <w:sz w:val="24"/>
                <w:szCs w:val="24"/>
                <w:lang w:val="ro-RO"/>
              </w:rPr>
            </w:pPr>
            <w:r w:rsidRPr="00DA1AAB">
              <w:rPr>
                <w:rFonts w:ascii="Times New Roman" w:hAnsi="Times New Roman"/>
                <w:sz w:val="24"/>
                <w:szCs w:val="24"/>
                <w:lang w:val="ro-RO"/>
              </w:rPr>
              <w:t>elaborarea și coordonarea politicilor și acțiunilor de sprijin guvernamental în domeniul mobilității urbane durabile;</w:t>
            </w:r>
          </w:p>
          <w:p w14:paraId="7E7BB553" w14:textId="2D80FCFF" w:rsidR="00DA1AAB" w:rsidRPr="00DA1AAB" w:rsidRDefault="00DA1AAB" w:rsidP="00DA1AAB">
            <w:pPr>
              <w:pStyle w:val="afb"/>
              <w:numPr>
                <w:ilvl w:val="0"/>
                <w:numId w:val="40"/>
              </w:numPr>
              <w:ind w:left="26" w:firstLine="425"/>
              <w:rPr>
                <w:rFonts w:ascii="Times New Roman" w:hAnsi="Times New Roman"/>
                <w:sz w:val="24"/>
                <w:szCs w:val="24"/>
                <w:lang w:val="ro-RO"/>
              </w:rPr>
            </w:pPr>
            <w:r w:rsidRPr="00DA1AAB">
              <w:rPr>
                <w:rFonts w:ascii="Times New Roman" w:hAnsi="Times New Roman"/>
                <w:sz w:val="24"/>
                <w:szCs w:val="24"/>
                <w:lang w:val="ro-RO"/>
              </w:rPr>
              <w:t>aprobarea Programului național privind planurile de mobilitate urbană durabilă (în continuare PMUD);</w:t>
            </w:r>
          </w:p>
          <w:p w14:paraId="6AE826DD" w14:textId="2114FFC7" w:rsidR="00DA1AAB" w:rsidRPr="00DA1AAB" w:rsidRDefault="00E7258A" w:rsidP="00DA1AAB">
            <w:pPr>
              <w:pStyle w:val="afb"/>
              <w:numPr>
                <w:ilvl w:val="0"/>
                <w:numId w:val="40"/>
              </w:numPr>
              <w:ind w:left="26" w:firstLine="425"/>
              <w:rPr>
                <w:rFonts w:ascii="Times New Roman" w:hAnsi="Times New Roman"/>
                <w:sz w:val="24"/>
                <w:szCs w:val="24"/>
                <w:lang w:val="ro-RO"/>
              </w:rPr>
            </w:pPr>
            <w:r>
              <w:rPr>
                <w:rFonts w:ascii="Times New Roman" w:hAnsi="Times New Roman"/>
                <w:sz w:val="24"/>
                <w:szCs w:val="24"/>
                <w:lang w:val="ro-RO"/>
              </w:rPr>
              <w:t>elaborarea</w:t>
            </w:r>
            <w:r w:rsidR="00DA1AAB" w:rsidRPr="00DA1AAB">
              <w:rPr>
                <w:rFonts w:ascii="Times New Roman" w:hAnsi="Times New Roman"/>
                <w:sz w:val="24"/>
                <w:szCs w:val="24"/>
                <w:lang w:val="ro-RO"/>
              </w:rPr>
              <w:t xml:space="preserve"> ghidului metodologic de elaborare a PMUD;</w:t>
            </w:r>
          </w:p>
          <w:p w14:paraId="6727D3E9" w14:textId="7BC46318" w:rsidR="00DA1AAB" w:rsidRPr="00DA1AAB" w:rsidRDefault="00DA1AAB" w:rsidP="00DA1AAB">
            <w:pPr>
              <w:pStyle w:val="afb"/>
              <w:numPr>
                <w:ilvl w:val="0"/>
                <w:numId w:val="40"/>
              </w:numPr>
              <w:ind w:left="26" w:firstLine="425"/>
              <w:rPr>
                <w:rFonts w:ascii="Times New Roman" w:hAnsi="Times New Roman"/>
                <w:sz w:val="24"/>
                <w:szCs w:val="24"/>
                <w:lang w:val="ro-RO"/>
              </w:rPr>
            </w:pPr>
            <w:r w:rsidRPr="00DA1AAB">
              <w:rPr>
                <w:rFonts w:ascii="Times New Roman" w:hAnsi="Times New Roman"/>
                <w:sz w:val="24"/>
                <w:szCs w:val="24"/>
                <w:lang w:val="ro-RO"/>
              </w:rPr>
              <w:t>avizarea PMUD, în baza consultării Grupului național pentru optimizarea planurilor de mobilitate urbană durabilă;</w:t>
            </w:r>
          </w:p>
          <w:p w14:paraId="7DF97393" w14:textId="563E9E9D" w:rsidR="00DA1AAB" w:rsidRPr="00DA1AAB" w:rsidRDefault="00E7258A" w:rsidP="00DA1AAB">
            <w:pPr>
              <w:pStyle w:val="afb"/>
              <w:numPr>
                <w:ilvl w:val="0"/>
                <w:numId w:val="40"/>
              </w:numPr>
              <w:ind w:left="26" w:firstLine="425"/>
              <w:rPr>
                <w:rFonts w:ascii="Times New Roman" w:hAnsi="Times New Roman"/>
                <w:sz w:val="24"/>
                <w:szCs w:val="24"/>
                <w:lang w:val="ro-RO"/>
              </w:rPr>
            </w:pPr>
            <w:r>
              <w:rPr>
                <w:rFonts w:ascii="Times New Roman" w:hAnsi="Times New Roman"/>
                <w:sz w:val="24"/>
                <w:szCs w:val="24"/>
                <w:lang w:val="ro-RO"/>
              </w:rPr>
              <w:t>elaborarea</w:t>
            </w:r>
            <w:r w:rsidR="00DA1AAB" w:rsidRPr="00DA1AAB">
              <w:rPr>
                <w:rFonts w:ascii="Times New Roman" w:hAnsi="Times New Roman"/>
                <w:sz w:val="24"/>
                <w:szCs w:val="24"/>
                <w:lang w:val="ro-RO"/>
              </w:rPr>
              <w:t xml:space="preserve"> setului național de indicatori privind mobilitatea urbană la nivel local;</w:t>
            </w:r>
          </w:p>
          <w:p w14:paraId="48AF6246" w14:textId="336874EE" w:rsidR="00DA1AAB" w:rsidRPr="00DA1AAB" w:rsidRDefault="00DA1AAB" w:rsidP="00DA1AAB">
            <w:pPr>
              <w:pStyle w:val="afb"/>
              <w:numPr>
                <w:ilvl w:val="0"/>
                <w:numId w:val="40"/>
              </w:numPr>
              <w:ind w:left="26" w:firstLine="425"/>
              <w:rPr>
                <w:rFonts w:ascii="Times New Roman" w:hAnsi="Times New Roman"/>
                <w:sz w:val="24"/>
                <w:szCs w:val="24"/>
                <w:lang w:val="ro-RO"/>
              </w:rPr>
            </w:pPr>
            <w:r w:rsidRPr="00DA1AAB">
              <w:rPr>
                <w:rFonts w:ascii="Times New Roman" w:hAnsi="Times New Roman"/>
                <w:sz w:val="24"/>
                <w:szCs w:val="24"/>
                <w:lang w:val="ro-RO"/>
              </w:rPr>
              <w:t>asigurarea reprezentării la nivel internațional în cadrul structurilor de cooperare informală privind mobilitatea urbană durabilă.</w:t>
            </w:r>
          </w:p>
          <w:p w14:paraId="31FA0FFC" w14:textId="5D224B57" w:rsidR="00DA1AAB" w:rsidRPr="00DA1AAB" w:rsidRDefault="00DA1AAB" w:rsidP="00DA1AAB">
            <w:pPr>
              <w:ind w:firstLine="733"/>
              <w:rPr>
                <w:rFonts w:ascii="Times New Roman" w:hAnsi="Times New Roman"/>
                <w:sz w:val="24"/>
                <w:szCs w:val="24"/>
                <w:u w:val="single"/>
                <w:lang w:val="ro-RO"/>
              </w:rPr>
            </w:pPr>
            <w:r w:rsidRPr="00DA1AAB">
              <w:rPr>
                <w:rFonts w:ascii="Times New Roman" w:hAnsi="Times New Roman"/>
                <w:sz w:val="24"/>
                <w:szCs w:val="24"/>
                <w:u w:val="single"/>
                <w:lang w:val="ro-RO"/>
              </w:rPr>
              <w:t>Punctul național de contact pentru PMUD urmează a fi responsabil de:</w:t>
            </w:r>
          </w:p>
          <w:p w14:paraId="6143F569" w14:textId="633DD310" w:rsidR="00DA1AAB" w:rsidRPr="00DA1AAB" w:rsidRDefault="00DA1AAB" w:rsidP="00DA1AAB">
            <w:pPr>
              <w:pStyle w:val="afb"/>
              <w:numPr>
                <w:ilvl w:val="0"/>
                <w:numId w:val="41"/>
              </w:numPr>
              <w:ind w:left="0" w:firstLine="451"/>
              <w:rPr>
                <w:rFonts w:ascii="Times New Roman" w:hAnsi="Times New Roman"/>
                <w:sz w:val="24"/>
                <w:szCs w:val="24"/>
                <w:lang w:val="ro-RO"/>
              </w:rPr>
            </w:pPr>
            <w:r w:rsidRPr="00DA1AAB">
              <w:rPr>
                <w:rFonts w:ascii="Times New Roman" w:hAnsi="Times New Roman"/>
                <w:sz w:val="24"/>
                <w:szCs w:val="24"/>
                <w:lang w:val="ro-RO"/>
              </w:rPr>
              <w:t>asigurarea suportului autorităților administrației publice locale în procesul de elaborare sau actualizare a planurilor de mobilitate urbană durabilă;</w:t>
            </w:r>
          </w:p>
          <w:p w14:paraId="072AA633" w14:textId="2290F78A" w:rsidR="00DA1AAB" w:rsidRPr="00DA1AAB" w:rsidRDefault="00DA1AAB" w:rsidP="00DA1AAB">
            <w:pPr>
              <w:pStyle w:val="afb"/>
              <w:numPr>
                <w:ilvl w:val="0"/>
                <w:numId w:val="41"/>
              </w:numPr>
              <w:ind w:left="0" w:firstLine="451"/>
              <w:rPr>
                <w:rFonts w:ascii="Times New Roman" w:hAnsi="Times New Roman"/>
                <w:sz w:val="24"/>
                <w:szCs w:val="24"/>
                <w:lang w:val="ro-RO"/>
              </w:rPr>
            </w:pPr>
            <w:r w:rsidRPr="00DA1AAB">
              <w:rPr>
                <w:rFonts w:ascii="Times New Roman" w:hAnsi="Times New Roman"/>
                <w:sz w:val="24"/>
                <w:szCs w:val="24"/>
                <w:lang w:val="ro-RO"/>
              </w:rPr>
              <w:t>asigurarea secretariatul Grupului național pentru optimizarea planurilor de mobilitate urbană durabilă;</w:t>
            </w:r>
          </w:p>
          <w:p w14:paraId="0A3698F8" w14:textId="3E31A055" w:rsidR="00DA1AAB" w:rsidRDefault="00DA1AAB" w:rsidP="00DA1AAB">
            <w:pPr>
              <w:pStyle w:val="afb"/>
              <w:numPr>
                <w:ilvl w:val="0"/>
                <w:numId w:val="41"/>
              </w:numPr>
              <w:ind w:left="0" w:firstLine="451"/>
              <w:rPr>
                <w:rFonts w:ascii="Times New Roman" w:hAnsi="Times New Roman"/>
                <w:sz w:val="24"/>
                <w:szCs w:val="24"/>
                <w:lang w:val="ro-RO"/>
              </w:rPr>
            </w:pPr>
            <w:r w:rsidRPr="00DA1AAB">
              <w:rPr>
                <w:rFonts w:ascii="Times New Roman" w:hAnsi="Times New Roman"/>
                <w:sz w:val="24"/>
                <w:szCs w:val="24"/>
                <w:lang w:val="ro-RO"/>
              </w:rPr>
              <w:t>asigurarea monitorizării domeniului mobilității urbane durabile și elaborarea registrului planurilor de mobilitate urbană durabilă și le introduce în Sistemul informațional geografic de stat „</w:t>
            </w:r>
            <w:proofErr w:type="spellStart"/>
            <w:r w:rsidRPr="00DA1AAB">
              <w:rPr>
                <w:rFonts w:ascii="Times New Roman" w:hAnsi="Times New Roman"/>
                <w:sz w:val="24"/>
                <w:szCs w:val="24"/>
                <w:lang w:val="ro-RO"/>
              </w:rPr>
              <w:t>Geoportalul</w:t>
            </w:r>
            <w:proofErr w:type="spellEnd"/>
            <w:r w:rsidRPr="00DA1AAB">
              <w:rPr>
                <w:rFonts w:ascii="Times New Roman" w:hAnsi="Times New Roman"/>
                <w:sz w:val="24"/>
                <w:szCs w:val="24"/>
                <w:lang w:val="ro-RO"/>
              </w:rPr>
              <w:t xml:space="preserve"> tematic pentru datele </w:t>
            </w:r>
            <w:proofErr w:type="spellStart"/>
            <w:r w:rsidRPr="00DA1AAB">
              <w:rPr>
                <w:rFonts w:ascii="Times New Roman" w:hAnsi="Times New Roman"/>
                <w:sz w:val="24"/>
                <w:szCs w:val="24"/>
                <w:lang w:val="ro-RO"/>
              </w:rPr>
              <w:t>spaţiale</w:t>
            </w:r>
            <w:proofErr w:type="spellEnd"/>
            <w:r w:rsidRPr="00DA1AAB">
              <w:rPr>
                <w:rFonts w:ascii="Times New Roman" w:hAnsi="Times New Roman"/>
                <w:sz w:val="24"/>
                <w:szCs w:val="24"/>
                <w:lang w:val="ro-RO"/>
              </w:rPr>
              <w:t xml:space="preserve"> ale </w:t>
            </w:r>
            <w:proofErr w:type="spellStart"/>
            <w:r w:rsidRPr="00DA1AAB">
              <w:rPr>
                <w:rFonts w:ascii="Times New Roman" w:hAnsi="Times New Roman"/>
                <w:sz w:val="24"/>
                <w:szCs w:val="24"/>
                <w:lang w:val="ro-RO"/>
              </w:rPr>
              <w:t>Agenţiei</w:t>
            </w:r>
            <w:proofErr w:type="spellEnd"/>
            <w:r w:rsidRPr="00DA1AAB">
              <w:rPr>
                <w:rFonts w:ascii="Times New Roman" w:hAnsi="Times New Roman"/>
                <w:sz w:val="24"/>
                <w:szCs w:val="24"/>
                <w:lang w:val="ro-RO"/>
              </w:rPr>
              <w:t xml:space="preserve"> Geodezie, Cartografie și Cadastru”;</w:t>
            </w:r>
          </w:p>
          <w:p w14:paraId="10E0B06D" w14:textId="6EE69056" w:rsidR="00DA1AAB" w:rsidRDefault="00DA1AAB" w:rsidP="00DA1AAB">
            <w:pPr>
              <w:rPr>
                <w:rFonts w:ascii="Times New Roman" w:hAnsi="Times New Roman"/>
                <w:sz w:val="24"/>
                <w:szCs w:val="24"/>
                <w:lang w:val="ro-RO"/>
              </w:rPr>
            </w:pPr>
            <w:r w:rsidRPr="00DA1AAB">
              <w:rPr>
                <w:rFonts w:ascii="Times New Roman" w:hAnsi="Times New Roman"/>
                <w:sz w:val="24"/>
                <w:szCs w:val="24"/>
                <w:u w:val="single"/>
                <w:lang w:val="ro-RO"/>
              </w:rPr>
              <w:t>Autoritățile</w:t>
            </w:r>
            <w:r w:rsidRPr="00DA1AAB">
              <w:rPr>
                <w:rFonts w:ascii="Times New Roman" w:hAnsi="Times New Roman"/>
                <w:sz w:val="24"/>
                <w:szCs w:val="24"/>
                <w:lang w:val="ro-RO"/>
              </w:rPr>
              <w:t xml:space="preserve"> </w:t>
            </w:r>
            <w:r w:rsidRPr="00DA1AAB">
              <w:rPr>
                <w:rFonts w:ascii="Times New Roman" w:hAnsi="Times New Roman"/>
                <w:sz w:val="24"/>
                <w:szCs w:val="24"/>
                <w:u w:val="single"/>
                <w:lang w:val="ro-RO"/>
              </w:rPr>
              <w:t>administrației publice locale</w:t>
            </w:r>
            <w:r w:rsidRPr="00DA1AAB">
              <w:rPr>
                <w:rFonts w:ascii="Times New Roman" w:hAnsi="Times New Roman"/>
                <w:sz w:val="24"/>
                <w:szCs w:val="24"/>
                <w:lang w:val="ro-RO"/>
              </w:rPr>
              <w:t xml:space="preserve"> </w:t>
            </w:r>
            <w:r>
              <w:rPr>
                <w:rFonts w:ascii="Times New Roman" w:hAnsi="Times New Roman"/>
                <w:sz w:val="24"/>
                <w:szCs w:val="24"/>
                <w:lang w:val="ro-RO"/>
              </w:rPr>
              <w:t>vor fi</w:t>
            </w:r>
            <w:r w:rsidRPr="00DA1AAB">
              <w:rPr>
                <w:rFonts w:ascii="Times New Roman" w:hAnsi="Times New Roman"/>
                <w:sz w:val="24"/>
                <w:szCs w:val="24"/>
                <w:lang w:val="ro-RO"/>
              </w:rPr>
              <w:t xml:space="preserve"> responsabile de inițierea, elaborarea, aprobarea, implementarea, monitorizarea și actualizarea planurilor de mobilitate urbană durabilă.</w:t>
            </w:r>
          </w:p>
          <w:p w14:paraId="3CE336AD" w14:textId="45783FAC" w:rsidR="00CF51DC" w:rsidRDefault="00DA1AAB" w:rsidP="00DA1AAB">
            <w:pPr>
              <w:pStyle w:val="afb"/>
              <w:numPr>
                <w:ilvl w:val="0"/>
                <w:numId w:val="39"/>
              </w:numPr>
              <w:ind w:left="26" w:firstLine="709"/>
              <w:rPr>
                <w:rFonts w:ascii="Times New Roman" w:hAnsi="Times New Roman"/>
                <w:sz w:val="24"/>
                <w:szCs w:val="24"/>
                <w:lang w:val="ro-RO"/>
              </w:rPr>
            </w:pPr>
            <w:r>
              <w:rPr>
                <w:rFonts w:ascii="Times New Roman" w:hAnsi="Times New Roman"/>
                <w:sz w:val="24"/>
                <w:szCs w:val="24"/>
                <w:lang w:val="ro-RO"/>
              </w:rPr>
              <w:t>În s</w:t>
            </w:r>
            <w:r w:rsidR="00224754">
              <w:rPr>
                <w:rFonts w:ascii="Times New Roman" w:hAnsi="Times New Roman"/>
                <w:sz w:val="24"/>
                <w:szCs w:val="24"/>
                <w:lang w:val="ro-RO"/>
              </w:rPr>
              <w:t xml:space="preserve">ecțiunea a 3-a </w:t>
            </w:r>
            <w:r w:rsidR="00224754" w:rsidRPr="00224754">
              <w:rPr>
                <w:rFonts w:ascii="Times New Roman" w:hAnsi="Times New Roman"/>
                <w:sz w:val="24"/>
                <w:szCs w:val="24"/>
                <w:lang w:val="ro-RO"/>
              </w:rPr>
              <w:t>Planificarea mobilității urbane durabile</w:t>
            </w:r>
            <w:r w:rsidR="00224754">
              <w:rPr>
                <w:rFonts w:ascii="Times New Roman" w:hAnsi="Times New Roman"/>
                <w:sz w:val="24"/>
                <w:szCs w:val="24"/>
                <w:lang w:val="ro-RO"/>
              </w:rPr>
              <w:t xml:space="preserve">, </w:t>
            </w:r>
            <w:r>
              <w:rPr>
                <w:rFonts w:ascii="Times New Roman" w:hAnsi="Times New Roman"/>
                <w:sz w:val="24"/>
                <w:szCs w:val="24"/>
                <w:lang w:val="ro-RO"/>
              </w:rPr>
              <w:t xml:space="preserve">este </w:t>
            </w:r>
            <w:r w:rsidR="00ED60BC">
              <w:rPr>
                <w:rFonts w:ascii="Times New Roman" w:hAnsi="Times New Roman"/>
                <w:sz w:val="24"/>
                <w:szCs w:val="24"/>
                <w:lang w:val="ro-RO"/>
              </w:rPr>
              <w:t>stabil</w:t>
            </w:r>
            <w:r>
              <w:rPr>
                <w:rFonts w:ascii="Times New Roman" w:hAnsi="Times New Roman"/>
                <w:sz w:val="24"/>
                <w:szCs w:val="24"/>
                <w:lang w:val="ro-RO"/>
              </w:rPr>
              <w:t>ită</w:t>
            </w:r>
            <w:r w:rsidR="00ED60BC">
              <w:rPr>
                <w:rFonts w:ascii="Times New Roman" w:hAnsi="Times New Roman"/>
                <w:sz w:val="24"/>
                <w:szCs w:val="24"/>
                <w:lang w:val="ro-RO"/>
              </w:rPr>
              <w:t xml:space="preserve"> obligativitatea elaborării PMUD de către </w:t>
            </w:r>
            <w:r w:rsidR="00ED60BC" w:rsidRPr="00ED60BC">
              <w:rPr>
                <w:rFonts w:ascii="Times New Roman" w:hAnsi="Times New Roman"/>
                <w:sz w:val="24"/>
                <w:szCs w:val="24"/>
                <w:lang w:val="ro-RO"/>
              </w:rPr>
              <w:t>orașele aflate în centrul nodurilor urbane</w:t>
            </w:r>
            <w:r w:rsidR="00ED60BC">
              <w:rPr>
                <w:rFonts w:ascii="Times New Roman" w:hAnsi="Times New Roman"/>
                <w:sz w:val="24"/>
                <w:szCs w:val="24"/>
                <w:lang w:val="ro-RO"/>
              </w:rPr>
              <w:t xml:space="preserve"> (municipiile Chișinău și Bălți)</w:t>
            </w:r>
            <w:r w:rsidR="00CF51DC">
              <w:rPr>
                <w:rFonts w:ascii="Times New Roman" w:hAnsi="Times New Roman"/>
                <w:sz w:val="24"/>
                <w:szCs w:val="24"/>
                <w:lang w:val="ro-RO"/>
              </w:rPr>
              <w:t>.</w:t>
            </w:r>
            <w:r w:rsidR="00ED60BC">
              <w:rPr>
                <w:rFonts w:ascii="Times New Roman" w:hAnsi="Times New Roman"/>
                <w:sz w:val="24"/>
                <w:szCs w:val="24"/>
                <w:lang w:val="ro-RO"/>
              </w:rPr>
              <w:t xml:space="preserve"> </w:t>
            </w:r>
          </w:p>
          <w:p w14:paraId="1CA1F732" w14:textId="132152A1" w:rsidR="00224754" w:rsidRDefault="00CF51DC" w:rsidP="00CF51DC">
            <w:pPr>
              <w:rPr>
                <w:rFonts w:ascii="Times New Roman" w:hAnsi="Times New Roman"/>
                <w:sz w:val="24"/>
                <w:szCs w:val="24"/>
                <w:lang w:val="ro-RO"/>
              </w:rPr>
            </w:pPr>
            <w:r w:rsidRPr="00CF51DC">
              <w:rPr>
                <w:rFonts w:ascii="Times New Roman" w:hAnsi="Times New Roman"/>
                <w:sz w:val="24"/>
                <w:szCs w:val="24"/>
                <w:lang w:val="ro-RO"/>
              </w:rPr>
              <w:t>Consecvent</w:t>
            </w:r>
            <w:r>
              <w:rPr>
                <w:rFonts w:ascii="Times New Roman" w:hAnsi="Times New Roman"/>
                <w:sz w:val="24"/>
                <w:szCs w:val="24"/>
                <w:lang w:val="ro-RO"/>
              </w:rPr>
              <w:t>, sunt stabilite</w:t>
            </w:r>
            <w:r w:rsidR="00ED60BC">
              <w:rPr>
                <w:rFonts w:ascii="Times New Roman" w:hAnsi="Times New Roman"/>
                <w:sz w:val="24"/>
                <w:szCs w:val="24"/>
                <w:lang w:val="ro-RO"/>
              </w:rPr>
              <w:t xml:space="preserve"> p</w:t>
            </w:r>
            <w:r w:rsidR="00ED60BC" w:rsidRPr="00ED60BC">
              <w:rPr>
                <w:rFonts w:ascii="Times New Roman" w:hAnsi="Times New Roman"/>
                <w:sz w:val="24"/>
                <w:szCs w:val="24"/>
                <w:lang w:val="ro-RO"/>
              </w:rPr>
              <w:t>rincipalele direcții de acțiune care se vor avea în vedere la elaborarea PMUD</w:t>
            </w:r>
            <w:r w:rsidR="00ED60BC">
              <w:rPr>
                <w:rFonts w:ascii="Times New Roman" w:hAnsi="Times New Roman"/>
                <w:sz w:val="24"/>
                <w:szCs w:val="24"/>
                <w:lang w:val="ro-RO"/>
              </w:rPr>
              <w:t>, și anume:</w:t>
            </w:r>
          </w:p>
          <w:p w14:paraId="31B88501" w14:textId="481703B0"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creșterea siguranței tuturor participanților la trafic, în special a celor vulnerabili;</w:t>
            </w:r>
          </w:p>
          <w:p w14:paraId="0ED344FE" w14:textId="35F5446A"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promovarea modurilor active de transport și integrate cu transportul public pentru reducerea poluării mediului;</w:t>
            </w:r>
          </w:p>
          <w:p w14:paraId="5A0A7EA4" w14:textId="1D4E694E"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lastRenderedPageBreak/>
              <w:t xml:space="preserve">redistribuirea spațiului străzii prin împărțirea echitabilă a acestuia între transportul individual motorizat, transportul public și modul activ de transport. </w:t>
            </w:r>
          </w:p>
          <w:p w14:paraId="5FA94686" w14:textId="642AA429"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promovarea mobilității cu emisii zero în transportul rutier;</w:t>
            </w:r>
          </w:p>
          <w:p w14:paraId="7C036090" w14:textId="52E89608"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încurajarea mobilității active pentru îmbunătățirea stării de sănătate a cetățenilor;</w:t>
            </w:r>
          </w:p>
          <w:p w14:paraId="289C6502" w14:textId="3FD08247"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asigurarea accesibilității infrastructurii pietonale și de transport public, în special pentru personale cu venituri reduse sau persoanele cu nevoi speciale;</w:t>
            </w:r>
          </w:p>
          <w:p w14:paraId="12DBB866" w14:textId="3D22C1AC"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 xml:space="preserve">asigurarea unor condiții de călătorie de calitate ridicată pentru pasageri, inclusiv a unui program predictibil la orele de vârf și a </w:t>
            </w:r>
            <w:proofErr w:type="spellStart"/>
            <w:r w:rsidRPr="00ED60BC">
              <w:rPr>
                <w:rFonts w:ascii="Times New Roman" w:hAnsi="Times New Roman"/>
                <w:sz w:val="24"/>
                <w:szCs w:val="24"/>
                <w:lang w:val="ro-RO"/>
              </w:rPr>
              <w:t>prioritizării</w:t>
            </w:r>
            <w:proofErr w:type="spellEnd"/>
            <w:r w:rsidRPr="00ED60BC">
              <w:rPr>
                <w:rFonts w:ascii="Times New Roman" w:hAnsi="Times New Roman"/>
                <w:sz w:val="24"/>
                <w:szCs w:val="24"/>
                <w:lang w:val="ro-RO"/>
              </w:rPr>
              <w:t xml:space="preserve"> transportului public, inclusiv în intersecții;</w:t>
            </w:r>
          </w:p>
          <w:p w14:paraId="123DDD26" w14:textId="796CC231"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 xml:space="preserve">asigurarea unei rețele de trasee accesibile, sigure, directe, </w:t>
            </w:r>
            <w:proofErr w:type="spellStart"/>
            <w:r w:rsidRPr="00ED60BC">
              <w:rPr>
                <w:rFonts w:ascii="Times New Roman" w:hAnsi="Times New Roman"/>
                <w:sz w:val="24"/>
                <w:szCs w:val="24"/>
                <w:lang w:val="ro-RO"/>
              </w:rPr>
              <w:t>coezive</w:t>
            </w:r>
            <w:proofErr w:type="spellEnd"/>
            <w:r w:rsidRPr="00ED60BC">
              <w:rPr>
                <w:rFonts w:ascii="Times New Roman" w:hAnsi="Times New Roman"/>
                <w:sz w:val="24"/>
                <w:szCs w:val="24"/>
                <w:lang w:val="ro-RO"/>
              </w:rPr>
              <w:t xml:space="preserve">, atractive și confortabile pentru pietoni și persoanele care se deplasează cu bicicleta către stații de cale ferată, noduri </w:t>
            </w:r>
            <w:proofErr w:type="spellStart"/>
            <w:r w:rsidRPr="00ED60BC">
              <w:rPr>
                <w:rFonts w:ascii="Times New Roman" w:hAnsi="Times New Roman"/>
                <w:sz w:val="24"/>
                <w:szCs w:val="24"/>
                <w:lang w:val="ro-RO"/>
              </w:rPr>
              <w:t>multimodale</w:t>
            </w:r>
            <w:proofErr w:type="spellEnd"/>
            <w:r w:rsidRPr="00ED60BC">
              <w:rPr>
                <w:rFonts w:ascii="Times New Roman" w:hAnsi="Times New Roman"/>
                <w:sz w:val="24"/>
                <w:szCs w:val="24"/>
                <w:lang w:val="ro-RO"/>
              </w:rPr>
              <w:t xml:space="preserve"> pentru pasageri și stații de transport public, precum și către dotările și echipamentele publice din teritoriu; </w:t>
            </w:r>
          </w:p>
          <w:p w14:paraId="6A59C834" w14:textId="5C62C26B"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dezvoltarea zonelor cu prioritate pentru pietoni;</w:t>
            </w:r>
          </w:p>
          <w:p w14:paraId="11626516" w14:textId="53C95D02"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dezvoltarea infrastructurii, dotărilor și serviciilor pentru mersul cu bicicleta;</w:t>
            </w:r>
          </w:p>
          <w:p w14:paraId="06CCA994" w14:textId="6F020345"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coordonarea conectivității la nivel urban și metropolitan;</w:t>
            </w:r>
          </w:p>
          <w:p w14:paraId="74924929" w14:textId="3B445D56"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 xml:space="preserve">dezvoltarea nodurilor </w:t>
            </w:r>
            <w:proofErr w:type="spellStart"/>
            <w:r w:rsidRPr="00ED60BC">
              <w:rPr>
                <w:rFonts w:ascii="Times New Roman" w:hAnsi="Times New Roman"/>
                <w:sz w:val="24"/>
                <w:szCs w:val="24"/>
                <w:lang w:val="ro-RO"/>
              </w:rPr>
              <w:t>multimodale</w:t>
            </w:r>
            <w:proofErr w:type="spellEnd"/>
            <w:r w:rsidRPr="00ED60BC">
              <w:rPr>
                <w:rFonts w:ascii="Times New Roman" w:hAnsi="Times New Roman"/>
                <w:sz w:val="24"/>
                <w:szCs w:val="24"/>
                <w:lang w:val="ro-RO"/>
              </w:rPr>
              <w:t xml:space="preserve"> pentru pasageri și optimizarea conexiunii acestora în teritoriu;</w:t>
            </w:r>
          </w:p>
          <w:p w14:paraId="2B0DA527" w14:textId="48BD7C0A"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promovarea transportului ecologic;</w:t>
            </w:r>
          </w:p>
          <w:p w14:paraId="45859B5D" w14:textId="284C76A2"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reducerea efectului de fragmentare și a impactului negativ asupra structurii urbanistice generate de coridoarele de cale ferată, prin integrarea acestora în planificarea teritorială și urbană;</w:t>
            </w:r>
          </w:p>
          <w:p w14:paraId="31A62297" w14:textId="186FE704"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creșterea numărului de utilizatori pentru modurile active de transport în detrimentul celor poluante, prin reducerea spațiilor de parcare/staționare destinate acestora;</w:t>
            </w:r>
          </w:p>
          <w:p w14:paraId="4D89D299" w14:textId="17FE46D8"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utilizarea tehnologiei și a sistemelor de transport inteligente în gestionarea mobilității urbane;</w:t>
            </w:r>
          </w:p>
          <w:p w14:paraId="3B6105F5" w14:textId="10F07D66" w:rsidR="00ED60BC" w:rsidRPr="00ED60BC" w:rsidRDefault="00ED60BC" w:rsidP="00ED60BC">
            <w:pPr>
              <w:pStyle w:val="afb"/>
              <w:numPr>
                <w:ilvl w:val="0"/>
                <w:numId w:val="25"/>
              </w:numPr>
              <w:ind w:left="24" w:firstLine="567"/>
              <w:rPr>
                <w:rFonts w:ascii="Times New Roman" w:hAnsi="Times New Roman"/>
                <w:sz w:val="24"/>
                <w:szCs w:val="24"/>
                <w:lang w:val="ro-RO"/>
              </w:rPr>
            </w:pPr>
            <w:r w:rsidRPr="00ED60BC">
              <w:rPr>
                <w:rFonts w:ascii="Times New Roman" w:hAnsi="Times New Roman"/>
                <w:sz w:val="24"/>
                <w:szCs w:val="24"/>
                <w:lang w:val="ro-RO"/>
              </w:rPr>
              <w:t>colectarea anuală de date statistice relevante despre obiceiurile de deplasare ale locuitorilor care să sprijine serviciile de planificare în luarea unor decizii;</w:t>
            </w:r>
          </w:p>
          <w:p w14:paraId="142E61B2" w14:textId="75077CFB" w:rsidR="00ED60BC" w:rsidRPr="00ED60BC" w:rsidRDefault="00ED60BC" w:rsidP="00ED60BC">
            <w:pPr>
              <w:pStyle w:val="afb"/>
              <w:numPr>
                <w:ilvl w:val="0"/>
                <w:numId w:val="25"/>
              </w:numPr>
              <w:ind w:left="24" w:firstLine="567"/>
              <w:rPr>
                <w:rFonts w:ascii="Times New Roman" w:hAnsi="Times New Roman"/>
                <w:sz w:val="24"/>
                <w:szCs w:val="24"/>
                <w:lang w:val="ro-RO"/>
              </w:rPr>
            </w:pPr>
            <w:proofErr w:type="spellStart"/>
            <w:r w:rsidRPr="00ED60BC">
              <w:rPr>
                <w:rFonts w:ascii="Times New Roman" w:hAnsi="Times New Roman"/>
                <w:sz w:val="24"/>
                <w:szCs w:val="24"/>
                <w:lang w:val="ro-RO"/>
              </w:rPr>
              <w:t>prioritizarea</w:t>
            </w:r>
            <w:proofErr w:type="spellEnd"/>
            <w:r w:rsidRPr="00ED60BC">
              <w:rPr>
                <w:rFonts w:ascii="Times New Roman" w:hAnsi="Times New Roman"/>
                <w:sz w:val="24"/>
                <w:szCs w:val="24"/>
                <w:lang w:val="ro-RO"/>
              </w:rPr>
              <w:t xml:space="preserve"> transportului public la nivelul infrastructurii rutiere prin introducerea sau alocarea de benzi rezervate vehiculelor de rută, în vederea reducerii timpilor de deplasare;</w:t>
            </w:r>
          </w:p>
          <w:p w14:paraId="54F8ECC2" w14:textId="3B529B9A" w:rsidR="00ED60BC" w:rsidRPr="00ED60BC" w:rsidRDefault="00ED60BC" w:rsidP="00ED60BC">
            <w:pPr>
              <w:pStyle w:val="afb"/>
              <w:numPr>
                <w:ilvl w:val="0"/>
                <w:numId w:val="25"/>
              </w:numPr>
              <w:ind w:left="24" w:firstLine="567"/>
              <w:rPr>
                <w:sz w:val="24"/>
                <w:szCs w:val="24"/>
                <w:lang w:val="ro-RO"/>
              </w:rPr>
            </w:pPr>
            <w:r w:rsidRPr="00ED60BC">
              <w:rPr>
                <w:rFonts w:ascii="Times New Roman" w:hAnsi="Times New Roman"/>
                <w:sz w:val="24"/>
                <w:szCs w:val="24"/>
                <w:lang w:val="ro-RO"/>
              </w:rPr>
              <w:t>mobilitatea ca serviciu, care, printr-o aplicație digitală integrată, permite utilizatorilor să planifice, să rezerve și să plătească pentru mai multe tipuri de servicii de mobilitate;</w:t>
            </w:r>
          </w:p>
          <w:p w14:paraId="622F4323" w14:textId="576A3D8D" w:rsidR="00224754" w:rsidRDefault="00ED60BC" w:rsidP="00CF51DC">
            <w:pPr>
              <w:pStyle w:val="afb"/>
              <w:numPr>
                <w:ilvl w:val="0"/>
                <w:numId w:val="39"/>
              </w:numPr>
              <w:ind w:left="26" w:firstLine="709"/>
              <w:rPr>
                <w:rFonts w:ascii="Times New Roman" w:hAnsi="Times New Roman"/>
                <w:sz w:val="24"/>
                <w:szCs w:val="24"/>
                <w:lang w:val="ro-RO"/>
              </w:rPr>
            </w:pPr>
            <w:r>
              <w:rPr>
                <w:rFonts w:ascii="Times New Roman" w:hAnsi="Times New Roman"/>
                <w:sz w:val="24"/>
                <w:szCs w:val="24"/>
                <w:lang w:val="ro-RO"/>
              </w:rPr>
              <w:t>În subsidiar, s</w:t>
            </w:r>
            <w:r w:rsidRPr="00ED60BC">
              <w:rPr>
                <w:rFonts w:ascii="Times New Roman" w:hAnsi="Times New Roman"/>
                <w:sz w:val="24"/>
                <w:szCs w:val="24"/>
                <w:lang w:val="ro-RO"/>
              </w:rPr>
              <w:t>ecțiun</w:t>
            </w:r>
            <w:r w:rsidR="000D5E87">
              <w:rPr>
                <w:rFonts w:ascii="Times New Roman" w:hAnsi="Times New Roman"/>
                <w:sz w:val="24"/>
                <w:szCs w:val="24"/>
                <w:lang w:val="ro-RO"/>
              </w:rPr>
              <w:t>ile</w:t>
            </w:r>
            <w:r w:rsidRPr="00ED60BC">
              <w:rPr>
                <w:rFonts w:ascii="Times New Roman" w:hAnsi="Times New Roman"/>
                <w:sz w:val="24"/>
                <w:szCs w:val="24"/>
                <w:lang w:val="ro-RO"/>
              </w:rPr>
              <w:t xml:space="preserve"> 4</w:t>
            </w:r>
            <w:r w:rsidR="000D5E87">
              <w:rPr>
                <w:rFonts w:ascii="Times New Roman" w:hAnsi="Times New Roman"/>
                <w:sz w:val="24"/>
                <w:szCs w:val="24"/>
                <w:lang w:val="ro-RO"/>
              </w:rPr>
              <w:t xml:space="preserve"> – 5</w:t>
            </w:r>
            <w:r>
              <w:rPr>
                <w:rFonts w:ascii="Times New Roman" w:hAnsi="Times New Roman"/>
                <w:sz w:val="24"/>
                <w:szCs w:val="24"/>
                <w:lang w:val="ro-RO"/>
              </w:rPr>
              <w:t xml:space="preserve"> introduc un șir de reglementări aferente i</w:t>
            </w:r>
            <w:r w:rsidRPr="00ED60BC">
              <w:rPr>
                <w:rFonts w:ascii="Times New Roman" w:hAnsi="Times New Roman"/>
                <w:sz w:val="24"/>
                <w:szCs w:val="24"/>
                <w:lang w:val="ro-RO"/>
              </w:rPr>
              <w:t>nstrumente</w:t>
            </w:r>
            <w:r>
              <w:rPr>
                <w:rFonts w:ascii="Times New Roman" w:hAnsi="Times New Roman"/>
                <w:sz w:val="24"/>
                <w:szCs w:val="24"/>
                <w:lang w:val="ro-RO"/>
              </w:rPr>
              <w:t>lor</w:t>
            </w:r>
            <w:r w:rsidRPr="00ED60BC">
              <w:rPr>
                <w:rFonts w:ascii="Times New Roman" w:hAnsi="Times New Roman"/>
                <w:sz w:val="24"/>
                <w:szCs w:val="24"/>
                <w:lang w:val="ro-RO"/>
              </w:rPr>
              <w:t xml:space="preserve"> de gestionare a spațiului urban</w:t>
            </w:r>
            <w:r w:rsidR="000D5E87">
              <w:rPr>
                <w:rFonts w:ascii="Times New Roman" w:hAnsi="Times New Roman"/>
                <w:sz w:val="24"/>
                <w:szCs w:val="24"/>
                <w:lang w:val="ro-RO"/>
              </w:rPr>
              <w:t xml:space="preserve"> prin stabilirea principiilor </w:t>
            </w:r>
            <w:r w:rsidR="000D5E87" w:rsidRPr="000D5E87">
              <w:rPr>
                <w:rFonts w:ascii="Times New Roman" w:hAnsi="Times New Roman"/>
                <w:sz w:val="24"/>
                <w:szCs w:val="24"/>
                <w:lang w:val="ro-RO"/>
              </w:rPr>
              <w:t>dezvolt</w:t>
            </w:r>
            <w:r w:rsidR="000D5E87">
              <w:rPr>
                <w:rFonts w:ascii="Times New Roman" w:hAnsi="Times New Roman"/>
                <w:sz w:val="24"/>
                <w:szCs w:val="24"/>
                <w:lang w:val="ro-RO"/>
              </w:rPr>
              <w:t>ării</w:t>
            </w:r>
            <w:r w:rsidR="000D5E87" w:rsidRPr="000D5E87">
              <w:rPr>
                <w:rFonts w:ascii="Times New Roman" w:hAnsi="Times New Roman"/>
                <w:sz w:val="24"/>
                <w:szCs w:val="24"/>
                <w:lang w:val="ro-RO"/>
              </w:rPr>
              <w:t xml:space="preserve"> orientat</w:t>
            </w:r>
            <w:r w:rsidR="000D5E87">
              <w:rPr>
                <w:rFonts w:ascii="Times New Roman" w:hAnsi="Times New Roman"/>
                <w:sz w:val="24"/>
                <w:szCs w:val="24"/>
                <w:lang w:val="ro-RO"/>
              </w:rPr>
              <w:t>e</w:t>
            </w:r>
            <w:r w:rsidR="000D5E87" w:rsidRPr="000D5E87">
              <w:rPr>
                <w:rFonts w:ascii="Times New Roman" w:hAnsi="Times New Roman"/>
                <w:sz w:val="24"/>
                <w:szCs w:val="24"/>
                <w:lang w:val="ro-RO"/>
              </w:rPr>
              <w:t xml:space="preserve"> spre transport public</w:t>
            </w:r>
            <w:r w:rsidR="000D5E87">
              <w:rPr>
                <w:rFonts w:ascii="Times New Roman" w:hAnsi="Times New Roman"/>
                <w:sz w:val="24"/>
                <w:szCs w:val="24"/>
                <w:lang w:val="ro-RO"/>
              </w:rPr>
              <w:t>, precum și reducerea nivelului de poluare prin împuternicirea APL să creeze</w:t>
            </w:r>
            <w:r w:rsidR="000D5E87">
              <w:t xml:space="preserve"> </w:t>
            </w:r>
            <w:r w:rsidR="000D5E87" w:rsidRPr="000D5E87">
              <w:rPr>
                <w:rFonts w:ascii="Times New Roman" w:hAnsi="Times New Roman"/>
                <w:sz w:val="24"/>
                <w:szCs w:val="24"/>
                <w:lang w:val="ro-RO"/>
              </w:rPr>
              <w:t>Zone cu Nivel Scăzut de Emisie</w:t>
            </w:r>
            <w:r w:rsidR="000D5E87">
              <w:rPr>
                <w:rFonts w:ascii="Times New Roman" w:hAnsi="Times New Roman"/>
                <w:sz w:val="24"/>
                <w:szCs w:val="24"/>
                <w:lang w:val="ro-RO"/>
              </w:rPr>
              <w:t xml:space="preserve"> (ZNSE)</w:t>
            </w:r>
            <w:r w:rsidR="008C12C0">
              <w:rPr>
                <w:rFonts w:ascii="Times New Roman" w:hAnsi="Times New Roman"/>
                <w:sz w:val="24"/>
                <w:szCs w:val="24"/>
                <w:lang w:val="ro-RO"/>
              </w:rPr>
              <w:t xml:space="preserve"> și implementarea </w:t>
            </w:r>
            <w:r w:rsidR="008C12C0" w:rsidRPr="008C12C0">
              <w:rPr>
                <w:rFonts w:ascii="Times New Roman" w:hAnsi="Times New Roman"/>
                <w:sz w:val="24"/>
                <w:szCs w:val="24"/>
                <w:lang w:val="ro-RO"/>
              </w:rPr>
              <w:t>sisteme</w:t>
            </w:r>
            <w:r w:rsidR="008C12C0">
              <w:rPr>
                <w:rFonts w:ascii="Times New Roman" w:hAnsi="Times New Roman"/>
                <w:sz w:val="24"/>
                <w:szCs w:val="24"/>
                <w:lang w:val="ro-RO"/>
              </w:rPr>
              <w:t>lor</w:t>
            </w:r>
            <w:r w:rsidR="008C12C0" w:rsidRPr="008C12C0">
              <w:rPr>
                <w:rFonts w:ascii="Times New Roman" w:hAnsi="Times New Roman"/>
                <w:sz w:val="24"/>
                <w:szCs w:val="24"/>
                <w:lang w:val="ro-RO"/>
              </w:rPr>
              <w:t xml:space="preserve"> de transport inteligente</w:t>
            </w:r>
            <w:r w:rsidR="000D5E87">
              <w:rPr>
                <w:rFonts w:ascii="Times New Roman" w:hAnsi="Times New Roman"/>
                <w:sz w:val="24"/>
                <w:szCs w:val="24"/>
                <w:lang w:val="ro-RO"/>
              </w:rPr>
              <w:t>.</w:t>
            </w:r>
          </w:p>
          <w:p w14:paraId="3AB11249" w14:textId="709AD831" w:rsidR="008C12C0" w:rsidRDefault="00CF51DC" w:rsidP="008C12C0">
            <w:pPr>
              <w:ind w:firstLine="733"/>
              <w:rPr>
                <w:rFonts w:ascii="Times New Roman" w:hAnsi="Times New Roman"/>
                <w:sz w:val="24"/>
                <w:szCs w:val="24"/>
                <w:lang w:val="ro-RO"/>
              </w:rPr>
            </w:pPr>
            <w:r w:rsidRPr="00CF51DC">
              <w:rPr>
                <w:rFonts w:ascii="Times New Roman" w:hAnsi="Times New Roman"/>
                <w:sz w:val="24"/>
                <w:szCs w:val="24"/>
                <w:lang w:val="ro-RO"/>
              </w:rPr>
              <w:t>Astfel, autoritățile administrației publice locale vor putea institui</w:t>
            </w:r>
            <w:r w:rsidR="001C570F" w:rsidRPr="00884C7B">
              <w:rPr>
                <w:rFonts w:ascii="Times New Roman" w:hAnsi="Times New Roman"/>
                <w:sz w:val="24"/>
                <w:szCs w:val="24"/>
                <w:lang w:val="ro-RO"/>
              </w:rPr>
              <w:t xml:space="preserve"> </w:t>
            </w:r>
            <w:r>
              <w:rPr>
                <w:rFonts w:ascii="Times New Roman" w:hAnsi="Times New Roman"/>
                <w:sz w:val="24"/>
                <w:szCs w:val="24"/>
                <w:lang w:val="ro-RO"/>
              </w:rPr>
              <w:t xml:space="preserve">ZNSE </w:t>
            </w:r>
            <w:r w:rsidR="001C570F" w:rsidRPr="00884C7B">
              <w:rPr>
                <w:rFonts w:ascii="Times New Roman" w:hAnsi="Times New Roman"/>
                <w:sz w:val="24"/>
                <w:szCs w:val="24"/>
                <w:lang w:val="ro-RO"/>
              </w:rPr>
              <w:t xml:space="preserve">în cadrul căreia se </w:t>
            </w:r>
            <w:r>
              <w:rPr>
                <w:rFonts w:ascii="Times New Roman" w:hAnsi="Times New Roman"/>
                <w:sz w:val="24"/>
                <w:szCs w:val="24"/>
                <w:lang w:val="ro-RO"/>
              </w:rPr>
              <w:t>impun</w:t>
            </w:r>
            <w:r w:rsidR="001C570F" w:rsidRPr="00884C7B">
              <w:rPr>
                <w:rFonts w:ascii="Times New Roman" w:hAnsi="Times New Roman"/>
                <w:sz w:val="24"/>
                <w:szCs w:val="24"/>
                <w:lang w:val="ro-RO"/>
              </w:rPr>
              <w:t xml:space="preserve"> restricții și/sau taxare pentru accesul autovehiculelor în vederea îmbunătățirii calității aerului</w:t>
            </w:r>
            <w:r w:rsidR="008C12C0">
              <w:rPr>
                <w:rFonts w:ascii="Times New Roman" w:hAnsi="Times New Roman"/>
                <w:sz w:val="24"/>
                <w:szCs w:val="24"/>
                <w:lang w:val="ro-RO"/>
              </w:rPr>
              <w:t>.</w:t>
            </w:r>
          </w:p>
          <w:p w14:paraId="35A7AD0E" w14:textId="120D5B45" w:rsidR="008C12C0" w:rsidRPr="008C12C0" w:rsidRDefault="008C12C0" w:rsidP="008C12C0">
            <w:pPr>
              <w:ind w:firstLine="733"/>
              <w:rPr>
                <w:rFonts w:ascii="Times New Roman" w:hAnsi="Times New Roman"/>
                <w:sz w:val="24"/>
                <w:szCs w:val="24"/>
                <w:lang w:val="ro-RO"/>
              </w:rPr>
            </w:pPr>
            <w:r w:rsidRPr="00CF51DC">
              <w:rPr>
                <w:rFonts w:ascii="Times New Roman" w:hAnsi="Times New Roman"/>
                <w:sz w:val="24"/>
                <w:szCs w:val="24"/>
                <w:lang w:val="ro-RO"/>
              </w:rPr>
              <w:t>În vederea implementării sistemelor de transport inteligent,</w:t>
            </w:r>
            <w:r>
              <w:rPr>
                <w:rFonts w:ascii="Times New Roman" w:hAnsi="Times New Roman"/>
                <w:sz w:val="24"/>
                <w:szCs w:val="24"/>
                <w:lang w:val="ro-RO"/>
              </w:rPr>
              <w:t xml:space="preserve"> o</w:t>
            </w:r>
            <w:r w:rsidRPr="008C12C0">
              <w:rPr>
                <w:rFonts w:ascii="Times New Roman" w:hAnsi="Times New Roman"/>
                <w:sz w:val="24"/>
                <w:szCs w:val="24"/>
                <w:lang w:val="ro-RO"/>
              </w:rPr>
              <w:t xml:space="preserve">rașele aflate în centrul nodurilor urbane </w:t>
            </w:r>
            <w:r>
              <w:rPr>
                <w:rFonts w:ascii="Times New Roman" w:hAnsi="Times New Roman"/>
                <w:sz w:val="24"/>
                <w:szCs w:val="24"/>
                <w:lang w:val="ro-RO"/>
              </w:rPr>
              <w:t>urmează a fi obligate</w:t>
            </w:r>
            <w:r w:rsidRPr="008C12C0">
              <w:rPr>
                <w:rFonts w:ascii="Times New Roman" w:hAnsi="Times New Roman"/>
                <w:sz w:val="24"/>
                <w:szCs w:val="24"/>
                <w:lang w:val="ro-RO"/>
              </w:rPr>
              <w:t xml:space="preserve"> să implementeze până la data de 31 decembrie 2030 sisteme de transport inteligente, precum:</w:t>
            </w:r>
          </w:p>
          <w:p w14:paraId="7CA6BE5C" w14:textId="25732C5A"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 xml:space="preserve">sisteme de management al traficului care să </w:t>
            </w:r>
            <w:proofErr w:type="spellStart"/>
            <w:r w:rsidRPr="008C12C0">
              <w:rPr>
                <w:rFonts w:ascii="Times New Roman" w:hAnsi="Times New Roman"/>
                <w:sz w:val="24"/>
                <w:szCs w:val="24"/>
                <w:lang w:val="ro-RO"/>
              </w:rPr>
              <w:t>prioritizeze</w:t>
            </w:r>
            <w:proofErr w:type="spellEnd"/>
            <w:r w:rsidRPr="008C12C0">
              <w:rPr>
                <w:rFonts w:ascii="Times New Roman" w:hAnsi="Times New Roman"/>
                <w:sz w:val="24"/>
                <w:szCs w:val="24"/>
                <w:lang w:val="ro-RO"/>
              </w:rPr>
              <w:t xml:space="preserve"> circulația transportului public;</w:t>
            </w:r>
          </w:p>
          <w:p w14:paraId="23E1CC2E" w14:textId="4E793AB5"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sisteme de management al transportului public;</w:t>
            </w:r>
          </w:p>
          <w:p w14:paraId="2862C4D3" w14:textId="1BCE0C92"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sisteme de planificare a călătoriilor;</w:t>
            </w:r>
          </w:p>
          <w:p w14:paraId="70258A65" w14:textId="4AC4F636"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sisteme de informare a călătorilor;</w:t>
            </w:r>
          </w:p>
          <w:p w14:paraId="6B3B4A49" w14:textId="01263FCD"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sisteme de bilete electronice;</w:t>
            </w:r>
          </w:p>
          <w:p w14:paraId="5C9DCDA0" w14:textId="336A4835"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sisteme de management al parcărilor;</w:t>
            </w:r>
          </w:p>
          <w:p w14:paraId="6E8E3B27" w14:textId="0F60DD98" w:rsidR="008C12C0" w:rsidRPr="008C12C0" w:rsidRDefault="008C12C0" w:rsidP="008C12C0">
            <w:pPr>
              <w:pStyle w:val="afb"/>
              <w:numPr>
                <w:ilvl w:val="0"/>
                <w:numId w:val="27"/>
              </w:numPr>
              <w:ind w:left="0" w:firstLine="591"/>
              <w:rPr>
                <w:rFonts w:ascii="Times New Roman" w:hAnsi="Times New Roman"/>
                <w:sz w:val="24"/>
                <w:szCs w:val="24"/>
                <w:lang w:val="ro-RO"/>
              </w:rPr>
            </w:pPr>
            <w:r w:rsidRPr="008C12C0">
              <w:rPr>
                <w:rFonts w:ascii="Times New Roman" w:hAnsi="Times New Roman"/>
                <w:sz w:val="24"/>
                <w:szCs w:val="24"/>
                <w:lang w:val="ro-RO"/>
              </w:rPr>
              <w:t>centre de date urbane/regionale de mobilitate în format deschis, neproprietar.</w:t>
            </w:r>
          </w:p>
          <w:p w14:paraId="217FBE3D" w14:textId="77777777" w:rsidR="00DB3C8A" w:rsidRDefault="00B92273" w:rsidP="00B92273">
            <w:pPr>
              <w:ind w:firstLine="733"/>
              <w:rPr>
                <w:rFonts w:ascii="Times New Roman" w:hAnsi="Times New Roman"/>
                <w:sz w:val="24"/>
                <w:szCs w:val="24"/>
                <w:lang w:val="ro-RO"/>
              </w:rPr>
            </w:pPr>
            <w:r>
              <w:rPr>
                <w:rFonts w:ascii="Times New Roman" w:hAnsi="Times New Roman"/>
                <w:sz w:val="24"/>
                <w:szCs w:val="24"/>
                <w:lang w:val="ro-RO"/>
              </w:rPr>
              <w:t xml:space="preserve">În </w:t>
            </w:r>
            <w:r w:rsidRPr="00B92273">
              <w:rPr>
                <w:rFonts w:ascii="Times New Roman" w:hAnsi="Times New Roman"/>
                <w:sz w:val="24"/>
                <w:szCs w:val="24"/>
                <w:lang w:val="ro-RO"/>
              </w:rPr>
              <w:t xml:space="preserve">secțiunile </w:t>
            </w:r>
            <w:r>
              <w:rPr>
                <w:rFonts w:ascii="Times New Roman" w:hAnsi="Times New Roman"/>
                <w:sz w:val="24"/>
                <w:szCs w:val="24"/>
                <w:lang w:val="ro-RO"/>
              </w:rPr>
              <w:t>6</w:t>
            </w:r>
            <w:r w:rsidRPr="00B92273">
              <w:rPr>
                <w:rFonts w:ascii="Times New Roman" w:hAnsi="Times New Roman"/>
                <w:sz w:val="24"/>
                <w:szCs w:val="24"/>
                <w:lang w:val="ro-RO"/>
              </w:rPr>
              <w:t xml:space="preserve"> – </w:t>
            </w:r>
            <w:r>
              <w:rPr>
                <w:rFonts w:ascii="Times New Roman" w:hAnsi="Times New Roman"/>
                <w:sz w:val="24"/>
                <w:szCs w:val="24"/>
                <w:lang w:val="ro-RO"/>
              </w:rPr>
              <w:t>7 sunt stabilite reglementările, drepturile și obligațiile autorităților administrației publice locale și a proprietarilor autovehiculelor în procesul de organizare a parcărilor cu plată și activitatea de evacuare a vehiculelor abandonate sau fără stăpân.</w:t>
            </w:r>
          </w:p>
          <w:p w14:paraId="029FE0AC" w14:textId="6D1F4A1B" w:rsidR="00B92273" w:rsidRDefault="00B92273" w:rsidP="00B92273">
            <w:pPr>
              <w:ind w:firstLine="733"/>
              <w:rPr>
                <w:rFonts w:ascii="Times New Roman" w:hAnsi="Times New Roman"/>
                <w:sz w:val="24"/>
                <w:szCs w:val="24"/>
                <w:lang w:val="ro-RO"/>
              </w:rPr>
            </w:pPr>
            <w:r>
              <w:rPr>
                <w:rFonts w:ascii="Times New Roman" w:hAnsi="Times New Roman"/>
                <w:sz w:val="24"/>
                <w:szCs w:val="24"/>
                <w:lang w:val="ro-RO"/>
              </w:rPr>
              <w:lastRenderedPageBreak/>
              <w:t>Astfel, parcările auto cu plată pe teren public urmează a fi un serviciu public presat direct de către APL,</w:t>
            </w:r>
            <w:r w:rsidR="00CF51DC">
              <w:rPr>
                <w:rFonts w:ascii="Times New Roman" w:hAnsi="Times New Roman"/>
                <w:sz w:val="24"/>
                <w:szCs w:val="24"/>
                <w:lang w:val="ro-RO"/>
              </w:rPr>
              <w:t xml:space="preserve"> </w:t>
            </w:r>
            <w:r>
              <w:rPr>
                <w:rFonts w:ascii="Times New Roman" w:hAnsi="Times New Roman"/>
                <w:sz w:val="24"/>
                <w:szCs w:val="24"/>
                <w:lang w:val="ro-RO"/>
              </w:rPr>
              <w:t>p</w:t>
            </w:r>
            <w:r w:rsidRPr="00B92273">
              <w:rPr>
                <w:rFonts w:ascii="Times New Roman" w:hAnsi="Times New Roman"/>
                <w:sz w:val="24"/>
                <w:szCs w:val="24"/>
                <w:lang w:val="ro-RO"/>
              </w:rPr>
              <w:t>rin intermediul întreprinderilor municipale</w:t>
            </w:r>
            <w:r>
              <w:rPr>
                <w:rFonts w:ascii="Times New Roman" w:hAnsi="Times New Roman"/>
                <w:sz w:val="24"/>
                <w:szCs w:val="24"/>
                <w:lang w:val="ro-RO"/>
              </w:rPr>
              <w:t xml:space="preserve"> sau</w:t>
            </w:r>
            <w:r w:rsidR="00CF51DC">
              <w:rPr>
                <w:rFonts w:ascii="Times New Roman" w:hAnsi="Times New Roman"/>
                <w:sz w:val="24"/>
                <w:szCs w:val="24"/>
                <w:lang w:val="ro-RO"/>
              </w:rPr>
              <w:t xml:space="preserve"> </w:t>
            </w:r>
            <w:r w:rsidRPr="00B92273">
              <w:rPr>
                <w:rFonts w:ascii="Times New Roman" w:hAnsi="Times New Roman"/>
                <w:sz w:val="24"/>
                <w:szCs w:val="24"/>
                <w:lang w:val="ro-RO"/>
              </w:rPr>
              <w:t>prin delegarea gestiunii către operatori, în condițiile legislației privind serviciile publice și parteneriatul public-privat</w:t>
            </w:r>
            <w:r>
              <w:rPr>
                <w:rFonts w:ascii="Times New Roman" w:hAnsi="Times New Roman"/>
                <w:sz w:val="24"/>
                <w:szCs w:val="24"/>
                <w:lang w:val="ro-RO"/>
              </w:rPr>
              <w:t>.</w:t>
            </w:r>
          </w:p>
          <w:p w14:paraId="3EA31D0F" w14:textId="77777777" w:rsidR="00B92273" w:rsidRDefault="00B92273" w:rsidP="00B92273">
            <w:pPr>
              <w:ind w:firstLine="733"/>
              <w:rPr>
                <w:rFonts w:ascii="Times New Roman" w:hAnsi="Times New Roman"/>
                <w:sz w:val="24"/>
                <w:szCs w:val="24"/>
                <w:lang w:val="ro-RO"/>
              </w:rPr>
            </w:pPr>
            <w:r>
              <w:rPr>
                <w:rFonts w:ascii="Times New Roman" w:hAnsi="Times New Roman"/>
                <w:sz w:val="24"/>
                <w:szCs w:val="24"/>
                <w:lang w:val="ro-RO"/>
              </w:rPr>
              <w:t>Pentru</w:t>
            </w:r>
            <w:r w:rsidRPr="00B92273">
              <w:rPr>
                <w:rFonts w:ascii="Times New Roman" w:hAnsi="Times New Roman"/>
                <w:sz w:val="24"/>
                <w:szCs w:val="24"/>
                <w:lang w:val="ro-RO"/>
              </w:rPr>
              <w:t xml:space="preserve"> neachit</w:t>
            </w:r>
            <w:r>
              <w:rPr>
                <w:rFonts w:ascii="Times New Roman" w:hAnsi="Times New Roman"/>
                <w:sz w:val="24"/>
                <w:szCs w:val="24"/>
                <w:lang w:val="ro-RO"/>
              </w:rPr>
              <w:t>area</w:t>
            </w:r>
            <w:r w:rsidRPr="00B92273">
              <w:rPr>
                <w:rFonts w:ascii="Times New Roman" w:hAnsi="Times New Roman"/>
                <w:sz w:val="24"/>
                <w:szCs w:val="24"/>
                <w:lang w:val="ro-RO"/>
              </w:rPr>
              <w:t xml:space="preserve"> tarifului de parcare sau al utilizării neregulamentare a parcării publice cu plată, autoritatea administrației publice locale, prin structurile sau persoanele împuternicite, </w:t>
            </w:r>
            <w:r>
              <w:rPr>
                <w:rFonts w:ascii="Times New Roman" w:hAnsi="Times New Roman"/>
                <w:sz w:val="24"/>
                <w:szCs w:val="24"/>
                <w:lang w:val="ro-RO"/>
              </w:rPr>
              <w:t>urmează a fi împuternicite</w:t>
            </w:r>
            <w:r w:rsidRPr="00B92273">
              <w:rPr>
                <w:rFonts w:ascii="Times New Roman" w:hAnsi="Times New Roman"/>
                <w:sz w:val="24"/>
                <w:szCs w:val="24"/>
                <w:lang w:val="ro-RO"/>
              </w:rPr>
              <w:t xml:space="preserve"> să dispună:</w:t>
            </w:r>
            <w:r>
              <w:rPr>
                <w:rFonts w:ascii="Times New Roman" w:hAnsi="Times New Roman"/>
                <w:sz w:val="24"/>
                <w:szCs w:val="24"/>
                <w:lang w:val="ro-RO"/>
              </w:rPr>
              <w:t xml:space="preserve"> </w:t>
            </w:r>
            <w:r w:rsidRPr="00B92273">
              <w:rPr>
                <w:rFonts w:ascii="Times New Roman" w:hAnsi="Times New Roman"/>
                <w:sz w:val="24"/>
                <w:szCs w:val="24"/>
                <w:lang w:val="ro-RO"/>
              </w:rPr>
              <w:t>blocarea roții autovehiculului</w:t>
            </w:r>
            <w:r>
              <w:rPr>
                <w:rFonts w:ascii="Times New Roman" w:hAnsi="Times New Roman"/>
                <w:sz w:val="24"/>
                <w:szCs w:val="24"/>
                <w:lang w:val="ro-RO"/>
              </w:rPr>
              <w:t xml:space="preserve"> sau </w:t>
            </w:r>
            <w:r w:rsidRPr="00B92273">
              <w:rPr>
                <w:rFonts w:ascii="Times New Roman" w:hAnsi="Times New Roman"/>
                <w:sz w:val="24"/>
                <w:szCs w:val="24"/>
                <w:lang w:val="ro-RO"/>
              </w:rPr>
              <w:t>evacuarea vehiculului către un spațiu special amenajat.</w:t>
            </w:r>
          </w:p>
          <w:p w14:paraId="19DA4369" w14:textId="77777777" w:rsidR="002F3D60" w:rsidRDefault="002F3D60" w:rsidP="00B92273">
            <w:pPr>
              <w:ind w:firstLine="733"/>
              <w:rPr>
                <w:rFonts w:ascii="Times New Roman" w:hAnsi="Times New Roman"/>
                <w:sz w:val="24"/>
                <w:szCs w:val="24"/>
                <w:lang w:val="ro-RO"/>
              </w:rPr>
            </w:pPr>
            <w:r>
              <w:rPr>
                <w:rFonts w:ascii="Times New Roman" w:hAnsi="Times New Roman"/>
                <w:sz w:val="24"/>
                <w:szCs w:val="24"/>
                <w:lang w:val="ro-RO"/>
              </w:rPr>
              <w:t>Referitor la evacuarea vehiculelor abandonate sau fără stăpân, se introduc condiții de constatare a abandonului autovehiculului și a constatării faptului că vehiculul este fără stăpân:</w:t>
            </w:r>
          </w:p>
          <w:p w14:paraId="4FF6BDBF" w14:textId="77777777" w:rsidR="00314F6F" w:rsidRPr="00314F6F" w:rsidRDefault="00314F6F" w:rsidP="00314F6F">
            <w:pPr>
              <w:rPr>
                <w:rFonts w:ascii="Times New Roman" w:hAnsi="Times New Roman"/>
                <w:sz w:val="24"/>
                <w:szCs w:val="24"/>
                <w:lang w:val="ro-RO" w:eastAsia="ru-RU"/>
              </w:rPr>
            </w:pPr>
            <w:r w:rsidRPr="00314F6F">
              <w:rPr>
                <w:rFonts w:ascii="Times New Roman" w:hAnsi="Times New Roman"/>
                <w:i/>
                <w:iCs/>
                <w:sz w:val="24"/>
                <w:szCs w:val="24"/>
                <w:lang w:val="ro-RO" w:eastAsia="ru-RU"/>
              </w:rPr>
              <w:t>vehicul abandonat</w:t>
            </w:r>
            <w:r w:rsidRPr="00314F6F">
              <w:rPr>
                <w:rFonts w:ascii="Times New Roman" w:hAnsi="Times New Roman"/>
                <w:sz w:val="24"/>
                <w:szCs w:val="24"/>
                <w:lang w:val="ro-RO" w:eastAsia="ru-RU"/>
              </w:rPr>
              <w:t xml:space="preserve"> – vehiculul de orice categorie, aflat pe domeniul public sau privat al statului ori al unităților administrativ-teritoriale, care a fost lăsat în același loc pentru o perioadă neîntreruptă de cel puțin 6 luni, al cărui proprietar sau deținător legal este cunoscut, însă există o prezumție rezonabilă de renunțare la posesie din partea acestuia;</w:t>
            </w:r>
            <w:r w:rsidRPr="00314F6F">
              <w:rPr>
                <w:rFonts w:ascii="Times New Roman" w:hAnsi="Times New Roman"/>
                <w:sz w:val="24"/>
                <w:szCs w:val="24"/>
              </w:rPr>
              <w:t xml:space="preserve"> </w:t>
            </w:r>
          </w:p>
          <w:p w14:paraId="47DA3AF4" w14:textId="77777777" w:rsidR="00314F6F" w:rsidRPr="00314F6F" w:rsidRDefault="00314F6F" w:rsidP="00314F6F">
            <w:pPr>
              <w:rPr>
                <w:rFonts w:ascii="Times New Roman" w:hAnsi="Times New Roman"/>
                <w:sz w:val="24"/>
                <w:szCs w:val="24"/>
                <w:lang w:val="ro-RO" w:eastAsia="ru-RU"/>
              </w:rPr>
            </w:pPr>
            <w:r w:rsidRPr="00314F6F">
              <w:rPr>
                <w:rFonts w:ascii="Times New Roman" w:hAnsi="Times New Roman"/>
                <w:i/>
                <w:iCs/>
                <w:sz w:val="24"/>
                <w:szCs w:val="24"/>
                <w:lang w:val="ro-RO" w:eastAsia="ru-RU"/>
              </w:rPr>
              <w:t>vehicul fără stăpân</w:t>
            </w:r>
            <w:r w:rsidRPr="00314F6F">
              <w:rPr>
                <w:rFonts w:ascii="Times New Roman" w:hAnsi="Times New Roman"/>
                <w:sz w:val="24"/>
                <w:szCs w:val="24"/>
                <w:lang w:val="ro-RO" w:eastAsia="ru-RU"/>
              </w:rPr>
              <w:t xml:space="preserve"> – vehiculul de orice categorie, fără plăcuță de înmatriculare sau alte marcaje oficiale ori înmatriculate în străinătate, staționat pe domeniul public sau privat al statului ori al unităților administrativ-teritoriale, al cărui proprietar sau deținător legal este necunoscut și nu poate fi identificat. Se consideră vehicul fără stăpân și vehiculul al cărui proprietar a renunțat la dreptul de proprietate în conformitate cu Codul civil nr. 1107/2002.</w:t>
            </w:r>
          </w:p>
          <w:p w14:paraId="735BFAFC" w14:textId="08FF7750" w:rsidR="009757D3" w:rsidRDefault="002F3D60" w:rsidP="002F3D60">
            <w:pPr>
              <w:ind w:firstLine="733"/>
              <w:rPr>
                <w:rFonts w:ascii="Times New Roman" w:hAnsi="Times New Roman"/>
                <w:sz w:val="24"/>
                <w:szCs w:val="24"/>
                <w:lang w:val="ro-RO"/>
              </w:rPr>
            </w:pPr>
            <w:r>
              <w:rPr>
                <w:rFonts w:ascii="Times New Roman" w:hAnsi="Times New Roman"/>
                <w:sz w:val="24"/>
                <w:szCs w:val="24"/>
                <w:lang w:val="ro-RO"/>
              </w:rPr>
              <w:t xml:space="preserve">În același timp sunt stabilite cerințe privind somarea proprietarului autovehiculului abandonat, drepturile și garanțiile acestuia </w:t>
            </w:r>
            <w:r w:rsidRPr="00650C7F">
              <w:rPr>
                <w:rFonts w:ascii="Times New Roman" w:hAnsi="Times New Roman"/>
                <w:sz w:val="24"/>
                <w:szCs w:val="24"/>
                <w:lang w:val="ro-RO"/>
              </w:rPr>
              <w:t>până</w:t>
            </w:r>
            <w:r w:rsidRPr="00650C7F">
              <w:rPr>
                <w:rFonts w:ascii="Times New Roman" w:hAnsi="Times New Roman"/>
                <w:lang w:val="ro-RO"/>
              </w:rPr>
              <w:t xml:space="preserve"> </w:t>
            </w:r>
            <w:r w:rsidRPr="002F3D60">
              <w:rPr>
                <w:rFonts w:ascii="Times New Roman" w:hAnsi="Times New Roman"/>
                <w:sz w:val="24"/>
                <w:szCs w:val="24"/>
                <w:lang w:val="ro-RO"/>
              </w:rPr>
              <w:t>și după</w:t>
            </w:r>
            <w:r>
              <w:rPr>
                <w:rFonts w:ascii="Times New Roman" w:hAnsi="Times New Roman"/>
                <w:sz w:val="24"/>
                <w:szCs w:val="24"/>
                <w:lang w:val="ro-RO"/>
              </w:rPr>
              <w:t xml:space="preserve"> evacuarea vehiculului.</w:t>
            </w:r>
          </w:p>
          <w:p w14:paraId="5360AD72" w14:textId="617C9D04" w:rsidR="002F3D60" w:rsidRPr="009757D3" w:rsidRDefault="009757D3" w:rsidP="00D70BAD">
            <w:pPr>
              <w:ind w:firstLine="733"/>
              <w:rPr>
                <w:sz w:val="24"/>
                <w:szCs w:val="24"/>
                <w:lang w:val="ro-RO"/>
              </w:rPr>
            </w:pPr>
            <w:r>
              <w:rPr>
                <w:rFonts w:ascii="Times New Roman" w:hAnsi="Times New Roman"/>
                <w:sz w:val="24"/>
                <w:szCs w:val="24"/>
                <w:lang w:val="ro-RO"/>
              </w:rPr>
              <w:t>Nu în ultimul rând, este stabilit regimul juridic al vehiculelor evacuate și car</w:t>
            </w:r>
            <w:r w:rsidR="006930B4">
              <w:rPr>
                <w:rFonts w:ascii="Times New Roman" w:hAnsi="Times New Roman"/>
                <w:sz w:val="24"/>
                <w:szCs w:val="24"/>
                <w:lang w:val="ro-RO"/>
              </w:rPr>
              <w:t>e</w:t>
            </w:r>
            <w:r>
              <w:rPr>
                <w:rFonts w:ascii="Times New Roman" w:hAnsi="Times New Roman"/>
                <w:sz w:val="24"/>
                <w:szCs w:val="24"/>
                <w:lang w:val="ro-RO"/>
              </w:rPr>
              <w:t xml:space="preserve"> nu sunt recuperate de către proprietar</w:t>
            </w:r>
            <w:r>
              <w:t xml:space="preserve"> </w:t>
            </w:r>
            <w:r>
              <w:rPr>
                <w:rFonts w:ascii="Times New Roman" w:hAnsi="Times New Roman"/>
                <w:sz w:val="24"/>
                <w:szCs w:val="24"/>
                <w:lang w:val="ro-RO"/>
              </w:rPr>
              <w:t>și anume, d</w:t>
            </w:r>
            <w:r w:rsidRPr="009757D3">
              <w:rPr>
                <w:rFonts w:ascii="Times New Roman" w:hAnsi="Times New Roman"/>
                <w:sz w:val="24"/>
                <w:szCs w:val="24"/>
                <w:lang w:val="ro-RO"/>
              </w:rPr>
              <w:t xml:space="preserve">acă în termen de 30 de zile de la data ridicării, proprietarul sau deținătorul legal nu solicită restituirea vehiculului și nu achită cheltuielile aferente ridicării și depozitării, autoritatea administrației publice locale </w:t>
            </w:r>
            <w:r w:rsidR="00650C7F" w:rsidRPr="00A36137">
              <w:rPr>
                <w:rFonts w:ascii="Times New Roman" w:hAnsi="Times New Roman"/>
                <w:sz w:val="24"/>
                <w:szCs w:val="24"/>
                <w:lang w:val="ro-RO"/>
              </w:rPr>
              <w:t>solicită</w:t>
            </w:r>
            <w:r w:rsidR="00650C7F">
              <w:rPr>
                <w:rFonts w:ascii="Times New Roman" w:hAnsi="Times New Roman"/>
                <w:sz w:val="24"/>
                <w:szCs w:val="24"/>
                <w:lang w:val="ro-RO"/>
              </w:rPr>
              <w:t xml:space="preserve"> </w:t>
            </w:r>
            <w:r w:rsidR="00D70BAD">
              <w:rPr>
                <w:rFonts w:ascii="Times New Roman" w:hAnsi="Times New Roman"/>
                <w:sz w:val="24"/>
                <w:szCs w:val="24"/>
                <w:lang w:val="ro-RO"/>
              </w:rPr>
              <w:t xml:space="preserve">instanței de judecată </w:t>
            </w:r>
            <w:r w:rsidR="00D70BAD" w:rsidRPr="00D70BAD">
              <w:rPr>
                <w:rFonts w:ascii="Times New Roman" w:hAnsi="Times New Roman"/>
                <w:sz w:val="24"/>
                <w:szCs w:val="24"/>
                <w:lang w:val="ro-RO"/>
              </w:rPr>
              <w:t>constatarea faptului că vehiculul este fără stăpân sau abandonat și trece în gestiunea autorităților administrației publice locale.</w:t>
            </w:r>
          </w:p>
        </w:tc>
      </w:tr>
      <w:tr w:rsidR="006D3EB7" w:rsidRPr="00884C7B" w14:paraId="3761439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84C7B" w:rsidRDefault="00D927DB" w:rsidP="00F37ED4">
            <w:pPr>
              <w:rPr>
                <w:rFonts w:ascii="Times New Roman" w:hAnsi="Times New Roman"/>
                <w:sz w:val="24"/>
                <w:szCs w:val="24"/>
                <w:lang w:val="ro-RO"/>
              </w:rPr>
            </w:pPr>
            <w:r w:rsidRPr="00884C7B">
              <w:rPr>
                <w:rFonts w:ascii="Times New Roman" w:hAnsi="Times New Roman"/>
                <w:sz w:val="24"/>
                <w:szCs w:val="24"/>
                <w:lang w:val="ro-RO"/>
              </w:rPr>
              <w:lastRenderedPageBreak/>
              <w:t>3.2.</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Op</w:t>
            </w:r>
            <w:r w:rsidR="00863417" w:rsidRPr="00884C7B">
              <w:rPr>
                <w:rFonts w:ascii="Times New Roman" w:hAnsi="Times New Roman"/>
                <w:sz w:val="24"/>
                <w:szCs w:val="24"/>
                <w:lang w:val="ro-RO"/>
              </w:rPr>
              <w:t>ț</w:t>
            </w:r>
            <w:r w:rsidRPr="00884C7B">
              <w:rPr>
                <w:rFonts w:ascii="Times New Roman" w:hAnsi="Times New Roman"/>
                <w:sz w:val="24"/>
                <w:szCs w:val="24"/>
                <w:lang w:val="ro-RO"/>
              </w:rPr>
              <w:t>iunile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alternative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analizate</w:t>
            </w:r>
            <w:r w:rsidR="00032B46" w:rsidRPr="00884C7B">
              <w:rPr>
                <w:rFonts w:ascii="Times New Roman" w:hAnsi="Times New Roman"/>
                <w:sz w:val="24"/>
                <w:szCs w:val="24"/>
                <w:lang w:val="ro-RO"/>
              </w:rPr>
              <w:t xml:space="preserve"> </w:t>
            </w:r>
            <w:r w:rsidR="00863417" w:rsidRPr="00884C7B">
              <w:rPr>
                <w:rFonts w:ascii="Times New Roman" w:hAnsi="Times New Roman"/>
                <w:sz w:val="24"/>
                <w:szCs w:val="24"/>
                <w:lang w:val="ro-RO"/>
              </w:rPr>
              <w:t>ș</w:t>
            </w:r>
            <w:r w:rsidRPr="00884C7B">
              <w:rPr>
                <w:rFonts w:ascii="Times New Roman" w:hAnsi="Times New Roman"/>
                <w:sz w:val="24"/>
                <w:szCs w:val="24"/>
                <w:lang w:val="ro-RO"/>
              </w:rPr>
              <w:t>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motivele</w:t>
            </w:r>
            <w:r w:rsidR="00032B46" w:rsidRPr="00884C7B">
              <w:rPr>
                <w:rFonts w:ascii="Times New Roman" w:hAnsi="Times New Roman"/>
                <w:sz w:val="24"/>
                <w:szCs w:val="24"/>
                <w:lang w:val="ro-RO"/>
              </w:rPr>
              <w:t xml:space="preserve"> </w:t>
            </w:r>
            <w:r w:rsidR="00E44F7F" w:rsidRPr="00884C7B">
              <w:rPr>
                <w:rFonts w:ascii="Times New Roman" w:hAnsi="Times New Roman"/>
                <w:sz w:val="24"/>
                <w:szCs w:val="24"/>
                <w:lang w:val="ro-RO"/>
              </w:rPr>
              <w:t>pentru</w:t>
            </w:r>
            <w:r w:rsidR="00032B46" w:rsidRPr="00884C7B">
              <w:rPr>
                <w:rFonts w:ascii="Times New Roman" w:hAnsi="Times New Roman"/>
                <w:sz w:val="24"/>
                <w:szCs w:val="24"/>
                <w:lang w:val="ro-RO"/>
              </w:rPr>
              <w:t xml:space="preserve"> </w:t>
            </w:r>
            <w:r w:rsidR="00E44F7F" w:rsidRPr="00884C7B">
              <w:rPr>
                <w:rFonts w:ascii="Times New Roman" w:hAnsi="Times New Roman"/>
                <w:sz w:val="24"/>
                <w:szCs w:val="24"/>
                <w:lang w:val="ro-RO"/>
              </w:rPr>
              <w:t>care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acestea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nu</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au</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fost</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luate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în</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considerare</w:t>
            </w:r>
          </w:p>
        </w:tc>
      </w:tr>
      <w:tr w:rsidR="006D3EB7" w:rsidRPr="00884C7B" w14:paraId="322ED771" w14:textId="77777777" w:rsidTr="00606EB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630F26F" w14:textId="77777777" w:rsidR="008B4BE6" w:rsidRPr="00884C7B" w:rsidRDefault="00981FB8" w:rsidP="009757D3">
            <w:pPr>
              <w:rPr>
                <w:rFonts w:ascii="Times New Roman" w:hAnsi="Times New Roman"/>
                <w:sz w:val="24"/>
                <w:szCs w:val="24"/>
                <w:lang w:val="ro-RO"/>
              </w:rPr>
            </w:pPr>
            <w:r w:rsidRPr="00884C7B">
              <w:rPr>
                <w:rFonts w:ascii="Times New Roman" w:hAnsi="Times New Roman"/>
                <w:sz w:val="24"/>
                <w:szCs w:val="24"/>
                <w:lang w:val="ro-RO"/>
              </w:rPr>
              <w:t>În procesul de elaborare a proiectului de lege au fost examinate mai multe opțiuni de reglementare și de acțiune instituțională, în scopul asigurării unei alinieri eficiente, realiste și conforme cu legislația Uniunii Europene, având în vedere statutul Republicii Moldova de țară candidată:</w:t>
            </w:r>
          </w:p>
          <w:p w14:paraId="09755908" w14:textId="77777777" w:rsidR="00981FB8" w:rsidRPr="00314BF5" w:rsidRDefault="00981FB8" w:rsidP="009757D3">
            <w:pPr>
              <w:rPr>
                <w:rFonts w:ascii="Times New Roman" w:hAnsi="Times New Roman"/>
                <w:sz w:val="24"/>
                <w:szCs w:val="24"/>
                <w:u w:val="single"/>
                <w:lang w:val="ro-RO"/>
              </w:rPr>
            </w:pPr>
            <w:r w:rsidRPr="00314BF5">
              <w:rPr>
                <w:rFonts w:ascii="Times New Roman" w:hAnsi="Times New Roman"/>
                <w:sz w:val="24"/>
                <w:szCs w:val="24"/>
                <w:u w:val="single"/>
                <w:lang w:val="ro-RO"/>
              </w:rPr>
              <w:t>Opțiunea 1: Lipsa oricărei intervenții normative (menținerea status quo-ului)</w:t>
            </w:r>
          </w:p>
          <w:p w14:paraId="68983770" w14:textId="601B5AAC"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Această opțiune presupunea continuarea aplicării cadrului existent, bazat pe reglementări dispersate privind transportul public, urbanismul și protecția mediului, fără o lege-cadru dedicată mobilității urbane durabile.</w:t>
            </w:r>
          </w:p>
          <w:p w14:paraId="4D54BCF7" w14:textId="31B6C485" w:rsidR="005A5F53" w:rsidRPr="00884C7B" w:rsidRDefault="009757D3" w:rsidP="009757D3">
            <w:pPr>
              <w:rPr>
                <w:rFonts w:ascii="Times New Roman" w:hAnsi="Times New Roman"/>
                <w:sz w:val="24"/>
                <w:szCs w:val="24"/>
                <w:lang w:val="ro-RO"/>
              </w:rPr>
            </w:pPr>
            <w:r>
              <w:rPr>
                <w:rFonts w:ascii="Times New Roman" w:hAnsi="Times New Roman"/>
                <w:sz w:val="24"/>
                <w:szCs w:val="24"/>
                <w:u w:val="single"/>
                <w:lang w:val="ro-RO"/>
              </w:rPr>
              <w:t>De considerat faptul că</w:t>
            </w:r>
            <w:r w:rsidR="005A5F53" w:rsidRPr="009757D3">
              <w:rPr>
                <w:rFonts w:ascii="Times New Roman" w:hAnsi="Times New Roman"/>
                <w:sz w:val="24"/>
                <w:szCs w:val="24"/>
                <w:u w:val="single"/>
                <w:lang w:val="ro-RO"/>
              </w:rPr>
              <w:t>:</w:t>
            </w:r>
            <w:r w:rsidR="005A5F53" w:rsidRPr="00884C7B">
              <w:rPr>
                <w:rFonts w:ascii="Times New Roman" w:hAnsi="Times New Roman"/>
                <w:sz w:val="24"/>
                <w:szCs w:val="24"/>
                <w:lang w:val="ro-RO"/>
              </w:rPr>
              <w:t xml:space="preserve"> Menținerea situației actuale ar perpetua lipsa de coordonare între nivelul central și cel local, absența unor standarde unitare pentru planurile de mobilitate urbană, și imposibilitatea atragerii de fonduri externe dedicate proiectelor de mobilitate durabilă. În plus, nu ar exista un mecanism clar pentru instituirea Zonelor cu Nivel Scăzut de Emisie (ZNSE)</w:t>
            </w:r>
            <w:r>
              <w:rPr>
                <w:rFonts w:ascii="Times New Roman" w:hAnsi="Times New Roman"/>
                <w:sz w:val="24"/>
                <w:szCs w:val="24"/>
                <w:lang w:val="ro-RO"/>
              </w:rPr>
              <w:t xml:space="preserve">, </w:t>
            </w:r>
            <w:r w:rsidR="005A5F53" w:rsidRPr="00884C7B">
              <w:rPr>
                <w:rFonts w:ascii="Times New Roman" w:hAnsi="Times New Roman"/>
                <w:sz w:val="24"/>
                <w:szCs w:val="24"/>
                <w:lang w:val="ro-RO"/>
              </w:rPr>
              <w:t>pentru integrarea mobilității active în politicile de transport</w:t>
            </w:r>
            <w:r>
              <w:rPr>
                <w:rFonts w:ascii="Times New Roman" w:hAnsi="Times New Roman"/>
                <w:sz w:val="24"/>
                <w:szCs w:val="24"/>
                <w:lang w:val="ro-RO"/>
              </w:rPr>
              <w:t>, organizarea parcărilor cu plată de către APL și evacuare vehiculelor abandonate sau fără stăpân</w:t>
            </w:r>
            <w:r w:rsidR="005A5F53" w:rsidRPr="00884C7B">
              <w:rPr>
                <w:rFonts w:ascii="Times New Roman" w:hAnsi="Times New Roman"/>
                <w:sz w:val="24"/>
                <w:szCs w:val="24"/>
                <w:lang w:val="ro-RO"/>
              </w:rPr>
              <w:t>.</w:t>
            </w:r>
          </w:p>
          <w:p w14:paraId="65345962" w14:textId="3AE8C7C4" w:rsidR="00981FB8" w:rsidRPr="00884C7B" w:rsidRDefault="00981FB8" w:rsidP="009757D3">
            <w:pPr>
              <w:rPr>
                <w:rFonts w:ascii="Times New Roman" w:hAnsi="Times New Roman"/>
                <w:sz w:val="24"/>
                <w:szCs w:val="24"/>
                <w:lang w:val="ro-RO"/>
              </w:rPr>
            </w:pPr>
            <w:r w:rsidRPr="00884C7B">
              <w:rPr>
                <w:rFonts w:ascii="Times New Roman" w:hAnsi="Times New Roman"/>
                <w:sz w:val="24"/>
                <w:szCs w:val="24"/>
                <w:lang w:val="ro-RO"/>
              </w:rPr>
              <w:t>Prin urmare, această opțiune a fost respinsă pe considerente de eficiență administrativă, predictibilitate instituțională și asigurare a conformității.</w:t>
            </w:r>
          </w:p>
          <w:p w14:paraId="20A7617B" w14:textId="679B422B" w:rsidR="005A5F53" w:rsidRPr="00314BF5" w:rsidRDefault="005A5F53" w:rsidP="009757D3">
            <w:pPr>
              <w:rPr>
                <w:rFonts w:ascii="Times New Roman" w:hAnsi="Times New Roman"/>
                <w:sz w:val="24"/>
                <w:szCs w:val="24"/>
                <w:u w:val="single"/>
                <w:lang w:val="ro-RO"/>
              </w:rPr>
            </w:pPr>
            <w:r w:rsidRPr="00314BF5">
              <w:rPr>
                <w:rFonts w:ascii="Times New Roman" w:hAnsi="Times New Roman"/>
                <w:sz w:val="24"/>
                <w:szCs w:val="24"/>
                <w:u w:val="single"/>
                <w:lang w:val="ro-RO"/>
              </w:rPr>
              <w:t>Opțiunea 2: Transpunerea parțială prin amendarea unor acte normative existente</w:t>
            </w:r>
          </w:p>
          <w:p w14:paraId="7BE56DF0" w14:textId="42A4331D"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xml:space="preserve">Această opțiune viza modificarea punctuală a </w:t>
            </w:r>
            <w:r w:rsidR="009757D3" w:rsidRPr="009757D3">
              <w:rPr>
                <w:rFonts w:ascii="Times New Roman" w:hAnsi="Times New Roman"/>
                <w:sz w:val="24"/>
                <w:szCs w:val="24"/>
                <w:lang w:val="ro-RO"/>
              </w:rPr>
              <w:t>Leg</w:t>
            </w:r>
            <w:r w:rsidR="009757D3">
              <w:rPr>
                <w:rFonts w:ascii="Times New Roman" w:hAnsi="Times New Roman"/>
                <w:sz w:val="24"/>
                <w:szCs w:val="24"/>
                <w:lang w:val="ro-RO"/>
              </w:rPr>
              <w:t>ii</w:t>
            </w:r>
            <w:r w:rsidR="009757D3" w:rsidRPr="009757D3">
              <w:rPr>
                <w:rFonts w:ascii="Times New Roman" w:hAnsi="Times New Roman"/>
                <w:sz w:val="24"/>
                <w:szCs w:val="24"/>
                <w:lang w:val="ro-RO"/>
              </w:rPr>
              <w:t xml:space="preserve"> nr. 435/2006 privind descentralizarea administrativă, Leg</w:t>
            </w:r>
            <w:r w:rsidR="009757D3">
              <w:rPr>
                <w:rFonts w:ascii="Times New Roman" w:hAnsi="Times New Roman"/>
                <w:sz w:val="24"/>
                <w:szCs w:val="24"/>
                <w:lang w:val="ro-RO"/>
              </w:rPr>
              <w:t>ii</w:t>
            </w:r>
            <w:r w:rsidR="009757D3" w:rsidRPr="009757D3">
              <w:rPr>
                <w:rFonts w:ascii="Times New Roman" w:hAnsi="Times New Roman"/>
                <w:sz w:val="24"/>
                <w:szCs w:val="24"/>
                <w:lang w:val="ro-RO"/>
              </w:rPr>
              <w:t xml:space="preserve"> nr. 436/2006 privind administrația publică locală, Leg</w:t>
            </w:r>
            <w:r w:rsidR="009757D3">
              <w:rPr>
                <w:rFonts w:ascii="Times New Roman" w:hAnsi="Times New Roman"/>
                <w:sz w:val="24"/>
                <w:szCs w:val="24"/>
                <w:lang w:val="ro-RO"/>
              </w:rPr>
              <w:t xml:space="preserve">ii </w:t>
            </w:r>
            <w:r w:rsidR="009757D3" w:rsidRPr="009757D3">
              <w:rPr>
                <w:rFonts w:ascii="Times New Roman" w:hAnsi="Times New Roman"/>
                <w:sz w:val="24"/>
                <w:szCs w:val="24"/>
                <w:lang w:val="ro-RO"/>
              </w:rPr>
              <w:t>nr. 1402/2002 cu privire la serviciile publice de gospodărire comunală, Codul</w:t>
            </w:r>
            <w:r w:rsidR="009757D3">
              <w:rPr>
                <w:rFonts w:ascii="Times New Roman" w:hAnsi="Times New Roman"/>
                <w:sz w:val="24"/>
                <w:szCs w:val="24"/>
                <w:lang w:val="ro-RO"/>
              </w:rPr>
              <w:t>ui</w:t>
            </w:r>
            <w:r w:rsidR="009757D3" w:rsidRPr="009757D3">
              <w:rPr>
                <w:rFonts w:ascii="Times New Roman" w:hAnsi="Times New Roman"/>
                <w:sz w:val="24"/>
                <w:szCs w:val="24"/>
                <w:lang w:val="ro-RO"/>
              </w:rPr>
              <w:t xml:space="preserve"> fiscal </w:t>
            </w:r>
            <w:r w:rsidR="009757D3">
              <w:rPr>
                <w:rFonts w:ascii="Times New Roman" w:hAnsi="Times New Roman"/>
                <w:sz w:val="24"/>
                <w:szCs w:val="24"/>
                <w:lang w:val="ro-RO"/>
              </w:rPr>
              <w:t xml:space="preserve">                    </w:t>
            </w:r>
            <w:r w:rsidR="009757D3" w:rsidRPr="009757D3">
              <w:rPr>
                <w:rFonts w:ascii="Times New Roman" w:hAnsi="Times New Roman"/>
                <w:sz w:val="24"/>
                <w:szCs w:val="24"/>
                <w:lang w:val="ro-RO"/>
              </w:rPr>
              <w:t>nr. 1163/1997</w:t>
            </w:r>
            <w:r w:rsidR="009757D3">
              <w:rPr>
                <w:rFonts w:ascii="Times New Roman" w:hAnsi="Times New Roman"/>
                <w:sz w:val="24"/>
                <w:szCs w:val="24"/>
                <w:lang w:val="ro-RO"/>
              </w:rPr>
              <w:t xml:space="preserve">, </w:t>
            </w:r>
            <w:r w:rsidR="009757D3" w:rsidRPr="009757D3">
              <w:rPr>
                <w:rFonts w:ascii="Times New Roman" w:hAnsi="Times New Roman"/>
                <w:sz w:val="24"/>
                <w:szCs w:val="24"/>
                <w:lang w:val="ro-RO"/>
              </w:rPr>
              <w:t>Leg</w:t>
            </w:r>
            <w:r w:rsidR="009757D3">
              <w:rPr>
                <w:rFonts w:ascii="Times New Roman" w:hAnsi="Times New Roman"/>
                <w:sz w:val="24"/>
                <w:szCs w:val="24"/>
                <w:lang w:val="ro-RO"/>
              </w:rPr>
              <w:t>ii</w:t>
            </w:r>
            <w:r w:rsidR="009757D3" w:rsidRPr="009757D3">
              <w:rPr>
                <w:rFonts w:ascii="Times New Roman" w:hAnsi="Times New Roman"/>
                <w:sz w:val="24"/>
                <w:szCs w:val="24"/>
                <w:lang w:val="ro-RO"/>
              </w:rPr>
              <w:t xml:space="preserve"> drumurilor nr. 509/1995</w:t>
            </w:r>
            <w:r w:rsidR="009757D3">
              <w:rPr>
                <w:rFonts w:ascii="Times New Roman" w:hAnsi="Times New Roman"/>
                <w:sz w:val="24"/>
                <w:szCs w:val="24"/>
                <w:lang w:val="ro-RO"/>
              </w:rPr>
              <w:t>, precum și</w:t>
            </w:r>
            <w:r w:rsidR="009757D3">
              <w:t xml:space="preserve"> </w:t>
            </w:r>
            <w:r w:rsidR="009757D3" w:rsidRPr="009757D3">
              <w:rPr>
                <w:rFonts w:ascii="Times New Roman" w:hAnsi="Times New Roman"/>
                <w:sz w:val="24"/>
                <w:szCs w:val="24"/>
                <w:lang w:val="ro-RO"/>
              </w:rPr>
              <w:t>Leg</w:t>
            </w:r>
            <w:r w:rsidR="009757D3">
              <w:rPr>
                <w:rFonts w:ascii="Times New Roman" w:hAnsi="Times New Roman"/>
                <w:sz w:val="24"/>
                <w:szCs w:val="24"/>
                <w:lang w:val="ro-RO"/>
              </w:rPr>
              <w:t>ii</w:t>
            </w:r>
            <w:r w:rsidR="009757D3" w:rsidRPr="009757D3">
              <w:rPr>
                <w:rFonts w:ascii="Times New Roman" w:hAnsi="Times New Roman"/>
                <w:sz w:val="24"/>
                <w:szCs w:val="24"/>
                <w:lang w:val="ro-RO"/>
              </w:rPr>
              <w:t xml:space="preserve"> nr. 131/2007 privind </w:t>
            </w:r>
            <w:proofErr w:type="spellStart"/>
            <w:r w:rsidR="009757D3" w:rsidRPr="009757D3">
              <w:rPr>
                <w:rFonts w:ascii="Times New Roman" w:hAnsi="Times New Roman"/>
                <w:sz w:val="24"/>
                <w:szCs w:val="24"/>
                <w:lang w:val="ro-RO"/>
              </w:rPr>
              <w:t>siguranţa</w:t>
            </w:r>
            <w:proofErr w:type="spellEnd"/>
            <w:r w:rsidR="009757D3" w:rsidRPr="009757D3">
              <w:rPr>
                <w:rFonts w:ascii="Times New Roman" w:hAnsi="Times New Roman"/>
                <w:sz w:val="24"/>
                <w:szCs w:val="24"/>
                <w:lang w:val="ro-RO"/>
              </w:rPr>
              <w:t xml:space="preserve"> traficului rutier</w:t>
            </w:r>
            <w:r w:rsidRPr="00884C7B">
              <w:rPr>
                <w:rFonts w:ascii="Times New Roman" w:hAnsi="Times New Roman"/>
                <w:sz w:val="24"/>
                <w:szCs w:val="24"/>
                <w:lang w:val="ro-RO"/>
              </w:rPr>
              <w:t>.</w:t>
            </w:r>
          </w:p>
          <w:p w14:paraId="4E4ECC75" w14:textId="65906752" w:rsidR="005A5F53" w:rsidRPr="00884C7B" w:rsidRDefault="009757D3" w:rsidP="009757D3">
            <w:pPr>
              <w:rPr>
                <w:rFonts w:ascii="Times New Roman" w:hAnsi="Times New Roman"/>
                <w:sz w:val="24"/>
                <w:szCs w:val="24"/>
                <w:lang w:val="ro-RO"/>
              </w:rPr>
            </w:pPr>
            <w:r w:rsidRPr="009757D3">
              <w:rPr>
                <w:rFonts w:ascii="Times New Roman" w:hAnsi="Times New Roman"/>
                <w:sz w:val="24"/>
                <w:szCs w:val="24"/>
                <w:u w:val="single"/>
                <w:lang w:val="ro-RO"/>
              </w:rPr>
              <w:t>De considerat faptul că</w:t>
            </w:r>
            <w:r w:rsidR="005A5F53" w:rsidRPr="009757D3">
              <w:rPr>
                <w:rFonts w:ascii="Times New Roman" w:hAnsi="Times New Roman"/>
                <w:sz w:val="24"/>
                <w:szCs w:val="24"/>
                <w:u w:val="single"/>
                <w:lang w:val="ro-RO"/>
              </w:rPr>
              <w:t>:</w:t>
            </w:r>
            <w:r w:rsidR="005A5F53" w:rsidRPr="00884C7B">
              <w:rPr>
                <w:rFonts w:ascii="Times New Roman" w:hAnsi="Times New Roman"/>
                <w:sz w:val="24"/>
                <w:szCs w:val="24"/>
                <w:lang w:val="ro-RO"/>
              </w:rPr>
              <w:t xml:space="preserve"> Această abordare ar </w:t>
            </w:r>
            <w:r>
              <w:rPr>
                <w:rFonts w:ascii="Times New Roman" w:hAnsi="Times New Roman"/>
                <w:sz w:val="24"/>
                <w:szCs w:val="24"/>
                <w:lang w:val="ro-RO"/>
              </w:rPr>
              <w:t>fragmenta reglementările aferente mobilității urbane</w:t>
            </w:r>
            <w:r w:rsidR="005A5F53" w:rsidRPr="00884C7B">
              <w:rPr>
                <w:rFonts w:ascii="Times New Roman" w:hAnsi="Times New Roman"/>
                <w:sz w:val="24"/>
                <w:szCs w:val="24"/>
                <w:lang w:val="ro-RO"/>
              </w:rPr>
              <w:t xml:space="preserve">, fără a crea un cadru coerent pentru implementarea integrată a politicilor de mobilitate. O reglementare fragmentată nu ar fi oferit administrațiilor locale un instrument </w:t>
            </w:r>
            <w:r w:rsidR="005A5F53" w:rsidRPr="00884C7B">
              <w:rPr>
                <w:rFonts w:ascii="Times New Roman" w:hAnsi="Times New Roman"/>
                <w:sz w:val="24"/>
                <w:szCs w:val="24"/>
                <w:lang w:val="ro-RO"/>
              </w:rPr>
              <w:lastRenderedPageBreak/>
              <w:t>unic de planificare și monitorizare (PMUD) și nici cadrul de raportare necesar către nivelul național și partenerii europeni.</w:t>
            </w:r>
            <w:r>
              <w:rPr>
                <w:rFonts w:ascii="Times New Roman" w:hAnsi="Times New Roman"/>
                <w:sz w:val="24"/>
                <w:szCs w:val="24"/>
                <w:lang w:val="ro-RO"/>
              </w:rPr>
              <w:t xml:space="preserve"> </w:t>
            </w:r>
          </w:p>
          <w:p w14:paraId="0B4AFC69" w14:textId="76E92DA5"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xml:space="preserve">În consecință, această opțiune a fost considerată </w:t>
            </w:r>
            <w:r w:rsidR="006930B4" w:rsidRPr="00884C7B">
              <w:rPr>
                <w:rFonts w:ascii="Times New Roman" w:hAnsi="Times New Roman"/>
                <w:sz w:val="24"/>
                <w:szCs w:val="24"/>
                <w:lang w:val="ro-RO"/>
              </w:rPr>
              <w:t>ne</w:t>
            </w:r>
            <w:r w:rsidR="006930B4">
              <w:rPr>
                <w:rFonts w:ascii="Times New Roman" w:hAnsi="Times New Roman"/>
                <w:sz w:val="24"/>
                <w:szCs w:val="24"/>
                <w:lang w:val="ro-RO"/>
              </w:rPr>
              <w:t>corespunzătoare</w:t>
            </w:r>
            <w:r w:rsidR="006930B4" w:rsidRPr="00884C7B">
              <w:rPr>
                <w:rFonts w:ascii="Times New Roman" w:hAnsi="Times New Roman"/>
                <w:sz w:val="24"/>
                <w:szCs w:val="24"/>
                <w:lang w:val="ro-RO"/>
              </w:rPr>
              <w:t xml:space="preserve"> </w:t>
            </w:r>
            <w:r w:rsidRPr="00884C7B">
              <w:rPr>
                <w:rFonts w:ascii="Times New Roman" w:hAnsi="Times New Roman"/>
                <w:sz w:val="24"/>
                <w:szCs w:val="24"/>
                <w:lang w:val="ro-RO"/>
              </w:rPr>
              <w:t>din perspectiva unității și clarității reglementării, fiind preferată adoptarea unui act normativ dedicat, cu caracter special.</w:t>
            </w:r>
          </w:p>
          <w:p w14:paraId="5BD02790" w14:textId="2F4932AE" w:rsidR="005A5F53" w:rsidRPr="00314BF5" w:rsidRDefault="005A5F53" w:rsidP="009757D3">
            <w:pPr>
              <w:rPr>
                <w:rFonts w:ascii="Times New Roman" w:eastAsia="Times New Roman" w:hAnsi="Times New Roman"/>
                <w:sz w:val="24"/>
                <w:szCs w:val="24"/>
                <w:u w:val="single"/>
                <w:lang w:val="ro-RO"/>
              </w:rPr>
            </w:pPr>
            <w:r w:rsidRPr="00314BF5">
              <w:rPr>
                <w:rFonts w:ascii="Times New Roman" w:eastAsia="Times New Roman" w:hAnsi="Times New Roman"/>
                <w:sz w:val="24"/>
                <w:szCs w:val="24"/>
                <w:u w:val="single"/>
                <w:lang w:val="ro-RO"/>
              </w:rPr>
              <w:t>Opțiunea selectată: Adoptarea unui act normativ distinct (Lege)</w:t>
            </w:r>
          </w:p>
          <w:p w14:paraId="7905C781" w14:textId="6A89153D"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xml:space="preserve">– creează un cadru instituțional clar, prin desemnarea MIDR ca autoritate responsabilă și stabilirea competențelor APL în domeniul planificării mobilității durabile. </w:t>
            </w:r>
          </w:p>
          <w:p w14:paraId="6DC3914D" w14:textId="219FE23C"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xml:space="preserve">– instituie obligația elaborării Planurilor de Mobilitate Urbană Durabilă (PMUD) pentru </w:t>
            </w:r>
            <w:r w:rsidR="00E7258A">
              <w:rPr>
                <w:rFonts w:ascii="Times New Roman" w:hAnsi="Times New Roman"/>
                <w:sz w:val="24"/>
                <w:szCs w:val="24"/>
                <w:lang w:val="ro-RO"/>
              </w:rPr>
              <w:t>mun. Chișinău și mun. Bălți</w:t>
            </w:r>
            <w:r w:rsidRPr="00884C7B">
              <w:rPr>
                <w:rFonts w:ascii="Times New Roman" w:hAnsi="Times New Roman"/>
                <w:sz w:val="24"/>
                <w:szCs w:val="24"/>
                <w:lang w:val="ro-RO"/>
              </w:rPr>
              <w:t>;</w:t>
            </w:r>
          </w:p>
          <w:p w14:paraId="02AA3754" w14:textId="77777777"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integrează principiile europene de planificare orientată spre transport public și reducerea emisiilor;</w:t>
            </w:r>
          </w:p>
          <w:p w14:paraId="57194AD6" w14:textId="77777777"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facilitează accesul la finanțări externe și la programe de cooperare europeană;</w:t>
            </w:r>
          </w:p>
          <w:p w14:paraId="0058CBDD" w14:textId="77777777"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 consolidează coordonarea între politicile de urbanism, transport, mediu și dezvoltare regională.</w:t>
            </w:r>
          </w:p>
          <w:p w14:paraId="483261A7" w14:textId="77777777" w:rsidR="005A5F53" w:rsidRPr="00884C7B" w:rsidRDefault="005A5F53" w:rsidP="009757D3">
            <w:pPr>
              <w:rPr>
                <w:rFonts w:ascii="Times New Roman" w:hAnsi="Times New Roman"/>
                <w:sz w:val="24"/>
                <w:szCs w:val="24"/>
                <w:lang w:val="ro-RO"/>
              </w:rPr>
            </w:pPr>
            <w:r w:rsidRPr="00884C7B">
              <w:rPr>
                <w:rFonts w:ascii="Times New Roman" w:hAnsi="Times New Roman"/>
                <w:sz w:val="24"/>
                <w:szCs w:val="24"/>
                <w:lang w:val="ro-RO"/>
              </w:rPr>
              <w:t>Această opțiune asigură claritate, coerență și eficiență în transpunerea normelor europene, fiind în deplin acord cu practica statelor membre și cu recomandările Comisiei Europene pentru statele candidate.</w:t>
            </w:r>
          </w:p>
          <w:p w14:paraId="6862D268" w14:textId="646ADAFA" w:rsidR="009757D3" w:rsidRPr="00884C7B" w:rsidRDefault="005A5F53" w:rsidP="00CF51DC">
            <w:pPr>
              <w:rPr>
                <w:rFonts w:ascii="Times New Roman" w:hAnsi="Times New Roman"/>
                <w:sz w:val="24"/>
                <w:szCs w:val="24"/>
                <w:lang w:val="ro-RO"/>
              </w:rPr>
            </w:pPr>
            <w:r w:rsidRPr="00884C7B">
              <w:rPr>
                <w:rFonts w:ascii="Times New Roman" w:hAnsi="Times New Roman"/>
                <w:sz w:val="24"/>
                <w:szCs w:val="24"/>
                <w:lang w:val="ro-RO"/>
              </w:rPr>
              <w:t>Totodată, ea oferă vizibilitate instituțională și facilitează comunicarea oficială cu structurile europene. Prin urmare, soluția integrată a fost considerată cea mai eficientă și sustenabilă opțiune pentru a răspunde nevoilor actuale și viitoare ale mobilității urbane în Republica Moldova.</w:t>
            </w:r>
          </w:p>
        </w:tc>
      </w:tr>
      <w:tr w:rsidR="006D3EB7" w:rsidRPr="00884C7B" w14:paraId="64CCC468" w14:textId="77777777" w:rsidTr="00606EB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84C7B" w:rsidRDefault="006933C3" w:rsidP="00452C6C">
            <w:pPr>
              <w:rPr>
                <w:rFonts w:ascii="Times New Roman" w:hAnsi="Times New Roman"/>
                <w:b/>
                <w:bCs/>
                <w:sz w:val="24"/>
                <w:szCs w:val="24"/>
                <w:lang w:val="ro-RO"/>
              </w:rPr>
            </w:pPr>
            <w:r w:rsidRPr="00884C7B">
              <w:rPr>
                <w:rFonts w:ascii="Times New Roman" w:hAnsi="Times New Roman"/>
                <w:b/>
                <w:bCs/>
                <w:sz w:val="24"/>
                <w:szCs w:val="24"/>
                <w:lang w:val="ro-RO"/>
              </w:rPr>
              <w:lastRenderedPageBreak/>
              <w:t>4.</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Analiza</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impactului</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de</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reglementare</w:t>
            </w:r>
            <w:r w:rsidR="00032B46" w:rsidRPr="00884C7B">
              <w:rPr>
                <w:rFonts w:ascii="Times New Roman" w:hAnsi="Times New Roman"/>
                <w:b/>
                <w:bCs/>
                <w:sz w:val="24"/>
                <w:szCs w:val="24"/>
                <w:lang w:val="ro-RO"/>
              </w:rPr>
              <w:t xml:space="preserve"> </w:t>
            </w:r>
          </w:p>
        </w:tc>
      </w:tr>
      <w:tr w:rsidR="006D3EB7" w:rsidRPr="00884C7B" w14:paraId="07121640"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884C7B" w:rsidRDefault="006933C3" w:rsidP="00452C6C">
            <w:pPr>
              <w:rPr>
                <w:rFonts w:ascii="Times New Roman" w:hAnsi="Times New Roman"/>
                <w:sz w:val="24"/>
                <w:szCs w:val="24"/>
                <w:lang w:val="ro-RO"/>
              </w:rPr>
            </w:pPr>
            <w:r w:rsidRPr="00884C7B">
              <w:rPr>
                <w:rFonts w:ascii="Times New Roman" w:hAnsi="Times New Roman"/>
                <w:sz w:val="24"/>
                <w:szCs w:val="24"/>
                <w:lang w:val="ro-RO"/>
              </w:rPr>
              <w:t>4.1.</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Impactul</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asupra</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sectorului</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public</w:t>
            </w:r>
          </w:p>
        </w:tc>
      </w:tr>
      <w:tr w:rsidR="008B154A" w:rsidRPr="00884C7B" w14:paraId="3D081B1D"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BD6301" w14:textId="7E6D5827" w:rsidR="00105C15" w:rsidRPr="0020375E" w:rsidRDefault="00105C15" w:rsidP="00105C15">
            <w:pPr>
              <w:ind w:firstLine="0"/>
              <w:rPr>
                <w:rFonts w:ascii="Times New Roman" w:hAnsi="Times New Roman"/>
                <w:sz w:val="24"/>
                <w:szCs w:val="24"/>
                <w:u w:val="single"/>
                <w:lang w:val="ro-RO"/>
              </w:rPr>
            </w:pPr>
            <w:r w:rsidRPr="0020375E">
              <w:rPr>
                <w:rFonts w:ascii="Times New Roman" w:hAnsi="Times New Roman"/>
                <w:sz w:val="24"/>
                <w:szCs w:val="24"/>
                <w:u w:val="single"/>
                <w:lang w:val="ro-RO"/>
              </w:rPr>
              <w:t>Impact asupra autorităților publice centrale</w:t>
            </w:r>
            <w:r w:rsidR="0020375E">
              <w:rPr>
                <w:rFonts w:ascii="Times New Roman" w:hAnsi="Times New Roman"/>
                <w:sz w:val="24"/>
                <w:szCs w:val="24"/>
                <w:u w:val="single"/>
                <w:lang w:val="ro-RO"/>
              </w:rPr>
              <w:t>:</w:t>
            </w:r>
          </w:p>
          <w:p w14:paraId="6CEE5CD2" w14:textId="3FE85ABC" w:rsidR="006930B4" w:rsidRDefault="00105C15" w:rsidP="00105C15">
            <w:pPr>
              <w:ind w:firstLine="0"/>
              <w:rPr>
                <w:rFonts w:ascii="Times New Roman" w:hAnsi="Times New Roman"/>
                <w:sz w:val="24"/>
                <w:szCs w:val="24"/>
                <w:lang w:val="ro-RO"/>
              </w:rPr>
            </w:pPr>
            <w:r w:rsidRPr="009757D3">
              <w:rPr>
                <w:rFonts w:ascii="Times New Roman" w:hAnsi="Times New Roman"/>
                <w:sz w:val="24"/>
                <w:szCs w:val="24"/>
                <w:lang w:val="ro-RO"/>
              </w:rPr>
              <w:t>Ministerul Infrastructurii și Dezvoltării Regionale devine autoritatea națională responsabilă pentru coordonarea domeniului mobilității urbane durabile.</w:t>
            </w:r>
          </w:p>
          <w:p w14:paraId="538BFF12" w14:textId="0F6BD5BC" w:rsidR="00105C15" w:rsidRPr="009757D3" w:rsidRDefault="00105C15" w:rsidP="00105C15">
            <w:pPr>
              <w:ind w:firstLine="0"/>
              <w:rPr>
                <w:rFonts w:ascii="Times New Roman" w:hAnsi="Times New Roman"/>
                <w:sz w:val="24"/>
                <w:szCs w:val="24"/>
                <w:lang w:val="ro-RO"/>
              </w:rPr>
            </w:pPr>
            <w:r w:rsidRPr="009757D3">
              <w:rPr>
                <w:rFonts w:ascii="Times New Roman" w:hAnsi="Times New Roman"/>
                <w:sz w:val="24"/>
                <w:szCs w:val="24"/>
                <w:lang w:val="ro-RO"/>
              </w:rPr>
              <w:t>Aceasta implică:</w:t>
            </w:r>
          </w:p>
          <w:p w14:paraId="3CC529FC" w14:textId="77777777" w:rsidR="00105C15" w:rsidRPr="009757D3" w:rsidRDefault="00105C15" w:rsidP="0020375E">
            <w:pPr>
              <w:numPr>
                <w:ilvl w:val="1"/>
                <w:numId w:val="29"/>
              </w:numPr>
              <w:tabs>
                <w:tab w:val="clear" w:pos="1440"/>
              </w:tabs>
              <w:ind w:left="0" w:firstLine="596"/>
              <w:rPr>
                <w:rFonts w:ascii="Times New Roman" w:hAnsi="Times New Roman"/>
                <w:sz w:val="24"/>
                <w:szCs w:val="24"/>
                <w:lang w:val="ro-RO"/>
              </w:rPr>
            </w:pPr>
            <w:r w:rsidRPr="009757D3">
              <w:rPr>
                <w:rFonts w:ascii="Times New Roman" w:hAnsi="Times New Roman"/>
                <w:sz w:val="24"/>
                <w:szCs w:val="24"/>
                <w:lang w:val="ro-RO"/>
              </w:rPr>
              <w:t>constituirea și operarea Grupului național pentru optimizarea planurilor de mobilitate urbană durabilă;</w:t>
            </w:r>
          </w:p>
          <w:p w14:paraId="72E87738" w14:textId="43DBDA09" w:rsidR="00105C15" w:rsidRPr="009757D3" w:rsidRDefault="00105C15" w:rsidP="0020375E">
            <w:pPr>
              <w:numPr>
                <w:ilvl w:val="1"/>
                <w:numId w:val="29"/>
              </w:numPr>
              <w:tabs>
                <w:tab w:val="clear" w:pos="1440"/>
              </w:tabs>
              <w:ind w:left="0" w:firstLine="596"/>
              <w:rPr>
                <w:rFonts w:ascii="Times New Roman" w:hAnsi="Times New Roman"/>
                <w:sz w:val="24"/>
                <w:szCs w:val="24"/>
                <w:lang w:val="ro-RO"/>
              </w:rPr>
            </w:pPr>
            <w:r w:rsidRPr="009757D3">
              <w:rPr>
                <w:rFonts w:ascii="Times New Roman" w:hAnsi="Times New Roman"/>
                <w:sz w:val="24"/>
                <w:szCs w:val="24"/>
                <w:lang w:val="ro-RO"/>
              </w:rPr>
              <w:t>elaborarea de metodologii, ghiduri și regulamente subsecvente;</w:t>
            </w:r>
          </w:p>
          <w:p w14:paraId="5B3294E8" w14:textId="4D09F03F" w:rsidR="00105C15" w:rsidRDefault="00105C15" w:rsidP="0020375E">
            <w:pPr>
              <w:numPr>
                <w:ilvl w:val="1"/>
                <w:numId w:val="29"/>
              </w:numPr>
              <w:tabs>
                <w:tab w:val="clear" w:pos="1440"/>
              </w:tabs>
              <w:ind w:left="0" w:firstLine="596"/>
              <w:rPr>
                <w:rFonts w:ascii="Times New Roman" w:hAnsi="Times New Roman"/>
                <w:sz w:val="24"/>
                <w:szCs w:val="24"/>
                <w:lang w:val="ro-RO"/>
              </w:rPr>
            </w:pPr>
            <w:r w:rsidRPr="009757D3">
              <w:rPr>
                <w:rFonts w:ascii="Times New Roman" w:hAnsi="Times New Roman"/>
                <w:sz w:val="24"/>
                <w:szCs w:val="24"/>
                <w:lang w:val="ro-RO"/>
              </w:rPr>
              <w:t>monitorizarea implementării PMUD</w:t>
            </w:r>
            <w:r w:rsidR="0020375E">
              <w:rPr>
                <w:rFonts w:ascii="Times New Roman" w:hAnsi="Times New Roman"/>
                <w:sz w:val="24"/>
                <w:szCs w:val="24"/>
                <w:lang w:val="ro-RO"/>
              </w:rPr>
              <w:t>.</w:t>
            </w:r>
          </w:p>
          <w:p w14:paraId="11527629" w14:textId="3D9CEA10" w:rsidR="0020375E" w:rsidRPr="009757D3" w:rsidRDefault="0020375E" w:rsidP="0020375E">
            <w:pPr>
              <w:rPr>
                <w:rFonts w:ascii="Times New Roman" w:hAnsi="Times New Roman"/>
                <w:sz w:val="24"/>
                <w:szCs w:val="24"/>
                <w:lang w:val="ro-RO"/>
              </w:rPr>
            </w:pPr>
            <w:r>
              <w:rPr>
                <w:rFonts w:ascii="Times New Roman" w:hAnsi="Times New Roman"/>
                <w:sz w:val="24"/>
                <w:szCs w:val="24"/>
                <w:lang w:val="ro-RO"/>
              </w:rPr>
              <w:t>În acest sens, prin Hotărârea Guvernului nr. 826/2025 p</w:t>
            </w:r>
            <w:r w:rsidRPr="0020375E">
              <w:rPr>
                <w:rFonts w:ascii="Times New Roman" w:hAnsi="Times New Roman"/>
                <w:sz w:val="24"/>
                <w:szCs w:val="24"/>
                <w:lang w:val="ro-RO"/>
              </w:rPr>
              <w:t>entru modificarea Hotărârii Guvernului nr. 690/2017</w:t>
            </w:r>
            <w:r>
              <w:rPr>
                <w:rFonts w:ascii="Times New Roman" w:hAnsi="Times New Roman"/>
                <w:sz w:val="24"/>
                <w:szCs w:val="24"/>
                <w:lang w:val="ro-RO"/>
              </w:rPr>
              <w:t xml:space="preserve"> </w:t>
            </w:r>
            <w:r w:rsidRPr="0020375E">
              <w:rPr>
                <w:rFonts w:ascii="Times New Roman" w:hAnsi="Times New Roman"/>
                <w:sz w:val="24"/>
                <w:szCs w:val="24"/>
                <w:lang w:val="ro-RO"/>
              </w:rPr>
              <w:t>cu privire la organizarea și funcționarea Ministerului</w:t>
            </w:r>
            <w:r>
              <w:rPr>
                <w:rFonts w:ascii="Times New Roman" w:hAnsi="Times New Roman"/>
                <w:sz w:val="24"/>
                <w:szCs w:val="24"/>
                <w:lang w:val="ro-RO"/>
              </w:rPr>
              <w:t xml:space="preserve"> </w:t>
            </w:r>
            <w:r w:rsidRPr="0020375E">
              <w:rPr>
                <w:rFonts w:ascii="Times New Roman" w:hAnsi="Times New Roman"/>
                <w:sz w:val="24"/>
                <w:szCs w:val="24"/>
                <w:lang w:val="ro-RO"/>
              </w:rPr>
              <w:t>Infrastructurii și Dezvoltării Regionale</w:t>
            </w:r>
            <w:r>
              <w:rPr>
                <w:rFonts w:ascii="Times New Roman" w:hAnsi="Times New Roman"/>
                <w:sz w:val="24"/>
                <w:szCs w:val="24"/>
                <w:lang w:val="ro-RO"/>
              </w:rPr>
              <w:t xml:space="preserve">, în cadrul MIDR a fost instituită Direcția </w:t>
            </w:r>
            <w:r w:rsidRPr="0020375E">
              <w:rPr>
                <w:rFonts w:ascii="Times New Roman" w:hAnsi="Times New Roman"/>
                <w:sz w:val="24"/>
                <w:szCs w:val="24"/>
                <w:lang w:val="ro-RO"/>
              </w:rPr>
              <w:t>politici în domeniul mobilității și transportului inteligent</w:t>
            </w:r>
            <w:r>
              <w:rPr>
                <w:rFonts w:ascii="Times New Roman" w:hAnsi="Times New Roman"/>
                <w:sz w:val="24"/>
                <w:szCs w:val="24"/>
                <w:lang w:val="ro-RO"/>
              </w:rPr>
              <w:t>.</w:t>
            </w:r>
          </w:p>
          <w:p w14:paraId="6AC65131" w14:textId="6DB153E2" w:rsidR="00105C15" w:rsidRPr="0020375E" w:rsidRDefault="00105C15" w:rsidP="0020375E">
            <w:pPr>
              <w:ind w:firstLine="0"/>
              <w:rPr>
                <w:rFonts w:ascii="Times New Roman" w:hAnsi="Times New Roman"/>
                <w:sz w:val="24"/>
                <w:szCs w:val="24"/>
                <w:u w:val="single"/>
                <w:lang w:val="ro-RO"/>
              </w:rPr>
            </w:pPr>
            <w:r w:rsidRPr="0020375E">
              <w:rPr>
                <w:rFonts w:ascii="Times New Roman" w:hAnsi="Times New Roman"/>
                <w:sz w:val="24"/>
                <w:szCs w:val="24"/>
                <w:u w:val="single"/>
                <w:lang w:val="ro-RO"/>
              </w:rPr>
              <w:t>Impact asupra autorităților publice locale</w:t>
            </w:r>
            <w:r w:rsidR="0020375E">
              <w:rPr>
                <w:rFonts w:ascii="Times New Roman" w:hAnsi="Times New Roman"/>
                <w:sz w:val="24"/>
                <w:szCs w:val="24"/>
                <w:u w:val="single"/>
                <w:lang w:val="ro-RO"/>
              </w:rPr>
              <w:t>:</w:t>
            </w:r>
          </w:p>
          <w:p w14:paraId="5525A66E" w14:textId="4FEDB2E4" w:rsidR="00105C15" w:rsidRPr="009757D3" w:rsidRDefault="0020375E" w:rsidP="00105C15">
            <w:pPr>
              <w:ind w:firstLine="0"/>
              <w:rPr>
                <w:rFonts w:ascii="Times New Roman" w:hAnsi="Times New Roman"/>
                <w:sz w:val="24"/>
                <w:szCs w:val="24"/>
                <w:lang w:val="ro-RO"/>
              </w:rPr>
            </w:pPr>
            <w:r>
              <w:rPr>
                <w:rFonts w:ascii="Times New Roman" w:hAnsi="Times New Roman"/>
                <w:sz w:val="24"/>
                <w:szCs w:val="24"/>
                <w:lang w:val="ro-RO"/>
              </w:rPr>
              <w:t xml:space="preserve">Competențele autorităților administrației publice locale urmează a fi suplinite cu atribuții </w:t>
            </w:r>
            <w:r w:rsidR="006930B4">
              <w:rPr>
                <w:rFonts w:ascii="Times New Roman" w:hAnsi="Times New Roman"/>
                <w:sz w:val="24"/>
                <w:szCs w:val="24"/>
                <w:lang w:val="ro-RO"/>
              </w:rPr>
              <w:t>a</w:t>
            </w:r>
            <w:r>
              <w:rPr>
                <w:rFonts w:ascii="Times New Roman" w:hAnsi="Times New Roman"/>
                <w:sz w:val="24"/>
                <w:szCs w:val="24"/>
                <w:lang w:val="ro-RO"/>
              </w:rPr>
              <w:t>ferente:</w:t>
            </w:r>
          </w:p>
          <w:p w14:paraId="206EBDE1" w14:textId="6CF4B170" w:rsidR="00105C15" w:rsidRPr="009757D3" w:rsidRDefault="00105C15" w:rsidP="0020375E">
            <w:pPr>
              <w:pStyle w:val="afb"/>
              <w:numPr>
                <w:ilvl w:val="0"/>
                <w:numId w:val="30"/>
              </w:numPr>
              <w:ind w:left="23" w:firstLine="567"/>
              <w:rPr>
                <w:rFonts w:ascii="Times New Roman" w:hAnsi="Times New Roman"/>
                <w:sz w:val="24"/>
                <w:szCs w:val="24"/>
                <w:lang w:val="ro-RO"/>
              </w:rPr>
            </w:pPr>
            <w:r w:rsidRPr="009757D3">
              <w:rPr>
                <w:rFonts w:ascii="Times New Roman" w:hAnsi="Times New Roman"/>
                <w:sz w:val="24"/>
                <w:szCs w:val="24"/>
                <w:lang w:val="ro-RO"/>
              </w:rPr>
              <w:t>elabor</w:t>
            </w:r>
            <w:r w:rsidR="0020375E">
              <w:rPr>
                <w:rFonts w:ascii="Times New Roman" w:hAnsi="Times New Roman"/>
                <w:sz w:val="24"/>
                <w:szCs w:val="24"/>
                <w:lang w:val="ro-RO"/>
              </w:rPr>
              <w:t>ării</w:t>
            </w:r>
            <w:r w:rsidRPr="009757D3">
              <w:rPr>
                <w:rFonts w:ascii="Times New Roman" w:hAnsi="Times New Roman"/>
                <w:sz w:val="24"/>
                <w:szCs w:val="24"/>
                <w:lang w:val="ro-RO"/>
              </w:rPr>
              <w:t xml:space="preserve"> și aprob</w:t>
            </w:r>
            <w:r w:rsidR="0020375E">
              <w:rPr>
                <w:rFonts w:ascii="Times New Roman" w:hAnsi="Times New Roman"/>
                <w:sz w:val="24"/>
                <w:szCs w:val="24"/>
                <w:lang w:val="ro-RO"/>
              </w:rPr>
              <w:t>ării</w:t>
            </w:r>
            <w:r w:rsidRPr="009757D3">
              <w:rPr>
                <w:rFonts w:ascii="Times New Roman" w:hAnsi="Times New Roman"/>
                <w:sz w:val="24"/>
                <w:szCs w:val="24"/>
                <w:lang w:val="ro-RO"/>
              </w:rPr>
              <w:t xml:space="preserve"> Planuri</w:t>
            </w:r>
            <w:r w:rsidR="006930B4">
              <w:rPr>
                <w:rFonts w:ascii="Times New Roman" w:hAnsi="Times New Roman"/>
                <w:sz w:val="24"/>
                <w:szCs w:val="24"/>
                <w:lang w:val="ro-RO"/>
              </w:rPr>
              <w:t>lor</w:t>
            </w:r>
            <w:r w:rsidRPr="009757D3">
              <w:rPr>
                <w:rFonts w:ascii="Times New Roman" w:hAnsi="Times New Roman"/>
                <w:sz w:val="24"/>
                <w:szCs w:val="24"/>
                <w:lang w:val="ro-RO"/>
              </w:rPr>
              <w:t xml:space="preserve"> de Mobilitate Urbană Durabilă (PMUD)</w:t>
            </w:r>
            <w:r w:rsidR="0020375E">
              <w:rPr>
                <w:rFonts w:ascii="Times New Roman" w:hAnsi="Times New Roman"/>
                <w:sz w:val="24"/>
                <w:szCs w:val="24"/>
                <w:lang w:val="ro-RO"/>
              </w:rPr>
              <w:t>;</w:t>
            </w:r>
          </w:p>
          <w:p w14:paraId="004B5FCD" w14:textId="77777777" w:rsidR="0020375E" w:rsidRDefault="0020375E" w:rsidP="0020375E">
            <w:pPr>
              <w:pStyle w:val="afb"/>
              <w:numPr>
                <w:ilvl w:val="0"/>
                <w:numId w:val="30"/>
              </w:numPr>
              <w:ind w:left="23" w:firstLine="567"/>
              <w:rPr>
                <w:rFonts w:ascii="Times New Roman" w:hAnsi="Times New Roman"/>
                <w:sz w:val="24"/>
                <w:szCs w:val="24"/>
                <w:lang w:val="ro-RO"/>
              </w:rPr>
            </w:pPr>
            <w:r>
              <w:rPr>
                <w:rFonts w:ascii="Times New Roman" w:hAnsi="Times New Roman"/>
                <w:sz w:val="24"/>
                <w:szCs w:val="24"/>
                <w:lang w:val="ro-RO"/>
              </w:rPr>
              <w:t>instituirii</w:t>
            </w:r>
            <w:r w:rsidR="00105C15" w:rsidRPr="009757D3">
              <w:rPr>
                <w:rFonts w:ascii="Times New Roman" w:hAnsi="Times New Roman"/>
                <w:sz w:val="24"/>
                <w:szCs w:val="24"/>
                <w:lang w:val="ro-RO"/>
              </w:rPr>
              <w:t xml:space="preserve"> Zone</w:t>
            </w:r>
            <w:r>
              <w:rPr>
                <w:rFonts w:ascii="Times New Roman" w:hAnsi="Times New Roman"/>
                <w:sz w:val="24"/>
                <w:szCs w:val="24"/>
                <w:lang w:val="ro-RO"/>
              </w:rPr>
              <w:t>lor</w:t>
            </w:r>
            <w:r w:rsidR="00105C15" w:rsidRPr="009757D3">
              <w:rPr>
                <w:rFonts w:ascii="Times New Roman" w:hAnsi="Times New Roman"/>
                <w:sz w:val="24"/>
                <w:szCs w:val="24"/>
                <w:lang w:val="ro-RO"/>
              </w:rPr>
              <w:t xml:space="preserve"> cu Nivel Scăzut de Emisie (ZNSE)</w:t>
            </w:r>
            <w:r>
              <w:rPr>
                <w:rFonts w:ascii="Times New Roman" w:hAnsi="Times New Roman"/>
                <w:sz w:val="24"/>
                <w:szCs w:val="24"/>
                <w:lang w:val="ro-RO"/>
              </w:rPr>
              <w:t>;</w:t>
            </w:r>
            <w:r w:rsidR="00105C15" w:rsidRPr="009757D3">
              <w:rPr>
                <w:rFonts w:ascii="Times New Roman" w:hAnsi="Times New Roman"/>
                <w:sz w:val="24"/>
                <w:szCs w:val="24"/>
                <w:lang w:val="ro-RO"/>
              </w:rPr>
              <w:t xml:space="preserve"> </w:t>
            </w:r>
          </w:p>
          <w:p w14:paraId="53771423" w14:textId="09663C35" w:rsidR="00105C15" w:rsidRPr="009757D3" w:rsidRDefault="0020375E" w:rsidP="0020375E">
            <w:pPr>
              <w:pStyle w:val="afb"/>
              <w:numPr>
                <w:ilvl w:val="0"/>
                <w:numId w:val="30"/>
              </w:numPr>
              <w:ind w:left="23" w:firstLine="567"/>
              <w:rPr>
                <w:rFonts w:ascii="Times New Roman" w:hAnsi="Times New Roman"/>
                <w:sz w:val="24"/>
                <w:szCs w:val="24"/>
                <w:lang w:val="ro-RO"/>
              </w:rPr>
            </w:pPr>
            <w:r>
              <w:rPr>
                <w:rFonts w:ascii="Times New Roman" w:hAnsi="Times New Roman"/>
                <w:sz w:val="24"/>
                <w:szCs w:val="24"/>
                <w:lang w:val="ro-RO"/>
              </w:rPr>
              <w:t>organizării</w:t>
            </w:r>
            <w:r w:rsidR="00105C15" w:rsidRPr="009757D3">
              <w:rPr>
                <w:rFonts w:ascii="Times New Roman" w:hAnsi="Times New Roman"/>
                <w:sz w:val="24"/>
                <w:szCs w:val="24"/>
                <w:lang w:val="ro-RO"/>
              </w:rPr>
              <w:t xml:space="preserve"> parc</w:t>
            </w:r>
            <w:r>
              <w:rPr>
                <w:rFonts w:ascii="Times New Roman" w:hAnsi="Times New Roman"/>
                <w:sz w:val="24"/>
                <w:szCs w:val="24"/>
                <w:lang w:val="ro-RO"/>
              </w:rPr>
              <w:t>ărilor</w:t>
            </w:r>
            <w:r w:rsidR="00105C15" w:rsidRPr="009757D3">
              <w:rPr>
                <w:rFonts w:ascii="Times New Roman" w:hAnsi="Times New Roman"/>
                <w:sz w:val="24"/>
                <w:szCs w:val="24"/>
                <w:lang w:val="ro-RO"/>
              </w:rPr>
              <w:t xml:space="preserve"> </w:t>
            </w:r>
            <w:r w:rsidR="006930B4">
              <w:rPr>
                <w:rFonts w:ascii="Times New Roman" w:hAnsi="Times New Roman"/>
                <w:sz w:val="24"/>
                <w:szCs w:val="24"/>
                <w:lang w:val="ro-RO"/>
              </w:rPr>
              <w:t xml:space="preserve">cu </w:t>
            </w:r>
            <w:r w:rsidR="00105C15" w:rsidRPr="009757D3">
              <w:rPr>
                <w:rFonts w:ascii="Times New Roman" w:hAnsi="Times New Roman"/>
                <w:sz w:val="24"/>
                <w:szCs w:val="24"/>
                <w:lang w:val="ro-RO"/>
              </w:rPr>
              <w:t>plată</w:t>
            </w:r>
            <w:r>
              <w:rPr>
                <w:rFonts w:ascii="Times New Roman" w:hAnsi="Times New Roman"/>
                <w:sz w:val="24"/>
                <w:szCs w:val="24"/>
                <w:lang w:val="ro-RO"/>
              </w:rPr>
              <w:t xml:space="preserve"> pe terenurile domeniu public sau privat a</w:t>
            </w:r>
            <w:r w:rsidR="006930B4">
              <w:rPr>
                <w:rFonts w:ascii="Times New Roman" w:hAnsi="Times New Roman"/>
                <w:sz w:val="24"/>
                <w:szCs w:val="24"/>
                <w:lang w:val="ro-RO"/>
              </w:rPr>
              <w:t>l</w:t>
            </w:r>
            <w:r>
              <w:rPr>
                <w:rFonts w:ascii="Times New Roman" w:hAnsi="Times New Roman"/>
                <w:sz w:val="24"/>
                <w:szCs w:val="24"/>
                <w:lang w:val="ro-RO"/>
              </w:rPr>
              <w:t xml:space="preserve"> APL</w:t>
            </w:r>
            <w:r w:rsidR="00105C15" w:rsidRPr="009757D3">
              <w:rPr>
                <w:rFonts w:ascii="Times New Roman" w:hAnsi="Times New Roman"/>
                <w:sz w:val="24"/>
                <w:szCs w:val="24"/>
                <w:lang w:val="ro-RO"/>
              </w:rPr>
              <w:t>;</w:t>
            </w:r>
          </w:p>
          <w:p w14:paraId="7FAF4901" w14:textId="77777777" w:rsidR="00DA3A41" w:rsidRDefault="00ED6C64" w:rsidP="0020375E">
            <w:pPr>
              <w:pStyle w:val="afb"/>
              <w:numPr>
                <w:ilvl w:val="0"/>
                <w:numId w:val="30"/>
              </w:numPr>
              <w:ind w:left="23" w:firstLine="567"/>
              <w:rPr>
                <w:rFonts w:ascii="Times New Roman" w:hAnsi="Times New Roman"/>
                <w:sz w:val="24"/>
                <w:szCs w:val="24"/>
                <w:lang w:val="ro-RO"/>
              </w:rPr>
            </w:pPr>
            <w:r>
              <w:rPr>
                <w:rFonts w:ascii="Times New Roman" w:hAnsi="Times New Roman"/>
                <w:sz w:val="24"/>
                <w:szCs w:val="24"/>
                <w:lang w:val="ro-RO"/>
              </w:rPr>
              <w:t>evacuării vehiculelor abandonate sau fără stăpân</w:t>
            </w:r>
            <w:r w:rsidR="00105C15" w:rsidRPr="009757D3">
              <w:rPr>
                <w:rFonts w:ascii="Times New Roman" w:hAnsi="Times New Roman"/>
                <w:sz w:val="24"/>
                <w:szCs w:val="24"/>
                <w:lang w:val="ro-RO"/>
              </w:rPr>
              <w:t>.</w:t>
            </w:r>
          </w:p>
          <w:p w14:paraId="57A40A57" w14:textId="77777777" w:rsidR="00ED6C64" w:rsidRDefault="00ED6C64" w:rsidP="00ED6C64">
            <w:pPr>
              <w:rPr>
                <w:rFonts w:ascii="Times New Roman" w:hAnsi="Times New Roman"/>
                <w:sz w:val="24"/>
                <w:szCs w:val="24"/>
                <w:lang w:val="ro-RO"/>
              </w:rPr>
            </w:pPr>
            <w:r>
              <w:rPr>
                <w:rFonts w:ascii="Times New Roman" w:hAnsi="Times New Roman"/>
                <w:sz w:val="24"/>
                <w:szCs w:val="24"/>
                <w:lang w:val="ro-RO"/>
              </w:rPr>
              <w:t xml:space="preserve">Elaborarea PMUD nu este un domeniu nou pentru APL, având în vedere că acesta urmează să substituie </w:t>
            </w:r>
            <w:r w:rsidRPr="00ED6C64">
              <w:rPr>
                <w:rFonts w:ascii="Times New Roman" w:hAnsi="Times New Roman"/>
                <w:sz w:val="24"/>
                <w:szCs w:val="24"/>
                <w:lang w:val="ro-RO"/>
              </w:rPr>
              <w:t>plan</w:t>
            </w:r>
            <w:r>
              <w:rPr>
                <w:rFonts w:ascii="Times New Roman" w:hAnsi="Times New Roman"/>
                <w:sz w:val="24"/>
                <w:szCs w:val="24"/>
                <w:lang w:val="ro-RO"/>
              </w:rPr>
              <w:t>ul</w:t>
            </w:r>
            <w:r w:rsidRPr="00ED6C64">
              <w:rPr>
                <w:rFonts w:ascii="Times New Roman" w:hAnsi="Times New Roman"/>
                <w:sz w:val="24"/>
                <w:szCs w:val="24"/>
                <w:lang w:val="ro-RO"/>
              </w:rPr>
              <w:t xml:space="preserve"> de mobilitate a localității</w:t>
            </w:r>
            <w:r>
              <w:rPr>
                <w:rFonts w:ascii="Times New Roman" w:hAnsi="Times New Roman"/>
                <w:sz w:val="24"/>
                <w:szCs w:val="24"/>
                <w:lang w:val="ro-RO"/>
              </w:rPr>
              <w:t xml:space="preserve"> stabilit în Codul urbanismului și construcțiilor nr. 434/2023. </w:t>
            </w:r>
          </w:p>
          <w:p w14:paraId="088A4F12" w14:textId="24BA9997" w:rsidR="00ED6C64" w:rsidRPr="00ED6C64" w:rsidRDefault="00ED6C64" w:rsidP="00ED6C64">
            <w:pPr>
              <w:rPr>
                <w:rFonts w:ascii="Times New Roman" w:hAnsi="Times New Roman"/>
                <w:sz w:val="24"/>
                <w:szCs w:val="24"/>
                <w:lang w:val="ro-RO"/>
              </w:rPr>
            </w:pPr>
            <w:r>
              <w:rPr>
                <w:rFonts w:ascii="Times New Roman" w:hAnsi="Times New Roman"/>
                <w:sz w:val="24"/>
                <w:szCs w:val="24"/>
                <w:lang w:val="ro-RO"/>
              </w:rPr>
              <w:t xml:space="preserve">În vedere instituirii și gestionării </w:t>
            </w:r>
            <w:r w:rsidRPr="00ED6C64">
              <w:rPr>
                <w:rFonts w:ascii="Times New Roman" w:hAnsi="Times New Roman"/>
                <w:sz w:val="24"/>
                <w:szCs w:val="24"/>
                <w:lang w:val="ro-RO"/>
              </w:rPr>
              <w:t>Zonelor cu Nivel Scăzut de Emisie</w:t>
            </w:r>
            <w:r>
              <w:rPr>
                <w:rFonts w:ascii="Times New Roman" w:hAnsi="Times New Roman"/>
                <w:sz w:val="24"/>
                <w:szCs w:val="24"/>
                <w:lang w:val="ro-RO"/>
              </w:rPr>
              <w:t xml:space="preserve">, parcărilor cu plată </w:t>
            </w:r>
            <w:r w:rsidR="008A14F4">
              <w:rPr>
                <w:rFonts w:ascii="Times New Roman" w:hAnsi="Times New Roman"/>
                <w:sz w:val="24"/>
                <w:szCs w:val="24"/>
                <w:lang w:val="ro-RO"/>
              </w:rPr>
              <w:t xml:space="preserve">și </w:t>
            </w:r>
            <w:r>
              <w:rPr>
                <w:rFonts w:ascii="Times New Roman" w:hAnsi="Times New Roman"/>
                <w:sz w:val="24"/>
                <w:szCs w:val="24"/>
                <w:lang w:val="ro-RO"/>
              </w:rPr>
              <w:t xml:space="preserve">procesului de evacuare a </w:t>
            </w:r>
            <w:r w:rsidRPr="00ED6C64">
              <w:rPr>
                <w:rFonts w:ascii="Times New Roman" w:hAnsi="Times New Roman"/>
                <w:sz w:val="24"/>
                <w:szCs w:val="24"/>
                <w:lang w:val="ro-RO"/>
              </w:rPr>
              <w:t>vehiculelor abandonate sau fără stăpân</w:t>
            </w:r>
            <w:r>
              <w:rPr>
                <w:rFonts w:ascii="Times New Roman" w:hAnsi="Times New Roman"/>
                <w:sz w:val="24"/>
                <w:szCs w:val="24"/>
                <w:lang w:val="ro-RO"/>
              </w:rPr>
              <w:t>, autoritățile administrației publice locale urmează să decidă privind instituirea subdiviziunilor responsabile de domeniile respective sau să delege atribuțiile respective către subdiviziunile existente.</w:t>
            </w:r>
          </w:p>
        </w:tc>
      </w:tr>
      <w:tr w:rsidR="006D3EB7" w:rsidRPr="00884C7B" w14:paraId="44F24487"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884C7B" w:rsidRDefault="006933C3" w:rsidP="00452C6C">
            <w:pPr>
              <w:rPr>
                <w:rFonts w:ascii="Times New Roman" w:hAnsi="Times New Roman"/>
                <w:sz w:val="24"/>
                <w:szCs w:val="24"/>
                <w:lang w:val="ro-RO"/>
              </w:rPr>
            </w:pPr>
            <w:r w:rsidRPr="00884C7B">
              <w:rPr>
                <w:rFonts w:ascii="Times New Roman" w:hAnsi="Times New Roman"/>
                <w:sz w:val="24"/>
                <w:szCs w:val="24"/>
                <w:lang w:val="ro-RO"/>
              </w:rPr>
              <w:t>4.2.</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Impactul</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financiar</w:t>
            </w:r>
            <w:r w:rsidR="00032B46" w:rsidRPr="00884C7B">
              <w:rPr>
                <w:rFonts w:ascii="Times New Roman" w:hAnsi="Times New Roman"/>
                <w:sz w:val="24"/>
                <w:szCs w:val="24"/>
                <w:lang w:val="ro-RO"/>
              </w:rPr>
              <w:t xml:space="preserve"> </w:t>
            </w:r>
            <w:r w:rsidR="00863417" w:rsidRPr="00884C7B">
              <w:rPr>
                <w:rFonts w:ascii="Times New Roman" w:hAnsi="Times New Roman"/>
                <w:sz w:val="24"/>
                <w:szCs w:val="24"/>
                <w:lang w:val="ro-RO"/>
              </w:rPr>
              <w:t>ș</w:t>
            </w:r>
            <w:r w:rsidR="00CA2822" w:rsidRPr="00884C7B">
              <w:rPr>
                <w:rFonts w:ascii="Times New Roman" w:hAnsi="Times New Roman"/>
                <w:sz w:val="24"/>
                <w:szCs w:val="24"/>
                <w:lang w:val="ro-RO"/>
              </w:rPr>
              <w:t>i</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argumentarea</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costurilor</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estimative</w:t>
            </w:r>
          </w:p>
        </w:tc>
      </w:tr>
      <w:tr w:rsidR="00D04830" w:rsidRPr="00884C7B" w14:paraId="0F4BC291" w14:textId="77777777" w:rsidTr="00606EB7">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DD66A50" w14:textId="77777777" w:rsidR="008459CC" w:rsidRPr="00884C7B" w:rsidRDefault="008459CC" w:rsidP="008A14F4">
            <w:pPr>
              <w:rPr>
                <w:rFonts w:ascii="Times New Roman" w:hAnsi="Times New Roman"/>
                <w:sz w:val="24"/>
                <w:szCs w:val="24"/>
                <w:lang w:val="ro-RO"/>
              </w:rPr>
            </w:pPr>
            <w:r w:rsidRPr="00884C7B">
              <w:rPr>
                <w:rFonts w:ascii="Times New Roman" w:hAnsi="Times New Roman"/>
                <w:sz w:val="24"/>
                <w:szCs w:val="24"/>
                <w:lang w:val="ro-RO"/>
              </w:rPr>
              <w:lastRenderedPageBreak/>
              <w:t xml:space="preserve">Implementarea legii nu necesită alocări bugetare semnificative imediate, fiind preponderent un cadru de reglementare. </w:t>
            </w:r>
          </w:p>
          <w:p w14:paraId="6CDAE6D8" w14:textId="3620E724" w:rsidR="00335599" w:rsidRDefault="008A14F4" w:rsidP="008A14F4">
            <w:pPr>
              <w:rPr>
                <w:rFonts w:ascii="Times New Roman" w:hAnsi="Times New Roman"/>
                <w:sz w:val="24"/>
                <w:szCs w:val="24"/>
                <w:lang w:val="ro-RO"/>
              </w:rPr>
            </w:pPr>
            <w:r>
              <w:rPr>
                <w:rFonts w:ascii="Times New Roman" w:hAnsi="Times New Roman"/>
                <w:sz w:val="24"/>
                <w:szCs w:val="24"/>
                <w:lang w:val="ro-RO"/>
              </w:rPr>
              <w:t xml:space="preserve">Având în vedere că </w:t>
            </w:r>
            <w:r w:rsidRPr="008A14F4">
              <w:rPr>
                <w:rFonts w:ascii="Times New Roman" w:hAnsi="Times New Roman"/>
                <w:sz w:val="24"/>
                <w:szCs w:val="24"/>
                <w:lang w:val="ro-RO"/>
              </w:rPr>
              <w:t>în cadrul MIDR a fost instituită Direcția politici în domeniul mobilității și transportului inteligent</w:t>
            </w:r>
            <w:r>
              <w:rPr>
                <w:rFonts w:ascii="Times New Roman" w:hAnsi="Times New Roman"/>
                <w:sz w:val="24"/>
                <w:szCs w:val="24"/>
                <w:lang w:val="ro-RO"/>
              </w:rPr>
              <w:t>, aprobarea proiectului de lege nu va genera cheltuieli suplimentare la nivel central</w:t>
            </w:r>
            <w:r w:rsidRPr="008A14F4">
              <w:rPr>
                <w:rFonts w:ascii="Times New Roman" w:hAnsi="Times New Roman"/>
                <w:sz w:val="24"/>
                <w:szCs w:val="24"/>
                <w:lang w:val="ro-RO"/>
              </w:rPr>
              <w:t>.</w:t>
            </w:r>
          </w:p>
          <w:p w14:paraId="275016AA" w14:textId="7AB3BBD2" w:rsidR="008A14F4" w:rsidRDefault="008A14F4" w:rsidP="008A14F4">
            <w:pPr>
              <w:rPr>
                <w:rFonts w:ascii="Times New Roman" w:hAnsi="Times New Roman"/>
                <w:sz w:val="24"/>
                <w:szCs w:val="24"/>
                <w:lang w:val="ro-RO"/>
              </w:rPr>
            </w:pPr>
            <w:r>
              <w:rPr>
                <w:rFonts w:ascii="Times New Roman" w:hAnsi="Times New Roman"/>
                <w:sz w:val="24"/>
                <w:szCs w:val="24"/>
                <w:lang w:val="ro-RO"/>
              </w:rPr>
              <w:t>Elaborarea</w:t>
            </w:r>
            <w:r w:rsidRPr="008A14F4">
              <w:rPr>
                <w:rFonts w:ascii="Times New Roman" w:hAnsi="Times New Roman"/>
                <w:sz w:val="24"/>
                <w:szCs w:val="24"/>
                <w:lang w:val="ro-RO"/>
              </w:rPr>
              <w:t xml:space="preserve"> ghidul</w:t>
            </w:r>
            <w:r>
              <w:rPr>
                <w:rFonts w:ascii="Times New Roman" w:hAnsi="Times New Roman"/>
                <w:sz w:val="24"/>
                <w:szCs w:val="24"/>
                <w:lang w:val="ro-RO"/>
              </w:rPr>
              <w:t>ui</w:t>
            </w:r>
            <w:r w:rsidRPr="008A14F4">
              <w:rPr>
                <w:rFonts w:ascii="Times New Roman" w:hAnsi="Times New Roman"/>
                <w:sz w:val="24"/>
                <w:szCs w:val="24"/>
                <w:lang w:val="ro-RO"/>
              </w:rPr>
              <w:t xml:space="preserve"> metodologic de elaborare a PMUD</w:t>
            </w:r>
            <w:r>
              <w:rPr>
                <w:rFonts w:ascii="Times New Roman" w:hAnsi="Times New Roman"/>
                <w:sz w:val="24"/>
                <w:szCs w:val="24"/>
                <w:lang w:val="ro-RO"/>
              </w:rPr>
              <w:t>,</w:t>
            </w:r>
            <w:r w:rsidRPr="008A14F4">
              <w:rPr>
                <w:rFonts w:ascii="Times New Roman" w:hAnsi="Times New Roman"/>
                <w:sz w:val="24"/>
                <w:szCs w:val="24"/>
                <w:lang w:val="ro-RO"/>
              </w:rPr>
              <w:t xml:space="preserve"> setul</w:t>
            </w:r>
            <w:r>
              <w:rPr>
                <w:rFonts w:ascii="Times New Roman" w:hAnsi="Times New Roman"/>
                <w:sz w:val="24"/>
                <w:szCs w:val="24"/>
                <w:lang w:val="ro-RO"/>
              </w:rPr>
              <w:t>ui</w:t>
            </w:r>
            <w:r w:rsidRPr="008A14F4">
              <w:rPr>
                <w:rFonts w:ascii="Times New Roman" w:hAnsi="Times New Roman"/>
                <w:sz w:val="24"/>
                <w:szCs w:val="24"/>
                <w:lang w:val="ro-RO"/>
              </w:rPr>
              <w:t xml:space="preserve"> național de indicatori privind mobilitatea urbană la nivel local</w:t>
            </w:r>
            <w:r>
              <w:rPr>
                <w:rFonts w:ascii="Times New Roman" w:hAnsi="Times New Roman"/>
                <w:sz w:val="24"/>
                <w:szCs w:val="24"/>
                <w:lang w:val="ro-RO"/>
              </w:rPr>
              <w:t>,</w:t>
            </w:r>
            <w:r w:rsidRPr="008A14F4">
              <w:rPr>
                <w:rFonts w:ascii="Times New Roman" w:hAnsi="Times New Roman"/>
                <w:sz w:val="24"/>
                <w:szCs w:val="24"/>
                <w:lang w:val="ro-RO"/>
              </w:rPr>
              <w:t xml:space="preserve"> Regulamentul</w:t>
            </w:r>
            <w:r>
              <w:rPr>
                <w:rFonts w:ascii="Times New Roman" w:hAnsi="Times New Roman"/>
                <w:sz w:val="24"/>
                <w:szCs w:val="24"/>
                <w:lang w:val="ro-RO"/>
              </w:rPr>
              <w:t>ui</w:t>
            </w:r>
            <w:r w:rsidRPr="008A14F4">
              <w:rPr>
                <w:rFonts w:ascii="Times New Roman" w:hAnsi="Times New Roman"/>
                <w:sz w:val="24"/>
                <w:szCs w:val="24"/>
                <w:lang w:val="ro-RO"/>
              </w:rPr>
              <w:t xml:space="preserve"> de organizare și funcționare a Grupului național pentru optimizarea planurilor de mobilitate urbană durabilă</w:t>
            </w:r>
            <w:r>
              <w:rPr>
                <w:rFonts w:ascii="Times New Roman" w:hAnsi="Times New Roman"/>
                <w:sz w:val="24"/>
                <w:szCs w:val="24"/>
                <w:lang w:val="ro-RO"/>
              </w:rPr>
              <w:t xml:space="preserve"> va fi asigurată de către </w:t>
            </w:r>
            <w:r w:rsidRPr="008A14F4">
              <w:rPr>
                <w:rFonts w:ascii="Times New Roman" w:hAnsi="Times New Roman"/>
                <w:sz w:val="24"/>
                <w:szCs w:val="24"/>
                <w:lang w:val="ro-RO"/>
              </w:rPr>
              <w:t>Direcția politici în domeniul mobilității și transportului inteligent</w:t>
            </w:r>
            <w:r>
              <w:rPr>
                <w:rFonts w:ascii="Times New Roman" w:hAnsi="Times New Roman"/>
                <w:sz w:val="24"/>
                <w:szCs w:val="24"/>
                <w:lang w:val="ro-RO"/>
              </w:rPr>
              <w:t>.</w:t>
            </w:r>
          </w:p>
          <w:p w14:paraId="522B3DBF" w14:textId="6006E7BE" w:rsidR="00335599" w:rsidRDefault="00335599" w:rsidP="008A14F4">
            <w:pPr>
              <w:rPr>
                <w:rFonts w:ascii="Times New Roman" w:hAnsi="Times New Roman"/>
                <w:sz w:val="24"/>
                <w:szCs w:val="24"/>
                <w:lang w:val="ro-RO"/>
              </w:rPr>
            </w:pPr>
            <w:r w:rsidRPr="009757D3">
              <w:rPr>
                <w:rFonts w:ascii="Times New Roman" w:hAnsi="Times New Roman"/>
                <w:sz w:val="24"/>
                <w:szCs w:val="24"/>
                <w:lang w:val="ro-RO"/>
              </w:rPr>
              <w:t>Costul mediu de elaborare a unui PMUD complet (analiză, consultări, GIS, plan de acțiune)</w:t>
            </w:r>
            <w:r w:rsidR="00E7258A">
              <w:rPr>
                <w:rFonts w:ascii="Times New Roman" w:hAnsi="Times New Roman"/>
                <w:sz w:val="24"/>
                <w:szCs w:val="24"/>
                <w:lang w:val="ro-RO"/>
              </w:rPr>
              <w:t xml:space="preserve"> </w:t>
            </w:r>
            <w:r w:rsidR="008A14F4">
              <w:rPr>
                <w:rFonts w:ascii="Times New Roman" w:hAnsi="Times New Roman"/>
                <w:sz w:val="24"/>
                <w:szCs w:val="24"/>
                <w:lang w:val="ro-RO"/>
              </w:rPr>
              <w:t>constituie</w:t>
            </w:r>
            <w:r w:rsidRPr="009757D3">
              <w:rPr>
                <w:rFonts w:ascii="Times New Roman" w:hAnsi="Times New Roman"/>
                <w:sz w:val="24"/>
                <w:szCs w:val="24"/>
                <w:lang w:val="ro-RO"/>
              </w:rPr>
              <w:t xml:space="preserve"> 1,5 - 3 milioane lei pentru municipii mari (Chișinău, Bălți).</w:t>
            </w:r>
          </w:p>
          <w:p w14:paraId="055AD70C" w14:textId="72B22586" w:rsidR="008A14F4" w:rsidRPr="009757D3" w:rsidRDefault="009B2F29" w:rsidP="008A14F4">
            <w:pPr>
              <w:rPr>
                <w:rFonts w:ascii="Times New Roman" w:hAnsi="Times New Roman"/>
                <w:sz w:val="24"/>
                <w:szCs w:val="24"/>
                <w:lang w:val="ro-RO"/>
              </w:rPr>
            </w:pPr>
            <w:r>
              <w:rPr>
                <w:rFonts w:ascii="Times New Roman" w:hAnsi="Times New Roman"/>
                <w:sz w:val="24"/>
                <w:szCs w:val="24"/>
                <w:lang w:val="ro-RO"/>
              </w:rPr>
              <w:t>Având în vedere că</w:t>
            </w:r>
            <w:r w:rsidR="008A14F4">
              <w:rPr>
                <w:rFonts w:ascii="Times New Roman" w:hAnsi="Times New Roman"/>
                <w:sz w:val="24"/>
                <w:szCs w:val="24"/>
                <w:lang w:val="ro-RO"/>
              </w:rPr>
              <w:t xml:space="preserve"> elaborarea Planurilor de mobilitate a localităților </w:t>
            </w:r>
            <w:r>
              <w:rPr>
                <w:rFonts w:ascii="Times New Roman" w:hAnsi="Times New Roman"/>
                <w:sz w:val="24"/>
                <w:szCs w:val="24"/>
                <w:lang w:val="ro-RO"/>
              </w:rPr>
              <w:t xml:space="preserve">deja este parte componentă a </w:t>
            </w:r>
            <w:r w:rsidR="008A14F4">
              <w:rPr>
                <w:rFonts w:ascii="Times New Roman" w:hAnsi="Times New Roman"/>
                <w:sz w:val="24"/>
                <w:szCs w:val="24"/>
                <w:lang w:val="ro-RO"/>
              </w:rPr>
              <w:t xml:space="preserve"> </w:t>
            </w:r>
            <w:r>
              <w:rPr>
                <w:rFonts w:ascii="Times New Roman" w:hAnsi="Times New Roman"/>
                <w:sz w:val="24"/>
                <w:szCs w:val="24"/>
                <w:lang w:val="ro-RO"/>
              </w:rPr>
              <w:t xml:space="preserve">Planului urbanistic general,  în conformitate cu art. 39 alin. (3) lit. d) din Codul urbanismului și construcțiilor </w:t>
            </w:r>
            <w:r w:rsidRPr="009B2F29">
              <w:rPr>
                <w:rFonts w:ascii="Times New Roman" w:hAnsi="Times New Roman"/>
                <w:sz w:val="24"/>
                <w:szCs w:val="24"/>
                <w:lang w:val="ro-RO"/>
              </w:rPr>
              <w:t>nr. 434/2023</w:t>
            </w:r>
            <w:r>
              <w:rPr>
                <w:rFonts w:ascii="Times New Roman" w:hAnsi="Times New Roman"/>
                <w:sz w:val="24"/>
                <w:szCs w:val="24"/>
                <w:lang w:val="ro-RO"/>
              </w:rPr>
              <w:t xml:space="preserve">, </w:t>
            </w:r>
            <w:r w:rsidRPr="009B2F29">
              <w:rPr>
                <w:rFonts w:ascii="Times New Roman" w:hAnsi="Times New Roman"/>
                <w:sz w:val="24"/>
                <w:szCs w:val="24"/>
                <w:lang w:val="ro-RO"/>
              </w:rPr>
              <w:t>Planul de mobilitate a localităților</w:t>
            </w:r>
            <w:r>
              <w:rPr>
                <w:rFonts w:ascii="Times New Roman" w:hAnsi="Times New Roman"/>
                <w:sz w:val="24"/>
                <w:szCs w:val="24"/>
                <w:lang w:val="ro-RO"/>
              </w:rPr>
              <w:t xml:space="preserve"> urmează a fi substituit cu P</w:t>
            </w:r>
            <w:r w:rsidRPr="009B2F29">
              <w:rPr>
                <w:rFonts w:ascii="Times New Roman" w:hAnsi="Times New Roman"/>
                <w:sz w:val="24"/>
                <w:szCs w:val="24"/>
                <w:lang w:val="ro-RO"/>
              </w:rPr>
              <w:t>lanul de mobilitate urbană durabil</w:t>
            </w:r>
            <w:r>
              <w:rPr>
                <w:rFonts w:ascii="Times New Roman" w:hAnsi="Times New Roman"/>
                <w:sz w:val="24"/>
                <w:szCs w:val="24"/>
                <w:lang w:val="ro-RO"/>
              </w:rPr>
              <w:t>ă. În consecință, elaborarea PMUD nu va genera cheltuieli suplimentare pentru APL.</w:t>
            </w:r>
          </w:p>
          <w:p w14:paraId="178AD50B" w14:textId="5992CC83" w:rsidR="00335599" w:rsidRPr="009B2F29" w:rsidRDefault="009B2F29" w:rsidP="00335599">
            <w:pPr>
              <w:ind w:firstLine="0"/>
              <w:rPr>
                <w:rFonts w:ascii="Times New Roman" w:hAnsi="Times New Roman"/>
                <w:sz w:val="24"/>
                <w:szCs w:val="24"/>
                <w:u w:val="single"/>
                <w:lang w:val="ro-RO"/>
              </w:rPr>
            </w:pPr>
            <w:r>
              <w:rPr>
                <w:rFonts w:ascii="Times New Roman" w:hAnsi="Times New Roman"/>
                <w:sz w:val="24"/>
                <w:szCs w:val="24"/>
                <w:u w:val="single"/>
                <w:lang w:val="ro-RO"/>
              </w:rPr>
              <w:t>I</w:t>
            </w:r>
            <w:r w:rsidR="00335599" w:rsidRPr="009B2F29">
              <w:rPr>
                <w:rFonts w:ascii="Times New Roman" w:hAnsi="Times New Roman"/>
                <w:sz w:val="24"/>
                <w:szCs w:val="24"/>
                <w:u w:val="single"/>
                <w:lang w:val="ro-RO"/>
              </w:rPr>
              <w:t>mplementarea măsurilor aferente PMUD</w:t>
            </w:r>
            <w:r>
              <w:rPr>
                <w:rFonts w:ascii="Times New Roman" w:hAnsi="Times New Roman"/>
                <w:sz w:val="24"/>
                <w:szCs w:val="24"/>
                <w:u w:val="single"/>
                <w:lang w:val="ro-RO"/>
              </w:rPr>
              <w:t xml:space="preserve"> sunt eligibile pentru:</w:t>
            </w:r>
          </w:p>
          <w:p w14:paraId="67C26F67" w14:textId="77777777" w:rsidR="00335599" w:rsidRPr="009757D3" w:rsidRDefault="00335599" w:rsidP="004143AA">
            <w:pPr>
              <w:numPr>
                <w:ilvl w:val="0"/>
                <w:numId w:val="31"/>
              </w:numPr>
              <w:tabs>
                <w:tab w:val="clear" w:pos="720"/>
                <w:tab w:val="num" w:pos="360"/>
              </w:tabs>
              <w:ind w:left="23" w:firstLine="567"/>
              <w:rPr>
                <w:rFonts w:ascii="Times New Roman" w:hAnsi="Times New Roman"/>
                <w:sz w:val="24"/>
                <w:szCs w:val="24"/>
                <w:lang w:val="ro-RO"/>
              </w:rPr>
            </w:pPr>
            <w:r w:rsidRPr="009757D3">
              <w:rPr>
                <w:rFonts w:ascii="Times New Roman" w:hAnsi="Times New Roman"/>
                <w:sz w:val="24"/>
                <w:szCs w:val="24"/>
                <w:lang w:val="ro-RO"/>
              </w:rPr>
              <w:t>Fondul Național pentru Dezvoltare Regională și Locală (FNDRL);</w:t>
            </w:r>
          </w:p>
          <w:p w14:paraId="2938A16E" w14:textId="1D784911" w:rsidR="00335599" w:rsidRDefault="00335599" w:rsidP="004143AA">
            <w:pPr>
              <w:numPr>
                <w:ilvl w:val="0"/>
                <w:numId w:val="31"/>
              </w:numPr>
              <w:tabs>
                <w:tab w:val="clear" w:pos="720"/>
                <w:tab w:val="num" w:pos="360"/>
              </w:tabs>
              <w:ind w:left="23" w:firstLine="567"/>
              <w:rPr>
                <w:rFonts w:ascii="Times New Roman" w:hAnsi="Times New Roman"/>
                <w:sz w:val="24"/>
                <w:szCs w:val="24"/>
                <w:lang w:val="ro-RO"/>
              </w:rPr>
            </w:pPr>
            <w:r w:rsidRPr="009757D3">
              <w:rPr>
                <w:rFonts w:ascii="Times New Roman" w:hAnsi="Times New Roman"/>
                <w:sz w:val="24"/>
                <w:szCs w:val="24"/>
                <w:lang w:val="ro-RO"/>
              </w:rPr>
              <w:t xml:space="preserve">Programele UE – </w:t>
            </w:r>
            <w:proofErr w:type="spellStart"/>
            <w:r w:rsidRPr="009757D3">
              <w:rPr>
                <w:rFonts w:ascii="Times New Roman" w:hAnsi="Times New Roman"/>
                <w:i/>
                <w:iCs/>
                <w:sz w:val="24"/>
                <w:szCs w:val="24"/>
                <w:lang w:val="ro-RO"/>
              </w:rPr>
              <w:t>Interreg</w:t>
            </w:r>
            <w:proofErr w:type="spellEnd"/>
            <w:r w:rsidRPr="009757D3">
              <w:rPr>
                <w:rFonts w:ascii="Times New Roman" w:hAnsi="Times New Roman"/>
                <w:i/>
                <w:iCs/>
                <w:sz w:val="24"/>
                <w:szCs w:val="24"/>
                <w:lang w:val="ro-RO"/>
              </w:rPr>
              <w:t xml:space="preserve"> NEXT România–Republica Moldova</w:t>
            </w:r>
            <w:r w:rsidRPr="009757D3">
              <w:rPr>
                <w:rFonts w:ascii="Times New Roman" w:hAnsi="Times New Roman"/>
                <w:sz w:val="24"/>
                <w:szCs w:val="24"/>
                <w:lang w:val="ro-RO"/>
              </w:rPr>
              <w:t xml:space="preserve">, </w:t>
            </w:r>
            <w:r w:rsidRPr="009757D3">
              <w:rPr>
                <w:rFonts w:ascii="Times New Roman" w:hAnsi="Times New Roman"/>
                <w:i/>
                <w:iCs/>
                <w:sz w:val="24"/>
                <w:szCs w:val="24"/>
                <w:lang w:val="ro-RO"/>
              </w:rPr>
              <w:t xml:space="preserve">Green </w:t>
            </w:r>
            <w:proofErr w:type="spellStart"/>
            <w:r w:rsidRPr="009757D3">
              <w:rPr>
                <w:rFonts w:ascii="Times New Roman" w:hAnsi="Times New Roman"/>
                <w:i/>
                <w:iCs/>
                <w:sz w:val="24"/>
                <w:szCs w:val="24"/>
                <w:lang w:val="ro-RO"/>
              </w:rPr>
              <w:t>Cities</w:t>
            </w:r>
            <w:proofErr w:type="spellEnd"/>
            <w:r w:rsidRPr="009757D3">
              <w:rPr>
                <w:rFonts w:ascii="Times New Roman" w:hAnsi="Times New Roman"/>
                <w:i/>
                <w:iCs/>
                <w:sz w:val="24"/>
                <w:szCs w:val="24"/>
                <w:lang w:val="ro-RO"/>
              </w:rPr>
              <w:t xml:space="preserve"> </w:t>
            </w:r>
            <w:proofErr w:type="spellStart"/>
            <w:r w:rsidRPr="009757D3">
              <w:rPr>
                <w:rFonts w:ascii="Times New Roman" w:hAnsi="Times New Roman"/>
                <w:i/>
                <w:iCs/>
                <w:sz w:val="24"/>
                <w:szCs w:val="24"/>
                <w:lang w:val="ro-RO"/>
              </w:rPr>
              <w:t>Facility</w:t>
            </w:r>
            <w:proofErr w:type="spellEnd"/>
            <w:r w:rsidRPr="009757D3">
              <w:rPr>
                <w:rFonts w:ascii="Times New Roman" w:hAnsi="Times New Roman"/>
                <w:sz w:val="24"/>
                <w:szCs w:val="24"/>
                <w:lang w:val="ro-RO"/>
              </w:rPr>
              <w:t xml:space="preserve">, </w:t>
            </w:r>
            <w:r w:rsidRPr="009757D3">
              <w:rPr>
                <w:rFonts w:ascii="Times New Roman" w:hAnsi="Times New Roman"/>
                <w:i/>
                <w:iCs/>
                <w:sz w:val="24"/>
                <w:szCs w:val="24"/>
                <w:lang w:val="ro-RO"/>
              </w:rPr>
              <w:t xml:space="preserve">Team Europe </w:t>
            </w:r>
            <w:proofErr w:type="spellStart"/>
            <w:r w:rsidRPr="009757D3">
              <w:rPr>
                <w:rFonts w:ascii="Times New Roman" w:hAnsi="Times New Roman"/>
                <w:i/>
                <w:iCs/>
                <w:sz w:val="24"/>
                <w:szCs w:val="24"/>
                <w:lang w:val="ro-RO"/>
              </w:rPr>
              <w:t>Initiative</w:t>
            </w:r>
            <w:proofErr w:type="spellEnd"/>
            <w:r w:rsidRPr="009757D3">
              <w:rPr>
                <w:rFonts w:ascii="Times New Roman" w:hAnsi="Times New Roman"/>
                <w:i/>
                <w:iCs/>
                <w:sz w:val="24"/>
                <w:szCs w:val="24"/>
                <w:lang w:val="ro-RO"/>
              </w:rPr>
              <w:t xml:space="preserve"> – Urban </w:t>
            </w:r>
            <w:proofErr w:type="spellStart"/>
            <w:r w:rsidRPr="009757D3">
              <w:rPr>
                <w:rFonts w:ascii="Times New Roman" w:hAnsi="Times New Roman"/>
                <w:i/>
                <w:iCs/>
                <w:sz w:val="24"/>
                <w:szCs w:val="24"/>
                <w:lang w:val="ro-RO"/>
              </w:rPr>
              <w:t>Partnerships</w:t>
            </w:r>
            <w:proofErr w:type="spellEnd"/>
            <w:r w:rsidRPr="009757D3">
              <w:rPr>
                <w:rFonts w:ascii="Times New Roman" w:hAnsi="Times New Roman"/>
                <w:sz w:val="24"/>
                <w:szCs w:val="24"/>
                <w:lang w:val="ro-RO"/>
              </w:rPr>
              <w:t>;</w:t>
            </w:r>
          </w:p>
          <w:p w14:paraId="2A97D4D6" w14:textId="5CA804E8" w:rsidR="004143AA" w:rsidRPr="004143AA" w:rsidRDefault="004143AA" w:rsidP="004143AA">
            <w:pPr>
              <w:rPr>
                <w:rFonts w:ascii="Times New Roman" w:hAnsi="Times New Roman"/>
                <w:sz w:val="24"/>
                <w:szCs w:val="24"/>
                <w:u w:val="single"/>
                <w:lang w:val="ro-RO"/>
              </w:rPr>
            </w:pPr>
            <w:r w:rsidRPr="004143AA">
              <w:rPr>
                <w:rFonts w:ascii="Times New Roman" w:hAnsi="Times New Roman"/>
                <w:sz w:val="24"/>
                <w:szCs w:val="24"/>
                <w:u w:val="single"/>
                <w:lang w:val="ro-RO"/>
              </w:rPr>
              <w:t>Pentru țările membre UE, implementarea măsurilor aferente PMUD sunt eligibile pentru:</w:t>
            </w:r>
          </w:p>
          <w:p w14:paraId="589F5779" w14:textId="48426F23" w:rsidR="009B2F29" w:rsidRPr="009B2F29" w:rsidRDefault="004143AA" w:rsidP="004143AA">
            <w:pPr>
              <w:numPr>
                <w:ilvl w:val="0"/>
                <w:numId w:val="32"/>
              </w:numPr>
              <w:rPr>
                <w:rFonts w:ascii="Times New Roman" w:hAnsi="Times New Roman"/>
                <w:sz w:val="24"/>
                <w:szCs w:val="24"/>
                <w:lang w:val="ro-RO"/>
              </w:rPr>
            </w:pPr>
            <w:r>
              <w:rPr>
                <w:rFonts w:ascii="Times New Roman" w:hAnsi="Times New Roman"/>
                <w:sz w:val="24"/>
                <w:szCs w:val="24"/>
                <w:lang w:val="ro-RO"/>
              </w:rPr>
              <w:t xml:space="preserve">Fondurile </w:t>
            </w:r>
            <w:r w:rsidR="009B2F29" w:rsidRPr="009B2F29">
              <w:rPr>
                <w:rFonts w:ascii="Times New Roman" w:hAnsi="Times New Roman"/>
                <w:sz w:val="24"/>
                <w:szCs w:val="24"/>
                <w:lang w:val="ro-RO"/>
              </w:rPr>
              <w:t>aferente Mecanismului pentru interconectarea Europei</w:t>
            </w:r>
            <w:r>
              <w:rPr>
                <w:rFonts w:ascii="Times New Roman" w:hAnsi="Times New Roman"/>
                <w:sz w:val="24"/>
                <w:szCs w:val="24"/>
                <w:lang w:val="ro-RO"/>
              </w:rPr>
              <w:t>;</w:t>
            </w:r>
          </w:p>
          <w:p w14:paraId="77AD442E" w14:textId="6EF0647A" w:rsidR="009B2F29" w:rsidRPr="009B2F29" w:rsidRDefault="009B2F29" w:rsidP="004143AA">
            <w:pPr>
              <w:numPr>
                <w:ilvl w:val="0"/>
                <w:numId w:val="32"/>
              </w:numPr>
              <w:rPr>
                <w:rFonts w:ascii="Times New Roman" w:hAnsi="Times New Roman"/>
                <w:sz w:val="24"/>
                <w:szCs w:val="24"/>
                <w:lang w:val="ro-RO"/>
              </w:rPr>
            </w:pPr>
            <w:r w:rsidRPr="009B2F29">
              <w:rPr>
                <w:rFonts w:ascii="Times New Roman" w:hAnsi="Times New Roman"/>
                <w:sz w:val="24"/>
                <w:szCs w:val="24"/>
                <w:lang w:val="ro-RO"/>
              </w:rPr>
              <w:t xml:space="preserve">Fondul european de dezvoltare regională și Fondul de coeziune, inclusiv </w:t>
            </w:r>
            <w:proofErr w:type="spellStart"/>
            <w:r w:rsidRPr="009B2F29">
              <w:rPr>
                <w:rFonts w:ascii="Times New Roman" w:hAnsi="Times New Roman"/>
                <w:sz w:val="24"/>
                <w:szCs w:val="24"/>
                <w:lang w:val="ro-RO"/>
              </w:rPr>
              <w:t>Interreg</w:t>
            </w:r>
            <w:proofErr w:type="spellEnd"/>
            <w:r w:rsidRPr="009B2F29">
              <w:rPr>
                <w:rFonts w:ascii="Times New Roman" w:hAnsi="Times New Roman"/>
                <w:sz w:val="24"/>
                <w:szCs w:val="24"/>
                <w:lang w:val="ro-RO"/>
              </w:rPr>
              <w:t xml:space="preserve"> și URBACT</w:t>
            </w:r>
            <w:r w:rsidR="004143AA">
              <w:rPr>
                <w:rFonts w:ascii="Times New Roman" w:hAnsi="Times New Roman"/>
                <w:sz w:val="24"/>
                <w:szCs w:val="24"/>
                <w:lang w:val="ro-RO"/>
              </w:rPr>
              <w:t>;</w:t>
            </w:r>
          </w:p>
          <w:p w14:paraId="592B3140" w14:textId="099BC652" w:rsidR="009B2F29" w:rsidRPr="009B2F29" w:rsidRDefault="009B2F29" w:rsidP="004143AA">
            <w:pPr>
              <w:numPr>
                <w:ilvl w:val="0"/>
                <w:numId w:val="32"/>
              </w:numPr>
              <w:rPr>
                <w:rFonts w:ascii="Times New Roman" w:hAnsi="Times New Roman"/>
                <w:sz w:val="24"/>
                <w:szCs w:val="24"/>
                <w:lang w:val="ro-RO"/>
              </w:rPr>
            </w:pPr>
            <w:r w:rsidRPr="009B2F29">
              <w:rPr>
                <w:rFonts w:ascii="Times New Roman" w:hAnsi="Times New Roman"/>
                <w:sz w:val="24"/>
                <w:szCs w:val="24"/>
                <w:lang w:val="ro-RO"/>
              </w:rPr>
              <w:t>Orizont Europa, inclusiv misiunile și acțiunile CIVITAS</w:t>
            </w:r>
            <w:r w:rsidR="004143AA">
              <w:rPr>
                <w:rFonts w:ascii="Times New Roman" w:hAnsi="Times New Roman"/>
                <w:sz w:val="24"/>
                <w:szCs w:val="24"/>
                <w:lang w:val="ro-RO"/>
              </w:rPr>
              <w:t>;</w:t>
            </w:r>
          </w:p>
          <w:p w14:paraId="0D63FB11" w14:textId="18C29AFE" w:rsidR="009B2F29" w:rsidRPr="009B2F29" w:rsidRDefault="009B2F29" w:rsidP="004143AA">
            <w:pPr>
              <w:numPr>
                <w:ilvl w:val="0"/>
                <w:numId w:val="32"/>
              </w:numPr>
              <w:rPr>
                <w:rFonts w:ascii="Times New Roman" w:hAnsi="Times New Roman"/>
                <w:sz w:val="24"/>
                <w:szCs w:val="24"/>
                <w:lang w:val="ro-RO"/>
              </w:rPr>
            </w:pPr>
            <w:r w:rsidRPr="009B2F29">
              <w:rPr>
                <w:rFonts w:ascii="Times New Roman" w:hAnsi="Times New Roman"/>
                <w:sz w:val="24"/>
                <w:szCs w:val="24"/>
                <w:lang w:val="ro-RO"/>
              </w:rPr>
              <w:t xml:space="preserve">programul </w:t>
            </w:r>
            <w:proofErr w:type="spellStart"/>
            <w:r w:rsidRPr="009B2F29">
              <w:rPr>
                <w:rFonts w:ascii="Times New Roman" w:hAnsi="Times New Roman"/>
                <w:sz w:val="24"/>
                <w:szCs w:val="24"/>
                <w:lang w:val="ro-RO"/>
              </w:rPr>
              <w:t>InvestUE</w:t>
            </w:r>
            <w:proofErr w:type="spellEnd"/>
            <w:r w:rsidRPr="009B2F29">
              <w:rPr>
                <w:rFonts w:ascii="Times New Roman" w:hAnsi="Times New Roman"/>
                <w:sz w:val="24"/>
                <w:szCs w:val="24"/>
                <w:lang w:val="ro-RO"/>
              </w:rPr>
              <w:t xml:space="preserve">, Mecanismul de redresare și reziliență (MRR) și planul </w:t>
            </w:r>
            <w:proofErr w:type="spellStart"/>
            <w:r w:rsidRPr="009B2F29">
              <w:rPr>
                <w:rFonts w:ascii="Times New Roman" w:hAnsi="Times New Roman"/>
                <w:sz w:val="24"/>
                <w:szCs w:val="24"/>
                <w:lang w:val="ro-RO"/>
              </w:rPr>
              <w:t>REPowerEU</w:t>
            </w:r>
            <w:proofErr w:type="spellEnd"/>
            <w:r w:rsidR="004143AA">
              <w:rPr>
                <w:rFonts w:ascii="Times New Roman" w:hAnsi="Times New Roman"/>
                <w:sz w:val="24"/>
                <w:szCs w:val="24"/>
                <w:lang w:val="ro-RO"/>
              </w:rPr>
              <w:t>;</w:t>
            </w:r>
          </w:p>
          <w:p w14:paraId="3FFDBEE9" w14:textId="3DC6636C" w:rsidR="009B2F29" w:rsidRPr="009B2F29" w:rsidRDefault="009B2F29" w:rsidP="004143AA">
            <w:pPr>
              <w:numPr>
                <w:ilvl w:val="0"/>
                <w:numId w:val="32"/>
              </w:numPr>
              <w:rPr>
                <w:rFonts w:ascii="Times New Roman" w:hAnsi="Times New Roman"/>
                <w:sz w:val="24"/>
                <w:szCs w:val="24"/>
                <w:lang w:val="ro-RO"/>
              </w:rPr>
            </w:pPr>
            <w:r w:rsidRPr="009B2F29">
              <w:rPr>
                <w:rFonts w:ascii="Times New Roman" w:hAnsi="Times New Roman"/>
                <w:sz w:val="24"/>
                <w:szCs w:val="24"/>
                <w:lang w:val="ro-RO"/>
              </w:rPr>
              <w:t>programul Europa digitală</w:t>
            </w:r>
            <w:r w:rsidR="004143AA">
              <w:rPr>
                <w:rFonts w:ascii="Times New Roman" w:hAnsi="Times New Roman"/>
                <w:sz w:val="24"/>
                <w:szCs w:val="24"/>
                <w:lang w:val="ro-RO"/>
              </w:rPr>
              <w:t>;</w:t>
            </w:r>
          </w:p>
          <w:p w14:paraId="5DB623E1" w14:textId="00885D40" w:rsidR="009B2F29" w:rsidRPr="009B2F29" w:rsidRDefault="009B2F29" w:rsidP="004143AA">
            <w:pPr>
              <w:numPr>
                <w:ilvl w:val="0"/>
                <w:numId w:val="32"/>
              </w:numPr>
              <w:rPr>
                <w:rFonts w:ascii="Times New Roman" w:hAnsi="Times New Roman"/>
                <w:sz w:val="24"/>
                <w:szCs w:val="24"/>
                <w:lang w:val="ro-RO"/>
              </w:rPr>
            </w:pPr>
            <w:r w:rsidRPr="009B2F29">
              <w:rPr>
                <w:rFonts w:ascii="Times New Roman" w:hAnsi="Times New Roman"/>
                <w:sz w:val="24"/>
                <w:szCs w:val="24"/>
                <w:lang w:val="ro-RO"/>
              </w:rPr>
              <w:t>Mecanismul pentru o tranziție justă</w:t>
            </w:r>
            <w:r w:rsidR="004143AA">
              <w:rPr>
                <w:rFonts w:ascii="Times New Roman" w:hAnsi="Times New Roman"/>
                <w:sz w:val="24"/>
                <w:szCs w:val="24"/>
                <w:lang w:val="ro-RO"/>
              </w:rPr>
              <w:t>;</w:t>
            </w:r>
          </w:p>
          <w:p w14:paraId="313546B2" w14:textId="3FE452AA" w:rsidR="009B2F29" w:rsidRPr="009757D3" w:rsidRDefault="009B2F29" w:rsidP="004143AA">
            <w:pPr>
              <w:numPr>
                <w:ilvl w:val="0"/>
                <w:numId w:val="32"/>
              </w:numPr>
              <w:rPr>
                <w:rFonts w:ascii="Times New Roman" w:hAnsi="Times New Roman"/>
                <w:sz w:val="24"/>
                <w:szCs w:val="24"/>
                <w:lang w:val="ro-RO"/>
              </w:rPr>
            </w:pPr>
            <w:r w:rsidRPr="009B2F29">
              <w:rPr>
                <w:rFonts w:ascii="Times New Roman" w:hAnsi="Times New Roman"/>
                <w:sz w:val="24"/>
                <w:szCs w:val="24"/>
                <w:lang w:val="ro-RO"/>
              </w:rPr>
              <w:t>Fondul pentru inovare</w:t>
            </w:r>
            <w:r w:rsidR="004143AA">
              <w:rPr>
                <w:rFonts w:ascii="Times New Roman" w:hAnsi="Times New Roman"/>
                <w:sz w:val="24"/>
                <w:szCs w:val="24"/>
                <w:lang w:val="ro-RO"/>
              </w:rPr>
              <w:t>.</w:t>
            </w:r>
          </w:p>
          <w:p w14:paraId="719A27C7" w14:textId="6EB090A9" w:rsidR="00406B7B" w:rsidRPr="00884C7B" w:rsidRDefault="004143AA" w:rsidP="00406B7B">
            <w:pPr>
              <w:ind w:firstLine="0"/>
              <w:rPr>
                <w:rFonts w:ascii="Times New Roman" w:hAnsi="Times New Roman"/>
                <w:sz w:val="24"/>
                <w:szCs w:val="24"/>
                <w:lang w:val="ro-RO"/>
              </w:rPr>
            </w:pPr>
            <w:r>
              <w:rPr>
                <w:rFonts w:ascii="Times New Roman" w:hAnsi="Times New Roman"/>
                <w:sz w:val="24"/>
                <w:szCs w:val="24"/>
                <w:lang w:val="ro-RO"/>
              </w:rPr>
              <w:t>I</w:t>
            </w:r>
            <w:r w:rsidR="00406B7B" w:rsidRPr="00884C7B">
              <w:rPr>
                <w:rFonts w:ascii="Times New Roman" w:hAnsi="Times New Roman"/>
                <w:sz w:val="24"/>
                <w:szCs w:val="24"/>
                <w:lang w:val="ro-RO"/>
              </w:rPr>
              <w:t xml:space="preserve">mpactul financiar al legii este pozitiv pe termen lung și sustenabil bugetar, </w:t>
            </w:r>
            <w:r>
              <w:rPr>
                <w:rFonts w:ascii="Times New Roman" w:hAnsi="Times New Roman"/>
                <w:sz w:val="24"/>
                <w:szCs w:val="24"/>
                <w:lang w:val="ro-RO"/>
              </w:rPr>
              <w:t>dat fiind că</w:t>
            </w:r>
            <w:r w:rsidR="00406B7B" w:rsidRPr="00884C7B">
              <w:rPr>
                <w:rFonts w:ascii="Times New Roman" w:hAnsi="Times New Roman"/>
                <w:sz w:val="24"/>
                <w:szCs w:val="24"/>
                <w:lang w:val="ro-RO"/>
              </w:rPr>
              <w:t>:</w:t>
            </w:r>
          </w:p>
          <w:p w14:paraId="2B9473E2" w14:textId="77777777" w:rsidR="00406B7B" w:rsidRPr="00884C7B" w:rsidRDefault="00406B7B" w:rsidP="00B143F4">
            <w:pPr>
              <w:pStyle w:val="afb"/>
              <w:numPr>
                <w:ilvl w:val="0"/>
                <w:numId w:val="10"/>
              </w:numPr>
              <w:rPr>
                <w:rFonts w:ascii="Times New Roman" w:hAnsi="Times New Roman"/>
                <w:sz w:val="24"/>
                <w:szCs w:val="24"/>
                <w:lang w:val="ro-RO"/>
              </w:rPr>
            </w:pPr>
            <w:r w:rsidRPr="00884C7B">
              <w:rPr>
                <w:rFonts w:ascii="Times New Roman" w:hAnsi="Times New Roman"/>
                <w:sz w:val="24"/>
                <w:szCs w:val="24"/>
                <w:lang w:val="ro-RO"/>
              </w:rPr>
              <w:t>necesită investiții inițiale moderate, cu acoperire din fonduri externe și venituri proprii ale APL;</w:t>
            </w:r>
          </w:p>
          <w:p w14:paraId="4C8A9D9F" w14:textId="77777777" w:rsidR="00406B7B" w:rsidRPr="00884C7B" w:rsidRDefault="00406B7B" w:rsidP="00B143F4">
            <w:pPr>
              <w:pStyle w:val="afb"/>
              <w:numPr>
                <w:ilvl w:val="0"/>
                <w:numId w:val="10"/>
              </w:numPr>
              <w:rPr>
                <w:rFonts w:ascii="Times New Roman" w:hAnsi="Times New Roman"/>
                <w:sz w:val="24"/>
                <w:szCs w:val="24"/>
                <w:lang w:val="ro-RO"/>
              </w:rPr>
            </w:pPr>
            <w:r w:rsidRPr="00884C7B">
              <w:rPr>
                <w:rFonts w:ascii="Times New Roman" w:hAnsi="Times New Roman"/>
                <w:sz w:val="24"/>
                <w:szCs w:val="24"/>
                <w:lang w:val="ro-RO"/>
              </w:rPr>
              <w:t>generează economii structurale, reducerea poluării și creșterea eficienței cheltuielilor publice în domeniul transportului și urbanismului;</w:t>
            </w:r>
          </w:p>
          <w:p w14:paraId="6044FCC1" w14:textId="347326FD" w:rsidR="00406B7B" w:rsidRPr="00884C7B" w:rsidRDefault="00406B7B" w:rsidP="00B143F4">
            <w:pPr>
              <w:pStyle w:val="afb"/>
              <w:numPr>
                <w:ilvl w:val="0"/>
                <w:numId w:val="10"/>
              </w:numPr>
              <w:rPr>
                <w:rFonts w:ascii="Times New Roman" w:hAnsi="Times New Roman"/>
                <w:sz w:val="24"/>
                <w:szCs w:val="24"/>
                <w:lang w:val="ro-RO"/>
              </w:rPr>
            </w:pPr>
            <w:r w:rsidRPr="00884C7B">
              <w:rPr>
                <w:rFonts w:ascii="Times New Roman" w:hAnsi="Times New Roman"/>
                <w:sz w:val="24"/>
                <w:szCs w:val="24"/>
                <w:lang w:val="ro-RO"/>
              </w:rPr>
              <w:t>permite Republicii Moldova să acceseze fonduri europene și să îndeplinească angajamentele de decarbonizare și modernizare a infrastructurii de mobilitate.</w:t>
            </w:r>
          </w:p>
          <w:p w14:paraId="2B08E527" w14:textId="7977943A" w:rsidR="008459CC" w:rsidRPr="00884C7B" w:rsidRDefault="004143AA" w:rsidP="004143AA">
            <w:pPr>
              <w:rPr>
                <w:rFonts w:ascii="Times New Roman" w:hAnsi="Times New Roman"/>
                <w:sz w:val="24"/>
                <w:szCs w:val="24"/>
                <w:lang w:val="ro-RO"/>
              </w:rPr>
            </w:pPr>
            <w:r>
              <w:rPr>
                <w:rFonts w:ascii="Times New Roman" w:hAnsi="Times New Roman"/>
                <w:sz w:val="24"/>
                <w:szCs w:val="24"/>
                <w:lang w:val="ro-RO"/>
              </w:rPr>
              <w:t>Cheltuielile aferente organizării serviciului de parcare cu plată și a procedurilor de evacuare a vehiculelor abandonate sau fără stăpân urmează a fi acoperite din resursele financiare colectate urmare a prestării serviciului respectiv.</w:t>
            </w:r>
          </w:p>
        </w:tc>
      </w:tr>
      <w:tr w:rsidR="006D3EB7" w:rsidRPr="00884C7B" w14:paraId="02E2B551"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884C7B" w:rsidRDefault="006933C3" w:rsidP="00452C6C">
            <w:pPr>
              <w:rPr>
                <w:rFonts w:ascii="Times New Roman" w:hAnsi="Times New Roman"/>
                <w:sz w:val="24"/>
                <w:szCs w:val="24"/>
                <w:lang w:val="ro-RO"/>
              </w:rPr>
            </w:pPr>
            <w:r w:rsidRPr="00884C7B">
              <w:rPr>
                <w:rFonts w:ascii="Times New Roman" w:hAnsi="Times New Roman"/>
                <w:sz w:val="24"/>
                <w:szCs w:val="24"/>
                <w:lang w:val="ro-RO"/>
              </w:rPr>
              <w:t>4.3.</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Impactul</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asupra</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sectorului</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privat</w:t>
            </w:r>
          </w:p>
        </w:tc>
      </w:tr>
      <w:tr w:rsidR="00F54DA5" w:rsidRPr="00884C7B" w14:paraId="42546D60" w14:textId="77777777" w:rsidTr="00F54DA5">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D0327" w14:textId="77777777" w:rsidR="00406B7B" w:rsidRPr="00884C7B" w:rsidRDefault="00406B7B" w:rsidP="00FA7BC4">
            <w:pPr>
              <w:ind w:firstLine="731"/>
              <w:rPr>
                <w:rFonts w:ascii="Times New Roman" w:hAnsi="Times New Roman"/>
                <w:sz w:val="24"/>
                <w:szCs w:val="24"/>
                <w:lang w:val="ro-RO"/>
              </w:rPr>
            </w:pPr>
            <w:r w:rsidRPr="00884C7B">
              <w:rPr>
                <w:rFonts w:ascii="Times New Roman" w:hAnsi="Times New Roman"/>
                <w:sz w:val="24"/>
                <w:szCs w:val="24"/>
                <w:lang w:val="ro-RO"/>
              </w:rPr>
              <w:t xml:space="preserve">Adoptarea Legii privind mobilitatea urbană durabilă va avea un impact pozitiv și stimulativ asupra sectorului privat, în special în domeniile: </w:t>
            </w:r>
          </w:p>
          <w:p w14:paraId="470CE33B" w14:textId="64940627" w:rsidR="00406B7B" w:rsidRPr="00884C7B" w:rsidRDefault="00406B7B" w:rsidP="00B143F4">
            <w:pPr>
              <w:pStyle w:val="afb"/>
              <w:numPr>
                <w:ilvl w:val="0"/>
                <w:numId w:val="11"/>
              </w:numPr>
              <w:rPr>
                <w:rFonts w:ascii="Times New Roman" w:hAnsi="Times New Roman"/>
                <w:sz w:val="24"/>
                <w:szCs w:val="24"/>
                <w:lang w:val="ro-RO"/>
              </w:rPr>
            </w:pPr>
            <w:r w:rsidRPr="00884C7B">
              <w:rPr>
                <w:rFonts w:ascii="Times New Roman" w:hAnsi="Times New Roman"/>
                <w:sz w:val="24"/>
                <w:szCs w:val="24"/>
                <w:lang w:val="ro-RO"/>
              </w:rPr>
              <w:t>transport, logistică și servicii de mobilitate;</w:t>
            </w:r>
          </w:p>
          <w:p w14:paraId="523EEAC2" w14:textId="77777777" w:rsidR="00406B7B" w:rsidRPr="00884C7B" w:rsidRDefault="00406B7B" w:rsidP="00B143F4">
            <w:pPr>
              <w:pStyle w:val="afb"/>
              <w:numPr>
                <w:ilvl w:val="0"/>
                <w:numId w:val="11"/>
              </w:numPr>
              <w:rPr>
                <w:rFonts w:ascii="Times New Roman" w:hAnsi="Times New Roman"/>
                <w:sz w:val="24"/>
                <w:szCs w:val="24"/>
                <w:lang w:val="ro-RO"/>
              </w:rPr>
            </w:pPr>
            <w:r w:rsidRPr="00884C7B">
              <w:rPr>
                <w:rFonts w:ascii="Times New Roman" w:hAnsi="Times New Roman"/>
                <w:sz w:val="24"/>
                <w:szCs w:val="24"/>
                <w:lang w:val="ro-RO"/>
              </w:rPr>
              <w:t>construcții, urbanism și inginerie civilă;</w:t>
            </w:r>
          </w:p>
          <w:p w14:paraId="50551625" w14:textId="77777777" w:rsidR="00406B7B" w:rsidRPr="00884C7B" w:rsidRDefault="00406B7B" w:rsidP="00B143F4">
            <w:pPr>
              <w:pStyle w:val="afb"/>
              <w:numPr>
                <w:ilvl w:val="0"/>
                <w:numId w:val="11"/>
              </w:numPr>
              <w:rPr>
                <w:rFonts w:ascii="Times New Roman" w:hAnsi="Times New Roman"/>
                <w:sz w:val="24"/>
                <w:szCs w:val="24"/>
                <w:lang w:val="ro-RO"/>
              </w:rPr>
            </w:pPr>
            <w:r w:rsidRPr="00884C7B">
              <w:rPr>
                <w:rFonts w:ascii="Times New Roman" w:hAnsi="Times New Roman"/>
                <w:sz w:val="24"/>
                <w:szCs w:val="24"/>
                <w:lang w:val="ro-RO"/>
              </w:rPr>
              <w:t>energie și tehnologii verzi;</w:t>
            </w:r>
          </w:p>
          <w:p w14:paraId="7D2EEC07" w14:textId="77777777" w:rsidR="00406B7B" w:rsidRPr="00884C7B" w:rsidRDefault="00406B7B" w:rsidP="00B143F4">
            <w:pPr>
              <w:pStyle w:val="afb"/>
              <w:numPr>
                <w:ilvl w:val="0"/>
                <w:numId w:val="11"/>
              </w:numPr>
              <w:rPr>
                <w:rFonts w:ascii="Times New Roman" w:hAnsi="Times New Roman"/>
                <w:sz w:val="24"/>
                <w:szCs w:val="24"/>
                <w:lang w:val="ro-RO"/>
              </w:rPr>
            </w:pPr>
            <w:r w:rsidRPr="00884C7B">
              <w:rPr>
                <w:rFonts w:ascii="Times New Roman" w:hAnsi="Times New Roman"/>
                <w:sz w:val="24"/>
                <w:szCs w:val="24"/>
                <w:lang w:val="ro-RO"/>
              </w:rPr>
              <w:t>servicii digitale și management urban inteligent (ITS, aplicații de mobilitate, soluții GIS).</w:t>
            </w:r>
          </w:p>
          <w:p w14:paraId="792CE660" w14:textId="2F7A7A2E" w:rsidR="00FC1AFB" w:rsidRPr="004143AA" w:rsidRDefault="00FC1AFB" w:rsidP="004143AA">
            <w:pPr>
              <w:ind w:firstLine="0"/>
              <w:rPr>
                <w:rFonts w:ascii="Times New Roman" w:hAnsi="Times New Roman"/>
                <w:sz w:val="24"/>
                <w:szCs w:val="24"/>
                <w:lang w:val="ro-RO"/>
              </w:rPr>
            </w:pPr>
            <w:r w:rsidRPr="004143AA">
              <w:rPr>
                <w:rFonts w:ascii="Times New Roman" w:hAnsi="Times New Roman"/>
                <w:sz w:val="24"/>
                <w:szCs w:val="24"/>
                <w:lang w:val="ro-RO"/>
              </w:rPr>
              <w:t>Efecte directe asupra operatorilor economici:</w:t>
            </w:r>
          </w:p>
          <w:p w14:paraId="1170F1CA" w14:textId="0AF7E468" w:rsidR="004143AA" w:rsidRPr="004143AA" w:rsidRDefault="00FC1AFB" w:rsidP="004143AA">
            <w:pPr>
              <w:pStyle w:val="afb"/>
              <w:numPr>
                <w:ilvl w:val="0"/>
                <w:numId w:val="33"/>
              </w:numPr>
              <w:ind w:left="23" w:firstLine="567"/>
              <w:rPr>
                <w:rFonts w:ascii="Times New Roman" w:hAnsi="Times New Roman"/>
                <w:sz w:val="24"/>
                <w:szCs w:val="24"/>
                <w:lang w:val="ro-RO"/>
              </w:rPr>
            </w:pPr>
            <w:r w:rsidRPr="004143AA">
              <w:rPr>
                <w:rFonts w:ascii="Times New Roman" w:hAnsi="Times New Roman"/>
                <w:sz w:val="24"/>
                <w:szCs w:val="24"/>
                <w:lang w:val="ro-RO"/>
              </w:rPr>
              <w:t xml:space="preserve">Operatorii de transport public și privat vor beneficia de reguli clare și standarde unitare </w:t>
            </w:r>
            <w:proofErr w:type="spellStart"/>
            <w:r w:rsidRPr="004143AA">
              <w:rPr>
                <w:rFonts w:ascii="Times New Roman" w:hAnsi="Times New Roman"/>
                <w:sz w:val="24"/>
                <w:szCs w:val="24"/>
                <w:lang w:val="ro-RO"/>
              </w:rPr>
              <w:t>prioritizarea</w:t>
            </w:r>
            <w:proofErr w:type="spellEnd"/>
            <w:r w:rsidRPr="004143AA">
              <w:rPr>
                <w:rFonts w:ascii="Times New Roman" w:hAnsi="Times New Roman"/>
                <w:sz w:val="24"/>
                <w:szCs w:val="24"/>
                <w:lang w:val="ro-RO"/>
              </w:rPr>
              <w:t xml:space="preserve"> și infrastructura de transport public și vor fi stimulați să înnoiască parcul auto prin achiziția de vehicule electrice sau hibride. </w:t>
            </w:r>
          </w:p>
          <w:p w14:paraId="56A5E097" w14:textId="020B6A41" w:rsidR="00FC1AFB" w:rsidRPr="004143AA" w:rsidRDefault="00FC1AFB" w:rsidP="004143AA">
            <w:pPr>
              <w:pStyle w:val="afb"/>
              <w:numPr>
                <w:ilvl w:val="0"/>
                <w:numId w:val="33"/>
              </w:numPr>
              <w:ind w:left="23" w:firstLine="567"/>
              <w:rPr>
                <w:rFonts w:ascii="Times New Roman" w:hAnsi="Times New Roman"/>
                <w:sz w:val="24"/>
                <w:szCs w:val="24"/>
                <w:lang w:val="ro-RO"/>
              </w:rPr>
            </w:pPr>
            <w:r w:rsidRPr="004143AA">
              <w:rPr>
                <w:rFonts w:ascii="Times New Roman" w:hAnsi="Times New Roman"/>
                <w:sz w:val="24"/>
                <w:szCs w:val="24"/>
                <w:lang w:val="ro-RO"/>
              </w:rPr>
              <w:lastRenderedPageBreak/>
              <w:t xml:space="preserve">Sectorul construcțiilor și infrastructurii vor beneficia de creșterea cererii pentru lucrări de infrastructură rutieră urbană, piste ciclabile, stații de reîncărcare, terminale </w:t>
            </w:r>
            <w:proofErr w:type="spellStart"/>
            <w:r w:rsidRPr="004143AA">
              <w:rPr>
                <w:rFonts w:ascii="Times New Roman" w:hAnsi="Times New Roman"/>
                <w:sz w:val="24"/>
                <w:szCs w:val="24"/>
                <w:lang w:val="ro-RO"/>
              </w:rPr>
              <w:t>intermodale</w:t>
            </w:r>
            <w:proofErr w:type="spellEnd"/>
            <w:r w:rsidRPr="004143AA">
              <w:rPr>
                <w:rFonts w:ascii="Times New Roman" w:hAnsi="Times New Roman"/>
                <w:sz w:val="24"/>
                <w:szCs w:val="24"/>
                <w:lang w:val="ro-RO"/>
              </w:rPr>
              <w:t xml:space="preserve"> și de posibilitatea certificării lucrărilor în conformitate cu standardele europene de construcție durabilă. Asta va genera un impact pozitiv prin extinderea pieței interne și crearea de noi locuri de muncă.</w:t>
            </w:r>
          </w:p>
          <w:p w14:paraId="295FF4BC" w14:textId="5852F846" w:rsidR="00FC1AFB" w:rsidRPr="004143AA" w:rsidRDefault="00FC1AFB" w:rsidP="004143AA">
            <w:pPr>
              <w:pStyle w:val="afb"/>
              <w:numPr>
                <w:ilvl w:val="0"/>
                <w:numId w:val="33"/>
              </w:numPr>
              <w:ind w:left="23" w:firstLine="567"/>
              <w:rPr>
                <w:rFonts w:ascii="Times New Roman" w:hAnsi="Times New Roman"/>
                <w:sz w:val="24"/>
                <w:szCs w:val="24"/>
                <w:lang w:val="ro-RO"/>
              </w:rPr>
            </w:pPr>
            <w:r w:rsidRPr="004143AA">
              <w:rPr>
                <w:rFonts w:ascii="Times New Roman" w:hAnsi="Times New Roman"/>
                <w:sz w:val="24"/>
                <w:szCs w:val="24"/>
                <w:lang w:val="ro-RO"/>
              </w:rPr>
              <w:t xml:space="preserve">Sectorul tehnologic și energetic va putea beneficia de creșterea cererii pentru echipamente de mobilitate electrică (stații de încărcare, softuri de management, senzori, aplicații de transport inteligent). </w:t>
            </w:r>
          </w:p>
          <w:p w14:paraId="5DE8A368" w14:textId="3004B50B" w:rsidR="00FC1AFB" w:rsidRPr="00884C7B" w:rsidRDefault="00FC1AFB" w:rsidP="004143AA">
            <w:pPr>
              <w:ind w:firstLine="731"/>
              <w:rPr>
                <w:rFonts w:ascii="Times New Roman" w:hAnsi="Times New Roman"/>
                <w:sz w:val="24"/>
                <w:szCs w:val="24"/>
                <w:lang w:val="ro-RO"/>
              </w:rPr>
            </w:pPr>
            <w:r w:rsidRPr="00884C7B">
              <w:rPr>
                <w:rFonts w:ascii="Times New Roman" w:hAnsi="Times New Roman"/>
                <w:sz w:val="24"/>
                <w:szCs w:val="24"/>
                <w:lang w:val="ro-RO"/>
              </w:rPr>
              <w:t>De asemenea, mediul urban mai curat și infrastructura eficientă sporesc atractivitatea investițională, turistică și comercială a orașelor</w:t>
            </w:r>
            <w:r w:rsidR="004143AA">
              <w:rPr>
                <w:rFonts w:ascii="Times New Roman" w:hAnsi="Times New Roman"/>
                <w:sz w:val="24"/>
                <w:szCs w:val="24"/>
                <w:lang w:val="ro-RO"/>
              </w:rPr>
              <w:t>, c</w:t>
            </w:r>
            <w:r w:rsidRPr="00884C7B">
              <w:rPr>
                <w:rFonts w:ascii="Times New Roman" w:hAnsi="Times New Roman"/>
                <w:sz w:val="24"/>
                <w:szCs w:val="24"/>
                <w:lang w:val="ro-RO"/>
              </w:rPr>
              <w:t>reșterea investițiilor în tehnologii verzi</w:t>
            </w:r>
            <w:r w:rsidR="004143AA">
              <w:rPr>
                <w:rFonts w:ascii="Times New Roman" w:hAnsi="Times New Roman"/>
                <w:sz w:val="24"/>
                <w:szCs w:val="24"/>
                <w:lang w:val="ro-RO"/>
              </w:rPr>
              <w:t xml:space="preserve">, </w:t>
            </w:r>
            <w:r w:rsidRPr="00884C7B">
              <w:rPr>
                <w:rFonts w:ascii="Times New Roman" w:hAnsi="Times New Roman"/>
                <w:sz w:val="24"/>
                <w:szCs w:val="24"/>
                <w:lang w:val="ro-RO"/>
              </w:rPr>
              <w:t>dezvoltarea de noi servicii de mobilitate și logistică</w:t>
            </w:r>
            <w:r w:rsidR="004143AA">
              <w:rPr>
                <w:rFonts w:ascii="Times New Roman" w:hAnsi="Times New Roman"/>
                <w:sz w:val="24"/>
                <w:szCs w:val="24"/>
                <w:lang w:val="ro-RO"/>
              </w:rPr>
              <w:t>.</w:t>
            </w:r>
          </w:p>
          <w:p w14:paraId="7846771C" w14:textId="3A12E51F" w:rsidR="00406B7B" w:rsidRPr="00884C7B" w:rsidRDefault="00FC1AFB" w:rsidP="004143AA">
            <w:pPr>
              <w:ind w:firstLine="731"/>
              <w:rPr>
                <w:rFonts w:ascii="Times New Roman" w:hAnsi="Times New Roman"/>
                <w:sz w:val="24"/>
                <w:szCs w:val="24"/>
                <w:lang w:val="ro-RO"/>
              </w:rPr>
            </w:pPr>
            <w:r w:rsidRPr="00884C7B">
              <w:rPr>
                <w:rFonts w:ascii="Times New Roman" w:hAnsi="Times New Roman"/>
                <w:sz w:val="24"/>
                <w:szCs w:val="24"/>
                <w:lang w:val="ro-RO"/>
              </w:rPr>
              <w:t>În ansamblu, legea favorizează dezvoltarea unei economii urbane verzi și contribuie la modernizarea infrastructurii de afaceri în orașele Republicii Moldova, fără a impune costuri administrative excesive operatorilor economici.</w:t>
            </w:r>
          </w:p>
        </w:tc>
      </w:tr>
      <w:tr w:rsidR="006D3EB7" w:rsidRPr="00884C7B" w14:paraId="7424CF32"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29E67693" w:rsidR="008B4BE6" w:rsidRPr="00884C7B" w:rsidRDefault="006933C3" w:rsidP="00D9084E">
            <w:pPr>
              <w:rPr>
                <w:rFonts w:ascii="Times New Roman" w:hAnsi="Times New Roman"/>
                <w:sz w:val="24"/>
                <w:szCs w:val="24"/>
                <w:lang w:val="ro-RO"/>
              </w:rPr>
            </w:pPr>
            <w:r w:rsidRPr="00884C7B">
              <w:rPr>
                <w:rFonts w:ascii="Times New Roman" w:hAnsi="Times New Roman"/>
                <w:sz w:val="24"/>
                <w:szCs w:val="24"/>
                <w:lang w:val="ro-RO"/>
              </w:rPr>
              <w:lastRenderedPageBreak/>
              <w:t>4.4</w:t>
            </w:r>
            <w:r w:rsidR="0036135C" w:rsidRPr="00884C7B">
              <w:rPr>
                <w:rFonts w:ascii="Times New Roman" w:hAnsi="Times New Roman"/>
                <w:sz w:val="24"/>
                <w:szCs w:val="24"/>
                <w:lang w:val="ro-RO"/>
              </w:rPr>
              <w:t>.</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Impactul</w:t>
            </w:r>
            <w:r w:rsidR="00032B46" w:rsidRPr="00884C7B">
              <w:rPr>
                <w:rFonts w:ascii="Times New Roman" w:hAnsi="Times New Roman"/>
                <w:sz w:val="24"/>
                <w:szCs w:val="24"/>
                <w:lang w:val="ro-RO"/>
              </w:rPr>
              <w:t xml:space="preserve"> </w:t>
            </w:r>
            <w:r w:rsidR="00CA2822" w:rsidRPr="00884C7B">
              <w:rPr>
                <w:rFonts w:ascii="Times New Roman" w:hAnsi="Times New Roman"/>
                <w:sz w:val="24"/>
                <w:szCs w:val="24"/>
                <w:lang w:val="ro-RO"/>
              </w:rPr>
              <w:t>social</w:t>
            </w:r>
          </w:p>
        </w:tc>
      </w:tr>
      <w:tr w:rsidR="00D9084E" w:rsidRPr="00884C7B" w14:paraId="75C6648D"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766352C" w14:textId="644469F8" w:rsidR="008C5EC0" w:rsidRPr="00884C7B" w:rsidRDefault="008C5EC0" w:rsidP="0099581B">
            <w:pPr>
              <w:ind w:firstLine="731"/>
              <w:rPr>
                <w:rFonts w:ascii="Times New Roman" w:hAnsi="Times New Roman"/>
                <w:sz w:val="24"/>
                <w:szCs w:val="24"/>
                <w:lang w:val="ro-RO"/>
              </w:rPr>
            </w:pPr>
            <w:r w:rsidRPr="00884C7B">
              <w:rPr>
                <w:rFonts w:ascii="Times New Roman" w:hAnsi="Times New Roman"/>
                <w:sz w:val="24"/>
                <w:szCs w:val="24"/>
                <w:lang w:val="ro-RO"/>
              </w:rPr>
              <w:t xml:space="preserve">Implementarea prezentei legi va avea un impact social pozitiv semnificativ, contribuind la </w:t>
            </w:r>
            <w:r w:rsidRPr="00884C7B">
              <w:rPr>
                <w:rFonts w:ascii="Times New Roman" w:hAnsi="Times New Roman"/>
                <w:b/>
                <w:bCs/>
                <w:sz w:val="24"/>
                <w:szCs w:val="24"/>
                <w:lang w:val="ro-RO"/>
              </w:rPr>
              <w:t>creșterea calității vieții</w:t>
            </w:r>
            <w:r w:rsidRPr="00884C7B">
              <w:rPr>
                <w:rFonts w:ascii="Times New Roman" w:hAnsi="Times New Roman"/>
                <w:sz w:val="24"/>
                <w:szCs w:val="24"/>
                <w:lang w:val="ro-RO"/>
              </w:rPr>
              <w:t xml:space="preserve"> în orașele Republicii Moldova.</w:t>
            </w:r>
          </w:p>
          <w:p w14:paraId="0712B094" w14:textId="491B1D32" w:rsidR="008C5EC0" w:rsidRPr="00884C7B" w:rsidRDefault="008C5EC0" w:rsidP="008C5EC0">
            <w:pPr>
              <w:ind w:firstLine="450"/>
              <w:rPr>
                <w:rFonts w:ascii="Times New Roman" w:hAnsi="Times New Roman"/>
                <w:sz w:val="24"/>
                <w:szCs w:val="24"/>
                <w:lang w:val="ro-RO"/>
              </w:rPr>
            </w:pPr>
            <w:r w:rsidRPr="00884C7B">
              <w:rPr>
                <w:rFonts w:ascii="Times New Roman" w:hAnsi="Times New Roman"/>
                <w:sz w:val="24"/>
                <w:szCs w:val="24"/>
                <w:lang w:val="ro-RO"/>
              </w:rPr>
              <w:t>Principalele efecte pozitive sunt:</w:t>
            </w:r>
          </w:p>
          <w:p w14:paraId="730CDE33" w14:textId="7C15284F" w:rsidR="008C5EC0" w:rsidRPr="0099581B" w:rsidRDefault="008C5EC0" w:rsidP="0099581B">
            <w:pPr>
              <w:pStyle w:val="afb"/>
              <w:numPr>
                <w:ilvl w:val="0"/>
                <w:numId w:val="34"/>
              </w:numPr>
              <w:ind w:left="0" w:firstLine="590"/>
              <w:rPr>
                <w:rFonts w:ascii="Times New Roman" w:hAnsi="Times New Roman"/>
                <w:sz w:val="24"/>
                <w:szCs w:val="24"/>
                <w:lang w:val="ro-RO"/>
              </w:rPr>
            </w:pPr>
            <w:r w:rsidRPr="0099581B">
              <w:rPr>
                <w:rFonts w:ascii="Times New Roman" w:hAnsi="Times New Roman"/>
                <w:sz w:val="24"/>
                <w:szCs w:val="24"/>
                <w:lang w:val="ro-RO"/>
              </w:rPr>
              <w:t>reducerea poluării atmosferice și a zgomotului urban, cu beneficii directe asupra sănătății publice (scăderea incidenței bolilor respiratorii și cardiovasculare);</w:t>
            </w:r>
          </w:p>
          <w:p w14:paraId="4FB552D2" w14:textId="7B9A67F5" w:rsidR="008C5EC0" w:rsidRPr="0099581B" w:rsidRDefault="008C5EC0" w:rsidP="0099581B">
            <w:pPr>
              <w:pStyle w:val="afb"/>
              <w:numPr>
                <w:ilvl w:val="0"/>
                <w:numId w:val="34"/>
              </w:numPr>
              <w:ind w:left="0" w:firstLine="590"/>
              <w:rPr>
                <w:rFonts w:ascii="Times New Roman" w:hAnsi="Times New Roman"/>
                <w:sz w:val="24"/>
                <w:szCs w:val="24"/>
                <w:lang w:val="ro-RO"/>
              </w:rPr>
            </w:pPr>
            <w:r w:rsidRPr="0099581B">
              <w:rPr>
                <w:rFonts w:ascii="Times New Roman" w:hAnsi="Times New Roman"/>
                <w:sz w:val="24"/>
                <w:szCs w:val="24"/>
                <w:lang w:val="ro-RO"/>
              </w:rPr>
              <w:t xml:space="preserve">creșterea siguranței rutiere prin măsuri de calmare a traficului, reducerea vitezelor în zonele rezidențiale și școlare, și </w:t>
            </w:r>
            <w:proofErr w:type="spellStart"/>
            <w:r w:rsidRPr="0099581B">
              <w:rPr>
                <w:rFonts w:ascii="Times New Roman" w:hAnsi="Times New Roman"/>
                <w:sz w:val="24"/>
                <w:szCs w:val="24"/>
                <w:lang w:val="ro-RO"/>
              </w:rPr>
              <w:t>prioritizarea</w:t>
            </w:r>
            <w:proofErr w:type="spellEnd"/>
            <w:r w:rsidRPr="0099581B">
              <w:rPr>
                <w:rFonts w:ascii="Times New Roman" w:hAnsi="Times New Roman"/>
                <w:sz w:val="24"/>
                <w:szCs w:val="24"/>
                <w:lang w:val="ro-RO"/>
              </w:rPr>
              <w:t xml:space="preserve"> pietonilor și bicicliștilor;</w:t>
            </w:r>
          </w:p>
          <w:p w14:paraId="7A372BB6" w14:textId="4DE23F12" w:rsidR="008C5EC0" w:rsidRPr="0099581B" w:rsidRDefault="008C5EC0" w:rsidP="0099581B">
            <w:pPr>
              <w:pStyle w:val="afb"/>
              <w:numPr>
                <w:ilvl w:val="0"/>
                <w:numId w:val="34"/>
              </w:numPr>
              <w:ind w:left="0" w:firstLine="590"/>
              <w:rPr>
                <w:rFonts w:ascii="Times New Roman" w:hAnsi="Times New Roman"/>
                <w:sz w:val="24"/>
                <w:szCs w:val="24"/>
                <w:lang w:val="ro-RO"/>
              </w:rPr>
            </w:pPr>
            <w:r w:rsidRPr="0099581B">
              <w:rPr>
                <w:rFonts w:ascii="Times New Roman" w:hAnsi="Times New Roman"/>
                <w:sz w:val="24"/>
                <w:szCs w:val="24"/>
                <w:lang w:val="ro-RO"/>
              </w:rPr>
              <w:t>îmbunătățirea accesului la transport public de calitate, predictibil și accesibil pentru toate categoriile de cetățeni.</w:t>
            </w:r>
          </w:p>
          <w:p w14:paraId="3194D4C3" w14:textId="77777777" w:rsidR="008C5EC0" w:rsidRPr="00884C7B" w:rsidRDefault="008C5EC0" w:rsidP="0099581B">
            <w:pPr>
              <w:ind w:firstLine="731"/>
              <w:rPr>
                <w:rFonts w:ascii="Times New Roman" w:hAnsi="Times New Roman"/>
                <w:sz w:val="24"/>
                <w:szCs w:val="24"/>
                <w:lang w:val="ro-RO"/>
              </w:rPr>
            </w:pPr>
            <w:r w:rsidRPr="00884C7B">
              <w:rPr>
                <w:rFonts w:ascii="Times New Roman" w:hAnsi="Times New Roman"/>
                <w:sz w:val="24"/>
                <w:szCs w:val="24"/>
                <w:lang w:val="ro-RO"/>
              </w:rPr>
              <w:t>Legea promovează echitatea în mobilitate, asigurând accesul echitabil la infrastructură și servicii de transport pentru:</w:t>
            </w:r>
          </w:p>
          <w:p w14:paraId="35B3090B" w14:textId="3AA7FEAE" w:rsidR="008C5EC0" w:rsidRPr="0099581B" w:rsidRDefault="008C5EC0" w:rsidP="0099581B">
            <w:pPr>
              <w:pStyle w:val="afb"/>
              <w:numPr>
                <w:ilvl w:val="0"/>
                <w:numId w:val="34"/>
              </w:numPr>
              <w:ind w:left="0" w:firstLine="590"/>
              <w:rPr>
                <w:rFonts w:ascii="Times New Roman" w:hAnsi="Times New Roman"/>
                <w:sz w:val="24"/>
                <w:szCs w:val="24"/>
                <w:lang w:val="ro-RO"/>
              </w:rPr>
            </w:pPr>
            <w:r w:rsidRPr="0099581B">
              <w:rPr>
                <w:rFonts w:ascii="Times New Roman" w:hAnsi="Times New Roman"/>
                <w:sz w:val="24"/>
                <w:szCs w:val="24"/>
                <w:lang w:val="ro-RO"/>
              </w:rPr>
              <w:t>persoanele cu venituri mici și locuitorii zonelor periferice, prin dezvoltarea transportului public integrat și accesibil;</w:t>
            </w:r>
          </w:p>
          <w:p w14:paraId="306EBA6C" w14:textId="59E231ED" w:rsidR="008C5EC0" w:rsidRPr="0099581B" w:rsidRDefault="008C5EC0" w:rsidP="0099581B">
            <w:pPr>
              <w:pStyle w:val="afb"/>
              <w:numPr>
                <w:ilvl w:val="0"/>
                <w:numId w:val="34"/>
              </w:numPr>
              <w:ind w:left="0" w:firstLine="590"/>
              <w:rPr>
                <w:rFonts w:ascii="Times New Roman" w:hAnsi="Times New Roman"/>
                <w:sz w:val="24"/>
                <w:szCs w:val="24"/>
                <w:lang w:val="ro-RO"/>
              </w:rPr>
            </w:pPr>
            <w:r w:rsidRPr="0099581B">
              <w:rPr>
                <w:rFonts w:ascii="Times New Roman" w:hAnsi="Times New Roman"/>
                <w:sz w:val="24"/>
                <w:szCs w:val="24"/>
                <w:lang w:val="ro-RO"/>
              </w:rPr>
              <w:t>persoanele cu dizabilități și mobilitate redusă, prin reglementarea standardelor de accesibilitate urbană;</w:t>
            </w:r>
          </w:p>
          <w:p w14:paraId="22F28964" w14:textId="55A22D55" w:rsidR="008C5EC0" w:rsidRPr="0099581B" w:rsidRDefault="008C5EC0" w:rsidP="0099581B">
            <w:pPr>
              <w:pStyle w:val="afb"/>
              <w:numPr>
                <w:ilvl w:val="0"/>
                <w:numId w:val="34"/>
              </w:numPr>
              <w:ind w:left="0" w:firstLine="590"/>
              <w:rPr>
                <w:rFonts w:ascii="Times New Roman" w:hAnsi="Times New Roman"/>
                <w:sz w:val="24"/>
                <w:szCs w:val="24"/>
                <w:lang w:val="ro-RO"/>
              </w:rPr>
            </w:pPr>
            <w:r w:rsidRPr="0099581B">
              <w:rPr>
                <w:rFonts w:ascii="Times New Roman" w:hAnsi="Times New Roman"/>
                <w:sz w:val="24"/>
                <w:szCs w:val="24"/>
                <w:lang w:val="ro-RO"/>
              </w:rPr>
              <w:t>tinerii și vârstnicii, prin îmbunătățirea siguranței și a confortului infrastructurii pietonale.</w:t>
            </w:r>
          </w:p>
          <w:p w14:paraId="38602B1F" w14:textId="7A4FC6AE" w:rsidR="008C5EC0" w:rsidRPr="00884C7B" w:rsidRDefault="008C5EC0" w:rsidP="0099581B">
            <w:pPr>
              <w:ind w:firstLine="731"/>
              <w:rPr>
                <w:rFonts w:ascii="Times New Roman" w:hAnsi="Times New Roman"/>
                <w:sz w:val="24"/>
                <w:szCs w:val="24"/>
                <w:lang w:val="ro-RO"/>
              </w:rPr>
            </w:pPr>
            <w:r w:rsidRPr="00884C7B">
              <w:rPr>
                <w:rFonts w:ascii="Times New Roman" w:hAnsi="Times New Roman"/>
                <w:sz w:val="24"/>
                <w:szCs w:val="24"/>
                <w:lang w:val="ro-RO"/>
              </w:rPr>
              <w:t>De asemenea, reducerea emisiilor din transport contribuie la scăderea nivelului de poluare a aerului, ceea ce implică economii indirecte pentru sistemul de sănătate publică (reducerea cazurilor de boli respiratorii, alergii, afecțiuni cardiovasculare);</w:t>
            </w:r>
          </w:p>
          <w:p w14:paraId="5C630320" w14:textId="1960CB0A" w:rsidR="008C5EC0" w:rsidRPr="00884C7B" w:rsidRDefault="008C5EC0" w:rsidP="0099581B">
            <w:pPr>
              <w:ind w:firstLine="731"/>
              <w:rPr>
                <w:rFonts w:ascii="Times New Roman" w:hAnsi="Times New Roman"/>
                <w:sz w:val="24"/>
                <w:szCs w:val="24"/>
                <w:lang w:val="ro-RO"/>
              </w:rPr>
            </w:pPr>
            <w:r w:rsidRPr="00884C7B">
              <w:rPr>
                <w:rFonts w:ascii="Times New Roman" w:hAnsi="Times New Roman"/>
                <w:sz w:val="24"/>
                <w:szCs w:val="24"/>
                <w:lang w:val="ro-RO"/>
              </w:rPr>
              <w:t>Creșterea mobilității active (mers pe jos, bicicletă, trotinete) susține un stil de viață sănătos și reduce sedentarismul</w:t>
            </w:r>
            <w:r w:rsidR="00AD234E">
              <w:rPr>
                <w:rFonts w:ascii="Times New Roman" w:hAnsi="Times New Roman"/>
                <w:sz w:val="24"/>
                <w:szCs w:val="24"/>
                <w:lang w:val="ro-RO"/>
              </w:rPr>
              <w:t>,</w:t>
            </w:r>
            <w:r w:rsidRPr="00884C7B">
              <w:rPr>
                <w:rFonts w:ascii="Times New Roman" w:hAnsi="Times New Roman"/>
                <w:sz w:val="24"/>
                <w:szCs w:val="24"/>
                <w:lang w:val="ro-RO"/>
              </w:rPr>
              <w:t xml:space="preserve"> iar </w:t>
            </w:r>
            <w:r w:rsidR="00AD234E">
              <w:rPr>
                <w:rFonts w:ascii="Times New Roman" w:hAnsi="Times New Roman"/>
                <w:sz w:val="24"/>
                <w:szCs w:val="24"/>
                <w:lang w:val="ro-RO"/>
              </w:rPr>
              <w:t>s</w:t>
            </w:r>
            <w:r w:rsidRPr="00884C7B">
              <w:rPr>
                <w:rFonts w:ascii="Times New Roman" w:hAnsi="Times New Roman"/>
                <w:sz w:val="24"/>
                <w:szCs w:val="24"/>
                <w:lang w:val="ro-RO"/>
              </w:rPr>
              <w:t>pațiile publice mai sigure și mai atractive sporesc interacțiunea socială și coeziunea comunitară.</w:t>
            </w:r>
          </w:p>
          <w:p w14:paraId="5D7BCBAC" w14:textId="2B26B7E6" w:rsidR="008C5EC0" w:rsidRPr="00884C7B" w:rsidRDefault="008C5EC0" w:rsidP="0099581B">
            <w:pPr>
              <w:ind w:firstLine="731"/>
              <w:rPr>
                <w:rFonts w:ascii="Times New Roman" w:hAnsi="Times New Roman"/>
                <w:sz w:val="24"/>
                <w:szCs w:val="24"/>
                <w:lang w:val="ro-RO"/>
              </w:rPr>
            </w:pPr>
            <w:r w:rsidRPr="00884C7B">
              <w:rPr>
                <w:rFonts w:ascii="Times New Roman" w:hAnsi="Times New Roman"/>
                <w:sz w:val="24"/>
                <w:szCs w:val="24"/>
                <w:lang w:val="ro-RO"/>
              </w:rPr>
              <w:t xml:space="preserve">Conform estimărilor bazate pe studiile Comisiei Europene (Urban </w:t>
            </w:r>
            <w:proofErr w:type="spellStart"/>
            <w:r w:rsidRPr="00884C7B">
              <w:rPr>
                <w:rFonts w:ascii="Times New Roman" w:hAnsi="Times New Roman"/>
                <w:sz w:val="24"/>
                <w:szCs w:val="24"/>
                <w:lang w:val="ro-RO"/>
              </w:rPr>
              <w:t>Mobility</w:t>
            </w:r>
            <w:proofErr w:type="spellEnd"/>
            <w:r w:rsidRPr="00884C7B">
              <w:rPr>
                <w:rFonts w:ascii="Times New Roman" w:hAnsi="Times New Roman"/>
                <w:sz w:val="24"/>
                <w:szCs w:val="24"/>
                <w:lang w:val="ro-RO"/>
              </w:rPr>
              <w:t xml:space="preserve"> </w:t>
            </w:r>
            <w:proofErr w:type="spellStart"/>
            <w:r w:rsidRPr="00884C7B">
              <w:rPr>
                <w:rFonts w:ascii="Times New Roman" w:hAnsi="Times New Roman"/>
                <w:sz w:val="24"/>
                <w:szCs w:val="24"/>
                <w:lang w:val="ro-RO"/>
              </w:rPr>
              <w:t>Package</w:t>
            </w:r>
            <w:proofErr w:type="spellEnd"/>
            <w:r w:rsidRPr="00884C7B">
              <w:rPr>
                <w:rFonts w:ascii="Times New Roman" w:hAnsi="Times New Roman"/>
                <w:sz w:val="24"/>
                <w:szCs w:val="24"/>
                <w:lang w:val="ro-RO"/>
              </w:rPr>
              <w:t>, 2021), implementarea integrală a măsurilor de mobilitate durabilă poate reduce cu 15–25% costurile sociale ale poluării și accidentelor rutiere.</w:t>
            </w:r>
          </w:p>
          <w:p w14:paraId="2891A07B" w14:textId="44DB098B" w:rsidR="008C5EC0" w:rsidRPr="00884C7B" w:rsidRDefault="008C5EC0" w:rsidP="0099581B">
            <w:pPr>
              <w:ind w:firstLine="731"/>
              <w:rPr>
                <w:rFonts w:ascii="Times New Roman" w:hAnsi="Times New Roman"/>
                <w:sz w:val="24"/>
                <w:szCs w:val="24"/>
                <w:lang w:val="ro-RO"/>
              </w:rPr>
            </w:pPr>
            <w:r w:rsidRPr="00884C7B">
              <w:rPr>
                <w:rFonts w:ascii="Times New Roman" w:hAnsi="Times New Roman"/>
                <w:sz w:val="24"/>
                <w:szCs w:val="24"/>
                <w:lang w:val="ro-RO"/>
              </w:rPr>
              <w:t>Adițional, legea consolidează participarea cetățenilor în procesul decizional local, impunând consultarea publică obligatorie în toate etapele de elaborare și actualizare a PMUD. Aceasta contribuie la creșterea încrederii în administrația publică locală, consolidarea responsabilității civice și a comportamentelor de mobilitate sustenabilă</w:t>
            </w:r>
            <w:r w:rsidR="0099581B">
              <w:rPr>
                <w:rFonts w:ascii="Times New Roman" w:hAnsi="Times New Roman"/>
                <w:sz w:val="24"/>
                <w:szCs w:val="24"/>
                <w:lang w:val="ro-RO"/>
              </w:rPr>
              <w:t>.</w:t>
            </w:r>
          </w:p>
        </w:tc>
      </w:tr>
      <w:tr w:rsidR="00D9084E" w:rsidRPr="00884C7B" w14:paraId="128DBB3E"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5E765C" w14:textId="77777777" w:rsidR="00D9084E" w:rsidRPr="00884C7B" w:rsidRDefault="00D9084E" w:rsidP="00D9084E">
            <w:pPr>
              <w:rPr>
                <w:rFonts w:ascii="Times New Roman" w:hAnsi="Times New Roman"/>
                <w:sz w:val="24"/>
                <w:szCs w:val="24"/>
                <w:lang w:val="ro-RO"/>
              </w:rPr>
            </w:pPr>
            <w:r w:rsidRPr="00884C7B">
              <w:rPr>
                <w:rFonts w:ascii="Times New Roman" w:hAnsi="Times New Roman"/>
                <w:sz w:val="24"/>
                <w:szCs w:val="24"/>
                <w:lang w:val="ro-RO"/>
              </w:rPr>
              <w:t>4.4.1. Impactul asupra datelor cu caracter personal</w:t>
            </w:r>
          </w:p>
          <w:p w14:paraId="466E5A5F" w14:textId="11CFAA1A" w:rsidR="00C13378" w:rsidRPr="00884C7B" w:rsidRDefault="00D9084E" w:rsidP="004B6ACB">
            <w:pPr>
              <w:rPr>
                <w:rFonts w:ascii="Times New Roman" w:hAnsi="Times New Roman"/>
                <w:sz w:val="24"/>
                <w:szCs w:val="24"/>
                <w:lang w:val="ro-RO"/>
              </w:rPr>
            </w:pPr>
            <w:r w:rsidRPr="00884C7B">
              <w:rPr>
                <w:rFonts w:ascii="Times New Roman" w:hAnsi="Times New Roman"/>
                <w:sz w:val="24"/>
                <w:szCs w:val="24"/>
                <w:lang w:val="ro-RO"/>
              </w:rPr>
              <w:t>4.4.2. Impactul asupra echității și egalității de gen</w:t>
            </w:r>
          </w:p>
        </w:tc>
      </w:tr>
      <w:tr w:rsidR="004B6ACB" w:rsidRPr="00884C7B" w14:paraId="63AA077A"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C4F2778" w14:textId="16CD258B" w:rsidR="00884C7B" w:rsidRPr="00884C7B" w:rsidRDefault="0071361C" w:rsidP="007418BA">
            <w:pPr>
              <w:ind w:firstLine="592"/>
              <w:rPr>
                <w:rFonts w:ascii="Times New Roman" w:hAnsi="Times New Roman"/>
                <w:sz w:val="24"/>
                <w:szCs w:val="24"/>
                <w:lang w:val="ro-RO"/>
              </w:rPr>
            </w:pPr>
            <w:r w:rsidRPr="0071361C">
              <w:rPr>
                <w:rFonts w:ascii="Times New Roman" w:hAnsi="Times New Roman"/>
                <w:sz w:val="24"/>
                <w:szCs w:val="24"/>
                <w:lang w:val="ro-RO"/>
              </w:rPr>
              <w:t>Nu este aplicabil</w:t>
            </w:r>
          </w:p>
        </w:tc>
      </w:tr>
      <w:tr w:rsidR="006D3EB7" w:rsidRPr="00884C7B" w14:paraId="5A26B0A1"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69762279" w:rsidR="00C13378" w:rsidRPr="00884C7B" w:rsidRDefault="006933C3" w:rsidP="004B6ACB">
            <w:pPr>
              <w:rPr>
                <w:rFonts w:ascii="Times New Roman" w:hAnsi="Times New Roman"/>
                <w:sz w:val="24"/>
                <w:szCs w:val="24"/>
                <w:lang w:val="ro-RO"/>
              </w:rPr>
            </w:pPr>
            <w:r w:rsidRPr="00884C7B">
              <w:rPr>
                <w:rFonts w:ascii="Times New Roman" w:hAnsi="Times New Roman"/>
                <w:sz w:val="24"/>
                <w:szCs w:val="24"/>
                <w:lang w:val="ro-RO"/>
              </w:rPr>
              <w:t>4.</w:t>
            </w:r>
            <w:r w:rsidR="00CA2822" w:rsidRPr="00884C7B">
              <w:rPr>
                <w:rFonts w:ascii="Times New Roman" w:hAnsi="Times New Roman"/>
                <w:sz w:val="24"/>
                <w:szCs w:val="24"/>
                <w:lang w:val="ro-RO"/>
              </w:rPr>
              <w:t>5</w:t>
            </w:r>
            <w:r w:rsidRPr="00884C7B">
              <w:rPr>
                <w:rFonts w:ascii="Times New Roman" w:hAnsi="Times New Roman"/>
                <w:sz w:val="24"/>
                <w:szCs w:val="24"/>
                <w:lang w:val="ro-RO"/>
              </w:rPr>
              <w:t>.</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Impactul</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asupra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mediului</w:t>
            </w:r>
          </w:p>
        </w:tc>
      </w:tr>
      <w:tr w:rsidR="004B6ACB" w:rsidRPr="00884C7B" w14:paraId="0FAD597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1E12D21" w14:textId="02480303" w:rsidR="00884C7B" w:rsidRPr="0099581B" w:rsidRDefault="00884C7B" w:rsidP="0099581B">
            <w:pPr>
              <w:ind w:firstLine="731"/>
              <w:rPr>
                <w:rFonts w:ascii="Times New Roman" w:hAnsi="Times New Roman"/>
                <w:sz w:val="24"/>
                <w:szCs w:val="24"/>
                <w:lang w:val="ro-RO"/>
              </w:rPr>
            </w:pPr>
            <w:r w:rsidRPr="0099581B">
              <w:rPr>
                <w:rFonts w:ascii="Times New Roman" w:hAnsi="Times New Roman"/>
                <w:sz w:val="24"/>
                <w:szCs w:val="24"/>
                <w:lang w:val="ro-RO"/>
              </w:rPr>
              <w:t xml:space="preserve">Proiectul de </w:t>
            </w:r>
            <w:r w:rsidR="00AD234E">
              <w:rPr>
                <w:rFonts w:ascii="Times New Roman" w:hAnsi="Times New Roman"/>
                <w:sz w:val="24"/>
                <w:szCs w:val="24"/>
                <w:lang w:val="ro-RO"/>
              </w:rPr>
              <w:t>l</w:t>
            </w:r>
            <w:r w:rsidRPr="0099581B">
              <w:rPr>
                <w:rFonts w:ascii="Times New Roman" w:hAnsi="Times New Roman"/>
                <w:sz w:val="24"/>
                <w:szCs w:val="24"/>
                <w:lang w:val="ro-RO"/>
              </w:rPr>
              <w:t xml:space="preserve">ege privind mobilitatea urbană durabilă are un </w:t>
            </w:r>
            <w:r w:rsidRPr="0099581B">
              <w:rPr>
                <w:rFonts w:ascii="Times New Roman" w:hAnsi="Times New Roman"/>
                <w:b/>
                <w:bCs/>
                <w:sz w:val="24"/>
                <w:szCs w:val="24"/>
                <w:lang w:val="ro-RO"/>
              </w:rPr>
              <w:t>impact ecologic pozitiv major</w:t>
            </w:r>
            <w:r w:rsidRPr="0099581B">
              <w:rPr>
                <w:rFonts w:ascii="Times New Roman" w:hAnsi="Times New Roman"/>
                <w:sz w:val="24"/>
                <w:szCs w:val="24"/>
                <w:lang w:val="ro-RO"/>
              </w:rPr>
              <w:t>, prin orientarea politicilor publice și a investițiilor urbane către reducerea poluării, eficiență energetică și adaptare la schimbările climatice.</w:t>
            </w:r>
          </w:p>
          <w:p w14:paraId="268D104D" w14:textId="724B71CC" w:rsidR="00884C7B" w:rsidRPr="0099581B" w:rsidRDefault="00884C7B" w:rsidP="0099581B">
            <w:pPr>
              <w:ind w:firstLine="731"/>
              <w:rPr>
                <w:rFonts w:ascii="Times New Roman" w:hAnsi="Times New Roman"/>
                <w:sz w:val="24"/>
                <w:szCs w:val="24"/>
                <w:lang w:val="ro-RO"/>
              </w:rPr>
            </w:pPr>
            <w:r w:rsidRPr="0099581B">
              <w:rPr>
                <w:rFonts w:ascii="Times New Roman" w:hAnsi="Times New Roman"/>
                <w:sz w:val="24"/>
                <w:szCs w:val="24"/>
                <w:lang w:val="ro-RO"/>
              </w:rPr>
              <w:t>Legea contribuie direct la atingerea obiectivelor stabilite în:</w:t>
            </w:r>
          </w:p>
          <w:p w14:paraId="0CB70E20" w14:textId="77777777" w:rsidR="00884C7B" w:rsidRPr="0099581B" w:rsidRDefault="00884C7B" w:rsidP="0099581B">
            <w:pPr>
              <w:pStyle w:val="afb"/>
              <w:numPr>
                <w:ilvl w:val="0"/>
                <w:numId w:val="35"/>
              </w:numPr>
              <w:ind w:left="0" w:firstLine="594"/>
              <w:rPr>
                <w:rFonts w:ascii="Times New Roman" w:hAnsi="Times New Roman"/>
                <w:sz w:val="24"/>
                <w:szCs w:val="24"/>
                <w:lang w:val="ro-RO"/>
              </w:rPr>
            </w:pPr>
            <w:r w:rsidRPr="0099581B">
              <w:rPr>
                <w:rFonts w:ascii="Times New Roman" w:hAnsi="Times New Roman"/>
                <w:sz w:val="24"/>
                <w:szCs w:val="24"/>
                <w:lang w:val="ro-RO"/>
              </w:rPr>
              <w:lastRenderedPageBreak/>
              <w:t>Strategia Națională de Mediu 2030,</w:t>
            </w:r>
          </w:p>
          <w:p w14:paraId="65A5A549" w14:textId="14B3E897" w:rsidR="00884C7B" w:rsidRPr="0099581B" w:rsidRDefault="00884C7B" w:rsidP="0099581B">
            <w:pPr>
              <w:pStyle w:val="afb"/>
              <w:numPr>
                <w:ilvl w:val="0"/>
                <w:numId w:val="35"/>
              </w:numPr>
              <w:ind w:left="0" w:firstLine="594"/>
              <w:rPr>
                <w:rFonts w:ascii="Times New Roman" w:hAnsi="Times New Roman"/>
                <w:sz w:val="24"/>
                <w:szCs w:val="24"/>
                <w:lang w:val="ro-RO"/>
              </w:rPr>
            </w:pPr>
            <w:r w:rsidRPr="0099581B">
              <w:rPr>
                <w:rFonts w:ascii="Times New Roman" w:hAnsi="Times New Roman"/>
                <w:sz w:val="24"/>
                <w:szCs w:val="24"/>
                <w:lang w:val="ro-RO"/>
              </w:rPr>
              <w:t>Contribuția Determinată la Nivel Național (NDC) a Republicii Moldova,</w:t>
            </w:r>
            <w:r w:rsidR="00AD234E" w:rsidRPr="0099581B">
              <w:rPr>
                <w:rFonts w:ascii="Times New Roman" w:hAnsi="Times New Roman"/>
                <w:sz w:val="24"/>
                <w:szCs w:val="24"/>
                <w:lang w:val="ro-RO"/>
              </w:rPr>
              <w:t xml:space="preserve"> și</w:t>
            </w:r>
          </w:p>
          <w:p w14:paraId="1EC2BC2F" w14:textId="1465B451" w:rsidR="00884C7B" w:rsidRPr="0099581B" w:rsidRDefault="00884C7B" w:rsidP="0099581B">
            <w:pPr>
              <w:pStyle w:val="afb"/>
              <w:numPr>
                <w:ilvl w:val="0"/>
                <w:numId w:val="35"/>
              </w:numPr>
              <w:ind w:left="0" w:firstLine="594"/>
              <w:rPr>
                <w:rFonts w:ascii="Times New Roman" w:hAnsi="Times New Roman"/>
                <w:sz w:val="24"/>
                <w:szCs w:val="24"/>
                <w:lang w:val="ro-RO"/>
              </w:rPr>
            </w:pPr>
            <w:r w:rsidRPr="0099581B">
              <w:rPr>
                <w:rFonts w:ascii="Times New Roman" w:hAnsi="Times New Roman"/>
                <w:sz w:val="24"/>
                <w:szCs w:val="24"/>
                <w:lang w:val="ro-RO"/>
              </w:rPr>
              <w:t>Agenda Verde Europeană (European Green Deal).</w:t>
            </w:r>
          </w:p>
          <w:p w14:paraId="2FBA28AC" w14:textId="09441C55" w:rsidR="00884C7B" w:rsidRPr="0099581B" w:rsidRDefault="00884C7B" w:rsidP="0099581B">
            <w:pPr>
              <w:ind w:firstLine="731"/>
              <w:rPr>
                <w:rFonts w:ascii="Times New Roman" w:hAnsi="Times New Roman"/>
                <w:sz w:val="24"/>
                <w:szCs w:val="24"/>
                <w:u w:val="single"/>
                <w:lang w:val="ro-RO"/>
              </w:rPr>
            </w:pPr>
            <w:r w:rsidRPr="0099581B">
              <w:rPr>
                <w:rFonts w:ascii="Times New Roman" w:hAnsi="Times New Roman"/>
                <w:sz w:val="24"/>
                <w:szCs w:val="24"/>
                <w:u w:val="single"/>
                <w:lang w:val="ro-RO"/>
              </w:rPr>
              <w:t>Efectele  pozitive anticipate se referă la:</w:t>
            </w:r>
          </w:p>
          <w:p w14:paraId="737636A0"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 xml:space="preserve">Prin promovarea transportului electric, hibrid și a mobilității active (pietonală și ciclistă), legea contribuie la scăderea emisiilor de CO₂, </w:t>
            </w:r>
            <w:proofErr w:type="spellStart"/>
            <w:r w:rsidRPr="0099581B">
              <w:rPr>
                <w:rFonts w:ascii="Times New Roman" w:hAnsi="Times New Roman"/>
                <w:sz w:val="24"/>
                <w:szCs w:val="24"/>
                <w:lang w:val="ro-RO"/>
              </w:rPr>
              <w:t>NOx</w:t>
            </w:r>
            <w:proofErr w:type="spellEnd"/>
            <w:r w:rsidRPr="0099581B">
              <w:rPr>
                <w:rFonts w:ascii="Times New Roman" w:hAnsi="Times New Roman"/>
                <w:sz w:val="24"/>
                <w:szCs w:val="24"/>
                <w:lang w:val="ro-RO"/>
              </w:rPr>
              <w:t xml:space="preserve"> și PM10;</w:t>
            </w:r>
          </w:p>
          <w:p w14:paraId="191A89DE"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Se estimează o reducere cu 20–30% a emisiilor din transport în orașele mari până în 2040, în funcție de gradul de implementare a PMUD;</w:t>
            </w:r>
          </w:p>
          <w:p w14:paraId="2A27D926"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Zonele cu Nivel Scăzut de Emisie (ZNSE) vor limita accesul vehiculelor poluante și vor genera o ameliorare semnificativă a calității aerului în centrele urbane.</w:t>
            </w:r>
          </w:p>
          <w:p w14:paraId="254F3A24"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Prin promovarea Planurilor de Mobilitate Urbană Durabilă (PMUD), legea determină o reorganizare a spațiului public în favoarea pietonilor, bicicliștilor și transportului public;</w:t>
            </w:r>
          </w:p>
          <w:p w14:paraId="6B763245"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Contribuie la crearea de coridoare verzi urbane, zone pietonale și spații de recreere cu efect benefic asupra biodiversității locale și microclimei urbane.</w:t>
            </w:r>
          </w:p>
          <w:p w14:paraId="574D672E"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Scăderea traficului auto poluant și creșterea ponderii transportului electric duc la diminuarea poluării fonice în zonele rezidențiale și instituționale;</w:t>
            </w:r>
          </w:p>
          <w:p w14:paraId="4F7C2521" w14:textId="77777777" w:rsidR="00884C7B" w:rsidRPr="0099581B" w:rsidRDefault="00884C7B" w:rsidP="0099581B">
            <w:pPr>
              <w:numPr>
                <w:ilvl w:val="0"/>
                <w:numId w:val="37"/>
              </w:numPr>
              <w:ind w:left="0" w:firstLine="594"/>
              <w:rPr>
                <w:rFonts w:ascii="Times New Roman" w:hAnsi="Times New Roman"/>
                <w:sz w:val="24"/>
                <w:szCs w:val="24"/>
                <w:lang w:val="ro-RO"/>
              </w:rPr>
            </w:pPr>
            <w:r w:rsidRPr="0099581B">
              <w:rPr>
                <w:rFonts w:ascii="Times New Roman" w:hAnsi="Times New Roman"/>
                <w:sz w:val="24"/>
                <w:szCs w:val="24"/>
                <w:lang w:val="ro-RO"/>
              </w:rPr>
              <w:t>Zonele de calmare a traficului și infrastructura modernizată reduc vibrațiile și deteriorarea construcțiilor istorice.</w:t>
            </w:r>
          </w:p>
          <w:p w14:paraId="15CBE808" w14:textId="1CC356DA" w:rsidR="00884C7B" w:rsidRPr="0099581B" w:rsidRDefault="00884C7B" w:rsidP="0099581B">
            <w:pPr>
              <w:ind w:firstLine="731"/>
              <w:rPr>
                <w:rFonts w:ascii="Times New Roman" w:hAnsi="Times New Roman"/>
                <w:sz w:val="24"/>
                <w:szCs w:val="24"/>
                <w:lang w:val="ro-RO"/>
              </w:rPr>
            </w:pPr>
            <w:r w:rsidRPr="0099581B">
              <w:rPr>
                <w:rFonts w:ascii="Times New Roman" w:hAnsi="Times New Roman"/>
                <w:sz w:val="24"/>
                <w:szCs w:val="24"/>
                <w:lang w:val="ro-RO"/>
              </w:rPr>
              <w:t xml:space="preserve">Implementarea legii </w:t>
            </w:r>
            <w:r w:rsidR="00AD234E">
              <w:rPr>
                <w:rFonts w:ascii="Times New Roman" w:hAnsi="Times New Roman"/>
                <w:sz w:val="24"/>
                <w:szCs w:val="24"/>
                <w:lang w:val="ro-RO"/>
              </w:rPr>
              <w:t xml:space="preserve">va </w:t>
            </w:r>
            <w:r w:rsidRPr="0099581B">
              <w:rPr>
                <w:rFonts w:ascii="Times New Roman" w:hAnsi="Times New Roman"/>
                <w:sz w:val="24"/>
                <w:szCs w:val="24"/>
                <w:lang w:val="ro-RO"/>
              </w:rPr>
              <w:t>contribui la reducerea amprentei de carbon a orașelor și la adaptarea infrastructurii urbane la schimbările climatice.</w:t>
            </w:r>
          </w:p>
          <w:p w14:paraId="4A913679" w14:textId="05C61B0A" w:rsidR="00884C7B" w:rsidRPr="0099581B" w:rsidRDefault="00884C7B" w:rsidP="0099581B">
            <w:pPr>
              <w:ind w:firstLine="731"/>
              <w:rPr>
                <w:rFonts w:ascii="Times New Roman" w:hAnsi="Times New Roman"/>
                <w:sz w:val="24"/>
                <w:szCs w:val="24"/>
                <w:u w:val="single"/>
                <w:lang w:val="ro-RO"/>
              </w:rPr>
            </w:pPr>
            <w:r w:rsidRPr="0099581B">
              <w:rPr>
                <w:rFonts w:ascii="Times New Roman" w:hAnsi="Times New Roman"/>
                <w:sz w:val="24"/>
                <w:szCs w:val="24"/>
                <w:u w:val="single"/>
                <w:lang w:val="ro-RO"/>
              </w:rPr>
              <w:t>Astfel, impactul de mediu al legii este preponderent pozitiv, prin:</w:t>
            </w:r>
          </w:p>
          <w:p w14:paraId="3FE3A94E" w14:textId="77777777" w:rsidR="00884C7B" w:rsidRPr="0099581B" w:rsidRDefault="00884C7B" w:rsidP="0099581B">
            <w:pPr>
              <w:numPr>
                <w:ilvl w:val="0"/>
                <w:numId w:val="36"/>
              </w:numPr>
              <w:tabs>
                <w:tab w:val="clear" w:pos="720"/>
                <w:tab w:val="num" w:pos="360"/>
              </w:tabs>
              <w:ind w:left="0" w:firstLine="594"/>
              <w:rPr>
                <w:rFonts w:ascii="Times New Roman" w:hAnsi="Times New Roman"/>
                <w:sz w:val="24"/>
                <w:szCs w:val="24"/>
                <w:lang w:val="ro-RO"/>
              </w:rPr>
            </w:pPr>
            <w:r w:rsidRPr="0099581B">
              <w:rPr>
                <w:rFonts w:ascii="Times New Roman" w:hAnsi="Times New Roman"/>
                <w:sz w:val="24"/>
                <w:szCs w:val="24"/>
                <w:lang w:val="ro-RO"/>
              </w:rPr>
              <w:t>reducerea poluării atmosferice și fonice;</w:t>
            </w:r>
          </w:p>
          <w:p w14:paraId="1BE2FE03" w14:textId="77777777" w:rsidR="00884C7B" w:rsidRPr="0099581B" w:rsidRDefault="00884C7B" w:rsidP="0099581B">
            <w:pPr>
              <w:numPr>
                <w:ilvl w:val="0"/>
                <w:numId w:val="36"/>
              </w:numPr>
              <w:tabs>
                <w:tab w:val="clear" w:pos="720"/>
                <w:tab w:val="num" w:pos="360"/>
              </w:tabs>
              <w:ind w:left="0" w:firstLine="594"/>
              <w:rPr>
                <w:rFonts w:ascii="Times New Roman" w:hAnsi="Times New Roman"/>
                <w:sz w:val="24"/>
                <w:szCs w:val="24"/>
                <w:lang w:val="ro-RO"/>
              </w:rPr>
            </w:pPr>
            <w:r w:rsidRPr="0099581B">
              <w:rPr>
                <w:rFonts w:ascii="Times New Roman" w:hAnsi="Times New Roman"/>
                <w:sz w:val="24"/>
                <w:szCs w:val="24"/>
                <w:lang w:val="ro-RO"/>
              </w:rPr>
              <w:t>scăderea consumului de combustibili fosili;</w:t>
            </w:r>
          </w:p>
          <w:p w14:paraId="6E378969" w14:textId="77777777" w:rsidR="00884C7B" w:rsidRPr="0099581B" w:rsidRDefault="00884C7B" w:rsidP="0099581B">
            <w:pPr>
              <w:numPr>
                <w:ilvl w:val="0"/>
                <w:numId w:val="36"/>
              </w:numPr>
              <w:tabs>
                <w:tab w:val="clear" w:pos="720"/>
                <w:tab w:val="num" w:pos="360"/>
              </w:tabs>
              <w:ind w:left="0" w:firstLine="594"/>
              <w:rPr>
                <w:rFonts w:ascii="Times New Roman" w:hAnsi="Times New Roman"/>
                <w:sz w:val="24"/>
                <w:szCs w:val="24"/>
                <w:lang w:val="ro-RO"/>
              </w:rPr>
            </w:pPr>
            <w:r w:rsidRPr="0099581B">
              <w:rPr>
                <w:rFonts w:ascii="Times New Roman" w:hAnsi="Times New Roman"/>
                <w:sz w:val="24"/>
                <w:szCs w:val="24"/>
                <w:lang w:val="ro-RO"/>
              </w:rPr>
              <w:t>creșterea suprafețelor verzi și a spațiilor publice de calitate;</w:t>
            </w:r>
          </w:p>
          <w:p w14:paraId="639F768E" w14:textId="77777777" w:rsidR="00884C7B" w:rsidRPr="0099581B" w:rsidRDefault="00884C7B" w:rsidP="0099581B">
            <w:pPr>
              <w:numPr>
                <w:ilvl w:val="0"/>
                <w:numId w:val="36"/>
              </w:numPr>
              <w:tabs>
                <w:tab w:val="clear" w:pos="720"/>
                <w:tab w:val="num" w:pos="360"/>
              </w:tabs>
              <w:ind w:left="0" w:firstLine="594"/>
              <w:rPr>
                <w:rFonts w:ascii="Times New Roman" w:hAnsi="Times New Roman"/>
                <w:sz w:val="24"/>
                <w:szCs w:val="24"/>
                <w:lang w:val="ro-RO"/>
              </w:rPr>
            </w:pPr>
            <w:r w:rsidRPr="0099581B">
              <w:rPr>
                <w:rFonts w:ascii="Times New Roman" w:hAnsi="Times New Roman"/>
                <w:sz w:val="24"/>
                <w:szCs w:val="24"/>
                <w:lang w:val="ro-RO"/>
              </w:rPr>
              <w:t>îmbunătățirea rezilienței urbane și a calității mediului de viață.</w:t>
            </w:r>
          </w:p>
          <w:p w14:paraId="24DB648E" w14:textId="0DB6E74D" w:rsidR="00884C7B" w:rsidRPr="007418BA" w:rsidRDefault="00884C7B" w:rsidP="0099581B">
            <w:pPr>
              <w:ind w:firstLine="731"/>
              <w:rPr>
                <w:rFonts w:ascii="Times New Roman" w:hAnsi="Times New Roman"/>
                <w:sz w:val="24"/>
                <w:szCs w:val="24"/>
              </w:rPr>
            </w:pPr>
            <w:r w:rsidRPr="0099581B">
              <w:rPr>
                <w:rFonts w:ascii="Times New Roman" w:hAnsi="Times New Roman"/>
                <w:sz w:val="24"/>
                <w:szCs w:val="24"/>
                <w:lang w:val="ro-RO"/>
              </w:rPr>
              <w:t>Efectele pozitive se vor manifesta progresiv, odată cu elaborarea și implementarea PMUD, contribuind direct la obiectivul național de neutralitate climatică până în 2050.</w:t>
            </w:r>
          </w:p>
        </w:tc>
      </w:tr>
      <w:tr w:rsidR="006D3EB7" w:rsidRPr="00884C7B" w14:paraId="42A0201F"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2ABBC9D9" w:rsidR="00C13378" w:rsidRPr="00884C7B" w:rsidRDefault="006933C3" w:rsidP="004B6ACB">
            <w:pPr>
              <w:rPr>
                <w:rFonts w:ascii="Times New Roman" w:hAnsi="Times New Roman"/>
                <w:sz w:val="24"/>
                <w:szCs w:val="24"/>
                <w:lang w:val="ro-RO"/>
              </w:rPr>
            </w:pPr>
            <w:r w:rsidRPr="00884C7B">
              <w:rPr>
                <w:rFonts w:ascii="Times New Roman" w:hAnsi="Times New Roman"/>
                <w:sz w:val="24"/>
                <w:szCs w:val="24"/>
                <w:lang w:val="ro-RO"/>
              </w:rPr>
              <w:lastRenderedPageBreak/>
              <w:t>4.</w:t>
            </w:r>
            <w:r w:rsidR="00CA2822" w:rsidRPr="00884C7B">
              <w:rPr>
                <w:rFonts w:ascii="Times New Roman" w:hAnsi="Times New Roman"/>
                <w:sz w:val="24"/>
                <w:szCs w:val="24"/>
                <w:lang w:val="ro-RO"/>
              </w:rPr>
              <w:t>6</w:t>
            </w:r>
            <w:r w:rsidRPr="00884C7B">
              <w:rPr>
                <w:rFonts w:ascii="Times New Roman" w:hAnsi="Times New Roman"/>
                <w:sz w:val="24"/>
                <w:szCs w:val="24"/>
                <w:lang w:val="ro-RO"/>
              </w:rPr>
              <w:t>.</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Alte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impacturi</w:t>
            </w:r>
            <w:r w:rsidR="00032B46" w:rsidRPr="00884C7B">
              <w:rPr>
                <w:rFonts w:ascii="Times New Roman" w:hAnsi="Times New Roman"/>
                <w:sz w:val="24"/>
                <w:szCs w:val="24"/>
                <w:lang w:val="ro-RO"/>
              </w:rPr>
              <w:t xml:space="preserve"> </w:t>
            </w:r>
            <w:r w:rsidR="00863417" w:rsidRPr="00884C7B">
              <w:rPr>
                <w:rFonts w:ascii="Times New Roman" w:hAnsi="Times New Roman"/>
                <w:sz w:val="24"/>
                <w:szCs w:val="24"/>
                <w:lang w:val="ro-RO"/>
              </w:rPr>
              <w:t>ș</w:t>
            </w:r>
            <w:r w:rsidRPr="00884C7B">
              <w:rPr>
                <w:rFonts w:ascii="Times New Roman" w:hAnsi="Times New Roman"/>
                <w:sz w:val="24"/>
                <w:szCs w:val="24"/>
                <w:lang w:val="ro-RO"/>
              </w:rPr>
              <w:t>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informa</w:t>
            </w:r>
            <w:r w:rsidR="00863417" w:rsidRPr="00884C7B">
              <w:rPr>
                <w:rFonts w:ascii="Times New Roman" w:hAnsi="Times New Roman"/>
                <w:sz w:val="24"/>
                <w:szCs w:val="24"/>
                <w:lang w:val="ro-RO"/>
              </w:rPr>
              <w:t>ț</w:t>
            </w:r>
            <w:r w:rsidRPr="00884C7B">
              <w:rPr>
                <w:rFonts w:ascii="Times New Roman" w:hAnsi="Times New Roman"/>
                <w:sz w:val="24"/>
                <w:szCs w:val="24"/>
                <w:lang w:val="ro-RO"/>
              </w:rPr>
              <w:t>ii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relevante</w:t>
            </w:r>
          </w:p>
        </w:tc>
      </w:tr>
      <w:tr w:rsidR="004B6ACB" w:rsidRPr="00884C7B" w14:paraId="5F5B794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5D7FA" w14:textId="7F1A304C" w:rsidR="004B6ACB" w:rsidRPr="00884C7B" w:rsidRDefault="004B6ACB" w:rsidP="00452C6C">
            <w:pPr>
              <w:rPr>
                <w:rFonts w:ascii="Times New Roman" w:hAnsi="Times New Roman"/>
                <w:sz w:val="24"/>
                <w:szCs w:val="24"/>
                <w:lang w:val="ro-RO"/>
              </w:rPr>
            </w:pPr>
            <w:r w:rsidRPr="00884C7B">
              <w:rPr>
                <w:rFonts w:ascii="Times New Roman" w:hAnsi="Times New Roman"/>
                <w:sz w:val="24"/>
                <w:szCs w:val="24"/>
                <w:lang w:val="ro-RO"/>
              </w:rPr>
              <w:t>Nu este aplicabil</w:t>
            </w:r>
          </w:p>
        </w:tc>
      </w:tr>
      <w:tr w:rsidR="006D3EB7" w:rsidRPr="00884C7B" w14:paraId="3227BD3A"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84C7B" w:rsidRDefault="006933C3" w:rsidP="007C53A1">
            <w:pPr>
              <w:rPr>
                <w:rFonts w:ascii="Times New Roman" w:hAnsi="Times New Roman"/>
                <w:b/>
                <w:bCs/>
                <w:sz w:val="24"/>
                <w:szCs w:val="24"/>
                <w:lang w:val="ro-RO"/>
              </w:rPr>
            </w:pPr>
            <w:r w:rsidRPr="00884C7B">
              <w:rPr>
                <w:rFonts w:ascii="Times New Roman" w:hAnsi="Times New Roman"/>
                <w:b/>
                <w:bCs/>
                <w:sz w:val="24"/>
                <w:szCs w:val="24"/>
                <w:lang w:val="ro-RO"/>
              </w:rPr>
              <w:t>5.</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Compatibilitatea</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proiectului</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actului</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normativ</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cu</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legisla</w:t>
            </w:r>
            <w:r w:rsidR="00863417" w:rsidRPr="00884C7B">
              <w:rPr>
                <w:rFonts w:ascii="Times New Roman" w:hAnsi="Times New Roman"/>
                <w:b/>
                <w:bCs/>
                <w:sz w:val="24"/>
                <w:szCs w:val="24"/>
                <w:lang w:val="ro-RO"/>
              </w:rPr>
              <w:t>ț</w:t>
            </w:r>
            <w:r w:rsidRPr="00884C7B">
              <w:rPr>
                <w:rFonts w:ascii="Times New Roman" w:hAnsi="Times New Roman"/>
                <w:b/>
                <w:bCs/>
                <w:sz w:val="24"/>
                <w:szCs w:val="24"/>
                <w:lang w:val="ro-RO"/>
              </w:rPr>
              <w:t>ia</w:t>
            </w:r>
            <w:r w:rsidR="00032B46" w:rsidRPr="00884C7B">
              <w:rPr>
                <w:rFonts w:ascii="Times New Roman" w:hAnsi="Times New Roman"/>
                <w:b/>
                <w:bCs/>
                <w:sz w:val="24"/>
                <w:szCs w:val="24"/>
                <w:lang w:val="ro-RO"/>
              </w:rPr>
              <w:t xml:space="preserve"> </w:t>
            </w:r>
            <w:r w:rsidRPr="00884C7B">
              <w:rPr>
                <w:rFonts w:ascii="Times New Roman" w:hAnsi="Times New Roman"/>
                <w:b/>
                <w:bCs/>
                <w:sz w:val="24"/>
                <w:szCs w:val="24"/>
                <w:lang w:val="ro-RO"/>
              </w:rPr>
              <w:t>UE</w:t>
            </w:r>
            <w:r w:rsidR="00032B46" w:rsidRPr="00884C7B">
              <w:rPr>
                <w:rFonts w:ascii="Times New Roman" w:hAnsi="Times New Roman"/>
                <w:b/>
                <w:bCs/>
                <w:sz w:val="24"/>
                <w:szCs w:val="24"/>
                <w:lang w:val="ro-RO"/>
              </w:rPr>
              <w:t xml:space="preserve"> </w:t>
            </w:r>
          </w:p>
        </w:tc>
      </w:tr>
      <w:tr w:rsidR="006D3EB7" w:rsidRPr="00884C7B" w14:paraId="564B5E4C"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884C7B" w:rsidRDefault="006933C3" w:rsidP="007C53A1">
            <w:pPr>
              <w:rPr>
                <w:rFonts w:ascii="Times New Roman" w:hAnsi="Times New Roman"/>
                <w:sz w:val="24"/>
                <w:szCs w:val="24"/>
                <w:lang w:val="ro-RO"/>
              </w:rPr>
            </w:pPr>
            <w:r w:rsidRPr="00884C7B">
              <w:rPr>
                <w:rFonts w:ascii="Times New Roman" w:hAnsi="Times New Roman"/>
                <w:sz w:val="24"/>
                <w:szCs w:val="24"/>
                <w:lang w:val="ro-RO"/>
              </w:rPr>
              <w:t>5.1.</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Măsuri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normative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necesare</w:t>
            </w:r>
            <w:r w:rsidR="00032B46" w:rsidRPr="00884C7B">
              <w:rPr>
                <w:rFonts w:ascii="Times New Roman" w:hAnsi="Times New Roman"/>
                <w:sz w:val="24"/>
                <w:szCs w:val="24"/>
                <w:lang w:val="ro-RO"/>
              </w:rPr>
              <w:t xml:space="preserve"> </w:t>
            </w:r>
            <w:r w:rsidR="006E0A2E" w:rsidRPr="00884C7B">
              <w:rPr>
                <w:rFonts w:ascii="Times New Roman" w:hAnsi="Times New Roman"/>
                <w:sz w:val="24"/>
                <w:szCs w:val="24"/>
                <w:lang w:val="ro-RO"/>
              </w:rPr>
              <w:t xml:space="preserve">pentru </w:t>
            </w:r>
            <w:r w:rsidRPr="00884C7B">
              <w:rPr>
                <w:rFonts w:ascii="Times New Roman" w:hAnsi="Times New Roman"/>
                <w:sz w:val="24"/>
                <w:szCs w:val="24"/>
                <w:lang w:val="ro-RO"/>
              </w:rPr>
              <w:t>transpuner</w:t>
            </w:r>
            <w:r w:rsidR="006E0A2E" w:rsidRPr="00884C7B">
              <w:rPr>
                <w:rFonts w:ascii="Times New Roman" w:hAnsi="Times New Roman"/>
                <w:sz w:val="24"/>
                <w:szCs w:val="24"/>
                <w:lang w:val="ro-RO"/>
              </w:rPr>
              <w:t>ea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actelor</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juridice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ale</w:t>
            </w:r>
            <w:r w:rsidR="00032B46" w:rsidRPr="00884C7B">
              <w:rPr>
                <w:rFonts w:ascii="Times New Roman" w:hAnsi="Times New Roman"/>
                <w:sz w:val="24"/>
                <w:szCs w:val="24"/>
                <w:lang w:val="ro-RO"/>
              </w:rPr>
              <w:t xml:space="preserve"> </w:t>
            </w:r>
            <w:r w:rsidR="007C53A1" w:rsidRPr="00884C7B">
              <w:rPr>
                <w:rFonts w:ascii="Times New Roman" w:hAnsi="Times New Roman"/>
                <w:sz w:val="24"/>
                <w:szCs w:val="24"/>
                <w:lang w:val="ro-RO"/>
              </w:rPr>
              <w:t>UE</w:t>
            </w:r>
            <w:r w:rsidR="00825DC9" w:rsidRPr="00884C7B">
              <w:rPr>
                <w:rFonts w:ascii="Times New Roman" w:hAnsi="Times New Roman"/>
                <w:sz w:val="24"/>
                <w:szCs w:val="24"/>
                <w:lang w:val="ro-RO"/>
              </w:rPr>
              <w:t xml:space="preserve"> în legislația națională</w:t>
            </w:r>
          </w:p>
        </w:tc>
      </w:tr>
      <w:tr w:rsidR="0003791E" w:rsidRPr="00884C7B" w14:paraId="54BAD41E" w14:textId="77777777" w:rsidTr="00606EB7">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67948E" w14:textId="01A457B6" w:rsidR="00942612" w:rsidRPr="00884C7B" w:rsidRDefault="00D51283" w:rsidP="00D85722">
            <w:pPr>
              <w:rPr>
                <w:rFonts w:ascii="Times New Roman" w:hAnsi="Times New Roman"/>
                <w:sz w:val="24"/>
                <w:szCs w:val="24"/>
                <w:lang w:val="ro-RO"/>
              </w:rPr>
            </w:pPr>
            <w:r w:rsidRPr="00D51283">
              <w:rPr>
                <w:rFonts w:ascii="Times New Roman" w:hAnsi="Times New Roman"/>
                <w:sz w:val="24"/>
                <w:szCs w:val="24"/>
                <w:lang w:val="ro-RO"/>
              </w:rPr>
              <w:t>Proiectul de lege</w:t>
            </w:r>
            <w:r>
              <w:rPr>
                <w:rFonts w:ascii="Times New Roman" w:hAnsi="Times New Roman"/>
                <w:sz w:val="24"/>
                <w:szCs w:val="24"/>
                <w:lang w:val="ro-RO"/>
              </w:rPr>
              <w:t xml:space="preserve"> nu are ca scop transpunerea legislației UE.</w:t>
            </w:r>
          </w:p>
        </w:tc>
      </w:tr>
      <w:tr w:rsidR="006D3EB7" w:rsidRPr="00884C7B" w14:paraId="1541F0CB"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884C7B" w:rsidRDefault="006933C3" w:rsidP="007C53A1">
            <w:pPr>
              <w:rPr>
                <w:rFonts w:ascii="Times New Roman" w:hAnsi="Times New Roman"/>
                <w:sz w:val="24"/>
                <w:szCs w:val="24"/>
                <w:lang w:val="ro-RO"/>
              </w:rPr>
            </w:pPr>
            <w:r w:rsidRPr="00884C7B">
              <w:rPr>
                <w:rFonts w:ascii="Times New Roman" w:hAnsi="Times New Roman"/>
                <w:sz w:val="24"/>
                <w:szCs w:val="24"/>
                <w:lang w:val="ro-RO"/>
              </w:rPr>
              <w:t>5.2.</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Măsuri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normative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care</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urmăresc</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crearea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cadrului</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juridic</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intern</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necesar</w:t>
            </w:r>
            <w:r w:rsidR="00032B46" w:rsidRPr="00884C7B">
              <w:rPr>
                <w:rFonts w:ascii="Times New Roman" w:hAnsi="Times New Roman"/>
                <w:sz w:val="24"/>
                <w:szCs w:val="24"/>
                <w:lang w:val="ro-RO"/>
              </w:rPr>
              <w:t xml:space="preserve"> </w:t>
            </w:r>
            <w:r w:rsidR="006E0A2E" w:rsidRPr="00884C7B">
              <w:rPr>
                <w:rFonts w:ascii="Times New Roman" w:hAnsi="Times New Roman"/>
                <w:sz w:val="24"/>
                <w:szCs w:val="24"/>
                <w:lang w:val="ro-RO"/>
              </w:rPr>
              <w:t xml:space="preserve">pentru </w:t>
            </w:r>
            <w:r w:rsidRPr="00884C7B">
              <w:rPr>
                <w:rFonts w:ascii="Times New Roman" w:hAnsi="Times New Roman"/>
                <w:sz w:val="24"/>
                <w:szCs w:val="24"/>
                <w:lang w:val="ro-RO"/>
              </w:rPr>
              <w:t>implement</w:t>
            </w:r>
            <w:r w:rsidR="006E0A2E" w:rsidRPr="00884C7B">
              <w:rPr>
                <w:rFonts w:ascii="Times New Roman" w:hAnsi="Times New Roman"/>
                <w:sz w:val="24"/>
                <w:szCs w:val="24"/>
                <w:lang w:val="ro-RO"/>
              </w:rPr>
              <w:t>area</w:t>
            </w:r>
            <w:r w:rsidR="00032B46" w:rsidRPr="00884C7B">
              <w:rPr>
                <w:rFonts w:ascii="Times New Roman" w:hAnsi="Times New Roman"/>
                <w:sz w:val="24"/>
                <w:szCs w:val="24"/>
                <w:lang w:val="ro-RO"/>
              </w:rPr>
              <w:t xml:space="preserve"> </w:t>
            </w:r>
            <w:r w:rsidRPr="00884C7B">
              <w:rPr>
                <w:rFonts w:ascii="Times New Roman" w:hAnsi="Times New Roman"/>
                <w:sz w:val="24"/>
                <w:szCs w:val="24"/>
                <w:lang w:val="ro-RO"/>
              </w:rPr>
              <w:t>legisla</w:t>
            </w:r>
            <w:r w:rsidR="00863417" w:rsidRPr="00884C7B">
              <w:rPr>
                <w:rFonts w:ascii="Times New Roman" w:hAnsi="Times New Roman"/>
                <w:sz w:val="24"/>
                <w:szCs w:val="24"/>
                <w:lang w:val="ro-RO"/>
              </w:rPr>
              <w:t>ț</w:t>
            </w:r>
            <w:r w:rsidRPr="00884C7B">
              <w:rPr>
                <w:rFonts w:ascii="Times New Roman" w:hAnsi="Times New Roman"/>
                <w:sz w:val="24"/>
                <w:szCs w:val="24"/>
                <w:lang w:val="ro-RO"/>
              </w:rPr>
              <w:t>iei</w:t>
            </w:r>
            <w:r w:rsidR="00032B46" w:rsidRPr="00884C7B">
              <w:rPr>
                <w:rFonts w:ascii="Times New Roman" w:hAnsi="Times New Roman"/>
                <w:sz w:val="24"/>
                <w:szCs w:val="24"/>
                <w:lang w:val="ro-RO"/>
              </w:rPr>
              <w:t xml:space="preserve"> </w:t>
            </w:r>
            <w:r w:rsidR="007C53A1" w:rsidRPr="00884C7B">
              <w:rPr>
                <w:rFonts w:ascii="Times New Roman" w:hAnsi="Times New Roman"/>
                <w:sz w:val="24"/>
                <w:szCs w:val="24"/>
                <w:lang w:val="ro-RO"/>
              </w:rPr>
              <w:t>UE</w:t>
            </w:r>
          </w:p>
        </w:tc>
      </w:tr>
      <w:tr w:rsidR="009357B2" w:rsidRPr="00884C7B" w14:paraId="531AA3AA"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E98A465" w:rsidR="009357B2" w:rsidRPr="00884C7B" w:rsidRDefault="00D85722" w:rsidP="00D51283">
            <w:pPr>
              <w:rPr>
                <w:rFonts w:ascii="Times New Roman" w:hAnsi="Times New Roman"/>
                <w:sz w:val="24"/>
                <w:szCs w:val="24"/>
                <w:lang w:val="ro-RO"/>
              </w:rPr>
            </w:pPr>
            <w:r>
              <w:rPr>
                <w:rFonts w:ascii="Times New Roman" w:hAnsi="Times New Roman"/>
                <w:sz w:val="24"/>
                <w:szCs w:val="24"/>
                <w:lang w:val="ro-RO"/>
              </w:rPr>
              <w:t>Proiectul de lege asigură implementarea</w:t>
            </w:r>
            <w:r w:rsidR="00D51283">
              <w:rPr>
                <w:rFonts w:ascii="Times New Roman" w:hAnsi="Times New Roman"/>
                <w:sz w:val="24"/>
                <w:szCs w:val="24"/>
                <w:lang w:val="ro-RO"/>
              </w:rPr>
              <w:t xml:space="preserve"> parțială a</w:t>
            </w:r>
            <w:r>
              <w:rPr>
                <w:rFonts w:ascii="Times New Roman" w:hAnsi="Times New Roman"/>
                <w:sz w:val="24"/>
                <w:szCs w:val="24"/>
                <w:lang w:val="ro-RO"/>
              </w:rPr>
              <w:t xml:space="preserve"> </w:t>
            </w:r>
            <w:r w:rsidRPr="00D85722">
              <w:rPr>
                <w:rFonts w:ascii="Times New Roman" w:hAnsi="Times New Roman"/>
                <w:sz w:val="24"/>
                <w:szCs w:val="24"/>
                <w:lang w:val="ro-RO"/>
              </w:rPr>
              <w:t>R</w:t>
            </w:r>
            <w:r w:rsidR="00D51283">
              <w:rPr>
                <w:rFonts w:ascii="Times New Roman" w:hAnsi="Times New Roman"/>
                <w:sz w:val="24"/>
                <w:szCs w:val="24"/>
                <w:lang w:val="ro-RO"/>
              </w:rPr>
              <w:t>ecomandării</w:t>
            </w:r>
            <w:r w:rsidRPr="00D85722">
              <w:rPr>
                <w:rFonts w:ascii="Times New Roman" w:hAnsi="Times New Roman"/>
                <w:sz w:val="24"/>
                <w:szCs w:val="24"/>
                <w:lang w:val="ro-RO"/>
              </w:rPr>
              <w:t xml:space="preserve"> (UE) 2023/550 </w:t>
            </w:r>
            <w:r w:rsidR="00D51283">
              <w:rPr>
                <w:rFonts w:ascii="Times New Roman" w:hAnsi="Times New Roman"/>
                <w:sz w:val="24"/>
                <w:szCs w:val="24"/>
                <w:lang w:val="ro-RO"/>
              </w:rPr>
              <w:t>a</w:t>
            </w:r>
            <w:r w:rsidRPr="00D85722">
              <w:rPr>
                <w:rFonts w:ascii="Times New Roman" w:hAnsi="Times New Roman"/>
                <w:sz w:val="24"/>
                <w:szCs w:val="24"/>
                <w:lang w:val="ro-RO"/>
              </w:rPr>
              <w:t xml:space="preserve"> C</w:t>
            </w:r>
            <w:r w:rsidR="00D51283">
              <w:rPr>
                <w:rFonts w:ascii="Times New Roman" w:hAnsi="Times New Roman"/>
                <w:sz w:val="24"/>
                <w:szCs w:val="24"/>
                <w:lang w:val="ro-RO"/>
              </w:rPr>
              <w:t xml:space="preserve">omisiei </w:t>
            </w:r>
            <w:r w:rsidRPr="00D85722">
              <w:rPr>
                <w:rFonts w:ascii="Times New Roman" w:hAnsi="Times New Roman"/>
                <w:sz w:val="24"/>
                <w:szCs w:val="24"/>
                <w:lang w:val="ro-RO"/>
              </w:rPr>
              <w:t>din 8 martie 2023</w:t>
            </w:r>
            <w:r w:rsidR="00D51283">
              <w:rPr>
                <w:rFonts w:ascii="Times New Roman" w:hAnsi="Times New Roman"/>
                <w:sz w:val="24"/>
                <w:szCs w:val="24"/>
                <w:lang w:val="ro-RO"/>
              </w:rPr>
              <w:t xml:space="preserve"> </w:t>
            </w:r>
            <w:r w:rsidRPr="00D85722">
              <w:rPr>
                <w:rFonts w:ascii="Times New Roman" w:hAnsi="Times New Roman"/>
                <w:sz w:val="24"/>
                <w:szCs w:val="24"/>
                <w:lang w:val="ro-RO"/>
              </w:rPr>
              <w:t>privind programele naționale de sprijin pentru planificarea mobilității urbane durabile</w:t>
            </w:r>
            <w:r w:rsidR="00D51283">
              <w:rPr>
                <w:rFonts w:ascii="Times New Roman" w:hAnsi="Times New Roman"/>
                <w:sz w:val="24"/>
                <w:szCs w:val="24"/>
                <w:lang w:val="ro-RO"/>
              </w:rPr>
              <w:t xml:space="preserve"> </w:t>
            </w:r>
            <w:r w:rsidRPr="00D85722">
              <w:rPr>
                <w:rFonts w:ascii="Times New Roman" w:hAnsi="Times New Roman"/>
                <w:sz w:val="24"/>
                <w:szCs w:val="24"/>
                <w:lang w:val="ro-RO"/>
              </w:rPr>
              <w:t>[notificată cu numărul C(2023) 1524]</w:t>
            </w:r>
            <w:r w:rsidR="00D51283">
              <w:rPr>
                <w:rFonts w:ascii="Times New Roman" w:hAnsi="Times New Roman"/>
                <w:sz w:val="24"/>
                <w:szCs w:val="24"/>
                <w:lang w:val="ro-RO"/>
              </w:rPr>
              <w:t>.</w:t>
            </w:r>
          </w:p>
        </w:tc>
      </w:tr>
      <w:tr w:rsidR="009357B2" w:rsidRPr="00884C7B" w14:paraId="338B3440"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9357B2" w:rsidRPr="00884C7B" w:rsidRDefault="009357B2" w:rsidP="009357B2">
            <w:pPr>
              <w:rPr>
                <w:rFonts w:ascii="Times New Roman" w:hAnsi="Times New Roman"/>
                <w:b/>
                <w:bCs/>
                <w:sz w:val="24"/>
                <w:szCs w:val="24"/>
                <w:lang w:val="ro-RO"/>
              </w:rPr>
            </w:pPr>
            <w:r w:rsidRPr="00884C7B">
              <w:rPr>
                <w:rFonts w:ascii="Times New Roman" w:hAnsi="Times New Roman"/>
                <w:b/>
                <w:bCs/>
                <w:sz w:val="24"/>
                <w:szCs w:val="24"/>
                <w:lang w:val="ro-RO"/>
              </w:rPr>
              <w:t>6. Avizarea și consultarea publică a proiectului actului normativ</w:t>
            </w:r>
          </w:p>
        </w:tc>
      </w:tr>
      <w:tr w:rsidR="009357B2" w:rsidRPr="00884C7B" w14:paraId="4E687F27"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95D009" w14:textId="77777777" w:rsidR="0099581B" w:rsidRPr="0099581B" w:rsidRDefault="0099581B" w:rsidP="0099581B">
            <w:pPr>
              <w:ind w:firstLine="731"/>
              <w:rPr>
                <w:rFonts w:ascii="Times New Roman" w:hAnsi="Times New Roman"/>
                <w:sz w:val="24"/>
                <w:szCs w:val="24"/>
                <w:lang w:val="ro-RO"/>
              </w:rPr>
            </w:pPr>
            <w:r w:rsidRPr="0099581B">
              <w:rPr>
                <w:rFonts w:ascii="Times New Roman" w:hAnsi="Times New Roman"/>
                <w:sz w:val="24"/>
                <w:szCs w:val="24"/>
                <w:lang w:val="ro-RO"/>
              </w:rPr>
              <w:t>Proiectul va fi supus procedurii de avizare în conformitate cu prevederile art. 32 din Legea nr. 100/2017 privind actele normative.</w:t>
            </w:r>
          </w:p>
          <w:p w14:paraId="505AB77E" w14:textId="66DFC74E" w:rsidR="0099581B" w:rsidRPr="00011DA8" w:rsidRDefault="0099581B" w:rsidP="0099581B">
            <w:pPr>
              <w:ind w:firstLine="731"/>
              <w:rPr>
                <w:rFonts w:ascii="Times New Roman" w:hAnsi="Times New Roman"/>
                <w:sz w:val="24"/>
                <w:szCs w:val="24"/>
                <w:lang w:val="ro-RO"/>
              </w:rPr>
            </w:pPr>
            <w:r w:rsidRPr="00011DA8">
              <w:rPr>
                <w:rFonts w:ascii="Times New Roman" w:hAnsi="Times New Roman"/>
                <w:sz w:val="24"/>
                <w:szCs w:val="24"/>
                <w:lang w:val="ro-RO"/>
              </w:rPr>
              <w:t xml:space="preserve">În scopul respectării prevederilor art. 11 al Legii nr. 239/2008 privind transparența în procesul decizional, </w:t>
            </w:r>
            <w:r w:rsidR="007830F1" w:rsidRPr="00011DA8">
              <w:rPr>
                <w:rFonts w:ascii="Times New Roman" w:hAnsi="Times New Roman"/>
                <w:sz w:val="24"/>
                <w:szCs w:val="24"/>
                <w:lang w:val="ro-RO"/>
              </w:rPr>
              <w:t>anunțul privind inițierea procesului de elaborare a proiectului a fost plasat pe pagina web oficială a Ministerului Infrastructurii și Dezvoltării Regionale (compartimentul „Transparența”, directoriul „Transparență decizională/Anunțuri de inițiere a politicilor”)</w:t>
            </w:r>
            <w:r w:rsidRPr="00011DA8">
              <w:rPr>
                <w:rFonts w:ascii="Times New Roman" w:hAnsi="Times New Roman"/>
                <w:sz w:val="24"/>
                <w:szCs w:val="24"/>
                <w:lang w:val="ro-RO"/>
              </w:rPr>
              <w:t xml:space="preserve">, precum și pe portalul guvernamental </w:t>
            </w:r>
            <w:hyperlink r:id="rId11" w:history="1">
              <w:r w:rsidR="00014963" w:rsidRPr="00011DA8">
                <w:rPr>
                  <w:rStyle w:val="aff3"/>
                  <w:rFonts w:ascii="Times New Roman" w:hAnsi="Times New Roman"/>
                  <w:sz w:val="24"/>
                  <w:szCs w:val="24"/>
                  <w:lang w:val="ro-RO"/>
                </w:rPr>
                <w:t>https://particip.gov.md/ro/document/stages/*/16293</w:t>
              </w:r>
            </w:hyperlink>
            <w:r w:rsidR="00014963" w:rsidRPr="00011DA8">
              <w:rPr>
                <w:rFonts w:ascii="Times New Roman" w:hAnsi="Times New Roman"/>
                <w:sz w:val="24"/>
                <w:szCs w:val="24"/>
                <w:lang w:val="ro-RO"/>
              </w:rPr>
              <w:t xml:space="preserve"> </w:t>
            </w:r>
          </w:p>
          <w:p w14:paraId="433E4EE4" w14:textId="77777777" w:rsidR="0099581B" w:rsidRPr="0099581B" w:rsidRDefault="0099581B" w:rsidP="0099581B">
            <w:pPr>
              <w:ind w:firstLine="731"/>
              <w:rPr>
                <w:rFonts w:ascii="Times New Roman" w:hAnsi="Times New Roman"/>
                <w:sz w:val="24"/>
                <w:szCs w:val="24"/>
                <w:lang w:val="ro-RO"/>
              </w:rPr>
            </w:pPr>
            <w:r w:rsidRPr="0099581B">
              <w:rPr>
                <w:rFonts w:ascii="Times New Roman" w:hAnsi="Times New Roman"/>
                <w:sz w:val="24"/>
                <w:szCs w:val="24"/>
                <w:lang w:val="ro-RO"/>
              </w:rPr>
              <w:t>Proiectul urmează a fi avizat de către:</w:t>
            </w:r>
          </w:p>
          <w:p w14:paraId="6514648A" w14:textId="632BB8C1" w:rsidR="00AD234E" w:rsidRDefault="00AD234E" w:rsidP="007418BA">
            <w:pPr>
              <w:ind w:firstLine="449"/>
              <w:rPr>
                <w:rFonts w:ascii="Times New Roman" w:hAnsi="Times New Roman"/>
                <w:sz w:val="24"/>
                <w:szCs w:val="24"/>
                <w:lang w:val="ro-RO"/>
              </w:rPr>
            </w:pPr>
            <w:r>
              <w:rPr>
                <w:rFonts w:ascii="Times New Roman" w:hAnsi="Times New Roman"/>
                <w:sz w:val="24"/>
                <w:szCs w:val="24"/>
                <w:lang w:val="ro-RO"/>
              </w:rPr>
              <w:t>Cancelaria de Stat;</w:t>
            </w:r>
          </w:p>
          <w:p w14:paraId="3872DB13" w14:textId="1BA5994B" w:rsidR="007418BA" w:rsidRDefault="007418BA" w:rsidP="007418BA">
            <w:pPr>
              <w:ind w:firstLine="449"/>
              <w:rPr>
                <w:rFonts w:ascii="Times New Roman" w:hAnsi="Times New Roman"/>
                <w:sz w:val="24"/>
                <w:szCs w:val="24"/>
                <w:lang w:val="ro-RO"/>
              </w:rPr>
            </w:pPr>
            <w:r w:rsidRPr="00884C7B">
              <w:rPr>
                <w:rFonts w:ascii="Times New Roman" w:hAnsi="Times New Roman"/>
                <w:sz w:val="24"/>
                <w:szCs w:val="24"/>
                <w:lang w:val="ro-RO"/>
              </w:rPr>
              <w:t>Ministerul Finanțelor;</w:t>
            </w:r>
          </w:p>
          <w:p w14:paraId="3AF69EE6" w14:textId="59C69209" w:rsidR="0099581B" w:rsidRPr="00884C7B" w:rsidRDefault="0099581B" w:rsidP="007418BA">
            <w:pPr>
              <w:ind w:firstLine="449"/>
              <w:rPr>
                <w:rFonts w:ascii="Times New Roman" w:hAnsi="Times New Roman"/>
                <w:sz w:val="24"/>
                <w:szCs w:val="24"/>
                <w:lang w:val="ro-RO"/>
              </w:rPr>
            </w:pPr>
            <w:r>
              <w:rPr>
                <w:rFonts w:ascii="Times New Roman" w:hAnsi="Times New Roman"/>
                <w:sz w:val="24"/>
                <w:szCs w:val="24"/>
                <w:lang w:val="ro-RO"/>
              </w:rPr>
              <w:t>Ministerul Dezvoltării Economice și Digitalizării;</w:t>
            </w:r>
          </w:p>
          <w:p w14:paraId="27BC0FEF" w14:textId="261FBD97" w:rsidR="009357B2" w:rsidRDefault="009357B2" w:rsidP="009357B2">
            <w:pPr>
              <w:ind w:firstLine="449"/>
              <w:rPr>
                <w:rFonts w:ascii="Times New Roman" w:hAnsi="Times New Roman"/>
                <w:sz w:val="24"/>
                <w:szCs w:val="24"/>
                <w:lang w:val="ro-RO"/>
              </w:rPr>
            </w:pPr>
            <w:r w:rsidRPr="00884C7B">
              <w:rPr>
                <w:rFonts w:ascii="Times New Roman" w:hAnsi="Times New Roman"/>
                <w:sz w:val="24"/>
                <w:szCs w:val="24"/>
                <w:lang w:val="ro-RO"/>
              </w:rPr>
              <w:t>Ministerul Afacerilor Interne;</w:t>
            </w:r>
          </w:p>
          <w:p w14:paraId="1F5BC212" w14:textId="08ED538D" w:rsidR="00AD234E" w:rsidRDefault="00AD234E" w:rsidP="009357B2">
            <w:pPr>
              <w:ind w:firstLine="449"/>
              <w:rPr>
                <w:rFonts w:ascii="Times New Roman" w:hAnsi="Times New Roman"/>
                <w:sz w:val="24"/>
                <w:szCs w:val="24"/>
                <w:lang w:val="ro-RO"/>
              </w:rPr>
            </w:pPr>
            <w:r w:rsidRPr="00AD234E">
              <w:rPr>
                <w:rFonts w:ascii="Times New Roman" w:hAnsi="Times New Roman"/>
                <w:sz w:val="24"/>
                <w:szCs w:val="24"/>
                <w:lang w:val="ro-RO"/>
              </w:rPr>
              <w:t>Ministerul Educației și Cercetării;</w:t>
            </w:r>
          </w:p>
          <w:p w14:paraId="13AB0EF5" w14:textId="58D1A436" w:rsidR="00AD234E" w:rsidRPr="00884C7B" w:rsidRDefault="00AD234E" w:rsidP="009357B2">
            <w:pPr>
              <w:ind w:firstLine="449"/>
              <w:rPr>
                <w:rFonts w:ascii="Times New Roman" w:hAnsi="Times New Roman"/>
                <w:sz w:val="24"/>
                <w:szCs w:val="24"/>
                <w:lang w:val="ro-RO"/>
              </w:rPr>
            </w:pPr>
            <w:r>
              <w:rPr>
                <w:rFonts w:ascii="Times New Roman" w:hAnsi="Times New Roman"/>
                <w:sz w:val="24"/>
                <w:szCs w:val="24"/>
                <w:lang w:val="ro-RO"/>
              </w:rPr>
              <w:lastRenderedPageBreak/>
              <w:t>Ministerul Culturii;</w:t>
            </w:r>
          </w:p>
          <w:p w14:paraId="6CFC34C2" w14:textId="31DD3757" w:rsidR="009357B2" w:rsidRDefault="009357B2" w:rsidP="007418BA">
            <w:pPr>
              <w:ind w:firstLine="449"/>
              <w:rPr>
                <w:rFonts w:ascii="Times New Roman" w:hAnsi="Times New Roman"/>
                <w:sz w:val="24"/>
                <w:szCs w:val="24"/>
                <w:lang w:val="ro-RO"/>
              </w:rPr>
            </w:pPr>
            <w:r w:rsidRPr="00884C7B">
              <w:rPr>
                <w:rFonts w:ascii="Times New Roman" w:hAnsi="Times New Roman"/>
                <w:sz w:val="24"/>
                <w:szCs w:val="24"/>
                <w:lang w:val="ro-RO"/>
              </w:rPr>
              <w:t>Ministerul Sănătății;</w:t>
            </w:r>
          </w:p>
          <w:p w14:paraId="02890BCA" w14:textId="24B1D4C8" w:rsidR="00AD234E" w:rsidRDefault="00AD234E" w:rsidP="007418BA">
            <w:pPr>
              <w:ind w:firstLine="449"/>
              <w:rPr>
                <w:rFonts w:ascii="Times New Roman" w:hAnsi="Times New Roman"/>
                <w:sz w:val="24"/>
                <w:szCs w:val="24"/>
                <w:lang w:val="ro-RO"/>
              </w:rPr>
            </w:pPr>
            <w:r>
              <w:rPr>
                <w:rFonts w:ascii="Times New Roman" w:hAnsi="Times New Roman"/>
                <w:sz w:val="24"/>
                <w:szCs w:val="24"/>
                <w:lang w:val="ro-RO"/>
              </w:rPr>
              <w:t>Ministerul Muncii și Protecției Sociale;</w:t>
            </w:r>
          </w:p>
          <w:p w14:paraId="0EA0D6CE" w14:textId="067551B4" w:rsidR="0099581B" w:rsidRDefault="0099581B" w:rsidP="007418BA">
            <w:pPr>
              <w:ind w:firstLine="449"/>
              <w:rPr>
                <w:rFonts w:ascii="Times New Roman" w:hAnsi="Times New Roman"/>
                <w:sz w:val="24"/>
                <w:szCs w:val="24"/>
                <w:lang w:val="ro-RO"/>
              </w:rPr>
            </w:pPr>
            <w:r>
              <w:rPr>
                <w:rFonts w:ascii="Times New Roman" w:hAnsi="Times New Roman"/>
                <w:sz w:val="24"/>
                <w:szCs w:val="24"/>
                <w:lang w:val="ro-RO"/>
              </w:rPr>
              <w:t>Ministerul Mediului;</w:t>
            </w:r>
          </w:p>
          <w:p w14:paraId="7D95A080" w14:textId="631781A3" w:rsidR="00AD234E" w:rsidRPr="00884C7B" w:rsidRDefault="00AD234E" w:rsidP="007418BA">
            <w:pPr>
              <w:ind w:firstLine="449"/>
              <w:rPr>
                <w:rFonts w:ascii="Times New Roman" w:hAnsi="Times New Roman"/>
                <w:sz w:val="24"/>
                <w:szCs w:val="24"/>
                <w:lang w:val="ro-RO"/>
              </w:rPr>
            </w:pPr>
            <w:r>
              <w:rPr>
                <w:rFonts w:ascii="Times New Roman" w:hAnsi="Times New Roman"/>
                <w:sz w:val="24"/>
                <w:szCs w:val="24"/>
                <w:lang w:val="ro-RO"/>
              </w:rPr>
              <w:t>Ministerul Energiei;</w:t>
            </w:r>
          </w:p>
          <w:p w14:paraId="2280F0B0" w14:textId="631781A3" w:rsidR="009357B2" w:rsidRDefault="009357B2" w:rsidP="009357B2">
            <w:pPr>
              <w:ind w:firstLine="449"/>
              <w:rPr>
                <w:rFonts w:ascii="Times New Roman" w:hAnsi="Times New Roman"/>
                <w:sz w:val="24"/>
                <w:szCs w:val="24"/>
                <w:lang w:val="ro-RO"/>
              </w:rPr>
            </w:pPr>
            <w:r w:rsidRPr="00884C7B">
              <w:rPr>
                <w:rFonts w:ascii="Times New Roman" w:hAnsi="Times New Roman"/>
                <w:sz w:val="24"/>
                <w:szCs w:val="24"/>
                <w:lang w:val="ro-RO"/>
              </w:rPr>
              <w:t>Centrul de Armonizare a Legislației;</w:t>
            </w:r>
          </w:p>
          <w:p w14:paraId="45E144A2" w14:textId="03EBF1BE" w:rsidR="00B663F2" w:rsidRPr="00884C7B" w:rsidRDefault="00B663F2" w:rsidP="009357B2">
            <w:pPr>
              <w:ind w:firstLine="449"/>
              <w:rPr>
                <w:rFonts w:ascii="Times New Roman" w:hAnsi="Times New Roman"/>
                <w:sz w:val="24"/>
                <w:szCs w:val="24"/>
                <w:lang w:val="ro-RO"/>
              </w:rPr>
            </w:pPr>
            <w:proofErr w:type="spellStart"/>
            <w:r w:rsidRPr="00B663F2">
              <w:rPr>
                <w:rFonts w:ascii="Times New Roman" w:hAnsi="Times New Roman"/>
                <w:sz w:val="24"/>
                <w:szCs w:val="24"/>
                <w:lang w:val="ro-RO"/>
              </w:rPr>
              <w:t>Agenţia</w:t>
            </w:r>
            <w:proofErr w:type="spellEnd"/>
            <w:r w:rsidRPr="00B663F2">
              <w:rPr>
                <w:rFonts w:ascii="Times New Roman" w:hAnsi="Times New Roman"/>
                <w:sz w:val="24"/>
                <w:szCs w:val="24"/>
                <w:lang w:val="ro-RO"/>
              </w:rPr>
              <w:t xml:space="preserve"> Geodezie, Cartografie și Cadastru;</w:t>
            </w:r>
          </w:p>
          <w:p w14:paraId="16674076" w14:textId="77777777" w:rsidR="009357B2" w:rsidRDefault="009357B2" w:rsidP="0099581B">
            <w:pPr>
              <w:ind w:firstLine="449"/>
              <w:rPr>
                <w:rFonts w:ascii="Times New Roman" w:hAnsi="Times New Roman"/>
                <w:sz w:val="24"/>
                <w:szCs w:val="24"/>
                <w:lang w:val="ro-RO"/>
              </w:rPr>
            </w:pPr>
            <w:r w:rsidRPr="00884C7B">
              <w:rPr>
                <w:rFonts w:ascii="Times New Roman" w:hAnsi="Times New Roman"/>
                <w:sz w:val="24"/>
                <w:szCs w:val="24"/>
                <w:lang w:val="ro-RO"/>
              </w:rPr>
              <w:t>Congresul Autorităților Locale din Moldova;</w:t>
            </w:r>
          </w:p>
          <w:p w14:paraId="56FAC47A" w14:textId="77777777" w:rsidR="003653C6" w:rsidRDefault="003653C6" w:rsidP="0099581B">
            <w:pPr>
              <w:ind w:firstLine="449"/>
              <w:rPr>
                <w:rFonts w:ascii="Times New Roman" w:hAnsi="Times New Roman"/>
                <w:sz w:val="24"/>
                <w:szCs w:val="24"/>
                <w:lang w:val="ro-RO"/>
              </w:rPr>
            </w:pPr>
            <w:r>
              <w:rPr>
                <w:rFonts w:ascii="Times New Roman" w:hAnsi="Times New Roman"/>
                <w:sz w:val="24"/>
                <w:szCs w:val="24"/>
                <w:lang w:val="ro-RO"/>
              </w:rPr>
              <w:t>Primăria mun. Chișinău;</w:t>
            </w:r>
          </w:p>
          <w:p w14:paraId="3821AFED" w14:textId="77777777" w:rsidR="003653C6" w:rsidRDefault="003653C6" w:rsidP="0099581B">
            <w:pPr>
              <w:ind w:firstLine="449"/>
              <w:rPr>
                <w:rFonts w:ascii="Times New Roman" w:hAnsi="Times New Roman"/>
                <w:sz w:val="24"/>
                <w:szCs w:val="24"/>
                <w:lang w:val="ro-RO"/>
              </w:rPr>
            </w:pPr>
            <w:r>
              <w:rPr>
                <w:rFonts w:ascii="Times New Roman" w:hAnsi="Times New Roman"/>
                <w:sz w:val="24"/>
                <w:szCs w:val="24"/>
                <w:lang w:val="ro-RO"/>
              </w:rPr>
              <w:t>Primăria mun. Bălți.</w:t>
            </w:r>
          </w:p>
          <w:p w14:paraId="7E6045F3" w14:textId="43008019" w:rsidR="001425FE" w:rsidRPr="00884C7B" w:rsidRDefault="001513B4" w:rsidP="0099581B">
            <w:pPr>
              <w:ind w:firstLine="449"/>
              <w:rPr>
                <w:rFonts w:ascii="Times New Roman" w:hAnsi="Times New Roman"/>
                <w:sz w:val="24"/>
                <w:szCs w:val="24"/>
                <w:lang w:val="ro-RO"/>
              </w:rPr>
            </w:pPr>
            <w:r w:rsidRPr="001513B4">
              <w:rPr>
                <w:rFonts w:ascii="Times New Roman" w:hAnsi="Times New Roman"/>
                <w:sz w:val="24"/>
                <w:szCs w:val="24"/>
                <w:lang w:val="ro-RO"/>
              </w:rPr>
              <w:t xml:space="preserve">Proiectul de lege urmează a fi consultat în mod individual cu </w:t>
            </w:r>
            <w:r w:rsidR="001425FE" w:rsidRPr="001425FE">
              <w:rPr>
                <w:rFonts w:ascii="Times New Roman" w:hAnsi="Times New Roman"/>
                <w:sz w:val="24"/>
                <w:szCs w:val="24"/>
                <w:lang w:val="ro-RO"/>
              </w:rPr>
              <w:t>I.P. Oficiul Amenajarea Teritoriului, Urbanism, Construcții și Locuințe</w:t>
            </w:r>
            <w:r>
              <w:rPr>
                <w:rFonts w:ascii="Times New Roman" w:hAnsi="Times New Roman"/>
                <w:sz w:val="24"/>
                <w:szCs w:val="24"/>
                <w:lang w:val="ro-RO"/>
              </w:rPr>
              <w:t>.</w:t>
            </w:r>
          </w:p>
        </w:tc>
      </w:tr>
      <w:tr w:rsidR="009357B2" w:rsidRPr="00884C7B" w14:paraId="2C469418"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9357B2" w:rsidRPr="00884C7B" w:rsidRDefault="009357B2" w:rsidP="009357B2">
            <w:pPr>
              <w:rPr>
                <w:rFonts w:ascii="Times New Roman" w:hAnsi="Times New Roman"/>
                <w:b/>
                <w:bCs/>
                <w:sz w:val="24"/>
                <w:szCs w:val="24"/>
                <w:lang w:val="ro-RO"/>
              </w:rPr>
            </w:pPr>
            <w:r w:rsidRPr="00884C7B">
              <w:rPr>
                <w:rFonts w:ascii="Times New Roman" w:hAnsi="Times New Roman"/>
                <w:b/>
                <w:bCs/>
                <w:sz w:val="24"/>
                <w:szCs w:val="24"/>
                <w:lang w:val="ro-RO"/>
              </w:rPr>
              <w:lastRenderedPageBreak/>
              <w:t>7. Concluziile expertizelor</w:t>
            </w:r>
          </w:p>
        </w:tc>
      </w:tr>
      <w:tr w:rsidR="009357B2" w:rsidRPr="00884C7B" w14:paraId="26F8D433"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026084D" w:rsidR="009357B2" w:rsidRPr="00884C7B" w:rsidRDefault="009357B2" w:rsidP="009357B2">
            <w:pPr>
              <w:rPr>
                <w:rFonts w:ascii="Times New Roman" w:hAnsi="Times New Roman"/>
                <w:bCs/>
                <w:sz w:val="24"/>
                <w:szCs w:val="24"/>
                <w:lang w:val="ro-RO"/>
              </w:rPr>
            </w:pPr>
            <w:r w:rsidRPr="00884C7B">
              <w:rPr>
                <w:rFonts w:ascii="Times New Roman" w:hAnsi="Times New Roman"/>
                <w:bCs/>
                <w:sz w:val="24"/>
                <w:szCs w:val="24"/>
                <w:lang w:val="ro-RO"/>
              </w:rPr>
              <w:t xml:space="preserve"> Proiectul de hotărâre urmează a fi supus expertizelor anticorupție și juridice, conform art. 36 și 37 din Legea nr. 100/2017 cu privire la actele normative. </w:t>
            </w:r>
          </w:p>
        </w:tc>
      </w:tr>
      <w:tr w:rsidR="009357B2" w:rsidRPr="00884C7B" w14:paraId="723ACED3"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9357B2" w:rsidRPr="00884C7B" w:rsidRDefault="009357B2" w:rsidP="009357B2">
            <w:pPr>
              <w:rPr>
                <w:rFonts w:ascii="Times New Roman" w:hAnsi="Times New Roman"/>
                <w:b/>
                <w:bCs/>
                <w:sz w:val="24"/>
                <w:szCs w:val="24"/>
                <w:lang w:val="ro-RO"/>
              </w:rPr>
            </w:pPr>
            <w:r w:rsidRPr="00884C7B">
              <w:rPr>
                <w:rFonts w:ascii="Times New Roman" w:hAnsi="Times New Roman"/>
                <w:b/>
                <w:bCs/>
                <w:sz w:val="24"/>
                <w:szCs w:val="24"/>
                <w:lang w:val="ro-RO"/>
              </w:rPr>
              <w:t>8. Modul de încorporare a actului în cadrul normativ existent</w:t>
            </w:r>
          </w:p>
        </w:tc>
      </w:tr>
      <w:tr w:rsidR="009357B2" w:rsidRPr="00884C7B" w14:paraId="627B30F2" w14:textId="77777777" w:rsidTr="00606EB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45EA5F" w14:textId="77777777" w:rsidR="007A2F81" w:rsidRDefault="0099581B" w:rsidP="009357B2">
            <w:pPr>
              <w:ind w:firstLine="0"/>
              <w:rPr>
                <w:rFonts w:ascii="Times New Roman" w:hAnsi="Times New Roman"/>
                <w:sz w:val="24"/>
                <w:szCs w:val="24"/>
                <w:lang w:val="ro-RO"/>
              </w:rPr>
            </w:pPr>
            <w:r>
              <w:rPr>
                <w:rFonts w:ascii="Times New Roman" w:hAnsi="Times New Roman"/>
                <w:sz w:val="24"/>
                <w:szCs w:val="24"/>
                <w:lang w:val="ro-RO"/>
              </w:rPr>
              <w:t>Urmare a aprobării proiectului de lege, v</w:t>
            </w:r>
            <w:r w:rsidR="009357B2" w:rsidRPr="00884C7B">
              <w:rPr>
                <w:rFonts w:ascii="Times New Roman" w:hAnsi="Times New Roman"/>
                <w:sz w:val="24"/>
                <w:szCs w:val="24"/>
                <w:lang w:val="ro-RO"/>
              </w:rPr>
              <w:t>or fi necesare ajustări ale</w:t>
            </w:r>
            <w:r w:rsidR="007A2F81">
              <w:rPr>
                <w:rFonts w:ascii="Times New Roman" w:hAnsi="Times New Roman"/>
                <w:sz w:val="24"/>
                <w:szCs w:val="24"/>
                <w:lang w:val="ro-RO"/>
              </w:rPr>
              <w:t xml:space="preserve"> următoarelor acte normative:</w:t>
            </w:r>
          </w:p>
          <w:p w14:paraId="348E55C8" w14:textId="4CFDA1D5" w:rsidR="007A2F81" w:rsidRDefault="009357B2" w:rsidP="007A2F81">
            <w:pPr>
              <w:pStyle w:val="afb"/>
              <w:numPr>
                <w:ilvl w:val="0"/>
                <w:numId w:val="11"/>
              </w:numPr>
              <w:tabs>
                <w:tab w:val="clear" w:pos="720"/>
                <w:tab w:val="num" w:pos="360"/>
              </w:tabs>
              <w:ind w:left="0" w:firstLine="142"/>
              <w:rPr>
                <w:rFonts w:ascii="Times New Roman" w:hAnsi="Times New Roman"/>
                <w:sz w:val="24"/>
                <w:szCs w:val="24"/>
                <w:lang w:val="ro-RO"/>
              </w:rPr>
            </w:pPr>
            <w:r w:rsidRPr="007A2F81">
              <w:rPr>
                <w:rFonts w:ascii="Times New Roman" w:hAnsi="Times New Roman"/>
                <w:sz w:val="24"/>
                <w:szCs w:val="24"/>
                <w:lang w:val="ro-RO"/>
              </w:rPr>
              <w:t xml:space="preserve"> Codul </w:t>
            </w:r>
            <w:r w:rsidR="00A60079" w:rsidRPr="007A2F81">
              <w:rPr>
                <w:rFonts w:ascii="Times New Roman" w:hAnsi="Times New Roman"/>
                <w:sz w:val="24"/>
                <w:szCs w:val="24"/>
                <w:lang w:val="ro-RO"/>
              </w:rPr>
              <w:t>urbanismului și construcțiilor nr. 434/2023</w:t>
            </w:r>
            <w:r w:rsidR="007A2F81">
              <w:rPr>
                <w:rFonts w:ascii="Times New Roman" w:hAnsi="Times New Roman"/>
                <w:sz w:val="24"/>
                <w:szCs w:val="24"/>
                <w:lang w:val="ro-RO"/>
              </w:rPr>
              <w:t xml:space="preserve">, în vederea </w:t>
            </w:r>
            <w:r w:rsidR="00932378">
              <w:rPr>
                <w:rFonts w:ascii="Times New Roman" w:hAnsi="Times New Roman"/>
                <w:sz w:val="24"/>
                <w:szCs w:val="24"/>
                <w:lang w:val="ro-RO"/>
              </w:rPr>
              <w:t xml:space="preserve">includerii </w:t>
            </w:r>
            <w:r w:rsidR="00932378" w:rsidRPr="00932378">
              <w:rPr>
                <w:rFonts w:ascii="Times New Roman" w:hAnsi="Times New Roman"/>
                <w:sz w:val="24"/>
                <w:szCs w:val="24"/>
                <w:lang w:val="ro-RO"/>
              </w:rPr>
              <w:t>Planurilor de Mobilitate Urbană Durabilă</w:t>
            </w:r>
            <w:r w:rsidR="00932378">
              <w:rPr>
                <w:rFonts w:ascii="Times New Roman" w:hAnsi="Times New Roman"/>
                <w:sz w:val="24"/>
                <w:szCs w:val="24"/>
                <w:lang w:val="ro-RO"/>
              </w:rPr>
              <w:t xml:space="preserve"> ca alternativă pentru Planurilor de mobilitate</w:t>
            </w:r>
            <w:r w:rsidR="0077306D">
              <w:rPr>
                <w:rFonts w:ascii="Times New Roman" w:hAnsi="Times New Roman"/>
                <w:sz w:val="24"/>
                <w:szCs w:val="24"/>
                <w:lang w:val="ro-RO"/>
              </w:rPr>
              <w:t xml:space="preserve"> a</w:t>
            </w:r>
            <w:r w:rsidR="00932378">
              <w:rPr>
                <w:rFonts w:ascii="Times New Roman" w:hAnsi="Times New Roman"/>
                <w:sz w:val="24"/>
                <w:szCs w:val="24"/>
                <w:lang w:val="ro-RO"/>
              </w:rPr>
              <w:t xml:space="preserve"> local</w:t>
            </w:r>
            <w:r w:rsidR="0077306D">
              <w:rPr>
                <w:rFonts w:ascii="Times New Roman" w:hAnsi="Times New Roman"/>
                <w:sz w:val="24"/>
                <w:szCs w:val="24"/>
                <w:lang w:val="ro-RO"/>
              </w:rPr>
              <w:t>ității</w:t>
            </w:r>
            <w:r w:rsidR="007A2F81">
              <w:rPr>
                <w:rFonts w:ascii="Times New Roman" w:hAnsi="Times New Roman"/>
                <w:sz w:val="24"/>
                <w:szCs w:val="24"/>
                <w:lang w:val="ro-RO"/>
              </w:rPr>
              <w:t>;</w:t>
            </w:r>
          </w:p>
          <w:p w14:paraId="070C3994" w14:textId="2C6DE4E1" w:rsidR="009357B2" w:rsidRDefault="00A60079" w:rsidP="007A2F81">
            <w:pPr>
              <w:pStyle w:val="afb"/>
              <w:numPr>
                <w:ilvl w:val="0"/>
                <w:numId w:val="11"/>
              </w:numPr>
              <w:tabs>
                <w:tab w:val="clear" w:pos="720"/>
                <w:tab w:val="num" w:pos="360"/>
              </w:tabs>
              <w:ind w:left="0" w:firstLine="142"/>
              <w:rPr>
                <w:rFonts w:ascii="Times New Roman" w:hAnsi="Times New Roman"/>
                <w:sz w:val="24"/>
                <w:szCs w:val="24"/>
                <w:lang w:val="ro-RO"/>
              </w:rPr>
            </w:pPr>
            <w:r w:rsidRPr="007A2F81">
              <w:rPr>
                <w:rFonts w:ascii="Times New Roman" w:hAnsi="Times New Roman"/>
                <w:sz w:val="24"/>
                <w:szCs w:val="24"/>
                <w:lang w:val="ro-RO"/>
              </w:rPr>
              <w:t>abrogarea</w:t>
            </w:r>
            <w:r w:rsidR="009357B2" w:rsidRPr="007A2F81">
              <w:rPr>
                <w:rFonts w:ascii="Times New Roman" w:hAnsi="Times New Roman"/>
                <w:sz w:val="24"/>
                <w:szCs w:val="24"/>
                <w:lang w:val="ro-RO"/>
              </w:rPr>
              <w:t xml:space="preserve"> Hotărârii Guvernului nr. 672/1998 privind parcările auto cu plată</w:t>
            </w:r>
            <w:r w:rsidR="007466BD">
              <w:rPr>
                <w:rFonts w:ascii="Times New Roman" w:hAnsi="Times New Roman"/>
                <w:sz w:val="24"/>
                <w:szCs w:val="24"/>
                <w:lang w:val="ro-RO"/>
              </w:rPr>
              <w:t>;</w:t>
            </w:r>
          </w:p>
          <w:p w14:paraId="788608BD" w14:textId="77777777" w:rsidR="00967EDD" w:rsidRPr="007466BD" w:rsidRDefault="00967EDD" w:rsidP="007466BD">
            <w:pPr>
              <w:pStyle w:val="afb"/>
              <w:numPr>
                <w:ilvl w:val="0"/>
                <w:numId w:val="11"/>
              </w:numPr>
              <w:tabs>
                <w:tab w:val="clear" w:pos="720"/>
                <w:tab w:val="num" w:pos="360"/>
              </w:tabs>
              <w:ind w:left="0" w:firstLine="142"/>
              <w:rPr>
                <w:rFonts w:ascii="Times New Roman" w:hAnsi="Times New Roman"/>
                <w:sz w:val="24"/>
                <w:szCs w:val="24"/>
                <w:lang w:val="ro-RO"/>
              </w:rPr>
            </w:pPr>
            <w:r w:rsidRPr="007466BD">
              <w:rPr>
                <w:rFonts w:ascii="Times New Roman" w:hAnsi="Times New Roman"/>
                <w:sz w:val="24"/>
                <w:szCs w:val="24"/>
                <w:lang w:val="ro-RO"/>
              </w:rPr>
              <w:t>Codul contravențional</w:t>
            </w:r>
            <w:r w:rsidR="00BE232F" w:rsidRPr="007466BD">
              <w:rPr>
                <w:rFonts w:ascii="Times New Roman" w:hAnsi="Times New Roman"/>
                <w:sz w:val="24"/>
                <w:szCs w:val="24"/>
                <w:lang w:val="ro-RO"/>
              </w:rPr>
              <w:t xml:space="preserve"> nr. 218/2008, prin introducerea posibilității sancționării </w:t>
            </w:r>
            <w:r w:rsidR="00634645" w:rsidRPr="007466BD">
              <w:rPr>
                <w:rFonts w:ascii="Times New Roman" w:hAnsi="Times New Roman"/>
                <w:sz w:val="24"/>
                <w:szCs w:val="24"/>
                <w:lang w:val="ro-RO"/>
              </w:rPr>
              <w:t xml:space="preserve">accesului </w:t>
            </w:r>
            <w:r w:rsidR="00F43C2B" w:rsidRPr="007466BD">
              <w:rPr>
                <w:rFonts w:ascii="Times New Roman" w:hAnsi="Times New Roman"/>
                <w:sz w:val="24"/>
                <w:szCs w:val="24"/>
                <w:lang w:val="ro-RO"/>
              </w:rPr>
              <w:t>ilegal în ZNSE</w:t>
            </w:r>
            <w:r w:rsidR="007466BD" w:rsidRPr="007466BD">
              <w:rPr>
                <w:rFonts w:ascii="Times New Roman" w:hAnsi="Times New Roman"/>
                <w:sz w:val="24"/>
                <w:szCs w:val="24"/>
                <w:lang w:val="ro-RO"/>
              </w:rPr>
              <w:t>;</w:t>
            </w:r>
          </w:p>
          <w:p w14:paraId="7F77ECC0" w14:textId="77777777" w:rsidR="007466BD" w:rsidRDefault="007466BD" w:rsidP="007466BD">
            <w:pPr>
              <w:pStyle w:val="afb"/>
              <w:numPr>
                <w:ilvl w:val="0"/>
                <w:numId w:val="11"/>
              </w:numPr>
              <w:tabs>
                <w:tab w:val="clear" w:pos="720"/>
                <w:tab w:val="num" w:pos="360"/>
              </w:tabs>
              <w:ind w:left="0" w:firstLine="142"/>
              <w:rPr>
                <w:rFonts w:ascii="Times New Roman" w:hAnsi="Times New Roman"/>
                <w:sz w:val="24"/>
                <w:szCs w:val="24"/>
                <w:lang w:val="ro-RO"/>
              </w:rPr>
            </w:pPr>
            <w:r>
              <w:rPr>
                <w:rFonts w:ascii="Times New Roman" w:hAnsi="Times New Roman"/>
                <w:sz w:val="24"/>
                <w:szCs w:val="24"/>
                <w:lang w:val="ro-RO"/>
              </w:rPr>
              <w:t>Codul Fiscal nr. 1163/1997</w:t>
            </w:r>
            <w:r w:rsidR="00322EDA">
              <w:rPr>
                <w:rFonts w:ascii="Times New Roman" w:hAnsi="Times New Roman"/>
                <w:sz w:val="24"/>
                <w:szCs w:val="24"/>
                <w:lang w:val="ro-RO"/>
              </w:rPr>
              <w:t xml:space="preserve"> (după caz, Lege specială referitoare la taxele rutiere), în vederea introducerii unei taxe de acces în ZNSE;</w:t>
            </w:r>
          </w:p>
          <w:p w14:paraId="551D5CBA" w14:textId="0A7824CE" w:rsidR="00322EDA" w:rsidRPr="007466BD" w:rsidRDefault="00125B71" w:rsidP="007466BD">
            <w:pPr>
              <w:pStyle w:val="afb"/>
              <w:numPr>
                <w:ilvl w:val="0"/>
                <w:numId w:val="11"/>
              </w:numPr>
              <w:tabs>
                <w:tab w:val="clear" w:pos="720"/>
                <w:tab w:val="num" w:pos="360"/>
              </w:tabs>
              <w:ind w:left="0" w:firstLine="142"/>
              <w:rPr>
                <w:rFonts w:ascii="Times New Roman" w:hAnsi="Times New Roman"/>
                <w:sz w:val="24"/>
                <w:szCs w:val="24"/>
                <w:lang w:val="ro-RO"/>
              </w:rPr>
            </w:pPr>
            <w:r>
              <w:rPr>
                <w:rFonts w:ascii="Times New Roman" w:hAnsi="Times New Roman"/>
                <w:sz w:val="24"/>
                <w:szCs w:val="24"/>
                <w:lang w:val="ro-RO"/>
              </w:rPr>
              <w:t>Regulamentul circulației rutiere, aprobat prin Hotărârea Guvernului nr. 357/2009, în vederea completării anexei nr. 3 cu indicatoare destinate semnalizării ZNSE.</w:t>
            </w:r>
          </w:p>
        </w:tc>
      </w:tr>
      <w:tr w:rsidR="009357B2" w:rsidRPr="00884C7B" w14:paraId="5FD6247A" w14:textId="77777777" w:rsidTr="00606EB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9357B2" w:rsidRPr="00884C7B" w:rsidRDefault="009357B2" w:rsidP="009357B2">
            <w:pPr>
              <w:rPr>
                <w:rFonts w:ascii="Times New Roman" w:hAnsi="Times New Roman"/>
                <w:b/>
                <w:bCs/>
                <w:sz w:val="24"/>
                <w:szCs w:val="24"/>
                <w:lang w:val="ro-RO"/>
              </w:rPr>
            </w:pPr>
            <w:r w:rsidRPr="00884C7B">
              <w:rPr>
                <w:rFonts w:ascii="Times New Roman" w:hAnsi="Times New Roman"/>
                <w:b/>
                <w:bCs/>
                <w:sz w:val="24"/>
                <w:szCs w:val="24"/>
                <w:lang w:val="ro-RO"/>
              </w:rPr>
              <w:t>9. Măsurile necesare pentru implementarea prevederilor proiectului actului normativ</w:t>
            </w:r>
          </w:p>
        </w:tc>
      </w:tr>
      <w:tr w:rsidR="009357B2" w:rsidRPr="00884C7B" w14:paraId="494CA73F" w14:textId="77777777" w:rsidTr="00606EB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371CB2E" w14:textId="6761C406" w:rsidR="00A60079" w:rsidRPr="00A60079" w:rsidRDefault="00A60079" w:rsidP="00A60079">
            <w:pPr>
              <w:rPr>
                <w:rFonts w:ascii="Times New Roman" w:hAnsi="Times New Roman"/>
                <w:sz w:val="24"/>
                <w:szCs w:val="24"/>
                <w:lang w:val="ro-RO"/>
              </w:rPr>
            </w:pPr>
            <w:r>
              <w:rPr>
                <w:rFonts w:ascii="Times New Roman" w:hAnsi="Times New Roman"/>
                <w:sz w:val="24"/>
                <w:szCs w:val="24"/>
                <w:lang w:val="ro-RO"/>
              </w:rPr>
              <w:t>Î</w:t>
            </w:r>
            <w:r w:rsidRPr="00A60079">
              <w:rPr>
                <w:rFonts w:ascii="Times New Roman" w:hAnsi="Times New Roman"/>
                <w:sz w:val="24"/>
                <w:szCs w:val="24"/>
                <w:lang w:val="ro-RO"/>
              </w:rPr>
              <w:t>n termen de 6 luni de la data intrării în vigoare a prezentei legi</w:t>
            </w:r>
            <w:r>
              <w:rPr>
                <w:rFonts w:ascii="Times New Roman" w:hAnsi="Times New Roman"/>
                <w:sz w:val="24"/>
                <w:szCs w:val="24"/>
                <w:lang w:val="ro-RO"/>
              </w:rPr>
              <w:t>,</w:t>
            </w:r>
            <w:r w:rsidRPr="00A60079">
              <w:rPr>
                <w:rFonts w:ascii="Times New Roman" w:hAnsi="Times New Roman"/>
                <w:sz w:val="24"/>
                <w:szCs w:val="24"/>
                <w:lang w:val="ro-RO"/>
              </w:rPr>
              <w:t xml:space="preserve"> Ministerul Infrastructurii și Dezvoltării Regionale: </w:t>
            </w:r>
          </w:p>
          <w:p w14:paraId="4F8C9214" w14:textId="0F05A386" w:rsidR="00A60079" w:rsidRPr="00D85722" w:rsidRDefault="00A60079" w:rsidP="00D85722">
            <w:pPr>
              <w:pStyle w:val="afb"/>
              <w:numPr>
                <w:ilvl w:val="0"/>
                <w:numId w:val="38"/>
              </w:numPr>
              <w:ind w:left="27" w:firstLine="567"/>
              <w:rPr>
                <w:rFonts w:ascii="Times New Roman" w:hAnsi="Times New Roman"/>
                <w:sz w:val="24"/>
                <w:szCs w:val="24"/>
                <w:lang w:val="ro-RO"/>
              </w:rPr>
            </w:pPr>
            <w:r w:rsidRPr="00D85722">
              <w:rPr>
                <w:rFonts w:ascii="Times New Roman" w:hAnsi="Times New Roman"/>
                <w:sz w:val="24"/>
                <w:szCs w:val="24"/>
                <w:lang w:val="ro-RO"/>
              </w:rPr>
              <w:t xml:space="preserve">va </w:t>
            </w:r>
            <w:r w:rsidR="0061601F">
              <w:rPr>
                <w:rFonts w:ascii="Times New Roman" w:hAnsi="Times New Roman"/>
                <w:sz w:val="24"/>
                <w:szCs w:val="24"/>
                <w:lang w:val="ro-RO"/>
              </w:rPr>
              <w:t>elabor</w:t>
            </w:r>
            <w:r w:rsidRPr="00D85722">
              <w:rPr>
                <w:rFonts w:ascii="Times New Roman" w:hAnsi="Times New Roman"/>
                <w:sz w:val="24"/>
                <w:szCs w:val="24"/>
                <w:lang w:val="ro-RO"/>
              </w:rPr>
              <w:t>a ghidul metodologic de elaborare a PMUD;</w:t>
            </w:r>
          </w:p>
          <w:p w14:paraId="5ECCF875" w14:textId="20459B39" w:rsidR="00A60079" w:rsidRPr="00D85722" w:rsidRDefault="00A60079" w:rsidP="00D85722">
            <w:pPr>
              <w:pStyle w:val="afb"/>
              <w:numPr>
                <w:ilvl w:val="0"/>
                <w:numId w:val="38"/>
              </w:numPr>
              <w:ind w:left="27" w:firstLine="567"/>
              <w:rPr>
                <w:rFonts w:ascii="Times New Roman" w:hAnsi="Times New Roman"/>
                <w:sz w:val="24"/>
                <w:szCs w:val="24"/>
                <w:lang w:val="ro-RO"/>
              </w:rPr>
            </w:pPr>
            <w:r w:rsidRPr="00D85722">
              <w:rPr>
                <w:rFonts w:ascii="Times New Roman" w:hAnsi="Times New Roman"/>
                <w:sz w:val="24"/>
                <w:szCs w:val="24"/>
                <w:lang w:val="ro-RO"/>
              </w:rPr>
              <w:t xml:space="preserve">va </w:t>
            </w:r>
            <w:r w:rsidR="0061601F">
              <w:rPr>
                <w:rFonts w:ascii="Times New Roman" w:hAnsi="Times New Roman"/>
                <w:sz w:val="24"/>
                <w:szCs w:val="24"/>
                <w:lang w:val="ro-RO"/>
              </w:rPr>
              <w:t xml:space="preserve">elabora </w:t>
            </w:r>
            <w:r w:rsidRPr="00D85722">
              <w:rPr>
                <w:rFonts w:ascii="Times New Roman" w:hAnsi="Times New Roman"/>
                <w:sz w:val="24"/>
                <w:szCs w:val="24"/>
                <w:lang w:val="ro-RO"/>
              </w:rPr>
              <w:t>setul național de indicatori privind mobilitatea urbană la nivel local;</w:t>
            </w:r>
          </w:p>
          <w:p w14:paraId="78648F9F" w14:textId="28543BBB" w:rsidR="00A60079" w:rsidRPr="00D85722" w:rsidRDefault="00A60079" w:rsidP="00D85722">
            <w:pPr>
              <w:pStyle w:val="afb"/>
              <w:numPr>
                <w:ilvl w:val="0"/>
                <w:numId w:val="38"/>
              </w:numPr>
              <w:ind w:left="27" w:firstLine="567"/>
              <w:rPr>
                <w:rFonts w:ascii="Times New Roman" w:hAnsi="Times New Roman"/>
                <w:sz w:val="24"/>
                <w:szCs w:val="24"/>
                <w:lang w:val="ro-RO"/>
              </w:rPr>
            </w:pPr>
            <w:r w:rsidRPr="00D85722">
              <w:rPr>
                <w:rFonts w:ascii="Times New Roman" w:hAnsi="Times New Roman"/>
                <w:sz w:val="24"/>
                <w:szCs w:val="24"/>
                <w:lang w:val="ro-RO"/>
              </w:rPr>
              <w:t>va aproba Regulamentul de organizare și funcționare a Grupului național pentru optimizarea planurilor de mobilitate urbană durabilă;</w:t>
            </w:r>
          </w:p>
          <w:p w14:paraId="12A3ABB8" w14:textId="77777777" w:rsidR="009357B2" w:rsidRPr="00D85722" w:rsidRDefault="00A60079" w:rsidP="00D85722">
            <w:pPr>
              <w:pStyle w:val="afb"/>
              <w:numPr>
                <w:ilvl w:val="0"/>
                <w:numId w:val="38"/>
              </w:numPr>
              <w:ind w:left="27" w:firstLine="567"/>
              <w:rPr>
                <w:rFonts w:ascii="Times New Roman" w:hAnsi="Times New Roman"/>
                <w:sz w:val="24"/>
                <w:szCs w:val="24"/>
                <w:lang w:val="ro-RO"/>
              </w:rPr>
            </w:pPr>
            <w:r w:rsidRPr="00D85722">
              <w:rPr>
                <w:rFonts w:ascii="Times New Roman" w:hAnsi="Times New Roman"/>
                <w:sz w:val="24"/>
                <w:szCs w:val="24"/>
                <w:lang w:val="ro-RO"/>
              </w:rPr>
              <w:t>va institui Grupul național pentru optimizarea planurilor de mobilitate urbană durabilă.</w:t>
            </w:r>
          </w:p>
          <w:p w14:paraId="35423DE1" w14:textId="1DFE726B" w:rsidR="00A60079" w:rsidRPr="009757D3" w:rsidRDefault="00A60079" w:rsidP="00A60079">
            <w:pPr>
              <w:rPr>
                <w:rFonts w:ascii="Times New Roman" w:hAnsi="Times New Roman"/>
                <w:sz w:val="24"/>
                <w:szCs w:val="24"/>
                <w:lang w:val="ro-MD"/>
              </w:rPr>
            </w:pPr>
            <w:r>
              <w:rPr>
                <w:rFonts w:ascii="Times New Roman" w:hAnsi="Times New Roman"/>
                <w:sz w:val="24"/>
                <w:szCs w:val="24"/>
                <w:lang w:val="ro-MD"/>
              </w:rPr>
              <w:t xml:space="preserve">Totodată, Guvernul urmează să desemneze </w:t>
            </w:r>
            <w:r w:rsidR="00AC77EE">
              <w:rPr>
                <w:rFonts w:ascii="Times New Roman" w:hAnsi="Times New Roman"/>
                <w:sz w:val="24"/>
                <w:szCs w:val="24"/>
                <w:lang w:val="ro-MD"/>
              </w:rPr>
              <w:t>P</w:t>
            </w:r>
            <w:r w:rsidRPr="00A60079">
              <w:rPr>
                <w:rFonts w:ascii="Times New Roman" w:hAnsi="Times New Roman"/>
                <w:sz w:val="24"/>
                <w:szCs w:val="24"/>
                <w:lang w:val="ro-MD"/>
              </w:rPr>
              <w:t>unctul național de contact pentru PMUD</w:t>
            </w:r>
            <w:r w:rsidR="0061601F">
              <w:rPr>
                <w:rFonts w:ascii="Times New Roman" w:hAnsi="Times New Roman"/>
                <w:sz w:val="24"/>
                <w:szCs w:val="24"/>
                <w:lang w:val="ro-MD"/>
              </w:rPr>
              <w:t xml:space="preserve">, precum și să aprobe </w:t>
            </w:r>
            <w:r w:rsidR="0061601F" w:rsidRPr="0061601F">
              <w:rPr>
                <w:rFonts w:ascii="Times New Roman" w:hAnsi="Times New Roman"/>
                <w:sz w:val="24"/>
                <w:szCs w:val="24"/>
                <w:lang w:val="ro-MD"/>
              </w:rPr>
              <w:t>ghidul metodologic de elaborare a PMUD</w:t>
            </w:r>
            <w:r w:rsidR="0061601F">
              <w:rPr>
                <w:rFonts w:ascii="Times New Roman" w:hAnsi="Times New Roman"/>
                <w:sz w:val="24"/>
                <w:szCs w:val="24"/>
                <w:lang w:val="ro-MD"/>
              </w:rPr>
              <w:t xml:space="preserve"> și </w:t>
            </w:r>
            <w:r w:rsidR="0061601F" w:rsidRPr="0061601F">
              <w:rPr>
                <w:rFonts w:ascii="Times New Roman" w:hAnsi="Times New Roman"/>
                <w:sz w:val="24"/>
                <w:szCs w:val="24"/>
                <w:lang w:val="ro-MD"/>
              </w:rPr>
              <w:t>setul național de indicatori privind mobilitatea urbană la nivel local</w:t>
            </w:r>
            <w:r>
              <w:rPr>
                <w:rFonts w:ascii="Times New Roman" w:hAnsi="Times New Roman"/>
                <w:sz w:val="24"/>
                <w:szCs w:val="24"/>
                <w:lang w:val="ro-MD"/>
              </w:rPr>
              <w:t>.</w:t>
            </w:r>
          </w:p>
        </w:tc>
      </w:tr>
    </w:tbl>
    <w:p w14:paraId="66BD6DA7" w14:textId="6AC220D2" w:rsidR="004B6ACB" w:rsidRDefault="004B6ACB"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34720409" w14:textId="0135E926" w:rsidR="00D85722" w:rsidRDefault="00D85722"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C3E142D" w14:textId="77777777" w:rsidR="00C7210A" w:rsidRDefault="00C7210A"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269E1A7" w14:textId="61AC02A3" w:rsidR="00D85722" w:rsidRPr="00884C7B" w:rsidRDefault="0077306D" w:rsidP="0077306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Pr>
          <w:rFonts w:eastAsia="Calibri"/>
          <w:b/>
          <w:bCs/>
          <w:sz w:val="26"/>
          <w:szCs w:val="26"/>
          <w:lang w:val="ro-RO"/>
        </w:rPr>
        <w:t>Secretar general                                                                       Angela ȚURCANU</w:t>
      </w:r>
    </w:p>
    <w:sectPr w:rsidR="00D85722" w:rsidRPr="00884C7B" w:rsidSect="0077306D">
      <w:headerReference w:type="default" r:id="rId12"/>
      <w:headerReference w:type="first" r:id="rId13"/>
      <w:footerReference w:type="first" r:id="rId14"/>
      <w:pgSz w:w="11907" w:h="16840"/>
      <w:pgMar w:top="851"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64A5" w14:textId="77777777" w:rsidR="000D0273" w:rsidRDefault="000D0273">
      <w:r>
        <w:separator/>
      </w:r>
    </w:p>
  </w:endnote>
  <w:endnote w:type="continuationSeparator" w:id="0">
    <w:p w14:paraId="194FE910" w14:textId="77777777" w:rsidR="000D0273" w:rsidRDefault="000D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altName w:val="Tw Cen MT"/>
    <w:charset w:val="00"/>
    <w:family w:val="auto"/>
    <w:pitch w:val="variable"/>
    <w:sig w:usb0="800000AF" w:usb1="5000204A" w:usb2="00000000" w:usb3="00000000" w:csb0="0000009B" w:csb1="00000000"/>
  </w:font>
  <w:font w:name="Calibri">
    <w:panose1 w:val="020F0502020204030204"/>
    <w:charset w:val="CC"/>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F4A" w14:textId="47AC46BD" w:rsidR="00F401F5" w:rsidRPr="00F401F5" w:rsidRDefault="00F401F5" w:rsidP="00FF406C">
    <w:pPr>
      <w:pStyle w:val="af8"/>
      <w:ind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F224" w14:textId="77777777" w:rsidR="000D0273" w:rsidRDefault="000D0273">
      <w:r>
        <w:separator/>
      </w:r>
    </w:p>
  </w:footnote>
  <w:footnote w:type="continuationSeparator" w:id="0">
    <w:p w14:paraId="04E635F6" w14:textId="77777777" w:rsidR="000D0273" w:rsidRDefault="000D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DD1"/>
    <w:multiLevelType w:val="multilevel"/>
    <w:tmpl w:val="2E8E5CE2"/>
    <w:lvl w:ilvl="0">
      <w:start w:val="3"/>
      <w:numFmt w:val="bullet"/>
      <w:lvlText w:val="-"/>
      <w:lvlJc w:val="left"/>
      <w:pPr>
        <w:tabs>
          <w:tab w:val="num" w:pos="720"/>
        </w:tabs>
        <w:ind w:left="720" w:hanging="360"/>
      </w:pPr>
      <w:rPr>
        <w:rFonts w:ascii="Avenir Book" w:eastAsiaTheme="minorHAnsi" w:hAnsi="Avenir Book" w:cs="AppleSystemUIFon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974"/>
    <w:multiLevelType w:val="hybridMultilevel"/>
    <w:tmpl w:val="47EC9ED8"/>
    <w:lvl w:ilvl="0" w:tplc="D0EEE922">
      <w:start w:val="3"/>
      <w:numFmt w:val="bullet"/>
      <w:lvlText w:val="-"/>
      <w:lvlJc w:val="left"/>
      <w:pPr>
        <w:ind w:left="1080" w:hanging="360"/>
      </w:pPr>
      <w:rPr>
        <w:rFonts w:ascii="Avenir Book" w:eastAsiaTheme="minorHAnsi" w:hAnsi="Avenir Book" w:cs="AppleSystemUIFo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553EA"/>
    <w:multiLevelType w:val="hybridMultilevel"/>
    <w:tmpl w:val="E21C0974"/>
    <w:lvl w:ilvl="0" w:tplc="D0EEE922">
      <w:start w:val="3"/>
      <w:numFmt w:val="bullet"/>
      <w:lvlText w:val="-"/>
      <w:lvlJc w:val="left"/>
      <w:pPr>
        <w:ind w:left="1453" w:hanging="360"/>
      </w:pPr>
      <w:rPr>
        <w:rFonts w:ascii="Avenir Book" w:eastAsiaTheme="minorHAnsi" w:hAnsi="Avenir Book" w:cs="AppleSystemUIFont"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3" w15:restartNumberingAfterBreak="0">
    <w:nsid w:val="0D4A14C7"/>
    <w:multiLevelType w:val="multilevel"/>
    <w:tmpl w:val="93A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827A7"/>
    <w:multiLevelType w:val="hybridMultilevel"/>
    <w:tmpl w:val="DA42A17E"/>
    <w:lvl w:ilvl="0" w:tplc="D864338E">
      <w:start w:val="1"/>
      <w:numFmt w:val="decimal"/>
      <w:lvlText w:val="%1."/>
      <w:lvlJc w:val="left"/>
      <w:pPr>
        <w:ind w:left="360" w:hanging="360"/>
      </w:pPr>
      <w:rPr>
        <w:rFonts w:hint="default"/>
        <w:vertAlign w:val="superscrip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4A41345"/>
    <w:multiLevelType w:val="hybridMultilevel"/>
    <w:tmpl w:val="D8CE1932"/>
    <w:lvl w:ilvl="0" w:tplc="D0EEE922">
      <w:start w:val="3"/>
      <w:numFmt w:val="bullet"/>
      <w:lvlText w:val="-"/>
      <w:lvlJc w:val="left"/>
      <w:pPr>
        <w:ind w:left="1453" w:hanging="360"/>
      </w:pPr>
      <w:rPr>
        <w:rFonts w:ascii="Avenir Book" w:eastAsiaTheme="minorHAnsi" w:hAnsi="Avenir Book" w:cs="AppleSystemUIFont"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6" w15:restartNumberingAfterBreak="0">
    <w:nsid w:val="162D68D8"/>
    <w:multiLevelType w:val="multilevel"/>
    <w:tmpl w:val="D936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31E57"/>
    <w:multiLevelType w:val="multilevel"/>
    <w:tmpl w:val="33C4752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63D9D"/>
    <w:multiLevelType w:val="multilevel"/>
    <w:tmpl w:val="67A82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F2C"/>
    <w:multiLevelType w:val="multilevel"/>
    <w:tmpl w:val="A1BAD0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91D41"/>
    <w:multiLevelType w:val="multilevel"/>
    <w:tmpl w:val="33C4752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D525D"/>
    <w:multiLevelType w:val="hybridMultilevel"/>
    <w:tmpl w:val="0BC28E0C"/>
    <w:lvl w:ilvl="0" w:tplc="D0EEE922">
      <w:start w:val="3"/>
      <w:numFmt w:val="bullet"/>
      <w:lvlText w:val="-"/>
      <w:lvlJc w:val="left"/>
      <w:pPr>
        <w:ind w:left="1800" w:hanging="360"/>
      </w:pPr>
      <w:rPr>
        <w:rFonts w:ascii="Avenir Book" w:eastAsiaTheme="minorHAnsi" w:hAnsi="Avenir Book" w:cs="AppleSystemUIFon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B4D71C3"/>
    <w:multiLevelType w:val="multilevel"/>
    <w:tmpl w:val="33C4752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F4DE5"/>
    <w:multiLevelType w:val="hybridMultilevel"/>
    <w:tmpl w:val="122219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E8E4154"/>
    <w:multiLevelType w:val="hybridMultilevel"/>
    <w:tmpl w:val="D024965C"/>
    <w:lvl w:ilvl="0" w:tplc="D0EEE922">
      <w:start w:val="3"/>
      <w:numFmt w:val="bullet"/>
      <w:lvlText w:val="-"/>
      <w:lvlJc w:val="left"/>
      <w:pPr>
        <w:ind w:left="1080" w:hanging="360"/>
      </w:pPr>
      <w:rPr>
        <w:rFonts w:ascii="Avenir Book" w:eastAsiaTheme="minorHAnsi" w:hAnsi="Avenir Book" w:cs="AppleSystemUIFo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883841"/>
    <w:multiLevelType w:val="multilevel"/>
    <w:tmpl w:val="33C4752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B5EFB"/>
    <w:multiLevelType w:val="hybridMultilevel"/>
    <w:tmpl w:val="17F8DA52"/>
    <w:lvl w:ilvl="0" w:tplc="D0EEE922">
      <w:start w:val="3"/>
      <w:numFmt w:val="bullet"/>
      <w:lvlText w:val="-"/>
      <w:lvlJc w:val="left"/>
      <w:pPr>
        <w:ind w:left="1453" w:hanging="360"/>
      </w:pPr>
      <w:rPr>
        <w:rFonts w:ascii="Avenir Book" w:eastAsiaTheme="minorHAnsi" w:hAnsi="Avenir Book" w:cs="AppleSystemUIFont"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7" w15:restartNumberingAfterBreak="0">
    <w:nsid w:val="32CE3F0D"/>
    <w:multiLevelType w:val="multilevel"/>
    <w:tmpl w:val="4C7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960C9"/>
    <w:multiLevelType w:val="hybridMultilevel"/>
    <w:tmpl w:val="783C0386"/>
    <w:lvl w:ilvl="0" w:tplc="D0EEE922">
      <w:start w:val="3"/>
      <w:numFmt w:val="bullet"/>
      <w:lvlText w:val="-"/>
      <w:lvlJc w:val="left"/>
      <w:pPr>
        <w:ind w:left="1453" w:hanging="360"/>
      </w:pPr>
      <w:rPr>
        <w:rFonts w:ascii="Avenir Book" w:eastAsiaTheme="minorHAnsi" w:hAnsi="Avenir Book" w:cs="AppleSystemUIFont"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9" w15:restartNumberingAfterBreak="0">
    <w:nsid w:val="3BF61CE7"/>
    <w:multiLevelType w:val="hybridMultilevel"/>
    <w:tmpl w:val="19E0F838"/>
    <w:lvl w:ilvl="0" w:tplc="F44CB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D7206"/>
    <w:multiLevelType w:val="multilevel"/>
    <w:tmpl w:val="3126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C6A7E"/>
    <w:multiLevelType w:val="multilevel"/>
    <w:tmpl w:val="54EE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B04AC"/>
    <w:multiLevelType w:val="hybridMultilevel"/>
    <w:tmpl w:val="C0B09364"/>
    <w:lvl w:ilvl="0" w:tplc="D0EEE922">
      <w:start w:val="3"/>
      <w:numFmt w:val="bullet"/>
      <w:lvlText w:val="-"/>
      <w:lvlJc w:val="left"/>
      <w:pPr>
        <w:ind w:left="720" w:hanging="360"/>
      </w:pPr>
      <w:rPr>
        <w:rFonts w:ascii="Avenir Book" w:eastAsiaTheme="minorHAnsi" w:hAnsi="Avenir Book"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347E5"/>
    <w:multiLevelType w:val="multilevel"/>
    <w:tmpl w:val="CFE4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567F8"/>
    <w:multiLevelType w:val="multilevel"/>
    <w:tmpl w:val="EA12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C5AD8"/>
    <w:multiLevelType w:val="multilevel"/>
    <w:tmpl w:val="C0762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B703FE"/>
    <w:multiLevelType w:val="hybridMultilevel"/>
    <w:tmpl w:val="93629B70"/>
    <w:lvl w:ilvl="0" w:tplc="D0EEE922">
      <w:start w:val="3"/>
      <w:numFmt w:val="bullet"/>
      <w:lvlText w:val="-"/>
      <w:lvlJc w:val="left"/>
      <w:pPr>
        <w:ind w:left="1620" w:hanging="360"/>
      </w:pPr>
      <w:rPr>
        <w:rFonts w:ascii="Avenir Book" w:eastAsiaTheme="minorHAnsi" w:hAnsi="Avenir Book" w:cs="AppleSystemUIFont"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6984905"/>
    <w:multiLevelType w:val="hybridMultilevel"/>
    <w:tmpl w:val="A5F0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807B6"/>
    <w:multiLevelType w:val="hybridMultilevel"/>
    <w:tmpl w:val="154C5056"/>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29" w15:restartNumberingAfterBreak="0">
    <w:nsid w:val="57F9443C"/>
    <w:multiLevelType w:val="hybridMultilevel"/>
    <w:tmpl w:val="DCFC6F70"/>
    <w:lvl w:ilvl="0" w:tplc="D0EEE922">
      <w:start w:val="3"/>
      <w:numFmt w:val="bullet"/>
      <w:lvlText w:val="-"/>
      <w:lvlJc w:val="left"/>
      <w:pPr>
        <w:ind w:left="1429" w:hanging="360"/>
      </w:pPr>
      <w:rPr>
        <w:rFonts w:ascii="Avenir Book" w:eastAsiaTheme="minorHAnsi" w:hAnsi="Avenir Book" w:cs="AppleSystemUIFont"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D3A51B9"/>
    <w:multiLevelType w:val="multilevel"/>
    <w:tmpl w:val="C50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87EDE"/>
    <w:multiLevelType w:val="hybridMultilevel"/>
    <w:tmpl w:val="CCF2F580"/>
    <w:lvl w:ilvl="0" w:tplc="D0EEE922">
      <w:start w:val="3"/>
      <w:numFmt w:val="bullet"/>
      <w:lvlText w:val="-"/>
      <w:lvlJc w:val="left"/>
      <w:pPr>
        <w:ind w:left="720" w:hanging="360"/>
      </w:pPr>
      <w:rPr>
        <w:rFonts w:ascii="Avenir Book" w:eastAsiaTheme="minorHAnsi" w:hAnsi="Avenir Book"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23258"/>
    <w:multiLevelType w:val="multilevel"/>
    <w:tmpl w:val="33C4752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3348F"/>
    <w:multiLevelType w:val="multilevel"/>
    <w:tmpl w:val="1B222BD6"/>
    <w:lvl w:ilvl="0">
      <w:start w:val="3"/>
      <w:numFmt w:val="bullet"/>
      <w:lvlText w:val="-"/>
      <w:lvlJc w:val="left"/>
      <w:pPr>
        <w:tabs>
          <w:tab w:val="num" w:pos="720"/>
        </w:tabs>
        <w:ind w:left="720" w:hanging="360"/>
      </w:pPr>
      <w:rPr>
        <w:rFonts w:ascii="Avenir Book" w:eastAsiaTheme="minorHAnsi" w:hAnsi="Avenir Book" w:cs="AppleSystemUIFon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53B52"/>
    <w:multiLevelType w:val="hybridMultilevel"/>
    <w:tmpl w:val="F8A68A04"/>
    <w:lvl w:ilvl="0" w:tplc="D0EEE922">
      <w:start w:val="3"/>
      <w:numFmt w:val="bullet"/>
      <w:lvlText w:val="-"/>
      <w:lvlJc w:val="left"/>
      <w:pPr>
        <w:ind w:left="1429" w:hanging="360"/>
      </w:pPr>
      <w:rPr>
        <w:rFonts w:ascii="Avenir Book" w:eastAsiaTheme="minorHAnsi" w:hAnsi="Avenir Book" w:cs="AppleSystemUIFont"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DE11C08"/>
    <w:multiLevelType w:val="multilevel"/>
    <w:tmpl w:val="3744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F74A2"/>
    <w:multiLevelType w:val="multilevel"/>
    <w:tmpl w:val="8C2AAC1C"/>
    <w:lvl w:ilvl="0">
      <w:start w:val="3"/>
      <w:numFmt w:val="bullet"/>
      <w:lvlText w:val="-"/>
      <w:lvlJc w:val="left"/>
      <w:pPr>
        <w:tabs>
          <w:tab w:val="num" w:pos="720"/>
        </w:tabs>
        <w:ind w:left="720" w:hanging="360"/>
      </w:pPr>
      <w:rPr>
        <w:rFonts w:ascii="Avenir Book" w:eastAsiaTheme="minorHAnsi" w:hAnsi="Avenir Book" w:cs="AppleSystemUIFon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C202A"/>
    <w:multiLevelType w:val="hybridMultilevel"/>
    <w:tmpl w:val="6BFAE3D4"/>
    <w:lvl w:ilvl="0" w:tplc="D0EEE922">
      <w:start w:val="3"/>
      <w:numFmt w:val="bullet"/>
      <w:lvlText w:val="-"/>
      <w:lvlJc w:val="left"/>
      <w:pPr>
        <w:ind w:left="1451" w:hanging="360"/>
      </w:pPr>
      <w:rPr>
        <w:rFonts w:ascii="Avenir Book" w:eastAsiaTheme="minorHAnsi" w:hAnsi="Avenir Book" w:cs="AppleSystemUIFont"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8" w15:restartNumberingAfterBreak="0">
    <w:nsid w:val="79AD3A35"/>
    <w:multiLevelType w:val="multilevel"/>
    <w:tmpl w:val="971C830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Avenir Book" w:eastAsiaTheme="minorHAnsi" w:hAnsi="Avenir Book" w:cs="AppleSystemUIFont"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B455E"/>
    <w:multiLevelType w:val="hybridMultilevel"/>
    <w:tmpl w:val="D2827D5A"/>
    <w:lvl w:ilvl="0" w:tplc="D0EEE922">
      <w:start w:val="3"/>
      <w:numFmt w:val="bullet"/>
      <w:lvlText w:val="-"/>
      <w:lvlJc w:val="left"/>
      <w:pPr>
        <w:ind w:left="1453" w:hanging="360"/>
      </w:pPr>
      <w:rPr>
        <w:rFonts w:ascii="Avenir Book" w:eastAsiaTheme="minorHAnsi" w:hAnsi="Avenir Book" w:cs="AppleSystemUIFont"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40" w15:restartNumberingAfterBreak="0">
    <w:nsid w:val="7E0433F0"/>
    <w:multiLevelType w:val="multilevel"/>
    <w:tmpl w:val="994C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5"/>
  </w:num>
  <w:num w:numId="3">
    <w:abstractNumId w:val="21"/>
  </w:num>
  <w:num w:numId="4">
    <w:abstractNumId w:val="13"/>
  </w:num>
  <w:num w:numId="5">
    <w:abstractNumId w:val="15"/>
  </w:num>
  <w:num w:numId="6">
    <w:abstractNumId w:val="10"/>
  </w:num>
  <w:num w:numId="7">
    <w:abstractNumId w:val="30"/>
  </w:num>
  <w:num w:numId="8">
    <w:abstractNumId w:val="24"/>
  </w:num>
  <w:num w:numId="9">
    <w:abstractNumId w:val="40"/>
  </w:num>
  <w:num w:numId="10">
    <w:abstractNumId w:val="12"/>
  </w:num>
  <w:num w:numId="11">
    <w:abstractNumId w:val="32"/>
  </w:num>
  <w:num w:numId="12">
    <w:abstractNumId w:val="7"/>
  </w:num>
  <w:num w:numId="13">
    <w:abstractNumId w:val="31"/>
  </w:num>
  <w:num w:numId="14">
    <w:abstractNumId w:val="17"/>
  </w:num>
  <w:num w:numId="15">
    <w:abstractNumId w:val="35"/>
  </w:num>
  <w:num w:numId="16">
    <w:abstractNumId w:val="3"/>
  </w:num>
  <w:num w:numId="17">
    <w:abstractNumId w:val="9"/>
  </w:num>
  <w:num w:numId="18">
    <w:abstractNumId w:val="23"/>
  </w:num>
  <w:num w:numId="19">
    <w:abstractNumId w:val="6"/>
  </w:num>
  <w:num w:numId="20">
    <w:abstractNumId w:val="20"/>
  </w:num>
  <w:num w:numId="21">
    <w:abstractNumId w:val="8"/>
  </w:num>
  <w:num w:numId="22">
    <w:abstractNumId w:val="19"/>
  </w:num>
  <w:num w:numId="23">
    <w:abstractNumId w:val="27"/>
  </w:num>
  <w:num w:numId="24">
    <w:abstractNumId w:val="22"/>
  </w:num>
  <w:num w:numId="25">
    <w:abstractNumId w:val="39"/>
  </w:num>
  <w:num w:numId="26">
    <w:abstractNumId w:val="5"/>
  </w:num>
  <w:num w:numId="27">
    <w:abstractNumId w:val="16"/>
  </w:num>
  <w:num w:numId="28">
    <w:abstractNumId w:val="2"/>
  </w:num>
  <w:num w:numId="29">
    <w:abstractNumId w:val="38"/>
  </w:num>
  <w:num w:numId="30">
    <w:abstractNumId w:val="11"/>
  </w:num>
  <w:num w:numId="31">
    <w:abstractNumId w:val="33"/>
  </w:num>
  <w:num w:numId="32">
    <w:abstractNumId w:val="0"/>
  </w:num>
  <w:num w:numId="33">
    <w:abstractNumId w:val="37"/>
  </w:num>
  <w:num w:numId="34">
    <w:abstractNumId w:val="26"/>
  </w:num>
  <w:num w:numId="35">
    <w:abstractNumId w:val="1"/>
  </w:num>
  <w:num w:numId="36">
    <w:abstractNumId w:val="36"/>
  </w:num>
  <w:num w:numId="37">
    <w:abstractNumId w:val="14"/>
  </w:num>
  <w:num w:numId="38">
    <w:abstractNumId w:val="29"/>
  </w:num>
  <w:num w:numId="39">
    <w:abstractNumId w:val="28"/>
  </w:num>
  <w:num w:numId="40">
    <w:abstractNumId w:val="34"/>
  </w:num>
  <w:num w:numId="4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72A"/>
    <w:rsid w:val="00006294"/>
    <w:rsid w:val="00011072"/>
    <w:rsid w:val="00011DA8"/>
    <w:rsid w:val="000124AE"/>
    <w:rsid w:val="00013460"/>
    <w:rsid w:val="00013804"/>
    <w:rsid w:val="00013AC9"/>
    <w:rsid w:val="00014963"/>
    <w:rsid w:val="0001617C"/>
    <w:rsid w:val="0001747F"/>
    <w:rsid w:val="00017F09"/>
    <w:rsid w:val="0002435C"/>
    <w:rsid w:val="0002743A"/>
    <w:rsid w:val="00032B46"/>
    <w:rsid w:val="00033E79"/>
    <w:rsid w:val="0003791E"/>
    <w:rsid w:val="000411FE"/>
    <w:rsid w:val="0004289C"/>
    <w:rsid w:val="0004308F"/>
    <w:rsid w:val="00043AC7"/>
    <w:rsid w:val="00044D19"/>
    <w:rsid w:val="00052045"/>
    <w:rsid w:val="00054810"/>
    <w:rsid w:val="000614F2"/>
    <w:rsid w:val="00062BB2"/>
    <w:rsid w:val="000713DA"/>
    <w:rsid w:val="00071EAA"/>
    <w:rsid w:val="0007236F"/>
    <w:rsid w:val="00075A5F"/>
    <w:rsid w:val="00081267"/>
    <w:rsid w:val="00085029"/>
    <w:rsid w:val="000A6BA5"/>
    <w:rsid w:val="000A6F0D"/>
    <w:rsid w:val="000B3D87"/>
    <w:rsid w:val="000B50EE"/>
    <w:rsid w:val="000B79DC"/>
    <w:rsid w:val="000C041B"/>
    <w:rsid w:val="000C2AB4"/>
    <w:rsid w:val="000D0273"/>
    <w:rsid w:val="000D264D"/>
    <w:rsid w:val="000D5C74"/>
    <w:rsid w:val="000D5E87"/>
    <w:rsid w:val="000E1D40"/>
    <w:rsid w:val="000E2800"/>
    <w:rsid w:val="000E4E20"/>
    <w:rsid w:val="000E644D"/>
    <w:rsid w:val="000F10FF"/>
    <w:rsid w:val="000F497A"/>
    <w:rsid w:val="000F7BDA"/>
    <w:rsid w:val="00102AD8"/>
    <w:rsid w:val="00104CA0"/>
    <w:rsid w:val="00105C15"/>
    <w:rsid w:val="00113956"/>
    <w:rsid w:val="00116035"/>
    <w:rsid w:val="001206AD"/>
    <w:rsid w:val="001211EA"/>
    <w:rsid w:val="00122E30"/>
    <w:rsid w:val="00125B71"/>
    <w:rsid w:val="001352D4"/>
    <w:rsid w:val="001425FE"/>
    <w:rsid w:val="00143389"/>
    <w:rsid w:val="00143CC4"/>
    <w:rsid w:val="001513B4"/>
    <w:rsid w:val="0015146D"/>
    <w:rsid w:val="00151D85"/>
    <w:rsid w:val="00157D40"/>
    <w:rsid w:val="00162BE7"/>
    <w:rsid w:val="00167802"/>
    <w:rsid w:val="0017006C"/>
    <w:rsid w:val="00174E20"/>
    <w:rsid w:val="001809E6"/>
    <w:rsid w:val="00184334"/>
    <w:rsid w:val="00185AC8"/>
    <w:rsid w:val="00191428"/>
    <w:rsid w:val="00195C1B"/>
    <w:rsid w:val="00196A25"/>
    <w:rsid w:val="001A25C3"/>
    <w:rsid w:val="001A37C7"/>
    <w:rsid w:val="001A3904"/>
    <w:rsid w:val="001B3BE4"/>
    <w:rsid w:val="001B5818"/>
    <w:rsid w:val="001B66A4"/>
    <w:rsid w:val="001B6E6E"/>
    <w:rsid w:val="001C3F21"/>
    <w:rsid w:val="001C4EEE"/>
    <w:rsid w:val="001C570F"/>
    <w:rsid w:val="001C61EB"/>
    <w:rsid w:val="001D2FA2"/>
    <w:rsid w:val="001E4497"/>
    <w:rsid w:val="001F0570"/>
    <w:rsid w:val="001F2097"/>
    <w:rsid w:val="002000EB"/>
    <w:rsid w:val="00200223"/>
    <w:rsid w:val="002004C0"/>
    <w:rsid w:val="00200516"/>
    <w:rsid w:val="00203217"/>
    <w:rsid w:val="0020375E"/>
    <w:rsid w:val="00205100"/>
    <w:rsid w:val="0020794F"/>
    <w:rsid w:val="002164C9"/>
    <w:rsid w:val="002170A5"/>
    <w:rsid w:val="00221887"/>
    <w:rsid w:val="00224754"/>
    <w:rsid w:val="00230761"/>
    <w:rsid w:val="00236E65"/>
    <w:rsid w:val="002372B8"/>
    <w:rsid w:val="00240AC0"/>
    <w:rsid w:val="002453BD"/>
    <w:rsid w:val="0025299E"/>
    <w:rsid w:val="00257353"/>
    <w:rsid w:val="002721D2"/>
    <w:rsid w:val="0027425A"/>
    <w:rsid w:val="0028093A"/>
    <w:rsid w:val="00281C80"/>
    <w:rsid w:val="0029308D"/>
    <w:rsid w:val="002950E0"/>
    <w:rsid w:val="002954C4"/>
    <w:rsid w:val="002B07BD"/>
    <w:rsid w:val="002B5444"/>
    <w:rsid w:val="002B547F"/>
    <w:rsid w:val="002B5F98"/>
    <w:rsid w:val="002C0DBA"/>
    <w:rsid w:val="002C21E9"/>
    <w:rsid w:val="002C3ECD"/>
    <w:rsid w:val="002C58F8"/>
    <w:rsid w:val="002C6C10"/>
    <w:rsid w:val="002D100C"/>
    <w:rsid w:val="002D38C5"/>
    <w:rsid w:val="002E4217"/>
    <w:rsid w:val="002E505B"/>
    <w:rsid w:val="002E6CEB"/>
    <w:rsid w:val="002F2F89"/>
    <w:rsid w:val="002F30F7"/>
    <w:rsid w:val="002F3D60"/>
    <w:rsid w:val="002F3DAA"/>
    <w:rsid w:val="002F43CD"/>
    <w:rsid w:val="002F584E"/>
    <w:rsid w:val="002F5F1E"/>
    <w:rsid w:val="002F605E"/>
    <w:rsid w:val="002F7FB5"/>
    <w:rsid w:val="003015EA"/>
    <w:rsid w:val="00301D7D"/>
    <w:rsid w:val="00314BF5"/>
    <w:rsid w:val="00314F6F"/>
    <w:rsid w:val="0031555D"/>
    <w:rsid w:val="00315655"/>
    <w:rsid w:val="00315B32"/>
    <w:rsid w:val="00315BDC"/>
    <w:rsid w:val="00316470"/>
    <w:rsid w:val="003221CF"/>
    <w:rsid w:val="00322EDA"/>
    <w:rsid w:val="00324559"/>
    <w:rsid w:val="00327C88"/>
    <w:rsid w:val="003306BD"/>
    <w:rsid w:val="00331046"/>
    <w:rsid w:val="00334C0F"/>
    <w:rsid w:val="00334D86"/>
    <w:rsid w:val="00335599"/>
    <w:rsid w:val="003358FF"/>
    <w:rsid w:val="003432B5"/>
    <w:rsid w:val="0034375D"/>
    <w:rsid w:val="00347B79"/>
    <w:rsid w:val="003509A8"/>
    <w:rsid w:val="00354545"/>
    <w:rsid w:val="00355F22"/>
    <w:rsid w:val="0036135C"/>
    <w:rsid w:val="00362D0C"/>
    <w:rsid w:val="0036518F"/>
    <w:rsid w:val="003653C6"/>
    <w:rsid w:val="0036768D"/>
    <w:rsid w:val="00374362"/>
    <w:rsid w:val="00374389"/>
    <w:rsid w:val="00377B12"/>
    <w:rsid w:val="00380147"/>
    <w:rsid w:val="00381C7D"/>
    <w:rsid w:val="00383645"/>
    <w:rsid w:val="00384655"/>
    <w:rsid w:val="00385C9B"/>
    <w:rsid w:val="003872BA"/>
    <w:rsid w:val="00387D77"/>
    <w:rsid w:val="003922EF"/>
    <w:rsid w:val="00394A57"/>
    <w:rsid w:val="00397415"/>
    <w:rsid w:val="003A2CB2"/>
    <w:rsid w:val="003A4D1C"/>
    <w:rsid w:val="003A694C"/>
    <w:rsid w:val="003B0A47"/>
    <w:rsid w:val="003B257A"/>
    <w:rsid w:val="003B7411"/>
    <w:rsid w:val="003B7521"/>
    <w:rsid w:val="003C0C4D"/>
    <w:rsid w:val="003C11CC"/>
    <w:rsid w:val="003C3DB4"/>
    <w:rsid w:val="003C3EB9"/>
    <w:rsid w:val="003D5E8B"/>
    <w:rsid w:val="003E161B"/>
    <w:rsid w:val="003E3748"/>
    <w:rsid w:val="003E4DA7"/>
    <w:rsid w:val="003F0CD8"/>
    <w:rsid w:val="003F4729"/>
    <w:rsid w:val="00405019"/>
    <w:rsid w:val="00405296"/>
    <w:rsid w:val="0040572D"/>
    <w:rsid w:val="00406B7B"/>
    <w:rsid w:val="00406BA9"/>
    <w:rsid w:val="00410C9A"/>
    <w:rsid w:val="00412567"/>
    <w:rsid w:val="004143AA"/>
    <w:rsid w:val="00414CC7"/>
    <w:rsid w:val="00416BBA"/>
    <w:rsid w:val="00416E6B"/>
    <w:rsid w:val="00421AB5"/>
    <w:rsid w:val="00422956"/>
    <w:rsid w:val="00424212"/>
    <w:rsid w:val="00424CF9"/>
    <w:rsid w:val="004250B9"/>
    <w:rsid w:val="0043208D"/>
    <w:rsid w:val="004333B4"/>
    <w:rsid w:val="00434203"/>
    <w:rsid w:val="00452C3E"/>
    <w:rsid w:val="00452C6C"/>
    <w:rsid w:val="0045451B"/>
    <w:rsid w:val="0045762A"/>
    <w:rsid w:val="00464294"/>
    <w:rsid w:val="00466203"/>
    <w:rsid w:val="004735CE"/>
    <w:rsid w:val="00474658"/>
    <w:rsid w:val="0047797E"/>
    <w:rsid w:val="00480650"/>
    <w:rsid w:val="00481EB5"/>
    <w:rsid w:val="0048563A"/>
    <w:rsid w:val="00497F06"/>
    <w:rsid w:val="004A3757"/>
    <w:rsid w:val="004B1283"/>
    <w:rsid w:val="004B6ACB"/>
    <w:rsid w:val="004C260B"/>
    <w:rsid w:val="004C6034"/>
    <w:rsid w:val="004D3941"/>
    <w:rsid w:val="004E2421"/>
    <w:rsid w:val="004E337C"/>
    <w:rsid w:val="004E6489"/>
    <w:rsid w:val="004E6662"/>
    <w:rsid w:val="004E6A82"/>
    <w:rsid w:val="004F522E"/>
    <w:rsid w:val="004F568A"/>
    <w:rsid w:val="00501B93"/>
    <w:rsid w:val="005020EC"/>
    <w:rsid w:val="0050328A"/>
    <w:rsid w:val="00505A4E"/>
    <w:rsid w:val="00507EEA"/>
    <w:rsid w:val="00510F28"/>
    <w:rsid w:val="00516555"/>
    <w:rsid w:val="00523598"/>
    <w:rsid w:val="00525569"/>
    <w:rsid w:val="005256CF"/>
    <w:rsid w:val="00542C43"/>
    <w:rsid w:val="00543B24"/>
    <w:rsid w:val="00551299"/>
    <w:rsid w:val="005535FB"/>
    <w:rsid w:val="00555DF5"/>
    <w:rsid w:val="00556B33"/>
    <w:rsid w:val="00572006"/>
    <w:rsid w:val="0057250C"/>
    <w:rsid w:val="00573E74"/>
    <w:rsid w:val="0057790F"/>
    <w:rsid w:val="00581105"/>
    <w:rsid w:val="00582470"/>
    <w:rsid w:val="00582E62"/>
    <w:rsid w:val="00594DE5"/>
    <w:rsid w:val="00597035"/>
    <w:rsid w:val="005A12D7"/>
    <w:rsid w:val="005A29D6"/>
    <w:rsid w:val="005A5F53"/>
    <w:rsid w:val="005B0C92"/>
    <w:rsid w:val="005B23E7"/>
    <w:rsid w:val="005B57FA"/>
    <w:rsid w:val="005B600B"/>
    <w:rsid w:val="005B6C1C"/>
    <w:rsid w:val="005B7E20"/>
    <w:rsid w:val="005C1D42"/>
    <w:rsid w:val="005C412B"/>
    <w:rsid w:val="005C4835"/>
    <w:rsid w:val="005C5A53"/>
    <w:rsid w:val="005C7769"/>
    <w:rsid w:val="005D5F1D"/>
    <w:rsid w:val="005E37E8"/>
    <w:rsid w:val="005F02D0"/>
    <w:rsid w:val="005F0F53"/>
    <w:rsid w:val="005F584A"/>
    <w:rsid w:val="0060625D"/>
    <w:rsid w:val="00606EB7"/>
    <w:rsid w:val="00611BAA"/>
    <w:rsid w:val="00612D18"/>
    <w:rsid w:val="00613E8A"/>
    <w:rsid w:val="00615BB7"/>
    <w:rsid w:val="0061601F"/>
    <w:rsid w:val="00616A16"/>
    <w:rsid w:val="00621954"/>
    <w:rsid w:val="00623361"/>
    <w:rsid w:val="0062494C"/>
    <w:rsid w:val="00624BA9"/>
    <w:rsid w:val="0062575C"/>
    <w:rsid w:val="00632EA0"/>
    <w:rsid w:val="006339EB"/>
    <w:rsid w:val="00634645"/>
    <w:rsid w:val="00650C7F"/>
    <w:rsid w:val="006559E3"/>
    <w:rsid w:val="00657577"/>
    <w:rsid w:val="006613B5"/>
    <w:rsid w:val="006660B2"/>
    <w:rsid w:val="0067056E"/>
    <w:rsid w:val="00672F6E"/>
    <w:rsid w:val="006739CA"/>
    <w:rsid w:val="0068258E"/>
    <w:rsid w:val="006855AC"/>
    <w:rsid w:val="006873A1"/>
    <w:rsid w:val="00691790"/>
    <w:rsid w:val="006930B4"/>
    <w:rsid w:val="006933C3"/>
    <w:rsid w:val="006956E6"/>
    <w:rsid w:val="00697045"/>
    <w:rsid w:val="006A1CAF"/>
    <w:rsid w:val="006A27BD"/>
    <w:rsid w:val="006A337B"/>
    <w:rsid w:val="006A4E08"/>
    <w:rsid w:val="006A53D7"/>
    <w:rsid w:val="006A57D6"/>
    <w:rsid w:val="006A58BC"/>
    <w:rsid w:val="006A5DB2"/>
    <w:rsid w:val="006B5F94"/>
    <w:rsid w:val="006C0913"/>
    <w:rsid w:val="006C40C7"/>
    <w:rsid w:val="006C5673"/>
    <w:rsid w:val="006D2EA0"/>
    <w:rsid w:val="006D3572"/>
    <w:rsid w:val="006D3EB7"/>
    <w:rsid w:val="006D7B49"/>
    <w:rsid w:val="006E0A2E"/>
    <w:rsid w:val="006E1269"/>
    <w:rsid w:val="006E5968"/>
    <w:rsid w:val="006E5AC0"/>
    <w:rsid w:val="006E7D38"/>
    <w:rsid w:val="006F0870"/>
    <w:rsid w:val="006F1868"/>
    <w:rsid w:val="006F43CA"/>
    <w:rsid w:val="006F6A71"/>
    <w:rsid w:val="006F7EF4"/>
    <w:rsid w:val="007026DD"/>
    <w:rsid w:val="00702770"/>
    <w:rsid w:val="00703FCE"/>
    <w:rsid w:val="00707B68"/>
    <w:rsid w:val="007126C4"/>
    <w:rsid w:val="0071361C"/>
    <w:rsid w:val="007175B2"/>
    <w:rsid w:val="00722064"/>
    <w:rsid w:val="007258CF"/>
    <w:rsid w:val="00737731"/>
    <w:rsid w:val="00737EFB"/>
    <w:rsid w:val="00740210"/>
    <w:rsid w:val="007411D5"/>
    <w:rsid w:val="007418BA"/>
    <w:rsid w:val="007466BD"/>
    <w:rsid w:val="00755F71"/>
    <w:rsid w:val="00756648"/>
    <w:rsid w:val="0076579D"/>
    <w:rsid w:val="007724CE"/>
    <w:rsid w:val="0077306D"/>
    <w:rsid w:val="00780C21"/>
    <w:rsid w:val="007830F1"/>
    <w:rsid w:val="007833DA"/>
    <w:rsid w:val="00790A24"/>
    <w:rsid w:val="007915A5"/>
    <w:rsid w:val="0079167D"/>
    <w:rsid w:val="00793EF0"/>
    <w:rsid w:val="007976DA"/>
    <w:rsid w:val="007A0931"/>
    <w:rsid w:val="007A138E"/>
    <w:rsid w:val="007A2F81"/>
    <w:rsid w:val="007A4309"/>
    <w:rsid w:val="007B627D"/>
    <w:rsid w:val="007B6E7F"/>
    <w:rsid w:val="007C507B"/>
    <w:rsid w:val="007C53A1"/>
    <w:rsid w:val="007C58BD"/>
    <w:rsid w:val="007C5D4B"/>
    <w:rsid w:val="007C605D"/>
    <w:rsid w:val="007D00B1"/>
    <w:rsid w:val="007D0E36"/>
    <w:rsid w:val="007D4136"/>
    <w:rsid w:val="007E3F69"/>
    <w:rsid w:val="007E657A"/>
    <w:rsid w:val="007E7735"/>
    <w:rsid w:val="007F1254"/>
    <w:rsid w:val="007F1374"/>
    <w:rsid w:val="007F6705"/>
    <w:rsid w:val="00800EE1"/>
    <w:rsid w:val="00803554"/>
    <w:rsid w:val="00807D14"/>
    <w:rsid w:val="00811CAE"/>
    <w:rsid w:val="008145C8"/>
    <w:rsid w:val="0082247A"/>
    <w:rsid w:val="00825DC9"/>
    <w:rsid w:val="00831DF3"/>
    <w:rsid w:val="008326E7"/>
    <w:rsid w:val="0084241F"/>
    <w:rsid w:val="0084434E"/>
    <w:rsid w:val="008459CC"/>
    <w:rsid w:val="00845A48"/>
    <w:rsid w:val="008506B1"/>
    <w:rsid w:val="008510CC"/>
    <w:rsid w:val="00860BEC"/>
    <w:rsid w:val="00860C47"/>
    <w:rsid w:val="00863417"/>
    <w:rsid w:val="0086343C"/>
    <w:rsid w:val="00863D76"/>
    <w:rsid w:val="0086509B"/>
    <w:rsid w:val="0087296A"/>
    <w:rsid w:val="00874726"/>
    <w:rsid w:val="00876262"/>
    <w:rsid w:val="00882A52"/>
    <w:rsid w:val="00884C7B"/>
    <w:rsid w:val="00885B4D"/>
    <w:rsid w:val="00891049"/>
    <w:rsid w:val="00897403"/>
    <w:rsid w:val="008A14F4"/>
    <w:rsid w:val="008A3804"/>
    <w:rsid w:val="008A40C0"/>
    <w:rsid w:val="008A5923"/>
    <w:rsid w:val="008B10AA"/>
    <w:rsid w:val="008B1120"/>
    <w:rsid w:val="008B154A"/>
    <w:rsid w:val="008B1AA1"/>
    <w:rsid w:val="008B1BFF"/>
    <w:rsid w:val="008B4BE6"/>
    <w:rsid w:val="008C12C0"/>
    <w:rsid w:val="008C2DD5"/>
    <w:rsid w:val="008C468F"/>
    <w:rsid w:val="008C5EC0"/>
    <w:rsid w:val="008D5652"/>
    <w:rsid w:val="008E7697"/>
    <w:rsid w:val="008F12A1"/>
    <w:rsid w:val="008F3624"/>
    <w:rsid w:val="008F73D1"/>
    <w:rsid w:val="009002CA"/>
    <w:rsid w:val="00903AF9"/>
    <w:rsid w:val="0090579F"/>
    <w:rsid w:val="009143C9"/>
    <w:rsid w:val="00915A40"/>
    <w:rsid w:val="00915ED0"/>
    <w:rsid w:val="009201C9"/>
    <w:rsid w:val="00930424"/>
    <w:rsid w:val="00932378"/>
    <w:rsid w:val="009350A3"/>
    <w:rsid w:val="009357B2"/>
    <w:rsid w:val="00942612"/>
    <w:rsid w:val="00942ADC"/>
    <w:rsid w:val="00942BCB"/>
    <w:rsid w:val="00942F03"/>
    <w:rsid w:val="00953155"/>
    <w:rsid w:val="00953D18"/>
    <w:rsid w:val="00961B81"/>
    <w:rsid w:val="00962ED5"/>
    <w:rsid w:val="00963974"/>
    <w:rsid w:val="00967EDD"/>
    <w:rsid w:val="00971561"/>
    <w:rsid w:val="00974418"/>
    <w:rsid w:val="0097458D"/>
    <w:rsid w:val="009757D3"/>
    <w:rsid w:val="009761DA"/>
    <w:rsid w:val="00981FB8"/>
    <w:rsid w:val="009858FE"/>
    <w:rsid w:val="009860EA"/>
    <w:rsid w:val="00990719"/>
    <w:rsid w:val="0099315C"/>
    <w:rsid w:val="0099342B"/>
    <w:rsid w:val="0099581B"/>
    <w:rsid w:val="009962FA"/>
    <w:rsid w:val="009B2F29"/>
    <w:rsid w:val="009C02E5"/>
    <w:rsid w:val="009C0E0E"/>
    <w:rsid w:val="009C26E3"/>
    <w:rsid w:val="009C6DD1"/>
    <w:rsid w:val="009C7CD6"/>
    <w:rsid w:val="009D2789"/>
    <w:rsid w:val="009D44E5"/>
    <w:rsid w:val="009D4909"/>
    <w:rsid w:val="009D4C0F"/>
    <w:rsid w:val="009D7C44"/>
    <w:rsid w:val="009E0F60"/>
    <w:rsid w:val="009E52E8"/>
    <w:rsid w:val="009E7B86"/>
    <w:rsid w:val="009F268A"/>
    <w:rsid w:val="009F366D"/>
    <w:rsid w:val="009F45EC"/>
    <w:rsid w:val="009F6F33"/>
    <w:rsid w:val="00A06362"/>
    <w:rsid w:val="00A13C56"/>
    <w:rsid w:val="00A13D8B"/>
    <w:rsid w:val="00A2390C"/>
    <w:rsid w:val="00A244A2"/>
    <w:rsid w:val="00A24A81"/>
    <w:rsid w:val="00A26BB1"/>
    <w:rsid w:val="00A34443"/>
    <w:rsid w:val="00A345F7"/>
    <w:rsid w:val="00A35B88"/>
    <w:rsid w:val="00A36137"/>
    <w:rsid w:val="00A404F7"/>
    <w:rsid w:val="00A42581"/>
    <w:rsid w:val="00A46641"/>
    <w:rsid w:val="00A51447"/>
    <w:rsid w:val="00A53F34"/>
    <w:rsid w:val="00A540EB"/>
    <w:rsid w:val="00A5539A"/>
    <w:rsid w:val="00A60079"/>
    <w:rsid w:val="00A60B97"/>
    <w:rsid w:val="00A630DE"/>
    <w:rsid w:val="00A700B4"/>
    <w:rsid w:val="00A71E51"/>
    <w:rsid w:val="00A764E4"/>
    <w:rsid w:val="00A77F56"/>
    <w:rsid w:val="00A915FE"/>
    <w:rsid w:val="00A93200"/>
    <w:rsid w:val="00A954D1"/>
    <w:rsid w:val="00A95A2D"/>
    <w:rsid w:val="00AA34B1"/>
    <w:rsid w:val="00AA719D"/>
    <w:rsid w:val="00AB06B2"/>
    <w:rsid w:val="00AB1C3D"/>
    <w:rsid w:val="00AB29A8"/>
    <w:rsid w:val="00AB2FE8"/>
    <w:rsid w:val="00AB54BF"/>
    <w:rsid w:val="00AB7D22"/>
    <w:rsid w:val="00AC22A5"/>
    <w:rsid w:val="00AC2670"/>
    <w:rsid w:val="00AC3616"/>
    <w:rsid w:val="00AC523A"/>
    <w:rsid w:val="00AC77EE"/>
    <w:rsid w:val="00AD234E"/>
    <w:rsid w:val="00AD3F27"/>
    <w:rsid w:val="00AD5318"/>
    <w:rsid w:val="00AD786C"/>
    <w:rsid w:val="00AE1C50"/>
    <w:rsid w:val="00AE1F78"/>
    <w:rsid w:val="00AF23AF"/>
    <w:rsid w:val="00AF4E3A"/>
    <w:rsid w:val="00AF6A53"/>
    <w:rsid w:val="00B00257"/>
    <w:rsid w:val="00B039D7"/>
    <w:rsid w:val="00B05790"/>
    <w:rsid w:val="00B07F61"/>
    <w:rsid w:val="00B11EFC"/>
    <w:rsid w:val="00B13B7A"/>
    <w:rsid w:val="00B143F4"/>
    <w:rsid w:val="00B15210"/>
    <w:rsid w:val="00B1623B"/>
    <w:rsid w:val="00B24403"/>
    <w:rsid w:val="00B25206"/>
    <w:rsid w:val="00B32239"/>
    <w:rsid w:val="00B36A62"/>
    <w:rsid w:val="00B42DDB"/>
    <w:rsid w:val="00B472D0"/>
    <w:rsid w:val="00B6145A"/>
    <w:rsid w:val="00B61570"/>
    <w:rsid w:val="00B6585E"/>
    <w:rsid w:val="00B663F2"/>
    <w:rsid w:val="00B70F44"/>
    <w:rsid w:val="00B72578"/>
    <w:rsid w:val="00B73AF0"/>
    <w:rsid w:val="00B744FB"/>
    <w:rsid w:val="00B84A8E"/>
    <w:rsid w:val="00B85252"/>
    <w:rsid w:val="00B91B03"/>
    <w:rsid w:val="00B92273"/>
    <w:rsid w:val="00B92D67"/>
    <w:rsid w:val="00B952D8"/>
    <w:rsid w:val="00B9615A"/>
    <w:rsid w:val="00BA1CBE"/>
    <w:rsid w:val="00BA3831"/>
    <w:rsid w:val="00BA4461"/>
    <w:rsid w:val="00BA500B"/>
    <w:rsid w:val="00BA5B5B"/>
    <w:rsid w:val="00BB008B"/>
    <w:rsid w:val="00BB0093"/>
    <w:rsid w:val="00BB0DB5"/>
    <w:rsid w:val="00BB2181"/>
    <w:rsid w:val="00BB3C82"/>
    <w:rsid w:val="00BB57F6"/>
    <w:rsid w:val="00BC1156"/>
    <w:rsid w:val="00BC2684"/>
    <w:rsid w:val="00BC35AA"/>
    <w:rsid w:val="00BC5BB3"/>
    <w:rsid w:val="00BD2F0F"/>
    <w:rsid w:val="00BD53BD"/>
    <w:rsid w:val="00BD5DEF"/>
    <w:rsid w:val="00BD70FA"/>
    <w:rsid w:val="00BE232F"/>
    <w:rsid w:val="00BE3EF6"/>
    <w:rsid w:val="00BE4802"/>
    <w:rsid w:val="00BE4869"/>
    <w:rsid w:val="00BE5605"/>
    <w:rsid w:val="00BF1015"/>
    <w:rsid w:val="00BF170E"/>
    <w:rsid w:val="00BF509C"/>
    <w:rsid w:val="00BF7CF6"/>
    <w:rsid w:val="00C02696"/>
    <w:rsid w:val="00C069DB"/>
    <w:rsid w:val="00C10A01"/>
    <w:rsid w:val="00C119D6"/>
    <w:rsid w:val="00C13378"/>
    <w:rsid w:val="00C141D0"/>
    <w:rsid w:val="00C20BBA"/>
    <w:rsid w:val="00C20F98"/>
    <w:rsid w:val="00C21F77"/>
    <w:rsid w:val="00C23B00"/>
    <w:rsid w:val="00C249C9"/>
    <w:rsid w:val="00C27BEF"/>
    <w:rsid w:val="00C32A74"/>
    <w:rsid w:val="00C33BEA"/>
    <w:rsid w:val="00C35349"/>
    <w:rsid w:val="00C4221D"/>
    <w:rsid w:val="00C424F1"/>
    <w:rsid w:val="00C438FE"/>
    <w:rsid w:val="00C4424F"/>
    <w:rsid w:val="00C445CC"/>
    <w:rsid w:val="00C4599F"/>
    <w:rsid w:val="00C45F82"/>
    <w:rsid w:val="00C475F7"/>
    <w:rsid w:val="00C5081C"/>
    <w:rsid w:val="00C53E01"/>
    <w:rsid w:val="00C62FF5"/>
    <w:rsid w:val="00C660D4"/>
    <w:rsid w:val="00C662FC"/>
    <w:rsid w:val="00C7210A"/>
    <w:rsid w:val="00C81CDA"/>
    <w:rsid w:val="00C83148"/>
    <w:rsid w:val="00C846A9"/>
    <w:rsid w:val="00C85B2B"/>
    <w:rsid w:val="00C85DF4"/>
    <w:rsid w:val="00C87B56"/>
    <w:rsid w:val="00C922C2"/>
    <w:rsid w:val="00C97610"/>
    <w:rsid w:val="00CA2822"/>
    <w:rsid w:val="00CB128D"/>
    <w:rsid w:val="00CB6841"/>
    <w:rsid w:val="00CC2712"/>
    <w:rsid w:val="00CC5E89"/>
    <w:rsid w:val="00CC7AC8"/>
    <w:rsid w:val="00CD0459"/>
    <w:rsid w:val="00CD1F68"/>
    <w:rsid w:val="00CD3E6A"/>
    <w:rsid w:val="00CE1C4A"/>
    <w:rsid w:val="00CE224F"/>
    <w:rsid w:val="00CF1BF6"/>
    <w:rsid w:val="00CF51DC"/>
    <w:rsid w:val="00CF6CCE"/>
    <w:rsid w:val="00D00C36"/>
    <w:rsid w:val="00D0145D"/>
    <w:rsid w:val="00D02424"/>
    <w:rsid w:val="00D04830"/>
    <w:rsid w:val="00D07A16"/>
    <w:rsid w:val="00D07A26"/>
    <w:rsid w:val="00D12DE0"/>
    <w:rsid w:val="00D14E81"/>
    <w:rsid w:val="00D1647F"/>
    <w:rsid w:val="00D16C96"/>
    <w:rsid w:val="00D20F95"/>
    <w:rsid w:val="00D21D10"/>
    <w:rsid w:val="00D3779C"/>
    <w:rsid w:val="00D37DCA"/>
    <w:rsid w:val="00D42431"/>
    <w:rsid w:val="00D51283"/>
    <w:rsid w:val="00D54373"/>
    <w:rsid w:val="00D62225"/>
    <w:rsid w:val="00D65D20"/>
    <w:rsid w:val="00D664D9"/>
    <w:rsid w:val="00D70BAD"/>
    <w:rsid w:val="00D73B84"/>
    <w:rsid w:val="00D745DA"/>
    <w:rsid w:val="00D76D4A"/>
    <w:rsid w:val="00D77DA5"/>
    <w:rsid w:val="00D84420"/>
    <w:rsid w:val="00D85438"/>
    <w:rsid w:val="00D856D0"/>
    <w:rsid w:val="00D85722"/>
    <w:rsid w:val="00D8732D"/>
    <w:rsid w:val="00D9084E"/>
    <w:rsid w:val="00D921E7"/>
    <w:rsid w:val="00D927DB"/>
    <w:rsid w:val="00DA0D76"/>
    <w:rsid w:val="00DA1274"/>
    <w:rsid w:val="00DA133C"/>
    <w:rsid w:val="00DA1AAB"/>
    <w:rsid w:val="00DA2532"/>
    <w:rsid w:val="00DA2B1D"/>
    <w:rsid w:val="00DA30A3"/>
    <w:rsid w:val="00DA3A41"/>
    <w:rsid w:val="00DB3C8A"/>
    <w:rsid w:val="00DB6388"/>
    <w:rsid w:val="00DB7EE7"/>
    <w:rsid w:val="00DC0474"/>
    <w:rsid w:val="00DC3E82"/>
    <w:rsid w:val="00DC529B"/>
    <w:rsid w:val="00DD563C"/>
    <w:rsid w:val="00DE06EE"/>
    <w:rsid w:val="00DE136C"/>
    <w:rsid w:val="00DE5666"/>
    <w:rsid w:val="00DF00B4"/>
    <w:rsid w:val="00DF0141"/>
    <w:rsid w:val="00DF0807"/>
    <w:rsid w:val="00DF0BAB"/>
    <w:rsid w:val="00DF513B"/>
    <w:rsid w:val="00DF71E8"/>
    <w:rsid w:val="00DF7927"/>
    <w:rsid w:val="00E01FAC"/>
    <w:rsid w:val="00E02FFE"/>
    <w:rsid w:val="00E0352C"/>
    <w:rsid w:val="00E05E02"/>
    <w:rsid w:val="00E07BB2"/>
    <w:rsid w:val="00E11E1A"/>
    <w:rsid w:val="00E12C95"/>
    <w:rsid w:val="00E14566"/>
    <w:rsid w:val="00E14911"/>
    <w:rsid w:val="00E22660"/>
    <w:rsid w:val="00E232E0"/>
    <w:rsid w:val="00E23A5B"/>
    <w:rsid w:val="00E3030C"/>
    <w:rsid w:val="00E32EAF"/>
    <w:rsid w:val="00E34BF8"/>
    <w:rsid w:val="00E4077C"/>
    <w:rsid w:val="00E41F78"/>
    <w:rsid w:val="00E44F7F"/>
    <w:rsid w:val="00E50CC8"/>
    <w:rsid w:val="00E5152B"/>
    <w:rsid w:val="00E51FE8"/>
    <w:rsid w:val="00E5244F"/>
    <w:rsid w:val="00E55E57"/>
    <w:rsid w:val="00E56249"/>
    <w:rsid w:val="00E67ACE"/>
    <w:rsid w:val="00E67BA7"/>
    <w:rsid w:val="00E708B4"/>
    <w:rsid w:val="00E7258A"/>
    <w:rsid w:val="00E757FD"/>
    <w:rsid w:val="00E84140"/>
    <w:rsid w:val="00E85757"/>
    <w:rsid w:val="00E87978"/>
    <w:rsid w:val="00E87BD9"/>
    <w:rsid w:val="00E93D69"/>
    <w:rsid w:val="00E94FA8"/>
    <w:rsid w:val="00EB4FD7"/>
    <w:rsid w:val="00EC55F9"/>
    <w:rsid w:val="00EC564B"/>
    <w:rsid w:val="00EC6BF2"/>
    <w:rsid w:val="00EC6F58"/>
    <w:rsid w:val="00ED4634"/>
    <w:rsid w:val="00ED5286"/>
    <w:rsid w:val="00ED60BC"/>
    <w:rsid w:val="00ED6C64"/>
    <w:rsid w:val="00ED7CB3"/>
    <w:rsid w:val="00EE012C"/>
    <w:rsid w:val="00EE1123"/>
    <w:rsid w:val="00EE1706"/>
    <w:rsid w:val="00EE2359"/>
    <w:rsid w:val="00EE2CC3"/>
    <w:rsid w:val="00EE3A4F"/>
    <w:rsid w:val="00EF0C91"/>
    <w:rsid w:val="00EF2660"/>
    <w:rsid w:val="00EF26A2"/>
    <w:rsid w:val="00EF2B8C"/>
    <w:rsid w:val="00EF4687"/>
    <w:rsid w:val="00EF56B8"/>
    <w:rsid w:val="00F05218"/>
    <w:rsid w:val="00F06892"/>
    <w:rsid w:val="00F15258"/>
    <w:rsid w:val="00F1668A"/>
    <w:rsid w:val="00F269DE"/>
    <w:rsid w:val="00F26A4B"/>
    <w:rsid w:val="00F31636"/>
    <w:rsid w:val="00F36414"/>
    <w:rsid w:val="00F376E3"/>
    <w:rsid w:val="00F37ED4"/>
    <w:rsid w:val="00F401F5"/>
    <w:rsid w:val="00F40A46"/>
    <w:rsid w:val="00F41D12"/>
    <w:rsid w:val="00F422A6"/>
    <w:rsid w:val="00F43C2B"/>
    <w:rsid w:val="00F45235"/>
    <w:rsid w:val="00F50B3C"/>
    <w:rsid w:val="00F54DA5"/>
    <w:rsid w:val="00F5592A"/>
    <w:rsid w:val="00F57E9D"/>
    <w:rsid w:val="00F66E1A"/>
    <w:rsid w:val="00F71EBB"/>
    <w:rsid w:val="00F728DA"/>
    <w:rsid w:val="00F85345"/>
    <w:rsid w:val="00F8554D"/>
    <w:rsid w:val="00F86061"/>
    <w:rsid w:val="00F901C6"/>
    <w:rsid w:val="00F929AD"/>
    <w:rsid w:val="00F9587C"/>
    <w:rsid w:val="00F95D06"/>
    <w:rsid w:val="00FA7BC4"/>
    <w:rsid w:val="00FB4E60"/>
    <w:rsid w:val="00FC0EF8"/>
    <w:rsid w:val="00FC1AFB"/>
    <w:rsid w:val="00FC3147"/>
    <w:rsid w:val="00FC4771"/>
    <w:rsid w:val="00FC4ACC"/>
    <w:rsid w:val="00FD0892"/>
    <w:rsid w:val="00FD51EB"/>
    <w:rsid w:val="00FD6140"/>
    <w:rsid w:val="00FD62EC"/>
    <w:rsid w:val="00FD6782"/>
    <w:rsid w:val="00FE1B07"/>
    <w:rsid w:val="00FF3986"/>
    <w:rsid w:val="00FF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F33F2FF-E66C-4B86-B50A-96369E2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EC55F9"/>
    <w:rPr>
      <w:color w:val="800080" w:themeColor="followedHyperlink"/>
      <w:u w:val="single"/>
    </w:rPr>
  </w:style>
  <w:style w:type="character" w:customStyle="1" w:styleId="12">
    <w:name w:val="Неразрешенное упоминание1"/>
    <w:basedOn w:val="a0"/>
    <w:uiPriority w:val="99"/>
    <w:semiHidden/>
    <w:unhideWhenUsed/>
    <w:rsid w:val="0099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1627">
      <w:bodyDiv w:val="1"/>
      <w:marLeft w:val="0"/>
      <w:marRight w:val="0"/>
      <w:marTop w:val="0"/>
      <w:marBottom w:val="0"/>
      <w:divBdr>
        <w:top w:val="none" w:sz="0" w:space="0" w:color="auto"/>
        <w:left w:val="none" w:sz="0" w:space="0" w:color="auto"/>
        <w:bottom w:val="none" w:sz="0" w:space="0" w:color="auto"/>
        <w:right w:val="none" w:sz="0" w:space="0" w:color="auto"/>
      </w:divBdr>
    </w:div>
    <w:div w:id="104353060">
      <w:bodyDiv w:val="1"/>
      <w:marLeft w:val="0"/>
      <w:marRight w:val="0"/>
      <w:marTop w:val="0"/>
      <w:marBottom w:val="0"/>
      <w:divBdr>
        <w:top w:val="none" w:sz="0" w:space="0" w:color="auto"/>
        <w:left w:val="none" w:sz="0" w:space="0" w:color="auto"/>
        <w:bottom w:val="none" w:sz="0" w:space="0" w:color="auto"/>
        <w:right w:val="none" w:sz="0" w:space="0" w:color="auto"/>
      </w:divBdr>
    </w:div>
    <w:div w:id="116920517">
      <w:bodyDiv w:val="1"/>
      <w:marLeft w:val="0"/>
      <w:marRight w:val="0"/>
      <w:marTop w:val="0"/>
      <w:marBottom w:val="0"/>
      <w:divBdr>
        <w:top w:val="none" w:sz="0" w:space="0" w:color="auto"/>
        <w:left w:val="none" w:sz="0" w:space="0" w:color="auto"/>
        <w:bottom w:val="none" w:sz="0" w:space="0" w:color="auto"/>
        <w:right w:val="none" w:sz="0" w:space="0" w:color="auto"/>
      </w:divBdr>
    </w:div>
    <w:div w:id="291132316">
      <w:bodyDiv w:val="1"/>
      <w:marLeft w:val="0"/>
      <w:marRight w:val="0"/>
      <w:marTop w:val="0"/>
      <w:marBottom w:val="0"/>
      <w:divBdr>
        <w:top w:val="none" w:sz="0" w:space="0" w:color="auto"/>
        <w:left w:val="none" w:sz="0" w:space="0" w:color="auto"/>
        <w:bottom w:val="none" w:sz="0" w:space="0" w:color="auto"/>
        <w:right w:val="none" w:sz="0" w:space="0" w:color="auto"/>
      </w:divBdr>
    </w:div>
    <w:div w:id="468281074">
      <w:bodyDiv w:val="1"/>
      <w:marLeft w:val="0"/>
      <w:marRight w:val="0"/>
      <w:marTop w:val="0"/>
      <w:marBottom w:val="0"/>
      <w:divBdr>
        <w:top w:val="none" w:sz="0" w:space="0" w:color="auto"/>
        <w:left w:val="none" w:sz="0" w:space="0" w:color="auto"/>
        <w:bottom w:val="none" w:sz="0" w:space="0" w:color="auto"/>
        <w:right w:val="none" w:sz="0" w:space="0" w:color="auto"/>
      </w:divBdr>
    </w:div>
    <w:div w:id="474105134">
      <w:bodyDiv w:val="1"/>
      <w:marLeft w:val="0"/>
      <w:marRight w:val="0"/>
      <w:marTop w:val="0"/>
      <w:marBottom w:val="0"/>
      <w:divBdr>
        <w:top w:val="none" w:sz="0" w:space="0" w:color="auto"/>
        <w:left w:val="none" w:sz="0" w:space="0" w:color="auto"/>
        <w:bottom w:val="none" w:sz="0" w:space="0" w:color="auto"/>
        <w:right w:val="none" w:sz="0" w:space="0" w:color="auto"/>
      </w:divBdr>
      <w:divsChild>
        <w:div w:id="5015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697046">
      <w:bodyDiv w:val="1"/>
      <w:marLeft w:val="0"/>
      <w:marRight w:val="0"/>
      <w:marTop w:val="0"/>
      <w:marBottom w:val="0"/>
      <w:divBdr>
        <w:top w:val="none" w:sz="0" w:space="0" w:color="auto"/>
        <w:left w:val="none" w:sz="0" w:space="0" w:color="auto"/>
        <w:bottom w:val="none" w:sz="0" w:space="0" w:color="auto"/>
        <w:right w:val="none" w:sz="0" w:space="0" w:color="auto"/>
      </w:divBdr>
    </w:div>
    <w:div w:id="485052538">
      <w:bodyDiv w:val="1"/>
      <w:marLeft w:val="0"/>
      <w:marRight w:val="0"/>
      <w:marTop w:val="0"/>
      <w:marBottom w:val="0"/>
      <w:divBdr>
        <w:top w:val="none" w:sz="0" w:space="0" w:color="auto"/>
        <w:left w:val="none" w:sz="0" w:space="0" w:color="auto"/>
        <w:bottom w:val="none" w:sz="0" w:space="0" w:color="auto"/>
        <w:right w:val="none" w:sz="0" w:space="0" w:color="auto"/>
      </w:divBdr>
    </w:div>
    <w:div w:id="500045081">
      <w:bodyDiv w:val="1"/>
      <w:marLeft w:val="0"/>
      <w:marRight w:val="0"/>
      <w:marTop w:val="0"/>
      <w:marBottom w:val="0"/>
      <w:divBdr>
        <w:top w:val="none" w:sz="0" w:space="0" w:color="auto"/>
        <w:left w:val="none" w:sz="0" w:space="0" w:color="auto"/>
        <w:bottom w:val="none" w:sz="0" w:space="0" w:color="auto"/>
        <w:right w:val="none" w:sz="0" w:space="0" w:color="auto"/>
      </w:divBdr>
    </w:div>
    <w:div w:id="501285729">
      <w:bodyDiv w:val="1"/>
      <w:marLeft w:val="0"/>
      <w:marRight w:val="0"/>
      <w:marTop w:val="0"/>
      <w:marBottom w:val="0"/>
      <w:divBdr>
        <w:top w:val="none" w:sz="0" w:space="0" w:color="auto"/>
        <w:left w:val="none" w:sz="0" w:space="0" w:color="auto"/>
        <w:bottom w:val="none" w:sz="0" w:space="0" w:color="auto"/>
        <w:right w:val="none" w:sz="0" w:space="0" w:color="auto"/>
      </w:divBdr>
    </w:div>
    <w:div w:id="525365457">
      <w:bodyDiv w:val="1"/>
      <w:marLeft w:val="0"/>
      <w:marRight w:val="0"/>
      <w:marTop w:val="0"/>
      <w:marBottom w:val="0"/>
      <w:divBdr>
        <w:top w:val="none" w:sz="0" w:space="0" w:color="auto"/>
        <w:left w:val="none" w:sz="0" w:space="0" w:color="auto"/>
        <w:bottom w:val="none" w:sz="0" w:space="0" w:color="auto"/>
        <w:right w:val="none" w:sz="0" w:space="0" w:color="auto"/>
      </w:divBdr>
    </w:div>
    <w:div w:id="555777919">
      <w:bodyDiv w:val="1"/>
      <w:marLeft w:val="0"/>
      <w:marRight w:val="0"/>
      <w:marTop w:val="0"/>
      <w:marBottom w:val="0"/>
      <w:divBdr>
        <w:top w:val="none" w:sz="0" w:space="0" w:color="auto"/>
        <w:left w:val="none" w:sz="0" w:space="0" w:color="auto"/>
        <w:bottom w:val="none" w:sz="0" w:space="0" w:color="auto"/>
        <w:right w:val="none" w:sz="0" w:space="0" w:color="auto"/>
      </w:divBdr>
    </w:div>
    <w:div w:id="557279970">
      <w:bodyDiv w:val="1"/>
      <w:marLeft w:val="0"/>
      <w:marRight w:val="0"/>
      <w:marTop w:val="0"/>
      <w:marBottom w:val="0"/>
      <w:divBdr>
        <w:top w:val="none" w:sz="0" w:space="0" w:color="auto"/>
        <w:left w:val="none" w:sz="0" w:space="0" w:color="auto"/>
        <w:bottom w:val="none" w:sz="0" w:space="0" w:color="auto"/>
        <w:right w:val="none" w:sz="0" w:space="0" w:color="auto"/>
      </w:divBdr>
    </w:div>
    <w:div w:id="561333684">
      <w:bodyDiv w:val="1"/>
      <w:marLeft w:val="0"/>
      <w:marRight w:val="0"/>
      <w:marTop w:val="0"/>
      <w:marBottom w:val="0"/>
      <w:divBdr>
        <w:top w:val="none" w:sz="0" w:space="0" w:color="auto"/>
        <w:left w:val="none" w:sz="0" w:space="0" w:color="auto"/>
        <w:bottom w:val="none" w:sz="0" w:space="0" w:color="auto"/>
        <w:right w:val="none" w:sz="0" w:space="0" w:color="auto"/>
      </w:divBdr>
    </w:div>
    <w:div w:id="566112859">
      <w:bodyDiv w:val="1"/>
      <w:marLeft w:val="0"/>
      <w:marRight w:val="0"/>
      <w:marTop w:val="0"/>
      <w:marBottom w:val="0"/>
      <w:divBdr>
        <w:top w:val="none" w:sz="0" w:space="0" w:color="auto"/>
        <w:left w:val="none" w:sz="0" w:space="0" w:color="auto"/>
        <w:bottom w:val="none" w:sz="0" w:space="0" w:color="auto"/>
        <w:right w:val="none" w:sz="0" w:space="0" w:color="auto"/>
      </w:divBdr>
    </w:div>
    <w:div w:id="1146169360">
      <w:bodyDiv w:val="1"/>
      <w:marLeft w:val="0"/>
      <w:marRight w:val="0"/>
      <w:marTop w:val="0"/>
      <w:marBottom w:val="0"/>
      <w:divBdr>
        <w:top w:val="none" w:sz="0" w:space="0" w:color="auto"/>
        <w:left w:val="none" w:sz="0" w:space="0" w:color="auto"/>
        <w:bottom w:val="none" w:sz="0" w:space="0" w:color="auto"/>
        <w:right w:val="none" w:sz="0" w:space="0" w:color="auto"/>
      </w:divBdr>
    </w:div>
    <w:div w:id="1171066088">
      <w:bodyDiv w:val="1"/>
      <w:marLeft w:val="0"/>
      <w:marRight w:val="0"/>
      <w:marTop w:val="0"/>
      <w:marBottom w:val="0"/>
      <w:divBdr>
        <w:top w:val="none" w:sz="0" w:space="0" w:color="auto"/>
        <w:left w:val="none" w:sz="0" w:space="0" w:color="auto"/>
        <w:bottom w:val="none" w:sz="0" w:space="0" w:color="auto"/>
        <w:right w:val="none" w:sz="0" w:space="0" w:color="auto"/>
      </w:divBdr>
    </w:div>
    <w:div w:id="1179923733">
      <w:bodyDiv w:val="1"/>
      <w:marLeft w:val="0"/>
      <w:marRight w:val="0"/>
      <w:marTop w:val="0"/>
      <w:marBottom w:val="0"/>
      <w:divBdr>
        <w:top w:val="none" w:sz="0" w:space="0" w:color="auto"/>
        <w:left w:val="none" w:sz="0" w:space="0" w:color="auto"/>
        <w:bottom w:val="none" w:sz="0" w:space="0" w:color="auto"/>
        <w:right w:val="none" w:sz="0" w:space="0" w:color="auto"/>
      </w:divBdr>
    </w:div>
    <w:div w:id="1360349421">
      <w:bodyDiv w:val="1"/>
      <w:marLeft w:val="0"/>
      <w:marRight w:val="0"/>
      <w:marTop w:val="0"/>
      <w:marBottom w:val="0"/>
      <w:divBdr>
        <w:top w:val="none" w:sz="0" w:space="0" w:color="auto"/>
        <w:left w:val="none" w:sz="0" w:space="0" w:color="auto"/>
        <w:bottom w:val="none" w:sz="0" w:space="0" w:color="auto"/>
        <w:right w:val="none" w:sz="0" w:space="0" w:color="auto"/>
      </w:divBdr>
    </w:div>
    <w:div w:id="1399091002">
      <w:bodyDiv w:val="1"/>
      <w:marLeft w:val="0"/>
      <w:marRight w:val="0"/>
      <w:marTop w:val="0"/>
      <w:marBottom w:val="0"/>
      <w:divBdr>
        <w:top w:val="none" w:sz="0" w:space="0" w:color="auto"/>
        <w:left w:val="none" w:sz="0" w:space="0" w:color="auto"/>
        <w:bottom w:val="none" w:sz="0" w:space="0" w:color="auto"/>
        <w:right w:val="none" w:sz="0" w:space="0" w:color="auto"/>
      </w:divBdr>
    </w:div>
    <w:div w:id="1411464651">
      <w:bodyDiv w:val="1"/>
      <w:marLeft w:val="0"/>
      <w:marRight w:val="0"/>
      <w:marTop w:val="0"/>
      <w:marBottom w:val="0"/>
      <w:divBdr>
        <w:top w:val="none" w:sz="0" w:space="0" w:color="auto"/>
        <w:left w:val="none" w:sz="0" w:space="0" w:color="auto"/>
        <w:bottom w:val="none" w:sz="0" w:space="0" w:color="auto"/>
        <w:right w:val="none" w:sz="0" w:space="0" w:color="auto"/>
      </w:divBdr>
    </w:div>
    <w:div w:id="1427531098">
      <w:bodyDiv w:val="1"/>
      <w:marLeft w:val="0"/>
      <w:marRight w:val="0"/>
      <w:marTop w:val="0"/>
      <w:marBottom w:val="0"/>
      <w:divBdr>
        <w:top w:val="none" w:sz="0" w:space="0" w:color="auto"/>
        <w:left w:val="none" w:sz="0" w:space="0" w:color="auto"/>
        <w:bottom w:val="none" w:sz="0" w:space="0" w:color="auto"/>
        <w:right w:val="none" w:sz="0" w:space="0" w:color="auto"/>
      </w:divBdr>
    </w:div>
    <w:div w:id="143061513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68632820">
      <w:bodyDiv w:val="1"/>
      <w:marLeft w:val="0"/>
      <w:marRight w:val="0"/>
      <w:marTop w:val="0"/>
      <w:marBottom w:val="0"/>
      <w:divBdr>
        <w:top w:val="none" w:sz="0" w:space="0" w:color="auto"/>
        <w:left w:val="none" w:sz="0" w:space="0" w:color="auto"/>
        <w:bottom w:val="none" w:sz="0" w:space="0" w:color="auto"/>
        <w:right w:val="none" w:sz="0" w:space="0" w:color="auto"/>
      </w:divBdr>
    </w:div>
    <w:div w:id="1776946782">
      <w:bodyDiv w:val="1"/>
      <w:marLeft w:val="0"/>
      <w:marRight w:val="0"/>
      <w:marTop w:val="0"/>
      <w:marBottom w:val="0"/>
      <w:divBdr>
        <w:top w:val="none" w:sz="0" w:space="0" w:color="auto"/>
        <w:left w:val="none" w:sz="0" w:space="0" w:color="auto"/>
        <w:bottom w:val="none" w:sz="0" w:space="0" w:color="auto"/>
        <w:right w:val="none" w:sz="0" w:space="0" w:color="auto"/>
      </w:divBdr>
    </w:div>
    <w:div w:id="1788739608">
      <w:bodyDiv w:val="1"/>
      <w:marLeft w:val="0"/>
      <w:marRight w:val="0"/>
      <w:marTop w:val="0"/>
      <w:marBottom w:val="0"/>
      <w:divBdr>
        <w:top w:val="none" w:sz="0" w:space="0" w:color="auto"/>
        <w:left w:val="none" w:sz="0" w:space="0" w:color="auto"/>
        <w:bottom w:val="none" w:sz="0" w:space="0" w:color="auto"/>
        <w:right w:val="none" w:sz="0" w:space="0" w:color="auto"/>
      </w:divBdr>
    </w:div>
    <w:div w:id="1796871405">
      <w:bodyDiv w:val="1"/>
      <w:marLeft w:val="0"/>
      <w:marRight w:val="0"/>
      <w:marTop w:val="0"/>
      <w:marBottom w:val="0"/>
      <w:divBdr>
        <w:top w:val="none" w:sz="0" w:space="0" w:color="auto"/>
        <w:left w:val="none" w:sz="0" w:space="0" w:color="auto"/>
        <w:bottom w:val="none" w:sz="0" w:space="0" w:color="auto"/>
        <w:right w:val="none" w:sz="0" w:space="0" w:color="auto"/>
      </w:divBdr>
    </w:div>
    <w:div w:id="18044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2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E8F58-798F-4E4A-8701-1F2FAC726B35}">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5442</Words>
  <Characters>31025</Characters>
  <Application>Microsoft Office Word</Application>
  <DocSecurity>0</DocSecurity>
  <Lines>258</Lines>
  <Paragraphs>72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SSR</cp:lastModifiedBy>
  <cp:revision>6</cp:revision>
  <cp:lastPrinted>2026-04-09T11:44:00Z</cp:lastPrinted>
  <dcterms:created xsi:type="dcterms:W3CDTF">2026-04-07T11:39:00Z</dcterms:created>
  <dcterms:modified xsi:type="dcterms:W3CDTF">2026-04-09T11:45:00Z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