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2" w:rsidRPr="00A41C6A" w:rsidRDefault="009C1BE2" w:rsidP="0004630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A41C6A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C40947" w:rsidRPr="00A41C6A" w:rsidRDefault="009C1BE2" w:rsidP="00046307">
      <w:pPr>
        <w:pStyle w:val="tt"/>
        <w:spacing w:before="120" w:after="120"/>
        <w:rPr>
          <w:sz w:val="28"/>
          <w:szCs w:val="28"/>
        </w:rPr>
      </w:pPr>
      <w:r w:rsidRPr="00A41C6A">
        <w:rPr>
          <w:sz w:val="28"/>
          <w:szCs w:val="28"/>
        </w:rPr>
        <w:t xml:space="preserve">la proiectul Hotărîrii Guvernului </w:t>
      </w:r>
      <w:r w:rsidR="00C40947" w:rsidRPr="00A41C6A">
        <w:rPr>
          <w:sz w:val="28"/>
          <w:szCs w:val="28"/>
        </w:rPr>
        <w:t xml:space="preserve">cu privire la iniţierea negocierilor asupra proiectului Acordului de finanţare dintre Republica Moldova şi Banca Mondială în vederea realizării Proiectului de îmbunătăţire a eficienţei sectorului de alimentare centralizată cu energie termică </w:t>
      </w:r>
    </w:p>
    <w:p w:rsidR="00C602BD" w:rsidRPr="00A41C6A" w:rsidRDefault="00C602BD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În anul 2011, cu suportul Băncii Mondiale şi a</w:t>
      </w:r>
      <w:r w:rsidR="000E7B9C">
        <w:rPr>
          <w:rFonts w:ascii="Times New Roman" w:hAnsi="Times New Roman"/>
          <w:sz w:val="28"/>
          <w:szCs w:val="28"/>
          <w:lang w:val="ro-RO"/>
        </w:rPr>
        <w:t>l</w:t>
      </w:r>
      <w:r w:rsidRPr="00A41C6A">
        <w:rPr>
          <w:rFonts w:ascii="Times New Roman" w:hAnsi="Times New Roman"/>
          <w:sz w:val="28"/>
          <w:szCs w:val="28"/>
          <w:lang w:val="ro-RO"/>
        </w:rPr>
        <w:t xml:space="preserve"> Guvernului Regatului Suediei de către Compania </w:t>
      </w:r>
      <w:r w:rsidRPr="00046307">
        <w:rPr>
          <w:rFonts w:ascii="Times New Roman" w:hAnsi="Times New Roman"/>
          <w:sz w:val="28"/>
          <w:szCs w:val="28"/>
          <w:lang w:val="ro-RO"/>
        </w:rPr>
        <w:t>Economic Consulting Associates</w:t>
      </w:r>
      <w:r w:rsidRPr="00A41C6A">
        <w:rPr>
          <w:rFonts w:ascii="Times New Roman" w:hAnsi="Times New Roman"/>
          <w:sz w:val="28"/>
          <w:szCs w:val="28"/>
          <w:lang w:val="ro-RO"/>
        </w:rPr>
        <w:t xml:space="preserve"> din Marea Britanie, a fost elaborat Studiul privind restructurarea instituţională şi financiară a sistemului de alimentare cu energie termică şi electrică din mun. Chişinău. În baza studiului respectiv, de către Ministerul Economiei, a fost elaborat şi aprobat prin Hotărîrea Guvernului nr. 983 din 22 decembrie 2011 Conceptul şi Planul de acţiuni privind restructurarea corporativă, instituţională şi financiară a S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istemului de Alimentare </w:t>
      </w:r>
      <w:r w:rsidRPr="00A41C6A">
        <w:rPr>
          <w:rFonts w:ascii="Times New Roman" w:hAnsi="Times New Roman"/>
          <w:sz w:val="28"/>
          <w:szCs w:val="28"/>
          <w:lang w:val="ro-RO"/>
        </w:rPr>
        <w:t>C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entralizată cu </w:t>
      </w:r>
      <w:r w:rsidRPr="00A41C6A">
        <w:rPr>
          <w:rFonts w:ascii="Times New Roman" w:hAnsi="Times New Roman"/>
          <w:sz w:val="28"/>
          <w:szCs w:val="28"/>
          <w:lang w:val="ro-RO"/>
        </w:rPr>
        <w:t>E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nergie </w:t>
      </w:r>
      <w:r w:rsidRPr="00A41C6A">
        <w:rPr>
          <w:rFonts w:ascii="Times New Roman" w:hAnsi="Times New Roman"/>
          <w:sz w:val="28"/>
          <w:szCs w:val="28"/>
          <w:lang w:val="ro-RO"/>
        </w:rPr>
        <w:t>T</w:t>
      </w:r>
      <w:r w:rsidR="000E7B9C">
        <w:rPr>
          <w:rFonts w:ascii="Times New Roman" w:hAnsi="Times New Roman"/>
          <w:sz w:val="28"/>
          <w:szCs w:val="28"/>
          <w:lang w:val="ro-RO"/>
        </w:rPr>
        <w:t xml:space="preserve">ermică din mun. </w:t>
      </w:r>
      <w:r w:rsidRPr="00A41C6A">
        <w:rPr>
          <w:rFonts w:ascii="Times New Roman" w:hAnsi="Times New Roman"/>
          <w:sz w:val="28"/>
          <w:szCs w:val="28"/>
          <w:lang w:val="ro-RO"/>
        </w:rPr>
        <w:t>C</w:t>
      </w:r>
      <w:r w:rsidR="000E7B9C">
        <w:rPr>
          <w:rFonts w:ascii="Times New Roman" w:hAnsi="Times New Roman"/>
          <w:sz w:val="28"/>
          <w:szCs w:val="28"/>
          <w:lang w:val="ro-RO"/>
        </w:rPr>
        <w:t>hişinău (SACETC)</w:t>
      </w:r>
      <w:r w:rsidRPr="00A41C6A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C602BD" w:rsidRPr="00A41C6A" w:rsidRDefault="00C602BD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În baza acestui act a fost iniţiată reforma corporativă şi instituţională a SACETC, care urmează să asigure, prin integrarea pe verticală a celor trei întreprinderi în una nouă, o gestionare mai eficientă a SACETC şi implementarea unui program de management consolidat, cu micşorarea cheltuielilor administrative. Concomitent, au fost iniţiate anumite acţiuni în vederea soluţionării problemei datoriilor sistemice în sectorul termoenergetic.</w:t>
      </w:r>
    </w:p>
    <w:p w:rsidR="0049762D" w:rsidRPr="00730F2B" w:rsidRDefault="00816B83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În 2012, în urma unui proces competitiv de selectare, a fost semnat contractul cu compania suedeză Sweco, care</w:t>
      </w:r>
      <w:r w:rsidR="00C602BD" w:rsidRPr="00046307">
        <w:rPr>
          <w:rFonts w:ascii="Times New Roman" w:hAnsi="Times New Roman"/>
          <w:sz w:val="28"/>
          <w:szCs w:val="28"/>
          <w:lang w:val="ro-RO"/>
        </w:rPr>
        <w:t xml:space="preserve"> cu suportul Băncii Mondiale, a lucrat asupra studiului de identificare a investiţiilor prioritare pe termen scurt, precum şi asupra specificaţiilor tehnice şi a documentelor de tender pentru aceste investiţii, raportul final fiind prezentat în anul 2013</w:t>
      </w:r>
      <w:r w:rsidR="00F527F0" w:rsidRPr="00046307">
        <w:rPr>
          <w:rFonts w:ascii="Times New Roman" w:hAnsi="Times New Roman"/>
          <w:sz w:val="28"/>
          <w:szCs w:val="28"/>
          <w:lang w:val="ro-RO"/>
        </w:rPr>
        <w:t>, în care de către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 xml:space="preserve"> Consultan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 xml:space="preserve">ţi 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>a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>u fost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 xml:space="preserve"> determinat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>e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 xml:space="preserve"> recomandările şi soluţiile investiţionale prioritare în sectorul termoenergetic al capitalei, care includ reconstruirea unor segmente subterane ale reţelelor termice, modernizarea unor s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>taţii de pompare, instalarea cî</w:t>
      </w:r>
      <w:r w:rsidR="00F57D2F" w:rsidRPr="00730F2B">
        <w:rPr>
          <w:rFonts w:ascii="Times New Roman" w:hAnsi="Times New Roman"/>
          <w:sz w:val="28"/>
          <w:szCs w:val="28"/>
          <w:lang w:val="ro-RO"/>
        </w:rPr>
        <w:t xml:space="preserve">torva sute de puncte termice individuale noi şi alte măsuri de eficientizare. </w:t>
      </w:r>
    </w:p>
    <w:p w:rsidR="00011696" w:rsidRDefault="0049762D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730F2B">
        <w:rPr>
          <w:rFonts w:ascii="Times New Roman" w:hAnsi="Times New Roman"/>
          <w:sz w:val="28"/>
          <w:szCs w:val="28"/>
          <w:lang w:val="ro-RO"/>
        </w:rPr>
        <w:t>Proiectul</w:t>
      </w:r>
      <w:r w:rsidRPr="0004630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27F0" w:rsidRPr="00730F2B">
        <w:rPr>
          <w:rFonts w:ascii="Times New Roman" w:hAnsi="Times New Roman"/>
          <w:sz w:val="28"/>
          <w:szCs w:val="28"/>
          <w:lang w:val="ro-RO"/>
        </w:rPr>
        <w:t xml:space="preserve">nominalizat </w:t>
      </w:r>
      <w:r w:rsidRPr="00046307">
        <w:rPr>
          <w:rFonts w:ascii="Times New Roman" w:hAnsi="Times New Roman"/>
          <w:sz w:val="28"/>
          <w:szCs w:val="28"/>
          <w:lang w:val="ro-RO"/>
        </w:rPr>
        <w:t>se integrează în procesul reformelor de amploare din sector iniţiate de Guvernul R</w:t>
      </w:r>
      <w:r w:rsidR="00F527F0" w:rsidRPr="00046307">
        <w:rPr>
          <w:rFonts w:ascii="Times New Roman" w:hAnsi="Times New Roman"/>
          <w:sz w:val="28"/>
          <w:szCs w:val="28"/>
          <w:lang w:val="ro-RO"/>
        </w:rPr>
        <w:t>epublicii</w:t>
      </w:r>
      <w:r w:rsidRPr="00046307">
        <w:rPr>
          <w:rFonts w:ascii="Times New Roman" w:hAnsi="Times New Roman"/>
          <w:sz w:val="28"/>
          <w:szCs w:val="28"/>
          <w:lang w:val="ro-RO"/>
        </w:rPr>
        <w:t xml:space="preserve"> Moldova cu suportul financiar al Băncii Mondiale, care va oferi pentru el în anul 2014 un credit de 40 de milioane dolari SUA, </w:t>
      </w:r>
      <w:r w:rsidRPr="00A41C6A">
        <w:rPr>
          <w:rFonts w:ascii="Times New Roman" w:hAnsi="Times New Roman"/>
          <w:sz w:val="28"/>
          <w:szCs w:val="28"/>
          <w:lang w:val="ro-RO"/>
        </w:rPr>
        <w:t>la condiţii favorabile</w:t>
      </w:r>
      <w:r w:rsidR="001660A1" w:rsidRPr="00046307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41C6A">
        <w:rPr>
          <w:rFonts w:ascii="Times New Roman" w:hAnsi="Times New Roman"/>
          <w:sz w:val="28"/>
          <w:szCs w:val="28"/>
          <w:lang w:val="ro-RO"/>
        </w:rPr>
        <w:t>pen</w:t>
      </w:r>
      <w:r w:rsidR="00566BE2">
        <w:rPr>
          <w:rFonts w:ascii="Times New Roman" w:hAnsi="Times New Roman"/>
          <w:sz w:val="28"/>
          <w:szCs w:val="28"/>
          <w:lang w:val="ro-RO"/>
        </w:rPr>
        <w:t>tru investiţiile în SACETC</w:t>
      </w:r>
      <w:r w:rsidR="001660A1" w:rsidRPr="00A41C6A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011696" w:rsidRDefault="00011696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Condiţiile creditului, care urmează a fi oferit după finalizarea procedurii de fuziune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Proiectului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îmbunătăţire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eficienţei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sectorului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alimentare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centralizată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energie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11696">
        <w:rPr>
          <w:rFonts w:ascii="Times New Roman" w:hAnsi="Times New Roman"/>
          <w:sz w:val="28"/>
          <w:szCs w:val="28"/>
          <w:lang w:val="en-US"/>
        </w:rPr>
        <w:t>termică</w:t>
      </w:r>
      <w:proofErr w:type="spellEnd"/>
      <w:r w:rsidRPr="00011696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ro-RO"/>
        </w:rPr>
        <w:t xml:space="preserve"> sunt:</w:t>
      </w:r>
    </w:p>
    <w:p w:rsidR="00011696" w:rsidRDefault="00011696" w:rsidP="0004630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 taxă de front-end (este o taxă plătită de către </w:t>
      </w:r>
      <w:r w:rsidR="00FC1B4D">
        <w:fldChar w:fldCharType="begin"/>
      </w:r>
      <w:r w:rsidR="00FC1B4D">
        <w:instrText xml:space="preserve"> HYPERLINK "http://www.financialdictionary.net/define/Borrower/" \o "Borrower" </w:instrText>
      </w:r>
      <w:r w:rsidR="00FC1B4D">
        <w:fldChar w:fldCharType="separate"/>
      </w:r>
      <w:r w:rsidRPr="00011696">
        <w:rPr>
          <w:rStyle w:val="a9"/>
          <w:rFonts w:ascii="Times New Roman" w:hAnsi="Times New Roman"/>
          <w:color w:val="auto"/>
          <w:sz w:val="28"/>
          <w:szCs w:val="28"/>
          <w:u w:val="none"/>
          <w:lang w:val="ro-RO"/>
        </w:rPr>
        <w:t>debitor</w:t>
      </w:r>
      <w:r w:rsidR="00FC1B4D">
        <w:rPr>
          <w:rStyle w:val="a9"/>
          <w:rFonts w:ascii="Times New Roman" w:hAnsi="Times New Roman"/>
          <w:color w:val="auto"/>
          <w:sz w:val="28"/>
          <w:szCs w:val="28"/>
          <w:u w:val="none"/>
          <w:lang w:val="ro-RO"/>
        </w:rPr>
        <w:fldChar w:fldCharType="end"/>
      </w:r>
      <w:r>
        <w:rPr>
          <w:rFonts w:ascii="Times New Roman" w:hAnsi="Times New Roman"/>
          <w:sz w:val="28"/>
          <w:szCs w:val="28"/>
          <w:lang w:val="ro-RO"/>
        </w:rPr>
        <w:t xml:space="preserve"> către creditor la începutul tranzacției de împrumut) se va aplica şi se va achita de către debitor şi va fi egală cu 0,25% din suma împrumutului. Taxa de front-end va fi achitată de către debitor nu mai tîrziu de 60 de zile din data intrării în vigoare.</w:t>
      </w:r>
    </w:p>
    <w:p w:rsidR="00011696" w:rsidRDefault="00011696" w:rsidP="0004630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 taxă de angajament se va aplica şi se va achita de către debitor şi va fi egală cu 0,25% anual din soldul creditului neretras.</w:t>
      </w:r>
    </w:p>
    <w:p w:rsidR="00011696" w:rsidRDefault="00011696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Toate acestea, precum şi alte termene şi condiţii, la fel ca şi alte prevederi referitoare la împrumutul propus, sunt parte a Pachetului de negocieri, care include, de asemenea, şi Proiectul Acordului de Împrumut.</w:t>
      </w:r>
    </w:p>
    <w:p w:rsidR="001660A1" w:rsidRPr="00A41C6A" w:rsidRDefault="001660A1" w:rsidP="00046307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De menţionat aici şi faptul că valabilitatea ofertei Băncii Mondiale de a oferi un credit este condiţionată de finalizarea restructurării sectorului termoenergetic din mun. Chişinău pe parcursul anului 2014.</w:t>
      </w:r>
    </w:p>
    <w:p w:rsidR="008F3DCC" w:rsidRPr="00A41C6A" w:rsidRDefault="00A03AA4" w:rsidP="00046307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eastAsia="MS Mincho" w:hAnsi="Times New Roman"/>
          <w:b/>
          <w:sz w:val="28"/>
          <w:szCs w:val="28"/>
          <w:lang w:val="ro-RO" w:eastAsia="sv-SE"/>
        </w:rPr>
        <w:t>Aspectul economic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 xml:space="preserve">. 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 xml:space="preserve">Investiţiile prioritare care ar urma să fie acoperite din contul resurselor financiare respective, </w:t>
      </w:r>
      <w:r w:rsidR="00306892" w:rsidRPr="00A41C6A">
        <w:rPr>
          <w:rFonts w:ascii="Times New Roman" w:hAnsi="Times New Roman"/>
          <w:sz w:val="28"/>
          <w:szCs w:val="28"/>
          <w:lang w:val="ro-RO"/>
        </w:rPr>
        <w:t xml:space="preserve">sunt un minim necesar pentru a asigura funcţionarea eficientă a sistemului de distribuţie a energiei termice din Chişinău şi 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>reprezintă o primă etapă a planului de dezvoltare care ar trebui să aducă sistemul de termoficare la un nivel eficient at</w:t>
      </w:r>
      <w:r w:rsidR="00306892" w:rsidRPr="00A41C6A">
        <w:rPr>
          <w:rFonts w:ascii="Times New Roman" w:hAnsi="Times New Roman"/>
          <w:sz w:val="28"/>
          <w:szCs w:val="28"/>
          <w:lang w:val="ro-RO"/>
        </w:rPr>
        <w:t>î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>t din punct de vedere economic c</w:t>
      </w:r>
      <w:r w:rsidR="00306892" w:rsidRPr="00A41C6A">
        <w:rPr>
          <w:rFonts w:ascii="Times New Roman" w:hAnsi="Times New Roman"/>
          <w:sz w:val="28"/>
          <w:szCs w:val="28"/>
          <w:lang w:val="ro-RO"/>
        </w:rPr>
        <w:t>î</w:t>
      </w:r>
      <w:r w:rsidR="008F3DCC" w:rsidRPr="00A41C6A">
        <w:rPr>
          <w:rFonts w:ascii="Times New Roman" w:hAnsi="Times New Roman"/>
          <w:sz w:val="28"/>
          <w:szCs w:val="28"/>
          <w:lang w:val="ro-RO"/>
        </w:rPr>
        <w:t xml:space="preserve">t şi din perspectivă tehnologică şi să genereze economii de costuri prin: pierderi mai mici de energie termică (prin </w:t>
      </w:r>
      <w:r w:rsidR="008F3DCC" w:rsidRPr="00876B18">
        <w:rPr>
          <w:rFonts w:ascii="Times New Roman" w:hAnsi="Times New Roman"/>
          <w:sz w:val="28"/>
          <w:szCs w:val="28"/>
          <w:lang w:val="ro-RO"/>
        </w:rPr>
        <w:t>instalarea punctelor termice individuale şi înlocuirea reţe</w:t>
      </w:r>
      <w:r w:rsidR="00A41C6A" w:rsidRPr="00876B18">
        <w:rPr>
          <w:rFonts w:ascii="Times New Roman" w:hAnsi="Times New Roman"/>
          <w:sz w:val="28"/>
          <w:szCs w:val="28"/>
          <w:lang w:val="ro-RO"/>
        </w:rPr>
        <w:t>l</w:t>
      </w:r>
      <w:r w:rsidR="008F3DCC" w:rsidRPr="00876B18">
        <w:rPr>
          <w:rFonts w:ascii="Times New Roman" w:hAnsi="Times New Roman"/>
          <w:sz w:val="28"/>
          <w:szCs w:val="28"/>
          <w:lang w:val="ro-RO"/>
        </w:rPr>
        <w:t>elor termice), eficientizarea costurilor (consum redus de electricitate şi costuri mai mici de întreţinere) şi modernizarea sistemului de termoficare (mai puţine întreruperi, mai puţine pierderi în reţea, etc.)</w:t>
      </w:r>
    </w:p>
    <w:p w:rsidR="00A41C6A" w:rsidRPr="00A41C6A" w:rsidRDefault="00663AAE" w:rsidP="0004630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A41C6A">
        <w:rPr>
          <w:rFonts w:ascii="Times New Roman" w:hAnsi="Times New Roman"/>
          <w:sz w:val="28"/>
          <w:szCs w:val="28"/>
          <w:lang w:val="ro-RO"/>
        </w:rPr>
        <w:t>Se estimează ca aceste investiţii vor îmbunătăţi considerabil eficienţa sistemului termoenergetic din oraş.</w:t>
      </w:r>
      <w:r w:rsidR="00A41C6A" w:rsidRPr="00A41C6A">
        <w:rPr>
          <w:rFonts w:ascii="Times New Roman" w:hAnsi="Times New Roman"/>
          <w:sz w:val="28"/>
          <w:szCs w:val="28"/>
          <w:lang w:val="ro-RO"/>
        </w:rPr>
        <w:t xml:space="preserve"> Conform estimărilor preliminare, efectul </w:t>
      </w:r>
      <w:r w:rsidR="00A41C6A" w:rsidRPr="00046307">
        <w:rPr>
          <w:rFonts w:ascii="Times New Roman" w:hAnsi="Times New Roman"/>
          <w:sz w:val="28"/>
          <w:szCs w:val="28"/>
          <w:lang w:val="ro-RO"/>
        </w:rPr>
        <w:t xml:space="preserve">anual de la implementarea </w:t>
      </w:r>
      <w:r w:rsidR="00046307" w:rsidRPr="00046307">
        <w:rPr>
          <w:rFonts w:ascii="Times New Roman" w:hAnsi="Times New Roman"/>
          <w:sz w:val="28"/>
          <w:szCs w:val="28"/>
          <w:lang w:val="ro-RO"/>
        </w:rPr>
        <w:t>doar a primei etape (2</w:t>
      </w:r>
      <w:r w:rsidR="00046307" w:rsidRPr="00046307">
        <w:rPr>
          <w:rFonts w:ascii="Times New Roman" w:hAnsi="Times New Roman"/>
          <w:color w:val="000000"/>
          <w:sz w:val="28"/>
          <w:szCs w:val="28"/>
          <w:lang w:val="ro-RO"/>
        </w:rPr>
        <w:t>0 de milioane dolari SUA</w:t>
      </w:r>
      <w:r w:rsidR="00046307" w:rsidRPr="00046307">
        <w:rPr>
          <w:rFonts w:ascii="Times New Roman" w:hAnsi="Times New Roman"/>
          <w:sz w:val="28"/>
          <w:szCs w:val="28"/>
          <w:lang w:val="ro-RO"/>
        </w:rPr>
        <w:t>)</w:t>
      </w:r>
      <w:r w:rsidR="00046307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A41C6A" w:rsidRPr="00A41C6A">
        <w:rPr>
          <w:rFonts w:ascii="Times New Roman" w:hAnsi="Times New Roman"/>
          <w:sz w:val="28"/>
          <w:szCs w:val="28"/>
          <w:lang w:val="ro-RO"/>
        </w:rPr>
        <w:t>programului sus menţionat va constitui cca. 8 mln. lei.</w:t>
      </w:r>
    </w:p>
    <w:p w:rsidR="00876B18" w:rsidRDefault="00876B18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financiar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. Implementarea Hotărîrii Guvernului respective nu necesită alocarea unor mijloace financiare suplimentare din bugetul de stat. </w:t>
      </w:r>
    </w:p>
    <w:p w:rsidR="00876B18" w:rsidRDefault="00876B18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organizatoric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. În conformitate cu prevederile legislaţiei în vigoare, nu este necesară crearea unei instituţii noi pentru realizarea Hotărîrii Guvernului respective. </w:t>
      </w:r>
    </w:p>
    <w:p w:rsidR="00876B18" w:rsidRDefault="00876B18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sz w:val="28"/>
          <w:szCs w:val="28"/>
          <w:lang w:val="ro-RO" w:eastAsia="sv-SE"/>
        </w:rPr>
        <w:t>Totodată</w:t>
      </w:r>
      <w:r>
        <w:rPr>
          <w:rFonts w:ascii="Times New Roman" w:eastAsia="MS Mincho" w:hAnsi="Times New Roman"/>
          <w:sz w:val="28"/>
          <w:szCs w:val="28"/>
          <w:lang w:val="ro-RO" w:eastAsia="sv-SE"/>
        </w:rPr>
        <w:t>, se impune crearea unui grup interministerial de negociatori reprezentînd Guvernul Republicii Moldova, care ar purta tratative directe cu reprezentanţii B</w:t>
      </w:r>
      <w:r w:rsidR="000E7B9C">
        <w:rPr>
          <w:rFonts w:ascii="Times New Roman" w:eastAsia="MS Mincho" w:hAnsi="Times New Roman"/>
          <w:sz w:val="28"/>
          <w:szCs w:val="28"/>
          <w:lang w:val="ro-RO" w:eastAsia="sv-SE"/>
        </w:rPr>
        <w:t>ăncii Mondiale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în vederea definitivării condiţiilor de finanţare.</w:t>
      </w:r>
    </w:p>
    <w:p w:rsidR="00876B18" w:rsidRDefault="00876B18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sz w:val="28"/>
          <w:szCs w:val="28"/>
          <w:lang w:val="ro-RO" w:eastAsia="sv-SE"/>
        </w:rPr>
        <w:t>Se propune ca Grupul de negociatori să fie format din reprezentanţii Ministerului Economiei, Ministerului Finanţelor şi ai Cancelariei de Stat.</w:t>
      </w:r>
    </w:p>
    <w:p w:rsidR="00876B18" w:rsidRDefault="00876B18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Aspectul normativ.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 xml:space="preserve"> Prezenta Hotăr</w:t>
      </w:r>
      <w:r w:rsidR="000E7B9C">
        <w:rPr>
          <w:rFonts w:ascii="Times New Roman" w:eastAsia="SimSun" w:hAnsi="Times New Roman"/>
          <w:sz w:val="28"/>
          <w:szCs w:val="28"/>
          <w:lang w:val="ro-RO" w:eastAsia="sv-SE"/>
        </w:rPr>
        <w:t>î</w:t>
      </w:r>
      <w:r>
        <w:rPr>
          <w:rFonts w:ascii="Times New Roman" w:eastAsia="SimSun" w:hAnsi="Times New Roman"/>
          <w:sz w:val="28"/>
          <w:szCs w:val="28"/>
          <w:lang w:val="ro-RO" w:eastAsia="sv-SE"/>
        </w:rPr>
        <w:t>re a Guvernului este elaborată în conformitate cu legislaţia în vigoare şi nu necesită elaborarea sau modificarea altor acte normative sau legislative.</w:t>
      </w:r>
    </w:p>
    <w:p w:rsidR="00876B18" w:rsidRPr="00046307" w:rsidRDefault="00876B18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  <w:r w:rsidRPr="009A6E47">
        <w:rPr>
          <w:rFonts w:ascii="Times New Roman" w:eastAsia="SimSun" w:hAnsi="Times New Roman"/>
          <w:b/>
          <w:sz w:val="28"/>
          <w:szCs w:val="28"/>
          <w:lang w:val="ro-RO" w:eastAsia="sv-SE"/>
        </w:rPr>
        <w:t xml:space="preserve">Aspectul temporar. </w:t>
      </w:r>
      <w:r w:rsidRPr="009A6E47">
        <w:rPr>
          <w:rFonts w:ascii="Times New Roman" w:eastAsia="SimSun" w:hAnsi="Times New Roman"/>
          <w:sz w:val="28"/>
          <w:szCs w:val="28"/>
          <w:lang w:val="ro-RO" w:eastAsia="sv-SE"/>
        </w:rPr>
        <w:t>Hotăr</w:t>
      </w:r>
      <w:r w:rsidR="000E7B9C" w:rsidRPr="009A6E47">
        <w:rPr>
          <w:rFonts w:ascii="Times New Roman" w:eastAsia="SimSun" w:hAnsi="Times New Roman"/>
          <w:sz w:val="28"/>
          <w:szCs w:val="28"/>
          <w:lang w:val="ro-RO" w:eastAsia="sv-SE"/>
        </w:rPr>
        <w:t>î</w:t>
      </w:r>
      <w:r w:rsidRPr="009A6E47">
        <w:rPr>
          <w:rFonts w:ascii="Times New Roman" w:eastAsia="SimSun" w:hAnsi="Times New Roman"/>
          <w:sz w:val="28"/>
          <w:szCs w:val="28"/>
          <w:lang w:val="ro-RO" w:eastAsia="sv-SE"/>
        </w:rPr>
        <w:t>rea Guvernului în cauză este elaborată pentru o perioadă de timp determinată</w:t>
      </w:r>
      <w:r w:rsidR="00046307" w:rsidRPr="009A6E47">
        <w:rPr>
          <w:rFonts w:ascii="Times New Roman" w:eastAsia="SimSun" w:hAnsi="Times New Roman"/>
          <w:sz w:val="28"/>
          <w:szCs w:val="28"/>
          <w:lang w:val="ro-RO" w:eastAsia="sv-SE"/>
        </w:rPr>
        <w:t xml:space="preserve">, care va înceta după finisarea </w:t>
      </w:r>
      <w:proofErr w:type="spellStart"/>
      <w:r w:rsidR="00046307" w:rsidRPr="009A6E47">
        <w:rPr>
          <w:rFonts w:ascii="Times New Roman" w:hAnsi="Times New Roman"/>
          <w:sz w:val="28"/>
          <w:szCs w:val="28"/>
        </w:rPr>
        <w:t>negocier</w:t>
      </w:r>
      <w:proofErr w:type="spellEnd"/>
      <w:r w:rsidR="009A6E47">
        <w:rPr>
          <w:rFonts w:ascii="Times New Roman" w:hAnsi="Times New Roman"/>
          <w:sz w:val="28"/>
          <w:szCs w:val="28"/>
          <w:lang w:val="ro-RO"/>
        </w:rPr>
        <w:t>i</w:t>
      </w:r>
      <w:proofErr w:type="spellStart"/>
      <w:r w:rsidR="00046307" w:rsidRPr="009A6E47">
        <w:rPr>
          <w:rFonts w:ascii="Times New Roman" w:hAnsi="Times New Roman"/>
          <w:sz w:val="28"/>
          <w:szCs w:val="28"/>
        </w:rPr>
        <w:t>lor</w:t>
      </w:r>
      <w:proofErr w:type="spellEnd"/>
      <w:r w:rsidR="00046307" w:rsidRPr="009A6E47">
        <w:rPr>
          <w:rFonts w:ascii="Times New Roman" w:hAnsi="Times New Roman"/>
          <w:sz w:val="28"/>
          <w:szCs w:val="28"/>
          <w:lang w:val="ro-RO"/>
        </w:rPr>
        <w:t xml:space="preserve"> şi semnarea documentelor necesare</w:t>
      </w:r>
      <w:r w:rsidR="009A6E47" w:rsidRPr="009A6E47">
        <w:rPr>
          <w:rFonts w:ascii="Times New Roman" w:hAnsi="Times New Roman"/>
          <w:sz w:val="28"/>
          <w:szCs w:val="28"/>
          <w:lang w:val="ro-RO"/>
        </w:rPr>
        <w:t xml:space="preserve"> acordării creditului</w:t>
      </w:r>
      <w:r w:rsidRPr="009A6E47">
        <w:rPr>
          <w:rFonts w:ascii="Times New Roman" w:eastAsia="SimSun" w:hAnsi="Times New Roman"/>
          <w:sz w:val="28"/>
          <w:szCs w:val="28"/>
          <w:lang w:val="ro-RO" w:eastAsia="sv-SE"/>
        </w:rPr>
        <w:t>.</w:t>
      </w:r>
      <w:r w:rsidR="00046307" w:rsidRPr="00046307">
        <w:rPr>
          <w:rFonts w:ascii="Times New Roman" w:eastAsia="SimSun" w:hAnsi="Times New Roman"/>
          <w:sz w:val="28"/>
          <w:szCs w:val="28"/>
          <w:lang w:val="ro-RO" w:eastAsia="sv-SE"/>
        </w:rPr>
        <w:t xml:space="preserve"> </w:t>
      </w:r>
    </w:p>
    <w:p w:rsidR="000E7B9C" w:rsidRPr="000E7B9C" w:rsidRDefault="00876B18" w:rsidP="00046307">
      <w:pPr>
        <w:pStyle w:val="tt"/>
        <w:spacing w:before="120" w:after="120"/>
        <w:ind w:firstLine="708"/>
        <w:jc w:val="both"/>
        <w:rPr>
          <w:b w:val="0"/>
          <w:sz w:val="28"/>
          <w:szCs w:val="28"/>
        </w:rPr>
      </w:pPr>
      <w:r w:rsidRPr="000E7B9C">
        <w:rPr>
          <w:rFonts w:eastAsia="SimSun"/>
          <w:b w:val="0"/>
          <w:sz w:val="28"/>
          <w:szCs w:val="28"/>
          <w:lang w:eastAsia="sv-SE"/>
        </w:rPr>
        <w:t xml:space="preserve">În contextul celor enunţate, Ministerul Economiei propune spre aprobare </w:t>
      </w:r>
      <w:r w:rsidR="000E7B9C" w:rsidRPr="000E7B9C">
        <w:rPr>
          <w:b w:val="0"/>
          <w:sz w:val="28"/>
          <w:szCs w:val="28"/>
        </w:rPr>
        <w:t xml:space="preserve">proiectul Hotărîrii Guvernului cu privire la iniţierea negocierilor asupra proiectului Acordului de finanţare dintre Republica Moldova şi Banca Mondială în vederea realizării Proiectului de îmbunătăţire a eficienţei sectorului de alimentare centralizată cu energie termică </w:t>
      </w:r>
    </w:p>
    <w:p w:rsidR="00876B18" w:rsidRDefault="00876B18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</w:p>
    <w:p w:rsidR="009C1BE2" w:rsidRPr="00A41C6A" w:rsidRDefault="009C1BE2" w:rsidP="00046307">
      <w:pPr>
        <w:spacing w:before="120" w:after="12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ro-RO" w:eastAsia="sv-SE"/>
        </w:rPr>
      </w:pPr>
    </w:p>
    <w:p w:rsidR="004D0D00" w:rsidRPr="00A41C6A" w:rsidRDefault="004D0D00" w:rsidP="00046307">
      <w:pPr>
        <w:spacing w:before="120" w:after="120" w:line="240" w:lineRule="auto"/>
        <w:rPr>
          <w:rFonts w:ascii="Times New Roman" w:eastAsia="SimSun" w:hAnsi="Times New Roman"/>
          <w:b/>
          <w:sz w:val="28"/>
          <w:szCs w:val="28"/>
          <w:lang w:val="ro-RO" w:eastAsia="sv-SE"/>
        </w:rPr>
      </w:pPr>
      <w:r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  <w:t>Viceprim-ministru</w:t>
      </w:r>
      <w:r w:rsidR="00F07272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>,</w:t>
      </w:r>
    </w:p>
    <w:p w:rsidR="009C1BE2" w:rsidRPr="00A41C6A" w:rsidRDefault="00FC1B4D" w:rsidP="00046307">
      <w:pPr>
        <w:spacing w:before="120" w:after="12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  <w:t>m</w:t>
      </w:r>
      <w:r w:rsidR="004D0D00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 xml:space="preserve">inistrul </w:t>
      </w:r>
      <w:r>
        <w:rPr>
          <w:rFonts w:ascii="Times New Roman" w:eastAsia="SimSun" w:hAnsi="Times New Roman"/>
          <w:b/>
          <w:sz w:val="28"/>
          <w:szCs w:val="28"/>
          <w:lang w:val="ro-RO" w:eastAsia="sv-SE"/>
        </w:rPr>
        <w:t>e</w:t>
      </w:r>
      <w:r w:rsidR="004D0D00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>conomiei</w:t>
      </w:r>
      <w:r w:rsidR="004D0D00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D0D00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D0D00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D0D00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046307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046307">
        <w:rPr>
          <w:rFonts w:ascii="Times New Roman" w:eastAsia="SimSun" w:hAnsi="Times New Roman"/>
          <w:b/>
          <w:sz w:val="28"/>
          <w:szCs w:val="28"/>
          <w:lang w:val="ro-RO" w:eastAsia="sv-SE"/>
        </w:rPr>
        <w:tab/>
      </w:r>
      <w:r w:rsidR="004D0D00" w:rsidRPr="00A41C6A">
        <w:rPr>
          <w:rFonts w:ascii="Times New Roman" w:eastAsia="SimSun" w:hAnsi="Times New Roman"/>
          <w:b/>
          <w:sz w:val="28"/>
          <w:szCs w:val="28"/>
          <w:lang w:val="ro-RO" w:eastAsia="sv-SE"/>
        </w:rPr>
        <w:t>Andrian CANDU</w:t>
      </w:r>
    </w:p>
    <w:sectPr w:rsidR="009C1BE2" w:rsidRPr="00A41C6A" w:rsidSect="000116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BEF"/>
    <w:multiLevelType w:val="hybridMultilevel"/>
    <w:tmpl w:val="612C5E20"/>
    <w:lvl w:ilvl="0" w:tplc="C876E5C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7C2A5A"/>
    <w:multiLevelType w:val="hybridMultilevel"/>
    <w:tmpl w:val="A664D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7A36A4"/>
    <w:multiLevelType w:val="hybridMultilevel"/>
    <w:tmpl w:val="ADD6709E"/>
    <w:lvl w:ilvl="0" w:tplc="5D44970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5D"/>
    <w:rsid w:val="000009C5"/>
    <w:rsid w:val="000014F8"/>
    <w:rsid w:val="00011696"/>
    <w:rsid w:val="00036A01"/>
    <w:rsid w:val="00037ABF"/>
    <w:rsid w:val="00041C8A"/>
    <w:rsid w:val="00046307"/>
    <w:rsid w:val="00062814"/>
    <w:rsid w:val="000724B2"/>
    <w:rsid w:val="00077E59"/>
    <w:rsid w:val="000858DA"/>
    <w:rsid w:val="00087FD2"/>
    <w:rsid w:val="000A3082"/>
    <w:rsid w:val="000B2634"/>
    <w:rsid w:val="000C0D84"/>
    <w:rsid w:val="000C6012"/>
    <w:rsid w:val="000C773D"/>
    <w:rsid w:val="000E6CD3"/>
    <w:rsid w:val="000E7B9C"/>
    <w:rsid w:val="000F2D2E"/>
    <w:rsid w:val="000F48C6"/>
    <w:rsid w:val="000F7F5F"/>
    <w:rsid w:val="0010635F"/>
    <w:rsid w:val="00115A76"/>
    <w:rsid w:val="00146857"/>
    <w:rsid w:val="00156A5D"/>
    <w:rsid w:val="0016433F"/>
    <w:rsid w:val="00164C2C"/>
    <w:rsid w:val="001660A1"/>
    <w:rsid w:val="0017114F"/>
    <w:rsid w:val="001B6514"/>
    <w:rsid w:val="001C0085"/>
    <w:rsid w:val="001D7633"/>
    <w:rsid w:val="001F1495"/>
    <w:rsid w:val="00233340"/>
    <w:rsid w:val="002533D7"/>
    <w:rsid w:val="00274FC8"/>
    <w:rsid w:val="00276876"/>
    <w:rsid w:val="002954E1"/>
    <w:rsid w:val="002B2823"/>
    <w:rsid w:val="002C0D48"/>
    <w:rsid w:val="002C4E47"/>
    <w:rsid w:val="002E6F1B"/>
    <w:rsid w:val="002F3AAA"/>
    <w:rsid w:val="00302A99"/>
    <w:rsid w:val="00306892"/>
    <w:rsid w:val="0030798D"/>
    <w:rsid w:val="00313ACE"/>
    <w:rsid w:val="00320F47"/>
    <w:rsid w:val="003213A5"/>
    <w:rsid w:val="00323D01"/>
    <w:rsid w:val="00325941"/>
    <w:rsid w:val="00337FA5"/>
    <w:rsid w:val="00341A49"/>
    <w:rsid w:val="0035007D"/>
    <w:rsid w:val="00360C3D"/>
    <w:rsid w:val="00396079"/>
    <w:rsid w:val="003A4869"/>
    <w:rsid w:val="003C6496"/>
    <w:rsid w:val="003F2FE2"/>
    <w:rsid w:val="003F4DBC"/>
    <w:rsid w:val="00410FD0"/>
    <w:rsid w:val="0045456F"/>
    <w:rsid w:val="0049762D"/>
    <w:rsid w:val="004A25EB"/>
    <w:rsid w:val="004A2E8F"/>
    <w:rsid w:val="004A4294"/>
    <w:rsid w:val="004C1A4F"/>
    <w:rsid w:val="004C748D"/>
    <w:rsid w:val="004D0D00"/>
    <w:rsid w:val="004D12BA"/>
    <w:rsid w:val="004F2153"/>
    <w:rsid w:val="00501766"/>
    <w:rsid w:val="005261A3"/>
    <w:rsid w:val="00527366"/>
    <w:rsid w:val="00566BE2"/>
    <w:rsid w:val="005743B0"/>
    <w:rsid w:val="00592397"/>
    <w:rsid w:val="00596A96"/>
    <w:rsid w:val="005A2D0C"/>
    <w:rsid w:val="005B04B2"/>
    <w:rsid w:val="005B4AA7"/>
    <w:rsid w:val="005C0B83"/>
    <w:rsid w:val="005D2066"/>
    <w:rsid w:val="005D36CC"/>
    <w:rsid w:val="005D5468"/>
    <w:rsid w:val="005E02A6"/>
    <w:rsid w:val="005E0D8F"/>
    <w:rsid w:val="005E6E5F"/>
    <w:rsid w:val="0061298C"/>
    <w:rsid w:val="00624FC4"/>
    <w:rsid w:val="0063062C"/>
    <w:rsid w:val="00663AAE"/>
    <w:rsid w:val="006661BA"/>
    <w:rsid w:val="006746B8"/>
    <w:rsid w:val="0068002C"/>
    <w:rsid w:val="00683F91"/>
    <w:rsid w:val="00687233"/>
    <w:rsid w:val="00696A34"/>
    <w:rsid w:val="006B5058"/>
    <w:rsid w:val="006B6B2A"/>
    <w:rsid w:val="006C0B22"/>
    <w:rsid w:val="006D26F5"/>
    <w:rsid w:val="006E46F9"/>
    <w:rsid w:val="006E4D41"/>
    <w:rsid w:val="006E57F5"/>
    <w:rsid w:val="006F2B6F"/>
    <w:rsid w:val="006F6183"/>
    <w:rsid w:val="007010FD"/>
    <w:rsid w:val="00714A8B"/>
    <w:rsid w:val="00722A28"/>
    <w:rsid w:val="00730F2B"/>
    <w:rsid w:val="0074159B"/>
    <w:rsid w:val="007434E9"/>
    <w:rsid w:val="00745747"/>
    <w:rsid w:val="007479D1"/>
    <w:rsid w:val="007532AE"/>
    <w:rsid w:val="00787E81"/>
    <w:rsid w:val="00796398"/>
    <w:rsid w:val="007B0318"/>
    <w:rsid w:val="007B1FAD"/>
    <w:rsid w:val="007B4970"/>
    <w:rsid w:val="0081091F"/>
    <w:rsid w:val="0081495F"/>
    <w:rsid w:val="00816B83"/>
    <w:rsid w:val="008239F1"/>
    <w:rsid w:val="00824A21"/>
    <w:rsid w:val="00832E88"/>
    <w:rsid w:val="00847436"/>
    <w:rsid w:val="00876B18"/>
    <w:rsid w:val="00876D3C"/>
    <w:rsid w:val="008776D5"/>
    <w:rsid w:val="00894315"/>
    <w:rsid w:val="008A47D6"/>
    <w:rsid w:val="008A65AA"/>
    <w:rsid w:val="008B0C0B"/>
    <w:rsid w:val="008D4E8C"/>
    <w:rsid w:val="008E58D3"/>
    <w:rsid w:val="008F3DCC"/>
    <w:rsid w:val="008F7DD4"/>
    <w:rsid w:val="009064D7"/>
    <w:rsid w:val="00915100"/>
    <w:rsid w:val="00937E37"/>
    <w:rsid w:val="009408C8"/>
    <w:rsid w:val="00962821"/>
    <w:rsid w:val="00974AA3"/>
    <w:rsid w:val="00980D0E"/>
    <w:rsid w:val="0099204B"/>
    <w:rsid w:val="009A1B96"/>
    <w:rsid w:val="009A52BF"/>
    <w:rsid w:val="009A54C6"/>
    <w:rsid w:val="009A6E47"/>
    <w:rsid w:val="009C1BE2"/>
    <w:rsid w:val="009C53C1"/>
    <w:rsid w:val="009D5E94"/>
    <w:rsid w:val="009F375D"/>
    <w:rsid w:val="00A03AA4"/>
    <w:rsid w:val="00A0795F"/>
    <w:rsid w:val="00A17076"/>
    <w:rsid w:val="00A41C6A"/>
    <w:rsid w:val="00A50038"/>
    <w:rsid w:val="00A55627"/>
    <w:rsid w:val="00A56246"/>
    <w:rsid w:val="00A847C2"/>
    <w:rsid w:val="00A86D33"/>
    <w:rsid w:val="00A937A7"/>
    <w:rsid w:val="00AD5161"/>
    <w:rsid w:val="00AD7BC2"/>
    <w:rsid w:val="00AE177F"/>
    <w:rsid w:val="00AF22A4"/>
    <w:rsid w:val="00B1333D"/>
    <w:rsid w:val="00B31333"/>
    <w:rsid w:val="00B667C0"/>
    <w:rsid w:val="00B736C2"/>
    <w:rsid w:val="00B76847"/>
    <w:rsid w:val="00B91DB0"/>
    <w:rsid w:val="00BA4E02"/>
    <w:rsid w:val="00BB5F0D"/>
    <w:rsid w:val="00BD1821"/>
    <w:rsid w:val="00BD1858"/>
    <w:rsid w:val="00BE2298"/>
    <w:rsid w:val="00BF48F7"/>
    <w:rsid w:val="00C02703"/>
    <w:rsid w:val="00C173C2"/>
    <w:rsid w:val="00C174BD"/>
    <w:rsid w:val="00C3511E"/>
    <w:rsid w:val="00C3549E"/>
    <w:rsid w:val="00C401E3"/>
    <w:rsid w:val="00C403BF"/>
    <w:rsid w:val="00C40947"/>
    <w:rsid w:val="00C52E6B"/>
    <w:rsid w:val="00C602BD"/>
    <w:rsid w:val="00C759D0"/>
    <w:rsid w:val="00C86E2B"/>
    <w:rsid w:val="00C92945"/>
    <w:rsid w:val="00C95E35"/>
    <w:rsid w:val="00C96E95"/>
    <w:rsid w:val="00CA262B"/>
    <w:rsid w:val="00CA4E3B"/>
    <w:rsid w:val="00CA7B76"/>
    <w:rsid w:val="00CB5CC6"/>
    <w:rsid w:val="00CC51A9"/>
    <w:rsid w:val="00CD2831"/>
    <w:rsid w:val="00CF1AA9"/>
    <w:rsid w:val="00D30CBB"/>
    <w:rsid w:val="00D41337"/>
    <w:rsid w:val="00D46E41"/>
    <w:rsid w:val="00DC1D8B"/>
    <w:rsid w:val="00DC4187"/>
    <w:rsid w:val="00DD31E6"/>
    <w:rsid w:val="00DD69CB"/>
    <w:rsid w:val="00E13A07"/>
    <w:rsid w:val="00E4186E"/>
    <w:rsid w:val="00E5037B"/>
    <w:rsid w:val="00E60DD7"/>
    <w:rsid w:val="00E6171E"/>
    <w:rsid w:val="00E70FA9"/>
    <w:rsid w:val="00E7724E"/>
    <w:rsid w:val="00E87E59"/>
    <w:rsid w:val="00E9098B"/>
    <w:rsid w:val="00E91074"/>
    <w:rsid w:val="00EA3E61"/>
    <w:rsid w:val="00EC1E59"/>
    <w:rsid w:val="00ED7BEB"/>
    <w:rsid w:val="00EE02BD"/>
    <w:rsid w:val="00EF7023"/>
    <w:rsid w:val="00F0039E"/>
    <w:rsid w:val="00F02DFB"/>
    <w:rsid w:val="00F07272"/>
    <w:rsid w:val="00F40758"/>
    <w:rsid w:val="00F41842"/>
    <w:rsid w:val="00F44092"/>
    <w:rsid w:val="00F51125"/>
    <w:rsid w:val="00F527F0"/>
    <w:rsid w:val="00F57D2F"/>
    <w:rsid w:val="00F64749"/>
    <w:rsid w:val="00F64925"/>
    <w:rsid w:val="00F92FFF"/>
    <w:rsid w:val="00F97056"/>
    <w:rsid w:val="00FB26ED"/>
    <w:rsid w:val="00FC1B4D"/>
    <w:rsid w:val="00FC584F"/>
    <w:rsid w:val="00FC6107"/>
    <w:rsid w:val="00FD64A5"/>
    <w:rsid w:val="00FE075A"/>
    <w:rsid w:val="00FE69B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7">
    <w:name w:val="Plain Text"/>
    <w:basedOn w:val="a"/>
    <w:link w:val="a8"/>
    <w:uiPriority w:val="99"/>
    <w:semiHidden/>
    <w:unhideWhenUsed/>
    <w:rsid w:val="00C40947"/>
    <w:pPr>
      <w:spacing w:after="0" w:line="240" w:lineRule="auto"/>
    </w:pPr>
    <w:rPr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C40947"/>
    <w:rPr>
      <w:szCs w:val="21"/>
      <w:lang w:eastAsia="en-US"/>
    </w:rPr>
  </w:style>
  <w:style w:type="character" w:styleId="a9">
    <w:name w:val="Hyperlink"/>
    <w:basedOn w:val="a0"/>
    <w:uiPriority w:val="99"/>
    <w:semiHidden/>
    <w:unhideWhenUsed/>
    <w:rsid w:val="00011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26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262B"/>
    <w:rPr>
      <w:rFonts w:cs="Times New Roman"/>
    </w:rPr>
  </w:style>
  <w:style w:type="paragraph" w:styleId="a5">
    <w:name w:val="List Paragraph"/>
    <w:basedOn w:val="a"/>
    <w:uiPriority w:val="99"/>
    <w:qFormat/>
    <w:rsid w:val="00E70FA9"/>
    <w:pPr>
      <w:ind w:left="720"/>
      <w:contextualSpacing/>
    </w:pPr>
  </w:style>
  <w:style w:type="paragraph" w:customStyle="1" w:styleId="tt">
    <w:name w:val="tt"/>
    <w:basedOn w:val="a"/>
    <w:rsid w:val="00BE229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u-RU"/>
    </w:rPr>
  </w:style>
  <w:style w:type="paragraph" w:customStyle="1" w:styleId="a6">
    <w:name w:val="Знак Знак"/>
    <w:basedOn w:val="a"/>
    <w:uiPriority w:val="99"/>
    <w:rsid w:val="00BE2298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a7">
    <w:name w:val="Plain Text"/>
    <w:basedOn w:val="a"/>
    <w:link w:val="a8"/>
    <w:uiPriority w:val="99"/>
    <w:semiHidden/>
    <w:unhideWhenUsed/>
    <w:rsid w:val="00C40947"/>
    <w:pPr>
      <w:spacing w:after="0" w:line="240" w:lineRule="auto"/>
    </w:pPr>
    <w:rPr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C40947"/>
    <w:rPr>
      <w:szCs w:val="21"/>
      <w:lang w:eastAsia="en-US"/>
    </w:rPr>
  </w:style>
  <w:style w:type="character" w:styleId="a9">
    <w:name w:val="Hyperlink"/>
    <w:basedOn w:val="a0"/>
    <w:uiPriority w:val="99"/>
    <w:semiHidden/>
    <w:unhideWhenUsed/>
    <w:rsid w:val="00011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FF5E-ECED-4E70-BE59-4F0022E7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</dc:creator>
  <cp:lastModifiedBy>Galina</cp:lastModifiedBy>
  <cp:revision>9</cp:revision>
  <cp:lastPrinted>2014-09-10T10:17:00Z</cp:lastPrinted>
  <dcterms:created xsi:type="dcterms:W3CDTF">2014-09-10T08:15:00Z</dcterms:created>
  <dcterms:modified xsi:type="dcterms:W3CDTF">2014-09-11T05:00:00Z</dcterms:modified>
</cp:coreProperties>
</file>