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A060FD" w:rsidRDefault="00177035" w:rsidP="00177035">
      <w:pPr>
        <w:pBdr>
          <w:top w:val="none" w:sz="4" w:space="0" w:color="000000"/>
          <w:left w:val="none" w:sz="4" w:space="0" w:color="000000"/>
          <w:bottom w:val="none" w:sz="4" w:space="0" w:color="000000"/>
          <w:right w:val="none" w:sz="4" w:space="0" w:color="000000"/>
        </w:pBdr>
        <w:ind w:firstLine="0"/>
        <w:jc w:val="center"/>
        <w:rPr>
          <w:sz w:val="28"/>
          <w:szCs w:val="28"/>
          <w:lang w:val="ro-RO"/>
        </w:rPr>
      </w:pPr>
      <w:r w:rsidRPr="00A060FD">
        <w:rPr>
          <w:b/>
          <w:sz w:val="28"/>
          <w:szCs w:val="28"/>
          <w:lang w:val="ro-RO"/>
        </w:rPr>
        <w:t>Tabelul comparativ</w:t>
      </w:r>
    </w:p>
    <w:p w14:paraId="11089AE4" w14:textId="50138A7E" w:rsidR="00737628" w:rsidRPr="00A060FD" w:rsidRDefault="00177035" w:rsidP="00737628">
      <w:pPr>
        <w:pBdr>
          <w:top w:val="none" w:sz="4" w:space="0" w:color="000000"/>
          <w:left w:val="none" w:sz="4" w:space="0" w:color="000000"/>
          <w:bottom w:val="none" w:sz="4" w:space="0" w:color="000000"/>
          <w:right w:val="none" w:sz="4" w:space="0" w:color="000000"/>
        </w:pBdr>
        <w:ind w:firstLine="0"/>
        <w:jc w:val="center"/>
        <w:rPr>
          <w:sz w:val="28"/>
          <w:szCs w:val="28"/>
          <w:lang w:val="ro-RO"/>
        </w:rPr>
      </w:pPr>
      <w:r w:rsidRPr="00A060FD">
        <w:rPr>
          <w:b/>
          <w:sz w:val="28"/>
          <w:szCs w:val="28"/>
          <w:lang w:val="ro-RO"/>
        </w:rPr>
        <w:t xml:space="preserve">la proiectul </w:t>
      </w:r>
      <w:r w:rsidR="00737628" w:rsidRPr="00A060FD">
        <w:rPr>
          <w:b/>
          <w:sz w:val="28"/>
          <w:szCs w:val="28"/>
          <w:lang w:val="ro-RO"/>
        </w:rPr>
        <w:t>de Lege</w:t>
      </w:r>
      <w:r w:rsidR="00737628" w:rsidRPr="00A060FD">
        <w:rPr>
          <w:sz w:val="28"/>
          <w:szCs w:val="28"/>
          <w:lang w:val="ro-RO"/>
        </w:rPr>
        <w:t xml:space="preserve"> </w:t>
      </w:r>
      <w:r w:rsidR="00737628" w:rsidRPr="00A060FD">
        <w:rPr>
          <w:b/>
          <w:sz w:val="28"/>
          <w:szCs w:val="28"/>
          <w:lang w:val="pt-PT" w:eastAsia="ru-RU"/>
        </w:rPr>
        <w:t>pentru modificarea Legii nr. 183/2016</w:t>
      </w:r>
      <w:r w:rsidR="00737628" w:rsidRPr="00A060FD">
        <w:rPr>
          <w:b/>
          <w:bCs/>
          <w:sz w:val="28"/>
          <w:szCs w:val="28"/>
          <w:lang w:val="pt-PT"/>
        </w:rPr>
        <w:t xml:space="preserve"> cu privire la caracterul definitiv al decontării în sistemele de plăţi şi de decontare a instrumentelor financiare</w:t>
      </w:r>
    </w:p>
    <w:p w14:paraId="2EEECF7B" w14:textId="77777777" w:rsidR="00177035" w:rsidRPr="00A060FD" w:rsidRDefault="00177035" w:rsidP="00177035">
      <w:pPr>
        <w:pBdr>
          <w:top w:val="none" w:sz="4" w:space="0" w:color="000000"/>
          <w:left w:val="none" w:sz="4" w:space="0" w:color="000000"/>
          <w:bottom w:val="none" w:sz="4" w:space="0" w:color="000000"/>
          <w:right w:val="none" w:sz="4" w:space="0" w:color="000000"/>
        </w:pBdr>
        <w:rPr>
          <w:sz w:val="24"/>
          <w:szCs w:val="24"/>
          <w:lang w:val="ro-RO"/>
        </w:rPr>
      </w:pPr>
      <w:r w:rsidRPr="00A060FD">
        <w:rPr>
          <w:sz w:val="24"/>
          <w:szCs w:val="24"/>
          <w:lang w:val="ro-RO"/>
        </w:rPr>
        <w:t xml:space="preserve"> </w:t>
      </w:r>
    </w:p>
    <w:tbl>
      <w:tblPr>
        <w:tblStyle w:val="Tabelgril"/>
        <w:tblW w:w="1436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87"/>
        <w:gridCol w:w="4787"/>
        <w:gridCol w:w="4788"/>
      </w:tblGrid>
      <w:tr w:rsidR="00140E22" w:rsidRPr="00A060FD" w14:paraId="29BCF5A0" w14:textId="77777777" w:rsidTr="00140E22">
        <w:tc>
          <w:tcPr>
            <w:tcW w:w="4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060FD">
              <w:rPr>
                <w:rFonts w:ascii="Times New Roman" w:hAnsi="Times New Roman"/>
                <w:b/>
                <w:sz w:val="24"/>
                <w:szCs w:val="24"/>
                <w:lang w:val="ro-RO"/>
              </w:rPr>
              <w:t>Conținutul normei în vigoare</w:t>
            </w:r>
          </w:p>
        </w:tc>
        <w:tc>
          <w:tcPr>
            <w:tcW w:w="478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060FD">
              <w:rPr>
                <w:rFonts w:ascii="Times New Roman" w:hAnsi="Times New Roman"/>
                <w:b/>
                <w:sz w:val="24"/>
                <w:szCs w:val="24"/>
                <w:lang w:val="ro-RO"/>
              </w:rPr>
              <w:t>Modificarea propusă</w:t>
            </w:r>
          </w:p>
        </w:tc>
        <w:tc>
          <w:tcPr>
            <w:tcW w:w="478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060FD">
              <w:rPr>
                <w:rFonts w:ascii="Times New Roman" w:hAnsi="Times New Roman"/>
                <w:b/>
                <w:sz w:val="24"/>
                <w:szCs w:val="24"/>
                <w:lang w:val="ro-RO"/>
              </w:rPr>
              <w:t>Conținutul normei după modificare</w:t>
            </w:r>
          </w:p>
        </w:tc>
      </w:tr>
      <w:tr w:rsidR="00140E22" w:rsidRPr="00A060FD" w14:paraId="7BDBDC1D" w14:textId="77777777" w:rsidTr="00140E22">
        <w:tc>
          <w:tcPr>
            <w:tcW w:w="4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EFEEFF" w14:textId="3C984603"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A060FD">
              <w:rPr>
                <w:rFonts w:ascii="Times New Roman" w:hAnsi="Times New Roman"/>
                <w:b/>
                <w:sz w:val="24"/>
                <w:szCs w:val="24"/>
                <w:lang w:val="ro-RO"/>
              </w:rPr>
              <w:t>1</w:t>
            </w:r>
          </w:p>
        </w:tc>
        <w:tc>
          <w:tcPr>
            <w:tcW w:w="478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7B0A7BE" w14:textId="38C2B622"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A060FD">
              <w:rPr>
                <w:rFonts w:ascii="Times New Roman" w:hAnsi="Times New Roman"/>
                <w:b/>
                <w:sz w:val="24"/>
                <w:szCs w:val="24"/>
                <w:lang w:val="ro-RO"/>
              </w:rPr>
              <w:t>2</w:t>
            </w:r>
          </w:p>
        </w:tc>
        <w:tc>
          <w:tcPr>
            <w:tcW w:w="478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200E93" w14:textId="20D21669" w:rsidR="00140E22" w:rsidRPr="00A060FD" w:rsidRDefault="00140E22"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A060FD">
              <w:rPr>
                <w:rFonts w:ascii="Times New Roman" w:hAnsi="Times New Roman"/>
                <w:b/>
                <w:sz w:val="24"/>
                <w:szCs w:val="24"/>
                <w:lang w:val="ro-RO"/>
              </w:rPr>
              <w:t>3</w:t>
            </w:r>
          </w:p>
        </w:tc>
      </w:tr>
      <w:tr w:rsidR="00140E22" w:rsidRPr="00A060FD" w14:paraId="290C0153" w14:textId="77777777" w:rsidTr="000F567A">
        <w:trPr>
          <w:trHeight w:val="701"/>
        </w:trPr>
        <w:tc>
          <w:tcPr>
            <w:tcW w:w="1436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F423BD" w14:textId="32B51C90" w:rsidR="00140E22" w:rsidRPr="00A060FD" w:rsidRDefault="00140E22" w:rsidP="00A34B6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A060FD">
              <w:rPr>
                <w:rFonts w:ascii="Times New Roman" w:hAnsi="Times New Roman"/>
                <w:b/>
                <w:bCs/>
                <w:sz w:val="24"/>
                <w:szCs w:val="24"/>
                <w:lang w:val="ro-RO"/>
              </w:rPr>
              <w:t>I.</w:t>
            </w:r>
            <w:r w:rsidRPr="00A060FD">
              <w:rPr>
                <w:rFonts w:ascii="Times New Roman" w:hAnsi="Times New Roman"/>
                <w:sz w:val="24"/>
                <w:szCs w:val="24"/>
                <w:lang w:val="ro-RO"/>
              </w:rPr>
              <w:t xml:space="preserve"> </w:t>
            </w:r>
            <w:hyperlink r:id="rId11" w:history="1">
              <w:r w:rsidRPr="00A060FD">
                <w:rPr>
                  <w:rFonts w:ascii="Times New Roman" w:eastAsia="Times New Roman" w:hAnsi="Times New Roman"/>
                  <w:sz w:val="24"/>
                  <w:szCs w:val="24"/>
                  <w:lang w:val="ro-RO" w:eastAsia="ru-RU"/>
                </w:rPr>
                <w:t>Legea nr.183/201</w:t>
              </w:r>
            </w:hyperlink>
            <w:r w:rsidRPr="00A060FD">
              <w:rPr>
                <w:rFonts w:ascii="Times New Roman" w:hAnsi="Times New Roman"/>
                <w:sz w:val="24"/>
                <w:szCs w:val="24"/>
                <w:lang w:val="ro-RO"/>
              </w:rPr>
              <w:t>6</w:t>
            </w:r>
            <w:r w:rsidRPr="00A060FD">
              <w:rPr>
                <w:rFonts w:ascii="Times New Roman" w:eastAsia="Times New Roman" w:hAnsi="Times New Roman"/>
                <w:sz w:val="24"/>
                <w:szCs w:val="24"/>
                <w:lang w:val="ro-RO" w:eastAsia="ru-RU"/>
              </w:rPr>
              <w:t xml:space="preserve"> cu privire la caracterul definitiv al decontării în sistemele de plăţi şi de decontare a instrumentelor financiare (Monitorul Oficial al Republicii Moldova, 2016, nr. 306–313, art.653), cu modificările ulterioare, se modifică după cum urmează:</w:t>
            </w:r>
          </w:p>
        </w:tc>
      </w:tr>
      <w:tr w:rsidR="00AB525B" w:rsidRPr="00A060FD" w14:paraId="4E1222FC" w14:textId="77777777" w:rsidTr="0015570F">
        <w:trPr>
          <w:trHeight w:val="701"/>
        </w:trPr>
        <w:tc>
          <w:tcPr>
            <w:tcW w:w="4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0B8274" w14:textId="77777777" w:rsidR="00AB525B" w:rsidRPr="00A060FD" w:rsidRDefault="00AB525B" w:rsidP="00AB525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4787" w:type="dxa"/>
            <w:tcBorders>
              <w:top w:val="single" w:sz="8" w:space="0" w:color="000000"/>
              <w:left w:val="single" w:sz="8" w:space="0" w:color="000000"/>
              <w:bottom w:val="single" w:sz="8" w:space="0" w:color="000000"/>
              <w:right w:val="single" w:sz="8" w:space="0" w:color="000000"/>
            </w:tcBorders>
          </w:tcPr>
          <w:p w14:paraId="04988232" w14:textId="7CC23691"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060FD">
              <w:rPr>
                <w:rFonts w:ascii="Times New Roman" w:eastAsia="Times New Roman" w:hAnsi="Times New Roman"/>
                <w:sz w:val="24"/>
                <w:szCs w:val="24"/>
                <w:lang w:val="pt-PT" w:eastAsia="ru-RU"/>
              </w:rPr>
              <w:t xml:space="preserve">După clauza de adoptare, se completează cu clauza de armonizare cu următorul cuprins: </w:t>
            </w:r>
            <w:r w:rsidRPr="00A060FD">
              <w:rPr>
                <w:rFonts w:ascii="Times New Roman" w:hAnsi="Times New Roman"/>
                <w:sz w:val="24"/>
                <w:szCs w:val="24"/>
                <w:lang w:val="pt-PT"/>
              </w:rPr>
              <w:t>„</w:t>
            </w:r>
            <w:r w:rsidRPr="00A060FD">
              <w:rPr>
                <w:rFonts w:ascii="Times New Roman" w:hAnsi="Times New Roman"/>
                <w:i/>
                <w:iCs/>
                <w:sz w:val="24"/>
                <w:szCs w:val="24"/>
                <w:lang w:val="pt-PT"/>
              </w:rPr>
              <w:t xml:space="preserve">Prezenta lege transpune Directiva 98/26/CE a Parlamentului European şi a Consiliului din 19 mai 1998 privind caracterul definitiv al decontării în sistemele de plăţi şi de decontare a titlurilor de valoare, publicată în Jurnalul Oficial al Comunităților  Europene L 166 din 11 iunie 1998. CELEX: 31998L0026, astfel cum a fost modificat ultima dată prin Regulamentul (UE) 2024/886 al </w:t>
            </w:r>
            <w:r w:rsidRPr="00A060FD">
              <w:rPr>
                <w:rFonts w:ascii="Times New Roman" w:hAnsi="Times New Roman"/>
                <w:bCs/>
                <w:i/>
                <w:iCs/>
                <w:sz w:val="24"/>
                <w:szCs w:val="24"/>
                <w:lang w:val="pt-PT" w:eastAsia="ru-RU"/>
              </w:rPr>
              <w:t>Parlamentului European și al Consiliului din 13 martie</w:t>
            </w:r>
            <w:r w:rsidR="009570ED" w:rsidRPr="00A060FD">
              <w:rPr>
                <w:rFonts w:ascii="Times New Roman" w:hAnsi="Times New Roman"/>
                <w:bCs/>
                <w:i/>
                <w:iCs/>
                <w:sz w:val="24"/>
                <w:szCs w:val="24"/>
                <w:lang w:val="pt-PT" w:eastAsia="ru-RU"/>
              </w:rPr>
              <w:t xml:space="preserve"> 2024</w:t>
            </w:r>
            <w:r w:rsidRPr="00A060FD">
              <w:rPr>
                <w:rFonts w:ascii="Times New Roman" w:eastAsia="Times New Roman" w:hAnsi="Times New Roman"/>
                <w:bCs/>
                <w:sz w:val="24"/>
                <w:szCs w:val="24"/>
                <w:lang w:val="pt-PT" w:eastAsia="ru-RU"/>
              </w:rPr>
              <w:t>.”</w:t>
            </w:r>
          </w:p>
        </w:tc>
        <w:tc>
          <w:tcPr>
            <w:tcW w:w="4788" w:type="dxa"/>
            <w:tcBorders>
              <w:top w:val="single" w:sz="8" w:space="0" w:color="000000"/>
              <w:left w:val="single" w:sz="8" w:space="0" w:color="000000"/>
              <w:bottom w:val="single" w:sz="8" w:space="0" w:color="000000"/>
              <w:right w:val="single" w:sz="8" w:space="0" w:color="000000"/>
            </w:tcBorders>
          </w:tcPr>
          <w:p w14:paraId="36935AE0" w14:textId="33464EB2"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RO"/>
              </w:rPr>
            </w:pPr>
            <w:r w:rsidRPr="00A060FD">
              <w:rPr>
                <w:rFonts w:ascii="Times New Roman" w:hAnsi="Times New Roman"/>
                <w:i/>
                <w:iCs/>
                <w:sz w:val="24"/>
                <w:szCs w:val="24"/>
                <w:lang w:val="pt-PT"/>
              </w:rPr>
              <w:t xml:space="preserve">Prezenta lege transpune Directiva 98/26/CE a Parlamentului European şi a Consiliului din 19 mai 1998 privind caracterul definitiv al decontării în sistemele de plăţi şi de decontare a titlurilor de valoare, publicată în Jurnalul Oficial al Comunităților  Europene L 166 din 11 iunie 1998. CELEX: 31998L0026, astfel cum a fost modificat ultima dată prin Regulamentul (UE) 2024/886 al </w:t>
            </w:r>
            <w:r w:rsidRPr="00A060FD">
              <w:rPr>
                <w:rFonts w:ascii="Times New Roman" w:hAnsi="Times New Roman"/>
                <w:bCs/>
                <w:i/>
                <w:iCs/>
                <w:sz w:val="24"/>
                <w:szCs w:val="24"/>
                <w:lang w:val="pt-PT" w:eastAsia="ru-RU"/>
              </w:rPr>
              <w:t>Parlamentului European și al Consiliului din 13 martie.</w:t>
            </w:r>
          </w:p>
        </w:tc>
      </w:tr>
      <w:tr w:rsidR="00AB525B" w:rsidRPr="00A060FD" w14:paraId="03DA0353" w14:textId="77777777" w:rsidTr="00140E22">
        <w:tc>
          <w:tcPr>
            <w:tcW w:w="47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5C02BA" w14:textId="77777777"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060FD">
              <w:rPr>
                <w:rFonts w:ascii="Times New Roman" w:hAnsi="Times New Roman"/>
                <w:b/>
                <w:bCs/>
                <w:sz w:val="24"/>
                <w:szCs w:val="24"/>
                <w:lang w:val="ro-RO"/>
              </w:rPr>
              <w:t>Articolul 2.</w:t>
            </w:r>
            <w:r w:rsidRPr="00A060FD">
              <w:rPr>
                <w:rFonts w:ascii="Times New Roman" w:hAnsi="Times New Roman"/>
                <w:sz w:val="24"/>
                <w:szCs w:val="24"/>
                <w:lang w:val="ro-RO"/>
              </w:rPr>
              <w:t xml:space="preserve"> Domeniul de aplicare a legii</w:t>
            </w:r>
          </w:p>
          <w:p w14:paraId="5127BFD5" w14:textId="42A82F8E" w:rsidR="00AB525B" w:rsidRPr="00A060FD" w:rsidRDefault="009570ED" w:rsidP="00AB525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pt-PT"/>
              </w:rPr>
            </w:pPr>
            <w:r w:rsidRPr="00A060FD">
              <w:rPr>
                <w:rFonts w:ascii="Times New Roman" w:hAnsi="Times New Roman"/>
                <w:i/>
                <w:iCs/>
                <w:sz w:val="24"/>
                <w:szCs w:val="24"/>
                <w:lang w:val="pt-PT"/>
              </w:rPr>
              <w:t>Prezenta lege se aplică oricărui sistem definit în conformitate cu art.3 alin.(1) pct.17), oricărui participant la un astfel de sistem, precum şi garanţiilor constituite în legătură cu participarea la un sistem sau cu operaţiunile Băncii Naţionale a Moldovei în cadrul exercitării atribuţiilor sale de bancă centrală.</w:t>
            </w:r>
          </w:p>
        </w:tc>
        <w:tc>
          <w:tcPr>
            <w:tcW w:w="47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5E26A7" w14:textId="444ED2C1" w:rsidR="00AB525B" w:rsidRPr="00A060FD" w:rsidRDefault="00AB525B" w:rsidP="00AB525B">
            <w:pPr>
              <w:ind w:firstLine="0"/>
              <w:rPr>
                <w:rFonts w:ascii="Times New Roman" w:hAnsi="Times New Roman"/>
                <w:sz w:val="24"/>
                <w:szCs w:val="24"/>
                <w:lang w:val="pt-PT"/>
              </w:rPr>
            </w:pPr>
            <w:r w:rsidRPr="00A060FD">
              <w:rPr>
                <w:rFonts w:ascii="Times New Roman" w:hAnsi="Times New Roman"/>
                <w:sz w:val="24"/>
                <w:szCs w:val="24"/>
                <w:lang w:val="pt-PT"/>
              </w:rPr>
              <w:t>Articolul 2 va avea următorul cuprins:</w:t>
            </w:r>
          </w:p>
          <w:p w14:paraId="12FDFDB4" w14:textId="22E790B7" w:rsidR="00AB525B" w:rsidRPr="00A060FD" w:rsidRDefault="00C54733" w:rsidP="00AB525B">
            <w:pPr>
              <w:ind w:firstLine="0"/>
              <w:rPr>
                <w:rFonts w:ascii="Times New Roman" w:hAnsi="Times New Roman"/>
                <w:sz w:val="24"/>
                <w:szCs w:val="24"/>
                <w:lang w:val="pt-PT"/>
              </w:rPr>
            </w:pPr>
            <w:r w:rsidRPr="00A060FD">
              <w:rPr>
                <w:rFonts w:ascii="Times New Roman" w:hAnsi="Times New Roman"/>
                <w:b/>
                <w:bCs/>
                <w:sz w:val="24"/>
                <w:szCs w:val="24"/>
                <w:lang w:val="ro-RO"/>
              </w:rPr>
              <w:t>„</w:t>
            </w:r>
            <w:r w:rsidR="00AB525B" w:rsidRPr="00A060FD">
              <w:rPr>
                <w:rFonts w:ascii="Times New Roman" w:hAnsi="Times New Roman"/>
                <w:b/>
                <w:bCs/>
                <w:sz w:val="24"/>
                <w:szCs w:val="24"/>
                <w:lang w:val="ro-RO"/>
              </w:rPr>
              <w:t>Articolul 2.</w:t>
            </w:r>
            <w:r w:rsidR="00AB525B" w:rsidRPr="00A060FD">
              <w:rPr>
                <w:rFonts w:ascii="Times New Roman" w:hAnsi="Times New Roman"/>
                <w:sz w:val="24"/>
                <w:szCs w:val="24"/>
                <w:lang w:val="ro-RO"/>
              </w:rPr>
              <w:t xml:space="preserve"> Domeniul de aplicare a legii</w:t>
            </w:r>
          </w:p>
          <w:p w14:paraId="7CF73DDE" w14:textId="493525BD" w:rsidR="00AB525B" w:rsidRPr="00A060FD" w:rsidRDefault="00AB525B" w:rsidP="00A060FD">
            <w:pPr>
              <w:pStyle w:val="Listparagraf"/>
              <w:tabs>
                <w:tab w:val="left" w:pos="337"/>
              </w:tabs>
              <w:ind w:left="0" w:firstLine="0"/>
              <w:rPr>
                <w:rFonts w:ascii="Times New Roman" w:hAnsi="Times New Roman"/>
                <w:i/>
                <w:iCs/>
                <w:sz w:val="24"/>
                <w:szCs w:val="24"/>
                <w:lang w:val="pt-PT"/>
              </w:rPr>
            </w:pPr>
            <w:r w:rsidRPr="00A060FD">
              <w:rPr>
                <w:rFonts w:ascii="Times New Roman" w:hAnsi="Times New Roman"/>
                <w:i/>
                <w:iCs/>
                <w:sz w:val="24"/>
                <w:szCs w:val="24"/>
                <w:lang w:val="pt-PT"/>
              </w:rPr>
              <w:t xml:space="preserve">Prezenta lege se aplică oricărui sistem definit în conformitate cu art. 3 alin. (1) pct. </w:t>
            </w:r>
            <w:r w:rsidR="009570ED" w:rsidRPr="00A060FD">
              <w:rPr>
                <w:rFonts w:ascii="Times New Roman" w:hAnsi="Times New Roman"/>
                <w:i/>
                <w:iCs/>
                <w:sz w:val="24"/>
                <w:szCs w:val="24"/>
                <w:lang w:val="pt-PT"/>
              </w:rPr>
              <w:t>19</w:t>
            </w:r>
            <w:r w:rsidRPr="00A060FD">
              <w:rPr>
                <w:rFonts w:ascii="Times New Roman" w:hAnsi="Times New Roman"/>
                <w:i/>
                <w:iCs/>
                <w:sz w:val="24"/>
                <w:szCs w:val="24"/>
                <w:lang w:val="pt-PT"/>
              </w:rPr>
              <w:t xml:space="preserve">), </w:t>
            </w:r>
            <w:r w:rsidRPr="00A060FD">
              <w:rPr>
                <w:rFonts w:ascii="Times New Roman" w:hAnsi="Times New Roman"/>
                <w:bCs/>
                <w:i/>
                <w:iCs/>
                <w:sz w:val="24"/>
                <w:szCs w:val="24"/>
                <w:lang w:val="pt-PT"/>
              </w:rPr>
              <w:t xml:space="preserve">care operează în orice monedă sau în diferite monede </w:t>
            </w:r>
            <w:r w:rsidRPr="00A060FD">
              <w:rPr>
                <w:rFonts w:ascii="Times New Roman" w:hAnsi="Times New Roman"/>
                <w:i/>
                <w:iCs/>
                <w:sz w:val="24"/>
                <w:szCs w:val="24"/>
                <w:lang w:val="pt-PT"/>
              </w:rPr>
              <w:t xml:space="preserve">convertite în cadrul sistemului, oricărui participant la un astfel de sistem, precum şi garanțiilor constituite în legătură cu participarea la un sistem </w:t>
            </w:r>
            <w:r w:rsidRPr="00A060FD">
              <w:rPr>
                <w:rFonts w:ascii="Times New Roman" w:hAnsi="Times New Roman"/>
                <w:bCs/>
                <w:i/>
                <w:iCs/>
                <w:sz w:val="24"/>
                <w:szCs w:val="24"/>
                <w:lang w:val="pt-PT"/>
              </w:rPr>
              <w:t xml:space="preserve">sau cu operațiunile efectuate de Banca Națională a Moldovei, ale băncilor centrale din statele membre ale Uniunii Europene sau ale </w:t>
            </w:r>
            <w:r w:rsidRPr="00A060FD">
              <w:rPr>
                <w:rFonts w:ascii="Times New Roman" w:hAnsi="Times New Roman"/>
                <w:i/>
                <w:iCs/>
                <w:sz w:val="24"/>
                <w:szCs w:val="24"/>
                <w:lang w:val="pt-PT"/>
              </w:rPr>
              <w:t xml:space="preserve">Băncii Centrale </w:t>
            </w:r>
            <w:r w:rsidRPr="00A060FD">
              <w:rPr>
                <w:rFonts w:ascii="Times New Roman" w:hAnsi="Times New Roman"/>
                <w:i/>
                <w:iCs/>
                <w:sz w:val="24"/>
                <w:szCs w:val="24"/>
                <w:lang w:val="pt-PT"/>
              </w:rPr>
              <w:lastRenderedPageBreak/>
              <w:t>Europene, sau cu operaţiunile Băncii Naţionale a Moldovei în cadrul exercitării atribuţiilor sale de băncii centrale.</w:t>
            </w:r>
            <w:r w:rsidR="00C54733" w:rsidRPr="00A060FD">
              <w:rPr>
                <w:rFonts w:ascii="Times New Roman" w:hAnsi="Times New Roman"/>
                <w:i/>
                <w:iCs/>
                <w:sz w:val="24"/>
                <w:szCs w:val="24"/>
                <w:lang w:val="pt-PT"/>
              </w:rPr>
              <w:t>”</w:t>
            </w:r>
          </w:p>
        </w:tc>
        <w:tc>
          <w:tcPr>
            <w:tcW w:w="478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79F578" w14:textId="79CAF7B3"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060FD">
              <w:rPr>
                <w:rFonts w:ascii="Times New Roman" w:hAnsi="Times New Roman"/>
                <w:b/>
                <w:bCs/>
                <w:sz w:val="24"/>
                <w:szCs w:val="24"/>
                <w:lang w:val="ro-RO"/>
              </w:rPr>
              <w:lastRenderedPageBreak/>
              <w:t>Articolul 2.</w:t>
            </w:r>
            <w:r w:rsidRPr="00A060FD">
              <w:rPr>
                <w:rFonts w:ascii="Times New Roman" w:hAnsi="Times New Roman"/>
                <w:sz w:val="24"/>
                <w:szCs w:val="24"/>
                <w:lang w:val="ro-RO"/>
              </w:rPr>
              <w:t xml:space="preserve"> Domeniul de aplicare a legii</w:t>
            </w:r>
          </w:p>
          <w:p w14:paraId="340D78A4" w14:textId="496EDFAB"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060FD">
              <w:rPr>
                <w:rFonts w:ascii="Times New Roman" w:hAnsi="Times New Roman"/>
                <w:sz w:val="24"/>
                <w:szCs w:val="24"/>
                <w:lang w:val="pt-PT"/>
              </w:rPr>
              <w:t xml:space="preserve">(1) </w:t>
            </w:r>
            <w:r w:rsidRPr="00A060FD">
              <w:rPr>
                <w:rFonts w:ascii="Times New Roman" w:hAnsi="Times New Roman"/>
                <w:i/>
                <w:iCs/>
                <w:sz w:val="24"/>
                <w:szCs w:val="24"/>
                <w:lang w:val="ro-RO"/>
              </w:rPr>
              <w:t xml:space="preserve">Prezenta lege se aplică oricărui sistem definit în conformitate cu art.3 alin.(1) pct.19), care operează în orice monedă sau în diferite monede convertite în cadrul sistemului, oricărui participant la un astfel de sistem, precum şi garanțiilor constituite în legătură cu participarea la un sistem sau cu operațiunile efectuate de Banca Națională a Moldovei, ale băncilor centrale din statele membre ale spațiului Economic European sau ale Băncii </w:t>
            </w:r>
            <w:r w:rsidRPr="00A060FD">
              <w:rPr>
                <w:rFonts w:ascii="Times New Roman" w:hAnsi="Times New Roman"/>
                <w:i/>
                <w:iCs/>
                <w:sz w:val="24"/>
                <w:szCs w:val="24"/>
                <w:lang w:val="ro-RO"/>
              </w:rPr>
              <w:lastRenderedPageBreak/>
              <w:t>Centrale Europene, în cadrul exercitării atribuțiilor sale de bănci centrale.</w:t>
            </w:r>
            <w:r w:rsidRPr="00A060FD">
              <w:rPr>
                <w:rFonts w:ascii="Times New Roman" w:hAnsi="Times New Roman"/>
                <w:sz w:val="24"/>
                <w:szCs w:val="24"/>
                <w:lang w:val="ro-RO"/>
              </w:rPr>
              <w:t xml:space="preserve"> </w:t>
            </w:r>
          </w:p>
        </w:tc>
      </w:tr>
      <w:tr w:rsidR="00AB525B" w:rsidRPr="00A060FD" w14:paraId="2EC939B9" w14:textId="77777777" w:rsidTr="00140E22">
        <w:tc>
          <w:tcPr>
            <w:tcW w:w="4787"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0351D6E" w14:textId="6FBE0D1E"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eastAsia="Times New Roman" w:hAnsi="Times New Roman"/>
                <w:sz w:val="24"/>
                <w:szCs w:val="24"/>
                <w:lang w:val="ro-RO"/>
              </w:rPr>
              <w:lastRenderedPageBreak/>
              <w:t xml:space="preserve"> </w:t>
            </w:r>
            <w:r w:rsidRPr="00A060FD">
              <w:rPr>
                <w:rFonts w:ascii="Times New Roman" w:eastAsia="Times New Roman" w:hAnsi="Times New Roman"/>
                <w:b/>
                <w:bCs/>
                <w:sz w:val="24"/>
                <w:szCs w:val="24"/>
                <w:lang w:val="ro-MD"/>
              </w:rPr>
              <w:t>Articolul 3.</w:t>
            </w:r>
            <w:r w:rsidRPr="00A060FD">
              <w:rPr>
                <w:rFonts w:ascii="Times New Roman" w:hAnsi="Times New Roman"/>
                <w:sz w:val="24"/>
                <w:szCs w:val="24"/>
                <w:lang w:val="ro-MD"/>
              </w:rPr>
              <w:t> Noțiuni principale</w:t>
            </w:r>
          </w:p>
          <w:p w14:paraId="60B6AD58" w14:textId="48C6673A"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A060FD">
              <w:rPr>
                <w:rFonts w:ascii="Times New Roman" w:hAnsi="Times New Roman"/>
                <w:sz w:val="24"/>
                <w:szCs w:val="24"/>
                <w:lang w:val="ro-MD"/>
              </w:rPr>
              <w:t>(1) În sensul prezentei legi, termenii şi expresiile de mai jos au următoarele semnificații:</w:t>
            </w:r>
          </w:p>
          <w:p w14:paraId="555E4784" w14:textId="77777777" w:rsidR="00FF52D0" w:rsidRPr="00A060FD" w:rsidRDefault="00FF52D0"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B250580" w14:textId="372A2ED6"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 </w:t>
            </w:r>
            <w:r w:rsidRPr="00A060FD">
              <w:rPr>
                <w:rFonts w:ascii="Times New Roman" w:eastAsia="Times New Roman" w:hAnsi="Times New Roman"/>
                <w:i/>
                <w:iCs/>
                <w:sz w:val="24"/>
                <w:szCs w:val="24"/>
                <w:lang w:val="ro-MD"/>
              </w:rPr>
              <w:t>agent de decontare</w:t>
            </w:r>
            <w:r w:rsidRPr="00A060FD">
              <w:rPr>
                <w:rFonts w:ascii="Times New Roman" w:hAnsi="Times New Roman"/>
                <w:sz w:val="24"/>
                <w:szCs w:val="24"/>
                <w:lang w:val="ro-MD"/>
              </w:rPr>
              <w:t xml:space="preserve"> – entitate care pune la dispoziția instituțiilor şi/sau a contrapărții centrale participante la sistem conturi de decontare prin care </w:t>
            </w:r>
            <w:proofErr w:type="spellStart"/>
            <w:r w:rsidRPr="00A060FD">
              <w:rPr>
                <w:rFonts w:ascii="Times New Roman" w:hAnsi="Times New Roman"/>
                <w:sz w:val="24"/>
                <w:szCs w:val="24"/>
                <w:lang w:val="ro-MD"/>
              </w:rPr>
              <w:t>sînt</w:t>
            </w:r>
            <w:proofErr w:type="spellEnd"/>
            <w:r w:rsidRPr="00A060FD">
              <w:rPr>
                <w:rFonts w:ascii="Times New Roman" w:hAnsi="Times New Roman"/>
                <w:sz w:val="24"/>
                <w:szCs w:val="24"/>
                <w:lang w:val="ro-MD"/>
              </w:rPr>
              <w:t xml:space="preserve"> decontate ordinele de plată şi/sau ordinele de transfer din sistem şi, după caz, acordă credite acestor instituții şi/sau contrapărții centrale, în scopul decontării;</w:t>
            </w:r>
          </w:p>
          <w:p w14:paraId="3650D4FE" w14:textId="3C8A0284"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2) </w:t>
            </w:r>
            <w:r w:rsidRPr="00A060FD">
              <w:rPr>
                <w:rFonts w:ascii="Times New Roman" w:eastAsia="Times New Roman" w:hAnsi="Times New Roman"/>
                <w:i/>
                <w:iCs/>
                <w:sz w:val="24"/>
                <w:szCs w:val="24"/>
                <w:lang w:val="ro-MD"/>
              </w:rPr>
              <w:t>casă de compensare (clearing)</w:t>
            </w:r>
            <w:r w:rsidRPr="00A060FD">
              <w:rPr>
                <w:rFonts w:ascii="Times New Roman" w:hAnsi="Times New Roman"/>
                <w:sz w:val="24"/>
                <w:szCs w:val="24"/>
                <w:lang w:val="ro-MD"/>
              </w:rPr>
              <w:t> – entitate care răspunde de calcularea poziției nete a instituțiilor, o eventuală contraparte centrală şi/sau un eventual agent de decontare;</w:t>
            </w:r>
          </w:p>
          <w:p w14:paraId="5607F7C7" w14:textId="27F42749"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3) </w:t>
            </w:r>
            <w:r w:rsidRPr="00A060FD">
              <w:rPr>
                <w:rFonts w:ascii="Times New Roman" w:eastAsia="Times New Roman" w:hAnsi="Times New Roman"/>
                <w:i/>
                <w:iCs/>
                <w:sz w:val="24"/>
                <w:szCs w:val="24"/>
                <w:lang w:val="ro-MD"/>
              </w:rPr>
              <w:t>cont de decontare</w:t>
            </w:r>
            <w:r w:rsidRPr="00A060FD">
              <w:rPr>
                <w:rFonts w:ascii="Times New Roman" w:hAnsi="Times New Roman"/>
                <w:sz w:val="24"/>
                <w:szCs w:val="24"/>
                <w:lang w:val="ro-MD"/>
              </w:rPr>
              <w:t> – un cont deschis la banca centrală, la un agent de decontare sau la o contraparte centrală, utilizat pentru depozitarea de mijloace bănești sau instrumente financiare, precum şi pentru decontarea tranzacțiilor dintre participanții la un sistem;</w:t>
            </w:r>
          </w:p>
          <w:p w14:paraId="0AB96F87" w14:textId="48F3A468"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4) </w:t>
            </w:r>
            <w:r w:rsidRPr="00A060FD">
              <w:rPr>
                <w:rFonts w:ascii="Times New Roman" w:eastAsia="Times New Roman" w:hAnsi="Times New Roman"/>
                <w:i/>
                <w:iCs/>
                <w:sz w:val="24"/>
                <w:szCs w:val="24"/>
                <w:lang w:val="ro-MD"/>
              </w:rPr>
              <w:t>contraparte centrală</w:t>
            </w:r>
            <w:r w:rsidRPr="00A060FD">
              <w:rPr>
                <w:rFonts w:ascii="Times New Roman" w:hAnsi="Times New Roman"/>
                <w:sz w:val="24"/>
                <w:szCs w:val="24"/>
                <w:lang w:val="ro-MD"/>
              </w:rPr>
              <w:t xml:space="preserve"> – </w:t>
            </w:r>
            <w:r w:rsidRPr="00A060FD">
              <w:rPr>
                <w:rFonts w:ascii="Times New Roman" w:hAnsi="Times New Roman"/>
                <w:i/>
                <w:iCs/>
                <w:sz w:val="24"/>
                <w:szCs w:val="24"/>
                <w:lang w:val="ro-MD"/>
              </w:rPr>
              <w:t>entitate care se interpune între instituțiile participante la un sistem şi care acționează ca partener exclusiv al acestor instituții în ceea ce privește ordinele lor de plată/ordinele lor de transfer</w:t>
            </w:r>
            <w:r w:rsidRPr="00A060FD">
              <w:rPr>
                <w:rFonts w:ascii="Times New Roman" w:hAnsi="Times New Roman"/>
                <w:sz w:val="24"/>
                <w:szCs w:val="24"/>
                <w:lang w:val="ro-MD"/>
              </w:rPr>
              <w:t>;</w:t>
            </w:r>
          </w:p>
          <w:p w14:paraId="06F8468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lastRenderedPageBreak/>
              <w:t>5) </w:t>
            </w:r>
            <w:r w:rsidRPr="00A060FD">
              <w:rPr>
                <w:rFonts w:ascii="Times New Roman" w:eastAsia="Times New Roman" w:hAnsi="Times New Roman"/>
                <w:i/>
                <w:iCs/>
                <w:sz w:val="24"/>
                <w:szCs w:val="24"/>
                <w:lang w:val="ro-MD"/>
              </w:rPr>
              <w:t>entitate garantată public</w:t>
            </w:r>
            <w:r w:rsidRPr="00A060FD">
              <w:rPr>
                <w:rFonts w:ascii="Times New Roman" w:hAnsi="Times New Roman"/>
                <w:sz w:val="24"/>
                <w:szCs w:val="24"/>
                <w:lang w:val="ro-MD"/>
              </w:rPr>
              <w:t xml:space="preserve"> – entitate de drept public sau privat ale cărei obligații </w:t>
            </w:r>
            <w:proofErr w:type="spellStart"/>
            <w:r w:rsidRPr="00A060FD">
              <w:rPr>
                <w:rFonts w:ascii="Times New Roman" w:hAnsi="Times New Roman"/>
                <w:sz w:val="24"/>
                <w:szCs w:val="24"/>
                <w:lang w:val="ro-MD"/>
              </w:rPr>
              <w:t>sînt</w:t>
            </w:r>
            <w:proofErr w:type="spellEnd"/>
            <w:r w:rsidRPr="00A060FD">
              <w:rPr>
                <w:rFonts w:ascii="Times New Roman" w:hAnsi="Times New Roman"/>
                <w:sz w:val="24"/>
                <w:szCs w:val="24"/>
                <w:lang w:val="ro-MD"/>
              </w:rPr>
              <w:t xml:space="preserve"> garantate de stat conform legii;</w:t>
            </w:r>
          </w:p>
          <w:p w14:paraId="7DB6F452" w14:textId="384443AD"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6) </w:t>
            </w:r>
            <w:r w:rsidRPr="00A060FD">
              <w:rPr>
                <w:rFonts w:ascii="Times New Roman" w:eastAsia="Times New Roman" w:hAnsi="Times New Roman"/>
                <w:i/>
                <w:iCs/>
                <w:sz w:val="24"/>
                <w:szCs w:val="24"/>
                <w:lang w:val="ro-MD"/>
              </w:rPr>
              <w:t>garanţie </w:t>
            </w:r>
            <w:r w:rsidRPr="00A060FD">
              <w:rPr>
                <w:rFonts w:ascii="Times New Roman" w:hAnsi="Times New Roman"/>
                <w:sz w:val="24"/>
                <w:szCs w:val="24"/>
                <w:lang w:val="ro-MD"/>
              </w:rPr>
              <w:t>– orice activ care poate fi valorificat, inclusiv mijloace bănești, instrumente financiare sau creanțe pecuniare (creanțe care decurg din contractele în temeiul cărora băncile, inclusiv băncile centrale, acordă credite), constituite ca obiect al unor contracte de gaj, repo sau al unor acorduri similare, în scopul garantării eventualelor drepturi şi obligații apărute în legătură cu participarea la un sistem sau care se constituie în favoarea Băncii Naționale a Moldovei;</w:t>
            </w:r>
          </w:p>
          <w:p w14:paraId="1069DBF9"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C60A279"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EC7E5F9" w14:textId="3426AC3E"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7) </w:t>
            </w:r>
            <w:r w:rsidRPr="00A060FD">
              <w:rPr>
                <w:rFonts w:ascii="Times New Roman" w:eastAsia="Times New Roman" w:hAnsi="Times New Roman"/>
                <w:i/>
                <w:iCs/>
                <w:sz w:val="24"/>
                <w:szCs w:val="24"/>
                <w:lang w:val="ro-MD"/>
              </w:rPr>
              <w:t>instituţie</w:t>
            </w:r>
            <w:r w:rsidRPr="00A060FD">
              <w:rPr>
                <w:rFonts w:ascii="Times New Roman" w:hAnsi="Times New Roman"/>
                <w:sz w:val="24"/>
                <w:szCs w:val="24"/>
                <w:lang w:val="ro-MD"/>
              </w:rPr>
              <w:t xml:space="preserve"> – oricare dintre următoarele entități care participă la un sistem şi </w:t>
            </w:r>
            <w:r w:rsidRPr="00A060FD">
              <w:rPr>
                <w:rFonts w:ascii="Times New Roman" w:hAnsi="Times New Roman"/>
                <w:strike/>
                <w:sz w:val="24"/>
                <w:szCs w:val="24"/>
                <w:lang w:val="ro-MD"/>
              </w:rPr>
              <w:t xml:space="preserve">care este obligată să execute obligațiile </w:t>
            </w:r>
            <w:r w:rsidRPr="00A060FD">
              <w:rPr>
                <w:rFonts w:ascii="Times New Roman" w:hAnsi="Times New Roman"/>
                <w:sz w:val="24"/>
                <w:szCs w:val="24"/>
                <w:lang w:val="ro-MD"/>
              </w:rPr>
              <w:t>financiare rezultate din ordinele de plată/ordinele de transfer în cadrul respectivului sistem:</w:t>
            </w:r>
          </w:p>
          <w:p w14:paraId="05CE68C9"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a) o bancă, astfel cum este definită în Legea nr. 202/2017 privind activitatea băncilor;</w:t>
            </w:r>
          </w:p>
          <w:p w14:paraId="5A96AD14" w14:textId="03D8AC70"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b) o societate de investiții, astfel cum este definită în Legea nr. 171 din 11 iulie 2012 privind piața de capital;</w:t>
            </w:r>
          </w:p>
          <w:p w14:paraId="617AABBC"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c) orice întreprindere cu sediul în străinătate care desfășoară activități permise băncilor și societăților de investiții;</w:t>
            </w:r>
          </w:p>
          <w:p w14:paraId="3A1B3279" w14:textId="25E784F1"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d) autorități publice şi entități garantate public;</w:t>
            </w:r>
          </w:p>
          <w:p w14:paraId="406C2A5E"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 xml:space="preserve">e) </w:t>
            </w:r>
            <w:r w:rsidRPr="00A060FD">
              <w:rPr>
                <w:rFonts w:ascii="Times New Roman" w:hAnsi="Times New Roman"/>
                <w:strike/>
                <w:sz w:val="24"/>
                <w:szCs w:val="24"/>
                <w:lang w:val="ro-MD"/>
              </w:rPr>
              <w:t xml:space="preserve">o societate de plată sau o societate emitentă de monedă electronică, astfel cum sunt </w:t>
            </w:r>
            <w:r w:rsidRPr="00A060FD">
              <w:rPr>
                <w:rFonts w:ascii="Times New Roman" w:hAnsi="Times New Roman"/>
                <w:strike/>
                <w:sz w:val="24"/>
                <w:szCs w:val="24"/>
                <w:lang w:val="ro-MD"/>
              </w:rPr>
              <w:lastRenderedPageBreak/>
              <w:t>definite în Legea nr. 114/2012 cu privire la serviciile de plată și moneda electronică;</w:t>
            </w:r>
          </w:p>
          <w:p w14:paraId="10A22CE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eastAsia="Times New Roman" w:hAnsi="Times New Roman"/>
                <w:i/>
                <w:iCs/>
                <w:sz w:val="24"/>
                <w:szCs w:val="24"/>
                <w:lang w:val="ro-MD"/>
              </w:rPr>
            </w:pPr>
            <w:r w:rsidRPr="00A060FD">
              <w:rPr>
                <w:rFonts w:ascii="Times New Roman" w:eastAsia="Times New Roman" w:hAnsi="Times New Roman"/>
                <w:i/>
                <w:iCs/>
                <w:sz w:val="24"/>
                <w:szCs w:val="24"/>
                <w:lang w:val="ro-MD"/>
              </w:rPr>
              <w:t xml:space="preserve">[Art.3 al.(1), pct.7) </w:t>
            </w:r>
            <w:proofErr w:type="spellStart"/>
            <w:r w:rsidRPr="00A060FD">
              <w:rPr>
                <w:rFonts w:ascii="Times New Roman" w:eastAsia="Times New Roman" w:hAnsi="Times New Roman"/>
                <w:i/>
                <w:iCs/>
                <w:sz w:val="24"/>
                <w:szCs w:val="24"/>
                <w:lang w:val="ro-MD"/>
              </w:rPr>
              <w:t>lit.e</w:t>
            </w:r>
            <w:proofErr w:type="spellEnd"/>
            <w:r w:rsidRPr="00A060FD">
              <w:rPr>
                <w:rFonts w:ascii="Times New Roman" w:eastAsia="Times New Roman" w:hAnsi="Times New Roman"/>
                <w:i/>
                <w:iCs/>
                <w:sz w:val="24"/>
                <w:szCs w:val="24"/>
                <w:lang w:val="ro-MD"/>
              </w:rPr>
              <w:t>) introdusă prin LP292 din 19.10.23, MO398/21.10.23 art.679; în vigoare 21.10.23]</w:t>
            </w:r>
          </w:p>
          <w:p w14:paraId="124F2E43"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47D1248A"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1E189525"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03B18BD1"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229C6793"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729B90E9"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034A082E"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121BA87B"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4660F9ED"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15553E87"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76FEDD77"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3E0B2A0E"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498D74D4"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MD"/>
              </w:rPr>
            </w:pPr>
          </w:p>
          <w:p w14:paraId="2AE4C998" w14:textId="77777777" w:rsidR="00FF52D0" w:rsidRPr="00A060FD" w:rsidRDefault="00FF52D0"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38A11160"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8) </w:t>
            </w:r>
            <w:r w:rsidRPr="00A060FD">
              <w:rPr>
                <w:rFonts w:ascii="Times New Roman" w:eastAsia="Times New Roman" w:hAnsi="Times New Roman"/>
                <w:i/>
                <w:iCs/>
                <w:sz w:val="24"/>
                <w:szCs w:val="24"/>
                <w:lang w:val="ro-MD"/>
              </w:rPr>
              <w:t>instrumente financiare</w:t>
            </w:r>
            <w:r w:rsidRPr="00A060FD">
              <w:rPr>
                <w:rFonts w:ascii="Times New Roman" w:hAnsi="Times New Roman"/>
                <w:sz w:val="24"/>
                <w:szCs w:val="24"/>
                <w:lang w:val="ro-MD"/>
              </w:rPr>
              <w:t xml:space="preserve"> – </w:t>
            </w:r>
            <w:r w:rsidRPr="00A060FD">
              <w:rPr>
                <w:rFonts w:ascii="Times New Roman" w:hAnsi="Times New Roman"/>
                <w:strike/>
                <w:sz w:val="24"/>
                <w:szCs w:val="24"/>
                <w:lang w:val="ro-MD"/>
              </w:rPr>
              <w:t>instrumente prevăzute la art. 4 alin. (1) din Legea nr. 171 din 11 iulie 2012 privind piața de capital;</w:t>
            </w:r>
          </w:p>
          <w:p w14:paraId="162474F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9) </w:t>
            </w:r>
            <w:r w:rsidRPr="00A060FD">
              <w:rPr>
                <w:rFonts w:ascii="Times New Roman" w:eastAsia="Times New Roman" w:hAnsi="Times New Roman"/>
                <w:i/>
                <w:iCs/>
                <w:sz w:val="24"/>
                <w:szCs w:val="24"/>
                <w:lang w:val="ro-MD"/>
              </w:rPr>
              <w:t>compensare</w:t>
            </w:r>
            <w:r w:rsidRPr="00A060FD">
              <w:rPr>
                <w:rFonts w:ascii="Times New Roman" w:hAnsi="Times New Roman"/>
                <w:sz w:val="24"/>
                <w:szCs w:val="24"/>
                <w:lang w:val="ro-MD"/>
              </w:rPr>
              <w:t xml:space="preserve"> – conversie într-o singură </w:t>
            </w:r>
            <w:proofErr w:type="spellStart"/>
            <w:r w:rsidRPr="00A060FD">
              <w:rPr>
                <w:rFonts w:ascii="Times New Roman" w:hAnsi="Times New Roman"/>
                <w:sz w:val="24"/>
                <w:szCs w:val="24"/>
                <w:lang w:val="ro-MD"/>
              </w:rPr>
              <w:t>creanţă</w:t>
            </w:r>
            <w:proofErr w:type="spellEnd"/>
            <w:r w:rsidRPr="00A060FD">
              <w:rPr>
                <w:rFonts w:ascii="Times New Roman" w:hAnsi="Times New Roman"/>
                <w:sz w:val="24"/>
                <w:szCs w:val="24"/>
                <w:lang w:val="ro-MD"/>
              </w:rPr>
              <w:t xml:space="preserve"> netă sau </w:t>
            </w:r>
            <w:proofErr w:type="spellStart"/>
            <w:r w:rsidRPr="00A060FD">
              <w:rPr>
                <w:rFonts w:ascii="Times New Roman" w:hAnsi="Times New Roman"/>
                <w:sz w:val="24"/>
                <w:szCs w:val="24"/>
                <w:lang w:val="ro-MD"/>
              </w:rPr>
              <w:t>obligaţie</w:t>
            </w:r>
            <w:proofErr w:type="spellEnd"/>
            <w:r w:rsidRPr="00A060FD">
              <w:rPr>
                <w:rFonts w:ascii="Times New Roman" w:hAnsi="Times New Roman"/>
                <w:sz w:val="24"/>
                <w:szCs w:val="24"/>
                <w:lang w:val="ro-MD"/>
              </w:rPr>
              <w:t xml:space="preserve"> netă a </w:t>
            </w:r>
            <w:proofErr w:type="spellStart"/>
            <w:r w:rsidRPr="00A060FD">
              <w:rPr>
                <w:rFonts w:ascii="Times New Roman" w:hAnsi="Times New Roman"/>
                <w:sz w:val="24"/>
                <w:szCs w:val="24"/>
                <w:lang w:val="ro-MD"/>
              </w:rPr>
              <w:t>creanţelor</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şi</w:t>
            </w:r>
            <w:proofErr w:type="spellEnd"/>
            <w:r w:rsidRPr="00A060FD">
              <w:rPr>
                <w:rFonts w:ascii="Times New Roman" w:hAnsi="Times New Roman"/>
                <w:sz w:val="24"/>
                <w:szCs w:val="24"/>
                <w:lang w:val="ro-MD"/>
              </w:rPr>
              <w:t xml:space="preserve"> a </w:t>
            </w:r>
            <w:proofErr w:type="spellStart"/>
            <w:r w:rsidRPr="00A060FD">
              <w:rPr>
                <w:rFonts w:ascii="Times New Roman" w:hAnsi="Times New Roman"/>
                <w:sz w:val="24"/>
                <w:szCs w:val="24"/>
                <w:lang w:val="ro-MD"/>
              </w:rPr>
              <w:t>obligaţiilor</w:t>
            </w:r>
            <w:proofErr w:type="spellEnd"/>
            <w:r w:rsidRPr="00A060FD">
              <w:rPr>
                <w:rFonts w:ascii="Times New Roman" w:hAnsi="Times New Roman"/>
                <w:sz w:val="24"/>
                <w:szCs w:val="24"/>
                <w:lang w:val="ro-MD"/>
              </w:rPr>
              <w:t xml:space="preserve"> rezultate din ordinele de plată şi/sau ordinele de transfer, pe care unul sau mai </w:t>
            </w:r>
            <w:proofErr w:type="spellStart"/>
            <w:r w:rsidRPr="00A060FD">
              <w:rPr>
                <w:rFonts w:ascii="Times New Roman" w:hAnsi="Times New Roman"/>
                <w:sz w:val="24"/>
                <w:szCs w:val="24"/>
                <w:lang w:val="ro-MD"/>
              </w:rPr>
              <w:t>mulţi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participanţi</w:t>
            </w:r>
            <w:proofErr w:type="spellEnd"/>
            <w:r w:rsidRPr="00A060FD">
              <w:rPr>
                <w:rFonts w:ascii="Times New Roman" w:hAnsi="Times New Roman"/>
                <w:sz w:val="24"/>
                <w:szCs w:val="24"/>
                <w:lang w:val="ro-MD"/>
              </w:rPr>
              <w:t xml:space="preserve"> le emit în beneficiul unuia sau al mai multor participanţi sau le primesc de la unul ori mai </w:t>
            </w:r>
            <w:proofErr w:type="spellStart"/>
            <w:r w:rsidRPr="00A060FD">
              <w:rPr>
                <w:rFonts w:ascii="Times New Roman" w:hAnsi="Times New Roman"/>
                <w:sz w:val="24"/>
                <w:szCs w:val="24"/>
                <w:lang w:val="ro-MD"/>
              </w:rPr>
              <w:t>mulţi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participanţi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avînd</w:t>
            </w:r>
            <w:proofErr w:type="spellEnd"/>
            <w:r w:rsidRPr="00A060FD">
              <w:rPr>
                <w:rFonts w:ascii="Times New Roman" w:hAnsi="Times New Roman"/>
                <w:sz w:val="24"/>
                <w:szCs w:val="24"/>
                <w:lang w:val="ro-MD"/>
              </w:rPr>
              <w:t xml:space="preserve"> ca rezultat faptul că numai o singură </w:t>
            </w:r>
            <w:proofErr w:type="spellStart"/>
            <w:r w:rsidRPr="00A060FD">
              <w:rPr>
                <w:rFonts w:ascii="Times New Roman" w:hAnsi="Times New Roman"/>
                <w:sz w:val="24"/>
                <w:szCs w:val="24"/>
                <w:lang w:val="ro-MD"/>
              </w:rPr>
              <w:t>creanţă</w:t>
            </w:r>
            <w:proofErr w:type="spellEnd"/>
            <w:r w:rsidRPr="00A060FD">
              <w:rPr>
                <w:rFonts w:ascii="Times New Roman" w:hAnsi="Times New Roman"/>
                <w:sz w:val="24"/>
                <w:szCs w:val="24"/>
                <w:lang w:val="ro-MD"/>
              </w:rPr>
              <w:t xml:space="preserve"> netă poate fi exigibilă şi numai o singură </w:t>
            </w:r>
            <w:proofErr w:type="spellStart"/>
            <w:r w:rsidRPr="00A060FD">
              <w:rPr>
                <w:rFonts w:ascii="Times New Roman" w:hAnsi="Times New Roman"/>
                <w:sz w:val="24"/>
                <w:szCs w:val="24"/>
                <w:lang w:val="ro-MD"/>
              </w:rPr>
              <w:t>obligaţie</w:t>
            </w:r>
            <w:proofErr w:type="spellEnd"/>
            <w:r w:rsidRPr="00A060FD">
              <w:rPr>
                <w:rFonts w:ascii="Times New Roman" w:hAnsi="Times New Roman"/>
                <w:sz w:val="24"/>
                <w:szCs w:val="24"/>
                <w:lang w:val="ro-MD"/>
              </w:rPr>
              <w:t xml:space="preserve"> netă este datorată;</w:t>
            </w:r>
          </w:p>
          <w:p w14:paraId="5FCEBB44"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3804869"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DE24885"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D24426F"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FE5020B"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2CB73BA"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845AB0D"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71C6A2D"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5EBACB8"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298DEB5A"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AA895BB"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FE7296D"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1611D3C"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B8A21FD"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B63B1B4"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34E25B3C"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FA78FC2" w14:textId="50179CAC"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10) </w:t>
            </w:r>
            <w:r w:rsidRPr="00A060FD">
              <w:rPr>
                <w:rFonts w:ascii="Times New Roman" w:eastAsia="Times New Roman" w:hAnsi="Times New Roman"/>
                <w:i/>
                <w:iCs/>
                <w:sz w:val="24"/>
                <w:szCs w:val="24"/>
                <w:lang w:val="ro-MD"/>
              </w:rPr>
              <w:t>ordin de plată</w:t>
            </w:r>
            <w:r w:rsidRPr="00A060FD">
              <w:rPr>
                <w:rFonts w:ascii="Times New Roman" w:hAnsi="Times New Roman"/>
                <w:sz w:val="24"/>
                <w:szCs w:val="24"/>
                <w:lang w:val="ro-MD"/>
              </w:rPr>
              <w:t xml:space="preserve"> – </w:t>
            </w:r>
            <w:proofErr w:type="spellStart"/>
            <w:r w:rsidRPr="00A060FD">
              <w:rPr>
                <w:rFonts w:ascii="Times New Roman" w:hAnsi="Times New Roman"/>
                <w:sz w:val="24"/>
                <w:szCs w:val="24"/>
                <w:lang w:val="ro-MD"/>
              </w:rPr>
              <w:t>instrucţiune</w:t>
            </w:r>
            <w:proofErr w:type="spellEnd"/>
            <w:r w:rsidRPr="00A060FD">
              <w:rPr>
                <w:rFonts w:ascii="Times New Roman" w:hAnsi="Times New Roman"/>
                <w:sz w:val="24"/>
                <w:szCs w:val="24"/>
                <w:lang w:val="ro-MD"/>
              </w:rPr>
              <w:t xml:space="preserve"> dată de un participant de a pune la </w:t>
            </w:r>
            <w:proofErr w:type="spellStart"/>
            <w:r w:rsidRPr="00A060FD">
              <w:rPr>
                <w:rFonts w:ascii="Times New Roman" w:hAnsi="Times New Roman"/>
                <w:sz w:val="24"/>
                <w:szCs w:val="24"/>
                <w:lang w:val="ro-MD"/>
              </w:rPr>
              <w:t>dispoziţia</w:t>
            </w:r>
            <w:proofErr w:type="spellEnd"/>
            <w:r w:rsidRPr="00A060FD">
              <w:rPr>
                <w:rFonts w:ascii="Times New Roman" w:hAnsi="Times New Roman"/>
                <w:sz w:val="24"/>
                <w:szCs w:val="24"/>
                <w:lang w:val="ro-MD"/>
              </w:rPr>
              <w:t xml:space="preserve"> unui destinatar o sumă de bani, prin înregistrarea acesteia în registrele unei bănci, ale băncii centrale, ale unei </w:t>
            </w:r>
            <w:proofErr w:type="spellStart"/>
            <w:r w:rsidRPr="00A060FD">
              <w:rPr>
                <w:rFonts w:ascii="Times New Roman" w:hAnsi="Times New Roman"/>
                <w:sz w:val="24"/>
                <w:szCs w:val="24"/>
                <w:lang w:val="ro-MD"/>
              </w:rPr>
              <w:t>contrapărţi</w:t>
            </w:r>
            <w:proofErr w:type="spellEnd"/>
            <w:r w:rsidRPr="00A060FD">
              <w:rPr>
                <w:rFonts w:ascii="Times New Roman" w:hAnsi="Times New Roman"/>
                <w:sz w:val="24"/>
                <w:szCs w:val="24"/>
                <w:lang w:val="ro-MD"/>
              </w:rPr>
              <w:t xml:space="preserve"> centrale sau ale unui agent de decontare, sau orice </w:t>
            </w:r>
            <w:proofErr w:type="spellStart"/>
            <w:r w:rsidRPr="00A060FD">
              <w:rPr>
                <w:rFonts w:ascii="Times New Roman" w:hAnsi="Times New Roman"/>
                <w:sz w:val="24"/>
                <w:szCs w:val="24"/>
                <w:lang w:val="ro-MD"/>
              </w:rPr>
              <w:t>instrucţiune</w:t>
            </w:r>
            <w:proofErr w:type="spellEnd"/>
            <w:r w:rsidRPr="00A060FD">
              <w:rPr>
                <w:rFonts w:ascii="Times New Roman" w:hAnsi="Times New Roman"/>
                <w:sz w:val="24"/>
                <w:szCs w:val="24"/>
                <w:lang w:val="ro-MD"/>
              </w:rPr>
              <w:t xml:space="preserve"> care antrenează asumarea sau executarea unei </w:t>
            </w:r>
            <w:proofErr w:type="spellStart"/>
            <w:r w:rsidRPr="00A060FD">
              <w:rPr>
                <w:rFonts w:ascii="Times New Roman" w:hAnsi="Times New Roman"/>
                <w:sz w:val="24"/>
                <w:szCs w:val="24"/>
                <w:lang w:val="ro-MD"/>
              </w:rPr>
              <w:t>obligaţii</w:t>
            </w:r>
            <w:proofErr w:type="spellEnd"/>
            <w:r w:rsidRPr="00A060FD">
              <w:rPr>
                <w:rFonts w:ascii="Times New Roman" w:hAnsi="Times New Roman"/>
                <w:sz w:val="24"/>
                <w:szCs w:val="24"/>
                <w:lang w:val="ro-MD"/>
              </w:rPr>
              <w:t xml:space="preserve"> de plată, </w:t>
            </w:r>
            <w:proofErr w:type="spellStart"/>
            <w:r w:rsidRPr="00A060FD">
              <w:rPr>
                <w:rFonts w:ascii="Times New Roman" w:hAnsi="Times New Roman"/>
                <w:sz w:val="24"/>
                <w:szCs w:val="24"/>
                <w:lang w:val="ro-MD"/>
              </w:rPr>
              <w:t>aşa</w:t>
            </w:r>
            <w:proofErr w:type="spellEnd"/>
            <w:r w:rsidRPr="00A060FD">
              <w:rPr>
                <w:rFonts w:ascii="Times New Roman" w:hAnsi="Times New Roman"/>
                <w:sz w:val="24"/>
                <w:szCs w:val="24"/>
                <w:lang w:val="ro-MD"/>
              </w:rPr>
              <w:t xml:space="preserve"> cum este aceasta definită de regulile de funcţionare a sistemului;</w:t>
            </w:r>
          </w:p>
          <w:p w14:paraId="2A42B429"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11) </w:t>
            </w:r>
            <w:r w:rsidRPr="00A060FD">
              <w:rPr>
                <w:rFonts w:ascii="Times New Roman" w:eastAsia="Times New Roman" w:hAnsi="Times New Roman"/>
                <w:i/>
                <w:iCs/>
                <w:sz w:val="24"/>
                <w:szCs w:val="24"/>
                <w:lang w:val="ro-MD"/>
              </w:rPr>
              <w:t>ordin de transfer</w:t>
            </w:r>
            <w:r w:rsidRPr="00A060FD">
              <w:rPr>
                <w:rFonts w:ascii="Times New Roman" w:hAnsi="Times New Roman"/>
                <w:sz w:val="24"/>
                <w:szCs w:val="24"/>
                <w:lang w:val="ro-MD"/>
              </w:rPr>
              <w:t xml:space="preserve"> – </w:t>
            </w:r>
            <w:proofErr w:type="spellStart"/>
            <w:r w:rsidRPr="00A060FD">
              <w:rPr>
                <w:rFonts w:ascii="Times New Roman" w:hAnsi="Times New Roman"/>
                <w:sz w:val="24"/>
                <w:szCs w:val="24"/>
                <w:lang w:val="ro-MD"/>
              </w:rPr>
              <w:t>instrucţiune</w:t>
            </w:r>
            <w:proofErr w:type="spellEnd"/>
            <w:r w:rsidRPr="00A060FD">
              <w:rPr>
                <w:rFonts w:ascii="Times New Roman" w:hAnsi="Times New Roman"/>
                <w:sz w:val="24"/>
                <w:szCs w:val="24"/>
                <w:lang w:val="ro-MD"/>
              </w:rPr>
              <w:t xml:space="preserve"> dată de un participant de a transfera dreptul de proprietate sau orice alt drept asupra unuia sau mai multor instrumente financiare prin înscrierea în registrul de evidenţă a acestora sau prin orice altă modalitate;</w:t>
            </w:r>
          </w:p>
          <w:p w14:paraId="5C064297"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12) </w:t>
            </w:r>
            <w:r w:rsidRPr="00A060FD">
              <w:rPr>
                <w:rFonts w:ascii="Times New Roman" w:eastAsia="Times New Roman" w:hAnsi="Times New Roman"/>
                <w:i/>
                <w:iCs/>
                <w:sz w:val="24"/>
                <w:szCs w:val="24"/>
                <w:lang w:val="ro-MD"/>
              </w:rPr>
              <w:t>operator de sistem</w:t>
            </w:r>
            <w:r w:rsidRPr="00A060FD">
              <w:rPr>
                <w:rFonts w:ascii="Times New Roman" w:hAnsi="Times New Roman"/>
                <w:sz w:val="24"/>
                <w:szCs w:val="24"/>
                <w:lang w:val="ro-MD"/>
              </w:rPr>
              <w:t xml:space="preserve"> – entitate sau </w:t>
            </w:r>
            <w:proofErr w:type="spellStart"/>
            <w:r w:rsidRPr="00A060FD">
              <w:rPr>
                <w:rFonts w:ascii="Times New Roman" w:hAnsi="Times New Roman"/>
                <w:sz w:val="24"/>
                <w:szCs w:val="24"/>
                <w:lang w:val="ro-MD"/>
              </w:rPr>
              <w:t>entităţi</w:t>
            </w:r>
            <w:proofErr w:type="spellEnd"/>
            <w:r w:rsidRPr="00A060FD">
              <w:rPr>
                <w:rFonts w:ascii="Times New Roman" w:hAnsi="Times New Roman"/>
                <w:sz w:val="24"/>
                <w:szCs w:val="24"/>
                <w:lang w:val="ro-MD"/>
              </w:rPr>
              <w:t xml:space="preserve"> responsabile din punct de vedere juridic de </w:t>
            </w:r>
            <w:proofErr w:type="spellStart"/>
            <w:r w:rsidRPr="00A060FD">
              <w:rPr>
                <w:rFonts w:ascii="Times New Roman" w:hAnsi="Times New Roman"/>
                <w:sz w:val="24"/>
                <w:szCs w:val="24"/>
                <w:lang w:val="ro-MD"/>
              </w:rPr>
              <w:t>funcţionarea</w:t>
            </w:r>
            <w:proofErr w:type="spellEnd"/>
            <w:r w:rsidRPr="00A060FD">
              <w:rPr>
                <w:rFonts w:ascii="Times New Roman" w:hAnsi="Times New Roman"/>
                <w:sz w:val="24"/>
                <w:szCs w:val="24"/>
                <w:lang w:val="ro-MD"/>
              </w:rPr>
              <w:t xml:space="preserve"> unui sistem. Un operator de </w:t>
            </w:r>
            <w:r w:rsidRPr="00A060FD">
              <w:rPr>
                <w:rFonts w:ascii="Times New Roman" w:hAnsi="Times New Roman"/>
                <w:sz w:val="24"/>
                <w:szCs w:val="24"/>
                <w:lang w:val="ro-MD"/>
              </w:rPr>
              <w:lastRenderedPageBreak/>
              <w:t xml:space="preserve">sistem poate </w:t>
            </w:r>
            <w:proofErr w:type="spellStart"/>
            <w:r w:rsidRPr="00A060FD">
              <w:rPr>
                <w:rFonts w:ascii="Times New Roman" w:hAnsi="Times New Roman"/>
                <w:sz w:val="24"/>
                <w:szCs w:val="24"/>
                <w:lang w:val="ro-MD"/>
              </w:rPr>
              <w:t>acţiona</w:t>
            </w:r>
            <w:proofErr w:type="spellEnd"/>
            <w:r w:rsidRPr="00A060FD">
              <w:rPr>
                <w:rFonts w:ascii="Times New Roman" w:hAnsi="Times New Roman"/>
                <w:sz w:val="24"/>
                <w:szCs w:val="24"/>
                <w:lang w:val="ro-MD"/>
              </w:rPr>
              <w:t xml:space="preserve"> în calitate de agent de decontare, contraparte centrală sau casă de compensare (clearing);</w:t>
            </w:r>
          </w:p>
          <w:p w14:paraId="77356F72"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13) </w:t>
            </w:r>
            <w:r w:rsidRPr="00A060FD">
              <w:rPr>
                <w:rFonts w:ascii="Times New Roman" w:eastAsia="Times New Roman" w:hAnsi="Times New Roman"/>
                <w:i/>
                <w:iCs/>
                <w:sz w:val="24"/>
                <w:szCs w:val="24"/>
                <w:lang w:val="ro-MD"/>
              </w:rPr>
              <w:t>participant</w:t>
            </w:r>
            <w:r w:rsidRPr="00A060FD">
              <w:rPr>
                <w:rFonts w:ascii="Times New Roman" w:eastAsia="Times New Roman" w:hAnsi="Times New Roman"/>
                <w:i/>
                <w:iCs/>
                <w:sz w:val="24"/>
                <w:szCs w:val="24"/>
                <w:lang w:val="ro-MD"/>
              </w:rPr>
              <w:softHyphen/>
            </w:r>
            <w:r w:rsidRPr="00A060FD">
              <w:rPr>
                <w:rFonts w:ascii="Times New Roman" w:hAnsi="Times New Roman"/>
                <w:sz w:val="24"/>
                <w:szCs w:val="24"/>
                <w:lang w:val="ro-MD"/>
              </w:rPr>
              <w:t xml:space="preserve"> – instituţie, contraparte centrală, agent de decontare, casă de compensare (clearing) sau operator de sistem. În conformitate cu regulile sistemului, </w:t>
            </w:r>
            <w:proofErr w:type="spellStart"/>
            <w:r w:rsidRPr="00A060FD">
              <w:rPr>
                <w:rFonts w:ascii="Times New Roman" w:hAnsi="Times New Roman"/>
                <w:sz w:val="24"/>
                <w:szCs w:val="24"/>
                <w:lang w:val="ro-MD"/>
              </w:rPr>
              <w:t>acelaşi</w:t>
            </w:r>
            <w:proofErr w:type="spellEnd"/>
            <w:r w:rsidRPr="00A060FD">
              <w:rPr>
                <w:rFonts w:ascii="Times New Roman" w:hAnsi="Times New Roman"/>
                <w:sz w:val="24"/>
                <w:szCs w:val="24"/>
                <w:lang w:val="ro-MD"/>
              </w:rPr>
              <w:t xml:space="preserve"> participant poate </w:t>
            </w:r>
            <w:proofErr w:type="spellStart"/>
            <w:r w:rsidRPr="00A060FD">
              <w:rPr>
                <w:rFonts w:ascii="Times New Roman" w:hAnsi="Times New Roman"/>
                <w:sz w:val="24"/>
                <w:szCs w:val="24"/>
                <w:lang w:val="ro-MD"/>
              </w:rPr>
              <w:t>acţiona</w:t>
            </w:r>
            <w:proofErr w:type="spellEnd"/>
            <w:r w:rsidRPr="00A060FD">
              <w:rPr>
                <w:rFonts w:ascii="Times New Roman" w:hAnsi="Times New Roman"/>
                <w:sz w:val="24"/>
                <w:szCs w:val="24"/>
                <w:lang w:val="ro-MD"/>
              </w:rPr>
              <w:t xml:space="preserve"> în calitate de contraparte centrală, de agent de decontare sau de casă de compensare (clearing) ori poate </w:t>
            </w:r>
            <w:proofErr w:type="spellStart"/>
            <w:r w:rsidRPr="00A060FD">
              <w:rPr>
                <w:rFonts w:ascii="Times New Roman" w:hAnsi="Times New Roman"/>
                <w:sz w:val="24"/>
                <w:szCs w:val="24"/>
                <w:lang w:val="ro-MD"/>
              </w:rPr>
              <w:t>desfăşura</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parţial</w:t>
            </w:r>
            <w:proofErr w:type="spellEnd"/>
            <w:r w:rsidRPr="00A060FD">
              <w:rPr>
                <w:rFonts w:ascii="Times New Roman" w:hAnsi="Times New Roman"/>
                <w:sz w:val="24"/>
                <w:szCs w:val="24"/>
                <w:lang w:val="ro-MD"/>
              </w:rPr>
              <w:t xml:space="preserve"> sau integral aceste </w:t>
            </w:r>
            <w:proofErr w:type="spellStart"/>
            <w:r w:rsidRPr="00A060FD">
              <w:rPr>
                <w:rFonts w:ascii="Times New Roman" w:hAnsi="Times New Roman"/>
                <w:sz w:val="24"/>
                <w:szCs w:val="24"/>
                <w:lang w:val="ro-MD"/>
              </w:rPr>
              <w:t>activităţi</w:t>
            </w:r>
            <w:proofErr w:type="spellEnd"/>
            <w:r w:rsidRPr="00A060FD">
              <w:rPr>
                <w:rFonts w:ascii="Times New Roman" w:hAnsi="Times New Roman"/>
                <w:sz w:val="24"/>
                <w:szCs w:val="24"/>
                <w:lang w:val="ro-MD"/>
              </w:rPr>
              <w:t>;</w:t>
            </w:r>
          </w:p>
          <w:p w14:paraId="12888D49"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10D72C46"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1A8433D6"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3C0577A1"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4AB6AFF1"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58016B63" w14:textId="5E5A5689"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14) </w:t>
            </w:r>
            <w:r w:rsidRPr="00A060FD">
              <w:rPr>
                <w:rFonts w:ascii="Times New Roman" w:eastAsia="Times New Roman" w:hAnsi="Times New Roman"/>
                <w:i/>
                <w:iCs/>
                <w:sz w:val="24"/>
                <w:szCs w:val="24"/>
                <w:lang w:val="ro-MD"/>
              </w:rPr>
              <w:t>participant indirect</w:t>
            </w:r>
            <w:r w:rsidRPr="00A060FD">
              <w:rPr>
                <w:rFonts w:ascii="Times New Roman" w:hAnsi="Times New Roman"/>
                <w:sz w:val="24"/>
                <w:szCs w:val="24"/>
                <w:lang w:val="ro-MD"/>
              </w:rPr>
              <w:t xml:space="preserve"> – </w:t>
            </w:r>
            <w:proofErr w:type="spellStart"/>
            <w:r w:rsidRPr="00A060FD">
              <w:rPr>
                <w:rFonts w:ascii="Times New Roman" w:hAnsi="Times New Roman"/>
                <w:sz w:val="24"/>
                <w:szCs w:val="24"/>
                <w:lang w:val="ro-MD"/>
              </w:rPr>
              <w:t>instituţie</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contraparte</w:t>
            </w:r>
            <w:proofErr w:type="spellEnd"/>
            <w:r w:rsidRPr="00A060FD">
              <w:rPr>
                <w:rFonts w:ascii="Times New Roman" w:hAnsi="Times New Roman"/>
                <w:sz w:val="24"/>
                <w:szCs w:val="24"/>
                <w:lang w:val="ro-MD"/>
              </w:rPr>
              <w:t xml:space="preserve"> centrală, agent de decontare, casă de compensare (clearing) sau operator de sistem care are o </w:t>
            </w:r>
            <w:proofErr w:type="spellStart"/>
            <w:r w:rsidRPr="00A060FD">
              <w:rPr>
                <w:rFonts w:ascii="Times New Roman" w:hAnsi="Times New Roman"/>
                <w:sz w:val="24"/>
                <w:szCs w:val="24"/>
                <w:lang w:val="ro-MD"/>
              </w:rPr>
              <w:t>relaţie</w:t>
            </w:r>
            <w:proofErr w:type="spellEnd"/>
            <w:r w:rsidRPr="00A060FD">
              <w:rPr>
                <w:rFonts w:ascii="Times New Roman" w:hAnsi="Times New Roman"/>
                <w:sz w:val="24"/>
                <w:szCs w:val="24"/>
                <w:lang w:val="ro-MD"/>
              </w:rPr>
              <w:t xml:space="preserve"> contractuală cu un participant la sistem care execută ordine de plată şi/sau ordine de transfer şi în temeiul căreia participantul indirect poate transmite ordine de plată şi/sau ordine de transfer în sistemul respectiv, cu </w:t>
            </w:r>
            <w:proofErr w:type="spellStart"/>
            <w:r w:rsidRPr="00A060FD">
              <w:rPr>
                <w:rFonts w:ascii="Times New Roman" w:hAnsi="Times New Roman"/>
                <w:sz w:val="24"/>
                <w:szCs w:val="24"/>
                <w:lang w:val="ro-MD"/>
              </w:rPr>
              <w:t>condiţia</w:t>
            </w:r>
            <w:proofErr w:type="spellEnd"/>
            <w:r w:rsidRPr="00A060FD">
              <w:rPr>
                <w:rFonts w:ascii="Times New Roman" w:hAnsi="Times New Roman"/>
                <w:sz w:val="24"/>
                <w:szCs w:val="24"/>
                <w:lang w:val="ro-MD"/>
              </w:rPr>
              <w:t xml:space="preserve"> ca participantul indirect să fie cunoscut operatorului de sistem;</w:t>
            </w:r>
          </w:p>
          <w:p w14:paraId="4981A249"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15) </w:t>
            </w:r>
            <w:r w:rsidRPr="00A060FD">
              <w:rPr>
                <w:rFonts w:ascii="Times New Roman" w:eastAsia="Times New Roman" w:hAnsi="Times New Roman"/>
                <w:i/>
                <w:iCs/>
                <w:sz w:val="24"/>
                <w:szCs w:val="24"/>
                <w:lang w:val="ro-MD"/>
              </w:rPr>
              <w:t>procedură de insolvabilitate</w:t>
            </w:r>
            <w:r w:rsidRPr="00A060FD">
              <w:rPr>
                <w:rFonts w:ascii="Times New Roman" w:hAnsi="Times New Roman"/>
                <w:sz w:val="24"/>
                <w:szCs w:val="24"/>
                <w:lang w:val="ro-MD"/>
              </w:rPr>
              <w:t xml:space="preserve"> – orice procedură prevăzută de </w:t>
            </w:r>
            <w:proofErr w:type="spellStart"/>
            <w:r w:rsidRPr="00A060FD">
              <w:rPr>
                <w:rFonts w:ascii="Times New Roman" w:hAnsi="Times New Roman"/>
                <w:sz w:val="24"/>
                <w:szCs w:val="24"/>
                <w:lang w:val="ro-MD"/>
              </w:rPr>
              <w:t>legislaţie</w:t>
            </w:r>
            <w:proofErr w:type="spellEnd"/>
            <w:r w:rsidRPr="00A060FD">
              <w:rPr>
                <w:rFonts w:ascii="Times New Roman" w:hAnsi="Times New Roman"/>
                <w:sz w:val="24"/>
                <w:szCs w:val="24"/>
                <w:lang w:val="ro-MD"/>
              </w:rPr>
              <w:t xml:space="preserve"> care </w:t>
            </w:r>
            <w:proofErr w:type="spellStart"/>
            <w:r w:rsidRPr="00A060FD">
              <w:rPr>
                <w:rFonts w:ascii="Times New Roman" w:hAnsi="Times New Roman"/>
                <w:sz w:val="24"/>
                <w:szCs w:val="24"/>
                <w:lang w:val="ro-MD"/>
              </w:rPr>
              <w:t>urmăreşte</w:t>
            </w:r>
            <w:proofErr w:type="spellEnd"/>
            <w:r w:rsidRPr="00A060FD">
              <w:rPr>
                <w:rFonts w:ascii="Times New Roman" w:hAnsi="Times New Roman"/>
                <w:sz w:val="24"/>
                <w:szCs w:val="24"/>
                <w:lang w:val="ro-MD"/>
              </w:rPr>
              <w:t xml:space="preserve"> fie lichidarea unui participant, fie restructurarea sa, dacă această măsură implică suspendarea sau limitarea </w:t>
            </w:r>
            <w:proofErr w:type="spellStart"/>
            <w:r w:rsidRPr="00A060FD">
              <w:rPr>
                <w:rFonts w:ascii="Times New Roman" w:hAnsi="Times New Roman"/>
                <w:sz w:val="24"/>
                <w:szCs w:val="24"/>
                <w:lang w:val="ro-MD"/>
              </w:rPr>
              <w:t>plăţilor</w:t>
            </w:r>
            <w:proofErr w:type="spellEnd"/>
            <w:r w:rsidRPr="00A060FD">
              <w:rPr>
                <w:rFonts w:ascii="Times New Roman" w:hAnsi="Times New Roman"/>
                <w:sz w:val="24"/>
                <w:szCs w:val="24"/>
                <w:lang w:val="ro-MD"/>
              </w:rPr>
              <w:t xml:space="preserve"> ori transferurilor;</w:t>
            </w:r>
          </w:p>
          <w:p w14:paraId="62223AD0"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D3BA4E3" w14:textId="3DC5A39B"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lastRenderedPageBreak/>
              <w:t>16) </w:t>
            </w:r>
            <w:r w:rsidRPr="00A060FD">
              <w:rPr>
                <w:rFonts w:ascii="Times New Roman" w:eastAsia="Times New Roman" w:hAnsi="Times New Roman"/>
                <w:i/>
                <w:iCs/>
                <w:sz w:val="24"/>
                <w:szCs w:val="24"/>
                <w:lang w:val="ro-MD"/>
              </w:rPr>
              <w:t>risc sistemic</w:t>
            </w:r>
            <w:r w:rsidRPr="00A060FD">
              <w:rPr>
                <w:rFonts w:ascii="Times New Roman" w:hAnsi="Times New Roman"/>
                <w:sz w:val="24"/>
                <w:szCs w:val="24"/>
                <w:lang w:val="ro-MD"/>
              </w:rPr>
              <w:t> – riscul ca neîndeplinirea obligațiilor ce revin unui participant sau administratorului sistemului din calitatea de participant la un sistem să determine alți participanți și/sau administratorul sistemului să nu își poată îndeplini obligațiile atunci când acestea devin scadente, generând eventuale efecte de contagiune, care ar amenința stabilitatea sau încrederea în sistemul financiar;</w:t>
            </w:r>
          </w:p>
          <w:p w14:paraId="44314E30"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eastAsia="Times New Roman" w:hAnsi="Times New Roman"/>
                <w:i/>
                <w:iCs/>
                <w:sz w:val="24"/>
                <w:szCs w:val="24"/>
                <w:lang w:val="ro-MD"/>
              </w:rPr>
              <w:t>[Art.3 al.(1), pct.16) în redacția LP292 din 19.10.23, MO398/21.10.23 art.679; în vigoare 21.10.23]</w:t>
            </w:r>
          </w:p>
          <w:p w14:paraId="32916A5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17) </w:t>
            </w:r>
            <w:r w:rsidRPr="00A060FD">
              <w:rPr>
                <w:rFonts w:ascii="Times New Roman" w:eastAsia="Times New Roman" w:hAnsi="Times New Roman"/>
                <w:i/>
                <w:iCs/>
                <w:sz w:val="24"/>
                <w:szCs w:val="24"/>
                <w:lang w:val="ro-MD"/>
              </w:rPr>
              <w:t>sistem </w:t>
            </w:r>
            <w:r w:rsidRPr="00A060FD">
              <w:rPr>
                <w:rFonts w:ascii="Times New Roman" w:hAnsi="Times New Roman"/>
                <w:sz w:val="24"/>
                <w:szCs w:val="24"/>
                <w:lang w:val="ro-MD"/>
              </w:rPr>
              <w:t xml:space="preserve">– aranjament formal care </w:t>
            </w:r>
            <w:proofErr w:type="spellStart"/>
            <w:r w:rsidRPr="00A060FD">
              <w:rPr>
                <w:rFonts w:ascii="Times New Roman" w:hAnsi="Times New Roman"/>
                <w:sz w:val="24"/>
                <w:szCs w:val="24"/>
                <w:lang w:val="ro-MD"/>
              </w:rPr>
              <w:t>îndeplineşte</w:t>
            </w:r>
            <w:proofErr w:type="spellEnd"/>
            <w:r w:rsidRPr="00A060FD">
              <w:rPr>
                <w:rFonts w:ascii="Times New Roman" w:hAnsi="Times New Roman"/>
                <w:sz w:val="24"/>
                <w:szCs w:val="24"/>
                <w:lang w:val="ro-MD"/>
              </w:rPr>
              <w:t xml:space="preserve"> cumulativ următoarele </w:t>
            </w:r>
            <w:proofErr w:type="spellStart"/>
            <w:r w:rsidRPr="00A060FD">
              <w:rPr>
                <w:rFonts w:ascii="Times New Roman" w:hAnsi="Times New Roman"/>
                <w:sz w:val="24"/>
                <w:szCs w:val="24"/>
                <w:lang w:val="ro-MD"/>
              </w:rPr>
              <w:t>condiţii</w:t>
            </w:r>
            <w:proofErr w:type="spellEnd"/>
            <w:r w:rsidRPr="00A060FD">
              <w:rPr>
                <w:rFonts w:ascii="Times New Roman" w:hAnsi="Times New Roman"/>
                <w:sz w:val="24"/>
                <w:szCs w:val="24"/>
                <w:lang w:val="ro-MD"/>
              </w:rPr>
              <w:t>:</w:t>
            </w:r>
          </w:p>
          <w:p w14:paraId="0FA982D2"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 xml:space="preserve">a) este încheiat între 3 sau mai </w:t>
            </w:r>
            <w:proofErr w:type="spellStart"/>
            <w:r w:rsidRPr="00A060FD">
              <w:rPr>
                <w:rFonts w:ascii="Times New Roman" w:hAnsi="Times New Roman"/>
                <w:sz w:val="24"/>
                <w:szCs w:val="24"/>
                <w:lang w:val="ro-MD"/>
              </w:rPr>
              <w:t>mulţi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participanţi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alţii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decît</w:t>
            </w:r>
            <w:proofErr w:type="spellEnd"/>
            <w:r w:rsidRPr="00A060FD">
              <w:rPr>
                <w:rFonts w:ascii="Times New Roman" w:hAnsi="Times New Roman"/>
                <w:sz w:val="24"/>
                <w:szCs w:val="24"/>
                <w:lang w:val="ro-MD"/>
              </w:rPr>
              <w:t xml:space="preserve"> operatorul de sistem al acelui sistem, un posibil agent de decontare, o posibilă contraparte centrală, o posibilă casă de compensare (clearing) sau un posibil participant indirect şi are reguli comune şi proceduri standardizate pentru clearing, realizat prin intermediul unei </w:t>
            </w:r>
            <w:proofErr w:type="spellStart"/>
            <w:r w:rsidRPr="00A060FD">
              <w:rPr>
                <w:rFonts w:ascii="Times New Roman" w:hAnsi="Times New Roman"/>
                <w:sz w:val="24"/>
                <w:szCs w:val="24"/>
                <w:lang w:val="ro-MD"/>
              </w:rPr>
              <w:t>contrapărţi</w:t>
            </w:r>
            <w:proofErr w:type="spellEnd"/>
            <w:r w:rsidRPr="00A060FD">
              <w:rPr>
                <w:rFonts w:ascii="Times New Roman" w:hAnsi="Times New Roman"/>
                <w:sz w:val="24"/>
                <w:szCs w:val="24"/>
                <w:lang w:val="ro-MD"/>
              </w:rPr>
              <w:t xml:space="preserve"> centrale sau al altei </w:t>
            </w:r>
            <w:proofErr w:type="spellStart"/>
            <w:r w:rsidRPr="00A060FD">
              <w:rPr>
                <w:rFonts w:ascii="Times New Roman" w:hAnsi="Times New Roman"/>
                <w:sz w:val="24"/>
                <w:szCs w:val="24"/>
                <w:lang w:val="ro-MD"/>
              </w:rPr>
              <w:t>entităţi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şi</w:t>
            </w:r>
            <w:proofErr w:type="spellEnd"/>
            <w:r w:rsidRPr="00A060FD">
              <w:rPr>
                <w:rFonts w:ascii="Times New Roman" w:hAnsi="Times New Roman"/>
                <w:sz w:val="24"/>
                <w:szCs w:val="24"/>
                <w:lang w:val="ro-MD"/>
              </w:rPr>
              <w:t>/sau pentru executarea ordinelor de plată şi/sau ordinelor de transfer între participanţi;</w:t>
            </w:r>
          </w:p>
          <w:p w14:paraId="750C6563"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 xml:space="preserve">b) este guvernat de legea Republicii Moldova, dacă cel </w:t>
            </w:r>
            <w:proofErr w:type="spellStart"/>
            <w:r w:rsidRPr="00A060FD">
              <w:rPr>
                <w:rFonts w:ascii="Times New Roman" w:hAnsi="Times New Roman"/>
                <w:sz w:val="24"/>
                <w:szCs w:val="24"/>
                <w:lang w:val="ro-MD"/>
              </w:rPr>
              <w:t>puţin</w:t>
            </w:r>
            <w:proofErr w:type="spellEnd"/>
            <w:r w:rsidRPr="00A060FD">
              <w:rPr>
                <w:rFonts w:ascii="Times New Roman" w:hAnsi="Times New Roman"/>
                <w:sz w:val="24"/>
                <w:szCs w:val="24"/>
                <w:lang w:val="ro-MD"/>
              </w:rPr>
              <w:t xml:space="preserve"> unul dintre </w:t>
            </w:r>
            <w:proofErr w:type="spellStart"/>
            <w:r w:rsidRPr="00A060FD">
              <w:rPr>
                <w:rFonts w:ascii="Times New Roman" w:hAnsi="Times New Roman"/>
                <w:sz w:val="24"/>
                <w:szCs w:val="24"/>
                <w:lang w:val="ro-MD"/>
              </w:rPr>
              <w:t>participanţi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îşi</w:t>
            </w:r>
            <w:proofErr w:type="spellEnd"/>
            <w:r w:rsidRPr="00A060FD">
              <w:rPr>
                <w:rFonts w:ascii="Times New Roman" w:hAnsi="Times New Roman"/>
                <w:sz w:val="24"/>
                <w:szCs w:val="24"/>
                <w:lang w:val="ro-MD"/>
              </w:rPr>
              <w:t xml:space="preserve"> are sediul în Republica Moldova;</w:t>
            </w:r>
          </w:p>
          <w:p w14:paraId="779A828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 xml:space="preserve">c) este desemnat de Banca Naţională a Moldovei ca sistem după ce se asigură că normele de </w:t>
            </w:r>
            <w:proofErr w:type="spellStart"/>
            <w:r w:rsidRPr="00A060FD">
              <w:rPr>
                <w:rFonts w:ascii="Times New Roman" w:hAnsi="Times New Roman"/>
                <w:sz w:val="24"/>
                <w:szCs w:val="24"/>
                <w:lang w:val="ro-MD"/>
              </w:rPr>
              <w:t>funcţionare</w:t>
            </w:r>
            <w:proofErr w:type="spellEnd"/>
            <w:r w:rsidRPr="00A060FD">
              <w:rPr>
                <w:rFonts w:ascii="Times New Roman" w:hAnsi="Times New Roman"/>
                <w:sz w:val="24"/>
                <w:szCs w:val="24"/>
                <w:lang w:val="ro-MD"/>
              </w:rPr>
              <w:t xml:space="preserve"> a sistemului </w:t>
            </w:r>
            <w:proofErr w:type="spellStart"/>
            <w:r w:rsidRPr="00A060FD">
              <w:rPr>
                <w:rFonts w:ascii="Times New Roman" w:hAnsi="Times New Roman"/>
                <w:sz w:val="24"/>
                <w:szCs w:val="24"/>
                <w:lang w:val="ro-MD"/>
              </w:rPr>
              <w:t>sînt</w:t>
            </w:r>
            <w:proofErr w:type="spellEnd"/>
            <w:r w:rsidRPr="00A060FD">
              <w:rPr>
                <w:rFonts w:ascii="Times New Roman" w:hAnsi="Times New Roman"/>
                <w:sz w:val="24"/>
                <w:szCs w:val="24"/>
                <w:lang w:val="ro-MD"/>
              </w:rPr>
              <w:t xml:space="preserve"> adecvate.</w:t>
            </w:r>
          </w:p>
          <w:p w14:paraId="7D8E1662"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lastRenderedPageBreak/>
              <w:t>18) </w:t>
            </w:r>
            <w:r w:rsidRPr="00A060FD">
              <w:rPr>
                <w:rFonts w:ascii="Times New Roman" w:eastAsia="Times New Roman" w:hAnsi="Times New Roman"/>
                <w:i/>
                <w:iCs/>
                <w:sz w:val="24"/>
                <w:szCs w:val="24"/>
                <w:lang w:val="ro-MD"/>
              </w:rPr>
              <w:t>sisteme interoperabile</w:t>
            </w:r>
            <w:r w:rsidRPr="00A060FD">
              <w:rPr>
                <w:rFonts w:ascii="Times New Roman" w:hAnsi="Times New Roman"/>
                <w:sz w:val="24"/>
                <w:szCs w:val="24"/>
                <w:lang w:val="ro-MD"/>
              </w:rPr>
              <w:t> – două sau mai multe sisteme ai căror operatori de sistem au încheiat acorduri în temeiul cărora este posibilă executarea ordinelor de plată şi/sau a ordinelor de transfer dintr-un sistem în altul;</w:t>
            </w:r>
          </w:p>
          <w:p w14:paraId="4EFDA75C"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19) </w:t>
            </w:r>
            <w:r w:rsidRPr="00A060FD">
              <w:rPr>
                <w:rFonts w:ascii="Times New Roman" w:eastAsia="Times New Roman" w:hAnsi="Times New Roman"/>
                <w:i/>
                <w:iCs/>
                <w:sz w:val="24"/>
                <w:szCs w:val="24"/>
                <w:lang w:val="ro-MD"/>
              </w:rPr>
              <w:t>zi lucrătoare</w:t>
            </w:r>
            <w:r w:rsidRPr="00A060FD">
              <w:rPr>
                <w:rFonts w:ascii="Times New Roman" w:hAnsi="Times New Roman"/>
                <w:sz w:val="24"/>
                <w:szCs w:val="24"/>
                <w:lang w:val="ro-MD"/>
              </w:rPr>
              <w:t xml:space="preserve"> – interval de timp în care au loc decontările din timpul zilei </w:t>
            </w:r>
            <w:proofErr w:type="spellStart"/>
            <w:r w:rsidRPr="00A060FD">
              <w:rPr>
                <w:rFonts w:ascii="Times New Roman" w:hAnsi="Times New Roman"/>
                <w:sz w:val="24"/>
                <w:szCs w:val="24"/>
                <w:lang w:val="ro-MD"/>
              </w:rPr>
              <w:t>şi</w:t>
            </w:r>
            <w:proofErr w:type="spellEnd"/>
            <w:r w:rsidRPr="00A060FD">
              <w:rPr>
                <w:rFonts w:ascii="Times New Roman" w:hAnsi="Times New Roman"/>
                <w:sz w:val="24"/>
                <w:szCs w:val="24"/>
                <w:lang w:val="ro-MD"/>
              </w:rPr>
              <w:t xml:space="preserve"> din timpul </w:t>
            </w:r>
            <w:proofErr w:type="spellStart"/>
            <w:r w:rsidRPr="00A060FD">
              <w:rPr>
                <w:rFonts w:ascii="Times New Roman" w:hAnsi="Times New Roman"/>
                <w:sz w:val="24"/>
                <w:szCs w:val="24"/>
                <w:lang w:val="ro-MD"/>
              </w:rPr>
              <w:t>nopţii</w:t>
            </w:r>
            <w:proofErr w:type="spellEnd"/>
            <w:r w:rsidRPr="00A060FD">
              <w:rPr>
                <w:rFonts w:ascii="Times New Roman" w:hAnsi="Times New Roman"/>
                <w:sz w:val="24"/>
                <w:szCs w:val="24"/>
                <w:lang w:val="ro-MD"/>
              </w:rPr>
              <w:t xml:space="preserve"> </w:t>
            </w:r>
            <w:proofErr w:type="spellStart"/>
            <w:r w:rsidRPr="00A060FD">
              <w:rPr>
                <w:rFonts w:ascii="Times New Roman" w:hAnsi="Times New Roman"/>
                <w:sz w:val="24"/>
                <w:szCs w:val="24"/>
                <w:lang w:val="ro-MD"/>
              </w:rPr>
              <w:t>şi</w:t>
            </w:r>
            <w:proofErr w:type="spellEnd"/>
            <w:r w:rsidRPr="00A060FD">
              <w:rPr>
                <w:rFonts w:ascii="Times New Roman" w:hAnsi="Times New Roman"/>
                <w:sz w:val="24"/>
                <w:szCs w:val="24"/>
                <w:lang w:val="ro-MD"/>
              </w:rPr>
              <w:t xml:space="preserve"> cuprinde toate evenimentele survenite în timpul unui ciclu de activitate a unui sistem.</w:t>
            </w:r>
          </w:p>
          <w:p w14:paraId="5DCFEF08"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7450EE1F"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64E6EEED"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740A54B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trike/>
                <w:sz w:val="24"/>
                <w:szCs w:val="24"/>
                <w:lang w:val="ro-MD"/>
              </w:rPr>
            </w:pPr>
            <w:r w:rsidRPr="00A060FD">
              <w:rPr>
                <w:rFonts w:ascii="Times New Roman" w:hAnsi="Times New Roman"/>
                <w:sz w:val="24"/>
                <w:szCs w:val="24"/>
                <w:lang w:val="ro-MD"/>
              </w:rPr>
              <w:t xml:space="preserve">(2) </w:t>
            </w:r>
            <w:r w:rsidRPr="00A060FD">
              <w:rPr>
                <w:rFonts w:ascii="Times New Roman" w:hAnsi="Times New Roman"/>
                <w:strike/>
                <w:sz w:val="24"/>
                <w:szCs w:val="24"/>
                <w:lang w:val="ro-MD"/>
              </w:rPr>
              <w:t xml:space="preserve">Pentru prevenirea riscului sistemic, prin derogare de la prevederile alin. (1) pct. 17), dacă este cazul, poate fi desemnat ca sistem care intră sub </w:t>
            </w:r>
            <w:proofErr w:type="spellStart"/>
            <w:r w:rsidRPr="00A060FD">
              <w:rPr>
                <w:rFonts w:ascii="Times New Roman" w:hAnsi="Times New Roman"/>
                <w:strike/>
                <w:sz w:val="24"/>
                <w:szCs w:val="24"/>
                <w:lang w:val="ro-MD"/>
              </w:rPr>
              <w:t>incidenţa</w:t>
            </w:r>
            <w:proofErr w:type="spellEnd"/>
            <w:r w:rsidRPr="00A060FD">
              <w:rPr>
                <w:rFonts w:ascii="Times New Roman" w:hAnsi="Times New Roman"/>
                <w:strike/>
                <w:sz w:val="24"/>
                <w:szCs w:val="24"/>
                <w:lang w:val="ro-MD"/>
              </w:rPr>
              <w:t xml:space="preserve"> prezentei legi un aranjament formal între doi </w:t>
            </w:r>
            <w:proofErr w:type="spellStart"/>
            <w:r w:rsidRPr="00A060FD">
              <w:rPr>
                <w:rFonts w:ascii="Times New Roman" w:hAnsi="Times New Roman"/>
                <w:strike/>
                <w:sz w:val="24"/>
                <w:szCs w:val="24"/>
                <w:lang w:val="ro-MD"/>
              </w:rPr>
              <w:t>participanţi</w:t>
            </w:r>
            <w:proofErr w:type="spellEnd"/>
            <w:r w:rsidRPr="00A060FD">
              <w:rPr>
                <w:rFonts w:ascii="Times New Roman" w:hAnsi="Times New Roman"/>
                <w:strike/>
                <w:sz w:val="24"/>
                <w:szCs w:val="24"/>
                <w:lang w:val="ro-MD"/>
              </w:rPr>
              <w:t xml:space="preserve">, </w:t>
            </w:r>
            <w:proofErr w:type="spellStart"/>
            <w:r w:rsidRPr="00A060FD">
              <w:rPr>
                <w:rFonts w:ascii="Times New Roman" w:hAnsi="Times New Roman"/>
                <w:strike/>
                <w:sz w:val="24"/>
                <w:szCs w:val="24"/>
                <w:lang w:val="ro-MD"/>
              </w:rPr>
              <w:t>alţii</w:t>
            </w:r>
            <w:proofErr w:type="spellEnd"/>
            <w:r w:rsidRPr="00A060FD">
              <w:rPr>
                <w:rFonts w:ascii="Times New Roman" w:hAnsi="Times New Roman"/>
                <w:strike/>
                <w:sz w:val="24"/>
                <w:szCs w:val="24"/>
                <w:lang w:val="ro-MD"/>
              </w:rPr>
              <w:t xml:space="preserve"> </w:t>
            </w:r>
            <w:proofErr w:type="spellStart"/>
            <w:r w:rsidRPr="00A060FD">
              <w:rPr>
                <w:rFonts w:ascii="Times New Roman" w:hAnsi="Times New Roman"/>
                <w:strike/>
                <w:sz w:val="24"/>
                <w:szCs w:val="24"/>
                <w:lang w:val="ro-MD"/>
              </w:rPr>
              <w:t>decît</w:t>
            </w:r>
            <w:proofErr w:type="spellEnd"/>
            <w:r w:rsidRPr="00A060FD">
              <w:rPr>
                <w:rFonts w:ascii="Times New Roman" w:hAnsi="Times New Roman"/>
                <w:strike/>
                <w:sz w:val="24"/>
                <w:szCs w:val="24"/>
                <w:lang w:val="ro-MD"/>
              </w:rPr>
              <w:t xml:space="preserve"> un posibil agent de decontare, o posibilă contraparte centrală, o posibilă casă de compensare (clearing) sau un posibil participant indirect.</w:t>
            </w:r>
          </w:p>
          <w:p w14:paraId="5DBE2F2A" w14:textId="4C580913"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478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018A823" w14:textId="68B91CE2" w:rsidR="00AB525B" w:rsidRPr="00A060FD" w:rsidRDefault="00C54733" w:rsidP="00A060FD">
            <w:pPr>
              <w:pBdr>
                <w:top w:val="none" w:sz="4" w:space="0" w:color="000000"/>
                <w:left w:val="none" w:sz="4" w:space="0" w:color="000000"/>
                <w:bottom w:val="none" w:sz="4" w:space="0" w:color="000000"/>
                <w:right w:val="none" w:sz="4" w:space="0" w:color="000000"/>
              </w:pBdr>
              <w:tabs>
                <w:tab w:val="left" w:pos="52"/>
              </w:tabs>
              <w:ind w:firstLine="0"/>
              <w:rPr>
                <w:rFonts w:ascii="Times New Roman" w:hAnsi="Times New Roman"/>
                <w:sz w:val="24"/>
                <w:szCs w:val="24"/>
                <w:lang w:val="ro-RO"/>
              </w:rPr>
            </w:pPr>
            <w:r w:rsidRPr="00A060FD">
              <w:rPr>
                <w:rFonts w:ascii="Times New Roman" w:hAnsi="Times New Roman"/>
                <w:sz w:val="24"/>
                <w:szCs w:val="24"/>
                <w:lang w:val="ro-RO"/>
              </w:rPr>
              <w:lastRenderedPageBreak/>
              <w:t xml:space="preserve">La </w:t>
            </w:r>
            <w:r w:rsidR="00AB525B" w:rsidRPr="00A060FD">
              <w:rPr>
                <w:rFonts w:ascii="Times New Roman" w:hAnsi="Times New Roman"/>
                <w:sz w:val="24"/>
                <w:szCs w:val="24"/>
                <w:lang w:val="ro-RO"/>
              </w:rPr>
              <w:t>Articolul 3</w:t>
            </w:r>
            <w:r w:rsidRPr="00A060FD">
              <w:rPr>
                <w:rFonts w:ascii="Times New Roman" w:hAnsi="Times New Roman"/>
                <w:sz w:val="24"/>
                <w:szCs w:val="24"/>
                <w:lang w:val="ro-RO"/>
              </w:rPr>
              <w:t xml:space="preserve">, </w:t>
            </w:r>
            <w:r w:rsidR="00AB525B" w:rsidRPr="00A060FD">
              <w:rPr>
                <w:rFonts w:ascii="Times New Roman" w:hAnsi="Times New Roman"/>
                <w:sz w:val="24"/>
                <w:szCs w:val="24"/>
                <w:lang w:val="ro-RO"/>
              </w:rPr>
              <w:t xml:space="preserve">alineatele (1) și (2) vor avea următorul cuprins: </w:t>
            </w:r>
          </w:p>
          <w:p w14:paraId="4CF6FACA" w14:textId="22F94C09" w:rsidR="00AB525B" w:rsidRPr="00A060FD" w:rsidRDefault="00C54733" w:rsidP="00A060FD">
            <w:pPr>
              <w:pBdr>
                <w:top w:val="none" w:sz="4" w:space="0" w:color="000000"/>
                <w:left w:val="none" w:sz="4" w:space="0" w:color="000000"/>
                <w:bottom w:val="none" w:sz="4" w:space="0" w:color="000000"/>
                <w:right w:val="none" w:sz="4" w:space="0" w:color="000000"/>
              </w:pBdr>
              <w:tabs>
                <w:tab w:val="left" w:pos="52"/>
              </w:tabs>
              <w:ind w:firstLine="0"/>
              <w:rPr>
                <w:rFonts w:ascii="Times New Roman" w:hAnsi="Times New Roman"/>
                <w:sz w:val="24"/>
                <w:szCs w:val="24"/>
                <w:lang w:val="ro-RO"/>
              </w:rPr>
            </w:pPr>
            <w:r w:rsidRPr="00A060FD">
              <w:rPr>
                <w:rFonts w:ascii="Times New Roman" w:hAnsi="Times New Roman"/>
                <w:sz w:val="24"/>
                <w:szCs w:val="24"/>
                <w:lang w:val="ro-RO"/>
              </w:rPr>
              <w:t>„</w:t>
            </w:r>
            <w:r w:rsidR="00AB525B" w:rsidRPr="00A060FD">
              <w:rPr>
                <w:rFonts w:ascii="Times New Roman" w:hAnsi="Times New Roman"/>
                <w:sz w:val="24"/>
                <w:szCs w:val="24"/>
                <w:lang w:val="ro-RO"/>
              </w:rPr>
              <w:t>(1) În sensul prezentei legi, termenii şi expresiile de mai jos au următoarele semnificații:</w:t>
            </w:r>
          </w:p>
          <w:p w14:paraId="39FFFA71"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 </w:t>
            </w:r>
            <w:r w:rsidRPr="00A060FD">
              <w:rPr>
                <w:rFonts w:ascii="Times New Roman" w:hAnsi="Times New Roman"/>
                <w:i/>
                <w:iCs/>
                <w:sz w:val="24"/>
                <w:szCs w:val="24"/>
                <w:lang w:val="ro-RO"/>
              </w:rPr>
              <w:t>agent de decontare</w:t>
            </w:r>
            <w:r w:rsidRPr="00A060FD">
              <w:rPr>
                <w:rFonts w:ascii="Times New Roman" w:hAnsi="Times New Roman"/>
                <w:sz w:val="24"/>
                <w:szCs w:val="24"/>
                <w:lang w:val="ro-RO"/>
              </w:rPr>
              <w:t xml:space="preserve"> – entitate care pune la dispoziția instituțiilor şi/sau a contrapărții centrale participante la sistem conturi de decontare prin care sunt decontate ordinele de plată şi/sau ordinele de transfer din sistem şi, după caz, acordă credite acestor instituții şi/sau contrapărții centrale, în scopul decontării;</w:t>
            </w:r>
          </w:p>
          <w:p w14:paraId="2C37871C"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2) </w:t>
            </w:r>
            <w:r w:rsidRPr="00A060FD">
              <w:rPr>
                <w:rFonts w:ascii="Times New Roman" w:hAnsi="Times New Roman"/>
                <w:i/>
                <w:iCs/>
                <w:sz w:val="24"/>
                <w:szCs w:val="24"/>
                <w:lang w:val="ro-RO"/>
              </w:rPr>
              <w:t>casă de compensare (clearing)</w:t>
            </w:r>
            <w:r w:rsidRPr="00A060FD">
              <w:rPr>
                <w:rFonts w:ascii="Times New Roman" w:hAnsi="Times New Roman"/>
                <w:sz w:val="24"/>
                <w:szCs w:val="24"/>
                <w:lang w:val="ro-RO"/>
              </w:rPr>
              <w:t xml:space="preserve"> – entitate care răspunde de calcularea poziției nete a instituțiilor, o eventuală contraparte centrală şi/sau un eventual agent de decontare;</w:t>
            </w:r>
          </w:p>
          <w:p w14:paraId="694710A4"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3) </w:t>
            </w:r>
            <w:r w:rsidRPr="00A060FD">
              <w:rPr>
                <w:rFonts w:ascii="Times New Roman" w:hAnsi="Times New Roman"/>
                <w:i/>
                <w:iCs/>
                <w:sz w:val="24"/>
                <w:szCs w:val="24"/>
                <w:lang w:val="ro-RO"/>
              </w:rPr>
              <w:t>cont de decontare</w:t>
            </w:r>
            <w:r w:rsidRPr="00A060FD">
              <w:rPr>
                <w:rFonts w:ascii="Times New Roman" w:hAnsi="Times New Roman"/>
                <w:sz w:val="24"/>
                <w:szCs w:val="24"/>
                <w:lang w:val="ro-RO"/>
              </w:rPr>
              <w:t xml:space="preserve"> – un cont deschis la banca centrală, la un agent de decontare sau la o contraparte centrală, utilizat pentru depozitarea de mijloace bănești sau instrumente financiare, precum şi pentru decontarea tranzacțiilor dintre participanții la un sistem;</w:t>
            </w:r>
          </w:p>
          <w:p w14:paraId="66564AC1"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4) </w:t>
            </w:r>
            <w:r w:rsidRPr="00A060FD">
              <w:rPr>
                <w:rFonts w:ascii="Times New Roman" w:hAnsi="Times New Roman"/>
                <w:i/>
                <w:iCs/>
                <w:sz w:val="24"/>
                <w:szCs w:val="24"/>
                <w:lang w:val="ro-RO"/>
              </w:rPr>
              <w:t>contraparte centrală</w:t>
            </w:r>
            <w:r w:rsidRPr="00A060FD">
              <w:rPr>
                <w:rFonts w:ascii="Times New Roman" w:hAnsi="Times New Roman"/>
                <w:sz w:val="24"/>
                <w:szCs w:val="24"/>
                <w:lang w:val="ro-RO"/>
              </w:rPr>
              <w:t xml:space="preserve"> – </w:t>
            </w:r>
            <w:r w:rsidRPr="00A060FD">
              <w:rPr>
                <w:rFonts w:ascii="Times New Roman" w:hAnsi="Times New Roman"/>
                <w:i/>
                <w:iCs/>
                <w:sz w:val="24"/>
                <w:szCs w:val="24"/>
                <w:lang w:val="ro-RO"/>
              </w:rPr>
              <w:t>o entitate care se interpune între contrapărțile la contractele tranzacționate pe una sau mai multe piețe financiare, devenind astfel cumpărător pentru fiecare vânzător și vânzător pentru fiecare cumpărător</w:t>
            </w:r>
            <w:r w:rsidRPr="00A060FD">
              <w:rPr>
                <w:rFonts w:ascii="Times New Roman" w:hAnsi="Times New Roman"/>
                <w:sz w:val="24"/>
                <w:szCs w:val="24"/>
                <w:lang w:val="ro-RO"/>
              </w:rPr>
              <w:t>;</w:t>
            </w:r>
          </w:p>
          <w:p w14:paraId="177EAC87"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lastRenderedPageBreak/>
              <w:t xml:space="preserve">5) </w:t>
            </w:r>
            <w:r w:rsidRPr="00A060FD">
              <w:rPr>
                <w:rFonts w:ascii="Times New Roman" w:hAnsi="Times New Roman"/>
                <w:i/>
                <w:iCs/>
                <w:sz w:val="24"/>
                <w:szCs w:val="24"/>
                <w:lang w:val="ro-RO"/>
              </w:rPr>
              <w:t>entitate garantată public</w:t>
            </w:r>
            <w:r w:rsidRPr="00A060FD">
              <w:rPr>
                <w:rFonts w:ascii="Times New Roman" w:hAnsi="Times New Roman"/>
                <w:sz w:val="24"/>
                <w:szCs w:val="24"/>
                <w:lang w:val="ro-RO"/>
              </w:rPr>
              <w:t xml:space="preserve"> – entitate de drept public sau privat ale cărei obligații sunt garantate de stat conform legii;</w:t>
            </w:r>
          </w:p>
          <w:p w14:paraId="71AD656C"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6) </w:t>
            </w:r>
            <w:r w:rsidRPr="00A060FD">
              <w:rPr>
                <w:rFonts w:ascii="Times New Roman" w:hAnsi="Times New Roman"/>
                <w:i/>
                <w:iCs/>
                <w:sz w:val="24"/>
                <w:szCs w:val="24"/>
                <w:lang w:val="ro-RO"/>
              </w:rPr>
              <w:t>garanţie</w:t>
            </w:r>
            <w:r w:rsidRPr="00A060FD">
              <w:rPr>
                <w:rFonts w:ascii="Times New Roman" w:hAnsi="Times New Roman"/>
                <w:sz w:val="24"/>
                <w:szCs w:val="24"/>
                <w:lang w:val="ro-RO"/>
              </w:rPr>
              <w:t xml:space="preserve"> – orice activ care poate fi valorificat, inclusiv mijloace bănești, instrumente financiare sau creanțe pecuniare (creanțe care decurg din contractele în temeiul cărora băncile, inclusiv băncile centrale, acordă credite), constituite ca obiect al unor contracte de gaj, repo sau al unor acorduri similare, în scopul garantării eventualelor drepturi şi obligații apărute în legătură cu participarea la un sistem sau care se constituie în favoarea Băncii Naționale a Moldovei sau </w:t>
            </w:r>
            <w:r w:rsidRPr="00A060FD">
              <w:rPr>
                <w:rFonts w:ascii="Times New Roman" w:hAnsi="Times New Roman"/>
                <w:i/>
                <w:iCs/>
                <w:sz w:val="24"/>
                <w:szCs w:val="24"/>
                <w:lang w:val="ro-RO"/>
              </w:rPr>
              <w:t>a băncilor centrale din statele membre ale Uniunii Europene sau a Băncii Centrale Europene</w:t>
            </w:r>
            <w:r w:rsidRPr="00A060FD">
              <w:rPr>
                <w:rFonts w:ascii="Times New Roman" w:hAnsi="Times New Roman"/>
                <w:sz w:val="24"/>
                <w:szCs w:val="24"/>
                <w:lang w:val="ro-RO"/>
              </w:rPr>
              <w:t>;</w:t>
            </w:r>
          </w:p>
          <w:p w14:paraId="2418CAC9"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7) </w:t>
            </w:r>
            <w:r w:rsidRPr="00A060FD">
              <w:rPr>
                <w:rFonts w:ascii="Times New Roman" w:hAnsi="Times New Roman"/>
                <w:i/>
                <w:iCs/>
                <w:sz w:val="24"/>
                <w:szCs w:val="24"/>
                <w:lang w:val="ro-RO"/>
              </w:rPr>
              <w:t>instituţie</w:t>
            </w:r>
            <w:r w:rsidRPr="00A060FD">
              <w:rPr>
                <w:rFonts w:ascii="Times New Roman" w:hAnsi="Times New Roman"/>
                <w:sz w:val="24"/>
                <w:szCs w:val="24"/>
                <w:lang w:val="ro-RO"/>
              </w:rPr>
              <w:t xml:space="preserve"> – oricare dintre următoarele entităţile </w:t>
            </w:r>
            <w:r w:rsidRPr="00A060FD">
              <w:rPr>
                <w:rFonts w:ascii="Times New Roman" w:hAnsi="Times New Roman"/>
                <w:i/>
                <w:iCs/>
                <w:sz w:val="24"/>
                <w:szCs w:val="24"/>
                <w:lang w:val="ro-RO"/>
              </w:rPr>
              <w:t>enumerate la lit. a) – d)</w:t>
            </w:r>
            <w:r w:rsidRPr="00A060FD">
              <w:rPr>
                <w:rFonts w:ascii="Times New Roman" w:hAnsi="Times New Roman"/>
                <w:sz w:val="24"/>
                <w:szCs w:val="24"/>
                <w:lang w:val="ro-RO"/>
              </w:rPr>
              <w:t xml:space="preserve"> care participă la un sistem şi </w:t>
            </w:r>
            <w:r w:rsidRPr="00A060FD">
              <w:rPr>
                <w:rFonts w:ascii="Times New Roman" w:hAnsi="Times New Roman"/>
                <w:i/>
                <w:iCs/>
                <w:sz w:val="24"/>
                <w:szCs w:val="24"/>
                <w:lang w:val="ro-RO"/>
              </w:rPr>
              <w:t>care răspunde de executarea obligațiilor</w:t>
            </w:r>
            <w:r w:rsidRPr="00A060FD">
              <w:rPr>
                <w:rFonts w:ascii="Times New Roman" w:hAnsi="Times New Roman"/>
                <w:sz w:val="24"/>
                <w:szCs w:val="24"/>
                <w:lang w:val="ro-RO"/>
              </w:rPr>
              <w:t xml:space="preserve"> financiare rezultate din ordinele de plată/ordinele de transfer în cadrul respectivului sistem </w:t>
            </w:r>
            <w:r w:rsidRPr="00A060FD">
              <w:rPr>
                <w:rFonts w:ascii="Times New Roman" w:hAnsi="Times New Roman"/>
                <w:i/>
                <w:iCs/>
                <w:sz w:val="24"/>
                <w:szCs w:val="24"/>
                <w:lang w:val="ro-RO"/>
              </w:rPr>
              <w:t>sau oricare din entitățile enumerate la lit. e) care participă la un sistem a cărui activitate constă în executarea ordinelor de plată şi care răspunde de executarea obligațiile financiare rezultate din ordinele de plată în cadrul respectivului sistem</w:t>
            </w:r>
            <w:r w:rsidRPr="00A060FD">
              <w:rPr>
                <w:rFonts w:ascii="Times New Roman" w:hAnsi="Times New Roman"/>
                <w:sz w:val="24"/>
                <w:szCs w:val="24"/>
                <w:lang w:val="ro-RO"/>
              </w:rPr>
              <w:t>:</w:t>
            </w:r>
          </w:p>
          <w:p w14:paraId="66283FE2"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 w:val="left" w:pos="335"/>
              </w:tabs>
              <w:ind w:firstLine="193"/>
              <w:rPr>
                <w:rFonts w:ascii="Times New Roman" w:hAnsi="Times New Roman"/>
                <w:i/>
                <w:iCs/>
                <w:sz w:val="24"/>
                <w:szCs w:val="24"/>
                <w:lang w:val="ro-RO"/>
              </w:rPr>
            </w:pPr>
            <w:r w:rsidRPr="00A060FD">
              <w:rPr>
                <w:rFonts w:ascii="Times New Roman" w:hAnsi="Times New Roman"/>
                <w:sz w:val="24"/>
                <w:szCs w:val="24"/>
                <w:lang w:val="ro-RO"/>
              </w:rPr>
              <w:t xml:space="preserve">a) o bancă, astfel cum este definită în Legea nr. 202/2017 privind activitatea băncilor, </w:t>
            </w:r>
            <w:r w:rsidRPr="00A060FD">
              <w:rPr>
                <w:rFonts w:ascii="Times New Roman" w:hAnsi="Times New Roman"/>
                <w:i/>
                <w:iCs/>
                <w:sz w:val="24"/>
                <w:szCs w:val="24"/>
                <w:lang w:val="ro-RO"/>
              </w:rPr>
              <w:t xml:space="preserve">o bancă centrală, precum și orice entitate având sediul într-un stat membru al Uniunii Europene, autorizată să atragă depozite, ori alte fonduri </w:t>
            </w:r>
            <w:r w:rsidRPr="00A060FD">
              <w:rPr>
                <w:rFonts w:ascii="Times New Roman" w:hAnsi="Times New Roman"/>
                <w:i/>
                <w:iCs/>
                <w:sz w:val="24"/>
                <w:szCs w:val="24"/>
                <w:lang w:val="ro-RO"/>
              </w:rPr>
              <w:lastRenderedPageBreak/>
              <w:t>rambursabile de la public și să acorde credite pe cont propriu;</w:t>
            </w:r>
          </w:p>
          <w:p w14:paraId="3127AA27" w14:textId="209601FD"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 w:val="left" w:pos="335"/>
              </w:tabs>
              <w:ind w:firstLine="193"/>
              <w:rPr>
                <w:rFonts w:ascii="Times New Roman" w:hAnsi="Times New Roman"/>
                <w:i/>
                <w:iCs/>
                <w:sz w:val="24"/>
                <w:szCs w:val="24"/>
                <w:lang w:val="ro-RO"/>
              </w:rPr>
            </w:pPr>
            <w:r w:rsidRPr="00A060FD">
              <w:rPr>
                <w:rFonts w:ascii="Times New Roman" w:hAnsi="Times New Roman"/>
                <w:sz w:val="24"/>
                <w:szCs w:val="24"/>
                <w:lang w:val="ro-RO"/>
              </w:rPr>
              <w:t xml:space="preserve">b) </w:t>
            </w:r>
            <w:r w:rsidRPr="00A060FD">
              <w:rPr>
                <w:rFonts w:ascii="Times New Roman" w:hAnsi="Times New Roman"/>
                <w:i/>
                <w:iCs/>
                <w:sz w:val="24"/>
                <w:szCs w:val="24"/>
                <w:lang w:val="ro-RO"/>
              </w:rPr>
              <w:t xml:space="preserve">o </w:t>
            </w:r>
            <w:r w:rsidR="00C54733" w:rsidRPr="00A060FD">
              <w:rPr>
                <w:rFonts w:ascii="Times New Roman" w:hAnsi="Times New Roman"/>
                <w:i/>
                <w:iCs/>
                <w:sz w:val="24"/>
                <w:szCs w:val="24"/>
                <w:lang w:val="ro-RO"/>
              </w:rPr>
              <w:t>firmă</w:t>
            </w:r>
            <w:r w:rsidRPr="00A060FD">
              <w:rPr>
                <w:rFonts w:ascii="Times New Roman" w:hAnsi="Times New Roman"/>
                <w:i/>
                <w:iCs/>
                <w:sz w:val="24"/>
                <w:szCs w:val="24"/>
                <w:lang w:val="ro-RO"/>
              </w:rPr>
              <w:t xml:space="preserve"> de investiții, astfel cum este definită în legislația privind piețele de instrumente financiare, sau orice persoană juridică cu sediul  într-un stat membru al Uniunii Europene, autorizată să presteze unul sau mai multe servicii de investiții către terți și/sau să desfășoare una ori mai multe activități de investiții pe baze profesionale; </w:t>
            </w:r>
          </w:p>
          <w:p w14:paraId="59B766F8"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 w:val="left" w:pos="335"/>
              </w:tabs>
              <w:ind w:firstLine="193"/>
              <w:rPr>
                <w:rFonts w:ascii="Times New Roman" w:hAnsi="Times New Roman"/>
                <w:sz w:val="24"/>
                <w:szCs w:val="24"/>
                <w:lang w:val="ro-RO"/>
              </w:rPr>
            </w:pPr>
            <w:r w:rsidRPr="00A060FD">
              <w:rPr>
                <w:rFonts w:ascii="Times New Roman" w:hAnsi="Times New Roman"/>
                <w:sz w:val="24"/>
                <w:szCs w:val="24"/>
                <w:lang w:val="ro-RO"/>
              </w:rPr>
              <w:t>c) orice întreprindere cu sediul în străinătate care desfășoară activități permise băncilor și societăților de investiții;</w:t>
            </w:r>
          </w:p>
          <w:p w14:paraId="6BF618E6"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 w:val="left" w:pos="335"/>
              </w:tabs>
              <w:ind w:firstLine="193"/>
              <w:rPr>
                <w:rFonts w:ascii="Times New Roman" w:hAnsi="Times New Roman"/>
                <w:sz w:val="24"/>
                <w:szCs w:val="24"/>
                <w:lang w:val="ro-RO"/>
              </w:rPr>
            </w:pPr>
            <w:r w:rsidRPr="00A060FD">
              <w:rPr>
                <w:rFonts w:ascii="Times New Roman" w:hAnsi="Times New Roman"/>
                <w:sz w:val="24"/>
                <w:szCs w:val="24"/>
                <w:lang w:val="ro-RO"/>
              </w:rPr>
              <w:t>d) autorități publice şi entități garantate public;</w:t>
            </w:r>
          </w:p>
          <w:p w14:paraId="5B262378"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 w:val="left" w:pos="335"/>
              </w:tabs>
              <w:ind w:firstLine="193"/>
              <w:rPr>
                <w:rFonts w:ascii="Times New Roman" w:hAnsi="Times New Roman"/>
                <w:sz w:val="24"/>
                <w:szCs w:val="24"/>
                <w:lang w:val="ro-RO"/>
              </w:rPr>
            </w:pPr>
            <w:r w:rsidRPr="00A060FD">
              <w:rPr>
                <w:rFonts w:ascii="Times New Roman" w:hAnsi="Times New Roman"/>
                <w:sz w:val="24"/>
                <w:szCs w:val="24"/>
                <w:lang w:val="ro-RO"/>
              </w:rPr>
              <w:t>e) o societate de plată sau o societate emitentă de monedă electronică, astfel cum sunt definite în Legea nr. 114/2012 cu privire la serviciile de plată și moneda electronică;</w:t>
            </w:r>
          </w:p>
          <w:p w14:paraId="612B8C6E"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8) </w:t>
            </w:r>
            <w:r w:rsidRPr="00A060FD">
              <w:rPr>
                <w:rFonts w:ascii="Times New Roman" w:hAnsi="Times New Roman"/>
                <w:i/>
                <w:iCs/>
                <w:sz w:val="24"/>
                <w:szCs w:val="24"/>
                <w:lang w:val="ro-RO"/>
              </w:rPr>
              <w:t>instrumente financiare</w:t>
            </w:r>
            <w:r w:rsidRPr="00A060FD">
              <w:rPr>
                <w:rFonts w:ascii="Times New Roman" w:hAnsi="Times New Roman"/>
                <w:sz w:val="24"/>
                <w:szCs w:val="24"/>
                <w:lang w:val="ro-RO"/>
              </w:rPr>
              <w:t xml:space="preserve"> – </w:t>
            </w:r>
            <w:r w:rsidRPr="00A060FD">
              <w:rPr>
                <w:rFonts w:ascii="Times New Roman" w:hAnsi="Times New Roman"/>
                <w:i/>
                <w:iCs/>
                <w:sz w:val="24"/>
                <w:szCs w:val="24"/>
                <w:lang w:val="ro-RO"/>
              </w:rPr>
              <w:t>instrumentele prevăzute în legislația privind piețele de instrumente financiare</w:t>
            </w:r>
            <w:r w:rsidRPr="00A060FD">
              <w:rPr>
                <w:rFonts w:ascii="Times New Roman" w:hAnsi="Times New Roman"/>
                <w:sz w:val="24"/>
                <w:szCs w:val="24"/>
                <w:lang w:val="ro-RO"/>
              </w:rPr>
              <w:t>;</w:t>
            </w:r>
          </w:p>
          <w:p w14:paraId="5EB74FFF"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9) </w:t>
            </w:r>
            <w:r w:rsidRPr="00A060FD">
              <w:rPr>
                <w:rFonts w:ascii="Times New Roman" w:hAnsi="Times New Roman"/>
                <w:i/>
                <w:iCs/>
                <w:sz w:val="24"/>
                <w:szCs w:val="24"/>
                <w:lang w:val="ro-RO"/>
              </w:rPr>
              <w:t>compensare</w:t>
            </w:r>
            <w:r w:rsidRPr="00A060FD">
              <w:rPr>
                <w:rFonts w:ascii="Times New Roman" w:hAnsi="Times New Roman"/>
                <w:sz w:val="24"/>
                <w:szCs w:val="24"/>
                <w:lang w:val="ro-RO"/>
              </w:rPr>
              <w:t xml:space="preserve"> – conversie într-o singură creanță netă sau obligație netă a creanțelor şi a obligațiilor rezultate din ordinele de plată şi/sau ordinele de transfer, pe care unul sau mai mulți participanţi le emit în beneficiul unuia sau al mai multor participanţi sau le primesc de la unul ori mai mulți participanţi, având ca rezultat faptul că numai o singură creanță netă poate fi exigibilă şi numai o singură obligație netă este datorată;</w:t>
            </w:r>
          </w:p>
          <w:p w14:paraId="3984C307"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lastRenderedPageBreak/>
              <w:t>10) CERS - Comitetul European pentru Risc Sistemic, înființat prin Regulamentul (UE) nr. 1092/2010 al Parlamentului European şi al Consiliului din 24 noiembrie 2010 privind supravegherea macroprudenţială la nivelul Uniunii Europene a sistemului financiar şi de înființare a unui Comitet european pentru risc sistemic;</w:t>
            </w:r>
          </w:p>
          <w:p w14:paraId="353AB1C5"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t>11) ESMA - Autoritatea Europeană pentru Supraveghere (Autoritatea Europeană pentru Valori Mobiliare și Piețe), înființată prin Regulamentul (UE) nr. 1095/2010 al Parlamentului European și al Consiliului din 24 noiembrie 2010 de instituire a Autorității europene de supraveghere;</w:t>
            </w:r>
          </w:p>
          <w:p w14:paraId="27C29E52"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12) </w:t>
            </w:r>
            <w:r w:rsidRPr="00A060FD">
              <w:rPr>
                <w:rFonts w:ascii="Times New Roman" w:hAnsi="Times New Roman"/>
                <w:i/>
                <w:iCs/>
                <w:sz w:val="24"/>
                <w:szCs w:val="24"/>
                <w:lang w:val="ro-RO"/>
              </w:rPr>
              <w:t xml:space="preserve">ordin de plată </w:t>
            </w:r>
            <w:r w:rsidRPr="00A060FD">
              <w:rPr>
                <w:rFonts w:ascii="Times New Roman" w:hAnsi="Times New Roman"/>
                <w:sz w:val="24"/>
                <w:szCs w:val="24"/>
                <w:lang w:val="ro-RO"/>
              </w:rPr>
              <w:t>– instrucțiune dată de un participant de a pune la dispoziția unui destinatar o sumă de bani, prin înregistrarea acesteia în registrele unei bănci, ale băncii centrale, ale unei contrapărți centrale sau ale unui agent de decontare, sau orice instrucțiune care antrenează asumarea sau executarea unei obligații de plată, așa cum este aceasta definită de regulile de funcţionare a sistemului;</w:t>
            </w:r>
          </w:p>
          <w:p w14:paraId="70407BC4"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13) </w:t>
            </w:r>
            <w:r w:rsidRPr="00A060FD">
              <w:rPr>
                <w:rFonts w:ascii="Times New Roman" w:hAnsi="Times New Roman"/>
                <w:i/>
                <w:iCs/>
                <w:sz w:val="24"/>
                <w:szCs w:val="24"/>
                <w:lang w:val="ro-RO"/>
              </w:rPr>
              <w:t>ordin de transfer</w:t>
            </w:r>
            <w:r w:rsidRPr="00A060FD">
              <w:rPr>
                <w:rFonts w:ascii="Times New Roman" w:hAnsi="Times New Roman"/>
                <w:sz w:val="24"/>
                <w:szCs w:val="24"/>
                <w:lang w:val="ro-RO"/>
              </w:rPr>
              <w:t xml:space="preserve"> – instrucțiune dată de un participant de a transfera dreptul de proprietate sau orice alt drept asupra unuia sau mai multor instrumente financiare prin înscrierea în registrul de evidenţă a acestora sau prin orice altă modalitate;</w:t>
            </w:r>
          </w:p>
          <w:p w14:paraId="74D8EF15"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14) </w:t>
            </w:r>
            <w:r w:rsidRPr="00A060FD">
              <w:rPr>
                <w:rFonts w:ascii="Times New Roman" w:hAnsi="Times New Roman"/>
                <w:i/>
                <w:iCs/>
                <w:sz w:val="24"/>
                <w:szCs w:val="24"/>
                <w:lang w:val="ro-RO"/>
              </w:rPr>
              <w:t>operator de sistem</w:t>
            </w:r>
            <w:r w:rsidRPr="00A060FD">
              <w:rPr>
                <w:rFonts w:ascii="Times New Roman" w:hAnsi="Times New Roman"/>
                <w:sz w:val="24"/>
                <w:szCs w:val="24"/>
                <w:lang w:val="ro-RO"/>
              </w:rPr>
              <w:t xml:space="preserve"> – entitate sau entități responsabile din punct de vedere juridic de funcționarea unui sistem. Un operator de </w:t>
            </w:r>
            <w:r w:rsidRPr="00A060FD">
              <w:rPr>
                <w:rFonts w:ascii="Times New Roman" w:hAnsi="Times New Roman"/>
                <w:sz w:val="24"/>
                <w:szCs w:val="24"/>
                <w:lang w:val="ro-RO"/>
              </w:rPr>
              <w:lastRenderedPageBreak/>
              <w:t>sistem poate acționa în calitate de agent de decontare, contraparte centrală sau casă de compensare (clearing);</w:t>
            </w:r>
          </w:p>
          <w:p w14:paraId="4158F396" w14:textId="35D7125D"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15) </w:t>
            </w:r>
            <w:r w:rsidRPr="00A060FD">
              <w:rPr>
                <w:rFonts w:ascii="Times New Roman" w:hAnsi="Times New Roman"/>
                <w:i/>
                <w:iCs/>
                <w:sz w:val="24"/>
                <w:szCs w:val="24"/>
                <w:lang w:val="ro-RO"/>
              </w:rPr>
              <w:t>participant</w:t>
            </w:r>
            <w:r w:rsidRPr="00A060FD">
              <w:rPr>
                <w:rFonts w:ascii="Times New Roman" w:hAnsi="Times New Roman"/>
                <w:sz w:val="24"/>
                <w:szCs w:val="24"/>
                <w:lang w:val="ro-RO"/>
              </w:rPr>
              <w:t xml:space="preserve"> – instituţie, contraparte centrală, agent de decontare, casă de compensare (clearing) sau operator de sistem sau un membru compensator al unei contrapărți </w:t>
            </w:r>
            <w:r w:rsidRPr="00A060FD">
              <w:rPr>
                <w:rFonts w:ascii="Times New Roman" w:hAnsi="Times New Roman"/>
                <w:i/>
                <w:iCs/>
                <w:sz w:val="24"/>
                <w:szCs w:val="24"/>
                <w:lang w:val="ro-RO"/>
              </w:rPr>
              <w:t xml:space="preserve">centrale autorizate conform </w:t>
            </w:r>
            <w:r w:rsidR="003D5E74" w:rsidRPr="00A060FD">
              <w:rPr>
                <w:rFonts w:ascii="Times New Roman" w:hAnsi="Times New Roman"/>
                <w:i/>
                <w:iCs/>
                <w:sz w:val="24"/>
                <w:szCs w:val="24"/>
                <w:lang w:val="ro-RO"/>
              </w:rPr>
              <w:t xml:space="preserve">legislației </w:t>
            </w:r>
            <w:r w:rsidRPr="00A060FD">
              <w:rPr>
                <w:rFonts w:ascii="Times New Roman" w:hAnsi="Times New Roman"/>
                <w:i/>
                <w:iCs/>
                <w:sz w:val="24"/>
                <w:szCs w:val="24"/>
                <w:lang w:val="ro-RO"/>
              </w:rPr>
              <w:t>privind instrumentele financiare derivate extrabursiere, contrapărțile centrale și registrele centrale de tranzacții</w:t>
            </w:r>
            <w:r w:rsidRPr="00A060FD">
              <w:rPr>
                <w:rFonts w:ascii="Times New Roman" w:hAnsi="Times New Roman"/>
                <w:sz w:val="24"/>
                <w:szCs w:val="24"/>
                <w:lang w:val="ro-RO"/>
              </w:rPr>
              <w:t>. În conformitate cu regulile sistemului, același participant poate acționa în calitate de contraparte centrală, de agent de decontare sau de casă de compensare (clearing) ori poate desfășura parțial sau integral aceste activități;</w:t>
            </w:r>
          </w:p>
          <w:p w14:paraId="0C859E2F"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16) </w:t>
            </w:r>
            <w:r w:rsidRPr="00A060FD">
              <w:rPr>
                <w:rFonts w:ascii="Times New Roman" w:hAnsi="Times New Roman"/>
                <w:i/>
                <w:iCs/>
                <w:sz w:val="24"/>
                <w:szCs w:val="24"/>
                <w:lang w:val="ro-RO"/>
              </w:rPr>
              <w:t>participant indirect</w:t>
            </w:r>
            <w:r w:rsidRPr="00A060FD">
              <w:rPr>
                <w:rFonts w:ascii="Times New Roman" w:hAnsi="Times New Roman"/>
                <w:sz w:val="24"/>
                <w:szCs w:val="24"/>
                <w:lang w:val="ro-RO"/>
              </w:rPr>
              <w:t xml:space="preserve"> – instituţie, contraparte centrală, agent de decontare, casă de compensare (clearing) sau operator de sistem care are o relație contractuală cu un participant la sistem care execută ordine de plată şi/sau ordine de transfer şi în temeiul căreia participantul indirect poate transmite ordine de plată şi/sau ordine de transfer în sistemul respectiv, cu condiția ca participantul indirect să fie cunoscut operatorului de sistem;</w:t>
            </w:r>
          </w:p>
          <w:p w14:paraId="7D1218A2"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17) </w:t>
            </w:r>
            <w:r w:rsidRPr="00A060FD">
              <w:rPr>
                <w:rFonts w:ascii="Times New Roman" w:hAnsi="Times New Roman"/>
                <w:i/>
                <w:iCs/>
                <w:sz w:val="24"/>
                <w:szCs w:val="24"/>
                <w:lang w:val="ro-RO"/>
              </w:rPr>
              <w:t>procedură de insolvabilitate</w:t>
            </w:r>
            <w:r w:rsidRPr="00A060FD">
              <w:rPr>
                <w:rFonts w:ascii="Times New Roman" w:hAnsi="Times New Roman"/>
                <w:sz w:val="24"/>
                <w:szCs w:val="24"/>
                <w:lang w:val="ro-RO"/>
              </w:rPr>
              <w:t xml:space="preserve"> – orice procedură prevăzută de legislaţia </w:t>
            </w:r>
            <w:r w:rsidRPr="00A060FD">
              <w:rPr>
                <w:rFonts w:ascii="Times New Roman" w:hAnsi="Times New Roman"/>
                <w:i/>
                <w:iCs/>
                <w:sz w:val="24"/>
                <w:szCs w:val="24"/>
                <w:lang w:val="ro-RO"/>
              </w:rPr>
              <w:t>Republicii Moldova, a statelor membre ale Uniunii Europene sau a altor state</w:t>
            </w:r>
            <w:r w:rsidRPr="00A060FD">
              <w:rPr>
                <w:rFonts w:ascii="Times New Roman" w:hAnsi="Times New Roman"/>
                <w:sz w:val="24"/>
                <w:szCs w:val="24"/>
                <w:lang w:val="ro-RO"/>
              </w:rPr>
              <w:t xml:space="preserve"> care urmăreşte fie lichidarea unui participant, fie restructurarea sa, dacă această măsură implică suspendarea sau limitarea plăților ori transferurilor;</w:t>
            </w:r>
          </w:p>
          <w:p w14:paraId="3A47FB75"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lastRenderedPageBreak/>
              <w:t xml:space="preserve">18) </w:t>
            </w:r>
            <w:r w:rsidRPr="00A060FD">
              <w:rPr>
                <w:rFonts w:ascii="Times New Roman" w:hAnsi="Times New Roman"/>
                <w:i/>
                <w:iCs/>
                <w:sz w:val="24"/>
                <w:szCs w:val="24"/>
                <w:lang w:val="ro-RO"/>
              </w:rPr>
              <w:t>risc sistemic</w:t>
            </w:r>
            <w:r w:rsidRPr="00A060FD">
              <w:rPr>
                <w:rFonts w:ascii="Times New Roman" w:hAnsi="Times New Roman"/>
                <w:sz w:val="24"/>
                <w:szCs w:val="24"/>
                <w:lang w:val="ro-RO"/>
              </w:rPr>
              <w:t xml:space="preserve"> – riscul ca neîndeplinirea obligațiilor ce revin unui participant sau administratorului sistemului din calitatea de participant la un sistem să determine alți participanți și/sau administratorul sistemului să nu își poată îndeplini obligațiile atunci când acestea devin scadente, generând eventuale efecte de contagiune, care ar amenința stabilitatea sau încrederea în sistemul financiar;</w:t>
            </w:r>
          </w:p>
          <w:p w14:paraId="3FB674D1" w14:textId="77777777" w:rsidR="003D5E74" w:rsidRPr="00A060FD" w:rsidRDefault="003D5E74" w:rsidP="00C54733">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p>
          <w:p w14:paraId="79A82189" w14:textId="77777777" w:rsidR="003D5E74" w:rsidRPr="00A060FD" w:rsidRDefault="003D5E74" w:rsidP="00C54733">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p>
          <w:p w14:paraId="580E3C3C" w14:textId="77777777" w:rsidR="003D5E74" w:rsidRPr="00A060FD" w:rsidRDefault="003D5E74" w:rsidP="00C54733">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p>
          <w:p w14:paraId="7686940A" w14:textId="2EC1B374"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19) </w:t>
            </w:r>
            <w:r w:rsidRPr="00A060FD">
              <w:rPr>
                <w:rFonts w:ascii="Times New Roman" w:hAnsi="Times New Roman"/>
                <w:i/>
                <w:iCs/>
                <w:sz w:val="24"/>
                <w:szCs w:val="24"/>
                <w:lang w:val="ro-RO"/>
              </w:rPr>
              <w:t>sistem</w:t>
            </w:r>
            <w:r w:rsidRPr="00A060FD">
              <w:rPr>
                <w:rFonts w:ascii="Times New Roman" w:hAnsi="Times New Roman"/>
                <w:sz w:val="24"/>
                <w:szCs w:val="24"/>
                <w:lang w:val="ro-RO"/>
              </w:rPr>
              <w:t xml:space="preserve"> – aranjament formal care îndeplinește cumulativ următoarele condiții:</w:t>
            </w:r>
          </w:p>
          <w:p w14:paraId="23EA29FD"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a) este încheiat între 3 sau mai mulți participanţi, alții decât operatorul de sistem al acelui sistem, un posibil agent de decontare, o posibilă contraparte centrală, o posibilă casă de compensare (clearing) sau un posibil participant indirect şi are reguli comune şi proceduri standardizate pentru clearing, realizat prin intermediul unei contrapărți centrale sau al altei entități, şi/sau pentru executarea ordinelor de plată şi/sau ordinelor de transfer între participanţi;</w:t>
            </w:r>
          </w:p>
          <w:p w14:paraId="6959872E"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b) este guvernat de legea Republicii Moldova, dacă cel puţin unul dintre participanţi își are sediul în Republica Moldova;</w:t>
            </w:r>
          </w:p>
          <w:p w14:paraId="2AA3D95D"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c) este desemnat de Banca Naţională a Moldovei ca sistem după ce se asigură că normele de funcţionare ale sistemului sunt adecvate;</w:t>
            </w:r>
          </w:p>
          <w:p w14:paraId="6AD67C9B"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lastRenderedPageBreak/>
              <w:t>d) este notificat la ESMA de către Banca Națională a Moldovei.</w:t>
            </w:r>
          </w:p>
          <w:p w14:paraId="41772C83"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20) </w:t>
            </w:r>
            <w:r w:rsidRPr="00A060FD">
              <w:rPr>
                <w:rFonts w:ascii="Times New Roman" w:hAnsi="Times New Roman"/>
                <w:i/>
                <w:iCs/>
                <w:sz w:val="24"/>
                <w:szCs w:val="24"/>
                <w:lang w:val="ro-RO"/>
              </w:rPr>
              <w:t>sisteme</w:t>
            </w:r>
            <w:r w:rsidRPr="00A060FD">
              <w:rPr>
                <w:rFonts w:ascii="Times New Roman" w:hAnsi="Times New Roman"/>
                <w:sz w:val="24"/>
                <w:szCs w:val="24"/>
                <w:lang w:val="ro-RO"/>
              </w:rPr>
              <w:t xml:space="preserve"> </w:t>
            </w:r>
            <w:r w:rsidRPr="00A060FD">
              <w:rPr>
                <w:rFonts w:ascii="Times New Roman" w:hAnsi="Times New Roman"/>
                <w:i/>
                <w:iCs/>
                <w:sz w:val="24"/>
                <w:szCs w:val="24"/>
                <w:lang w:val="ro-RO"/>
              </w:rPr>
              <w:t>interoperabile</w:t>
            </w:r>
            <w:r w:rsidRPr="00A060FD">
              <w:rPr>
                <w:rFonts w:ascii="Times New Roman" w:hAnsi="Times New Roman"/>
                <w:sz w:val="24"/>
                <w:szCs w:val="24"/>
                <w:lang w:val="ro-RO"/>
              </w:rPr>
              <w:t xml:space="preserve"> – două sau mai multe sisteme ai căror operatori de sistem au încheiat acorduri în temeiul cărora este posibilă executarea ordinelor de plată şi/sau a ordinelor de transfer dintr-un sistem în altul;</w:t>
            </w:r>
          </w:p>
          <w:p w14:paraId="13F36E24" w14:textId="77777777" w:rsidR="00AB525B" w:rsidRPr="00A060FD" w:rsidRDefault="00AB525B" w:rsidP="00C54733">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sz w:val="24"/>
                <w:szCs w:val="24"/>
                <w:lang w:val="ro-RO"/>
              </w:rPr>
              <w:t xml:space="preserve">21) </w:t>
            </w:r>
            <w:r w:rsidRPr="00A060FD">
              <w:rPr>
                <w:rFonts w:ascii="Times New Roman" w:hAnsi="Times New Roman"/>
                <w:i/>
                <w:iCs/>
                <w:sz w:val="24"/>
                <w:szCs w:val="24"/>
                <w:lang w:val="ro-RO"/>
              </w:rPr>
              <w:t>zi lucrătoare</w:t>
            </w:r>
            <w:r w:rsidRPr="00A060FD">
              <w:rPr>
                <w:rFonts w:ascii="Times New Roman" w:hAnsi="Times New Roman"/>
                <w:sz w:val="24"/>
                <w:szCs w:val="24"/>
                <w:lang w:val="ro-RO"/>
              </w:rPr>
              <w:t xml:space="preserve"> – interval de timp în care au loc decontările din timpul zilei şi din timpul nopții şi cuprinde toate evenimentele survenite în timpul unui ciclu de activitate a unui sistem.</w:t>
            </w:r>
          </w:p>
          <w:p w14:paraId="44C0353F" w14:textId="77777777" w:rsidR="003D5E74" w:rsidRPr="00A060FD" w:rsidRDefault="003D5E74"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p>
          <w:p w14:paraId="7CD518AA"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t>(2) Pentru prevenirea riscului sistemic:</w:t>
            </w:r>
          </w:p>
          <w:p w14:paraId="16203DCD"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t>a) prin derogare de la prevederile alin. (1) pct.19), dacă este cazul, poate fi desemnat ca sistem care intră sub incidența prezentei legi un aranjament formal între doi participanţi, la care se poate adăuga un agent de decontare, o contraparte centrală, o casă de compensare (clearing) sau un participant indirect;</w:t>
            </w:r>
          </w:p>
          <w:p w14:paraId="6DEFA7AE"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t>b) sub rezerva prevederilor alin. (1) pct. 19) lit. a), Banca Națională a Moldovei poate desemna, ca sistem care intră sub incidența prezentei legi, un aranjament formal, care este încheiat cu scopul executării ordinelor de transfer definite la alin. (1) pct. 13) şi care, într-o măsură limitată, execută şi ordine referitoare la alte instrumente financiare;</w:t>
            </w:r>
          </w:p>
          <w:p w14:paraId="1E009F9F" w14:textId="77777777"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i/>
                <w:iCs/>
                <w:sz w:val="24"/>
                <w:szCs w:val="24"/>
                <w:lang w:val="ro-RO"/>
              </w:rPr>
            </w:pPr>
            <w:r w:rsidRPr="00A060FD">
              <w:rPr>
                <w:rFonts w:ascii="Times New Roman" w:hAnsi="Times New Roman"/>
                <w:i/>
                <w:iCs/>
                <w:sz w:val="24"/>
                <w:szCs w:val="24"/>
                <w:lang w:val="ro-RO"/>
              </w:rPr>
              <w:t xml:space="preserve">c) prin derogare de la prevederile alin. (1) pct. 7), dacă un sistem este supravegheat în baza legislației Republicii Moldova şi execută doar ordine de transfer precizate la alin. (1) pct. </w:t>
            </w:r>
            <w:r w:rsidRPr="00A060FD">
              <w:rPr>
                <w:rFonts w:ascii="Times New Roman" w:hAnsi="Times New Roman"/>
                <w:i/>
                <w:iCs/>
                <w:sz w:val="24"/>
                <w:szCs w:val="24"/>
                <w:lang w:val="ro-RO"/>
              </w:rPr>
              <w:lastRenderedPageBreak/>
              <w:t>13), precum şi plăţi rezultând din aceste ordine, Banca Națională a Moldovei poate hotărî ca entitățile care participă la acest sistem şi care sunt obligate să execute obligațiile financiare rezultând din ordinele de transfer emise în cadrul acelui sistem să fie considerate instituții în sensul prezentei legi, cu condiția ca cel puțin 3 participanți la sistem să facă parte din categoriile prevăzute la alin. (1) pct. 7) şi ca o astfel de decizie să fie justificată din punct de vedere al prevenirii riscului sistemic;</w:t>
            </w:r>
          </w:p>
          <w:p w14:paraId="642437F2" w14:textId="18F84F56" w:rsidR="00AB525B" w:rsidRPr="00A060FD" w:rsidRDefault="00AB525B" w:rsidP="00A060FD">
            <w:pPr>
              <w:pBdr>
                <w:top w:val="none" w:sz="4" w:space="0" w:color="000000"/>
                <w:left w:val="none" w:sz="4" w:space="0" w:color="000000"/>
                <w:bottom w:val="none" w:sz="4" w:space="0" w:color="000000"/>
                <w:right w:val="none" w:sz="4" w:space="0" w:color="000000"/>
              </w:pBdr>
              <w:tabs>
                <w:tab w:val="left" w:pos="52"/>
              </w:tabs>
              <w:rPr>
                <w:rFonts w:ascii="Times New Roman" w:hAnsi="Times New Roman"/>
                <w:sz w:val="24"/>
                <w:szCs w:val="24"/>
                <w:lang w:val="ro-RO"/>
              </w:rPr>
            </w:pPr>
            <w:r w:rsidRPr="00A060FD">
              <w:rPr>
                <w:rFonts w:ascii="Times New Roman" w:hAnsi="Times New Roman"/>
                <w:i/>
                <w:iCs/>
                <w:sz w:val="24"/>
                <w:szCs w:val="24"/>
                <w:lang w:val="ro-RO"/>
              </w:rPr>
              <w:t>d) Banca Națională a Moldovei poate considera ca participant, în sensul prezentei legi, şi un participant indirect în sensul alin. (1) pct. 16), ceea ce nu limitează însă responsabilitatea participantului prin intermediul căruia participantul indirect introduce ordine de transfer în sistem.”.</w:t>
            </w:r>
            <w:r w:rsidRPr="00A060FD">
              <w:rPr>
                <w:rFonts w:ascii="Times New Roman" w:hAnsi="Times New Roman"/>
                <w:sz w:val="24"/>
                <w:szCs w:val="24"/>
                <w:lang w:val="ro-RO"/>
              </w:rPr>
              <w:t xml:space="preserve"> </w:t>
            </w:r>
          </w:p>
        </w:tc>
        <w:tc>
          <w:tcPr>
            <w:tcW w:w="478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E07B907" w14:textId="1DD1C07B" w:rsidR="00AB525B" w:rsidRPr="00A060FD" w:rsidRDefault="00AB525B" w:rsidP="00AB52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A060FD">
              <w:rPr>
                <w:rFonts w:ascii="Times New Roman" w:eastAsia="Times New Roman" w:hAnsi="Times New Roman"/>
                <w:b/>
                <w:bCs/>
                <w:sz w:val="24"/>
                <w:szCs w:val="24"/>
                <w:lang w:val="ro-MD"/>
              </w:rPr>
              <w:lastRenderedPageBreak/>
              <w:t>Articolul 3.</w:t>
            </w:r>
            <w:r w:rsidRPr="00A060FD">
              <w:rPr>
                <w:rFonts w:ascii="Times New Roman" w:hAnsi="Times New Roman"/>
                <w:sz w:val="24"/>
                <w:szCs w:val="24"/>
                <w:lang w:val="ro-MD"/>
              </w:rPr>
              <w:t> Noțiuni principale</w:t>
            </w:r>
          </w:p>
          <w:p w14:paraId="23FE72E8" w14:textId="2F439068"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060FD">
              <w:rPr>
                <w:rFonts w:ascii="Times New Roman" w:hAnsi="Times New Roman"/>
                <w:sz w:val="24"/>
                <w:szCs w:val="24"/>
                <w:lang w:val="ro-RO"/>
              </w:rPr>
              <w:t>(1) În sensul prezentei legi, termenii şi expresiile de mai jos au următoarele semnificații:</w:t>
            </w:r>
          </w:p>
          <w:p w14:paraId="738AF14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 </w:t>
            </w:r>
            <w:r w:rsidRPr="00A060FD">
              <w:rPr>
                <w:rFonts w:ascii="Times New Roman" w:hAnsi="Times New Roman"/>
                <w:i/>
                <w:iCs/>
                <w:sz w:val="24"/>
                <w:szCs w:val="24"/>
                <w:lang w:val="ro-RO"/>
              </w:rPr>
              <w:t>agent de decontare</w:t>
            </w:r>
            <w:r w:rsidRPr="00A060FD">
              <w:rPr>
                <w:rFonts w:ascii="Times New Roman" w:hAnsi="Times New Roman"/>
                <w:sz w:val="24"/>
                <w:szCs w:val="24"/>
                <w:lang w:val="ro-RO"/>
              </w:rPr>
              <w:t xml:space="preserve"> – entitate care pune la dispoziția instituțiilor şi/sau a contrapărții centrale participante la sistem conturi de decontare prin care sunt decontate ordinele de plată şi/sau ordinele de transfer din sistem şi, după caz, acordă credite acestor instituții şi/sau contrapărții centrale, în scopul decontării;</w:t>
            </w:r>
          </w:p>
          <w:p w14:paraId="3456A661"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2) </w:t>
            </w:r>
            <w:r w:rsidRPr="00A060FD">
              <w:rPr>
                <w:rFonts w:ascii="Times New Roman" w:hAnsi="Times New Roman"/>
                <w:i/>
                <w:iCs/>
                <w:sz w:val="24"/>
                <w:szCs w:val="24"/>
                <w:lang w:val="ro-RO"/>
              </w:rPr>
              <w:t>casă de compensare (clearing)</w:t>
            </w:r>
            <w:r w:rsidRPr="00A060FD">
              <w:rPr>
                <w:rFonts w:ascii="Times New Roman" w:hAnsi="Times New Roman"/>
                <w:sz w:val="24"/>
                <w:szCs w:val="24"/>
                <w:lang w:val="ro-RO"/>
              </w:rPr>
              <w:t xml:space="preserve"> – entitate care răspunde de calcularea poziției nete a instituțiilor, o eventuală contraparte centrală şi/sau un eventual agent de decontare;</w:t>
            </w:r>
          </w:p>
          <w:p w14:paraId="7B39A7A2"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3) </w:t>
            </w:r>
            <w:r w:rsidRPr="00A060FD">
              <w:rPr>
                <w:rFonts w:ascii="Times New Roman" w:hAnsi="Times New Roman"/>
                <w:i/>
                <w:iCs/>
                <w:sz w:val="24"/>
                <w:szCs w:val="24"/>
                <w:lang w:val="ro-RO"/>
              </w:rPr>
              <w:t>cont de decontare</w:t>
            </w:r>
            <w:r w:rsidRPr="00A060FD">
              <w:rPr>
                <w:rFonts w:ascii="Times New Roman" w:hAnsi="Times New Roman"/>
                <w:sz w:val="24"/>
                <w:szCs w:val="24"/>
                <w:lang w:val="ro-RO"/>
              </w:rPr>
              <w:t xml:space="preserve"> – un cont deschis la banca centrală, la un agent de decontare sau la o contraparte centrală, utilizat pentru depozitarea de mijloace bănești sau instrumente financiare, precum şi pentru decontarea tranzacțiilor dintre participanții la un sistem;</w:t>
            </w:r>
          </w:p>
          <w:p w14:paraId="6DE0EE3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4) </w:t>
            </w:r>
            <w:r w:rsidRPr="00A060FD">
              <w:rPr>
                <w:rFonts w:ascii="Times New Roman" w:hAnsi="Times New Roman"/>
                <w:i/>
                <w:iCs/>
                <w:sz w:val="24"/>
                <w:szCs w:val="24"/>
                <w:lang w:val="ro-RO"/>
              </w:rPr>
              <w:t>contraparte centrală</w:t>
            </w:r>
            <w:r w:rsidRPr="00A060FD">
              <w:rPr>
                <w:rFonts w:ascii="Times New Roman" w:hAnsi="Times New Roman"/>
                <w:sz w:val="24"/>
                <w:szCs w:val="24"/>
                <w:lang w:val="ro-RO"/>
              </w:rPr>
              <w:t xml:space="preserve"> – </w:t>
            </w:r>
            <w:r w:rsidRPr="00A060FD">
              <w:rPr>
                <w:rFonts w:ascii="Times New Roman" w:hAnsi="Times New Roman"/>
                <w:i/>
                <w:iCs/>
                <w:sz w:val="24"/>
                <w:szCs w:val="24"/>
                <w:lang w:val="ro-RO"/>
              </w:rPr>
              <w:t>o entitate care se interpune între contrapărțile la contractele tranzacționate pe una sau mai multe piețe financiare, devenind astfel cumpărător pentru fiecare vânzător și vânzător pentru fiecare cumpărător</w:t>
            </w:r>
            <w:r w:rsidRPr="00A060FD">
              <w:rPr>
                <w:rFonts w:ascii="Times New Roman" w:hAnsi="Times New Roman"/>
                <w:sz w:val="24"/>
                <w:szCs w:val="24"/>
                <w:lang w:val="ro-RO"/>
              </w:rPr>
              <w:t>;</w:t>
            </w:r>
          </w:p>
          <w:p w14:paraId="69203B5A"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 xml:space="preserve">5) </w:t>
            </w:r>
            <w:r w:rsidRPr="00A060FD">
              <w:rPr>
                <w:rFonts w:ascii="Times New Roman" w:hAnsi="Times New Roman"/>
                <w:i/>
                <w:iCs/>
                <w:sz w:val="24"/>
                <w:szCs w:val="24"/>
                <w:lang w:val="ro-RO"/>
              </w:rPr>
              <w:t>entitate garantată public</w:t>
            </w:r>
            <w:r w:rsidRPr="00A060FD">
              <w:rPr>
                <w:rFonts w:ascii="Times New Roman" w:hAnsi="Times New Roman"/>
                <w:sz w:val="24"/>
                <w:szCs w:val="24"/>
                <w:lang w:val="ro-RO"/>
              </w:rPr>
              <w:t xml:space="preserve"> – entitate de drept public sau privat ale cărei obligații sunt garantate de stat conform legii;</w:t>
            </w:r>
          </w:p>
          <w:p w14:paraId="1491D78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6) </w:t>
            </w:r>
            <w:r w:rsidRPr="00A060FD">
              <w:rPr>
                <w:rFonts w:ascii="Times New Roman" w:hAnsi="Times New Roman"/>
                <w:i/>
                <w:iCs/>
                <w:sz w:val="24"/>
                <w:szCs w:val="24"/>
                <w:lang w:val="ro-RO"/>
              </w:rPr>
              <w:t>garanţie</w:t>
            </w:r>
            <w:r w:rsidRPr="00A060FD">
              <w:rPr>
                <w:rFonts w:ascii="Times New Roman" w:hAnsi="Times New Roman"/>
                <w:sz w:val="24"/>
                <w:szCs w:val="24"/>
                <w:lang w:val="ro-RO"/>
              </w:rPr>
              <w:t xml:space="preserve"> – orice activ care poate fi valorificat, inclusiv mijloace bănești, instrumente financiare sau creanțe pecuniare (creanțe care decurg din contractele în temeiul cărora băncile, inclusiv băncile centrale, acordă credite), constituite ca obiect al unor contracte de gaj, repo sau al unor acorduri similare, în scopul garantării eventualelor drepturi şi obligații apărute în legătură cu participarea la un sistem sau care se constituie în favoarea Băncii Naționale a Moldovei </w:t>
            </w:r>
            <w:r w:rsidRPr="00A060FD">
              <w:rPr>
                <w:rFonts w:ascii="Times New Roman" w:hAnsi="Times New Roman"/>
                <w:i/>
                <w:iCs/>
                <w:sz w:val="24"/>
                <w:szCs w:val="24"/>
                <w:lang w:val="ro-RO"/>
              </w:rPr>
              <w:t>sau a băncilor centrale din statele membre ale Uniunii Europene sau a Băncii Centrale Europene</w:t>
            </w:r>
            <w:r w:rsidRPr="00A060FD">
              <w:rPr>
                <w:rFonts w:ascii="Times New Roman" w:hAnsi="Times New Roman"/>
                <w:sz w:val="24"/>
                <w:szCs w:val="24"/>
                <w:lang w:val="ro-RO"/>
              </w:rPr>
              <w:t>;</w:t>
            </w:r>
          </w:p>
          <w:p w14:paraId="3A05CB67"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7) </w:t>
            </w:r>
            <w:r w:rsidRPr="00A060FD">
              <w:rPr>
                <w:rFonts w:ascii="Times New Roman" w:hAnsi="Times New Roman"/>
                <w:i/>
                <w:iCs/>
                <w:sz w:val="24"/>
                <w:szCs w:val="24"/>
                <w:lang w:val="ro-RO"/>
              </w:rPr>
              <w:t>instituţie</w:t>
            </w:r>
            <w:r w:rsidRPr="00A060FD">
              <w:rPr>
                <w:rFonts w:ascii="Times New Roman" w:hAnsi="Times New Roman"/>
                <w:sz w:val="24"/>
                <w:szCs w:val="24"/>
                <w:lang w:val="ro-RO"/>
              </w:rPr>
              <w:t xml:space="preserve"> – oricare dintre următoarele entităţile </w:t>
            </w:r>
            <w:r w:rsidRPr="00A060FD">
              <w:rPr>
                <w:rFonts w:ascii="Times New Roman" w:hAnsi="Times New Roman"/>
                <w:i/>
                <w:iCs/>
                <w:sz w:val="24"/>
                <w:szCs w:val="24"/>
                <w:lang w:val="ro-RO"/>
              </w:rPr>
              <w:t>enumerate la lit. a) – d)</w:t>
            </w:r>
            <w:r w:rsidRPr="00A060FD">
              <w:rPr>
                <w:rFonts w:ascii="Times New Roman" w:hAnsi="Times New Roman"/>
                <w:sz w:val="24"/>
                <w:szCs w:val="24"/>
                <w:lang w:val="ro-RO"/>
              </w:rPr>
              <w:t xml:space="preserve"> care participă la un sistem şi </w:t>
            </w:r>
            <w:r w:rsidRPr="00A060FD">
              <w:rPr>
                <w:rFonts w:ascii="Times New Roman" w:hAnsi="Times New Roman"/>
                <w:i/>
                <w:iCs/>
                <w:sz w:val="24"/>
                <w:szCs w:val="24"/>
                <w:lang w:val="ro-RO"/>
              </w:rPr>
              <w:t xml:space="preserve">care răspunde de executarea obligațiilor </w:t>
            </w:r>
            <w:r w:rsidRPr="00A060FD">
              <w:rPr>
                <w:rFonts w:ascii="Times New Roman" w:hAnsi="Times New Roman"/>
                <w:sz w:val="24"/>
                <w:szCs w:val="24"/>
                <w:lang w:val="ro-RO"/>
              </w:rPr>
              <w:t xml:space="preserve">financiare rezultate din ordinele de plată/ordinele de transfer în cadrul respectivului sistem </w:t>
            </w:r>
            <w:r w:rsidRPr="00A060FD">
              <w:rPr>
                <w:rFonts w:ascii="Times New Roman" w:hAnsi="Times New Roman"/>
                <w:i/>
                <w:iCs/>
                <w:sz w:val="24"/>
                <w:szCs w:val="24"/>
                <w:lang w:val="ro-RO"/>
              </w:rPr>
              <w:t>sau oricare din entitățile enumerate la lit. e) care participă la un sistem a cărui activitate constă în executarea ordinelor de plată şi care răspunde de executarea obligațiile financiare rezultate din ordinele de plată în cadrul respectivului sistem:</w:t>
            </w:r>
          </w:p>
          <w:p w14:paraId="0B59103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a) o bancă, astfel cum este definită în Legea nr. 202/2017 privind activitatea băncilor, </w:t>
            </w:r>
            <w:r w:rsidRPr="00A060FD">
              <w:rPr>
                <w:rFonts w:ascii="Times New Roman" w:hAnsi="Times New Roman"/>
                <w:i/>
                <w:iCs/>
                <w:sz w:val="24"/>
                <w:szCs w:val="24"/>
                <w:lang w:val="ro-RO"/>
              </w:rPr>
              <w:t xml:space="preserve">o bancă centrală, precum și orice entitate având sediul într-un stat membru al Uniunii Europene, autorizată să atragă depozite, ori alte fonduri </w:t>
            </w:r>
            <w:r w:rsidRPr="00A060FD">
              <w:rPr>
                <w:rFonts w:ascii="Times New Roman" w:hAnsi="Times New Roman"/>
                <w:i/>
                <w:iCs/>
                <w:sz w:val="24"/>
                <w:szCs w:val="24"/>
                <w:lang w:val="ro-RO"/>
              </w:rPr>
              <w:lastRenderedPageBreak/>
              <w:t>rambursabile de la public și să acorde credite pe cont propriu;</w:t>
            </w:r>
          </w:p>
          <w:p w14:paraId="72CF4FF0"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b) </w:t>
            </w:r>
            <w:r w:rsidRPr="00A060FD">
              <w:rPr>
                <w:rFonts w:ascii="Times New Roman" w:hAnsi="Times New Roman"/>
                <w:i/>
                <w:iCs/>
                <w:sz w:val="24"/>
                <w:szCs w:val="24"/>
                <w:lang w:val="ro-RO"/>
              </w:rPr>
              <w:t>o societate de investiții, astfel cum este definită în legislația privind piețele de instrumente financiare, sau orice persoană juridică cu sediul  într-un stat membru al Uniunii Europene, autorizată să presteze unul sau mai multe servicii de investiții către terți și/sau să desfășoare una ori mai multe activități de investiții pe baze profesionale;</w:t>
            </w:r>
            <w:r w:rsidRPr="00A060FD">
              <w:rPr>
                <w:rFonts w:ascii="Times New Roman" w:hAnsi="Times New Roman"/>
                <w:sz w:val="24"/>
                <w:szCs w:val="24"/>
                <w:lang w:val="ro-RO"/>
              </w:rPr>
              <w:t xml:space="preserve"> </w:t>
            </w:r>
          </w:p>
          <w:p w14:paraId="163A9B1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c) orice întreprindere cu sediul în străinătate care desfășoară activități permise băncilor și societăților de investiții;</w:t>
            </w:r>
          </w:p>
          <w:p w14:paraId="615D2A7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d) autorități publice şi entități garantate public;</w:t>
            </w:r>
          </w:p>
          <w:p w14:paraId="4E32A790"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e) o societate de plată sau o societate emitentă de monedă electronică, astfel cum sunt definite în Legea nr. 114/2012 cu privire la serviciile de plată și moneda electronică;</w:t>
            </w:r>
          </w:p>
          <w:p w14:paraId="0853301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8) </w:t>
            </w:r>
            <w:r w:rsidRPr="00A060FD">
              <w:rPr>
                <w:rFonts w:ascii="Times New Roman" w:hAnsi="Times New Roman"/>
                <w:i/>
                <w:iCs/>
                <w:sz w:val="24"/>
                <w:szCs w:val="24"/>
                <w:lang w:val="ro-RO"/>
              </w:rPr>
              <w:t>instrumente financiare</w:t>
            </w:r>
            <w:r w:rsidRPr="00A060FD">
              <w:rPr>
                <w:rFonts w:ascii="Times New Roman" w:hAnsi="Times New Roman"/>
                <w:sz w:val="24"/>
                <w:szCs w:val="24"/>
                <w:lang w:val="ro-RO"/>
              </w:rPr>
              <w:t xml:space="preserve"> – </w:t>
            </w:r>
            <w:r w:rsidRPr="00A060FD">
              <w:rPr>
                <w:rFonts w:ascii="Times New Roman" w:hAnsi="Times New Roman"/>
                <w:i/>
                <w:iCs/>
                <w:sz w:val="24"/>
                <w:szCs w:val="24"/>
                <w:lang w:val="ro-RO"/>
              </w:rPr>
              <w:t>instrumentele prevăzute în legislația privind piețele de instrumente financiare</w:t>
            </w:r>
            <w:r w:rsidRPr="00A060FD">
              <w:rPr>
                <w:rFonts w:ascii="Times New Roman" w:hAnsi="Times New Roman"/>
                <w:sz w:val="24"/>
                <w:szCs w:val="24"/>
                <w:lang w:val="ro-RO"/>
              </w:rPr>
              <w:t>;</w:t>
            </w:r>
          </w:p>
          <w:p w14:paraId="7A685743"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9) </w:t>
            </w:r>
            <w:r w:rsidRPr="00A060FD">
              <w:rPr>
                <w:rFonts w:ascii="Times New Roman" w:hAnsi="Times New Roman"/>
                <w:i/>
                <w:iCs/>
                <w:sz w:val="24"/>
                <w:szCs w:val="24"/>
                <w:lang w:val="ro-RO"/>
              </w:rPr>
              <w:t>compensare</w:t>
            </w:r>
            <w:r w:rsidRPr="00A060FD">
              <w:rPr>
                <w:rFonts w:ascii="Times New Roman" w:hAnsi="Times New Roman"/>
                <w:sz w:val="24"/>
                <w:szCs w:val="24"/>
                <w:lang w:val="ro-RO"/>
              </w:rPr>
              <w:t xml:space="preserve"> – conversie într-o singură creanță netă sau obligație netă a creanțelor şi a obligațiilor rezultate din ordinele de plată şi/sau ordinele de transfer, pe care unul sau mai mulți participanţi le emit în beneficiul unuia sau al mai multor participanţi sau le primesc de la unul ori mai mulți participanţi, având ca rezultat faptul că numai o singură creanță netă poate fi exigibilă şi numai o singură obligație netă este datorată;</w:t>
            </w:r>
          </w:p>
          <w:p w14:paraId="0FE8AA0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lastRenderedPageBreak/>
              <w:t>10) CERS - Comitetul European pentru Risc Sistemic, înființat prin Regulamentul (UE) nr. 1092/2010 al Parlamentului European şi al Consiliului din 24 noiembrie 2010 privind supravegherea macroprudenţială la nivelul Uniunii Europene a sistemului financiar şi de înființare a unui Comitet european pentru risc sistemic;</w:t>
            </w:r>
          </w:p>
          <w:p w14:paraId="6BD00F7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11) ESMA - Autoritatea Europeană pentru Supraveghere (Autoritatea Europeană pentru Valori Mobiliare și Piețe), înființată prin Regulamentul (UE) nr. 1095/2010 al Parlamentului European și al Consiliului din 24 noiembrie 2010 de instituire a Autorității europene de supraveghere;</w:t>
            </w:r>
          </w:p>
          <w:p w14:paraId="27EED753"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12) </w:t>
            </w:r>
            <w:r w:rsidRPr="00A060FD">
              <w:rPr>
                <w:rFonts w:ascii="Times New Roman" w:hAnsi="Times New Roman"/>
                <w:i/>
                <w:iCs/>
                <w:sz w:val="24"/>
                <w:szCs w:val="24"/>
                <w:lang w:val="ro-RO"/>
              </w:rPr>
              <w:t xml:space="preserve">ordin de plată </w:t>
            </w:r>
            <w:r w:rsidRPr="00A060FD">
              <w:rPr>
                <w:rFonts w:ascii="Times New Roman" w:hAnsi="Times New Roman"/>
                <w:sz w:val="24"/>
                <w:szCs w:val="24"/>
                <w:lang w:val="ro-RO"/>
              </w:rPr>
              <w:t>– instrucțiune dată de un participant de a pune la dispoziția unui destinatar o sumă de bani, prin înregistrarea acesteia în registrele unei bănci, ale băncii centrale, ale unei contrapărți centrale sau ale unui agent de decontare, sau orice instrucțiune care antrenează asumarea sau executarea unei obligații de plată, așa cum este aceasta definită de regulile de funcţionare a sistemului;</w:t>
            </w:r>
          </w:p>
          <w:p w14:paraId="10C74586"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13) </w:t>
            </w:r>
            <w:r w:rsidRPr="00A060FD">
              <w:rPr>
                <w:rFonts w:ascii="Times New Roman" w:hAnsi="Times New Roman"/>
                <w:i/>
                <w:iCs/>
                <w:sz w:val="24"/>
                <w:szCs w:val="24"/>
                <w:lang w:val="ro-RO"/>
              </w:rPr>
              <w:t>ordin de transfer</w:t>
            </w:r>
            <w:r w:rsidRPr="00A060FD">
              <w:rPr>
                <w:rFonts w:ascii="Times New Roman" w:hAnsi="Times New Roman"/>
                <w:sz w:val="24"/>
                <w:szCs w:val="24"/>
                <w:lang w:val="ro-RO"/>
              </w:rPr>
              <w:t xml:space="preserve"> – instrucțiune dată de un participant de a transfera dreptul de proprietate sau orice alt drept asupra unuia sau mai multor instrumente financiare prin înscrierea în registrul de evidenţă a acestora sau prin orice altă modalitate;</w:t>
            </w:r>
          </w:p>
          <w:p w14:paraId="47C2EC43"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14) </w:t>
            </w:r>
            <w:r w:rsidRPr="00A060FD">
              <w:rPr>
                <w:rFonts w:ascii="Times New Roman" w:hAnsi="Times New Roman"/>
                <w:i/>
                <w:iCs/>
                <w:sz w:val="24"/>
                <w:szCs w:val="24"/>
                <w:lang w:val="ro-RO"/>
              </w:rPr>
              <w:t>operator de sistem</w:t>
            </w:r>
            <w:r w:rsidRPr="00A060FD">
              <w:rPr>
                <w:rFonts w:ascii="Times New Roman" w:hAnsi="Times New Roman"/>
                <w:sz w:val="24"/>
                <w:szCs w:val="24"/>
                <w:lang w:val="ro-RO"/>
              </w:rPr>
              <w:t xml:space="preserve"> – entitate sau entități responsabile din punct de vedere juridic de funcționarea unui sistem. Un operator de </w:t>
            </w:r>
            <w:r w:rsidRPr="00A060FD">
              <w:rPr>
                <w:rFonts w:ascii="Times New Roman" w:hAnsi="Times New Roman"/>
                <w:sz w:val="24"/>
                <w:szCs w:val="24"/>
                <w:lang w:val="ro-RO"/>
              </w:rPr>
              <w:lastRenderedPageBreak/>
              <w:t>sistem poate acționa în calitate de agent de decontare, contraparte centrală sau casă de compensare (clearing);</w:t>
            </w:r>
          </w:p>
          <w:p w14:paraId="1BEEA43A" w14:textId="16E85041"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15) </w:t>
            </w:r>
            <w:r w:rsidRPr="00A060FD">
              <w:rPr>
                <w:rFonts w:ascii="Times New Roman" w:hAnsi="Times New Roman"/>
                <w:i/>
                <w:iCs/>
                <w:sz w:val="24"/>
                <w:szCs w:val="24"/>
                <w:lang w:val="ro-RO"/>
              </w:rPr>
              <w:t>participant</w:t>
            </w:r>
            <w:r w:rsidRPr="00A060FD">
              <w:rPr>
                <w:rFonts w:ascii="Times New Roman" w:hAnsi="Times New Roman"/>
                <w:sz w:val="24"/>
                <w:szCs w:val="24"/>
                <w:lang w:val="ro-RO"/>
              </w:rPr>
              <w:t xml:space="preserve"> – instituţie, contraparte centrală, agent de decontare, casă de compensare (clearing) sau operator de sistem</w:t>
            </w:r>
            <w:r w:rsidRPr="00A060FD">
              <w:rPr>
                <w:rFonts w:ascii="Times New Roman" w:hAnsi="Times New Roman"/>
                <w:i/>
                <w:iCs/>
                <w:sz w:val="24"/>
                <w:szCs w:val="24"/>
                <w:lang w:val="ro-RO"/>
              </w:rPr>
              <w:t xml:space="preserve"> sau un membru compensator al unei contrapărți centrale autorizate conform </w:t>
            </w:r>
            <w:r w:rsidR="003D5E74" w:rsidRPr="00A060FD">
              <w:rPr>
                <w:rFonts w:ascii="Times New Roman" w:hAnsi="Times New Roman"/>
                <w:i/>
                <w:iCs/>
                <w:sz w:val="24"/>
                <w:szCs w:val="24"/>
                <w:lang w:val="ro-RO"/>
              </w:rPr>
              <w:t xml:space="preserve">legislației </w:t>
            </w:r>
            <w:r w:rsidRPr="00A060FD">
              <w:rPr>
                <w:rFonts w:ascii="Times New Roman" w:hAnsi="Times New Roman"/>
                <w:i/>
                <w:iCs/>
                <w:sz w:val="24"/>
                <w:szCs w:val="24"/>
                <w:lang w:val="ro-RO"/>
              </w:rPr>
              <w:t>privind instrumentele financiare derivate extrabursiere, contrapărțile centrale și registrele centrale de tranzacții.</w:t>
            </w:r>
            <w:r w:rsidRPr="00A060FD">
              <w:rPr>
                <w:rFonts w:ascii="Times New Roman" w:hAnsi="Times New Roman"/>
                <w:sz w:val="24"/>
                <w:szCs w:val="24"/>
                <w:lang w:val="ro-RO"/>
              </w:rPr>
              <w:t xml:space="preserve"> În conformitate cu regulile sistemului, același participant poate acționa în calitate de contraparte centrală, de agent de decontare sau de casă de compensare (clearing) ori poate desfășura parțial sau integral aceste activități;</w:t>
            </w:r>
          </w:p>
          <w:p w14:paraId="2D1F0F67"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16) </w:t>
            </w:r>
            <w:r w:rsidRPr="00A060FD">
              <w:rPr>
                <w:rFonts w:ascii="Times New Roman" w:hAnsi="Times New Roman"/>
                <w:i/>
                <w:iCs/>
                <w:sz w:val="24"/>
                <w:szCs w:val="24"/>
                <w:lang w:val="ro-RO"/>
              </w:rPr>
              <w:t>participant indirect</w:t>
            </w:r>
            <w:r w:rsidRPr="00A060FD">
              <w:rPr>
                <w:rFonts w:ascii="Times New Roman" w:hAnsi="Times New Roman"/>
                <w:sz w:val="24"/>
                <w:szCs w:val="24"/>
                <w:lang w:val="ro-RO"/>
              </w:rPr>
              <w:t xml:space="preserve"> – instituţie, contraparte centrală, agent de decontare, casă de compensare (clearing) sau operator de sistem care are o relație contractuală cu un participant la sistem care execută ordine de plată şi/sau ordine de transfer şi în temeiul căreia participantul indirect poate transmite ordine de plată şi/sau ordine de transfer în sistemul respectiv, cu condiția ca participantul indirect să fie cunoscut operatorului de sistem;</w:t>
            </w:r>
          </w:p>
          <w:p w14:paraId="1B9E9D17"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17) </w:t>
            </w:r>
            <w:r w:rsidRPr="00A060FD">
              <w:rPr>
                <w:rFonts w:ascii="Times New Roman" w:hAnsi="Times New Roman"/>
                <w:i/>
                <w:iCs/>
                <w:sz w:val="24"/>
                <w:szCs w:val="24"/>
                <w:lang w:val="ro-RO"/>
              </w:rPr>
              <w:t>procedură de insolvabilitate</w:t>
            </w:r>
            <w:r w:rsidRPr="00A060FD">
              <w:rPr>
                <w:rFonts w:ascii="Times New Roman" w:hAnsi="Times New Roman"/>
                <w:sz w:val="24"/>
                <w:szCs w:val="24"/>
                <w:lang w:val="ro-RO"/>
              </w:rPr>
              <w:t xml:space="preserve"> – orice procedură prevăzută de legislaţia </w:t>
            </w:r>
            <w:r w:rsidRPr="00A060FD">
              <w:rPr>
                <w:rFonts w:ascii="Times New Roman" w:hAnsi="Times New Roman"/>
                <w:i/>
                <w:iCs/>
                <w:sz w:val="24"/>
                <w:szCs w:val="24"/>
                <w:lang w:val="ro-RO"/>
              </w:rPr>
              <w:t>Republicii Moldova, a statelor membre ale Uniunii Europene sau a altor state</w:t>
            </w:r>
            <w:r w:rsidRPr="00A060FD">
              <w:rPr>
                <w:rFonts w:ascii="Times New Roman" w:hAnsi="Times New Roman"/>
                <w:sz w:val="24"/>
                <w:szCs w:val="24"/>
                <w:lang w:val="ro-RO"/>
              </w:rPr>
              <w:t xml:space="preserve"> care urmăreşte fie lichidarea unui participant, fie restructurarea sa, dacă această măsură implică suspendarea sau limitarea plăților ori transferurilor;</w:t>
            </w:r>
          </w:p>
          <w:p w14:paraId="2EFD3773"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 xml:space="preserve">18) </w:t>
            </w:r>
            <w:r w:rsidRPr="00A060FD">
              <w:rPr>
                <w:rFonts w:ascii="Times New Roman" w:hAnsi="Times New Roman"/>
                <w:i/>
                <w:iCs/>
                <w:sz w:val="24"/>
                <w:szCs w:val="24"/>
                <w:lang w:val="ro-RO"/>
              </w:rPr>
              <w:t>risc sistemic</w:t>
            </w:r>
            <w:r w:rsidRPr="00A060FD">
              <w:rPr>
                <w:rFonts w:ascii="Times New Roman" w:hAnsi="Times New Roman"/>
                <w:sz w:val="24"/>
                <w:szCs w:val="24"/>
                <w:lang w:val="ro-RO"/>
              </w:rPr>
              <w:t xml:space="preserve"> – riscul ca neîndeplinirea obligațiilor ce revin unui participant sau administratorului sistemului din calitatea de participant la un sistem să determine alți participanți și/sau administratorul sistemului să nu își poată îndeplini obligațiile atunci când acestea devin scadente, generând eventuale efecte de contagiune, care ar amenința stabilitatea sau încrederea în sistemul financiar;</w:t>
            </w:r>
          </w:p>
          <w:p w14:paraId="54D3BFF4"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916F951"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1014F17"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345042E" w14:textId="3C38FAFB"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19) </w:t>
            </w:r>
            <w:r w:rsidRPr="00A060FD">
              <w:rPr>
                <w:rFonts w:ascii="Times New Roman" w:hAnsi="Times New Roman"/>
                <w:i/>
                <w:iCs/>
                <w:sz w:val="24"/>
                <w:szCs w:val="24"/>
                <w:lang w:val="ro-RO"/>
              </w:rPr>
              <w:t>sistem</w:t>
            </w:r>
            <w:r w:rsidRPr="00A060FD">
              <w:rPr>
                <w:rFonts w:ascii="Times New Roman" w:hAnsi="Times New Roman"/>
                <w:sz w:val="24"/>
                <w:szCs w:val="24"/>
                <w:lang w:val="ro-RO"/>
              </w:rPr>
              <w:t xml:space="preserve"> – aranjament formal care îndeplinește cumulativ următoarele condiții:</w:t>
            </w:r>
          </w:p>
          <w:p w14:paraId="49BE248A"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a) este încheiat între 3 sau mai mulți participanţi, alții decât operatorul de sistem al acelui sistem, un posibil agent de decontare, o posibilă contraparte centrală, o posibilă casă de compensare (clearing) sau un posibil participant indirect şi are reguli comune şi proceduri standardizate pentru clearing, realizat prin intermediul unei contrapărți centrale sau al altei entități, şi/sau pentru executarea ordinelor de plată şi/sau ordinelor de transfer între participanţi;</w:t>
            </w:r>
          </w:p>
          <w:p w14:paraId="1E8C9515"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b) este guvernat de legea Republicii Moldova, dacă cel puţin unul dintre participanţi își are sediul în Republica Moldova;</w:t>
            </w:r>
          </w:p>
          <w:p w14:paraId="123FFD0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c) este desemnat de Banca Naţională a Moldovei ca sistem după ce se asigură că normele de funcţionare ale sistemului sunt adecvate;</w:t>
            </w:r>
          </w:p>
          <w:p w14:paraId="3BDACA70"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lastRenderedPageBreak/>
              <w:t>d) este notificat la ESMA de către Banca Națională a Moldovei.</w:t>
            </w:r>
          </w:p>
          <w:p w14:paraId="5394FCCF"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20) </w:t>
            </w:r>
            <w:r w:rsidRPr="00A060FD">
              <w:rPr>
                <w:rFonts w:ascii="Times New Roman" w:hAnsi="Times New Roman"/>
                <w:i/>
                <w:iCs/>
                <w:sz w:val="24"/>
                <w:szCs w:val="24"/>
                <w:lang w:val="ro-RO"/>
              </w:rPr>
              <w:t>sisteme</w:t>
            </w:r>
            <w:r w:rsidRPr="00A060FD">
              <w:rPr>
                <w:rFonts w:ascii="Times New Roman" w:hAnsi="Times New Roman"/>
                <w:sz w:val="24"/>
                <w:szCs w:val="24"/>
                <w:lang w:val="ro-RO"/>
              </w:rPr>
              <w:t xml:space="preserve"> </w:t>
            </w:r>
            <w:r w:rsidRPr="00A060FD">
              <w:rPr>
                <w:rFonts w:ascii="Times New Roman" w:hAnsi="Times New Roman"/>
                <w:i/>
                <w:iCs/>
                <w:sz w:val="24"/>
                <w:szCs w:val="24"/>
                <w:lang w:val="ro-RO"/>
              </w:rPr>
              <w:t>interoperabile</w:t>
            </w:r>
            <w:r w:rsidRPr="00A060FD">
              <w:rPr>
                <w:rFonts w:ascii="Times New Roman" w:hAnsi="Times New Roman"/>
                <w:sz w:val="24"/>
                <w:szCs w:val="24"/>
                <w:lang w:val="ro-RO"/>
              </w:rPr>
              <w:t xml:space="preserve"> – două sau mai multe sisteme ai căror operatori de sistem au încheiat acorduri în temeiul cărora este posibilă executarea ordinelor de plată şi/sau a ordinelor de transfer dintr-un sistem în altul;</w:t>
            </w:r>
          </w:p>
          <w:p w14:paraId="15B36E0A"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21) </w:t>
            </w:r>
            <w:r w:rsidRPr="00A060FD">
              <w:rPr>
                <w:rFonts w:ascii="Times New Roman" w:hAnsi="Times New Roman"/>
                <w:i/>
                <w:iCs/>
                <w:sz w:val="24"/>
                <w:szCs w:val="24"/>
                <w:lang w:val="ro-RO"/>
              </w:rPr>
              <w:t>zi lucrătoare</w:t>
            </w:r>
            <w:r w:rsidRPr="00A060FD">
              <w:rPr>
                <w:rFonts w:ascii="Times New Roman" w:hAnsi="Times New Roman"/>
                <w:sz w:val="24"/>
                <w:szCs w:val="24"/>
                <w:lang w:val="ro-RO"/>
              </w:rPr>
              <w:t xml:space="preserve"> – interval de timp în care au loc decontările din timpul zilei şi din timpul nopții şi cuprinde toate evenimentele survenite în timpul unui ciclu de activitate a unui sistem.</w:t>
            </w:r>
          </w:p>
          <w:p w14:paraId="727945D8" w14:textId="77777777" w:rsidR="003D5E74" w:rsidRPr="00A060FD" w:rsidRDefault="003D5E74"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1F912B22"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(2) Pentru prevenirea riscului sistemic:</w:t>
            </w:r>
          </w:p>
          <w:p w14:paraId="1F30855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a) prin derogare de la prevederile alin. (1) pct.19), dacă este cazul, poate fi desemnat ca sistem care intră sub incidența prezentei legi un aranjament formal între doi participanţi, la care se poate adăuga un agent de decontare, o contraparte centrală, o casă de compensare (clearing) sau un participant indirect;</w:t>
            </w:r>
          </w:p>
          <w:p w14:paraId="2378AAE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b) sub rezerva prevederilor alin. (1) pct. 19) lit. a), Banca Națională a Moldovei poate desemna, ca sistem care intră sub incidența prezentei legi, un aranjament formal, care este încheiat cu scopul executării ordinelor de transfer definite la alin. (1) pct. 13) şi care, într-o măsură limitată, execută şi ordine referitoare la alte instrumente financiare;</w:t>
            </w:r>
          </w:p>
          <w:p w14:paraId="67415E9F"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 xml:space="preserve">c) prin derogare de la prevederile alin. (1) pct. 7), dacă un sistem este supravegheat în baza legislației Republicii Moldova şi execută doar ordine de transfer precizate la alin. (1) pct. </w:t>
            </w:r>
            <w:r w:rsidRPr="00A060FD">
              <w:rPr>
                <w:rFonts w:ascii="Times New Roman" w:hAnsi="Times New Roman"/>
                <w:i/>
                <w:iCs/>
                <w:sz w:val="24"/>
                <w:szCs w:val="24"/>
                <w:lang w:val="ro-RO"/>
              </w:rPr>
              <w:lastRenderedPageBreak/>
              <w:t>13), precum şi plăţi rezultând din aceste ordine, Banca Națională a Moldovei poate hotărî ca entitățile care participă la acest sistem şi care sunt obligate să execute obligațiile financiare rezultând din ordinele de transfer emise în cadrul acelui sistem să fie considerate instituții în sensul prezentei legi, cu condiția ca cel puțin 3 participanți la sistem să facă parte din categoriile prevăzute la alin. (1) pct. 7) şi ca o astfel de decizie să fie justificată din punct de vedere al prevenirii riscului sistemic;</w:t>
            </w:r>
          </w:p>
          <w:p w14:paraId="5C832903" w14:textId="51D7D985"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i/>
                <w:iCs/>
                <w:sz w:val="24"/>
                <w:szCs w:val="24"/>
                <w:lang w:val="ro-RO"/>
              </w:rPr>
              <w:t>d) Banca Națională a Moldovei poate considera ca participant, în sensul prezentei legi, şi un participant indirect în sensul alin. (1) pct. 16), ceea ce nu limitează însă responsabilitatea participantului prin intermediul căruia participantul indirect introduce ordine de transfer în sistem.”.</w:t>
            </w:r>
            <w:r w:rsidRPr="00A060FD">
              <w:rPr>
                <w:rFonts w:ascii="Times New Roman" w:hAnsi="Times New Roman"/>
                <w:sz w:val="24"/>
                <w:szCs w:val="24"/>
                <w:lang w:val="ro-RO"/>
              </w:rPr>
              <w:t xml:space="preserve"> </w:t>
            </w:r>
          </w:p>
        </w:tc>
      </w:tr>
      <w:tr w:rsidR="00AB525B" w:rsidRPr="00A060FD" w14:paraId="23DF8E81" w14:textId="77777777" w:rsidTr="00140E22">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B07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lang w:val="ro-RO"/>
              </w:rPr>
            </w:pPr>
            <w:r w:rsidRPr="00A060FD">
              <w:rPr>
                <w:rFonts w:ascii="Times New Roman" w:eastAsia="Times New Roman" w:hAnsi="Times New Roman"/>
                <w:b/>
                <w:bCs/>
                <w:sz w:val="24"/>
                <w:szCs w:val="24"/>
                <w:lang w:val="ro-RO"/>
              </w:rPr>
              <w:lastRenderedPageBreak/>
              <w:t xml:space="preserve"> Capitolul III</w:t>
            </w:r>
            <w:r w:rsidRPr="00A060FD">
              <w:rPr>
                <w:rFonts w:ascii="Times New Roman" w:eastAsia="Times New Roman" w:hAnsi="Times New Roman"/>
                <w:b/>
                <w:bCs/>
                <w:sz w:val="24"/>
                <w:szCs w:val="24"/>
                <w:lang w:val="ro-RO"/>
              </w:rPr>
              <w:tab/>
            </w:r>
          </w:p>
          <w:p w14:paraId="3C5A47C7"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lang w:val="ro-RO"/>
              </w:rPr>
            </w:pPr>
            <w:r w:rsidRPr="00A060FD">
              <w:rPr>
                <w:rFonts w:ascii="Times New Roman" w:eastAsia="Times New Roman" w:hAnsi="Times New Roman"/>
                <w:b/>
                <w:bCs/>
                <w:sz w:val="24"/>
                <w:szCs w:val="24"/>
                <w:lang w:val="ro-RO"/>
              </w:rPr>
              <w:t>PREVEDERI REFERITOARE LA PROCEDURA DE INSOLVABILITATE</w:t>
            </w:r>
          </w:p>
          <w:p w14:paraId="6E807E06"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A060FD">
              <w:rPr>
                <w:rFonts w:ascii="Times New Roman" w:eastAsia="Times New Roman" w:hAnsi="Times New Roman"/>
                <w:b/>
                <w:bCs/>
                <w:sz w:val="24"/>
                <w:szCs w:val="24"/>
                <w:lang w:val="ro-RO"/>
              </w:rPr>
              <w:t>Articolul  9.</w:t>
            </w:r>
            <w:r w:rsidRPr="00A060FD">
              <w:rPr>
                <w:rFonts w:ascii="Times New Roman" w:eastAsia="Times New Roman" w:hAnsi="Times New Roman"/>
                <w:sz w:val="24"/>
                <w:szCs w:val="24"/>
                <w:lang w:val="ro-RO"/>
              </w:rPr>
              <w:t xml:space="preserve"> Momentul intentării procedurii de insolvabilitate</w:t>
            </w:r>
          </w:p>
          <w:p w14:paraId="0EF9C02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A060FD">
              <w:rPr>
                <w:rFonts w:ascii="Times New Roman" w:eastAsia="Times New Roman" w:hAnsi="Times New Roman"/>
                <w:sz w:val="24"/>
                <w:szCs w:val="24"/>
                <w:lang w:val="ro-RO"/>
              </w:rPr>
              <w:t>(1)</w:t>
            </w:r>
            <w:r w:rsidRPr="00A060FD">
              <w:rPr>
                <w:rFonts w:ascii="Times New Roman" w:eastAsia="Times New Roman" w:hAnsi="Times New Roman"/>
                <w:sz w:val="24"/>
                <w:szCs w:val="24"/>
                <w:lang w:val="ro-RO"/>
              </w:rPr>
              <w:tab/>
              <w:t xml:space="preserve">În sensul prezentei legi, se consideră moment al intentării procedurii de insolvabilitate pentru instituțiile autohtone,  cu excepția celor menționate la art.3 alin.(1) pct.7 lit. d), momentul în care instanța judecătorească </w:t>
            </w:r>
            <w:r w:rsidRPr="00A060FD">
              <w:rPr>
                <w:rFonts w:ascii="Times New Roman" w:hAnsi="Times New Roman"/>
                <w:strike/>
                <w:sz w:val="24"/>
                <w:szCs w:val="24"/>
                <w:lang w:val="ro-RO"/>
              </w:rPr>
              <w:t>sau Banca Naţională a Moldovei</w:t>
            </w:r>
            <w:r w:rsidRPr="00A060FD">
              <w:rPr>
                <w:rFonts w:ascii="Times New Roman" w:eastAsia="Times New Roman" w:hAnsi="Times New Roman"/>
                <w:sz w:val="24"/>
                <w:szCs w:val="24"/>
                <w:lang w:val="ro-RO"/>
              </w:rPr>
              <w:t xml:space="preserve"> adoptă hotărârea de intentare a procedurii de insolvabilitate prevăzută la art.3 pct.15).</w:t>
            </w:r>
          </w:p>
          <w:p w14:paraId="1752CA4A"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6017989"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 xml:space="preserve">(2) </w:t>
            </w:r>
            <w:r w:rsidRPr="001C7BEA">
              <w:rPr>
                <w:rFonts w:ascii="Times New Roman" w:hAnsi="Times New Roman"/>
                <w:strike/>
                <w:sz w:val="24"/>
                <w:szCs w:val="24"/>
                <w:lang w:val="ro-RO"/>
              </w:rPr>
              <w:t xml:space="preserve">Autoritatea competentă indicată la alin.(1) este obligată să comunice imediat, prin fax, telefonogramă sau </w:t>
            </w:r>
            <w:proofErr w:type="spellStart"/>
            <w:r w:rsidRPr="001C7BEA">
              <w:rPr>
                <w:rFonts w:ascii="Times New Roman" w:hAnsi="Times New Roman"/>
                <w:strike/>
                <w:sz w:val="24"/>
                <w:szCs w:val="24"/>
                <w:lang w:val="ro-RO"/>
              </w:rPr>
              <w:t>poştă</w:t>
            </w:r>
            <w:proofErr w:type="spellEnd"/>
            <w:r w:rsidRPr="001C7BEA">
              <w:rPr>
                <w:rFonts w:ascii="Times New Roman" w:hAnsi="Times New Roman"/>
                <w:strike/>
                <w:sz w:val="24"/>
                <w:szCs w:val="24"/>
                <w:lang w:val="ro-RO"/>
              </w:rPr>
              <w:t xml:space="preserve"> electronică, această </w:t>
            </w:r>
            <w:proofErr w:type="spellStart"/>
            <w:r w:rsidRPr="001C7BEA">
              <w:rPr>
                <w:rFonts w:ascii="Times New Roman" w:hAnsi="Times New Roman"/>
                <w:strike/>
                <w:sz w:val="24"/>
                <w:szCs w:val="24"/>
                <w:lang w:val="ro-RO"/>
              </w:rPr>
              <w:t>hotărîre</w:t>
            </w:r>
            <w:proofErr w:type="spellEnd"/>
            <w:r w:rsidRPr="001C7BEA">
              <w:rPr>
                <w:rFonts w:ascii="Times New Roman" w:hAnsi="Times New Roman"/>
                <w:strike/>
                <w:sz w:val="24"/>
                <w:szCs w:val="24"/>
                <w:lang w:val="ro-RO"/>
              </w:rPr>
              <w:t xml:space="preserve"> Băncii </w:t>
            </w:r>
            <w:proofErr w:type="spellStart"/>
            <w:r w:rsidRPr="001C7BEA">
              <w:rPr>
                <w:rFonts w:ascii="Times New Roman" w:hAnsi="Times New Roman"/>
                <w:strike/>
                <w:sz w:val="24"/>
                <w:szCs w:val="24"/>
                <w:lang w:val="ro-RO"/>
              </w:rPr>
              <w:t>Naţionale</w:t>
            </w:r>
            <w:proofErr w:type="spellEnd"/>
            <w:r w:rsidRPr="001C7BEA">
              <w:rPr>
                <w:rFonts w:ascii="Times New Roman" w:hAnsi="Times New Roman"/>
                <w:strike/>
                <w:sz w:val="24"/>
                <w:szCs w:val="24"/>
                <w:lang w:val="ro-RO"/>
              </w:rPr>
              <w:t xml:space="preserve"> a Moldovei </w:t>
            </w:r>
            <w:proofErr w:type="spellStart"/>
            <w:r w:rsidRPr="001C7BEA">
              <w:rPr>
                <w:rFonts w:ascii="Times New Roman" w:hAnsi="Times New Roman"/>
                <w:strike/>
                <w:sz w:val="24"/>
                <w:szCs w:val="24"/>
                <w:lang w:val="ro-RO"/>
              </w:rPr>
              <w:t>şi</w:t>
            </w:r>
            <w:proofErr w:type="spellEnd"/>
            <w:r w:rsidRPr="001C7BEA">
              <w:rPr>
                <w:rFonts w:ascii="Times New Roman" w:hAnsi="Times New Roman"/>
                <w:strike/>
                <w:sz w:val="24"/>
                <w:szCs w:val="24"/>
                <w:lang w:val="ro-RO"/>
              </w:rPr>
              <w:t xml:space="preserve"> Comisiei </w:t>
            </w:r>
            <w:proofErr w:type="spellStart"/>
            <w:r w:rsidRPr="001C7BEA">
              <w:rPr>
                <w:rFonts w:ascii="Times New Roman" w:hAnsi="Times New Roman"/>
                <w:strike/>
                <w:sz w:val="24"/>
                <w:szCs w:val="24"/>
                <w:lang w:val="ro-RO"/>
              </w:rPr>
              <w:t>Naţionale</w:t>
            </w:r>
            <w:proofErr w:type="spellEnd"/>
            <w:r w:rsidRPr="001C7BEA">
              <w:rPr>
                <w:rFonts w:ascii="Times New Roman" w:hAnsi="Times New Roman"/>
                <w:strike/>
                <w:sz w:val="24"/>
                <w:szCs w:val="24"/>
                <w:lang w:val="ro-RO"/>
              </w:rPr>
              <w:t xml:space="preserve"> a </w:t>
            </w:r>
            <w:proofErr w:type="spellStart"/>
            <w:r w:rsidRPr="001C7BEA">
              <w:rPr>
                <w:rFonts w:ascii="Times New Roman" w:hAnsi="Times New Roman"/>
                <w:strike/>
                <w:sz w:val="24"/>
                <w:szCs w:val="24"/>
                <w:lang w:val="ro-RO"/>
              </w:rPr>
              <w:t>Pieţei</w:t>
            </w:r>
            <w:proofErr w:type="spellEnd"/>
            <w:r w:rsidRPr="001C7BEA">
              <w:rPr>
                <w:rFonts w:ascii="Times New Roman" w:hAnsi="Times New Roman"/>
                <w:strike/>
                <w:sz w:val="24"/>
                <w:szCs w:val="24"/>
                <w:lang w:val="ro-RO"/>
              </w:rPr>
              <w:t xml:space="preserve"> Financiare. </w:t>
            </w:r>
            <w:proofErr w:type="spellStart"/>
            <w:r w:rsidRPr="001C7BEA">
              <w:rPr>
                <w:rFonts w:ascii="Times New Roman" w:hAnsi="Times New Roman"/>
                <w:strike/>
                <w:sz w:val="24"/>
                <w:szCs w:val="24"/>
                <w:lang w:val="ro-RO"/>
              </w:rPr>
              <w:t>Obligaţia</w:t>
            </w:r>
            <w:proofErr w:type="spellEnd"/>
            <w:r w:rsidRPr="001C7BEA">
              <w:rPr>
                <w:rFonts w:ascii="Times New Roman" w:hAnsi="Times New Roman"/>
                <w:strike/>
                <w:sz w:val="24"/>
                <w:szCs w:val="24"/>
                <w:lang w:val="ro-RO"/>
              </w:rPr>
              <w:t xml:space="preserve"> de notificare a fiecărei </w:t>
            </w:r>
            <w:proofErr w:type="spellStart"/>
            <w:r w:rsidRPr="001C7BEA">
              <w:rPr>
                <w:rFonts w:ascii="Times New Roman" w:hAnsi="Times New Roman"/>
                <w:strike/>
                <w:sz w:val="24"/>
                <w:szCs w:val="24"/>
                <w:lang w:val="ro-RO"/>
              </w:rPr>
              <w:t>autorităţi</w:t>
            </w:r>
            <w:proofErr w:type="spellEnd"/>
            <w:r w:rsidRPr="001C7BEA">
              <w:rPr>
                <w:rFonts w:ascii="Times New Roman" w:hAnsi="Times New Roman"/>
                <w:strike/>
                <w:sz w:val="24"/>
                <w:szCs w:val="24"/>
                <w:lang w:val="ro-RO"/>
              </w:rPr>
              <w:t xml:space="preserve"> </w:t>
            </w:r>
            <w:proofErr w:type="spellStart"/>
            <w:r w:rsidRPr="001C7BEA">
              <w:rPr>
                <w:rFonts w:ascii="Times New Roman" w:hAnsi="Times New Roman"/>
                <w:strike/>
                <w:sz w:val="24"/>
                <w:szCs w:val="24"/>
                <w:lang w:val="ro-RO"/>
              </w:rPr>
              <w:t>menţionate</w:t>
            </w:r>
            <w:proofErr w:type="spellEnd"/>
            <w:r w:rsidRPr="001C7BEA">
              <w:rPr>
                <w:rFonts w:ascii="Times New Roman" w:hAnsi="Times New Roman"/>
                <w:strike/>
                <w:sz w:val="24"/>
                <w:szCs w:val="24"/>
                <w:lang w:val="ro-RO"/>
              </w:rPr>
              <w:t xml:space="preserve"> se consideră îndeplinită numai dacă autoritatea care a expediat notificarea a primit confirmarea de primire a </w:t>
            </w:r>
            <w:proofErr w:type="spellStart"/>
            <w:r w:rsidRPr="001C7BEA">
              <w:rPr>
                <w:rFonts w:ascii="Times New Roman" w:hAnsi="Times New Roman"/>
                <w:strike/>
                <w:sz w:val="24"/>
                <w:szCs w:val="24"/>
                <w:lang w:val="ro-RO"/>
              </w:rPr>
              <w:t>hotărîrii</w:t>
            </w:r>
            <w:proofErr w:type="spellEnd"/>
            <w:r w:rsidRPr="001C7BEA">
              <w:rPr>
                <w:rFonts w:ascii="Times New Roman" w:hAnsi="Times New Roman"/>
                <w:strike/>
                <w:sz w:val="24"/>
                <w:szCs w:val="24"/>
                <w:lang w:val="ro-RO"/>
              </w:rPr>
              <w:t>.</w:t>
            </w:r>
            <w:r w:rsidRPr="00A060FD">
              <w:rPr>
                <w:rFonts w:ascii="Times New Roman" w:hAnsi="Times New Roman"/>
                <w:sz w:val="24"/>
                <w:szCs w:val="24"/>
                <w:lang w:val="ro-RO"/>
              </w:rPr>
              <w:t xml:space="preserve"> </w:t>
            </w:r>
          </w:p>
          <w:p w14:paraId="78B83BAE" w14:textId="5DDBD82F"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trike/>
                <w:sz w:val="24"/>
                <w:szCs w:val="24"/>
                <w:lang w:val="ro-RO"/>
              </w:rPr>
            </w:pPr>
            <w:r w:rsidRPr="00A060FD">
              <w:rPr>
                <w:rFonts w:ascii="Times New Roman" w:hAnsi="Times New Roman"/>
                <w:i/>
                <w:iCs/>
                <w:strike/>
                <w:sz w:val="24"/>
                <w:szCs w:val="24"/>
                <w:lang w:val="ro-RO"/>
              </w:rPr>
              <w:t>(3)</w:t>
            </w:r>
            <w:r w:rsidRPr="00A060FD">
              <w:rPr>
                <w:rFonts w:ascii="Times New Roman" w:hAnsi="Times New Roman"/>
                <w:i/>
                <w:iCs/>
                <w:strike/>
                <w:sz w:val="24"/>
                <w:szCs w:val="24"/>
                <w:lang w:val="ro-RO"/>
              </w:rPr>
              <w:tab/>
              <w:t xml:space="preserve">Banca </w:t>
            </w:r>
            <w:proofErr w:type="spellStart"/>
            <w:r w:rsidRPr="00A060FD">
              <w:rPr>
                <w:rFonts w:ascii="Times New Roman" w:hAnsi="Times New Roman"/>
                <w:i/>
                <w:iCs/>
                <w:strike/>
                <w:sz w:val="24"/>
                <w:szCs w:val="24"/>
                <w:lang w:val="ro-RO"/>
              </w:rPr>
              <w:t>Naţională</w:t>
            </w:r>
            <w:proofErr w:type="spellEnd"/>
            <w:r w:rsidRPr="00A060FD">
              <w:rPr>
                <w:rFonts w:ascii="Times New Roman" w:hAnsi="Times New Roman"/>
                <w:i/>
                <w:iCs/>
                <w:strike/>
                <w:sz w:val="24"/>
                <w:szCs w:val="24"/>
                <w:lang w:val="ro-RO"/>
              </w:rPr>
              <w:t xml:space="preserve"> a Moldovei va comunica imediat, prin fax, telefonogramă sau poștă electronică, tuturor operatorilor sistemelor desemnate în conformitate cu prezenta lege </w:t>
            </w:r>
            <w:proofErr w:type="spellStart"/>
            <w:r w:rsidRPr="00A060FD">
              <w:rPr>
                <w:rFonts w:ascii="Times New Roman" w:hAnsi="Times New Roman"/>
                <w:i/>
                <w:iCs/>
                <w:strike/>
                <w:sz w:val="24"/>
                <w:szCs w:val="24"/>
                <w:lang w:val="ro-RO"/>
              </w:rPr>
              <w:t>hotărîrea</w:t>
            </w:r>
            <w:proofErr w:type="spellEnd"/>
            <w:r w:rsidRPr="00A060FD">
              <w:rPr>
                <w:rFonts w:ascii="Times New Roman" w:hAnsi="Times New Roman"/>
                <w:i/>
                <w:iCs/>
                <w:strike/>
                <w:sz w:val="24"/>
                <w:szCs w:val="24"/>
                <w:lang w:val="ro-RO"/>
              </w:rPr>
              <w:t xml:space="preserve"> adoptată în conformitate cu alin. (1).</w:t>
            </w:r>
          </w:p>
        </w:tc>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08928" w14:textId="1B828866"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Articolul 9:</w:t>
            </w:r>
          </w:p>
          <w:p w14:paraId="05FA6CD2" w14:textId="695B989D"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la alineatul (1), </w:t>
            </w:r>
            <w:r w:rsidR="004047A2" w:rsidRPr="00A060FD">
              <w:rPr>
                <w:rFonts w:ascii="Times New Roman" w:hAnsi="Times New Roman"/>
                <w:sz w:val="24"/>
                <w:szCs w:val="24"/>
                <w:lang w:val="ro-RO"/>
              </w:rPr>
              <w:t>cuvintele</w:t>
            </w:r>
            <w:r w:rsidRPr="00A060FD">
              <w:rPr>
                <w:rFonts w:ascii="Times New Roman" w:hAnsi="Times New Roman"/>
                <w:sz w:val="24"/>
                <w:szCs w:val="24"/>
                <w:lang w:val="ro-RO"/>
              </w:rPr>
              <w:t xml:space="preserve"> „sau Banca Națională</w:t>
            </w:r>
            <w:r w:rsidR="004047A2" w:rsidRPr="00A060FD">
              <w:rPr>
                <w:rFonts w:ascii="Times New Roman" w:hAnsi="Times New Roman"/>
                <w:sz w:val="24"/>
                <w:szCs w:val="24"/>
                <w:lang w:val="ro-RO"/>
              </w:rPr>
              <w:t xml:space="preserve"> a Moldovei</w:t>
            </w:r>
            <w:r w:rsidRPr="00A060FD">
              <w:rPr>
                <w:rFonts w:ascii="Times New Roman" w:hAnsi="Times New Roman"/>
                <w:sz w:val="24"/>
                <w:szCs w:val="24"/>
                <w:lang w:val="ro-RO"/>
              </w:rPr>
              <w:t>” se substituie cu textul „ , Banca Națională a Moldovei sau Comisia Națională a Pieței Financiare”, iar textul „art. 3 pct. 15).” se substituie cu textul „art. 3 pct. 17).”.</w:t>
            </w:r>
          </w:p>
          <w:p w14:paraId="46ECA9BF"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5D1F677"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FEDA2A0"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BC37292"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DCE3D11"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57B668D" w14:textId="77777777" w:rsidR="004047A2"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9A6948D" w14:textId="77777777" w:rsidR="001C7BEA" w:rsidRDefault="001C7BEA"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AA6B248" w14:textId="77777777" w:rsidR="001C7BEA" w:rsidRPr="00A060FD" w:rsidRDefault="001C7BEA"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12FC8E52" w14:textId="77777777" w:rsidR="001C7BEA" w:rsidRPr="001C7BEA" w:rsidRDefault="001C7BEA" w:rsidP="001C7BE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C7BEA">
              <w:rPr>
                <w:rFonts w:ascii="Times New Roman" w:hAnsi="Times New Roman"/>
                <w:sz w:val="24"/>
                <w:szCs w:val="24"/>
                <w:lang w:val="ro-RO"/>
              </w:rPr>
              <w:lastRenderedPageBreak/>
              <w:t>alineatul (2) va avea următorul cuprins:</w:t>
            </w:r>
          </w:p>
          <w:p w14:paraId="0DF074F5" w14:textId="7DECA70B" w:rsidR="004047A2" w:rsidRPr="00A060FD" w:rsidRDefault="001C7BEA" w:rsidP="001C7BE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1C7BEA">
              <w:rPr>
                <w:rFonts w:ascii="Times New Roman" w:hAnsi="Times New Roman"/>
                <w:sz w:val="24"/>
                <w:szCs w:val="24"/>
                <w:lang w:val="ro-RO"/>
              </w:rPr>
              <w:t>„(2)</w:t>
            </w:r>
            <w:r w:rsidRPr="001C7BEA">
              <w:rPr>
                <w:rFonts w:ascii="Times New Roman" w:hAnsi="Times New Roman"/>
                <w:sz w:val="24"/>
                <w:szCs w:val="24"/>
                <w:lang w:val="ro-RO"/>
              </w:rPr>
              <w:tab/>
            </w:r>
            <w:r w:rsidRPr="005B66F9">
              <w:rPr>
                <w:rFonts w:ascii="Times New Roman" w:hAnsi="Times New Roman"/>
                <w:i/>
                <w:iCs/>
                <w:sz w:val="24"/>
                <w:szCs w:val="24"/>
                <w:lang w:val="ro-RO"/>
              </w:rPr>
              <w:t xml:space="preserve">Instanța judecătorească, Banca Națională a Moldovei sau Comisia </w:t>
            </w:r>
            <w:proofErr w:type="spellStart"/>
            <w:r w:rsidRPr="005B66F9">
              <w:rPr>
                <w:rFonts w:ascii="Times New Roman" w:hAnsi="Times New Roman"/>
                <w:i/>
                <w:iCs/>
                <w:sz w:val="24"/>
                <w:szCs w:val="24"/>
                <w:lang w:val="ro-RO"/>
              </w:rPr>
              <w:t>Naţională</w:t>
            </w:r>
            <w:proofErr w:type="spellEnd"/>
            <w:r w:rsidRPr="005B66F9">
              <w:rPr>
                <w:rFonts w:ascii="Times New Roman" w:hAnsi="Times New Roman"/>
                <w:i/>
                <w:iCs/>
                <w:sz w:val="24"/>
                <w:szCs w:val="24"/>
                <w:lang w:val="ro-RO"/>
              </w:rPr>
              <w:t xml:space="preserve"> a Pieței Financiare, după caz, sunt obligate să comunice imediat hotărârea adoptată, Băncii </w:t>
            </w:r>
            <w:proofErr w:type="spellStart"/>
            <w:r w:rsidRPr="005B66F9">
              <w:rPr>
                <w:rFonts w:ascii="Times New Roman" w:hAnsi="Times New Roman"/>
                <w:i/>
                <w:iCs/>
                <w:sz w:val="24"/>
                <w:szCs w:val="24"/>
                <w:lang w:val="ro-RO"/>
              </w:rPr>
              <w:t>Naţionale</w:t>
            </w:r>
            <w:proofErr w:type="spellEnd"/>
            <w:r w:rsidRPr="005B66F9">
              <w:rPr>
                <w:rFonts w:ascii="Times New Roman" w:hAnsi="Times New Roman"/>
                <w:i/>
                <w:iCs/>
                <w:sz w:val="24"/>
                <w:szCs w:val="24"/>
                <w:lang w:val="ro-RO"/>
              </w:rPr>
              <w:t xml:space="preserve"> a Moldovei </w:t>
            </w:r>
            <w:proofErr w:type="spellStart"/>
            <w:r w:rsidRPr="005B66F9">
              <w:rPr>
                <w:rFonts w:ascii="Times New Roman" w:hAnsi="Times New Roman"/>
                <w:i/>
                <w:iCs/>
                <w:sz w:val="24"/>
                <w:szCs w:val="24"/>
                <w:lang w:val="ro-RO"/>
              </w:rPr>
              <w:t>şi</w:t>
            </w:r>
            <w:proofErr w:type="spellEnd"/>
            <w:r w:rsidRPr="005B66F9">
              <w:rPr>
                <w:rFonts w:ascii="Times New Roman" w:hAnsi="Times New Roman"/>
                <w:i/>
                <w:iCs/>
                <w:sz w:val="24"/>
                <w:szCs w:val="24"/>
                <w:lang w:val="ro-RO"/>
              </w:rPr>
              <w:t xml:space="preserve"> Comisiei </w:t>
            </w:r>
            <w:proofErr w:type="spellStart"/>
            <w:r w:rsidRPr="005B66F9">
              <w:rPr>
                <w:rFonts w:ascii="Times New Roman" w:hAnsi="Times New Roman"/>
                <w:i/>
                <w:iCs/>
                <w:sz w:val="24"/>
                <w:szCs w:val="24"/>
                <w:lang w:val="ro-RO"/>
              </w:rPr>
              <w:t>Naţionale</w:t>
            </w:r>
            <w:proofErr w:type="spellEnd"/>
            <w:r w:rsidRPr="005B66F9">
              <w:rPr>
                <w:rFonts w:ascii="Times New Roman" w:hAnsi="Times New Roman"/>
                <w:i/>
                <w:iCs/>
                <w:sz w:val="24"/>
                <w:szCs w:val="24"/>
                <w:lang w:val="ro-RO"/>
              </w:rPr>
              <w:t xml:space="preserve"> a Pieței Financiare. Obligația de notificare a fiecărei autorități menționate se consideră îndeplinită numai dacă expeditorul notificării a primit confirmarea de primire a hotărârii</w:t>
            </w:r>
            <w:r w:rsidRPr="001C7BEA">
              <w:rPr>
                <w:rFonts w:ascii="Times New Roman" w:hAnsi="Times New Roman"/>
                <w:sz w:val="24"/>
                <w:szCs w:val="24"/>
                <w:lang w:val="ro-RO"/>
              </w:rPr>
              <w:t xml:space="preserve">.” </w:t>
            </w:r>
          </w:p>
          <w:p w14:paraId="24103ED2"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1DE0AB56"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E432FA8" w14:textId="77777777" w:rsidR="004047A2" w:rsidRPr="00A060FD" w:rsidRDefault="004047A2"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32D6AFC" w14:textId="3E4D159E"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alineatul (3) va avea următorul cuprins:</w:t>
            </w:r>
          </w:p>
          <w:p w14:paraId="306E3651"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„(3)</w:t>
            </w:r>
            <w:r w:rsidRPr="00A060FD">
              <w:rPr>
                <w:rFonts w:ascii="Times New Roman" w:hAnsi="Times New Roman"/>
                <w:i/>
                <w:iCs/>
                <w:sz w:val="24"/>
                <w:szCs w:val="24"/>
                <w:lang w:val="ro-RO"/>
              </w:rPr>
              <w:tab/>
              <w:t>Banca Națională a Moldovei:</w:t>
            </w:r>
          </w:p>
          <w:p w14:paraId="0F268324" w14:textId="79FAB86A"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a) va comunica  imediat, tuturor operatorilor sistemelor desemnate în conformitate cu prezenta lege, hotărârea adoptată în conformitate cu alin.(1); și</w:t>
            </w:r>
          </w:p>
          <w:p w14:paraId="4ED67B5F" w14:textId="5381BB04"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i/>
                <w:iCs/>
                <w:sz w:val="24"/>
                <w:szCs w:val="24"/>
                <w:lang w:val="ro-RO"/>
              </w:rPr>
              <w:t>b) va informa imediat CERS, statele membre ale Uniunii Europene și ESMA.”;</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ADF7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A060FD">
              <w:rPr>
                <w:rFonts w:ascii="Times New Roman" w:hAnsi="Times New Roman"/>
                <w:b/>
                <w:bCs/>
                <w:sz w:val="24"/>
                <w:szCs w:val="24"/>
                <w:lang w:val="ro-RO"/>
              </w:rPr>
              <w:lastRenderedPageBreak/>
              <w:t>Capitolul III</w:t>
            </w:r>
            <w:r w:rsidRPr="00A060FD">
              <w:rPr>
                <w:rFonts w:ascii="Times New Roman" w:hAnsi="Times New Roman"/>
                <w:b/>
                <w:bCs/>
                <w:sz w:val="24"/>
                <w:szCs w:val="24"/>
                <w:lang w:val="ro-RO"/>
              </w:rPr>
              <w:tab/>
            </w:r>
          </w:p>
          <w:p w14:paraId="2A0B1B8A"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A060FD">
              <w:rPr>
                <w:rFonts w:ascii="Times New Roman" w:hAnsi="Times New Roman"/>
                <w:b/>
                <w:bCs/>
                <w:sz w:val="24"/>
                <w:szCs w:val="24"/>
                <w:lang w:val="ro-RO"/>
              </w:rPr>
              <w:t>PREVEDERI REFERITOARE LA PROCEDURA DE INSOLVABILITATE</w:t>
            </w:r>
          </w:p>
          <w:p w14:paraId="072C520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b/>
                <w:bCs/>
                <w:sz w:val="24"/>
                <w:szCs w:val="24"/>
                <w:lang w:val="ro-RO"/>
              </w:rPr>
              <w:t>Articolul  9.</w:t>
            </w:r>
            <w:r w:rsidRPr="00A060FD">
              <w:rPr>
                <w:rFonts w:ascii="Times New Roman" w:hAnsi="Times New Roman"/>
                <w:sz w:val="24"/>
                <w:szCs w:val="24"/>
                <w:lang w:val="ro-RO"/>
              </w:rPr>
              <w:t xml:space="preserve"> Momentul intentării procedurii de insolvabilitate</w:t>
            </w:r>
          </w:p>
          <w:p w14:paraId="142699A4"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bCs/>
                <w:sz w:val="24"/>
                <w:szCs w:val="24"/>
                <w:lang w:val="ro-RO"/>
              </w:rPr>
            </w:pPr>
            <w:r w:rsidRPr="00A060FD">
              <w:rPr>
                <w:rFonts w:ascii="Times New Roman" w:hAnsi="Times New Roman"/>
                <w:sz w:val="24"/>
                <w:szCs w:val="24"/>
                <w:lang w:val="ro-RO"/>
              </w:rPr>
              <w:t>(1)</w:t>
            </w:r>
            <w:r w:rsidRPr="00A060FD">
              <w:rPr>
                <w:rFonts w:ascii="Times New Roman" w:hAnsi="Times New Roman"/>
                <w:sz w:val="24"/>
                <w:szCs w:val="24"/>
                <w:lang w:val="ro-RO"/>
              </w:rPr>
              <w:tab/>
              <w:t xml:space="preserve">În sensul prezentei legi, se consideră moment al intentării procedurii de insolvabilitate pentru instituțiile autohtone,  cu excepția celor menționate la art.3 alin.(1) pct.7 lit. d), momentul în care instanța judecătorească, </w:t>
            </w:r>
            <w:r w:rsidRPr="00A060FD">
              <w:rPr>
                <w:rFonts w:ascii="Times New Roman" w:hAnsi="Times New Roman"/>
                <w:i/>
                <w:iCs/>
                <w:sz w:val="24"/>
                <w:szCs w:val="24"/>
                <w:lang w:val="ro-RO"/>
              </w:rPr>
              <w:t>Banca Naţională a Moldovei sau Comisia Națională a Pieței Financiare</w:t>
            </w:r>
            <w:r w:rsidRPr="00A060FD">
              <w:rPr>
                <w:rFonts w:ascii="Times New Roman" w:hAnsi="Times New Roman"/>
                <w:sz w:val="24"/>
                <w:szCs w:val="24"/>
                <w:lang w:val="ro-RO"/>
              </w:rPr>
              <w:t xml:space="preserve"> adoptă hotărârea de intentare a procedurii de insolvabilitate prevăzută la art.3 pct.17).</w:t>
            </w:r>
            <w:r w:rsidRPr="00A060FD">
              <w:rPr>
                <w:rFonts w:ascii="Times New Roman" w:hAnsi="Times New Roman"/>
                <w:bCs/>
                <w:sz w:val="24"/>
                <w:szCs w:val="24"/>
                <w:lang w:val="ro-RO"/>
              </w:rPr>
              <w:t xml:space="preserve">     </w:t>
            </w:r>
          </w:p>
          <w:p w14:paraId="1ED0E4A7" w14:textId="214A903C" w:rsidR="004047A2" w:rsidRPr="00A060FD" w:rsidRDefault="004047A2" w:rsidP="004047A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 xml:space="preserve">(2) </w:t>
            </w:r>
            <w:r w:rsidR="001C7BEA" w:rsidRPr="001C7BEA">
              <w:rPr>
                <w:rFonts w:ascii="Times New Roman" w:hAnsi="Times New Roman"/>
                <w:i/>
                <w:iCs/>
                <w:sz w:val="24"/>
                <w:szCs w:val="24"/>
                <w:lang w:val="ro-RO"/>
              </w:rPr>
              <w:t xml:space="preserve">Instanța judecătorească, Banca Națională a Moldovei sau Comisia </w:t>
            </w:r>
            <w:proofErr w:type="spellStart"/>
            <w:r w:rsidR="001C7BEA" w:rsidRPr="001C7BEA">
              <w:rPr>
                <w:rFonts w:ascii="Times New Roman" w:hAnsi="Times New Roman"/>
                <w:i/>
                <w:iCs/>
                <w:sz w:val="24"/>
                <w:szCs w:val="24"/>
                <w:lang w:val="ro-RO"/>
              </w:rPr>
              <w:t>Naţională</w:t>
            </w:r>
            <w:proofErr w:type="spellEnd"/>
            <w:r w:rsidR="001C7BEA" w:rsidRPr="001C7BEA">
              <w:rPr>
                <w:rFonts w:ascii="Times New Roman" w:hAnsi="Times New Roman"/>
                <w:i/>
                <w:iCs/>
                <w:sz w:val="24"/>
                <w:szCs w:val="24"/>
                <w:lang w:val="ro-RO"/>
              </w:rPr>
              <w:t xml:space="preserve"> a Pieței Financiare, după caz, sunt obligate să comunice imediat hotărârea adoptată, Băncii </w:t>
            </w:r>
            <w:proofErr w:type="spellStart"/>
            <w:r w:rsidR="001C7BEA" w:rsidRPr="001C7BEA">
              <w:rPr>
                <w:rFonts w:ascii="Times New Roman" w:hAnsi="Times New Roman"/>
                <w:i/>
                <w:iCs/>
                <w:sz w:val="24"/>
                <w:szCs w:val="24"/>
                <w:lang w:val="ro-RO"/>
              </w:rPr>
              <w:t>Naţionale</w:t>
            </w:r>
            <w:proofErr w:type="spellEnd"/>
            <w:r w:rsidR="001C7BEA" w:rsidRPr="001C7BEA">
              <w:rPr>
                <w:rFonts w:ascii="Times New Roman" w:hAnsi="Times New Roman"/>
                <w:i/>
                <w:iCs/>
                <w:sz w:val="24"/>
                <w:szCs w:val="24"/>
                <w:lang w:val="ro-RO"/>
              </w:rPr>
              <w:t xml:space="preserve"> a Moldovei </w:t>
            </w:r>
            <w:proofErr w:type="spellStart"/>
            <w:r w:rsidR="001C7BEA" w:rsidRPr="001C7BEA">
              <w:rPr>
                <w:rFonts w:ascii="Times New Roman" w:hAnsi="Times New Roman"/>
                <w:i/>
                <w:iCs/>
                <w:sz w:val="24"/>
                <w:szCs w:val="24"/>
                <w:lang w:val="ro-RO"/>
              </w:rPr>
              <w:t>şi</w:t>
            </w:r>
            <w:proofErr w:type="spellEnd"/>
            <w:r w:rsidR="001C7BEA" w:rsidRPr="001C7BEA">
              <w:rPr>
                <w:rFonts w:ascii="Times New Roman" w:hAnsi="Times New Roman"/>
                <w:i/>
                <w:iCs/>
                <w:sz w:val="24"/>
                <w:szCs w:val="24"/>
                <w:lang w:val="ro-RO"/>
              </w:rPr>
              <w:t xml:space="preserve"> Comisiei </w:t>
            </w:r>
            <w:proofErr w:type="spellStart"/>
            <w:r w:rsidR="001C7BEA" w:rsidRPr="001C7BEA">
              <w:rPr>
                <w:rFonts w:ascii="Times New Roman" w:hAnsi="Times New Roman"/>
                <w:i/>
                <w:iCs/>
                <w:sz w:val="24"/>
                <w:szCs w:val="24"/>
                <w:lang w:val="ro-RO"/>
              </w:rPr>
              <w:t>Naţionale</w:t>
            </w:r>
            <w:proofErr w:type="spellEnd"/>
            <w:r w:rsidR="001C7BEA" w:rsidRPr="001C7BEA">
              <w:rPr>
                <w:rFonts w:ascii="Times New Roman" w:hAnsi="Times New Roman"/>
                <w:i/>
                <w:iCs/>
                <w:sz w:val="24"/>
                <w:szCs w:val="24"/>
                <w:lang w:val="ro-RO"/>
              </w:rPr>
              <w:t xml:space="preserve"> a Pieței Financiare. Obligația de notificare a fiecărei autorități menționate se consideră îndeplinită numai dacă expeditorul notificării a primit confirmarea de primire a hotărârii</w:t>
            </w:r>
            <w:r w:rsidRPr="001C7BEA">
              <w:rPr>
                <w:rFonts w:ascii="Times New Roman" w:hAnsi="Times New Roman"/>
                <w:i/>
                <w:iCs/>
                <w:sz w:val="24"/>
                <w:szCs w:val="24"/>
                <w:lang w:val="ro-RO"/>
              </w:rPr>
              <w:t xml:space="preserve">. </w:t>
            </w:r>
          </w:p>
          <w:p w14:paraId="5C3786A3" w14:textId="78B074B0"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(3)</w:t>
            </w:r>
            <w:r w:rsidRPr="00A060FD">
              <w:rPr>
                <w:rFonts w:ascii="Times New Roman" w:hAnsi="Times New Roman"/>
                <w:i/>
                <w:iCs/>
                <w:sz w:val="24"/>
                <w:szCs w:val="24"/>
                <w:lang w:val="ro-RO"/>
              </w:rPr>
              <w:tab/>
              <w:t>Banca Națională a Moldovei:</w:t>
            </w:r>
          </w:p>
          <w:p w14:paraId="593509BC" w14:textId="2281C49A"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A060FD">
              <w:rPr>
                <w:rFonts w:ascii="Times New Roman" w:hAnsi="Times New Roman"/>
                <w:i/>
                <w:iCs/>
                <w:sz w:val="24"/>
                <w:szCs w:val="24"/>
                <w:lang w:val="ro-RO"/>
              </w:rPr>
              <w:t>a) va comunica  imediat, tuturor operatorilor sistemelor desemnate în conformitate cu prezenta lege, hotărârea adoptată în conformitate cu alin.(1); și</w:t>
            </w:r>
          </w:p>
          <w:p w14:paraId="1547BA6A" w14:textId="24796CD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bCs/>
                <w:sz w:val="24"/>
                <w:szCs w:val="24"/>
                <w:lang w:val="ro-RO"/>
              </w:rPr>
            </w:pPr>
            <w:r w:rsidRPr="00A060FD">
              <w:rPr>
                <w:rFonts w:ascii="Times New Roman" w:hAnsi="Times New Roman"/>
                <w:i/>
                <w:iCs/>
                <w:sz w:val="24"/>
                <w:szCs w:val="24"/>
                <w:lang w:val="ro-RO"/>
              </w:rPr>
              <w:t>b) va informa imediat CERS, statele membre ale Uniunii Europene și ESMA.</w:t>
            </w:r>
            <w:r w:rsidRPr="00A060FD">
              <w:rPr>
                <w:rFonts w:ascii="Times New Roman" w:hAnsi="Times New Roman"/>
                <w:bCs/>
                <w:sz w:val="24"/>
                <w:szCs w:val="24"/>
                <w:lang w:val="ro-RO"/>
              </w:rPr>
              <w:t xml:space="preserve">                        </w:t>
            </w:r>
          </w:p>
        </w:tc>
      </w:tr>
      <w:tr w:rsidR="00AB525B" w:rsidRPr="00A060FD" w14:paraId="770C1A15" w14:textId="77777777" w:rsidTr="00140E22">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D03BA" w14:textId="5E252ACA" w:rsidR="00AB525B" w:rsidRPr="00A060FD" w:rsidRDefault="00AB525B" w:rsidP="00AB525B">
            <w:pPr>
              <w:shd w:val="clear" w:color="auto" w:fill="FFFFFF"/>
              <w:ind w:firstLine="851"/>
              <w:jc w:val="left"/>
              <w:rPr>
                <w:rFonts w:ascii="Times New Roman" w:hAnsi="Times New Roman"/>
                <w:color w:val="333333"/>
                <w:sz w:val="24"/>
                <w:szCs w:val="24"/>
                <w:lang w:val="ro-MD" w:eastAsia="ro-MD"/>
              </w:rPr>
            </w:pPr>
            <w:r w:rsidRPr="00A060FD">
              <w:rPr>
                <w:rFonts w:ascii="Times New Roman" w:eastAsia="Times New Roman" w:hAnsi="Times New Roman"/>
                <w:b/>
                <w:bCs/>
                <w:color w:val="000000"/>
                <w:sz w:val="24"/>
                <w:szCs w:val="24"/>
                <w:lang w:val="ro-MD" w:eastAsia="ro-MD"/>
              </w:rPr>
              <w:lastRenderedPageBreak/>
              <w:t>Articolul 12.</w:t>
            </w:r>
            <w:r w:rsidRPr="00A060FD">
              <w:rPr>
                <w:rFonts w:ascii="Times New Roman" w:hAnsi="Times New Roman"/>
                <w:color w:val="000000"/>
                <w:sz w:val="24"/>
                <w:szCs w:val="24"/>
                <w:lang w:val="ro-MD" w:eastAsia="ro-MD"/>
              </w:rPr>
              <w:t> Protejarea drepturilor deținătorilor de garanții față de efectele insolvabilității participantului furnizor de  garanții</w:t>
            </w:r>
          </w:p>
          <w:p w14:paraId="5F04D1D5" w14:textId="3C06E4DE" w:rsidR="00AB525B" w:rsidRPr="00A060FD" w:rsidRDefault="00AB525B" w:rsidP="00AB525B">
            <w:pPr>
              <w:shd w:val="clear" w:color="auto" w:fill="FFFFFF"/>
              <w:ind w:firstLine="851"/>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t xml:space="preserve">(1) Drepturile unui operator de sistem sau ale unui participant asupra garanțiilor care îi </w:t>
            </w:r>
            <w:proofErr w:type="spellStart"/>
            <w:r w:rsidRPr="00A060FD">
              <w:rPr>
                <w:rFonts w:ascii="Times New Roman" w:hAnsi="Times New Roman"/>
                <w:color w:val="000000"/>
                <w:sz w:val="24"/>
                <w:szCs w:val="24"/>
                <w:lang w:val="ro-MD" w:eastAsia="ro-MD"/>
              </w:rPr>
              <w:t>sînt</w:t>
            </w:r>
            <w:proofErr w:type="spellEnd"/>
            <w:r w:rsidRPr="00A060FD">
              <w:rPr>
                <w:rFonts w:ascii="Times New Roman" w:hAnsi="Times New Roman"/>
                <w:color w:val="000000"/>
                <w:sz w:val="24"/>
                <w:szCs w:val="24"/>
                <w:lang w:val="ro-MD" w:eastAsia="ro-MD"/>
              </w:rPr>
              <w:t xml:space="preserve"> furnizate în legătură cu un sistem ori cu orice sistem interoperabil, precum şi drepturile Băncii Naţionale a Moldovei în legătură cu garanțiile constituite în favoarea sa nu </w:t>
            </w:r>
            <w:proofErr w:type="spellStart"/>
            <w:r w:rsidRPr="00A060FD">
              <w:rPr>
                <w:rFonts w:ascii="Times New Roman" w:hAnsi="Times New Roman"/>
                <w:color w:val="000000"/>
                <w:sz w:val="24"/>
                <w:szCs w:val="24"/>
                <w:lang w:val="ro-MD" w:eastAsia="ro-MD"/>
              </w:rPr>
              <w:t>sînt</w:t>
            </w:r>
            <w:proofErr w:type="spellEnd"/>
            <w:r w:rsidRPr="00A060FD">
              <w:rPr>
                <w:rFonts w:ascii="Times New Roman" w:hAnsi="Times New Roman"/>
                <w:color w:val="000000"/>
                <w:sz w:val="24"/>
                <w:szCs w:val="24"/>
                <w:lang w:val="ro-MD" w:eastAsia="ro-MD"/>
              </w:rPr>
              <w:t xml:space="preserve"> afectate de intentarea procedurii de insolvabilitate împotriva:</w:t>
            </w:r>
          </w:p>
          <w:p w14:paraId="56F2BB5C" w14:textId="77777777" w:rsidR="00AB525B" w:rsidRPr="00A060FD" w:rsidRDefault="00AB525B" w:rsidP="00AB525B">
            <w:pPr>
              <w:shd w:val="clear" w:color="auto" w:fill="FFFFFF"/>
              <w:ind w:firstLine="851"/>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lastRenderedPageBreak/>
              <w:t>a) participantului la sistem sau la un sistem interoperabil;</w:t>
            </w:r>
          </w:p>
          <w:p w14:paraId="390A903D" w14:textId="77777777" w:rsidR="00AB525B" w:rsidRPr="00A060FD" w:rsidRDefault="00AB525B" w:rsidP="00AB525B">
            <w:pPr>
              <w:shd w:val="clear" w:color="auto" w:fill="FFFFFF"/>
              <w:ind w:firstLine="851"/>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t>b) operatorului unui sistem interoperabil care nu este participant;</w:t>
            </w:r>
          </w:p>
          <w:p w14:paraId="654C4980" w14:textId="77777777" w:rsidR="00AB525B" w:rsidRPr="00A060FD" w:rsidRDefault="00AB525B" w:rsidP="00AB525B">
            <w:pPr>
              <w:shd w:val="clear" w:color="auto" w:fill="FFFFFF"/>
              <w:ind w:firstLine="851"/>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t>c) contrapărții Băncii Naționale a Moldovei;</w:t>
            </w:r>
          </w:p>
          <w:p w14:paraId="3AACAF6F" w14:textId="77777777" w:rsidR="00AB525B" w:rsidRPr="00A060FD" w:rsidRDefault="00AB525B" w:rsidP="00AB525B">
            <w:pPr>
              <w:shd w:val="clear" w:color="auto" w:fill="FFFFFF"/>
              <w:ind w:firstLine="851"/>
              <w:rPr>
                <w:rFonts w:ascii="Times New Roman" w:hAnsi="Times New Roman"/>
                <w:color w:val="000000"/>
                <w:sz w:val="24"/>
                <w:szCs w:val="24"/>
                <w:lang w:val="ro-MD" w:eastAsia="ro-MD"/>
              </w:rPr>
            </w:pPr>
            <w:r w:rsidRPr="00A060FD">
              <w:rPr>
                <w:rFonts w:ascii="Times New Roman" w:hAnsi="Times New Roman"/>
                <w:color w:val="000000"/>
                <w:sz w:val="24"/>
                <w:szCs w:val="24"/>
                <w:lang w:val="ro-MD" w:eastAsia="ro-MD"/>
              </w:rPr>
              <w:t xml:space="preserve">d) oricărei </w:t>
            </w:r>
            <w:proofErr w:type="spellStart"/>
            <w:r w:rsidRPr="00A060FD">
              <w:rPr>
                <w:rFonts w:ascii="Times New Roman" w:hAnsi="Times New Roman"/>
                <w:color w:val="000000"/>
                <w:sz w:val="24"/>
                <w:szCs w:val="24"/>
                <w:lang w:val="ro-MD" w:eastAsia="ro-MD"/>
              </w:rPr>
              <w:t>terţe</w:t>
            </w:r>
            <w:proofErr w:type="spellEnd"/>
            <w:r w:rsidRPr="00A060FD">
              <w:rPr>
                <w:rFonts w:ascii="Times New Roman" w:hAnsi="Times New Roman"/>
                <w:color w:val="000000"/>
                <w:sz w:val="24"/>
                <w:szCs w:val="24"/>
                <w:lang w:val="ro-MD" w:eastAsia="ro-MD"/>
              </w:rPr>
              <w:t xml:space="preserve"> </w:t>
            </w:r>
            <w:proofErr w:type="spellStart"/>
            <w:r w:rsidRPr="00A060FD">
              <w:rPr>
                <w:rFonts w:ascii="Times New Roman" w:hAnsi="Times New Roman"/>
                <w:color w:val="000000"/>
                <w:sz w:val="24"/>
                <w:szCs w:val="24"/>
                <w:lang w:val="ro-MD" w:eastAsia="ro-MD"/>
              </w:rPr>
              <w:t>părţi</w:t>
            </w:r>
            <w:proofErr w:type="spellEnd"/>
            <w:r w:rsidRPr="00A060FD">
              <w:rPr>
                <w:rFonts w:ascii="Times New Roman" w:hAnsi="Times New Roman"/>
                <w:color w:val="000000"/>
                <w:sz w:val="24"/>
                <w:szCs w:val="24"/>
                <w:lang w:val="ro-MD" w:eastAsia="ro-MD"/>
              </w:rPr>
              <w:t xml:space="preserve"> care a constituit </w:t>
            </w:r>
            <w:proofErr w:type="spellStart"/>
            <w:r w:rsidRPr="00A060FD">
              <w:rPr>
                <w:rFonts w:ascii="Times New Roman" w:hAnsi="Times New Roman"/>
                <w:color w:val="000000"/>
                <w:sz w:val="24"/>
                <w:szCs w:val="24"/>
                <w:lang w:val="ro-MD" w:eastAsia="ro-MD"/>
              </w:rPr>
              <w:t>garanţiile</w:t>
            </w:r>
            <w:proofErr w:type="spellEnd"/>
            <w:r w:rsidRPr="00A060FD">
              <w:rPr>
                <w:rFonts w:ascii="Times New Roman" w:hAnsi="Times New Roman"/>
                <w:color w:val="000000"/>
                <w:sz w:val="24"/>
                <w:szCs w:val="24"/>
                <w:lang w:val="ro-MD" w:eastAsia="ro-MD"/>
              </w:rPr>
              <w:t>.</w:t>
            </w:r>
          </w:p>
          <w:p w14:paraId="1B172298" w14:textId="77777777" w:rsidR="00AB525B" w:rsidRPr="00A060FD" w:rsidRDefault="00AB525B" w:rsidP="00AB525B">
            <w:pPr>
              <w:shd w:val="clear" w:color="auto" w:fill="FFFFFF"/>
              <w:ind w:firstLine="851"/>
              <w:rPr>
                <w:rFonts w:ascii="Times New Roman" w:hAnsi="Times New Roman"/>
                <w:color w:val="333333"/>
                <w:sz w:val="24"/>
                <w:szCs w:val="24"/>
                <w:lang w:val="ro-MD" w:eastAsia="ro-MD"/>
              </w:rPr>
            </w:pPr>
          </w:p>
          <w:p w14:paraId="5A00513F" w14:textId="77777777" w:rsidR="00AB525B" w:rsidRPr="00A060FD" w:rsidRDefault="00AB525B" w:rsidP="00AB525B">
            <w:pPr>
              <w:shd w:val="clear" w:color="auto" w:fill="FFFFFF"/>
              <w:ind w:firstLine="851"/>
              <w:rPr>
                <w:rFonts w:ascii="Times New Roman" w:hAnsi="Times New Roman"/>
                <w:color w:val="333333"/>
                <w:sz w:val="24"/>
                <w:szCs w:val="24"/>
                <w:lang w:val="ro-MD" w:eastAsia="ro-MD"/>
              </w:rPr>
            </w:pPr>
          </w:p>
          <w:p w14:paraId="5E0584B8" w14:textId="52CBB17D"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pt-PT"/>
              </w:rPr>
            </w:pPr>
            <w:r w:rsidRPr="00A060FD">
              <w:rPr>
                <w:rFonts w:ascii="Times New Roman" w:hAnsi="Times New Roman"/>
                <w:color w:val="000000"/>
                <w:shd w:val="clear" w:color="auto" w:fill="FFFFFF"/>
                <w:lang w:val="pt-PT"/>
              </w:rPr>
              <w:t>(</w:t>
            </w:r>
            <w:r w:rsidRPr="00A060FD">
              <w:rPr>
                <w:rFonts w:ascii="Times New Roman" w:hAnsi="Times New Roman"/>
                <w:color w:val="000000"/>
                <w:sz w:val="24"/>
                <w:szCs w:val="24"/>
                <w:shd w:val="clear" w:color="auto" w:fill="FFFFFF"/>
                <w:lang w:val="pt-PT"/>
              </w:rPr>
              <w:t xml:space="preserve">4) În cazul în care instrumentele financiare (inclusiv drepturile asupra instrumentelor financiare) sînt constituite ca garanţii în favoarea participanţilor, operatorilor de sistem </w:t>
            </w:r>
            <w:r w:rsidRPr="00A060FD">
              <w:rPr>
                <w:rFonts w:ascii="Times New Roman" w:hAnsi="Times New Roman"/>
                <w:i/>
                <w:iCs/>
                <w:color w:val="000000"/>
                <w:sz w:val="24"/>
                <w:szCs w:val="24"/>
                <w:shd w:val="clear" w:color="auto" w:fill="FFFFFF"/>
                <w:lang w:val="pt-PT"/>
              </w:rPr>
              <w:t>şi/sau Băncii Naţionale a Moldovei</w:t>
            </w:r>
            <w:r w:rsidRPr="00A060FD">
              <w:rPr>
                <w:rFonts w:ascii="Times New Roman" w:hAnsi="Times New Roman"/>
                <w:color w:val="000000"/>
                <w:sz w:val="24"/>
                <w:szCs w:val="24"/>
                <w:shd w:val="clear" w:color="auto" w:fill="FFFFFF"/>
                <w:lang w:val="pt-PT"/>
              </w:rPr>
              <w:t>, potrivit alin. (1), iar dreptul acestora (sau cel al oricărui mandatar, agent sau terţ care acţionează în numele şi pe contul lor) asupra instrumentelor financiare este înregistrat legal într-un registru, un cont sau sistem de depozitare centralizat al Republicii Moldova sau al unui stat membru al Uniunii Europene, stabilirea drepturilor deţinătorilor respectivelor garanţii este reglementată, după caz, de legea Republicii Moldova sau de legea statului membru al Uniunii Europene pe al cărui teritoriu a fost efectuată înregistrarea acestor drepturi.</w:t>
            </w:r>
          </w:p>
        </w:tc>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BBBAB" w14:textId="1B9F6D75"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lastRenderedPageBreak/>
              <w:t>Articolul 12:</w:t>
            </w:r>
          </w:p>
          <w:p w14:paraId="7F68280E" w14:textId="77777777" w:rsidR="004047A2" w:rsidRPr="00A060FD" w:rsidRDefault="004047A2" w:rsidP="001E36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574C1A8" w14:textId="77777777" w:rsidR="004047A2" w:rsidRPr="00A060FD" w:rsidRDefault="004047A2" w:rsidP="001E36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F6E304B" w14:textId="77777777" w:rsidR="004047A2" w:rsidRPr="00A060FD" w:rsidRDefault="004047A2" w:rsidP="001E36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29C72A5" w14:textId="2DC165E1" w:rsidR="00AB525B" w:rsidRPr="00A060FD" w:rsidRDefault="00AB525B" w:rsidP="001E36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la alineatul (1):</w:t>
            </w:r>
          </w:p>
          <w:p w14:paraId="17EDFF3D" w14:textId="676018CA"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după textul „precum </w:t>
            </w:r>
            <w:proofErr w:type="spellStart"/>
            <w:r w:rsidRPr="00A060FD">
              <w:rPr>
                <w:rFonts w:ascii="Times New Roman" w:hAnsi="Times New Roman"/>
                <w:sz w:val="24"/>
                <w:szCs w:val="24"/>
                <w:lang w:val="ro-RO"/>
              </w:rPr>
              <w:t>şi</w:t>
            </w:r>
            <w:proofErr w:type="spellEnd"/>
            <w:r w:rsidRPr="00A060FD">
              <w:rPr>
                <w:rFonts w:ascii="Times New Roman" w:hAnsi="Times New Roman"/>
                <w:sz w:val="24"/>
                <w:szCs w:val="24"/>
                <w:lang w:val="ro-RO"/>
              </w:rPr>
              <w:t xml:space="preserve"> drepturile Băncii Naționale a Moldovei” se </w:t>
            </w:r>
            <w:r w:rsidR="004047A2" w:rsidRPr="00A060FD">
              <w:rPr>
                <w:rFonts w:ascii="Times New Roman" w:hAnsi="Times New Roman"/>
                <w:sz w:val="24"/>
                <w:szCs w:val="24"/>
                <w:lang w:val="ro-RO"/>
              </w:rPr>
              <w:t>introduce</w:t>
            </w:r>
            <w:r w:rsidRPr="00A060FD">
              <w:rPr>
                <w:rFonts w:ascii="Times New Roman" w:hAnsi="Times New Roman"/>
                <w:sz w:val="24"/>
                <w:szCs w:val="24"/>
                <w:lang w:val="ro-RO"/>
              </w:rPr>
              <w:t xml:space="preserve"> textul „ , </w:t>
            </w:r>
            <w:r w:rsidRPr="00A060FD">
              <w:rPr>
                <w:rFonts w:ascii="Times New Roman" w:hAnsi="Times New Roman"/>
                <w:i/>
                <w:iCs/>
                <w:sz w:val="24"/>
                <w:szCs w:val="24"/>
                <w:lang w:val="ro-RO"/>
              </w:rPr>
              <w:t>ale băncilor centrale din statele membre ale Uniunii Europene sau ale Băncii Centrale Europene</w:t>
            </w:r>
            <w:r w:rsidRPr="00A060FD">
              <w:rPr>
                <w:rFonts w:ascii="Times New Roman" w:hAnsi="Times New Roman"/>
                <w:sz w:val="24"/>
                <w:szCs w:val="24"/>
                <w:lang w:val="ro-RO"/>
              </w:rPr>
              <w:t>”;</w:t>
            </w:r>
          </w:p>
          <w:p w14:paraId="24AD32A1"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BCCC4B8"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7AE074C"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3E8689B"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B3CA286" w14:textId="77777777" w:rsidR="001E36F0" w:rsidRPr="00A060FD" w:rsidRDefault="001E36F0"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7736F1E" w14:textId="77777777" w:rsidR="001E36F0" w:rsidRPr="00A060FD" w:rsidRDefault="001E36F0"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065728C" w14:textId="6A571CCA"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 xml:space="preserve">litera c) va avea următorul cuprins:   </w:t>
            </w:r>
          </w:p>
          <w:p w14:paraId="59F481A9" w14:textId="4E36D4AE" w:rsidR="00AB525B" w:rsidRPr="00A060FD" w:rsidRDefault="00AB525B" w:rsidP="00AB525B">
            <w:pPr>
              <w:pBdr>
                <w:top w:val="none" w:sz="4" w:space="0" w:color="000000"/>
                <w:left w:val="none" w:sz="4" w:space="0" w:color="000000"/>
                <w:bottom w:val="none" w:sz="4" w:space="0" w:color="000000"/>
                <w:right w:val="none" w:sz="4" w:space="0" w:color="000000"/>
              </w:pBdr>
              <w:tabs>
                <w:tab w:val="left" w:pos="1046"/>
              </w:tabs>
              <w:rPr>
                <w:rFonts w:ascii="Times New Roman" w:hAnsi="Times New Roman"/>
                <w:sz w:val="24"/>
                <w:szCs w:val="24"/>
                <w:lang w:val="ro-RO"/>
              </w:rPr>
            </w:pPr>
            <w:r w:rsidRPr="00A060FD">
              <w:rPr>
                <w:rFonts w:ascii="Times New Roman" w:hAnsi="Times New Roman"/>
                <w:sz w:val="24"/>
                <w:szCs w:val="24"/>
                <w:lang w:val="ro-RO"/>
              </w:rPr>
              <w:t>„c)</w:t>
            </w:r>
            <w:r w:rsidRPr="00A060FD">
              <w:rPr>
                <w:rFonts w:ascii="Times New Roman" w:hAnsi="Times New Roman"/>
                <w:sz w:val="24"/>
                <w:szCs w:val="24"/>
                <w:lang w:val="ro-RO"/>
              </w:rPr>
              <w:tab/>
              <w:t xml:space="preserve">contrapărții Băncii Naționale a Moldovei, </w:t>
            </w:r>
            <w:r w:rsidRPr="00A060FD">
              <w:rPr>
                <w:rFonts w:ascii="Times New Roman" w:hAnsi="Times New Roman"/>
                <w:i/>
                <w:iCs/>
                <w:sz w:val="24"/>
                <w:szCs w:val="24"/>
                <w:lang w:val="ro-RO"/>
              </w:rPr>
              <w:t>a băncii centrale dintr-un stat membru al Uniunii Europene sau a Băncii Centrale Europene;”;</w:t>
            </w:r>
          </w:p>
          <w:p w14:paraId="272F069D" w14:textId="77777777" w:rsidR="00AB525B" w:rsidRPr="00A060FD" w:rsidRDefault="00AB525B" w:rsidP="00AB52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4C174B1" w14:textId="130F2B66"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A060FD">
              <w:rPr>
                <w:rFonts w:ascii="Times New Roman" w:hAnsi="Times New Roman"/>
                <w:sz w:val="24"/>
                <w:szCs w:val="24"/>
                <w:lang w:val="ro-RO"/>
              </w:rPr>
              <w:t>la alineatul (4), textul „şi/sau Băncii Naționale a Moldovei” se substituie cu textul „</w:t>
            </w:r>
            <w:r w:rsidRPr="00A060FD">
              <w:rPr>
                <w:rFonts w:ascii="Times New Roman" w:hAnsi="Times New Roman"/>
                <w:i/>
                <w:iCs/>
                <w:sz w:val="24"/>
                <w:szCs w:val="24"/>
                <w:lang w:val="ro-RO"/>
              </w:rPr>
              <w:t>și/sau Băncii Naţionale a Moldovei, a băncilor centrale din statele membre ale Uniunii Europene sau a Băncii Centrale Europene,”.</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FF6F"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pt-PT"/>
              </w:rPr>
            </w:pPr>
            <w:r w:rsidRPr="00A060FD">
              <w:rPr>
                <w:rFonts w:ascii="Times New Roman" w:hAnsi="Times New Roman"/>
                <w:b/>
                <w:bCs/>
                <w:sz w:val="24"/>
                <w:szCs w:val="24"/>
                <w:lang w:val="pt-PT"/>
              </w:rPr>
              <w:lastRenderedPageBreak/>
              <w:t>Articolul 12.</w:t>
            </w:r>
            <w:r w:rsidRPr="00A060FD">
              <w:rPr>
                <w:rFonts w:ascii="Times New Roman" w:hAnsi="Times New Roman"/>
                <w:sz w:val="24"/>
                <w:szCs w:val="24"/>
                <w:lang w:val="pt-PT"/>
              </w:rPr>
              <w:t xml:space="preserve"> Protejarea drepturilor deținătorilor de garanții față de efectele insolvabilității participantului furnizor de garanții</w:t>
            </w:r>
          </w:p>
          <w:p w14:paraId="13C936FE" w14:textId="77777777" w:rsidR="00AB525B" w:rsidRPr="00A060FD" w:rsidRDefault="00AB525B"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pt-PT"/>
              </w:rPr>
            </w:pPr>
            <w:r w:rsidRPr="00A060FD">
              <w:rPr>
                <w:rFonts w:ascii="Times New Roman" w:hAnsi="Times New Roman"/>
                <w:sz w:val="24"/>
                <w:szCs w:val="24"/>
                <w:lang w:val="pt-PT"/>
              </w:rPr>
              <w:t>(1)</w:t>
            </w:r>
            <w:r w:rsidRPr="00A060FD">
              <w:rPr>
                <w:rFonts w:ascii="Times New Roman" w:hAnsi="Times New Roman"/>
                <w:sz w:val="24"/>
                <w:szCs w:val="24"/>
                <w:lang w:val="pt-PT"/>
              </w:rPr>
              <w:tab/>
              <w:t xml:space="preserve">Drepturile unui operator de sistem sau ale unui participant asupra garanțiilor care îi sunt furnizate în legătură cu un sistem ori cu orice sistem interoperabil, precum şi drepturile Băncii Naționale a Moldovei, </w:t>
            </w:r>
            <w:r w:rsidRPr="00A060FD">
              <w:rPr>
                <w:rFonts w:ascii="Times New Roman" w:hAnsi="Times New Roman"/>
                <w:i/>
                <w:iCs/>
                <w:sz w:val="24"/>
                <w:szCs w:val="24"/>
                <w:lang w:val="pt-PT"/>
              </w:rPr>
              <w:t>ale băncilor centrale din statele membre ale Uniunii Europene sau ale Băncii Centrale Europene</w:t>
            </w:r>
            <w:r w:rsidRPr="00A060FD">
              <w:rPr>
                <w:rFonts w:ascii="Times New Roman" w:hAnsi="Times New Roman"/>
                <w:sz w:val="24"/>
                <w:szCs w:val="24"/>
                <w:lang w:val="pt-PT"/>
              </w:rPr>
              <w:t xml:space="preserve"> în legătură cu garanțiile constituite în </w:t>
            </w:r>
            <w:r w:rsidRPr="00A060FD">
              <w:rPr>
                <w:rFonts w:ascii="Times New Roman" w:hAnsi="Times New Roman"/>
                <w:sz w:val="24"/>
                <w:szCs w:val="24"/>
                <w:lang w:val="pt-PT"/>
              </w:rPr>
              <w:lastRenderedPageBreak/>
              <w:t>favoarea sa nu sunt afectate de intentarea procedurii de insolvabilitate împotriva:</w:t>
            </w:r>
          </w:p>
          <w:p w14:paraId="294F76E1" w14:textId="77777777" w:rsidR="00AB525B" w:rsidRPr="00A060FD" w:rsidRDefault="00AB525B" w:rsidP="00AB525B">
            <w:pPr>
              <w:pBdr>
                <w:top w:val="none" w:sz="4" w:space="0" w:color="000000"/>
                <w:left w:val="none" w:sz="4" w:space="0" w:color="000000"/>
                <w:bottom w:val="none" w:sz="4" w:space="0" w:color="000000"/>
                <w:right w:val="none" w:sz="4" w:space="0" w:color="000000"/>
              </w:pBdr>
              <w:tabs>
                <w:tab w:val="left" w:pos="936"/>
              </w:tabs>
              <w:rPr>
                <w:rFonts w:ascii="Times New Roman" w:hAnsi="Times New Roman"/>
                <w:sz w:val="24"/>
                <w:szCs w:val="24"/>
                <w:lang w:val="pt-PT"/>
              </w:rPr>
            </w:pPr>
            <w:r w:rsidRPr="00A060FD">
              <w:rPr>
                <w:rFonts w:ascii="Times New Roman" w:hAnsi="Times New Roman"/>
                <w:sz w:val="24"/>
                <w:szCs w:val="24"/>
                <w:lang w:val="pt-PT"/>
              </w:rPr>
              <w:t>a)</w:t>
            </w:r>
            <w:r w:rsidRPr="00A060FD">
              <w:rPr>
                <w:rFonts w:ascii="Times New Roman" w:hAnsi="Times New Roman"/>
                <w:sz w:val="24"/>
                <w:szCs w:val="24"/>
                <w:lang w:val="pt-PT"/>
              </w:rPr>
              <w:tab/>
              <w:t>participantului la sistem sau la un sistem interoperabil;</w:t>
            </w:r>
          </w:p>
          <w:p w14:paraId="68906FF3" w14:textId="77777777" w:rsidR="00AB525B" w:rsidRPr="00A060FD" w:rsidRDefault="00AB525B" w:rsidP="00AB525B">
            <w:pPr>
              <w:pBdr>
                <w:top w:val="none" w:sz="4" w:space="0" w:color="000000"/>
                <w:left w:val="none" w:sz="4" w:space="0" w:color="000000"/>
                <w:bottom w:val="none" w:sz="4" w:space="0" w:color="000000"/>
                <w:right w:val="none" w:sz="4" w:space="0" w:color="000000"/>
              </w:pBdr>
              <w:tabs>
                <w:tab w:val="left" w:pos="936"/>
              </w:tabs>
              <w:rPr>
                <w:rFonts w:ascii="Times New Roman" w:hAnsi="Times New Roman"/>
                <w:sz w:val="24"/>
                <w:szCs w:val="24"/>
                <w:lang w:val="pt-PT"/>
              </w:rPr>
            </w:pPr>
            <w:r w:rsidRPr="00A060FD">
              <w:rPr>
                <w:rFonts w:ascii="Times New Roman" w:hAnsi="Times New Roman"/>
                <w:sz w:val="24"/>
                <w:szCs w:val="24"/>
                <w:lang w:val="pt-PT"/>
              </w:rPr>
              <w:t>b)</w:t>
            </w:r>
            <w:r w:rsidRPr="00A060FD">
              <w:rPr>
                <w:rFonts w:ascii="Times New Roman" w:hAnsi="Times New Roman"/>
                <w:sz w:val="24"/>
                <w:szCs w:val="24"/>
                <w:lang w:val="pt-PT"/>
              </w:rPr>
              <w:tab/>
              <w:t>operatorului unui sistem interoperabil care nu este participant;</w:t>
            </w:r>
          </w:p>
          <w:p w14:paraId="0823B1CB" w14:textId="77777777" w:rsidR="00AB525B" w:rsidRPr="00A060FD" w:rsidRDefault="00AB525B" w:rsidP="00AB525B">
            <w:pPr>
              <w:pBdr>
                <w:top w:val="none" w:sz="4" w:space="0" w:color="000000"/>
                <w:left w:val="none" w:sz="4" w:space="0" w:color="000000"/>
                <w:bottom w:val="none" w:sz="4" w:space="0" w:color="000000"/>
                <w:right w:val="none" w:sz="4" w:space="0" w:color="000000"/>
              </w:pBdr>
              <w:tabs>
                <w:tab w:val="left" w:pos="936"/>
              </w:tabs>
              <w:rPr>
                <w:rFonts w:ascii="Times New Roman" w:hAnsi="Times New Roman"/>
                <w:sz w:val="24"/>
                <w:szCs w:val="24"/>
                <w:lang w:val="pt-PT"/>
              </w:rPr>
            </w:pPr>
            <w:r w:rsidRPr="00A060FD">
              <w:rPr>
                <w:rFonts w:ascii="Times New Roman" w:hAnsi="Times New Roman"/>
                <w:sz w:val="24"/>
                <w:szCs w:val="24"/>
                <w:lang w:val="pt-PT"/>
              </w:rPr>
              <w:t>c)</w:t>
            </w:r>
            <w:r w:rsidRPr="00A060FD">
              <w:rPr>
                <w:rFonts w:ascii="Times New Roman" w:hAnsi="Times New Roman"/>
                <w:sz w:val="24"/>
                <w:szCs w:val="24"/>
                <w:lang w:val="pt-PT"/>
              </w:rPr>
              <w:tab/>
              <w:t xml:space="preserve">contrapărții Băncii Naționale a Moldovei, </w:t>
            </w:r>
            <w:r w:rsidRPr="00A060FD">
              <w:rPr>
                <w:rFonts w:ascii="Times New Roman" w:hAnsi="Times New Roman"/>
                <w:i/>
                <w:iCs/>
                <w:sz w:val="24"/>
                <w:szCs w:val="24"/>
                <w:lang w:val="pt-PT"/>
              </w:rPr>
              <w:t>a băncii centrale dintr-un stat membru al Uniunii Europene sau a Băncii Centrale Europene</w:t>
            </w:r>
            <w:r w:rsidRPr="00A060FD">
              <w:rPr>
                <w:rFonts w:ascii="Times New Roman" w:hAnsi="Times New Roman"/>
                <w:sz w:val="24"/>
                <w:szCs w:val="24"/>
                <w:lang w:val="pt-PT"/>
              </w:rPr>
              <w:t>;</w:t>
            </w:r>
          </w:p>
          <w:p w14:paraId="23E8D27F" w14:textId="77777777" w:rsidR="00AB525B" w:rsidRPr="00A060FD" w:rsidRDefault="00AB525B" w:rsidP="00AB525B">
            <w:pPr>
              <w:pBdr>
                <w:top w:val="none" w:sz="4" w:space="0" w:color="000000"/>
                <w:left w:val="none" w:sz="4" w:space="0" w:color="000000"/>
                <w:bottom w:val="none" w:sz="4" w:space="0" w:color="000000"/>
                <w:right w:val="none" w:sz="4" w:space="0" w:color="000000"/>
              </w:pBdr>
              <w:tabs>
                <w:tab w:val="left" w:pos="936"/>
              </w:tabs>
              <w:rPr>
                <w:rFonts w:ascii="Times New Roman" w:hAnsi="Times New Roman"/>
                <w:sz w:val="24"/>
                <w:szCs w:val="24"/>
                <w:lang w:val="pt-PT"/>
              </w:rPr>
            </w:pPr>
            <w:r w:rsidRPr="00A060FD">
              <w:rPr>
                <w:rFonts w:ascii="Times New Roman" w:hAnsi="Times New Roman"/>
                <w:sz w:val="24"/>
                <w:szCs w:val="24"/>
                <w:lang w:val="pt-PT"/>
              </w:rPr>
              <w:t>d)</w:t>
            </w:r>
            <w:r w:rsidRPr="00A060FD">
              <w:rPr>
                <w:rFonts w:ascii="Times New Roman" w:hAnsi="Times New Roman"/>
                <w:sz w:val="24"/>
                <w:szCs w:val="24"/>
                <w:lang w:val="pt-PT"/>
              </w:rPr>
              <w:tab/>
              <w:t>oricărei terțe părți care a constituit garanțiile.</w:t>
            </w:r>
          </w:p>
          <w:p w14:paraId="5CA668B7" w14:textId="39022510" w:rsidR="00AB525B" w:rsidRPr="00A060FD" w:rsidRDefault="00AB525B" w:rsidP="00AB525B">
            <w:pPr>
              <w:pBdr>
                <w:top w:val="none" w:sz="4" w:space="0" w:color="000000"/>
                <w:left w:val="none" w:sz="4" w:space="0" w:color="000000"/>
                <w:bottom w:val="none" w:sz="4" w:space="0" w:color="000000"/>
                <w:right w:val="none" w:sz="4" w:space="0" w:color="000000"/>
              </w:pBdr>
              <w:tabs>
                <w:tab w:val="left" w:pos="936"/>
              </w:tabs>
              <w:rPr>
                <w:rFonts w:ascii="Times New Roman" w:hAnsi="Times New Roman"/>
                <w:sz w:val="24"/>
                <w:szCs w:val="24"/>
                <w:lang w:val="pt-PT"/>
              </w:rPr>
            </w:pPr>
            <w:r w:rsidRPr="00A060FD">
              <w:rPr>
                <w:rFonts w:ascii="Times New Roman" w:hAnsi="Times New Roman"/>
                <w:sz w:val="24"/>
                <w:szCs w:val="24"/>
                <w:lang w:val="pt-PT"/>
              </w:rPr>
              <w:t>(4)</w:t>
            </w:r>
            <w:r w:rsidRPr="00A060FD">
              <w:rPr>
                <w:rFonts w:ascii="Times New Roman" w:hAnsi="Times New Roman"/>
                <w:sz w:val="24"/>
                <w:szCs w:val="24"/>
                <w:lang w:val="pt-PT"/>
              </w:rPr>
              <w:tab/>
              <w:t xml:space="preserve"> În cazul în care instrumentele financiare (inclusiv drepturile asupra instrumentelor financiare) sunt constituite ca garanții în favoarea participanților, operatorilor de sistem </w:t>
            </w:r>
            <w:r w:rsidRPr="00A060FD">
              <w:rPr>
                <w:rFonts w:ascii="Times New Roman" w:hAnsi="Times New Roman"/>
                <w:i/>
                <w:iCs/>
                <w:sz w:val="24"/>
                <w:szCs w:val="24"/>
                <w:lang w:val="pt-PT"/>
              </w:rPr>
              <w:t>şi/sau Băncii Naționale a Moldovei, a băncilor centrale din statele membre ale Uniunii Europene sau a Băncii Centrale Europene, potrivit alin.(1)</w:t>
            </w:r>
            <w:r w:rsidRPr="00A060FD">
              <w:rPr>
                <w:rFonts w:ascii="Times New Roman" w:hAnsi="Times New Roman"/>
                <w:sz w:val="24"/>
                <w:szCs w:val="24"/>
                <w:lang w:val="pt-PT"/>
              </w:rPr>
              <w:t>, iar dreptul acestora (sau cel al oricărui mandatar, agent sau terț care acționează în numele şi pe contul lor) asupra instrumentelor financiare este înregistrat legal într-un registru, un cont sau sistem de depozitare centralizat al Republicii Moldova sau al unui stat membru al Uniunii Europene, stabilirea drepturilor deținătorilor respectivelor garanții este reglementată, după caz, de legea Republicii Moldova sau de legea statului membru al Uniunii Europene pe al cărui teritoriu a fost efectuată înregistrarea acestor drepturi.</w:t>
            </w:r>
          </w:p>
        </w:tc>
      </w:tr>
      <w:tr w:rsidR="00AB525B" w:rsidRPr="00A060FD" w14:paraId="57535C42" w14:textId="77777777" w:rsidTr="00140E22">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4A48A" w14:textId="77777777" w:rsidR="00AB525B" w:rsidRPr="00A060FD" w:rsidRDefault="00AB525B" w:rsidP="00AB525B">
            <w:pPr>
              <w:shd w:val="clear" w:color="auto" w:fill="FFFFFF"/>
              <w:ind w:firstLine="851"/>
              <w:jc w:val="center"/>
              <w:rPr>
                <w:rFonts w:ascii="Times New Roman" w:hAnsi="Times New Roman"/>
                <w:color w:val="333333"/>
                <w:sz w:val="24"/>
                <w:szCs w:val="24"/>
                <w:lang w:val="ro-MD" w:eastAsia="ro-MD"/>
              </w:rPr>
            </w:pPr>
            <w:r w:rsidRPr="00A060FD">
              <w:rPr>
                <w:rFonts w:ascii="Times New Roman" w:eastAsia="Times New Roman" w:hAnsi="Times New Roman"/>
                <w:b/>
                <w:bCs/>
                <w:color w:val="000000"/>
                <w:sz w:val="24"/>
                <w:szCs w:val="24"/>
                <w:lang w:val="ro-MD" w:eastAsia="ro-MD"/>
              </w:rPr>
              <w:lastRenderedPageBreak/>
              <w:t>Capitolul IV</w:t>
            </w:r>
          </w:p>
          <w:p w14:paraId="08408598" w14:textId="2E51D849" w:rsidR="001E36F0" w:rsidRPr="00A060FD" w:rsidRDefault="00AB525B" w:rsidP="001E36F0">
            <w:pPr>
              <w:shd w:val="clear" w:color="auto" w:fill="FFFFFF"/>
              <w:ind w:firstLine="0"/>
              <w:jc w:val="center"/>
              <w:rPr>
                <w:rFonts w:ascii="Times New Roman" w:eastAsia="Times New Roman" w:hAnsi="Times New Roman"/>
                <w:b/>
                <w:bCs/>
                <w:i/>
                <w:iCs/>
                <w:color w:val="000000"/>
                <w:sz w:val="24"/>
                <w:szCs w:val="24"/>
                <w:lang w:val="ro-MD" w:eastAsia="ro-MD"/>
              </w:rPr>
            </w:pPr>
            <w:r w:rsidRPr="00A060FD">
              <w:rPr>
                <w:rFonts w:ascii="Times New Roman" w:hAnsi="Times New Roman"/>
                <w:b/>
                <w:bCs/>
                <w:i/>
                <w:iCs/>
                <w:color w:val="000000"/>
                <w:sz w:val="24"/>
                <w:szCs w:val="24"/>
                <w:lang w:val="ro-MD" w:eastAsia="ro-MD"/>
              </w:rPr>
              <w:t>DESEMNAREA</w:t>
            </w:r>
            <w:r w:rsidR="001E36F0" w:rsidRPr="00A060FD">
              <w:rPr>
                <w:rFonts w:ascii="Times New Roman" w:hAnsi="Times New Roman"/>
                <w:b/>
                <w:bCs/>
                <w:i/>
                <w:iCs/>
                <w:color w:val="000000"/>
                <w:sz w:val="24"/>
                <w:szCs w:val="24"/>
                <w:lang w:val="ro-MD" w:eastAsia="ro-MD"/>
              </w:rPr>
              <w:t xml:space="preserve"> </w:t>
            </w:r>
            <w:r w:rsidRPr="00A060FD">
              <w:rPr>
                <w:rFonts w:ascii="Times New Roman" w:hAnsi="Times New Roman"/>
                <w:b/>
                <w:bCs/>
                <w:i/>
                <w:iCs/>
                <w:color w:val="000000"/>
                <w:sz w:val="24"/>
                <w:szCs w:val="24"/>
                <w:lang w:val="ro-MD" w:eastAsia="ro-MD"/>
              </w:rPr>
              <w:t>ȘI SUPRAVEGHEREA</w:t>
            </w:r>
          </w:p>
          <w:p w14:paraId="53C947E1" w14:textId="5DD9D155" w:rsidR="00AB525B" w:rsidRPr="00A060FD" w:rsidRDefault="00AB525B" w:rsidP="001E36F0">
            <w:pPr>
              <w:shd w:val="clear" w:color="auto" w:fill="FFFFFF"/>
              <w:ind w:firstLine="164"/>
              <w:jc w:val="center"/>
              <w:rPr>
                <w:rFonts w:ascii="Times New Roman" w:hAnsi="Times New Roman"/>
                <w:i/>
                <w:iCs/>
                <w:color w:val="333333"/>
                <w:sz w:val="24"/>
                <w:szCs w:val="24"/>
                <w:lang w:val="ro-MD" w:eastAsia="ro-MD"/>
              </w:rPr>
            </w:pPr>
            <w:r w:rsidRPr="00A060FD">
              <w:rPr>
                <w:rFonts w:ascii="Times New Roman" w:hAnsi="Times New Roman"/>
                <w:b/>
                <w:bCs/>
                <w:i/>
                <w:iCs/>
                <w:color w:val="000000"/>
                <w:sz w:val="24"/>
                <w:szCs w:val="24"/>
                <w:lang w:val="ro-MD" w:eastAsia="ro-MD"/>
              </w:rPr>
              <w:t>SISTEMELOR</w:t>
            </w:r>
          </w:p>
          <w:p w14:paraId="6BD7656B" w14:textId="77777777" w:rsidR="00AB525B" w:rsidRPr="00A060FD" w:rsidRDefault="00AB525B" w:rsidP="00AB525B">
            <w:pPr>
              <w:shd w:val="clear" w:color="auto" w:fill="FFFFFF"/>
              <w:ind w:firstLine="0"/>
              <w:rPr>
                <w:rFonts w:ascii="Times New Roman" w:hAnsi="Times New Roman"/>
                <w:i/>
                <w:iCs/>
                <w:color w:val="333333"/>
                <w:sz w:val="24"/>
                <w:szCs w:val="24"/>
                <w:lang w:val="ro-MD" w:eastAsia="ro-MD"/>
              </w:rPr>
            </w:pPr>
            <w:r w:rsidRPr="00A060FD">
              <w:rPr>
                <w:rFonts w:ascii="Times New Roman" w:hAnsi="Times New Roman"/>
                <w:b/>
                <w:bCs/>
                <w:i/>
                <w:iCs/>
                <w:color w:val="000000"/>
                <w:sz w:val="24"/>
                <w:szCs w:val="24"/>
                <w:lang w:val="ro-MD" w:eastAsia="ro-MD"/>
              </w:rPr>
              <w:t>Articolul 13.</w:t>
            </w:r>
            <w:r w:rsidRPr="00A060FD">
              <w:rPr>
                <w:rFonts w:ascii="Times New Roman" w:hAnsi="Times New Roman"/>
                <w:i/>
                <w:iCs/>
                <w:color w:val="000000"/>
                <w:sz w:val="24"/>
                <w:szCs w:val="24"/>
                <w:lang w:val="ro-MD" w:eastAsia="ro-MD"/>
              </w:rPr>
              <w:t> Autorități de supraveghere și împuternicirile acestora</w:t>
            </w:r>
          </w:p>
          <w:p w14:paraId="415A9C2D" w14:textId="770B91D6" w:rsidR="00AB525B" w:rsidRPr="00A060FD" w:rsidRDefault="00AB525B" w:rsidP="00AB525B">
            <w:pPr>
              <w:shd w:val="clear" w:color="auto" w:fill="FFFFFF"/>
              <w:tabs>
                <w:tab w:val="left" w:pos="1156"/>
              </w:tabs>
              <w:ind w:firstLine="589"/>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t xml:space="preserve">(1) Banca Naţională a Moldovei, conform competențelor legale, desemnează sistemele, astfel cum </w:t>
            </w:r>
            <w:proofErr w:type="spellStart"/>
            <w:r w:rsidRPr="00A060FD">
              <w:rPr>
                <w:rFonts w:ascii="Times New Roman" w:hAnsi="Times New Roman"/>
                <w:color w:val="000000"/>
                <w:sz w:val="24"/>
                <w:szCs w:val="24"/>
                <w:lang w:val="ro-MD" w:eastAsia="ro-MD"/>
              </w:rPr>
              <w:t>sînt</w:t>
            </w:r>
            <w:proofErr w:type="spellEnd"/>
            <w:r w:rsidRPr="00A060FD">
              <w:rPr>
                <w:rFonts w:ascii="Times New Roman" w:hAnsi="Times New Roman"/>
                <w:color w:val="000000"/>
                <w:sz w:val="24"/>
                <w:szCs w:val="24"/>
                <w:lang w:val="ro-MD" w:eastAsia="ro-MD"/>
              </w:rPr>
              <w:t xml:space="preserve"> definite la art. 3 alin. (1) pct. </w:t>
            </w:r>
            <w:r w:rsidRPr="00A060FD">
              <w:rPr>
                <w:rFonts w:ascii="Times New Roman" w:hAnsi="Times New Roman"/>
                <w:i/>
                <w:iCs/>
                <w:color w:val="000000"/>
                <w:sz w:val="24"/>
                <w:szCs w:val="24"/>
                <w:lang w:val="ro-MD" w:eastAsia="ro-MD"/>
              </w:rPr>
              <w:t>17)</w:t>
            </w:r>
            <w:r w:rsidRPr="00A060FD">
              <w:rPr>
                <w:rFonts w:ascii="Times New Roman" w:hAnsi="Times New Roman"/>
                <w:color w:val="000000"/>
                <w:sz w:val="24"/>
                <w:szCs w:val="24"/>
                <w:lang w:val="ro-MD" w:eastAsia="ro-MD"/>
              </w:rPr>
              <w:t>, care intră sub incidența prezentei legi, prin emiterea unei decizii care se comunică de îndată sistemului desemnat prin fax, telefonogramă sau poștă electronică și se publică în Monitorul Oficial al Republicii Moldova.</w:t>
            </w:r>
          </w:p>
          <w:p w14:paraId="4C26502D" w14:textId="44C2C95E" w:rsidR="00AB525B" w:rsidRPr="00A060FD" w:rsidRDefault="00AB525B" w:rsidP="00AB525B">
            <w:pPr>
              <w:shd w:val="clear" w:color="auto" w:fill="FFFFFF"/>
              <w:tabs>
                <w:tab w:val="left" w:pos="1014"/>
                <w:tab w:val="left" w:pos="1156"/>
              </w:tabs>
              <w:ind w:firstLine="589"/>
              <w:rPr>
                <w:rFonts w:ascii="Times New Roman" w:hAnsi="Times New Roman"/>
                <w:color w:val="333333"/>
                <w:sz w:val="24"/>
                <w:szCs w:val="24"/>
                <w:lang w:val="ro-MD" w:eastAsia="ro-MD"/>
              </w:rPr>
            </w:pPr>
            <w:r w:rsidRPr="00A060FD">
              <w:rPr>
                <w:rFonts w:ascii="Times New Roman" w:hAnsi="Times New Roman"/>
                <w:color w:val="000000"/>
                <w:sz w:val="24"/>
                <w:szCs w:val="24"/>
                <w:lang w:val="ro-MD" w:eastAsia="ro-MD"/>
              </w:rPr>
              <w:t>(2) Banca Naţională a Moldovei menține și actualizează pe pagina sa web oficială registrul sistemelor desemnate în conformitate cu prezenta lege.</w:t>
            </w:r>
          </w:p>
          <w:p w14:paraId="74DEA26A" w14:textId="06BD702B" w:rsidR="00AB525B" w:rsidRPr="00A060FD" w:rsidRDefault="00AB525B" w:rsidP="00AB525B">
            <w:pPr>
              <w:shd w:val="clear" w:color="auto" w:fill="FFFFFF"/>
              <w:tabs>
                <w:tab w:val="left" w:pos="873"/>
                <w:tab w:val="left" w:pos="1014"/>
              </w:tabs>
              <w:ind w:firstLine="589"/>
              <w:rPr>
                <w:rFonts w:ascii="Times New Roman" w:hAnsi="Times New Roman"/>
                <w:color w:val="000000"/>
                <w:sz w:val="24"/>
                <w:szCs w:val="24"/>
                <w:lang w:val="ro-MD" w:eastAsia="ro-MD"/>
              </w:rPr>
            </w:pPr>
            <w:r w:rsidRPr="00A060FD">
              <w:rPr>
                <w:rFonts w:ascii="Times New Roman" w:hAnsi="Times New Roman"/>
                <w:color w:val="000000"/>
                <w:sz w:val="24"/>
                <w:szCs w:val="24"/>
                <w:lang w:val="ro-MD" w:eastAsia="ro-MD"/>
              </w:rPr>
              <w:t xml:space="preserve">(3) Banca Naţională a Moldovei supraveghează permanent sistemele de plăţi şi sistemele de decontare a instrumentelor financiare conform competențelor legale </w:t>
            </w:r>
            <w:r w:rsidRPr="00A060FD">
              <w:rPr>
                <w:rFonts w:ascii="Times New Roman" w:hAnsi="Times New Roman"/>
                <w:i/>
                <w:iCs/>
                <w:color w:val="000000"/>
                <w:sz w:val="24"/>
                <w:szCs w:val="24"/>
                <w:lang w:val="ro-MD" w:eastAsia="ro-MD"/>
              </w:rPr>
              <w:t>și urmărește</w:t>
            </w:r>
            <w:r w:rsidRPr="00A060FD">
              <w:rPr>
                <w:rFonts w:ascii="Times New Roman" w:hAnsi="Times New Roman"/>
                <w:color w:val="000000"/>
                <w:sz w:val="24"/>
                <w:szCs w:val="24"/>
                <w:lang w:val="ro-MD" w:eastAsia="ro-MD"/>
              </w:rPr>
              <w:t> respectarea prevederilor prezentei legi în cadrul sistemelor care intră sub incidența acestora.</w:t>
            </w:r>
          </w:p>
          <w:p w14:paraId="24DB2A4F" w14:textId="260395A2" w:rsidR="006C438D" w:rsidRPr="00A060FD" w:rsidRDefault="006C438D" w:rsidP="00AB525B">
            <w:pPr>
              <w:shd w:val="clear" w:color="auto" w:fill="FFFFFF"/>
              <w:tabs>
                <w:tab w:val="left" w:pos="873"/>
                <w:tab w:val="left" w:pos="1014"/>
              </w:tabs>
              <w:ind w:firstLine="589"/>
              <w:rPr>
                <w:rFonts w:ascii="Times New Roman" w:hAnsi="Times New Roman"/>
                <w:color w:val="333333"/>
                <w:sz w:val="24"/>
                <w:szCs w:val="24"/>
                <w:lang w:val="ro-MD" w:eastAsia="ro-MD"/>
              </w:rPr>
            </w:pPr>
            <w:r w:rsidRPr="00A060FD">
              <w:rPr>
                <w:rFonts w:ascii="Times New Roman" w:hAnsi="Times New Roman"/>
                <w:color w:val="333333"/>
                <w:sz w:val="24"/>
                <w:szCs w:val="24"/>
                <w:lang w:val="ro-MD" w:eastAsia="ro-MD"/>
              </w:rPr>
              <w:t xml:space="preserve">(4) Pentru încălcarea prevederilor prezentei legi, Banca </w:t>
            </w:r>
            <w:proofErr w:type="spellStart"/>
            <w:r w:rsidRPr="00A060FD">
              <w:rPr>
                <w:rFonts w:ascii="Times New Roman" w:hAnsi="Times New Roman"/>
                <w:color w:val="333333"/>
                <w:sz w:val="24"/>
                <w:szCs w:val="24"/>
                <w:lang w:val="ro-MD" w:eastAsia="ro-MD"/>
              </w:rPr>
              <w:t>Naţională</w:t>
            </w:r>
            <w:proofErr w:type="spellEnd"/>
            <w:r w:rsidRPr="00A060FD">
              <w:rPr>
                <w:rFonts w:ascii="Times New Roman" w:hAnsi="Times New Roman"/>
                <w:color w:val="333333"/>
                <w:sz w:val="24"/>
                <w:szCs w:val="24"/>
                <w:lang w:val="ro-MD" w:eastAsia="ro-MD"/>
              </w:rPr>
              <w:t xml:space="preserve"> a Moldovei poate aplica </w:t>
            </w:r>
            <w:proofErr w:type="spellStart"/>
            <w:r w:rsidRPr="00A060FD">
              <w:rPr>
                <w:rFonts w:ascii="Times New Roman" w:hAnsi="Times New Roman"/>
                <w:color w:val="333333"/>
                <w:sz w:val="24"/>
                <w:szCs w:val="24"/>
                <w:lang w:val="ro-MD" w:eastAsia="ro-MD"/>
              </w:rPr>
              <w:t>sancţiuni</w:t>
            </w:r>
            <w:proofErr w:type="spellEnd"/>
            <w:r w:rsidRPr="00A060FD">
              <w:rPr>
                <w:rFonts w:ascii="Times New Roman" w:hAnsi="Times New Roman"/>
                <w:color w:val="333333"/>
                <w:sz w:val="24"/>
                <w:szCs w:val="24"/>
                <w:lang w:val="ro-MD" w:eastAsia="ro-MD"/>
              </w:rPr>
              <w:t xml:space="preserve"> în conformitate cu prevederile art.75–75</w:t>
            </w:r>
            <w:r w:rsidRPr="00A060FD">
              <w:rPr>
                <w:rFonts w:ascii="Times New Roman" w:hAnsi="Times New Roman"/>
                <w:color w:val="333333"/>
                <w:sz w:val="24"/>
                <w:szCs w:val="24"/>
                <w:vertAlign w:val="superscript"/>
                <w:lang w:val="ro-MD" w:eastAsia="ro-MD"/>
              </w:rPr>
              <w:t>2</w:t>
            </w:r>
            <w:r w:rsidRPr="00A060FD">
              <w:rPr>
                <w:rFonts w:ascii="Times New Roman" w:hAnsi="Times New Roman"/>
                <w:color w:val="333333"/>
                <w:sz w:val="24"/>
                <w:szCs w:val="24"/>
                <w:lang w:val="ro-MD" w:eastAsia="ro-MD"/>
              </w:rPr>
              <w:t xml:space="preserve"> din </w:t>
            </w:r>
            <w:r w:rsidRPr="00A060FD">
              <w:rPr>
                <w:rFonts w:ascii="Times New Roman" w:hAnsi="Times New Roman"/>
                <w:i/>
                <w:iCs/>
                <w:color w:val="333333"/>
                <w:sz w:val="24"/>
                <w:szCs w:val="24"/>
                <w:lang w:val="ro-MD" w:eastAsia="ro-MD"/>
              </w:rPr>
              <w:t xml:space="preserve">Legea nr.548-XIII din 21 iulie 1995 </w:t>
            </w:r>
            <w:r w:rsidRPr="00A060FD">
              <w:rPr>
                <w:rFonts w:ascii="Times New Roman" w:hAnsi="Times New Roman"/>
                <w:color w:val="333333"/>
                <w:sz w:val="24"/>
                <w:szCs w:val="24"/>
                <w:lang w:val="ro-MD" w:eastAsia="ro-MD"/>
              </w:rPr>
              <w:t xml:space="preserve">cu privire la Banca </w:t>
            </w:r>
            <w:proofErr w:type="spellStart"/>
            <w:r w:rsidRPr="00A060FD">
              <w:rPr>
                <w:rFonts w:ascii="Times New Roman" w:hAnsi="Times New Roman"/>
                <w:color w:val="333333"/>
                <w:sz w:val="24"/>
                <w:szCs w:val="24"/>
                <w:lang w:val="ro-MD" w:eastAsia="ro-MD"/>
              </w:rPr>
              <w:t>Naţională</w:t>
            </w:r>
            <w:proofErr w:type="spellEnd"/>
            <w:r w:rsidRPr="00A060FD">
              <w:rPr>
                <w:rFonts w:ascii="Times New Roman" w:hAnsi="Times New Roman"/>
                <w:color w:val="333333"/>
                <w:sz w:val="24"/>
                <w:szCs w:val="24"/>
                <w:lang w:val="ro-MD" w:eastAsia="ro-MD"/>
              </w:rPr>
              <w:t xml:space="preserve"> a Moldovei.</w:t>
            </w:r>
          </w:p>
          <w:p w14:paraId="4CD7F9A5" w14:textId="77777777" w:rsidR="00AB525B" w:rsidRPr="00A060FD" w:rsidRDefault="00AB525B" w:rsidP="00AB525B">
            <w:pPr>
              <w:shd w:val="clear" w:color="auto" w:fill="FFFFFF"/>
              <w:ind w:firstLine="851"/>
              <w:jc w:val="left"/>
              <w:rPr>
                <w:rFonts w:ascii="Times New Roman" w:hAnsi="Times New Roman"/>
                <w:b/>
                <w:bCs/>
                <w:color w:val="000000"/>
                <w:sz w:val="24"/>
                <w:szCs w:val="24"/>
                <w:lang w:val="ro-MD" w:eastAsia="ro-MD"/>
              </w:rPr>
            </w:pPr>
          </w:p>
        </w:tc>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D6AB" w14:textId="4365A2CF" w:rsidR="00AB525B" w:rsidRPr="00A060FD" w:rsidRDefault="004047A2" w:rsidP="00AB525B">
            <w:pPr>
              <w:tabs>
                <w:tab w:val="left" w:pos="851"/>
              </w:tabs>
              <w:spacing w:after="160" w:line="259" w:lineRule="auto"/>
              <w:jc w:val="left"/>
              <w:rPr>
                <w:rFonts w:ascii="Times New Roman" w:hAnsi="Times New Roman"/>
                <w:bCs/>
                <w:sz w:val="24"/>
                <w:szCs w:val="24"/>
                <w:lang w:val="pt-PT" w:eastAsia="ru-RU"/>
              </w:rPr>
            </w:pPr>
            <w:r w:rsidRPr="00A060FD">
              <w:rPr>
                <w:rFonts w:ascii="Times New Roman" w:hAnsi="Times New Roman"/>
                <w:b/>
                <w:sz w:val="24"/>
                <w:szCs w:val="24"/>
                <w:lang w:val="pt-PT" w:eastAsia="ru-RU"/>
              </w:rPr>
              <w:t>6.</w:t>
            </w:r>
            <w:r w:rsidRPr="00A060FD">
              <w:rPr>
                <w:rFonts w:ascii="Times New Roman" w:hAnsi="Times New Roman"/>
                <w:bCs/>
                <w:sz w:val="24"/>
                <w:szCs w:val="24"/>
                <w:lang w:val="pt-PT" w:eastAsia="ru-RU"/>
              </w:rPr>
              <w:t xml:space="preserve"> </w:t>
            </w:r>
            <w:r w:rsidR="00AB525B" w:rsidRPr="00A060FD">
              <w:rPr>
                <w:rFonts w:ascii="Times New Roman" w:hAnsi="Times New Roman"/>
                <w:bCs/>
                <w:sz w:val="24"/>
                <w:szCs w:val="24"/>
                <w:lang w:val="pt-PT" w:eastAsia="ru-RU"/>
              </w:rPr>
              <w:t xml:space="preserve">Denumirea </w:t>
            </w:r>
            <w:r w:rsidR="00AB525B" w:rsidRPr="00A060FD">
              <w:rPr>
                <w:rFonts w:ascii="Times New Roman" w:hAnsi="Times New Roman"/>
                <w:b/>
                <w:sz w:val="24"/>
                <w:szCs w:val="24"/>
                <w:lang w:val="pt-PT" w:eastAsia="ru-RU"/>
              </w:rPr>
              <w:t>Capitolului IV</w:t>
            </w:r>
            <w:r w:rsidR="00AB525B" w:rsidRPr="00A060FD">
              <w:rPr>
                <w:rFonts w:ascii="Times New Roman" w:hAnsi="Times New Roman"/>
                <w:bCs/>
                <w:sz w:val="24"/>
                <w:szCs w:val="24"/>
                <w:lang w:val="pt-PT" w:eastAsia="ru-RU"/>
              </w:rPr>
              <w:t xml:space="preserve"> va avea următorul cuprins: „</w:t>
            </w:r>
            <w:r w:rsidR="00AB525B" w:rsidRPr="00A060FD">
              <w:rPr>
                <w:rFonts w:ascii="Times New Roman" w:hAnsi="Times New Roman"/>
                <w:b/>
                <w:sz w:val="24"/>
                <w:szCs w:val="24"/>
                <w:lang w:val="pt-PT" w:eastAsia="ru-RU"/>
              </w:rPr>
              <w:t xml:space="preserve">Capitolul IV </w:t>
            </w:r>
            <w:r w:rsidR="00AB525B" w:rsidRPr="00A060FD">
              <w:rPr>
                <w:rFonts w:ascii="Times New Roman" w:hAnsi="Times New Roman"/>
                <w:b/>
                <w:i/>
                <w:iCs/>
                <w:sz w:val="24"/>
                <w:szCs w:val="24"/>
                <w:lang w:val="pt-PT" w:eastAsia="ru-RU"/>
              </w:rPr>
              <w:t>DESEMNAREA, SUPRAVEGHEREA ȘI MONITORIZAREA SISTEMELOR</w:t>
            </w:r>
            <w:r w:rsidR="00AB525B" w:rsidRPr="00A060FD">
              <w:rPr>
                <w:rFonts w:ascii="Times New Roman" w:eastAsia="Times New Roman" w:hAnsi="Times New Roman"/>
                <w:b/>
                <w:sz w:val="24"/>
                <w:szCs w:val="24"/>
                <w:lang w:val="pt-PT" w:eastAsia="ru-RU"/>
              </w:rPr>
              <w:t>”</w:t>
            </w:r>
            <w:r w:rsidR="00AB525B" w:rsidRPr="00A060FD">
              <w:rPr>
                <w:rFonts w:ascii="Times New Roman" w:eastAsia="Times New Roman" w:hAnsi="Times New Roman"/>
                <w:bCs/>
                <w:sz w:val="24"/>
                <w:szCs w:val="24"/>
                <w:lang w:val="pt-PT" w:eastAsia="ru-RU"/>
              </w:rPr>
              <w:t xml:space="preserve"> </w:t>
            </w:r>
          </w:p>
          <w:p w14:paraId="3A2A3ABC" w14:textId="6EC03B08" w:rsidR="00AB525B" w:rsidRPr="00A060FD" w:rsidRDefault="004047A2" w:rsidP="00AB525B">
            <w:pPr>
              <w:pStyle w:val="Listparagraf"/>
              <w:tabs>
                <w:tab w:val="left" w:pos="851"/>
              </w:tabs>
              <w:spacing w:after="160" w:line="259" w:lineRule="auto"/>
              <w:ind w:left="927" w:firstLine="0"/>
              <w:jc w:val="left"/>
              <w:rPr>
                <w:rFonts w:ascii="Times New Roman" w:eastAsia="Times New Roman" w:hAnsi="Times New Roman"/>
                <w:bCs/>
                <w:sz w:val="24"/>
                <w:szCs w:val="24"/>
                <w:lang w:val="pt-PT" w:eastAsia="ru-RU"/>
              </w:rPr>
            </w:pPr>
            <w:r w:rsidRPr="00A060FD">
              <w:rPr>
                <w:rFonts w:ascii="Times New Roman" w:hAnsi="Times New Roman"/>
                <w:b/>
                <w:sz w:val="24"/>
                <w:szCs w:val="24"/>
                <w:lang w:val="pt-PT" w:eastAsia="ru-RU"/>
              </w:rPr>
              <w:t>7.</w:t>
            </w:r>
            <w:r w:rsidRPr="00A060FD">
              <w:rPr>
                <w:rFonts w:ascii="Times New Roman" w:eastAsia="Times New Roman" w:hAnsi="Times New Roman"/>
                <w:bCs/>
                <w:sz w:val="24"/>
                <w:szCs w:val="24"/>
                <w:lang w:val="pt-PT" w:eastAsia="ru-RU"/>
              </w:rPr>
              <w:t xml:space="preserve"> </w:t>
            </w:r>
            <w:r w:rsidR="00AB525B" w:rsidRPr="00A060FD">
              <w:rPr>
                <w:rFonts w:ascii="Times New Roman" w:eastAsia="Times New Roman" w:hAnsi="Times New Roman"/>
                <w:bCs/>
                <w:sz w:val="24"/>
                <w:szCs w:val="24"/>
                <w:lang w:val="pt-PT" w:eastAsia="ru-RU"/>
              </w:rPr>
              <w:t xml:space="preserve">La </w:t>
            </w:r>
            <w:r w:rsidR="00AB525B" w:rsidRPr="00A060FD">
              <w:rPr>
                <w:rFonts w:ascii="Times New Roman" w:eastAsia="Times New Roman" w:hAnsi="Times New Roman"/>
                <w:b/>
                <w:sz w:val="24"/>
                <w:szCs w:val="24"/>
                <w:lang w:val="pt-PT" w:eastAsia="ru-RU"/>
              </w:rPr>
              <w:t>articolul 13:</w:t>
            </w:r>
          </w:p>
          <w:p w14:paraId="011C0542" w14:textId="77777777" w:rsidR="00AB525B" w:rsidRPr="00A060FD" w:rsidRDefault="00AB525B" w:rsidP="00AB525B">
            <w:pPr>
              <w:pStyle w:val="Listparagraf"/>
              <w:tabs>
                <w:tab w:val="left" w:pos="851"/>
                <w:tab w:val="left" w:pos="1134"/>
              </w:tabs>
              <w:spacing w:before="120"/>
              <w:ind w:left="0"/>
              <w:rPr>
                <w:rFonts w:ascii="Times New Roman" w:eastAsia="Times New Roman" w:hAnsi="Times New Roman"/>
                <w:bCs/>
                <w:i/>
                <w:iCs/>
                <w:sz w:val="24"/>
                <w:szCs w:val="24"/>
                <w:lang w:val="pt-PT" w:eastAsia="ru-RU"/>
              </w:rPr>
            </w:pPr>
            <w:r w:rsidRPr="00A060FD">
              <w:rPr>
                <w:rFonts w:ascii="Times New Roman" w:eastAsia="Times New Roman" w:hAnsi="Times New Roman"/>
                <w:bCs/>
                <w:sz w:val="24"/>
                <w:szCs w:val="24"/>
                <w:lang w:val="pt-PT" w:eastAsia="ru-RU"/>
              </w:rPr>
              <w:t>Denumirea articolului va avea următorul cuprins: „</w:t>
            </w:r>
            <w:r w:rsidRPr="00A060FD">
              <w:rPr>
                <w:rFonts w:ascii="Times New Roman" w:hAnsi="Times New Roman"/>
                <w:b/>
                <w:i/>
                <w:iCs/>
                <w:sz w:val="24"/>
                <w:szCs w:val="24"/>
                <w:lang w:val="pt-PT" w:eastAsia="ru-RU"/>
              </w:rPr>
              <w:t>Articolul 13.</w:t>
            </w:r>
            <w:r w:rsidRPr="00A060FD">
              <w:rPr>
                <w:rFonts w:ascii="Times New Roman" w:hAnsi="Times New Roman"/>
                <w:bCs/>
                <w:i/>
                <w:iCs/>
                <w:sz w:val="24"/>
                <w:szCs w:val="24"/>
                <w:lang w:val="pt-PT" w:eastAsia="ru-RU"/>
              </w:rPr>
              <w:t xml:space="preserve"> Autorități de supraveghere, monitorizare și împuternicirile acestora”;</w:t>
            </w:r>
          </w:p>
          <w:p w14:paraId="2B0268FA" w14:textId="77777777" w:rsidR="00AB525B" w:rsidRPr="00A060FD" w:rsidRDefault="00AB525B" w:rsidP="00AB525B">
            <w:pPr>
              <w:pStyle w:val="Listparagraf"/>
              <w:tabs>
                <w:tab w:val="left" w:pos="851"/>
              </w:tabs>
              <w:spacing w:before="120"/>
              <w:ind w:left="0"/>
              <w:rPr>
                <w:rFonts w:ascii="Times New Roman" w:eastAsia="Times New Roman" w:hAnsi="Times New Roman"/>
                <w:bCs/>
                <w:sz w:val="24"/>
                <w:szCs w:val="24"/>
                <w:lang w:val="pt-PT" w:eastAsia="ru-RU"/>
              </w:rPr>
            </w:pPr>
          </w:p>
          <w:p w14:paraId="16821AE9" w14:textId="77777777" w:rsidR="00AB525B" w:rsidRPr="00A060FD" w:rsidRDefault="00AB525B" w:rsidP="00AB525B">
            <w:pPr>
              <w:pStyle w:val="Listparagraf"/>
              <w:tabs>
                <w:tab w:val="left" w:pos="851"/>
              </w:tabs>
              <w:spacing w:before="120"/>
              <w:ind w:left="0"/>
              <w:rPr>
                <w:rFonts w:ascii="Times New Roman" w:eastAsia="Times New Roman" w:hAnsi="Times New Roman"/>
                <w:bCs/>
                <w:sz w:val="24"/>
                <w:szCs w:val="24"/>
                <w:lang w:val="ro-MD" w:eastAsia="ru-RU"/>
              </w:rPr>
            </w:pPr>
            <w:r w:rsidRPr="00A060FD">
              <w:rPr>
                <w:rFonts w:ascii="Times New Roman" w:eastAsia="Times New Roman" w:hAnsi="Times New Roman"/>
                <w:bCs/>
                <w:sz w:val="24"/>
                <w:szCs w:val="24"/>
                <w:lang w:val="ro-MD" w:eastAsia="ru-RU"/>
              </w:rPr>
              <w:t>la alineatul (1), textul „art. 3 alin. (1) pct. 17)</w:t>
            </w:r>
            <w:r w:rsidRPr="00A060FD">
              <w:rPr>
                <w:rFonts w:ascii="Times New Roman" w:hAnsi="Times New Roman"/>
                <w:bCs/>
                <w:i/>
                <w:iCs/>
                <w:sz w:val="24"/>
                <w:szCs w:val="24"/>
                <w:lang w:val="ro-MD" w:eastAsia="ru-RU"/>
              </w:rPr>
              <w:t>,</w:t>
            </w:r>
            <w:r w:rsidRPr="00A060FD">
              <w:rPr>
                <w:rFonts w:ascii="Times New Roman" w:eastAsia="Times New Roman" w:hAnsi="Times New Roman"/>
                <w:bCs/>
                <w:sz w:val="24"/>
                <w:szCs w:val="24"/>
                <w:lang w:val="ro-MD" w:eastAsia="ru-RU"/>
              </w:rPr>
              <w:t>” se substituie cu textul „</w:t>
            </w:r>
            <w:r w:rsidRPr="00A060FD">
              <w:rPr>
                <w:rFonts w:ascii="Times New Roman" w:hAnsi="Times New Roman"/>
                <w:bCs/>
                <w:i/>
                <w:iCs/>
                <w:sz w:val="24"/>
                <w:szCs w:val="24"/>
                <w:lang w:val="ro-MD" w:eastAsia="ru-RU"/>
              </w:rPr>
              <w:t>art. 3 alin. (1) pct. 19),</w:t>
            </w:r>
            <w:r w:rsidRPr="00A060FD">
              <w:rPr>
                <w:rFonts w:ascii="Times New Roman" w:eastAsia="Times New Roman" w:hAnsi="Times New Roman"/>
                <w:bCs/>
                <w:sz w:val="24"/>
                <w:szCs w:val="24"/>
                <w:lang w:val="ro-MD" w:eastAsia="ru-RU"/>
              </w:rPr>
              <w:t>”;</w:t>
            </w:r>
          </w:p>
          <w:p w14:paraId="0F09FD66" w14:textId="6A35D5CF" w:rsidR="004047A2" w:rsidRPr="00A060FD" w:rsidRDefault="00AB525B" w:rsidP="00AB525B">
            <w:pPr>
              <w:pStyle w:val="Listparagraf"/>
              <w:tabs>
                <w:tab w:val="left" w:pos="851"/>
              </w:tabs>
              <w:spacing w:before="120"/>
              <w:ind w:left="0"/>
              <w:rPr>
                <w:rFonts w:ascii="Times New Roman" w:eastAsia="Times New Roman" w:hAnsi="Times New Roman"/>
                <w:bCs/>
                <w:sz w:val="24"/>
                <w:szCs w:val="24"/>
                <w:lang w:val="ro-MD" w:eastAsia="ru-RU"/>
              </w:rPr>
            </w:pPr>
            <w:r w:rsidRPr="00A060FD">
              <w:rPr>
                <w:rFonts w:ascii="Times New Roman" w:eastAsia="Times New Roman" w:hAnsi="Times New Roman"/>
                <w:bCs/>
                <w:sz w:val="24"/>
                <w:szCs w:val="24"/>
                <w:lang w:val="ro-MD" w:eastAsia="ru-RU"/>
              </w:rPr>
              <w:t xml:space="preserve">la alineatul (3), după </w:t>
            </w:r>
            <w:r w:rsidR="004047A2" w:rsidRPr="00A060FD">
              <w:rPr>
                <w:rFonts w:ascii="Times New Roman" w:eastAsia="Times New Roman" w:hAnsi="Times New Roman"/>
                <w:bCs/>
                <w:sz w:val="24"/>
                <w:szCs w:val="24"/>
                <w:lang w:val="ro-MD" w:eastAsia="ru-RU"/>
              </w:rPr>
              <w:t xml:space="preserve">cuvintele </w:t>
            </w:r>
            <w:r w:rsidRPr="00A060FD">
              <w:rPr>
                <w:rFonts w:ascii="Times New Roman" w:eastAsia="Times New Roman" w:hAnsi="Times New Roman"/>
                <w:bCs/>
                <w:sz w:val="24"/>
                <w:szCs w:val="24"/>
                <w:lang w:val="ro-MD" w:eastAsia="ru-RU"/>
              </w:rPr>
              <w:t xml:space="preserve">„Banca Națională a Moldovei” se </w:t>
            </w:r>
            <w:r w:rsidR="004047A2" w:rsidRPr="00A060FD">
              <w:rPr>
                <w:rFonts w:ascii="Times New Roman" w:eastAsia="Times New Roman" w:hAnsi="Times New Roman"/>
                <w:bCs/>
                <w:sz w:val="24"/>
                <w:szCs w:val="24"/>
                <w:lang w:val="ro-MD" w:eastAsia="ru-RU"/>
              </w:rPr>
              <w:t>introduc cuvintele</w:t>
            </w:r>
            <w:r w:rsidRPr="00A060FD">
              <w:rPr>
                <w:rFonts w:ascii="Times New Roman" w:eastAsia="Times New Roman" w:hAnsi="Times New Roman"/>
                <w:bCs/>
                <w:sz w:val="24"/>
                <w:szCs w:val="24"/>
                <w:lang w:val="ro-MD" w:eastAsia="ru-RU"/>
              </w:rPr>
              <w:t xml:space="preserve"> „</w:t>
            </w:r>
            <w:r w:rsidRPr="00A060FD">
              <w:rPr>
                <w:rFonts w:ascii="Times New Roman" w:hAnsi="Times New Roman"/>
                <w:bCs/>
                <w:i/>
                <w:iCs/>
                <w:sz w:val="24"/>
                <w:szCs w:val="24"/>
                <w:lang w:val="ro-MD" w:eastAsia="ru-RU"/>
              </w:rPr>
              <w:t>și Comisia Națională a Pieței Financiare</w:t>
            </w:r>
            <w:r w:rsidRPr="00A060FD">
              <w:rPr>
                <w:rFonts w:ascii="Times New Roman" w:eastAsia="Times New Roman" w:hAnsi="Times New Roman"/>
                <w:bCs/>
                <w:sz w:val="24"/>
                <w:szCs w:val="24"/>
                <w:lang w:val="ro-MD" w:eastAsia="ru-RU"/>
              </w:rPr>
              <w:t xml:space="preserve">”, </w:t>
            </w:r>
          </w:p>
          <w:p w14:paraId="01E4F148" w14:textId="2E585445" w:rsidR="004047A2" w:rsidRPr="00A060FD" w:rsidRDefault="00AB525B" w:rsidP="00AB525B">
            <w:pPr>
              <w:pStyle w:val="Listparagraf"/>
              <w:tabs>
                <w:tab w:val="left" w:pos="851"/>
              </w:tabs>
              <w:spacing w:before="120"/>
              <w:ind w:left="0"/>
              <w:rPr>
                <w:rFonts w:ascii="Times New Roman" w:eastAsia="Times New Roman" w:hAnsi="Times New Roman"/>
                <w:bCs/>
                <w:sz w:val="24"/>
                <w:szCs w:val="24"/>
                <w:lang w:val="ro-MD" w:eastAsia="ru-RU"/>
              </w:rPr>
            </w:pPr>
            <w:r w:rsidRPr="00A060FD">
              <w:rPr>
                <w:rFonts w:ascii="Times New Roman" w:eastAsia="Times New Roman" w:hAnsi="Times New Roman"/>
                <w:bCs/>
                <w:sz w:val="24"/>
                <w:szCs w:val="24"/>
                <w:lang w:val="ro-MD" w:eastAsia="ru-RU"/>
              </w:rPr>
              <w:t xml:space="preserve">după cuvântul „supraveghează” se </w:t>
            </w:r>
            <w:r w:rsidR="004047A2" w:rsidRPr="00A060FD">
              <w:rPr>
                <w:rFonts w:ascii="Times New Roman" w:eastAsia="Times New Roman" w:hAnsi="Times New Roman"/>
                <w:bCs/>
                <w:sz w:val="24"/>
                <w:szCs w:val="24"/>
                <w:lang w:val="ro-MD" w:eastAsia="ru-RU"/>
              </w:rPr>
              <w:t>introduc cuvintele</w:t>
            </w:r>
            <w:r w:rsidRPr="00A060FD">
              <w:rPr>
                <w:rFonts w:ascii="Times New Roman" w:eastAsia="Times New Roman" w:hAnsi="Times New Roman"/>
                <w:bCs/>
                <w:sz w:val="24"/>
                <w:szCs w:val="24"/>
                <w:lang w:val="ro-MD" w:eastAsia="ru-RU"/>
              </w:rPr>
              <w:t xml:space="preserve"> „</w:t>
            </w:r>
            <w:r w:rsidRPr="00A060FD">
              <w:rPr>
                <w:rFonts w:ascii="Times New Roman" w:hAnsi="Times New Roman"/>
                <w:bCs/>
                <w:i/>
                <w:iCs/>
                <w:sz w:val="24"/>
                <w:szCs w:val="24"/>
                <w:lang w:val="ro-MD" w:eastAsia="ru-RU"/>
              </w:rPr>
              <w:t>și monitorizează</w:t>
            </w:r>
            <w:r w:rsidRPr="00A060FD">
              <w:rPr>
                <w:rFonts w:ascii="Times New Roman" w:eastAsia="Times New Roman" w:hAnsi="Times New Roman"/>
                <w:bCs/>
                <w:sz w:val="24"/>
                <w:szCs w:val="24"/>
                <w:lang w:val="ro-MD" w:eastAsia="ru-RU"/>
              </w:rPr>
              <w:t xml:space="preserve">”, </w:t>
            </w:r>
          </w:p>
          <w:p w14:paraId="184F24B1" w14:textId="0DA5AE64" w:rsidR="00AB525B" w:rsidRPr="00A060FD" w:rsidRDefault="00AB525B" w:rsidP="00AB525B">
            <w:pPr>
              <w:pStyle w:val="Listparagraf"/>
              <w:tabs>
                <w:tab w:val="left" w:pos="851"/>
              </w:tabs>
              <w:spacing w:before="120"/>
              <w:ind w:left="0"/>
              <w:rPr>
                <w:rFonts w:ascii="Times New Roman" w:eastAsia="Times New Roman" w:hAnsi="Times New Roman"/>
                <w:bCs/>
                <w:sz w:val="24"/>
                <w:szCs w:val="24"/>
                <w:lang w:val="ro-MD" w:eastAsia="ru-RU"/>
              </w:rPr>
            </w:pPr>
            <w:r w:rsidRPr="00A060FD">
              <w:rPr>
                <w:rFonts w:ascii="Times New Roman" w:eastAsia="Times New Roman" w:hAnsi="Times New Roman"/>
                <w:bCs/>
                <w:sz w:val="24"/>
                <w:szCs w:val="24"/>
                <w:lang w:val="ro-MD" w:eastAsia="ru-RU"/>
              </w:rPr>
              <w:t>cuvântul „urmărește” se substituie cu cuvântul „</w:t>
            </w:r>
            <w:r w:rsidRPr="00A060FD">
              <w:rPr>
                <w:rFonts w:ascii="Times New Roman" w:hAnsi="Times New Roman"/>
                <w:bCs/>
                <w:i/>
                <w:iCs/>
                <w:sz w:val="24"/>
                <w:szCs w:val="24"/>
                <w:lang w:val="ro-MD" w:eastAsia="ru-RU"/>
              </w:rPr>
              <w:t>urmăresc</w:t>
            </w:r>
            <w:r w:rsidRPr="00A060FD">
              <w:rPr>
                <w:rFonts w:ascii="Times New Roman" w:eastAsia="Times New Roman" w:hAnsi="Times New Roman"/>
                <w:bCs/>
                <w:sz w:val="24"/>
                <w:szCs w:val="24"/>
                <w:lang w:val="ro-MD" w:eastAsia="ru-RU"/>
              </w:rPr>
              <w:t>”;</w:t>
            </w:r>
          </w:p>
          <w:p w14:paraId="14910051" w14:textId="72768D8C" w:rsidR="00AB525B" w:rsidRPr="00A060FD" w:rsidRDefault="006C438D" w:rsidP="00AB525B">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A060FD">
              <w:rPr>
                <w:rFonts w:ascii="Times New Roman" w:hAnsi="Times New Roman"/>
                <w:sz w:val="24"/>
                <w:szCs w:val="24"/>
                <w:lang w:val="ro-MD"/>
              </w:rPr>
              <w:t>la alineatul (4), textul „Legea nr.548-XIII din 21 iulie 1995” se substituie cu textul „</w:t>
            </w:r>
            <w:r w:rsidRPr="00A060FD">
              <w:rPr>
                <w:rFonts w:ascii="Times New Roman" w:hAnsi="Times New Roman"/>
                <w:i/>
                <w:iCs/>
                <w:sz w:val="24"/>
                <w:szCs w:val="24"/>
                <w:lang w:val="ro-MD"/>
              </w:rPr>
              <w:t>Legea nr.548/1995</w:t>
            </w:r>
            <w:r w:rsidRPr="00A060FD">
              <w:rPr>
                <w:rFonts w:ascii="Times New Roman" w:hAnsi="Times New Roman"/>
                <w:sz w:val="24"/>
                <w:szCs w:val="24"/>
                <w:lang w:val="ro-MD"/>
              </w:rPr>
              <w:t>”.</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A3D1E" w14:textId="45BF2CCD" w:rsidR="00AB525B" w:rsidRPr="00A060FD" w:rsidRDefault="00AB525B" w:rsidP="00AB525B">
            <w:pPr>
              <w:ind w:firstLine="0"/>
              <w:jc w:val="center"/>
              <w:rPr>
                <w:rFonts w:ascii="Times New Roman" w:hAnsi="Times New Roman"/>
                <w:b/>
                <w:bCs/>
                <w:sz w:val="24"/>
                <w:szCs w:val="24"/>
                <w:lang w:val="ro-RO"/>
              </w:rPr>
            </w:pPr>
            <w:r w:rsidRPr="00A060FD">
              <w:rPr>
                <w:rFonts w:ascii="Times New Roman" w:hAnsi="Times New Roman"/>
                <w:b/>
                <w:bCs/>
                <w:sz w:val="24"/>
                <w:szCs w:val="24"/>
                <w:lang w:val="ro-RO"/>
              </w:rPr>
              <w:t>Capitolul IV</w:t>
            </w:r>
          </w:p>
          <w:p w14:paraId="0EE79407" w14:textId="5226938E" w:rsidR="00AB525B" w:rsidRPr="00A060FD" w:rsidRDefault="00AB525B" w:rsidP="00AB525B">
            <w:pPr>
              <w:ind w:firstLine="0"/>
              <w:jc w:val="center"/>
              <w:rPr>
                <w:rFonts w:ascii="Times New Roman" w:hAnsi="Times New Roman"/>
                <w:b/>
                <w:bCs/>
                <w:i/>
                <w:iCs/>
                <w:sz w:val="24"/>
                <w:szCs w:val="24"/>
                <w:lang w:val="ro-RO"/>
              </w:rPr>
            </w:pPr>
            <w:r w:rsidRPr="00A060FD">
              <w:rPr>
                <w:rFonts w:ascii="Times New Roman" w:hAnsi="Times New Roman"/>
                <w:b/>
                <w:bCs/>
                <w:i/>
                <w:iCs/>
                <w:sz w:val="24"/>
                <w:szCs w:val="24"/>
                <w:lang w:val="ro-RO"/>
              </w:rPr>
              <w:t>DESEMNAREA, SUPRAVEGHEREA ȘI MONITORIZAREA SISTEMELOR</w:t>
            </w:r>
          </w:p>
          <w:p w14:paraId="652678C7" w14:textId="77777777" w:rsidR="00AB525B" w:rsidRPr="00A060FD" w:rsidRDefault="00AB525B" w:rsidP="00AB525B">
            <w:pPr>
              <w:ind w:firstLine="0"/>
              <w:rPr>
                <w:rFonts w:ascii="Times New Roman" w:hAnsi="Times New Roman"/>
                <w:bCs/>
                <w:i/>
                <w:iCs/>
                <w:sz w:val="24"/>
                <w:szCs w:val="24"/>
                <w:lang w:val="ro-RO"/>
              </w:rPr>
            </w:pPr>
            <w:bookmarkStart w:id="0" w:name="_Hlk221122535"/>
            <w:r w:rsidRPr="00A060FD">
              <w:rPr>
                <w:rFonts w:ascii="Times New Roman" w:hAnsi="Times New Roman"/>
                <w:b/>
                <w:bCs/>
                <w:i/>
                <w:iCs/>
                <w:sz w:val="24"/>
                <w:szCs w:val="24"/>
                <w:lang w:val="ro-RO"/>
              </w:rPr>
              <w:t xml:space="preserve">Articolul 13. </w:t>
            </w:r>
            <w:bookmarkStart w:id="1" w:name="_Hlk221083793"/>
            <w:r w:rsidRPr="00A060FD">
              <w:rPr>
                <w:rFonts w:ascii="Times New Roman" w:hAnsi="Times New Roman"/>
                <w:i/>
                <w:iCs/>
                <w:sz w:val="24"/>
                <w:szCs w:val="24"/>
                <w:lang w:val="ro-RO"/>
              </w:rPr>
              <w:t>Autorități de supraveghere</w:t>
            </w:r>
            <w:bookmarkEnd w:id="1"/>
            <w:r w:rsidRPr="00A060FD">
              <w:rPr>
                <w:rFonts w:ascii="Times New Roman" w:hAnsi="Times New Roman"/>
                <w:i/>
                <w:iCs/>
                <w:sz w:val="24"/>
                <w:szCs w:val="24"/>
                <w:lang w:val="ro-RO"/>
              </w:rPr>
              <w:t xml:space="preserve">, </w:t>
            </w:r>
            <w:bookmarkStart w:id="2" w:name="_Hlk221083834"/>
            <w:r w:rsidRPr="00A060FD">
              <w:rPr>
                <w:rFonts w:ascii="Times New Roman" w:hAnsi="Times New Roman"/>
                <w:i/>
                <w:iCs/>
                <w:sz w:val="24"/>
                <w:szCs w:val="24"/>
                <w:lang w:val="ro-RO"/>
              </w:rPr>
              <w:t>monitorizare</w:t>
            </w:r>
            <w:bookmarkEnd w:id="2"/>
            <w:r w:rsidRPr="00A060FD">
              <w:rPr>
                <w:rFonts w:ascii="Times New Roman" w:hAnsi="Times New Roman"/>
                <w:i/>
                <w:iCs/>
                <w:sz w:val="24"/>
                <w:szCs w:val="24"/>
                <w:lang w:val="ro-RO"/>
              </w:rPr>
              <w:t xml:space="preserve"> și împuternicirile acestora</w:t>
            </w:r>
            <w:bookmarkEnd w:id="0"/>
          </w:p>
          <w:p w14:paraId="41A1BE33" w14:textId="750A9273" w:rsidR="00AB525B" w:rsidRPr="00A060FD" w:rsidRDefault="00AB525B" w:rsidP="00AB525B">
            <w:pPr>
              <w:pStyle w:val="Listparagraf"/>
              <w:numPr>
                <w:ilvl w:val="0"/>
                <w:numId w:val="47"/>
              </w:numPr>
              <w:tabs>
                <w:tab w:val="left" w:pos="510"/>
              </w:tabs>
              <w:ind w:left="0" w:firstLine="369"/>
              <w:rPr>
                <w:rFonts w:ascii="Times New Roman" w:hAnsi="Times New Roman"/>
                <w:sz w:val="24"/>
                <w:szCs w:val="24"/>
                <w:lang w:val="ro-RO"/>
              </w:rPr>
            </w:pPr>
            <w:r w:rsidRPr="00A060FD">
              <w:rPr>
                <w:rFonts w:ascii="Times New Roman" w:hAnsi="Times New Roman"/>
                <w:bCs/>
                <w:sz w:val="24"/>
                <w:szCs w:val="24"/>
                <w:lang w:val="ro-RO"/>
              </w:rPr>
              <w:t xml:space="preserve">Banca Națională a Moldovei, conform competențelor legale, desemnează sistemele, așa cum sunt definite </w:t>
            </w:r>
            <w:r w:rsidRPr="00A060FD">
              <w:rPr>
                <w:rFonts w:ascii="Times New Roman" w:hAnsi="Times New Roman"/>
                <w:bCs/>
                <w:i/>
                <w:iCs/>
                <w:sz w:val="24"/>
                <w:szCs w:val="24"/>
                <w:lang w:val="ro-RO"/>
              </w:rPr>
              <w:t>la art.3 alin. (1) pct.19)</w:t>
            </w:r>
            <w:r w:rsidRPr="00A060FD">
              <w:rPr>
                <w:rFonts w:ascii="Times New Roman" w:hAnsi="Times New Roman"/>
                <w:bCs/>
                <w:sz w:val="24"/>
                <w:szCs w:val="24"/>
                <w:lang w:val="ro-RO"/>
              </w:rPr>
              <w:t>, care intră sub incidența prezentei legi</w:t>
            </w:r>
            <w:r w:rsidRPr="00A060FD">
              <w:rPr>
                <w:rFonts w:ascii="Times New Roman" w:hAnsi="Times New Roman"/>
                <w:sz w:val="24"/>
                <w:szCs w:val="24"/>
                <w:lang w:val="ro-RO"/>
              </w:rPr>
              <w:t xml:space="preserve">, prin emiterea unei decizii care se comunică de îndată sistemului desemnat prin fax, telefonogramă sau poștă electronică și se publică în Monitorul Oficial al Republicii Moldova.  </w:t>
            </w:r>
          </w:p>
          <w:p w14:paraId="7862F1B4" w14:textId="77777777" w:rsidR="00AB525B" w:rsidRPr="00A060FD" w:rsidRDefault="00AB525B" w:rsidP="00AB525B">
            <w:pPr>
              <w:pStyle w:val="Listparagraf"/>
              <w:numPr>
                <w:ilvl w:val="0"/>
                <w:numId w:val="47"/>
              </w:numPr>
              <w:tabs>
                <w:tab w:val="left" w:pos="510"/>
              </w:tabs>
              <w:ind w:left="0" w:firstLine="369"/>
              <w:rPr>
                <w:rFonts w:ascii="Times New Roman" w:hAnsi="Times New Roman"/>
                <w:sz w:val="24"/>
                <w:szCs w:val="24"/>
                <w:lang w:val="ro-RO"/>
              </w:rPr>
            </w:pPr>
            <w:r w:rsidRPr="00A060FD">
              <w:rPr>
                <w:rFonts w:ascii="Times New Roman" w:hAnsi="Times New Roman"/>
                <w:sz w:val="24"/>
                <w:szCs w:val="24"/>
                <w:lang w:val="ro-RO" w:eastAsia="ru-RU"/>
              </w:rPr>
              <w:t>Banca Națională a Moldovei menține şi actualizează pe pagina sa web oficială registrul sistemelor desemnate în conformitate cu prezenta lege.</w:t>
            </w:r>
          </w:p>
          <w:p w14:paraId="3FF0A062" w14:textId="77777777" w:rsidR="006C438D" w:rsidRPr="00A060FD" w:rsidRDefault="00AB525B" w:rsidP="006C438D">
            <w:pPr>
              <w:pStyle w:val="Listparagraf"/>
              <w:numPr>
                <w:ilvl w:val="0"/>
                <w:numId w:val="47"/>
              </w:numPr>
              <w:tabs>
                <w:tab w:val="left" w:pos="510"/>
              </w:tabs>
              <w:ind w:left="0" w:firstLine="369"/>
              <w:rPr>
                <w:rFonts w:ascii="Times New Roman" w:hAnsi="Times New Roman"/>
                <w:sz w:val="24"/>
                <w:szCs w:val="24"/>
                <w:lang w:val="ro-RO"/>
              </w:rPr>
            </w:pPr>
            <w:r w:rsidRPr="00A060FD">
              <w:rPr>
                <w:rFonts w:ascii="Times New Roman" w:hAnsi="Times New Roman"/>
                <w:sz w:val="24"/>
                <w:szCs w:val="24"/>
                <w:lang w:val="ro-RO" w:eastAsia="ru-RU"/>
              </w:rPr>
              <w:t xml:space="preserve">Banca Națională a Moldovei </w:t>
            </w:r>
            <w:bookmarkStart w:id="3" w:name="_Hlk221084156"/>
            <w:r w:rsidRPr="00A060FD">
              <w:rPr>
                <w:rFonts w:ascii="Times New Roman" w:hAnsi="Times New Roman"/>
                <w:sz w:val="24"/>
                <w:szCs w:val="24"/>
                <w:lang w:val="ro-RO" w:eastAsia="ru-RU"/>
              </w:rPr>
              <w:t>și Comisia Națională a Pieței Financiare</w:t>
            </w:r>
            <w:bookmarkEnd w:id="3"/>
            <w:r w:rsidRPr="00A060FD">
              <w:rPr>
                <w:rFonts w:ascii="Times New Roman" w:hAnsi="Times New Roman"/>
                <w:sz w:val="24"/>
                <w:szCs w:val="24"/>
                <w:lang w:val="ro-RO" w:eastAsia="ru-RU"/>
              </w:rPr>
              <w:t xml:space="preserve"> supraveghează </w:t>
            </w:r>
            <w:r w:rsidRPr="00A060FD">
              <w:rPr>
                <w:rFonts w:ascii="Times New Roman" w:hAnsi="Times New Roman"/>
                <w:i/>
                <w:iCs/>
                <w:sz w:val="24"/>
                <w:szCs w:val="24"/>
                <w:lang w:val="ro-RO" w:eastAsia="ru-RU"/>
              </w:rPr>
              <w:t xml:space="preserve">și monitorizează </w:t>
            </w:r>
            <w:r w:rsidRPr="00A060FD">
              <w:rPr>
                <w:rFonts w:ascii="Times New Roman" w:hAnsi="Times New Roman"/>
                <w:sz w:val="24"/>
                <w:szCs w:val="24"/>
                <w:lang w:val="ro-RO" w:eastAsia="ru-RU"/>
              </w:rPr>
              <w:t xml:space="preserve">permanent sistemele de plăţi şi sistemele de decontare a instrumentelor financiare conform competențelor legale și </w:t>
            </w:r>
            <w:r w:rsidRPr="00A060FD">
              <w:rPr>
                <w:rFonts w:ascii="Times New Roman" w:hAnsi="Times New Roman"/>
                <w:i/>
                <w:iCs/>
                <w:sz w:val="24"/>
                <w:szCs w:val="24"/>
                <w:lang w:val="ro-RO" w:eastAsia="ru-RU"/>
              </w:rPr>
              <w:t>urmăresc</w:t>
            </w:r>
            <w:r w:rsidRPr="00A060FD">
              <w:rPr>
                <w:rFonts w:ascii="Times New Roman" w:hAnsi="Times New Roman"/>
                <w:sz w:val="24"/>
                <w:szCs w:val="24"/>
                <w:lang w:val="ro-RO" w:eastAsia="ru-RU"/>
              </w:rPr>
              <w:t xml:space="preserve"> respectarea prevederilor prezentei legi în cadrul sistemelor care intră sub incidența acestora. </w:t>
            </w:r>
          </w:p>
          <w:p w14:paraId="19C5E0F2" w14:textId="3737EC79" w:rsidR="00AB525B" w:rsidRPr="00A060FD" w:rsidRDefault="006C438D" w:rsidP="006C438D">
            <w:pPr>
              <w:pStyle w:val="Listparagraf"/>
              <w:numPr>
                <w:ilvl w:val="0"/>
                <w:numId w:val="47"/>
              </w:numPr>
              <w:tabs>
                <w:tab w:val="left" w:pos="510"/>
              </w:tabs>
              <w:ind w:left="0" w:firstLine="369"/>
              <w:rPr>
                <w:rFonts w:ascii="Times New Roman" w:hAnsi="Times New Roman"/>
                <w:sz w:val="24"/>
                <w:szCs w:val="24"/>
                <w:lang w:val="ro-RO"/>
              </w:rPr>
            </w:pPr>
            <w:r w:rsidRPr="00A060FD">
              <w:rPr>
                <w:rFonts w:ascii="Times New Roman" w:hAnsi="Times New Roman"/>
                <w:sz w:val="24"/>
                <w:szCs w:val="24"/>
                <w:lang w:val="ro-RO" w:eastAsia="ru-RU"/>
              </w:rPr>
              <w:t xml:space="preserve">Pentru încălcarea prevederilor prezentei legi, Banca </w:t>
            </w:r>
            <w:proofErr w:type="spellStart"/>
            <w:r w:rsidRPr="00A060FD">
              <w:rPr>
                <w:rFonts w:ascii="Times New Roman" w:hAnsi="Times New Roman"/>
                <w:sz w:val="24"/>
                <w:szCs w:val="24"/>
                <w:lang w:val="ro-RO" w:eastAsia="ru-RU"/>
              </w:rPr>
              <w:t>Naţională</w:t>
            </w:r>
            <w:proofErr w:type="spellEnd"/>
            <w:r w:rsidRPr="00A060FD">
              <w:rPr>
                <w:rFonts w:ascii="Times New Roman" w:hAnsi="Times New Roman"/>
                <w:sz w:val="24"/>
                <w:szCs w:val="24"/>
                <w:lang w:val="ro-RO" w:eastAsia="ru-RU"/>
              </w:rPr>
              <w:t xml:space="preserve"> a Moldovei poate aplica </w:t>
            </w:r>
            <w:proofErr w:type="spellStart"/>
            <w:r w:rsidRPr="00A060FD">
              <w:rPr>
                <w:rFonts w:ascii="Times New Roman" w:hAnsi="Times New Roman"/>
                <w:sz w:val="24"/>
                <w:szCs w:val="24"/>
                <w:lang w:val="ro-RO" w:eastAsia="ru-RU"/>
              </w:rPr>
              <w:t>sancţiuni</w:t>
            </w:r>
            <w:proofErr w:type="spellEnd"/>
            <w:r w:rsidRPr="00A060FD">
              <w:rPr>
                <w:rFonts w:ascii="Times New Roman" w:hAnsi="Times New Roman"/>
                <w:sz w:val="24"/>
                <w:szCs w:val="24"/>
                <w:lang w:val="ro-RO" w:eastAsia="ru-RU"/>
              </w:rPr>
              <w:t xml:space="preserve"> în conformitate cu prevederile art.75–75</w:t>
            </w:r>
            <w:r w:rsidRPr="00A060FD">
              <w:rPr>
                <w:rFonts w:ascii="Times New Roman" w:hAnsi="Times New Roman"/>
                <w:sz w:val="24"/>
                <w:szCs w:val="24"/>
                <w:vertAlign w:val="superscript"/>
                <w:lang w:val="ro-RO" w:eastAsia="ru-RU"/>
              </w:rPr>
              <w:t>2</w:t>
            </w:r>
            <w:r w:rsidRPr="00A060FD">
              <w:rPr>
                <w:rFonts w:ascii="Times New Roman" w:hAnsi="Times New Roman"/>
                <w:sz w:val="24"/>
                <w:szCs w:val="24"/>
                <w:lang w:val="ro-RO" w:eastAsia="ru-RU"/>
              </w:rPr>
              <w:t xml:space="preserve"> din </w:t>
            </w:r>
            <w:r w:rsidRPr="00A060FD">
              <w:rPr>
                <w:rFonts w:ascii="Times New Roman" w:hAnsi="Times New Roman"/>
                <w:i/>
                <w:iCs/>
                <w:sz w:val="24"/>
                <w:szCs w:val="24"/>
                <w:lang w:val="ro-RO" w:eastAsia="ru-RU"/>
              </w:rPr>
              <w:t xml:space="preserve">Legea nr.548/1995 </w:t>
            </w:r>
            <w:r w:rsidRPr="00A060FD">
              <w:rPr>
                <w:rFonts w:ascii="Times New Roman" w:hAnsi="Times New Roman"/>
                <w:sz w:val="24"/>
                <w:szCs w:val="24"/>
                <w:lang w:val="ro-RO" w:eastAsia="ru-RU"/>
              </w:rPr>
              <w:t xml:space="preserve">cu privire la Banca </w:t>
            </w:r>
            <w:proofErr w:type="spellStart"/>
            <w:r w:rsidRPr="00A060FD">
              <w:rPr>
                <w:rFonts w:ascii="Times New Roman" w:hAnsi="Times New Roman"/>
                <w:sz w:val="24"/>
                <w:szCs w:val="24"/>
                <w:lang w:val="ro-RO" w:eastAsia="ru-RU"/>
              </w:rPr>
              <w:t>Naţională</w:t>
            </w:r>
            <w:proofErr w:type="spellEnd"/>
            <w:r w:rsidRPr="00A060FD">
              <w:rPr>
                <w:rFonts w:ascii="Times New Roman" w:hAnsi="Times New Roman"/>
                <w:sz w:val="24"/>
                <w:szCs w:val="24"/>
                <w:lang w:val="ro-RO" w:eastAsia="ru-RU"/>
              </w:rPr>
              <w:t xml:space="preserve"> a Moldovei.</w:t>
            </w:r>
            <w:r w:rsidR="00AB525B" w:rsidRPr="00A060FD">
              <w:rPr>
                <w:rFonts w:ascii="Times New Roman" w:hAnsi="Times New Roman"/>
                <w:strike/>
                <w:sz w:val="24"/>
                <w:szCs w:val="24"/>
                <w:lang w:val="ro-RO" w:eastAsia="ru-RU"/>
              </w:rPr>
              <w:t xml:space="preserve"> </w:t>
            </w:r>
          </w:p>
        </w:tc>
      </w:tr>
      <w:tr w:rsidR="00AB525B" w:rsidRPr="00A060FD" w14:paraId="4DBFE8DE" w14:textId="77777777" w:rsidTr="00140E22">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87D00" w14:textId="541EDF65" w:rsidR="00AB525B" w:rsidRPr="00A060FD" w:rsidRDefault="00AB525B" w:rsidP="00AB525B">
            <w:pPr>
              <w:shd w:val="clear" w:color="auto" w:fill="FFFFFF"/>
              <w:ind w:firstLine="851"/>
              <w:jc w:val="left"/>
              <w:rPr>
                <w:rFonts w:ascii="Times New Roman" w:hAnsi="Times New Roman"/>
                <w:color w:val="000000"/>
                <w:sz w:val="24"/>
                <w:szCs w:val="24"/>
                <w:lang w:val="ro-MD" w:eastAsia="ro-MD"/>
              </w:rPr>
            </w:pPr>
            <w:r w:rsidRPr="00A060FD">
              <w:rPr>
                <w:rFonts w:ascii="Times New Roman" w:hAnsi="Times New Roman"/>
                <w:b/>
                <w:bCs/>
                <w:color w:val="000000"/>
                <w:sz w:val="24"/>
                <w:szCs w:val="24"/>
                <w:lang w:val="ro-MD" w:eastAsia="ro-MD"/>
              </w:rPr>
              <w:t>Articolul 15.</w:t>
            </w:r>
            <w:r w:rsidRPr="00A060FD">
              <w:rPr>
                <w:rFonts w:ascii="Times New Roman" w:hAnsi="Times New Roman"/>
                <w:color w:val="000000"/>
                <w:sz w:val="24"/>
                <w:szCs w:val="24"/>
                <w:lang w:val="ro-MD" w:eastAsia="ro-MD"/>
              </w:rPr>
              <w:t> Oferirea informațiilor</w:t>
            </w:r>
          </w:p>
          <w:p w14:paraId="46401BCD" w14:textId="695F8C7A" w:rsidR="00AB525B" w:rsidRPr="00A060FD" w:rsidRDefault="00AB525B" w:rsidP="00AB525B">
            <w:pPr>
              <w:shd w:val="clear" w:color="auto" w:fill="FFFFFF"/>
              <w:ind w:firstLine="851"/>
              <w:rPr>
                <w:rFonts w:ascii="Times New Roman" w:hAnsi="Times New Roman"/>
                <w:strike/>
                <w:color w:val="000000"/>
                <w:sz w:val="24"/>
                <w:szCs w:val="24"/>
                <w:lang w:val="ro-MD" w:eastAsia="ro-MD"/>
              </w:rPr>
            </w:pPr>
            <w:r w:rsidRPr="00A060FD">
              <w:rPr>
                <w:rFonts w:ascii="Times New Roman" w:hAnsi="Times New Roman"/>
                <w:strike/>
                <w:color w:val="000000"/>
                <w:sz w:val="24"/>
                <w:szCs w:val="24"/>
                <w:lang w:val="ro-MD" w:eastAsia="ro-MD"/>
              </w:rPr>
              <w:lastRenderedPageBreak/>
              <w:t>O instituţie va oferi gratuit, la cerere, oricărei persoane care justifică un interes legitim informații referitoare la sistemele la care această instituţie participă şi la principalele reguli de funcţionare a acestor sisteme în termen de cel mult 15 zile de la data primirii cererii.</w:t>
            </w:r>
          </w:p>
          <w:p w14:paraId="32B4ED57" w14:textId="77777777" w:rsidR="00AB525B" w:rsidRPr="00A060FD" w:rsidRDefault="00AB525B" w:rsidP="00AB525B">
            <w:pPr>
              <w:shd w:val="clear" w:color="auto" w:fill="FFFFFF"/>
              <w:ind w:firstLine="851"/>
              <w:jc w:val="center"/>
              <w:rPr>
                <w:rFonts w:ascii="Times New Roman" w:hAnsi="Times New Roman"/>
                <w:b/>
                <w:bCs/>
                <w:color w:val="000000"/>
                <w:sz w:val="24"/>
                <w:szCs w:val="24"/>
                <w:lang w:val="ro-MD" w:eastAsia="ro-MD"/>
              </w:rPr>
            </w:pPr>
          </w:p>
        </w:tc>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197C" w14:textId="77777777" w:rsidR="00AB525B" w:rsidRPr="00A060FD" w:rsidRDefault="00AB525B" w:rsidP="00A060FD">
            <w:pPr>
              <w:ind w:firstLine="0"/>
              <w:rPr>
                <w:rFonts w:ascii="Times New Roman" w:eastAsia="Times New Roman" w:hAnsi="Times New Roman"/>
                <w:bCs/>
                <w:sz w:val="24"/>
                <w:szCs w:val="24"/>
                <w:lang w:val="pt-PT" w:eastAsia="ru-RU"/>
              </w:rPr>
            </w:pPr>
            <w:r w:rsidRPr="00A060FD">
              <w:rPr>
                <w:rFonts w:ascii="Times New Roman" w:hAnsi="Times New Roman"/>
                <w:b/>
                <w:bCs/>
                <w:sz w:val="24"/>
                <w:szCs w:val="24"/>
                <w:lang w:val="pt-PT"/>
              </w:rPr>
              <w:lastRenderedPageBreak/>
              <w:t>Articolul 15</w:t>
            </w:r>
            <w:r w:rsidRPr="00A060FD">
              <w:rPr>
                <w:rFonts w:ascii="Times New Roman" w:hAnsi="Times New Roman"/>
                <w:sz w:val="24"/>
                <w:szCs w:val="24"/>
                <w:lang w:val="pt-PT"/>
              </w:rPr>
              <w:t xml:space="preserve"> va avea următorul cuprins:</w:t>
            </w:r>
          </w:p>
          <w:p w14:paraId="103AA36F" w14:textId="77777777" w:rsidR="00AB525B" w:rsidRPr="00A060FD" w:rsidRDefault="00AB525B" w:rsidP="00AB525B">
            <w:pPr>
              <w:spacing w:before="120"/>
              <w:rPr>
                <w:rFonts w:ascii="Times New Roman" w:eastAsia="Times New Roman" w:hAnsi="Times New Roman"/>
                <w:bCs/>
                <w:i/>
                <w:iCs/>
                <w:sz w:val="24"/>
                <w:szCs w:val="24"/>
                <w:lang w:val="pt-PT" w:eastAsia="ru-RU"/>
              </w:rPr>
            </w:pPr>
            <w:r w:rsidRPr="00A060FD">
              <w:rPr>
                <w:rFonts w:ascii="Times New Roman" w:hAnsi="Times New Roman"/>
                <w:bCs/>
                <w:i/>
                <w:iCs/>
                <w:sz w:val="24"/>
                <w:szCs w:val="24"/>
                <w:lang w:val="pt-PT" w:eastAsia="ru-RU"/>
              </w:rPr>
              <w:t>„</w:t>
            </w:r>
            <w:r w:rsidRPr="00A060FD">
              <w:rPr>
                <w:rFonts w:ascii="Times New Roman" w:hAnsi="Times New Roman"/>
                <w:b/>
                <w:i/>
                <w:iCs/>
                <w:sz w:val="24"/>
                <w:szCs w:val="24"/>
                <w:lang w:val="pt-PT" w:eastAsia="ru-RU"/>
              </w:rPr>
              <w:t>Articolul 15</w:t>
            </w:r>
            <w:r w:rsidRPr="00A060FD">
              <w:rPr>
                <w:rFonts w:ascii="Times New Roman" w:hAnsi="Times New Roman"/>
                <w:bCs/>
                <w:i/>
                <w:iCs/>
                <w:sz w:val="24"/>
                <w:szCs w:val="24"/>
                <w:lang w:val="pt-PT" w:eastAsia="ru-RU"/>
              </w:rPr>
              <w:t>. Oferirea informațiilor</w:t>
            </w:r>
          </w:p>
          <w:p w14:paraId="349C96B1" w14:textId="77777777" w:rsidR="00AB525B" w:rsidRPr="00A060FD" w:rsidRDefault="00AB525B" w:rsidP="00AB525B">
            <w:pPr>
              <w:spacing w:before="120"/>
              <w:rPr>
                <w:rFonts w:ascii="Times New Roman" w:eastAsia="Times New Roman" w:hAnsi="Times New Roman"/>
                <w:bCs/>
                <w:i/>
                <w:iCs/>
                <w:sz w:val="24"/>
                <w:szCs w:val="24"/>
                <w:lang w:val="pt-PT" w:eastAsia="ru-RU"/>
              </w:rPr>
            </w:pPr>
            <w:r w:rsidRPr="00A060FD">
              <w:rPr>
                <w:rFonts w:ascii="Times New Roman" w:hAnsi="Times New Roman"/>
                <w:bCs/>
                <w:i/>
                <w:iCs/>
                <w:sz w:val="24"/>
                <w:szCs w:val="24"/>
                <w:lang w:val="pt-PT" w:eastAsia="ru-RU"/>
              </w:rPr>
              <w:lastRenderedPageBreak/>
              <w:t>(1) O instituție va oferi gratuit, la cerere, oricărei persoane care justifică un interes legitim informații referitoare la sistemele la care această instituție participă şi la principalele reguli de funcționare a acestor sisteme, în termen de cel mult 15 zile de la data primirii cererii.</w:t>
            </w:r>
          </w:p>
          <w:p w14:paraId="764DD512" w14:textId="77777777" w:rsidR="00AB525B" w:rsidRPr="00A060FD" w:rsidRDefault="00AB525B" w:rsidP="00AB525B">
            <w:pPr>
              <w:tabs>
                <w:tab w:val="left" w:pos="851"/>
              </w:tabs>
              <w:spacing w:before="120"/>
              <w:rPr>
                <w:rFonts w:ascii="Times New Roman" w:hAnsi="Times New Roman"/>
                <w:i/>
                <w:iCs/>
                <w:sz w:val="24"/>
                <w:szCs w:val="24"/>
                <w:lang w:val="pt-PT"/>
              </w:rPr>
            </w:pPr>
            <w:r w:rsidRPr="00A060FD">
              <w:rPr>
                <w:rFonts w:ascii="Times New Roman" w:hAnsi="Times New Roman"/>
                <w:i/>
                <w:iCs/>
                <w:sz w:val="24"/>
                <w:szCs w:val="24"/>
                <w:lang w:val="pt-PT"/>
              </w:rPr>
              <w:t>(2)  Autoritățile competente indicate la art. 13 alin. (3) cooperează cu ESMA în conformitate cu Regulamentul (UE) nr.1095/2010.</w:t>
            </w:r>
          </w:p>
          <w:p w14:paraId="620202F6" w14:textId="03935DD9" w:rsidR="00AB525B" w:rsidRPr="00A060FD" w:rsidRDefault="00AB525B" w:rsidP="00AB525B">
            <w:pPr>
              <w:tabs>
                <w:tab w:val="left" w:pos="851"/>
              </w:tabs>
              <w:spacing w:before="120"/>
              <w:rPr>
                <w:rFonts w:ascii="Times New Roman" w:hAnsi="Times New Roman"/>
                <w:sz w:val="24"/>
                <w:szCs w:val="24"/>
                <w:lang w:val="pt-PT"/>
              </w:rPr>
            </w:pPr>
            <w:r w:rsidRPr="00A060FD">
              <w:rPr>
                <w:rFonts w:ascii="Times New Roman" w:hAnsi="Times New Roman"/>
                <w:i/>
                <w:iCs/>
                <w:sz w:val="24"/>
                <w:szCs w:val="24"/>
                <w:lang w:val="pt-PT"/>
              </w:rPr>
              <w:t>(3) Autoritățile competente indicate la art. 13 alin. (3) furnizează fără întârziere</w:t>
            </w:r>
            <w:r w:rsidR="005A40A1" w:rsidRPr="00A060FD">
              <w:rPr>
                <w:rFonts w:ascii="Times New Roman" w:hAnsi="Times New Roman"/>
                <w:i/>
                <w:iCs/>
                <w:sz w:val="24"/>
                <w:szCs w:val="24"/>
                <w:lang w:val="pt-PT"/>
              </w:rPr>
              <w:t xml:space="preserve"> către</w:t>
            </w:r>
            <w:r w:rsidRPr="00A060FD">
              <w:rPr>
                <w:rFonts w:ascii="Times New Roman" w:hAnsi="Times New Roman"/>
                <w:i/>
                <w:iCs/>
                <w:sz w:val="24"/>
                <w:szCs w:val="24"/>
                <w:lang w:val="pt-PT"/>
              </w:rPr>
              <w:t xml:space="preserve"> ESMA toate informațiile necesare pentru ca aceasta să își îndeplinească sarcinile  care îi revin, în conformitate cu articolul 35 din Regulamentul (UE) nr.1095/2010.”.</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1CDD" w14:textId="0AE0068F" w:rsidR="00AB525B" w:rsidRPr="00A060FD" w:rsidRDefault="00AB525B" w:rsidP="00AB525B">
            <w:pPr>
              <w:ind w:firstLine="0"/>
              <w:jc w:val="center"/>
              <w:rPr>
                <w:rFonts w:ascii="Times New Roman" w:hAnsi="Times New Roman"/>
                <w:sz w:val="24"/>
                <w:szCs w:val="24"/>
                <w:lang w:val="ro-RO"/>
              </w:rPr>
            </w:pPr>
            <w:r w:rsidRPr="00A060FD">
              <w:rPr>
                <w:rFonts w:ascii="Times New Roman" w:hAnsi="Times New Roman"/>
                <w:b/>
                <w:bCs/>
                <w:sz w:val="24"/>
                <w:szCs w:val="24"/>
                <w:lang w:val="ro-RO"/>
              </w:rPr>
              <w:lastRenderedPageBreak/>
              <w:t>Articolul 15.</w:t>
            </w:r>
            <w:r w:rsidRPr="00A060FD">
              <w:rPr>
                <w:rFonts w:ascii="Times New Roman" w:hAnsi="Times New Roman"/>
                <w:sz w:val="24"/>
                <w:szCs w:val="24"/>
                <w:lang w:val="ro-RO"/>
              </w:rPr>
              <w:t xml:space="preserve"> Oferirea informațiilor</w:t>
            </w:r>
          </w:p>
          <w:p w14:paraId="1F741F16" w14:textId="4E3DE5AE" w:rsidR="00AB525B" w:rsidRPr="00A060FD" w:rsidRDefault="00AB525B" w:rsidP="00AB525B">
            <w:pPr>
              <w:pStyle w:val="Listparagraf"/>
              <w:numPr>
                <w:ilvl w:val="0"/>
                <w:numId w:val="48"/>
              </w:numPr>
              <w:tabs>
                <w:tab w:val="left" w:pos="794"/>
              </w:tabs>
              <w:ind w:left="0" w:firstLine="510"/>
              <w:rPr>
                <w:rFonts w:ascii="Times New Roman" w:hAnsi="Times New Roman"/>
                <w:i/>
                <w:iCs/>
                <w:sz w:val="24"/>
                <w:szCs w:val="24"/>
                <w:lang w:val="ro-RO"/>
              </w:rPr>
            </w:pPr>
            <w:bookmarkStart w:id="4" w:name="_Hlk221092300"/>
            <w:r w:rsidRPr="00A060FD">
              <w:rPr>
                <w:rFonts w:ascii="Times New Roman" w:hAnsi="Times New Roman"/>
                <w:i/>
                <w:iCs/>
                <w:sz w:val="24"/>
                <w:szCs w:val="24"/>
                <w:lang w:val="ro-RO"/>
              </w:rPr>
              <w:lastRenderedPageBreak/>
              <w:t xml:space="preserve"> O instituție va oferi gratuit, la cerere, oricărei persoane care justifică un interes legitim informații referitoare la sistemele la care această instituție participă şi la principalele reguli de funcționare a acestor sisteme, în termen de cel mult 15 zile de la data primirii cererii.</w:t>
            </w:r>
            <w:bookmarkEnd w:id="4"/>
          </w:p>
          <w:p w14:paraId="0C735013" w14:textId="607ABAFF" w:rsidR="00AB525B" w:rsidRPr="00A060FD" w:rsidRDefault="00AB525B" w:rsidP="00AB525B">
            <w:pPr>
              <w:pStyle w:val="Listparagraf"/>
              <w:numPr>
                <w:ilvl w:val="0"/>
                <w:numId w:val="48"/>
              </w:numPr>
              <w:tabs>
                <w:tab w:val="left" w:pos="936"/>
              </w:tabs>
              <w:ind w:left="0" w:firstLine="510"/>
              <w:rPr>
                <w:rFonts w:ascii="Times New Roman" w:hAnsi="Times New Roman"/>
                <w:i/>
                <w:iCs/>
                <w:sz w:val="24"/>
                <w:szCs w:val="24"/>
                <w:lang w:val="ro-RO"/>
              </w:rPr>
            </w:pPr>
            <w:r w:rsidRPr="00A060FD">
              <w:rPr>
                <w:rFonts w:ascii="Times New Roman" w:hAnsi="Times New Roman"/>
                <w:i/>
                <w:iCs/>
                <w:sz w:val="24"/>
                <w:szCs w:val="24"/>
                <w:lang w:val="ro-RO"/>
              </w:rPr>
              <w:t>Autoritățile competente indicate la art. 13 alin. (3) cooperează cu ESMA în conformitate cu Regulamentul (UE) nr.1095/2010.</w:t>
            </w:r>
          </w:p>
          <w:p w14:paraId="023887D7" w14:textId="7A0F8909" w:rsidR="00AB525B" w:rsidRPr="00A060FD" w:rsidRDefault="00AB525B" w:rsidP="00AB525B">
            <w:pPr>
              <w:pStyle w:val="Listparagraf"/>
              <w:numPr>
                <w:ilvl w:val="0"/>
                <w:numId w:val="48"/>
              </w:numPr>
              <w:tabs>
                <w:tab w:val="left" w:pos="936"/>
              </w:tabs>
              <w:ind w:left="0" w:firstLine="510"/>
              <w:rPr>
                <w:rFonts w:ascii="Times New Roman" w:hAnsi="Times New Roman"/>
                <w:sz w:val="24"/>
                <w:szCs w:val="24"/>
                <w:lang w:val="ro-RO"/>
              </w:rPr>
            </w:pPr>
            <w:r w:rsidRPr="00A060FD">
              <w:rPr>
                <w:rFonts w:ascii="Times New Roman" w:hAnsi="Times New Roman"/>
                <w:i/>
                <w:iCs/>
                <w:sz w:val="24"/>
                <w:szCs w:val="24"/>
                <w:lang w:val="ro-RO"/>
              </w:rPr>
              <w:t xml:space="preserve">Autoritățile competente indicate la art. 13 alin. (3) furnizează fără întârziere </w:t>
            </w:r>
            <w:r w:rsidR="005A40A1" w:rsidRPr="00A060FD">
              <w:rPr>
                <w:rFonts w:ascii="Times New Roman" w:hAnsi="Times New Roman"/>
                <w:i/>
                <w:iCs/>
                <w:sz w:val="24"/>
                <w:szCs w:val="24"/>
                <w:lang w:val="ro-RO"/>
              </w:rPr>
              <w:t>c</w:t>
            </w:r>
            <w:r w:rsidR="0062626E" w:rsidRPr="00A060FD">
              <w:rPr>
                <w:rFonts w:ascii="Times New Roman" w:hAnsi="Times New Roman"/>
                <w:i/>
                <w:iCs/>
                <w:sz w:val="24"/>
                <w:szCs w:val="24"/>
                <w:lang w:val="ro-RO"/>
              </w:rPr>
              <w:t>ă</w:t>
            </w:r>
            <w:r w:rsidR="005A40A1" w:rsidRPr="00A060FD">
              <w:rPr>
                <w:rFonts w:ascii="Times New Roman" w:hAnsi="Times New Roman"/>
                <w:i/>
                <w:iCs/>
                <w:sz w:val="24"/>
                <w:szCs w:val="24"/>
                <w:lang w:val="ro-RO"/>
              </w:rPr>
              <w:t xml:space="preserve">tre </w:t>
            </w:r>
            <w:r w:rsidRPr="00A060FD">
              <w:rPr>
                <w:rFonts w:ascii="Times New Roman" w:hAnsi="Times New Roman"/>
                <w:i/>
                <w:iCs/>
                <w:sz w:val="24"/>
                <w:szCs w:val="24"/>
                <w:lang w:val="ro-RO"/>
              </w:rPr>
              <w:t>ESMA toate informațiile necesare pentru ca aceasta să își îndeplinească sarcinile care îi revin, în conformitate cu articolul 35 din Regulamentul (UE) nr.1095/2010.</w:t>
            </w:r>
          </w:p>
        </w:tc>
      </w:tr>
      <w:tr w:rsidR="00AB525B" w:rsidRPr="00A060FD" w14:paraId="3D9B882F" w14:textId="77777777" w:rsidTr="00140E22">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4A44A" w14:textId="77777777" w:rsidR="00AB525B" w:rsidRPr="00A060FD" w:rsidRDefault="00AB525B" w:rsidP="00AB525B">
            <w:pPr>
              <w:shd w:val="clear" w:color="auto" w:fill="FFFFFF"/>
              <w:ind w:firstLine="851"/>
              <w:jc w:val="left"/>
              <w:rPr>
                <w:rFonts w:ascii="Times New Roman" w:hAnsi="Times New Roman"/>
                <w:color w:val="000000"/>
                <w:sz w:val="24"/>
                <w:szCs w:val="24"/>
                <w:lang w:val="ro-MD" w:eastAsia="ro-MD"/>
              </w:rPr>
            </w:pPr>
            <w:r w:rsidRPr="00A060FD">
              <w:rPr>
                <w:rFonts w:ascii="Times New Roman" w:hAnsi="Times New Roman"/>
                <w:b/>
                <w:bCs/>
                <w:color w:val="000000"/>
                <w:sz w:val="24"/>
                <w:szCs w:val="24"/>
                <w:lang w:val="ro-MD" w:eastAsia="ro-MD"/>
              </w:rPr>
              <w:lastRenderedPageBreak/>
              <w:t>Articolul 16.</w:t>
            </w:r>
            <w:r w:rsidRPr="00A060FD">
              <w:rPr>
                <w:rFonts w:ascii="Times New Roman" w:hAnsi="Times New Roman"/>
                <w:color w:val="000000"/>
                <w:sz w:val="24"/>
                <w:szCs w:val="24"/>
                <w:lang w:val="ro-MD" w:eastAsia="ro-MD"/>
              </w:rPr>
              <w:t xml:space="preserve"> Compatibilitatea cu legislația comunitară</w:t>
            </w:r>
          </w:p>
          <w:p w14:paraId="1F0F6BB3" w14:textId="77777777" w:rsidR="00AB525B" w:rsidRPr="00A060FD" w:rsidRDefault="00AB525B" w:rsidP="00AB525B">
            <w:pPr>
              <w:shd w:val="clear" w:color="auto" w:fill="FFFFFF"/>
              <w:ind w:firstLine="851"/>
              <w:jc w:val="left"/>
              <w:rPr>
                <w:rFonts w:ascii="Times New Roman" w:hAnsi="Times New Roman"/>
                <w:color w:val="000000"/>
                <w:sz w:val="24"/>
                <w:szCs w:val="24"/>
                <w:lang w:val="ro-MD" w:eastAsia="ro-MD"/>
              </w:rPr>
            </w:pPr>
          </w:p>
          <w:p w14:paraId="04B62658" w14:textId="2DA36A13" w:rsidR="00AB525B" w:rsidRPr="00A060FD" w:rsidRDefault="00AB525B" w:rsidP="00AB525B">
            <w:pPr>
              <w:shd w:val="clear" w:color="auto" w:fill="FFFFFF"/>
              <w:ind w:firstLine="851"/>
              <w:rPr>
                <w:rFonts w:ascii="Times New Roman" w:hAnsi="Times New Roman"/>
                <w:b/>
                <w:bCs/>
                <w:color w:val="000000"/>
                <w:sz w:val="24"/>
                <w:szCs w:val="24"/>
                <w:lang w:val="ro-MD" w:eastAsia="ro-MD"/>
              </w:rPr>
            </w:pPr>
            <w:r w:rsidRPr="00A060FD">
              <w:rPr>
                <w:rFonts w:ascii="Times New Roman" w:hAnsi="Times New Roman"/>
                <w:color w:val="000000"/>
                <w:sz w:val="24"/>
                <w:szCs w:val="24"/>
                <w:lang w:val="ro-MD" w:eastAsia="ro-MD"/>
              </w:rPr>
              <w:t>Prezenta lege transpune art. 1–10 din Directiva 98/26/CE a Parlamentului European și a Consiliului din 19 mai 1998 privind caracterul definitiv al decontării în sistemele de plăți și de decontare a titlurilor de valoare, publicată în Jurnalul Oficial al Comunităților Europene L 166 din 11 iunie 1998, și este compatibilă cu aceasta.</w:t>
            </w:r>
          </w:p>
        </w:tc>
        <w:tc>
          <w:tcPr>
            <w:tcW w:w="4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9BBDC" w14:textId="5415B77D" w:rsidR="00AB525B" w:rsidRPr="00A060FD" w:rsidRDefault="00AB525B" w:rsidP="00AB525B">
            <w:pPr>
              <w:spacing w:before="120"/>
              <w:ind w:firstLine="0"/>
              <w:rPr>
                <w:rFonts w:ascii="Times New Roman" w:hAnsi="Times New Roman"/>
                <w:b/>
                <w:bCs/>
                <w:sz w:val="24"/>
                <w:szCs w:val="24"/>
                <w:lang w:val="ro-RO"/>
              </w:rPr>
            </w:pPr>
            <w:r w:rsidRPr="00A060FD">
              <w:rPr>
                <w:rFonts w:ascii="Times New Roman" w:hAnsi="Times New Roman"/>
                <w:b/>
                <w:bCs/>
                <w:sz w:val="24"/>
                <w:szCs w:val="24"/>
                <w:lang w:val="ro-RO"/>
              </w:rPr>
              <w:t>Articolul 16.</w:t>
            </w:r>
            <w:r w:rsidRPr="00A060FD">
              <w:rPr>
                <w:rFonts w:ascii="Times New Roman" w:hAnsi="Times New Roman"/>
                <w:sz w:val="24"/>
                <w:szCs w:val="24"/>
                <w:lang w:val="ro-RO"/>
              </w:rPr>
              <w:t xml:space="preserve"> se abrogă.</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8C21C" w14:textId="51213712" w:rsidR="00AB525B" w:rsidRPr="00A060FD" w:rsidRDefault="00AB525B" w:rsidP="00AB525B">
            <w:pPr>
              <w:pStyle w:val="Listparagraf"/>
              <w:tabs>
                <w:tab w:val="left" w:pos="851"/>
                <w:tab w:val="left" w:pos="1134"/>
              </w:tabs>
              <w:spacing w:before="120"/>
              <w:ind w:left="0" w:right="49" w:firstLine="0"/>
              <w:rPr>
                <w:rFonts w:ascii="Times New Roman" w:eastAsia="Times New Roman" w:hAnsi="Times New Roman"/>
                <w:bCs/>
                <w:sz w:val="24"/>
                <w:szCs w:val="24"/>
                <w:lang w:val="pt-PT" w:eastAsia="ru-RU"/>
              </w:rPr>
            </w:pPr>
          </w:p>
        </w:tc>
      </w:tr>
    </w:tbl>
    <w:p w14:paraId="526AA8D4" w14:textId="77777777" w:rsidR="00177035" w:rsidRPr="00A060FD"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6024583A" w14:textId="7D4CB6AA" w:rsidR="008B4BE6" w:rsidRPr="00A060FD" w:rsidRDefault="008B4BE6" w:rsidP="00177035">
      <w:pPr>
        <w:rPr>
          <w:sz w:val="24"/>
          <w:szCs w:val="24"/>
          <w:lang w:val="ro-RO"/>
        </w:rPr>
      </w:pPr>
    </w:p>
    <w:sectPr w:rsidR="008B4BE6" w:rsidRPr="00A060FD" w:rsidSect="00737628">
      <w:headerReference w:type="default" r:id="rId12"/>
      <w:headerReference w:type="first" r:id="rId13"/>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A09A" w14:textId="77777777" w:rsidR="00720B5E" w:rsidRDefault="00720B5E">
      <w:r>
        <w:separator/>
      </w:r>
    </w:p>
  </w:endnote>
  <w:endnote w:type="continuationSeparator" w:id="0">
    <w:p w14:paraId="429F05FF" w14:textId="77777777" w:rsidR="00720B5E" w:rsidRDefault="0072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2294" w14:textId="77777777" w:rsidR="00720B5E" w:rsidRDefault="00720B5E">
      <w:r>
        <w:separator/>
      </w:r>
    </w:p>
  </w:footnote>
  <w:footnote w:type="continuationSeparator" w:id="0">
    <w:p w14:paraId="1D9EDA0E" w14:textId="77777777" w:rsidR="00720B5E" w:rsidRDefault="0072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0FFB50D7"/>
    <w:multiLevelType w:val="hybridMultilevel"/>
    <w:tmpl w:val="ACD6013E"/>
    <w:lvl w:ilvl="0" w:tplc="4B186DD2">
      <w:start w:val="1"/>
      <w:numFmt w:val="decimal"/>
      <w:lvlText w:val="(%1)"/>
      <w:lvlJc w:val="left"/>
      <w:pPr>
        <w:ind w:left="741" w:hanging="372"/>
      </w:pPr>
      <w:rPr>
        <w:rFonts w:hint="default"/>
      </w:rPr>
    </w:lvl>
    <w:lvl w:ilvl="1" w:tplc="08180019" w:tentative="1">
      <w:start w:val="1"/>
      <w:numFmt w:val="lowerLetter"/>
      <w:lvlText w:val="%2."/>
      <w:lvlJc w:val="left"/>
      <w:pPr>
        <w:ind w:left="1449" w:hanging="360"/>
      </w:pPr>
    </w:lvl>
    <w:lvl w:ilvl="2" w:tplc="0818001B" w:tentative="1">
      <w:start w:val="1"/>
      <w:numFmt w:val="lowerRoman"/>
      <w:lvlText w:val="%3."/>
      <w:lvlJc w:val="right"/>
      <w:pPr>
        <w:ind w:left="2169" w:hanging="180"/>
      </w:pPr>
    </w:lvl>
    <w:lvl w:ilvl="3" w:tplc="0818000F" w:tentative="1">
      <w:start w:val="1"/>
      <w:numFmt w:val="decimal"/>
      <w:lvlText w:val="%4."/>
      <w:lvlJc w:val="left"/>
      <w:pPr>
        <w:ind w:left="2889" w:hanging="360"/>
      </w:pPr>
    </w:lvl>
    <w:lvl w:ilvl="4" w:tplc="08180019" w:tentative="1">
      <w:start w:val="1"/>
      <w:numFmt w:val="lowerLetter"/>
      <w:lvlText w:val="%5."/>
      <w:lvlJc w:val="left"/>
      <w:pPr>
        <w:ind w:left="3609" w:hanging="360"/>
      </w:pPr>
    </w:lvl>
    <w:lvl w:ilvl="5" w:tplc="0818001B" w:tentative="1">
      <w:start w:val="1"/>
      <w:numFmt w:val="lowerRoman"/>
      <w:lvlText w:val="%6."/>
      <w:lvlJc w:val="right"/>
      <w:pPr>
        <w:ind w:left="4329" w:hanging="180"/>
      </w:pPr>
    </w:lvl>
    <w:lvl w:ilvl="6" w:tplc="0818000F" w:tentative="1">
      <w:start w:val="1"/>
      <w:numFmt w:val="decimal"/>
      <w:lvlText w:val="%7."/>
      <w:lvlJc w:val="left"/>
      <w:pPr>
        <w:ind w:left="5049" w:hanging="360"/>
      </w:pPr>
    </w:lvl>
    <w:lvl w:ilvl="7" w:tplc="08180019" w:tentative="1">
      <w:start w:val="1"/>
      <w:numFmt w:val="lowerLetter"/>
      <w:lvlText w:val="%8."/>
      <w:lvlJc w:val="left"/>
      <w:pPr>
        <w:ind w:left="5769" w:hanging="360"/>
      </w:pPr>
    </w:lvl>
    <w:lvl w:ilvl="8" w:tplc="0818001B" w:tentative="1">
      <w:start w:val="1"/>
      <w:numFmt w:val="lowerRoman"/>
      <w:lvlText w:val="%9."/>
      <w:lvlJc w:val="right"/>
      <w:pPr>
        <w:ind w:left="6489"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C1D43F5"/>
    <w:multiLevelType w:val="multilevel"/>
    <w:tmpl w:val="34726B48"/>
    <w:lvl w:ilvl="0">
      <w:start w:val="2"/>
      <w:numFmt w:val="decimal"/>
      <w:lvlText w:val="%1."/>
      <w:lvlJc w:val="left"/>
      <w:pPr>
        <w:ind w:left="927" w:hanging="360"/>
      </w:pPr>
      <w:rPr>
        <w:rFonts w:ascii="Times New Roman" w:hAnsi="Times New Roman" w:cs="Times New Roman" w:hint="default"/>
        <w:b/>
        <w:bCs w:val="0"/>
        <w:i w:val="0"/>
        <w:iCs w:val="0"/>
        <w:sz w:val="28"/>
        <w:szCs w:val="28"/>
      </w:rPr>
    </w:lvl>
    <w:lvl w:ilvl="1">
      <w:start w:val="3"/>
      <w:numFmt w:val="decimal"/>
      <w:isLgl/>
      <w:lvlText w:val="%1.%2"/>
      <w:lvlJc w:val="left"/>
      <w:pPr>
        <w:ind w:left="1928" w:hanging="576"/>
      </w:pPr>
      <w:rPr>
        <w:rFonts w:eastAsia="Times New Roman" w:hint="default"/>
      </w:rPr>
    </w:lvl>
    <w:lvl w:ilvl="2">
      <w:start w:val="1"/>
      <w:numFmt w:val="decimal"/>
      <w:isLgl/>
      <w:lvlText w:val="%1.%2.%3"/>
      <w:lvlJc w:val="left"/>
      <w:pPr>
        <w:ind w:left="2072" w:hanging="720"/>
      </w:pPr>
      <w:rPr>
        <w:rFonts w:eastAsia="Times New Roman" w:hint="default"/>
      </w:rPr>
    </w:lvl>
    <w:lvl w:ilvl="3">
      <w:start w:val="1"/>
      <w:numFmt w:val="decimal"/>
      <w:isLgl/>
      <w:lvlText w:val="%1.%2.%3.%4"/>
      <w:lvlJc w:val="left"/>
      <w:pPr>
        <w:ind w:left="2432" w:hanging="1080"/>
      </w:pPr>
      <w:rPr>
        <w:rFonts w:eastAsia="Times New Roman" w:hint="default"/>
      </w:rPr>
    </w:lvl>
    <w:lvl w:ilvl="4">
      <w:start w:val="1"/>
      <w:numFmt w:val="decimal"/>
      <w:isLgl/>
      <w:lvlText w:val="%1.%2.%3.%4.%5"/>
      <w:lvlJc w:val="left"/>
      <w:pPr>
        <w:ind w:left="2432" w:hanging="1080"/>
      </w:pPr>
      <w:rPr>
        <w:rFonts w:eastAsia="Times New Roman" w:hint="default"/>
      </w:rPr>
    </w:lvl>
    <w:lvl w:ilvl="5">
      <w:start w:val="1"/>
      <w:numFmt w:val="decimal"/>
      <w:isLgl/>
      <w:lvlText w:val="%1.%2.%3.%4.%5.%6"/>
      <w:lvlJc w:val="left"/>
      <w:pPr>
        <w:ind w:left="2792" w:hanging="1440"/>
      </w:pPr>
      <w:rPr>
        <w:rFonts w:eastAsia="Times New Roman" w:hint="default"/>
      </w:rPr>
    </w:lvl>
    <w:lvl w:ilvl="6">
      <w:start w:val="1"/>
      <w:numFmt w:val="decimal"/>
      <w:isLgl/>
      <w:lvlText w:val="%1.%2.%3.%4.%5.%6.%7"/>
      <w:lvlJc w:val="left"/>
      <w:pPr>
        <w:ind w:left="2792" w:hanging="1440"/>
      </w:pPr>
      <w:rPr>
        <w:rFonts w:eastAsia="Times New Roman" w:hint="default"/>
      </w:rPr>
    </w:lvl>
    <w:lvl w:ilvl="7">
      <w:start w:val="1"/>
      <w:numFmt w:val="decimal"/>
      <w:isLgl/>
      <w:lvlText w:val="%1.%2.%3.%4.%5.%6.%7.%8"/>
      <w:lvlJc w:val="left"/>
      <w:pPr>
        <w:ind w:left="3152" w:hanging="1800"/>
      </w:pPr>
      <w:rPr>
        <w:rFonts w:eastAsia="Times New Roman" w:hint="default"/>
      </w:rPr>
    </w:lvl>
    <w:lvl w:ilvl="8">
      <w:start w:val="1"/>
      <w:numFmt w:val="decimal"/>
      <w:isLgl/>
      <w:lvlText w:val="%1.%2.%3.%4.%5.%6.%7.%8.%9"/>
      <w:lvlJc w:val="left"/>
      <w:pPr>
        <w:ind w:left="3512" w:hanging="2160"/>
      </w:pPr>
      <w:rPr>
        <w:rFonts w:eastAsia="Times New Roman" w:hint="default"/>
      </w:r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C7757"/>
    <w:multiLevelType w:val="hybridMultilevel"/>
    <w:tmpl w:val="8DDCCF8E"/>
    <w:lvl w:ilvl="0" w:tplc="9D2E60B6">
      <w:start w:val="1"/>
      <w:numFmt w:val="decimal"/>
      <w:lvlText w:val="(%1)"/>
      <w:lvlJc w:val="left"/>
      <w:pPr>
        <w:ind w:left="345" w:hanging="360"/>
      </w:pPr>
      <w:rPr>
        <w:rFonts w:hint="default"/>
      </w:rPr>
    </w:lvl>
    <w:lvl w:ilvl="1" w:tplc="08180019" w:tentative="1">
      <w:start w:val="1"/>
      <w:numFmt w:val="lowerLetter"/>
      <w:lvlText w:val="%2."/>
      <w:lvlJc w:val="left"/>
      <w:pPr>
        <w:ind w:left="1065" w:hanging="360"/>
      </w:pPr>
    </w:lvl>
    <w:lvl w:ilvl="2" w:tplc="0818001B" w:tentative="1">
      <w:start w:val="1"/>
      <w:numFmt w:val="lowerRoman"/>
      <w:lvlText w:val="%3."/>
      <w:lvlJc w:val="right"/>
      <w:pPr>
        <w:ind w:left="1785" w:hanging="180"/>
      </w:pPr>
    </w:lvl>
    <w:lvl w:ilvl="3" w:tplc="0818000F" w:tentative="1">
      <w:start w:val="1"/>
      <w:numFmt w:val="decimal"/>
      <w:lvlText w:val="%4."/>
      <w:lvlJc w:val="left"/>
      <w:pPr>
        <w:ind w:left="2505" w:hanging="360"/>
      </w:pPr>
    </w:lvl>
    <w:lvl w:ilvl="4" w:tplc="08180019" w:tentative="1">
      <w:start w:val="1"/>
      <w:numFmt w:val="lowerLetter"/>
      <w:lvlText w:val="%5."/>
      <w:lvlJc w:val="left"/>
      <w:pPr>
        <w:ind w:left="3225" w:hanging="360"/>
      </w:pPr>
    </w:lvl>
    <w:lvl w:ilvl="5" w:tplc="0818001B" w:tentative="1">
      <w:start w:val="1"/>
      <w:numFmt w:val="lowerRoman"/>
      <w:lvlText w:val="%6."/>
      <w:lvlJc w:val="right"/>
      <w:pPr>
        <w:ind w:left="3945" w:hanging="180"/>
      </w:pPr>
    </w:lvl>
    <w:lvl w:ilvl="6" w:tplc="0818000F" w:tentative="1">
      <w:start w:val="1"/>
      <w:numFmt w:val="decimal"/>
      <w:lvlText w:val="%7."/>
      <w:lvlJc w:val="left"/>
      <w:pPr>
        <w:ind w:left="4665" w:hanging="360"/>
      </w:pPr>
    </w:lvl>
    <w:lvl w:ilvl="7" w:tplc="08180019" w:tentative="1">
      <w:start w:val="1"/>
      <w:numFmt w:val="lowerLetter"/>
      <w:lvlText w:val="%8."/>
      <w:lvlJc w:val="left"/>
      <w:pPr>
        <w:ind w:left="5385" w:hanging="360"/>
      </w:pPr>
    </w:lvl>
    <w:lvl w:ilvl="8" w:tplc="0818001B" w:tentative="1">
      <w:start w:val="1"/>
      <w:numFmt w:val="lowerRoman"/>
      <w:lvlText w:val="%9."/>
      <w:lvlJc w:val="right"/>
      <w:pPr>
        <w:ind w:left="6105" w:hanging="180"/>
      </w:p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C5828AA"/>
    <w:multiLevelType w:val="hybridMultilevel"/>
    <w:tmpl w:val="D4AC7004"/>
    <w:lvl w:ilvl="0" w:tplc="59685A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C672A"/>
    <w:multiLevelType w:val="hybridMultilevel"/>
    <w:tmpl w:val="4F084872"/>
    <w:lvl w:ilvl="0" w:tplc="956CC726">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5"/>
  </w:num>
  <w:num w:numId="2" w16cid:durableId="587739740">
    <w:abstractNumId w:val="37"/>
  </w:num>
  <w:num w:numId="3" w16cid:durableId="1295058372">
    <w:abstractNumId w:val="17"/>
  </w:num>
  <w:num w:numId="4" w16cid:durableId="1589391119">
    <w:abstractNumId w:val="30"/>
  </w:num>
  <w:num w:numId="5" w16cid:durableId="813643821">
    <w:abstractNumId w:val="19"/>
  </w:num>
  <w:num w:numId="6" w16cid:durableId="724185697">
    <w:abstractNumId w:val="13"/>
  </w:num>
  <w:num w:numId="7" w16cid:durableId="391120410">
    <w:abstractNumId w:val="6"/>
  </w:num>
  <w:num w:numId="8" w16cid:durableId="1353650711">
    <w:abstractNumId w:val="8"/>
  </w:num>
  <w:num w:numId="9" w16cid:durableId="529756386">
    <w:abstractNumId w:val="27"/>
  </w:num>
  <w:num w:numId="10" w16cid:durableId="1817068414">
    <w:abstractNumId w:val="4"/>
  </w:num>
  <w:num w:numId="11" w16cid:durableId="929969679">
    <w:abstractNumId w:val="26"/>
  </w:num>
  <w:num w:numId="12" w16cid:durableId="463743524">
    <w:abstractNumId w:val="2"/>
  </w:num>
  <w:num w:numId="13" w16cid:durableId="1509369432">
    <w:abstractNumId w:val="39"/>
  </w:num>
  <w:num w:numId="14" w16cid:durableId="144976479">
    <w:abstractNumId w:val="20"/>
  </w:num>
  <w:num w:numId="15" w16cid:durableId="863251399">
    <w:abstractNumId w:val="21"/>
  </w:num>
  <w:num w:numId="16" w16cid:durableId="1336415565">
    <w:abstractNumId w:val="34"/>
  </w:num>
  <w:num w:numId="17" w16cid:durableId="2039770970">
    <w:abstractNumId w:val="31"/>
  </w:num>
  <w:num w:numId="18" w16cid:durableId="1053385257">
    <w:abstractNumId w:val="25"/>
  </w:num>
  <w:num w:numId="19" w16cid:durableId="292299398">
    <w:abstractNumId w:val="22"/>
  </w:num>
  <w:num w:numId="20" w16cid:durableId="2106922115">
    <w:abstractNumId w:val="10"/>
  </w:num>
  <w:num w:numId="21" w16cid:durableId="623384998">
    <w:abstractNumId w:val="33"/>
  </w:num>
  <w:num w:numId="22" w16cid:durableId="1476755032">
    <w:abstractNumId w:val="5"/>
  </w:num>
  <w:num w:numId="23" w16cid:durableId="1389647913">
    <w:abstractNumId w:val="15"/>
  </w:num>
  <w:num w:numId="24" w16cid:durableId="2089496045">
    <w:abstractNumId w:val="12"/>
  </w:num>
  <w:num w:numId="25" w16cid:durableId="1339577544">
    <w:abstractNumId w:val="23"/>
  </w:num>
  <w:num w:numId="26" w16cid:durableId="481776770">
    <w:abstractNumId w:val="36"/>
  </w:num>
  <w:num w:numId="27" w16cid:durableId="59987386">
    <w:abstractNumId w:val="28"/>
  </w:num>
  <w:num w:numId="28" w16cid:durableId="1160584080">
    <w:abstractNumId w:val="42"/>
    <w:lvlOverride w:ilvl="0">
      <w:startOverride w:val="1"/>
    </w:lvlOverride>
  </w:num>
  <w:num w:numId="29" w16cid:durableId="233321069">
    <w:abstractNumId w:val="24"/>
  </w:num>
  <w:num w:numId="30" w16cid:durableId="1228221163">
    <w:abstractNumId w:val="9"/>
  </w:num>
  <w:num w:numId="31" w16cid:durableId="1201281458">
    <w:abstractNumId w:val="40"/>
  </w:num>
  <w:num w:numId="32" w16cid:durableId="517045413">
    <w:abstractNumId w:val="42"/>
  </w:num>
  <w:num w:numId="33" w16cid:durableId="142164304">
    <w:abstractNumId w:val="14"/>
  </w:num>
  <w:num w:numId="34" w16cid:durableId="1121845272">
    <w:abstractNumId w:val="45"/>
  </w:num>
  <w:num w:numId="35" w16cid:durableId="1159076889">
    <w:abstractNumId w:val="43"/>
  </w:num>
  <w:num w:numId="36" w16cid:durableId="41516025">
    <w:abstractNumId w:val="0"/>
  </w:num>
  <w:num w:numId="37" w16cid:durableId="2027753770">
    <w:abstractNumId w:val="11"/>
  </w:num>
  <w:num w:numId="38" w16cid:durableId="2090420006">
    <w:abstractNumId w:val="32"/>
  </w:num>
  <w:num w:numId="39" w16cid:durableId="1843232521">
    <w:abstractNumId w:val="18"/>
  </w:num>
  <w:num w:numId="40" w16cid:durableId="342779046">
    <w:abstractNumId w:val="38"/>
  </w:num>
  <w:num w:numId="41" w16cid:durableId="979921015">
    <w:abstractNumId w:val="29"/>
  </w:num>
  <w:num w:numId="42" w16cid:durableId="1571965743">
    <w:abstractNumId w:val="1"/>
  </w:num>
  <w:num w:numId="43" w16cid:durableId="1367415144">
    <w:abstractNumId w:val="46"/>
  </w:num>
  <w:num w:numId="44" w16cid:durableId="1287809306">
    <w:abstractNumId w:val="16"/>
  </w:num>
  <w:num w:numId="45" w16cid:durableId="570702844">
    <w:abstractNumId w:val="44"/>
  </w:num>
  <w:num w:numId="46" w16cid:durableId="1470660256">
    <w:abstractNumId w:val="7"/>
  </w:num>
  <w:num w:numId="47" w16cid:durableId="378171720">
    <w:abstractNumId w:val="3"/>
  </w:num>
  <w:num w:numId="48" w16cid:durableId="19683195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57C09"/>
    <w:rsid w:val="0007083C"/>
    <w:rsid w:val="00070D7D"/>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0F567A"/>
    <w:rsid w:val="00102AD8"/>
    <w:rsid w:val="00113956"/>
    <w:rsid w:val="00116035"/>
    <w:rsid w:val="001211EA"/>
    <w:rsid w:val="00140E22"/>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C7BEA"/>
    <w:rsid w:val="001D2FA2"/>
    <w:rsid w:val="001D7A52"/>
    <w:rsid w:val="001E36F0"/>
    <w:rsid w:val="001E4497"/>
    <w:rsid w:val="001F0570"/>
    <w:rsid w:val="001F2097"/>
    <w:rsid w:val="002000EB"/>
    <w:rsid w:val="00200223"/>
    <w:rsid w:val="00200516"/>
    <w:rsid w:val="00205100"/>
    <w:rsid w:val="0020794F"/>
    <w:rsid w:val="002164C9"/>
    <w:rsid w:val="002170A5"/>
    <w:rsid w:val="002171DA"/>
    <w:rsid w:val="00230761"/>
    <w:rsid w:val="00236E65"/>
    <w:rsid w:val="002372B8"/>
    <w:rsid w:val="00240AC0"/>
    <w:rsid w:val="002453BD"/>
    <w:rsid w:val="00257353"/>
    <w:rsid w:val="002721D2"/>
    <w:rsid w:val="0027425A"/>
    <w:rsid w:val="0028093A"/>
    <w:rsid w:val="00281C80"/>
    <w:rsid w:val="002950E0"/>
    <w:rsid w:val="002954C4"/>
    <w:rsid w:val="002B07BD"/>
    <w:rsid w:val="002B38E0"/>
    <w:rsid w:val="002B5444"/>
    <w:rsid w:val="002B547F"/>
    <w:rsid w:val="002C21E9"/>
    <w:rsid w:val="002D38C5"/>
    <w:rsid w:val="002E4217"/>
    <w:rsid w:val="002E505B"/>
    <w:rsid w:val="002F30F7"/>
    <w:rsid w:val="002F3DAA"/>
    <w:rsid w:val="002F5F1E"/>
    <w:rsid w:val="002F7FB5"/>
    <w:rsid w:val="00301D7D"/>
    <w:rsid w:val="0031555D"/>
    <w:rsid w:val="00315655"/>
    <w:rsid w:val="00315A9A"/>
    <w:rsid w:val="00315B32"/>
    <w:rsid w:val="00315BDC"/>
    <w:rsid w:val="00324559"/>
    <w:rsid w:val="00327C88"/>
    <w:rsid w:val="00332E75"/>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74"/>
    <w:rsid w:val="003D5E8B"/>
    <w:rsid w:val="003E3748"/>
    <w:rsid w:val="003E4DA7"/>
    <w:rsid w:val="003E5431"/>
    <w:rsid w:val="003F0CD8"/>
    <w:rsid w:val="003F3457"/>
    <w:rsid w:val="004047A2"/>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56CF"/>
    <w:rsid w:val="00542C43"/>
    <w:rsid w:val="00547659"/>
    <w:rsid w:val="00551299"/>
    <w:rsid w:val="00555DF5"/>
    <w:rsid w:val="00572006"/>
    <w:rsid w:val="00573E74"/>
    <w:rsid w:val="0057790F"/>
    <w:rsid w:val="00582470"/>
    <w:rsid w:val="00594DE5"/>
    <w:rsid w:val="005A12D7"/>
    <w:rsid w:val="005A29D6"/>
    <w:rsid w:val="005A40A1"/>
    <w:rsid w:val="005B0C92"/>
    <w:rsid w:val="005B66F9"/>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2626E"/>
    <w:rsid w:val="006339EB"/>
    <w:rsid w:val="006500C2"/>
    <w:rsid w:val="0065544E"/>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C438D"/>
    <w:rsid w:val="006D3EB7"/>
    <w:rsid w:val="006D7B49"/>
    <w:rsid w:val="006E0A2E"/>
    <w:rsid w:val="006E1269"/>
    <w:rsid w:val="006E7D38"/>
    <w:rsid w:val="006F0870"/>
    <w:rsid w:val="006F43CA"/>
    <w:rsid w:val="006F7EF4"/>
    <w:rsid w:val="007026DD"/>
    <w:rsid w:val="00702770"/>
    <w:rsid w:val="00703FCE"/>
    <w:rsid w:val="00707B68"/>
    <w:rsid w:val="007126C4"/>
    <w:rsid w:val="00717BA7"/>
    <w:rsid w:val="00720B5E"/>
    <w:rsid w:val="007258CF"/>
    <w:rsid w:val="00725B24"/>
    <w:rsid w:val="00737628"/>
    <w:rsid w:val="00737731"/>
    <w:rsid w:val="00740210"/>
    <w:rsid w:val="007411D5"/>
    <w:rsid w:val="00756648"/>
    <w:rsid w:val="007724CE"/>
    <w:rsid w:val="00780C21"/>
    <w:rsid w:val="00783A2B"/>
    <w:rsid w:val="0079167D"/>
    <w:rsid w:val="007959C5"/>
    <w:rsid w:val="007A0931"/>
    <w:rsid w:val="007A0D99"/>
    <w:rsid w:val="007A4309"/>
    <w:rsid w:val="007B627D"/>
    <w:rsid w:val="007B6E7F"/>
    <w:rsid w:val="007C53A1"/>
    <w:rsid w:val="007C58BD"/>
    <w:rsid w:val="007C5D4B"/>
    <w:rsid w:val="007C7C2E"/>
    <w:rsid w:val="007D00B1"/>
    <w:rsid w:val="007D0E36"/>
    <w:rsid w:val="007E3F69"/>
    <w:rsid w:val="007E7735"/>
    <w:rsid w:val="007F1254"/>
    <w:rsid w:val="007F1374"/>
    <w:rsid w:val="00800EE1"/>
    <w:rsid w:val="00811CAE"/>
    <w:rsid w:val="00825DC9"/>
    <w:rsid w:val="00830326"/>
    <w:rsid w:val="00831DF3"/>
    <w:rsid w:val="008326E7"/>
    <w:rsid w:val="0084241F"/>
    <w:rsid w:val="00842DA8"/>
    <w:rsid w:val="0084434E"/>
    <w:rsid w:val="008506B1"/>
    <w:rsid w:val="008510CC"/>
    <w:rsid w:val="00860C47"/>
    <w:rsid w:val="00863417"/>
    <w:rsid w:val="0086343C"/>
    <w:rsid w:val="00863D76"/>
    <w:rsid w:val="0086509B"/>
    <w:rsid w:val="0087296A"/>
    <w:rsid w:val="00876262"/>
    <w:rsid w:val="00882BB4"/>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1EBF"/>
    <w:rsid w:val="00930424"/>
    <w:rsid w:val="00942BCB"/>
    <w:rsid w:val="00942F03"/>
    <w:rsid w:val="00953155"/>
    <w:rsid w:val="009570ED"/>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456F"/>
    <w:rsid w:val="009E7B86"/>
    <w:rsid w:val="009F366D"/>
    <w:rsid w:val="009F45EC"/>
    <w:rsid w:val="00A060FD"/>
    <w:rsid w:val="00A06362"/>
    <w:rsid w:val="00A13D8B"/>
    <w:rsid w:val="00A2390C"/>
    <w:rsid w:val="00A244A2"/>
    <w:rsid w:val="00A24A81"/>
    <w:rsid w:val="00A34443"/>
    <w:rsid w:val="00A345F7"/>
    <w:rsid w:val="00A34B68"/>
    <w:rsid w:val="00A404F7"/>
    <w:rsid w:val="00A42581"/>
    <w:rsid w:val="00A51447"/>
    <w:rsid w:val="00A51754"/>
    <w:rsid w:val="00A53F34"/>
    <w:rsid w:val="00A540EB"/>
    <w:rsid w:val="00A5539A"/>
    <w:rsid w:val="00A60B97"/>
    <w:rsid w:val="00A71E51"/>
    <w:rsid w:val="00A764E4"/>
    <w:rsid w:val="00A77F56"/>
    <w:rsid w:val="00A808BA"/>
    <w:rsid w:val="00A810B0"/>
    <w:rsid w:val="00A954D1"/>
    <w:rsid w:val="00A95A2D"/>
    <w:rsid w:val="00AA34B1"/>
    <w:rsid w:val="00AA719D"/>
    <w:rsid w:val="00AB06B2"/>
    <w:rsid w:val="00AB1C3D"/>
    <w:rsid w:val="00AB2544"/>
    <w:rsid w:val="00AB29A8"/>
    <w:rsid w:val="00AB525B"/>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17993"/>
    <w:rsid w:val="00B24403"/>
    <w:rsid w:val="00B25206"/>
    <w:rsid w:val="00B32239"/>
    <w:rsid w:val="00B3782F"/>
    <w:rsid w:val="00B42DDB"/>
    <w:rsid w:val="00B472D0"/>
    <w:rsid w:val="00B6145A"/>
    <w:rsid w:val="00B61570"/>
    <w:rsid w:val="00B62C8E"/>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2E5A"/>
    <w:rsid w:val="00C53E01"/>
    <w:rsid w:val="00C54733"/>
    <w:rsid w:val="00C81CDA"/>
    <w:rsid w:val="00C83148"/>
    <w:rsid w:val="00C846A9"/>
    <w:rsid w:val="00C87B56"/>
    <w:rsid w:val="00C97610"/>
    <w:rsid w:val="00CA2822"/>
    <w:rsid w:val="00CB128D"/>
    <w:rsid w:val="00CB6841"/>
    <w:rsid w:val="00CC6985"/>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3BE"/>
    <w:rsid w:val="00DB7EE7"/>
    <w:rsid w:val="00DC0474"/>
    <w:rsid w:val="00DC3E82"/>
    <w:rsid w:val="00DC529B"/>
    <w:rsid w:val="00DD563C"/>
    <w:rsid w:val="00DE06EE"/>
    <w:rsid w:val="00DF0141"/>
    <w:rsid w:val="00DF07B9"/>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345C"/>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3823"/>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 w:val="00FF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34"/>
    <w:qFormat/>
    <w:rsid w:val="00AB25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201205181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13</Pages>
  <Words>6441</Words>
  <Characters>36716</Characters>
  <Application>Microsoft Office Word</Application>
  <DocSecurity>0</DocSecurity>
  <Lines>305</Lines>
  <Paragraphs>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Bratu Mariana</cp:lastModifiedBy>
  <cp:revision>29</cp:revision>
  <cp:lastPrinted>2024-03-11T11:21:00Z</cp:lastPrinted>
  <dcterms:created xsi:type="dcterms:W3CDTF">2026-03-16T10:37:00Z</dcterms:created>
  <dcterms:modified xsi:type="dcterms:W3CDTF">2026-03-31T10:48:00Z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MSIP_Label_38962dcf-d39f-4edc-a396-338a56ba9170_Enabled">
    <vt:lpwstr>true</vt:lpwstr>
  </property>
  <property fmtid="{D5CDD505-2E9C-101B-9397-08002B2CF9AE}" pid="5" name="MSIP_Label_38962dcf-d39f-4edc-a396-338a56ba9170_SetDate">
    <vt:lpwstr>2026-03-16T10:36:52Z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01ea1c77-9c5e-49cb-9494-243ccbec8b21</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