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2207B" w14:textId="4CD4EC5C" w:rsidR="004C1050" w:rsidRPr="003E07DF" w:rsidRDefault="004C1050" w:rsidP="004C1050">
      <w:pPr>
        <w:ind w:firstLine="0"/>
        <w:jc w:val="right"/>
        <w:rPr>
          <w:rFonts w:eastAsia="Calibri"/>
          <w:i/>
          <w:iCs/>
          <w:sz w:val="28"/>
          <w:szCs w:val="28"/>
          <w:lang w:val="ro-RO"/>
        </w:rPr>
      </w:pPr>
      <w:r w:rsidRPr="003E07DF">
        <w:rPr>
          <w:rFonts w:eastAsia="Calibri"/>
          <w:i/>
          <w:iCs/>
          <w:sz w:val="28"/>
          <w:szCs w:val="28"/>
          <w:lang w:val="ro-RO"/>
        </w:rPr>
        <w:t>Proiect</w:t>
      </w:r>
    </w:p>
    <w:p w14:paraId="51F5427F" w14:textId="746C0D2B" w:rsidR="00D65307" w:rsidRPr="009A349F" w:rsidRDefault="00D65307" w:rsidP="0092704B">
      <w:pPr>
        <w:ind w:firstLine="0"/>
        <w:jc w:val="center"/>
        <w:rPr>
          <w:rFonts w:eastAsia="Calibri"/>
          <w:b/>
          <w:bCs/>
          <w:color w:val="000000" w:themeColor="text1"/>
          <w:sz w:val="28"/>
          <w:szCs w:val="28"/>
          <w:lang w:val="ro-RO"/>
        </w:rPr>
      </w:pPr>
      <w:r w:rsidRPr="009A349F">
        <w:rPr>
          <w:rFonts w:eastAsia="Calibri"/>
          <w:b/>
          <w:bCs/>
          <w:color w:val="000000" w:themeColor="text1"/>
          <w:sz w:val="28"/>
          <w:szCs w:val="28"/>
          <w:lang w:val="ro-RO"/>
        </w:rPr>
        <w:t>LEGE</w:t>
      </w:r>
    </w:p>
    <w:p w14:paraId="19C5BB35" w14:textId="3E44015E" w:rsidR="0092704B" w:rsidRPr="009A349F" w:rsidRDefault="00390618" w:rsidP="0092704B">
      <w:pPr>
        <w:ind w:firstLine="0"/>
        <w:jc w:val="center"/>
        <w:rPr>
          <w:rFonts w:eastAsia="Calibri"/>
          <w:b/>
          <w:bCs/>
          <w:color w:val="000000" w:themeColor="text1"/>
          <w:sz w:val="28"/>
          <w:szCs w:val="28"/>
          <w:lang w:val="ro-RO"/>
        </w:rPr>
      </w:pPr>
      <w:r w:rsidRPr="009A349F">
        <w:rPr>
          <w:rFonts w:eastAsia="Calibri"/>
          <w:b/>
          <w:bCs/>
          <w:color w:val="000000" w:themeColor="text1"/>
          <w:sz w:val="28"/>
          <w:szCs w:val="28"/>
          <w:lang w:val="ro-RO"/>
        </w:rPr>
        <w:t>p</w:t>
      </w:r>
      <w:r w:rsidR="0092704B" w:rsidRPr="009A349F">
        <w:rPr>
          <w:rFonts w:eastAsia="Calibri"/>
          <w:b/>
          <w:bCs/>
          <w:color w:val="000000" w:themeColor="text1"/>
          <w:sz w:val="28"/>
          <w:szCs w:val="28"/>
          <w:lang w:val="ro-RO"/>
        </w:rPr>
        <w:t xml:space="preserve">entru modificarea </w:t>
      </w:r>
      <w:bookmarkStart w:id="0" w:name="_Hlk206494497"/>
      <w:bookmarkStart w:id="1" w:name="_Hlk184387681"/>
      <w:r w:rsidR="00146F2B" w:rsidRPr="009A349F">
        <w:rPr>
          <w:rFonts w:eastAsia="Calibri"/>
          <w:b/>
          <w:bCs/>
          <w:color w:val="000000" w:themeColor="text1"/>
          <w:sz w:val="28"/>
          <w:szCs w:val="28"/>
          <w:lang w:val="ro-RO"/>
        </w:rPr>
        <w:t>Legii nr.254/2016 cu privire la infrastructura națională de date spațiale</w:t>
      </w:r>
      <w:r w:rsidR="00351EAB" w:rsidRPr="009A349F">
        <w:rPr>
          <w:rFonts w:eastAsia="Calibri"/>
          <w:b/>
          <w:bCs/>
          <w:color w:val="000000" w:themeColor="text1"/>
          <w:sz w:val="28"/>
          <w:szCs w:val="28"/>
          <w:lang w:val="ro-RO"/>
        </w:rPr>
        <w:t xml:space="preserve"> </w:t>
      </w:r>
      <w:bookmarkEnd w:id="0"/>
    </w:p>
    <w:bookmarkEnd w:id="1"/>
    <w:p w14:paraId="26FD19CA" w14:textId="77777777" w:rsidR="00730FEE" w:rsidRPr="009A349F" w:rsidRDefault="00730FEE" w:rsidP="0085261F">
      <w:pPr>
        <w:ind w:firstLine="851"/>
        <w:rPr>
          <w:rFonts w:asciiTheme="majorBidi" w:hAnsiTheme="majorBidi" w:cstheme="majorBidi"/>
          <w:color w:val="000000" w:themeColor="text1"/>
          <w:sz w:val="28"/>
          <w:szCs w:val="28"/>
          <w:lang w:val="ro-RO" w:eastAsia="ro-RO"/>
        </w:rPr>
      </w:pPr>
    </w:p>
    <w:p w14:paraId="6F6C220A" w14:textId="246CF4E4" w:rsidR="00040A20" w:rsidRPr="009A349F" w:rsidRDefault="00146F2B" w:rsidP="0085261F">
      <w:pPr>
        <w:ind w:firstLine="851"/>
        <w:rPr>
          <w:color w:val="000000" w:themeColor="text1"/>
          <w:sz w:val="28"/>
          <w:szCs w:val="28"/>
          <w:lang w:val="ro-RO"/>
        </w:rPr>
      </w:pPr>
      <w:r w:rsidRPr="009A349F">
        <w:rPr>
          <w:rFonts w:eastAsia="Calibri"/>
          <w:color w:val="000000" w:themeColor="text1"/>
          <w:sz w:val="28"/>
          <w:szCs w:val="28"/>
          <w:lang w:val="ro-RO"/>
        </w:rPr>
        <w:t>Parlamentul adoptă prezenta lege organică.</w:t>
      </w:r>
    </w:p>
    <w:p w14:paraId="30B6847E" w14:textId="40B371E4" w:rsidR="00146F2B" w:rsidRPr="009A349F" w:rsidRDefault="00146F2B" w:rsidP="0085261F">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Art. I. Legea nr.254/2016 cu privire la infrastructura națională de date spațiale (Monitorul Oficial al Republicii Moldova, nr. 441-451 art. 887), cu modificările ulterioare, se modifică după cum urmează:</w:t>
      </w:r>
    </w:p>
    <w:p w14:paraId="6B918687" w14:textId="7D018F15" w:rsidR="00D65307" w:rsidRPr="009A349F" w:rsidRDefault="00D65307" w:rsidP="0085261F">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1</w:t>
      </w:r>
      <w:r w:rsidR="006B0C92" w:rsidRPr="009A349F">
        <w:rPr>
          <w:rFonts w:eastAsia="Calibri"/>
          <w:color w:val="000000" w:themeColor="text1"/>
          <w:sz w:val="28"/>
          <w:szCs w:val="28"/>
          <w:lang w:val="ro-RO"/>
        </w:rPr>
        <w:t>.</w:t>
      </w:r>
      <w:r w:rsidR="00D47001" w:rsidRPr="009A349F">
        <w:rPr>
          <w:rFonts w:eastAsia="Calibri"/>
          <w:color w:val="000000" w:themeColor="text1"/>
          <w:sz w:val="28"/>
          <w:szCs w:val="28"/>
          <w:lang w:val="ro-RO"/>
        </w:rPr>
        <w:t xml:space="preserve"> În lege în clauza de adoptare se exclude cuvântul „parțial”</w:t>
      </w:r>
      <w:r w:rsidRPr="009A349F">
        <w:rPr>
          <w:rFonts w:eastAsia="Calibri"/>
          <w:color w:val="000000" w:themeColor="text1"/>
          <w:sz w:val="28"/>
          <w:szCs w:val="28"/>
          <w:lang w:val="ro-RO"/>
        </w:rPr>
        <w:t>.</w:t>
      </w:r>
      <w:r w:rsidRPr="009A349F">
        <w:rPr>
          <w:color w:val="000000" w:themeColor="text1"/>
          <w:lang w:val="ro-RO"/>
        </w:rPr>
        <w:t xml:space="preserve"> </w:t>
      </w:r>
    </w:p>
    <w:p w14:paraId="22AE140F" w14:textId="16B65C40" w:rsidR="00146F2B" w:rsidRPr="009A349F" w:rsidRDefault="00D65307" w:rsidP="0085261F">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2</w:t>
      </w:r>
      <w:r w:rsidR="00146F2B" w:rsidRPr="009A349F">
        <w:rPr>
          <w:rFonts w:eastAsia="Calibri"/>
          <w:color w:val="000000" w:themeColor="text1"/>
          <w:sz w:val="28"/>
          <w:szCs w:val="28"/>
          <w:lang w:val="ro-RO"/>
        </w:rPr>
        <w:t xml:space="preserve">. </w:t>
      </w:r>
      <w:r w:rsidR="00D47001" w:rsidRPr="009A349F">
        <w:rPr>
          <w:rFonts w:eastAsia="Calibri"/>
          <w:color w:val="000000" w:themeColor="text1"/>
          <w:sz w:val="28"/>
          <w:szCs w:val="28"/>
          <w:lang w:val="ro-RO"/>
        </w:rPr>
        <w:t>În cuprinsul legii,</w:t>
      </w:r>
      <w:r w:rsidR="00AB15D5" w:rsidRPr="009A349F">
        <w:rPr>
          <w:rFonts w:eastAsia="Calibri"/>
          <w:color w:val="000000" w:themeColor="text1"/>
          <w:sz w:val="28"/>
          <w:szCs w:val="28"/>
          <w:lang w:val="ro-RO"/>
        </w:rPr>
        <w:t xml:space="preserve"> </w:t>
      </w:r>
      <w:r w:rsidR="00D47001" w:rsidRPr="009A349F">
        <w:rPr>
          <w:rFonts w:eastAsia="Calibri"/>
          <w:color w:val="000000" w:themeColor="text1"/>
          <w:sz w:val="28"/>
          <w:szCs w:val="28"/>
          <w:lang w:val="ro-RO"/>
        </w:rPr>
        <w:t>sintagma „organul central de specialitate în domeniul infrastructurii naționale de date spațiale”, la orice formă gramaticală, se substituie cu cuvintele „autoritatea administrativă centrală în domeniul infrastructurii naționale de date spațiale”</w:t>
      </w:r>
      <w:r w:rsidR="00F00CE6" w:rsidRPr="009A349F">
        <w:rPr>
          <w:rFonts w:eastAsia="Calibri"/>
          <w:color w:val="000000" w:themeColor="text1"/>
          <w:sz w:val="28"/>
          <w:szCs w:val="28"/>
          <w:lang w:val="ro-RO"/>
        </w:rPr>
        <w:t xml:space="preserve">, </w:t>
      </w:r>
      <w:r w:rsidR="00F00CE6" w:rsidRPr="009A349F">
        <w:rPr>
          <w:rFonts w:eastAsia="Calibri"/>
          <w:color w:val="000000" w:themeColor="text1"/>
          <w:sz w:val="28"/>
          <w:szCs w:val="28"/>
        </w:rPr>
        <w:t xml:space="preserve">, la forma </w:t>
      </w:r>
      <w:proofErr w:type="spellStart"/>
      <w:r w:rsidR="00F00CE6" w:rsidRPr="009A349F">
        <w:rPr>
          <w:rFonts w:eastAsia="Calibri"/>
          <w:color w:val="000000" w:themeColor="text1"/>
          <w:sz w:val="28"/>
          <w:szCs w:val="28"/>
        </w:rPr>
        <w:t>gramaticală</w:t>
      </w:r>
      <w:proofErr w:type="spellEnd"/>
      <w:r w:rsidR="00F00CE6" w:rsidRPr="009A349F">
        <w:rPr>
          <w:rFonts w:eastAsia="Calibri"/>
          <w:color w:val="000000" w:themeColor="text1"/>
          <w:sz w:val="28"/>
          <w:szCs w:val="28"/>
        </w:rPr>
        <w:t xml:space="preserve"> </w:t>
      </w:r>
      <w:proofErr w:type="spellStart"/>
      <w:r w:rsidR="00F00CE6" w:rsidRPr="009A349F">
        <w:rPr>
          <w:rFonts w:eastAsia="Calibri"/>
          <w:color w:val="000000" w:themeColor="text1"/>
          <w:sz w:val="28"/>
          <w:szCs w:val="28"/>
        </w:rPr>
        <w:t>corespunzătoare</w:t>
      </w:r>
      <w:proofErr w:type="spellEnd"/>
      <w:r w:rsidR="00D47001" w:rsidRPr="009A349F">
        <w:rPr>
          <w:rFonts w:eastAsia="Calibri"/>
          <w:color w:val="000000" w:themeColor="text1"/>
          <w:sz w:val="28"/>
          <w:szCs w:val="28"/>
          <w:lang w:val="ro-RO"/>
        </w:rPr>
        <w:t>.</w:t>
      </w:r>
    </w:p>
    <w:p w14:paraId="209DBA73" w14:textId="46CE1C98" w:rsidR="003E3A0C" w:rsidRPr="009A349F" w:rsidRDefault="003E3A0C" w:rsidP="003E3A0C">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3. În cuprinsul legii, sintagma „seturile şi serviciile de date spaţiale”, la orice formă gramaticală, se substituie cu sintagma „seturile de date spațiale și servicii</w:t>
      </w:r>
      <w:r w:rsidR="00464444" w:rsidRPr="009A349F">
        <w:rPr>
          <w:rFonts w:eastAsia="Calibri"/>
          <w:color w:val="000000" w:themeColor="text1"/>
          <w:sz w:val="28"/>
          <w:szCs w:val="28"/>
          <w:lang w:val="ro-RO"/>
        </w:rPr>
        <w:t>le</w:t>
      </w:r>
      <w:r w:rsidRPr="009A349F">
        <w:rPr>
          <w:rFonts w:eastAsia="Calibri"/>
          <w:color w:val="000000" w:themeColor="text1"/>
          <w:sz w:val="28"/>
          <w:szCs w:val="28"/>
          <w:lang w:val="ro-RO"/>
        </w:rPr>
        <w:t xml:space="preserve"> de rețea”</w:t>
      </w:r>
      <w:r w:rsidR="00F00CE6" w:rsidRPr="009A349F">
        <w:rPr>
          <w:rFonts w:eastAsia="Calibri"/>
          <w:color w:val="000000" w:themeColor="text1"/>
          <w:sz w:val="28"/>
          <w:szCs w:val="28"/>
          <w:lang w:val="ro-RO"/>
        </w:rPr>
        <w:t xml:space="preserve">, </w:t>
      </w:r>
      <w:r w:rsidR="00F00CE6" w:rsidRPr="009A349F">
        <w:rPr>
          <w:rFonts w:eastAsia="Calibri"/>
          <w:color w:val="000000" w:themeColor="text1"/>
          <w:sz w:val="28"/>
          <w:szCs w:val="28"/>
        </w:rPr>
        <w:t xml:space="preserve">la forma </w:t>
      </w:r>
      <w:proofErr w:type="spellStart"/>
      <w:r w:rsidR="00F00CE6" w:rsidRPr="009A349F">
        <w:rPr>
          <w:rFonts w:eastAsia="Calibri"/>
          <w:color w:val="000000" w:themeColor="text1"/>
          <w:sz w:val="28"/>
          <w:szCs w:val="28"/>
        </w:rPr>
        <w:t>gramaticală</w:t>
      </w:r>
      <w:proofErr w:type="spellEnd"/>
      <w:r w:rsidR="00F00CE6" w:rsidRPr="009A349F">
        <w:rPr>
          <w:rFonts w:eastAsia="Calibri"/>
          <w:color w:val="000000" w:themeColor="text1"/>
          <w:sz w:val="28"/>
          <w:szCs w:val="28"/>
        </w:rPr>
        <w:t xml:space="preserve"> </w:t>
      </w:r>
      <w:proofErr w:type="spellStart"/>
      <w:r w:rsidR="00F00CE6" w:rsidRPr="009A349F">
        <w:rPr>
          <w:rFonts w:eastAsia="Calibri"/>
          <w:color w:val="000000" w:themeColor="text1"/>
          <w:sz w:val="28"/>
          <w:szCs w:val="28"/>
        </w:rPr>
        <w:t>corespunzătoare</w:t>
      </w:r>
      <w:proofErr w:type="spellEnd"/>
      <w:r w:rsidRPr="009A349F">
        <w:rPr>
          <w:rFonts w:eastAsia="Calibri"/>
          <w:color w:val="000000" w:themeColor="text1"/>
          <w:sz w:val="28"/>
          <w:szCs w:val="28"/>
          <w:lang w:val="ro-RO"/>
        </w:rPr>
        <w:t>.</w:t>
      </w:r>
    </w:p>
    <w:p w14:paraId="52EFE48A" w14:textId="0AEC9A6C" w:rsidR="00AB15D5" w:rsidRPr="009A349F" w:rsidRDefault="00AB15D5" w:rsidP="003E3A0C">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4. În cuprinsul legii, cuvântul ,,sînt” se va substitui cu cuvântul ,,sunt”</w:t>
      </w:r>
      <w:r w:rsidR="00F00CE6" w:rsidRPr="009A349F">
        <w:rPr>
          <w:rFonts w:eastAsia="Calibri"/>
          <w:color w:val="000000" w:themeColor="text1"/>
          <w:sz w:val="28"/>
          <w:szCs w:val="28"/>
        </w:rPr>
        <w:t xml:space="preserve">, la forma </w:t>
      </w:r>
      <w:proofErr w:type="spellStart"/>
      <w:r w:rsidR="00F00CE6" w:rsidRPr="009A349F">
        <w:rPr>
          <w:rFonts w:eastAsia="Calibri"/>
          <w:color w:val="000000" w:themeColor="text1"/>
          <w:sz w:val="28"/>
          <w:szCs w:val="28"/>
        </w:rPr>
        <w:t>gramaticală</w:t>
      </w:r>
      <w:proofErr w:type="spellEnd"/>
      <w:r w:rsidR="00F00CE6" w:rsidRPr="009A349F">
        <w:rPr>
          <w:rFonts w:eastAsia="Calibri"/>
          <w:color w:val="000000" w:themeColor="text1"/>
          <w:sz w:val="28"/>
          <w:szCs w:val="28"/>
        </w:rPr>
        <w:t xml:space="preserve"> </w:t>
      </w:r>
      <w:proofErr w:type="spellStart"/>
      <w:r w:rsidR="00F00CE6" w:rsidRPr="009A349F">
        <w:rPr>
          <w:rFonts w:eastAsia="Calibri"/>
          <w:color w:val="000000" w:themeColor="text1"/>
          <w:sz w:val="28"/>
          <w:szCs w:val="28"/>
        </w:rPr>
        <w:t>corespunzătoare</w:t>
      </w:r>
      <w:proofErr w:type="spellEnd"/>
      <w:r w:rsidR="00F00CE6" w:rsidRPr="009A349F">
        <w:rPr>
          <w:rFonts w:eastAsia="Calibri"/>
          <w:color w:val="000000" w:themeColor="text1"/>
          <w:sz w:val="28"/>
          <w:szCs w:val="28"/>
        </w:rPr>
        <w:t>.</w:t>
      </w:r>
    </w:p>
    <w:p w14:paraId="36CE19F1" w14:textId="167AD6FD" w:rsidR="00146F2B" w:rsidRPr="009A349F" w:rsidRDefault="00F953B8" w:rsidP="0085261F">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5</w:t>
      </w:r>
      <w:r w:rsidR="00146F2B" w:rsidRPr="009A349F">
        <w:rPr>
          <w:rFonts w:eastAsia="Calibri"/>
          <w:color w:val="000000" w:themeColor="text1"/>
          <w:sz w:val="28"/>
          <w:szCs w:val="28"/>
          <w:lang w:val="ro-RO"/>
        </w:rPr>
        <w:t>.</w:t>
      </w:r>
      <w:r w:rsidR="006B0C92" w:rsidRPr="009A349F">
        <w:rPr>
          <w:rFonts w:eastAsia="Calibri"/>
          <w:color w:val="000000" w:themeColor="text1"/>
          <w:sz w:val="28"/>
          <w:szCs w:val="28"/>
          <w:lang w:val="ro-RO"/>
        </w:rPr>
        <w:t xml:space="preserve"> </w:t>
      </w:r>
      <w:r w:rsidR="00146F2B" w:rsidRPr="009A349F">
        <w:rPr>
          <w:rFonts w:eastAsia="Calibri"/>
          <w:color w:val="000000" w:themeColor="text1"/>
          <w:sz w:val="28"/>
          <w:szCs w:val="28"/>
          <w:lang w:val="ro-RO"/>
        </w:rPr>
        <w:t>Articolul 2:</w:t>
      </w:r>
    </w:p>
    <w:p w14:paraId="1E64C5D9" w14:textId="022E0044" w:rsidR="00146F2B" w:rsidRPr="009A349F" w:rsidRDefault="00F953B8" w:rsidP="0085261F">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5</w:t>
      </w:r>
      <w:r w:rsidR="00146F2B" w:rsidRPr="009A349F">
        <w:rPr>
          <w:rFonts w:eastAsia="Calibri"/>
          <w:color w:val="000000" w:themeColor="text1"/>
          <w:sz w:val="28"/>
          <w:szCs w:val="28"/>
          <w:lang w:val="ro-RO"/>
        </w:rPr>
        <w:t>.1. la noțiunea „</w:t>
      </w:r>
      <w:r w:rsidR="00146F2B" w:rsidRPr="009A349F">
        <w:rPr>
          <w:rFonts w:eastAsia="Calibri"/>
          <w:i/>
          <w:iCs/>
          <w:color w:val="000000" w:themeColor="text1"/>
          <w:sz w:val="28"/>
          <w:szCs w:val="28"/>
          <w:lang w:val="ro-RO"/>
        </w:rPr>
        <w:t>autoritate coordonatoare</w:t>
      </w:r>
      <w:r w:rsidR="00146F2B" w:rsidRPr="009A349F">
        <w:rPr>
          <w:rFonts w:eastAsia="Calibri"/>
          <w:color w:val="000000" w:themeColor="text1"/>
          <w:sz w:val="28"/>
          <w:szCs w:val="28"/>
          <w:lang w:val="ro-RO"/>
        </w:rPr>
        <w:t>” va avea următorul cuprins:</w:t>
      </w:r>
    </w:p>
    <w:p w14:paraId="55E19267" w14:textId="24CCCD66" w:rsidR="00146F2B" w:rsidRPr="009A349F" w:rsidRDefault="00146F2B" w:rsidP="0085261F">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w:t>
      </w:r>
      <w:r w:rsidRPr="009A349F">
        <w:rPr>
          <w:rFonts w:eastAsia="Calibri"/>
          <w:i/>
          <w:iCs/>
          <w:color w:val="000000" w:themeColor="text1"/>
          <w:sz w:val="28"/>
          <w:szCs w:val="28"/>
          <w:lang w:val="ro-RO"/>
        </w:rPr>
        <w:t>autoritate coordonatoare</w:t>
      </w:r>
      <w:r w:rsidRPr="009A349F">
        <w:rPr>
          <w:rFonts w:eastAsia="Calibri"/>
          <w:color w:val="000000" w:themeColor="text1"/>
          <w:sz w:val="28"/>
          <w:szCs w:val="28"/>
          <w:lang w:val="ro-RO"/>
        </w:rPr>
        <w:t xml:space="preserve"> – </w:t>
      </w:r>
      <w:r w:rsidR="00A62AE0" w:rsidRPr="009A349F">
        <w:rPr>
          <w:rFonts w:eastAsia="Calibri"/>
          <w:color w:val="000000" w:themeColor="text1"/>
          <w:sz w:val="28"/>
          <w:szCs w:val="28"/>
          <w:lang w:val="ro-RO"/>
        </w:rPr>
        <w:t xml:space="preserve">Agenția Geodezie, Cartografie și Cadastru este </w:t>
      </w:r>
      <w:r w:rsidRPr="009A349F">
        <w:rPr>
          <w:rFonts w:eastAsia="Calibri"/>
          <w:color w:val="000000" w:themeColor="text1"/>
          <w:sz w:val="28"/>
          <w:szCs w:val="28"/>
          <w:lang w:val="ro-RO"/>
        </w:rPr>
        <w:t>autoritate</w:t>
      </w:r>
      <w:r w:rsidR="00A62AE0" w:rsidRPr="009A349F">
        <w:rPr>
          <w:rFonts w:eastAsia="Calibri"/>
          <w:color w:val="000000" w:themeColor="text1"/>
          <w:sz w:val="28"/>
          <w:szCs w:val="28"/>
          <w:lang w:val="ro-RO"/>
        </w:rPr>
        <w:t>a</w:t>
      </w:r>
      <w:r w:rsidRPr="009A349F">
        <w:rPr>
          <w:rFonts w:eastAsia="Calibri"/>
          <w:color w:val="000000" w:themeColor="text1"/>
          <w:sz w:val="28"/>
          <w:szCs w:val="28"/>
          <w:lang w:val="ro-RO"/>
        </w:rPr>
        <w:t xml:space="preserve"> administrativă centrală responsabilă de realizarea politicii în domeniul infrastructurii naționale de date spațiale, având rol de coordonator în implementarea sarcinilor stabilite în conformitate cu prezenta lege</w:t>
      </w:r>
      <w:r w:rsidR="00E9314E" w:rsidRPr="009A349F">
        <w:rPr>
          <w:rFonts w:eastAsia="Calibri"/>
          <w:color w:val="000000" w:themeColor="text1"/>
          <w:sz w:val="28"/>
          <w:szCs w:val="28"/>
          <w:lang w:val="ro-RO"/>
        </w:rPr>
        <w:t>;</w:t>
      </w:r>
      <w:r w:rsidRPr="009A349F">
        <w:rPr>
          <w:rFonts w:eastAsia="Calibri"/>
          <w:color w:val="000000" w:themeColor="text1"/>
          <w:sz w:val="28"/>
          <w:szCs w:val="28"/>
          <w:lang w:val="ro-RO"/>
        </w:rPr>
        <w:t>”</w:t>
      </w:r>
    </w:p>
    <w:p w14:paraId="434C6A5C" w14:textId="77777777" w:rsidR="00F00CE6" w:rsidRPr="009A349F" w:rsidRDefault="00F953B8" w:rsidP="00F00CE6">
      <w:pPr>
        <w:tabs>
          <w:tab w:val="left" w:pos="993"/>
        </w:tabs>
        <w:ind w:firstLine="851"/>
        <w:contextualSpacing/>
        <w:rPr>
          <w:color w:val="000000" w:themeColor="text1"/>
          <w:sz w:val="28"/>
          <w:szCs w:val="28"/>
          <w:lang w:val="ro-RO" w:eastAsia="ru-MD"/>
        </w:rPr>
      </w:pPr>
      <w:r w:rsidRPr="009A349F">
        <w:rPr>
          <w:rFonts w:eastAsia="Calibri"/>
          <w:color w:val="000000" w:themeColor="text1"/>
          <w:sz w:val="28"/>
          <w:szCs w:val="28"/>
          <w:lang w:val="ro-RO"/>
        </w:rPr>
        <w:t>5</w:t>
      </w:r>
      <w:r w:rsidR="00414F43" w:rsidRPr="009A349F">
        <w:rPr>
          <w:rFonts w:eastAsia="Calibri"/>
          <w:color w:val="000000" w:themeColor="text1"/>
          <w:sz w:val="28"/>
          <w:szCs w:val="28"/>
          <w:lang w:val="ro-RO"/>
        </w:rPr>
        <w:t xml:space="preserve">.2. </w:t>
      </w:r>
      <w:r w:rsidR="00F00CE6" w:rsidRPr="009A349F">
        <w:rPr>
          <w:rFonts w:eastAsia="Calibri"/>
          <w:color w:val="000000" w:themeColor="text1"/>
          <w:sz w:val="28"/>
          <w:szCs w:val="28"/>
          <w:lang w:val="ro-RO"/>
        </w:rPr>
        <w:t>se completează cu noțiunea „</w:t>
      </w:r>
      <w:r w:rsidR="00F00CE6" w:rsidRPr="009A349F">
        <w:rPr>
          <w:rFonts w:eastAsia="Calibri"/>
          <w:i/>
          <w:iCs/>
          <w:color w:val="000000" w:themeColor="text1"/>
          <w:sz w:val="28"/>
          <w:szCs w:val="28"/>
          <w:lang w:val="ro-RO"/>
        </w:rPr>
        <w:t>categorie tematică</w:t>
      </w:r>
      <w:r w:rsidR="00F00CE6" w:rsidRPr="009A349F">
        <w:rPr>
          <w:rFonts w:eastAsia="Calibri"/>
          <w:color w:val="000000" w:themeColor="text1"/>
          <w:sz w:val="28"/>
          <w:szCs w:val="28"/>
          <w:lang w:val="ro-RO"/>
        </w:rPr>
        <w:t>”, cu următorul cuprins:</w:t>
      </w:r>
    </w:p>
    <w:p w14:paraId="659912E7" w14:textId="2849A387" w:rsidR="00F00CE6" w:rsidRPr="009A349F" w:rsidRDefault="00F00CE6" w:rsidP="00F00CE6">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w:t>
      </w:r>
      <w:r w:rsidRPr="009A349F">
        <w:rPr>
          <w:rFonts w:eastAsia="Calibri"/>
          <w:i/>
          <w:iCs/>
          <w:color w:val="000000" w:themeColor="text1"/>
          <w:sz w:val="28"/>
          <w:szCs w:val="28"/>
          <w:lang w:val="ro-RO"/>
        </w:rPr>
        <w:t>categorie tematică</w:t>
      </w:r>
      <w:r w:rsidRPr="009A349F">
        <w:rPr>
          <w:rFonts w:eastAsia="Calibri"/>
          <w:color w:val="000000" w:themeColor="text1"/>
          <w:sz w:val="28"/>
          <w:szCs w:val="28"/>
          <w:lang w:val="ro-RO"/>
        </w:rPr>
        <w:t>” – înglobează seturi de date spațiale clasificate după importanță în funcție de domeniul de aplicare ale acestora</w:t>
      </w:r>
      <w:r w:rsidR="00E9314E" w:rsidRPr="009A349F">
        <w:rPr>
          <w:rFonts w:eastAsia="Calibri"/>
          <w:color w:val="000000" w:themeColor="text1"/>
          <w:sz w:val="28"/>
          <w:szCs w:val="28"/>
          <w:lang w:val="ro-RO"/>
        </w:rPr>
        <w:t>;</w:t>
      </w:r>
      <w:r w:rsidRPr="009A349F">
        <w:rPr>
          <w:rFonts w:eastAsia="Calibri"/>
          <w:color w:val="000000" w:themeColor="text1"/>
          <w:sz w:val="28"/>
          <w:szCs w:val="28"/>
          <w:lang w:val="ro-RO"/>
        </w:rPr>
        <w:t>”</w:t>
      </w:r>
    </w:p>
    <w:p w14:paraId="2235BE17" w14:textId="77777777" w:rsidR="00E9314E" w:rsidRPr="009A349F" w:rsidRDefault="00F953B8" w:rsidP="00E9314E">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5</w:t>
      </w:r>
      <w:r w:rsidR="006B0C92" w:rsidRPr="009A349F">
        <w:rPr>
          <w:rFonts w:eastAsia="Calibri"/>
          <w:color w:val="000000" w:themeColor="text1"/>
          <w:sz w:val="28"/>
          <w:szCs w:val="28"/>
          <w:lang w:val="ro-RO"/>
        </w:rPr>
        <w:t xml:space="preserve">.3. </w:t>
      </w:r>
      <w:r w:rsidR="00E9314E" w:rsidRPr="009A349F">
        <w:rPr>
          <w:rFonts w:eastAsia="Calibri"/>
          <w:color w:val="000000" w:themeColor="text1"/>
          <w:sz w:val="28"/>
          <w:szCs w:val="28"/>
          <w:lang w:val="ro-RO"/>
        </w:rPr>
        <w:t>se completează cu noțiunea „</w:t>
      </w:r>
      <w:r w:rsidR="00E9314E" w:rsidRPr="009A349F">
        <w:rPr>
          <w:rFonts w:eastAsia="Calibri"/>
          <w:i/>
          <w:iCs/>
          <w:color w:val="000000" w:themeColor="text1"/>
          <w:sz w:val="28"/>
          <w:szCs w:val="28"/>
          <w:lang w:val="ro-RO"/>
        </w:rPr>
        <w:t>granularitatea datelor spațiale</w:t>
      </w:r>
      <w:r w:rsidR="00E9314E" w:rsidRPr="009A349F">
        <w:rPr>
          <w:rFonts w:eastAsia="Calibri"/>
          <w:color w:val="000000" w:themeColor="text1"/>
          <w:sz w:val="28"/>
          <w:szCs w:val="28"/>
          <w:lang w:val="ro-RO"/>
        </w:rPr>
        <w:t>”, cu următorul cuprins:</w:t>
      </w:r>
    </w:p>
    <w:p w14:paraId="03E1CAB6" w14:textId="76F1E135" w:rsidR="00A061F4" w:rsidRPr="009A349F" w:rsidRDefault="00E9314E" w:rsidP="00F00CE6">
      <w:pPr>
        <w:tabs>
          <w:tab w:val="left" w:pos="993"/>
        </w:tabs>
        <w:ind w:firstLine="851"/>
        <w:contextualSpacing/>
        <w:rPr>
          <w:rFonts w:eastAsia="Calibri"/>
          <w:color w:val="000000" w:themeColor="text1"/>
          <w:sz w:val="28"/>
          <w:szCs w:val="28"/>
          <w:lang w:val="ro-RO"/>
        </w:rPr>
      </w:pPr>
      <w:r w:rsidRPr="009A349F">
        <w:rPr>
          <w:color w:val="000000" w:themeColor="text1"/>
          <w:sz w:val="28"/>
          <w:szCs w:val="28"/>
          <w:lang w:val="ro-RO"/>
        </w:rPr>
        <w:t>„</w:t>
      </w:r>
      <w:r w:rsidRPr="009A349F">
        <w:rPr>
          <w:i/>
          <w:iCs/>
          <w:color w:val="000000" w:themeColor="text1"/>
          <w:sz w:val="28"/>
          <w:szCs w:val="28"/>
          <w:lang w:val="ro-RO"/>
        </w:rPr>
        <w:t>granularitatea datelor spațiale</w:t>
      </w:r>
      <w:r w:rsidRPr="009A349F">
        <w:rPr>
          <w:color w:val="000000" w:themeColor="text1"/>
          <w:sz w:val="28"/>
          <w:szCs w:val="28"/>
          <w:lang w:val="ro-RO"/>
        </w:rPr>
        <w:t xml:space="preserve"> – nivelul de detaliere a seturilor de date spațiale cu valoare ridicată, exprimat prin rezoluție, scara de reprezentare și periodicitatea actualizării acestora;</w:t>
      </w:r>
      <w:r w:rsidRPr="009A349F">
        <w:rPr>
          <w:color w:val="000000" w:themeColor="text1"/>
          <w:sz w:val="28"/>
          <w:szCs w:val="28"/>
          <w:lang w:val="ro-RO" w:eastAsia="ru-MD"/>
        </w:rPr>
        <w:t>”</w:t>
      </w:r>
    </w:p>
    <w:p w14:paraId="07292012" w14:textId="77777777" w:rsidR="00E9314E" w:rsidRPr="009A349F" w:rsidRDefault="00F953B8" w:rsidP="00E9314E">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5</w:t>
      </w:r>
      <w:r w:rsidR="00A061F4" w:rsidRPr="009A349F">
        <w:rPr>
          <w:rFonts w:eastAsia="Calibri"/>
          <w:color w:val="000000" w:themeColor="text1"/>
          <w:sz w:val="28"/>
          <w:szCs w:val="28"/>
          <w:lang w:val="ro-RO"/>
        </w:rPr>
        <w:t xml:space="preserve">.4. </w:t>
      </w:r>
      <w:r w:rsidR="00E9314E" w:rsidRPr="009A349F">
        <w:rPr>
          <w:rFonts w:eastAsia="Calibri"/>
          <w:color w:val="000000" w:themeColor="text1"/>
          <w:sz w:val="28"/>
          <w:szCs w:val="28"/>
          <w:lang w:val="ro-RO"/>
        </w:rPr>
        <w:t>la noțiunea „</w:t>
      </w:r>
      <w:r w:rsidR="00E9314E" w:rsidRPr="009A349F">
        <w:rPr>
          <w:rFonts w:eastAsia="Calibri"/>
          <w:i/>
          <w:iCs/>
          <w:color w:val="000000" w:themeColor="text1"/>
          <w:sz w:val="28"/>
          <w:szCs w:val="28"/>
        </w:rPr>
        <w:t xml:space="preserve">set de date </w:t>
      </w:r>
      <w:proofErr w:type="spellStart"/>
      <w:r w:rsidR="00E9314E" w:rsidRPr="009A349F">
        <w:rPr>
          <w:rFonts w:eastAsia="Calibri"/>
          <w:i/>
          <w:iCs/>
          <w:color w:val="000000" w:themeColor="text1"/>
          <w:sz w:val="28"/>
          <w:szCs w:val="28"/>
        </w:rPr>
        <w:t>spaţiale</w:t>
      </w:r>
      <w:proofErr w:type="spellEnd"/>
      <w:r w:rsidR="00E9314E" w:rsidRPr="009A349F">
        <w:rPr>
          <w:rFonts w:eastAsia="Calibri"/>
          <w:color w:val="000000" w:themeColor="text1"/>
          <w:sz w:val="28"/>
          <w:szCs w:val="28"/>
          <w:lang w:val="ro-RO"/>
        </w:rPr>
        <w:t>” va avea următorul cuprins:</w:t>
      </w:r>
    </w:p>
    <w:p w14:paraId="4FC00FFB" w14:textId="77777777" w:rsidR="00E9314E" w:rsidRPr="009A349F" w:rsidRDefault="00E9314E" w:rsidP="00E9314E">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w:t>
      </w:r>
      <w:r w:rsidRPr="009A349F">
        <w:rPr>
          <w:rFonts w:eastAsia="Calibri"/>
          <w:i/>
          <w:iCs/>
          <w:color w:val="000000" w:themeColor="text1"/>
          <w:sz w:val="28"/>
          <w:szCs w:val="28"/>
        </w:rPr>
        <w:t xml:space="preserve">set de date </w:t>
      </w:r>
      <w:proofErr w:type="spellStart"/>
      <w:r w:rsidRPr="009A349F">
        <w:rPr>
          <w:rFonts w:eastAsia="Calibri"/>
          <w:i/>
          <w:iCs/>
          <w:color w:val="000000" w:themeColor="text1"/>
          <w:sz w:val="28"/>
          <w:szCs w:val="28"/>
        </w:rPr>
        <w:t>spaţiale</w:t>
      </w:r>
      <w:proofErr w:type="spellEnd"/>
      <w:r w:rsidRPr="009A349F">
        <w:rPr>
          <w:rFonts w:eastAsia="Calibri"/>
          <w:i/>
          <w:iCs/>
          <w:color w:val="000000" w:themeColor="text1"/>
          <w:sz w:val="28"/>
          <w:szCs w:val="28"/>
        </w:rPr>
        <w:t>„</w:t>
      </w:r>
      <w:r w:rsidRPr="009A349F">
        <w:rPr>
          <w:rFonts w:eastAsia="Calibri"/>
          <w:color w:val="000000" w:themeColor="text1"/>
          <w:sz w:val="28"/>
          <w:szCs w:val="28"/>
        </w:rPr>
        <w:t xml:space="preserve">– </w:t>
      </w:r>
      <w:proofErr w:type="spellStart"/>
      <w:r w:rsidRPr="009A349F">
        <w:rPr>
          <w:rFonts w:eastAsia="Calibri"/>
          <w:color w:val="000000" w:themeColor="text1"/>
          <w:sz w:val="28"/>
          <w:szCs w:val="28"/>
        </w:rPr>
        <w:t>colecţie</w:t>
      </w:r>
      <w:proofErr w:type="spellEnd"/>
      <w:r w:rsidRPr="009A349F">
        <w:rPr>
          <w:rFonts w:eastAsia="Calibri"/>
          <w:color w:val="000000" w:themeColor="text1"/>
          <w:sz w:val="28"/>
          <w:szCs w:val="28"/>
        </w:rPr>
        <w:t xml:space="preserve"> </w:t>
      </w:r>
      <w:proofErr w:type="spellStart"/>
      <w:r w:rsidRPr="009A349F">
        <w:rPr>
          <w:rFonts w:eastAsia="Calibri"/>
          <w:color w:val="000000" w:themeColor="text1"/>
          <w:sz w:val="28"/>
          <w:szCs w:val="28"/>
        </w:rPr>
        <w:t>identificabilă</w:t>
      </w:r>
      <w:proofErr w:type="spellEnd"/>
      <w:r w:rsidRPr="009A349F">
        <w:rPr>
          <w:rFonts w:eastAsia="Calibri"/>
          <w:color w:val="000000" w:themeColor="text1"/>
          <w:sz w:val="28"/>
          <w:szCs w:val="28"/>
        </w:rPr>
        <w:t xml:space="preserve"> de date </w:t>
      </w:r>
      <w:proofErr w:type="spellStart"/>
      <w:r w:rsidRPr="009A349F">
        <w:rPr>
          <w:rFonts w:eastAsia="Calibri"/>
          <w:color w:val="000000" w:themeColor="text1"/>
          <w:sz w:val="28"/>
          <w:szCs w:val="28"/>
        </w:rPr>
        <w:t>spaţiale</w:t>
      </w:r>
      <w:proofErr w:type="spellEnd"/>
      <w:r w:rsidRPr="009A349F">
        <w:rPr>
          <w:rFonts w:eastAsia="Calibri"/>
          <w:color w:val="000000" w:themeColor="text1"/>
          <w:sz w:val="28"/>
          <w:szCs w:val="28"/>
        </w:rPr>
        <w:t xml:space="preserve"> (vector </w:t>
      </w:r>
      <w:proofErr w:type="spellStart"/>
      <w:r w:rsidRPr="009A349F">
        <w:rPr>
          <w:rFonts w:eastAsia="Calibri"/>
          <w:color w:val="000000" w:themeColor="text1"/>
          <w:sz w:val="28"/>
          <w:szCs w:val="28"/>
        </w:rPr>
        <w:t>sau</w:t>
      </w:r>
      <w:proofErr w:type="spellEnd"/>
      <w:r w:rsidRPr="009A349F">
        <w:rPr>
          <w:rFonts w:eastAsia="Calibri"/>
          <w:color w:val="000000" w:themeColor="text1"/>
          <w:sz w:val="28"/>
          <w:szCs w:val="28"/>
        </w:rPr>
        <w:t xml:space="preserve"> raster), care se </w:t>
      </w:r>
      <w:proofErr w:type="spellStart"/>
      <w:r w:rsidRPr="009A349F">
        <w:rPr>
          <w:rFonts w:eastAsia="Calibri"/>
          <w:color w:val="000000" w:themeColor="text1"/>
          <w:sz w:val="28"/>
          <w:szCs w:val="28"/>
        </w:rPr>
        <w:t>regăsesc</w:t>
      </w:r>
      <w:proofErr w:type="spellEnd"/>
      <w:r w:rsidRPr="009A349F">
        <w:rPr>
          <w:rFonts w:eastAsia="Calibri"/>
          <w:color w:val="000000" w:themeColor="text1"/>
          <w:sz w:val="28"/>
          <w:szCs w:val="28"/>
        </w:rPr>
        <w:t xml:space="preserve"> </w:t>
      </w:r>
      <w:proofErr w:type="spellStart"/>
      <w:r w:rsidRPr="009A349F">
        <w:rPr>
          <w:rFonts w:eastAsia="Calibri"/>
          <w:color w:val="000000" w:themeColor="text1"/>
          <w:sz w:val="28"/>
          <w:szCs w:val="28"/>
        </w:rPr>
        <w:t>într</w:t>
      </w:r>
      <w:proofErr w:type="spellEnd"/>
      <w:r w:rsidRPr="009A349F">
        <w:rPr>
          <w:rFonts w:eastAsia="Calibri"/>
          <w:color w:val="000000" w:themeColor="text1"/>
          <w:sz w:val="28"/>
          <w:szCs w:val="28"/>
        </w:rPr>
        <w:t xml:space="preserve">-o </w:t>
      </w:r>
      <w:proofErr w:type="spellStart"/>
      <w:r w:rsidRPr="009A349F">
        <w:rPr>
          <w:rFonts w:eastAsia="Calibri"/>
          <w:color w:val="000000" w:themeColor="text1"/>
          <w:sz w:val="28"/>
          <w:szCs w:val="28"/>
        </w:rPr>
        <w:t>categorie</w:t>
      </w:r>
      <w:proofErr w:type="spellEnd"/>
      <w:r w:rsidRPr="009A349F">
        <w:rPr>
          <w:rFonts w:eastAsia="Calibri"/>
          <w:color w:val="000000" w:themeColor="text1"/>
          <w:sz w:val="28"/>
          <w:szCs w:val="28"/>
        </w:rPr>
        <w:t xml:space="preserve"> </w:t>
      </w:r>
      <w:proofErr w:type="spellStart"/>
      <w:r w:rsidRPr="009A349F">
        <w:rPr>
          <w:rFonts w:eastAsia="Calibri"/>
          <w:color w:val="000000" w:themeColor="text1"/>
          <w:sz w:val="28"/>
          <w:szCs w:val="28"/>
        </w:rPr>
        <w:t>tematică</w:t>
      </w:r>
      <w:proofErr w:type="spellEnd"/>
      <w:r w:rsidRPr="009A349F">
        <w:rPr>
          <w:rFonts w:eastAsia="Calibri"/>
          <w:color w:val="000000" w:themeColor="text1"/>
          <w:sz w:val="28"/>
          <w:szCs w:val="28"/>
        </w:rPr>
        <w:t>;”</w:t>
      </w:r>
    </w:p>
    <w:p w14:paraId="6C3EB0FF" w14:textId="77777777" w:rsidR="00E9314E" w:rsidRPr="009A349F" w:rsidRDefault="00F953B8" w:rsidP="00E9314E">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5</w:t>
      </w:r>
      <w:r w:rsidR="006B0C92" w:rsidRPr="009A349F">
        <w:rPr>
          <w:rFonts w:eastAsia="Calibri"/>
          <w:color w:val="000000" w:themeColor="text1"/>
          <w:sz w:val="28"/>
          <w:szCs w:val="28"/>
          <w:lang w:val="ro-RO"/>
        </w:rPr>
        <w:t>.5.</w:t>
      </w:r>
      <w:r w:rsidR="00A061F4" w:rsidRPr="009A349F">
        <w:rPr>
          <w:rFonts w:eastAsia="Calibri"/>
          <w:color w:val="000000" w:themeColor="text1"/>
          <w:sz w:val="28"/>
          <w:szCs w:val="28"/>
          <w:lang w:val="ro-RO"/>
        </w:rPr>
        <w:t xml:space="preserve"> </w:t>
      </w:r>
      <w:r w:rsidR="00E9314E" w:rsidRPr="009A349F">
        <w:rPr>
          <w:rFonts w:eastAsia="Calibri"/>
          <w:color w:val="000000" w:themeColor="text1"/>
          <w:sz w:val="28"/>
          <w:szCs w:val="28"/>
          <w:lang w:val="ro-RO"/>
        </w:rPr>
        <w:t>se completează cu noțiunea „</w:t>
      </w:r>
      <w:r w:rsidR="00E9314E" w:rsidRPr="009A349F">
        <w:rPr>
          <w:rFonts w:eastAsia="Calibri"/>
          <w:i/>
          <w:iCs/>
          <w:color w:val="000000" w:themeColor="text1"/>
          <w:sz w:val="28"/>
          <w:szCs w:val="28"/>
          <w:lang w:val="ro-RO"/>
        </w:rPr>
        <w:t>seturi de date spațiale cu valoare ridicată</w:t>
      </w:r>
      <w:r w:rsidR="00E9314E" w:rsidRPr="009A349F">
        <w:rPr>
          <w:rFonts w:eastAsia="Calibri"/>
          <w:color w:val="000000" w:themeColor="text1"/>
          <w:sz w:val="28"/>
          <w:szCs w:val="28"/>
          <w:lang w:val="ro-RO"/>
        </w:rPr>
        <w:t>”, cu următorul cuprins:</w:t>
      </w:r>
    </w:p>
    <w:p w14:paraId="3C192411" w14:textId="1F8EEBAD" w:rsidR="00E9314E" w:rsidRPr="009A349F" w:rsidRDefault="00E9314E" w:rsidP="00E9314E">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w:t>
      </w:r>
      <w:r w:rsidRPr="009A349F">
        <w:rPr>
          <w:rFonts w:eastAsia="Calibri"/>
          <w:i/>
          <w:iCs/>
          <w:color w:val="000000" w:themeColor="text1"/>
          <w:sz w:val="28"/>
          <w:szCs w:val="28"/>
          <w:lang w:val="ro-RO"/>
        </w:rPr>
        <w:t>set de date spațiale cu valoare ridicată</w:t>
      </w:r>
      <w:r w:rsidRPr="009A349F">
        <w:rPr>
          <w:rFonts w:eastAsia="Calibri"/>
          <w:color w:val="000000" w:themeColor="text1"/>
          <w:sz w:val="28"/>
          <w:szCs w:val="28"/>
          <w:lang w:val="ro-RO"/>
        </w:rPr>
        <w:t xml:space="preserve"> – set de date spațiale a cărui reutilizare generează beneficii semnificative pentru societate, economie și mediu.”.</w:t>
      </w:r>
    </w:p>
    <w:p w14:paraId="0B5E099D" w14:textId="79F505A0" w:rsidR="00463393" w:rsidRPr="009A349F" w:rsidRDefault="00F953B8" w:rsidP="00463393">
      <w:pPr>
        <w:tabs>
          <w:tab w:val="left" w:pos="993"/>
        </w:tabs>
        <w:ind w:firstLine="851"/>
        <w:contextualSpacing/>
        <w:rPr>
          <w:color w:val="000000" w:themeColor="text1"/>
        </w:rPr>
      </w:pPr>
      <w:r w:rsidRPr="009A349F">
        <w:rPr>
          <w:rFonts w:eastAsia="Calibri"/>
          <w:color w:val="000000" w:themeColor="text1"/>
          <w:sz w:val="28"/>
          <w:szCs w:val="28"/>
          <w:lang w:val="ro-RO"/>
        </w:rPr>
        <w:t>6</w:t>
      </w:r>
      <w:r w:rsidR="00AB15D5" w:rsidRPr="009A349F">
        <w:rPr>
          <w:rFonts w:eastAsia="Calibri"/>
          <w:color w:val="000000" w:themeColor="text1"/>
          <w:sz w:val="28"/>
          <w:szCs w:val="28"/>
          <w:lang w:val="ro-RO"/>
        </w:rPr>
        <w:t xml:space="preserve">. </w:t>
      </w:r>
      <w:r w:rsidR="00B407DE" w:rsidRPr="009A349F">
        <w:rPr>
          <w:rFonts w:eastAsia="Calibri"/>
          <w:color w:val="000000" w:themeColor="text1"/>
          <w:sz w:val="28"/>
          <w:szCs w:val="28"/>
          <w:lang w:val="ro-RO"/>
        </w:rPr>
        <w:t>A</w:t>
      </w:r>
      <w:r w:rsidR="00463393" w:rsidRPr="009A349F">
        <w:rPr>
          <w:rFonts w:eastAsia="Calibri"/>
          <w:color w:val="000000" w:themeColor="text1"/>
          <w:sz w:val="28"/>
          <w:szCs w:val="28"/>
          <w:lang w:val="ro-RO"/>
        </w:rPr>
        <w:t>rticolul 3 aliniatul (1), cuvintele „legislative și” se exclud.</w:t>
      </w:r>
    </w:p>
    <w:p w14:paraId="405B68A1" w14:textId="526371FE" w:rsidR="00463393" w:rsidRPr="009A349F" w:rsidRDefault="00F953B8" w:rsidP="00463393">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7</w:t>
      </w:r>
      <w:r w:rsidR="005315A6" w:rsidRPr="009A349F">
        <w:rPr>
          <w:rFonts w:eastAsia="Calibri"/>
          <w:color w:val="000000" w:themeColor="text1"/>
          <w:sz w:val="28"/>
          <w:szCs w:val="28"/>
          <w:lang w:val="ro-RO"/>
        </w:rPr>
        <w:t xml:space="preserve">. </w:t>
      </w:r>
      <w:r w:rsidR="00463393" w:rsidRPr="009A349F">
        <w:rPr>
          <w:rFonts w:eastAsia="Calibri"/>
          <w:color w:val="000000" w:themeColor="text1"/>
          <w:sz w:val="28"/>
          <w:szCs w:val="28"/>
          <w:lang w:val="ro-RO"/>
        </w:rPr>
        <w:t>Articolul 4 se completează cu alineatele (3) și (4) cu următorul cuprins:</w:t>
      </w:r>
    </w:p>
    <w:p w14:paraId="0DC9B4C5" w14:textId="77777777" w:rsidR="00463393" w:rsidRPr="009A349F" w:rsidRDefault="00463393" w:rsidP="00463393">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lastRenderedPageBreak/>
        <w:t>„(3) Seturile de date spațiale cu valoare ridicată sunt parte a seturilor de date incluse în domeniul de aplicare geospațial, observarea pământului și mediului.</w:t>
      </w:r>
    </w:p>
    <w:p w14:paraId="0136F28B" w14:textId="78758D45" w:rsidR="00463393" w:rsidRPr="009A349F" w:rsidRDefault="00463393" w:rsidP="00463393">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(4) Seturile de date spațiale cu valoare ridicată, prevăzute la alin. (2), constituie un set minim obligatoriu, care poate fi completat de către Guvern cu alte categorii tematice, în funcție de evoluțiile tehnologice, necesitățile părților interesate, precum și de cerințele derivate din angajamentele naționale și internaționale ale Republicii Moldova.”</w:t>
      </w:r>
    </w:p>
    <w:p w14:paraId="0DE8FE7D" w14:textId="01F5CC5F" w:rsidR="00463393" w:rsidRPr="009A349F" w:rsidRDefault="00F953B8" w:rsidP="00463393">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8</w:t>
      </w:r>
      <w:r w:rsidR="005315A6" w:rsidRPr="009A349F">
        <w:rPr>
          <w:rFonts w:eastAsia="Calibri"/>
          <w:color w:val="000000" w:themeColor="text1"/>
          <w:sz w:val="28"/>
          <w:szCs w:val="28"/>
          <w:lang w:val="ro-RO"/>
        </w:rPr>
        <w:t>.</w:t>
      </w:r>
      <w:r w:rsidR="00463393" w:rsidRPr="009A349F">
        <w:rPr>
          <w:rFonts w:eastAsia="Calibri"/>
          <w:color w:val="000000" w:themeColor="text1"/>
          <w:sz w:val="28"/>
          <w:szCs w:val="28"/>
          <w:lang w:val="ro-RO"/>
        </w:rPr>
        <w:t xml:space="preserve"> </w:t>
      </w:r>
      <w:r w:rsidR="00B407DE" w:rsidRPr="009A349F">
        <w:rPr>
          <w:rFonts w:eastAsia="Calibri"/>
          <w:color w:val="000000" w:themeColor="text1"/>
          <w:sz w:val="28"/>
          <w:szCs w:val="28"/>
          <w:lang w:val="ro-RO"/>
        </w:rPr>
        <w:t>A</w:t>
      </w:r>
      <w:r w:rsidR="00463393" w:rsidRPr="009A349F">
        <w:rPr>
          <w:rFonts w:eastAsia="Calibri"/>
          <w:color w:val="000000" w:themeColor="text1"/>
          <w:sz w:val="28"/>
          <w:szCs w:val="28"/>
          <w:lang w:val="ro-RO"/>
        </w:rPr>
        <w:t xml:space="preserve">rticolul 5, alineatele (1) și (2) vor avea următorul cuprins: </w:t>
      </w:r>
    </w:p>
    <w:p w14:paraId="3E77BC87" w14:textId="77777777" w:rsidR="00463393" w:rsidRPr="009A349F" w:rsidRDefault="00463393" w:rsidP="00463393">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„(1) Entitățile publice, în limita competențelor funcționale și a cerințelor prezentei legi, participă la instituirea și la promovarea infrastructurii naționale de date spațiale prin acordarea accesului la seturile de date spațiale, inclusiv celor cu valoare ridicată deținute, prin servicii de rețea, precum și asigurarea descrierii acestora prin metadate.</w:t>
      </w:r>
      <w:bookmarkStart w:id="2" w:name="_GoBack"/>
      <w:bookmarkEnd w:id="2"/>
    </w:p>
    <w:p w14:paraId="12886CF3" w14:textId="77777777" w:rsidR="00463393" w:rsidRPr="009A349F" w:rsidRDefault="00463393" w:rsidP="00463393">
      <w:pPr>
        <w:tabs>
          <w:tab w:val="left" w:pos="1418"/>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(2) Entitățile publice asigură conținutul complet, calitatea și disponibilitatea seturilor de date spațiale, inclusiv celor cu valoare ridicată cu indicarea nivelului de granularitate, a serviciilor de rețea și a metadatelor, iar utilizarea și partajarea acestora se realizează în cadrul infrastructurii naționale de date spațiale conform prevederilor prezentei legi.”</w:t>
      </w:r>
    </w:p>
    <w:p w14:paraId="036A3813" w14:textId="77777777" w:rsidR="00463393" w:rsidRPr="009A349F" w:rsidRDefault="00463393" w:rsidP="00463393">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9. Articolul 6 se completează cu litera f) cu următorul cuprins:</w:t>
      </w:r>
    </w:p>
    <w:p w14:paraId="1EFF71D1" w14:textId="77777777" w:rsidR="00463393" w:rsidRPr="009A349F" w:rsidRDefault="00463393" w:rsidP="00463393">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„f) în cazul seturilor de date spațiale cu valoare ridicată, condițiile de utilizare și reutilizare a acestora, inclusiv licența aplicabilă.”</w:t>
      </w:r>
    </w:p>
    <w:p w14:paraId="79F6D264" w14:textId="68FBCD4A" w:rsidR="006D3BBC" w:rsidRPr="009A349F" w:rsidRDefault="00F953B8" w:rsidP="00463393">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10</w:t>
      </w:r>
      <w:r w:rsidR="00A75703" w:rsidRPr="009A349F">
        <w:rPr>
          <w:rFonts w:eastAsia="Calibri"/>
          <w:color w:val="000000" w:themeColor="text1"/>
          <w:sz w:val="28"/>
          <w:szCs w:val="28"/>
          <w:lang w:val="ro-RO"/>
        </w:rPr>
        <w:t>. Articolul 12</w:t>
      </w:r>
      <w:r w:rsidR="006D3BBC" w:rsidRPr="009A349F">
        <w:rPr>
          <w:rFonts w:eastAsia="Calibri"/>
          <w:color w:val="000000" w:themeColor="text1"/>
          <w:sz w:val="28"/>
          <w:szCs w:val="28"/>
          <w:lang w:val="ro-RO"/>
        </w:rPr>
        <w:t>:</w:t>
      </w:r>
    </w:p>
    <w:p w14:paraId="1B01F9D6" w14:textId="77777777" w:rsidR="00463393" w:rsidRPr="009A349F" w:rsidRDefault="00F953B8" w:rsidP="0085261F">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10</w:t>
      </w:r>
      <w:r w:rsidR="006D3BBC" w:rsidRPr="009A349F">
        <w:rPr>
          <w:rFonts w:eastAsia="Calibri"/>
          <w:color w:val="000000" w:themeColor="text1"/>
          <w:sz w:val="28"/>
          <w:szCs w:val="28"/>
          <w:lang w:val="ro-RO"/>
        </w:rPr>
        <w:t xml:space="preserve">.1. </w:t>
      </w:r>
      <w:r w:rsidR="00463393" w:rsidRPr="009A349F">
        <w:rPr>
          <w:rFonts w:eastAsia="Calibri"/>
          <w:color w:val="000000" w:themeColor="text1"/>
          <w:sz w:val="28"/>
          <w:szCs w:val="28"/>
          <w:lang w:val="ro-RO"/>
        </w:rPr>
        <w:t xml:space="preserve">alineatul (4) va avea următorul cuprins: </w:t>
      </w:r>
    </w:p>
    <w:p w14:paraId="0BBC0A29" w14:textId="4AFE5B50" w:rsidR="00464444" w:rsidRPr="009A349F" w:rsidRDefault="00A75703" w:rsidP="0085261F">
      <w:pPr>
        <w:tabs>
          <w:tab w:val="left" w:pos="993"/>
        </w:tabs>
        <w:ind w:firstLine="851"/>
        <w:contextualSpacing/>
        <w:rPr>
          <w:rFonts w:eastAsia="Calibri"/>
          <w:color w:val="000000" w:themeColor="text1"/>
          <w:sz w:val="28"/>
          <w:szCs w:val="28"/>
        </w:rPr>
      </w:pPr>
      <w:r w:rsidRPr="009A349F">
        <w:rPr>
          <w:rFonts w:eastAsia="Calibri"/>
          <w:color w:val="000000" w:themeColor="text1"/>
          <w:sz w:val="28"/>
          <w:szCs w:val="28"/>
          <w:lang w:val="ro-RO"/>
        </w:rPr>
        <w:t xml:space="preserve">„(4) </w:t>
      </w:r>
      <w:proofErr w:type="spellStart"/>
      <w:r w:rsidR="00327B74" w:rsidRPr="009A349F">
        <w:rPr>
          <w:rFonts w:eastAsia="Calibri"/>
          <w:color w:val="000000" w:themeColor="text1"/>
          <w:sz w:val="28"/>
          <w:szCs w:val="28"/>
        </w:rPr>
        <w:t>Pentru</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utilizarea</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serviciilor</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menționate</w:t>
      </w:r>
      <w:proofErr w:type="spellEnd"/>
      <w:r w:rsidR="00327B74" w:rsidRPr="009A349F">
        <w:rPr>
          <w:rFonts w:eastAsia="Calibri"/>
          <w:color w:val="000000" w:themeColor="text1"/>
          <w:sz w:val="28"/>
          <w:szCs w:val="28"/>
        </w:rPr>
        <w:t xml:space="preserve"> la art. 9 </w:t>
      </w:r>
      <w:proofErr w:type="spellStart"/>
      <w:r w:rsidR="00327B74" w:rsidRPr="009A349F">
        <w:rPr>
          <w:rFonts w:eastAsia="Calibri"/>
          <w:color w:val="000000" w:themeColor="text1"/>
          <w:sz w:val="28"/>
          <w:szCs w:val="28"/>
        </w:rPr>
        <w:t>alin</w:t>
      </w:r>
      <w:proofErr w:type="spellEnd"/>
      <w:r w:rsidR="00327B74" w:rsidRPr="009A349F">
        <w:rPr>
          <w:rFonts w:eastAsia="Calibri"/>
          <w:color w:val="000000" w:themeColor="text1"/>
          <w:sz w:val="28"/>
          <w:szCs w:val="28"/>
        </w:rPr>
        <w:t xml:space="preserve">. (1) lit. c) </w:t>
      </w:r>
      <w:proofErr w:type="spellStart"/>
      <w:r w:rsidR="00327B74" w:rsidRPr="009A349F">
        <w:rPr>
          <w:rFonts w:eastAsia="Calibri"/>
          <w:color w:val="000000" w:themeColor="text1"/>
          <w:sz w:val="28"/>
          <w:szCs w:val="28"/>
        </w:rPr>
        <w:t>și</w:t>
      </w:r>
      <w:proofErr w:type="spellEnd"/>
      <w:r w:rsidR="00327B74" w:rsidRPr="009A349F">
        <w:rPr>
          <w:rFonts w:eastAsia="Calibri"/>
          <w:color w:val="000000" w:themeColor="text1"/>
          <w:sz w:val="28"/>
          <w:szCs w:val="28"/>
        </w:rPr>
        <w:t xml:space="preserve"> d), </w:t>
      </w:r>
      <w:proofErr w:type="spellStart"/>
      <w:r w:rsidR="00327B74" w:rsidRPr="009A349F">
        <w:rPr>
          <w:rFonts w:eastAsia="Calibri"/>
          <w:color w:val="000000" w:themeColor="text1"/>
          <w:sz w:val="28"/>
          <w:szCs w:val="28"/>
        </w:rPr>
        <w:t>entitățile</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publice</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elaborează</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condiții</w:t>
      </w:r>
      <w:proofErr w:type="spellEnd"/>
      <w:r w:rsidR="00327B74" w:rsidRPr="009A349F">
        <w:rPr>
          <w:rFonts w:eastAsia="Calibri"/>
          <w:color w:val="000000" w:themeColor="text1"/>
          <w:sz w:val="28"/>
          <w:szCs w:val="28"/>
        </w:rPr>
        <w:t xml:space="preserve"> de </w:t>
      </w:r>
      <w:proofErr w:type="spellStart"/>
      <w:r w:rsidR="00327B74" w:rsidRPr="009A349F">
        <w:rPr>
          <w:rFonts w:eastAsia="Calibri"/>
          <w:color w:val="000000" w:themeColor="text1"/>
          <w:sz w:val="28"/>
          <w:szCs w:val="28"/>
        </w:rPr>
        <w:t>utilizare</w:t>
      </w:r>
      <w:proofErr w:type="spellEnd"/>
      <w:r w:rsidR="00327B74" w:rsidRPr="009A349F">
        <w:rPr>
          <w:rFonts w:eastAsia="Calibri"/>
          <w:color w:val="000000" w:themeColor="text1"/>
          <w:sz w:val="28"/>
          <w:szCs w:val="28"/>
        </w:rPr>
        <w:t xml:space="preserve"> care </w:t>
      </w:r>
      <w:proofErr w:type="spellStart"/>
      <w:r w:rsidR="00327B74" w:rsidRPr="009A349F">
        <w:rPr>
          <w:rFonts w:eastAsia="Calibri"/>
          <w:color w:val="000000" w:themeColor="text1"/>
          <w:sz w:val="28"/>
          <w:szCs w:val="28"/>
        </w:rPr>
        <w:t>sunt</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conforme</w:t>
      </w:r>
      <w:proofErr w:type="spellEnd"/>
      <w:r w:rsidR="00327B74" w:rsidRPr="009A349F">
        <w:rPr>
          <w:rFonts w:eastAsia="Calibri"/>
          <w:color w:val="000000" w:themeColor="text1"/>
          <w:sz w:val="28"/>
          <w:szCs w:val="28"/>
        </w:rPr>
        <w:t xml:space="preserve"> cu </w:t>
      </w:r>
      <w:proofErr w:type="spellStart"/>
      <w:r w:rsidR="00327B74" w:rsidRPr="009A349F">
        <w:rPr>
          <w:rFonts w:eastAsia="Calibri"/>
          <w:color w:val="000000" w:themeColor="text1"/>
          <w:sz w:val="28"/>
          <w:szCs w:val="28"/>
        </w:rPr>
        <w:t>prevederile</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prezentei</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legi</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Înainte</w:t>
      </w:r>
      <w:proofErr w:type="spellEnd"/>
      <w:r w:rsidR="00327B74" w:rsidRPr="009A349F">
        <w:rPr>
          <w:rFonts w:eastAsia="Calibri"/>
          <w:color w:val="000000" w:themeColor="text1"/>
          <w:sz w:val="28"/>
          <w:szCs w:val="28"/>
        </w:rPr>
        <w:t xml:space="preserve"> de a </w:t>
      </w:r>
      <w:proofErr w:type="spellStart"/>
      <w:r w:rsidR="00327B74" w:rsidRPr="009A349F">
        <w:rPr>
          <w:rFonts w:eastAsia="Calibri"/>
          <w:color w:val="000000" w:themeColor="text1"/>
          <w:sz w:val="28"/>
          <w:szCs w:val="28"/>
        </w:rPr>
        <w:t>utiliza</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datele</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spațiale</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inclusiv</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cele</w:t>
      </w:r>
      <w:proofErr w:type="spellEnd"/>
      <w:r w:rsidR="00327B74" w:rsidRPr="009A349F">
        <w:rPr>
          <w:rFonts w:eastAsia="Calibri"/>
          <w:color w:val="000000" w:themeColor="text1"/>
          <w:sz w:val="28"/>
          <w:szCs w:val="28"/>
        </w:rPr>
        <w:t xml:space="preserve"> cu </w:t>
      </w:r>
      <w:proofErr w:type="spellStart"/>
      <w:r w:rsidR="00327B74" w:rsidRPr="009A349F">
        <w:rPr>
          <w:rFonts w:eastAsia="Calibri"/>
          <w:color w:val="000000" w:themeColor="text1"/>
          <w:sz w:val="28"/>
          <w:szCs w:val="28"/>
        </w:rPr>
        <w:t>valoare</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ridicată</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prin</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serviciile</w:t>
      </w:r>
      <w:proofErr w:type="spellEnd"/>
      <w:r w:rsidR="00327B74" w:rsidRPr="009A349F">
        <w:rPr>
          <w:rFonts w:eastAsia="Calibri"/>
          <w:color w:val="000000" w:themeColor="text1"/>
          <w:sz w:val="28"/>
          <w:szCs w:val="28"/>
        </w:rPr>
        <w:t xml:space="preserve"> de </w:t>
      </w:r>
      <w:proofErr w:type="spellStart"/>
      <w:r w:rsidR="00327B74" w:rsidRPr="009A349F">
        <w:rPr>
          <w:rFonts w:eastAsia="Calibri"/>
          <w:color w:val="000000" w:themeColor="text1"/>
          <w:sz w:val="28"/>
          <w:szCs w:val="28"/>
        </w:rPr>
        <w:t>rețea</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utilizatorul</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este</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obligat</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să</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accepte</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condițiile</w:t>
      </w:r>
      <w:proofErr w:type="spellEnd"/>
      <w:r w:rsidR="00327B74" w:rsidRPr="009A349F">
        <w:rPr>
          <w:rFonts w:eastAsia="Calibri"/>
          <w:color w:val="000000" w:themeColor="text1"/>
          <w:sz w:val="28"/>
          <w:szCs w:val="28"/>
        </w:rPr>
        <w:t xml:space="preserve"> de </w:t>
      </w:r>
      <w:proofErr w:type="spellStart"/>
      <w:r w:rsidR="00327B74" w:rsidRPr="009A349F">
        <w:rPr>
          <w:rFonts w:eastAsia="Calibri"/>
          <w:color w:val="000000" w:themeColor="text1"/>
          <w:sz w:val="28"/>
          <w:szCs w:val="28"/>
        </w:rPr>
        <w:t>utilizare</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și</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licența</w:t>
      </w:r>
      <w:proofErr w:type="spellEnd"/>
      <w:r w:rsidR="00327B74" w:rsidRPr="009A349F">
        <w:rPr>
          <w:rFonts w:eastAsia="Calibri"/>
          <w:color w:val="000000" w:themeColor="text1"/>
          <w:sz w:val="28"/>
          <w:szCs w:val="28"/>
        </w:rPr>
        <w:t xml:space="preserve"> </w:t>
      </w:r>
      <w:proofErr w:type="spellStart"/>
      <w:r w:rsidR="003E3776" w:rsidRPr="009A349F">
        <w:rPr>
          <w:rFonts w:eastAsia="Calibri"/>
          <w:color w:val="000000" w:themeColor="text1"/>
          <w:sz w:val="28"/>
          <w:szCs w:val="28"/>
        </w:rPr>
        <w:t>furnizată</w:t>
      </w:r>
      <w:proofErr w:type="spellEnd"/>
      <w:r w:rsidR="003E3776" w:rsidRPr="009A349F">
        <w:rPr>
          <w:rFonts w:eastAsia="Calibri"/>
          <w:color w:val="000000" w:themeColor="text1"/>
          <w:sz w:val="28"/>
          <w:szCs w:val="28"/>
        </w:rPr>
        <w:t xml:space="preserve"> </w:t>
      </w:r>
      <w:proofErr w:type="spellStart"/>
      <w:r w:rsidR="00464444" w:rsidRPr="009A349F">
        <w:rPr>
          <w:rFonts w:eastAsia="Calibri"/>
          <w:color w:val="000000" w:themeColor="text1"/>
          <w:sz w:val="28"/>
          <w:szCs w:val="28"/>
        </w:rPr>
        <w:t>pentru</w:t>
      </w:r>
      <w:proofErr w:type="spellEnd"/>
      <w:r w:rsidR="00464444" w:rsidRPr="009A349F">
        <w:rPr>
          <w:rFonts w:eastAsia="Calibri"/>
          <w:color w:val="000000" w:themeColor="text1"/>
          <w:sz w:val="28"/>
          <w:szCs w:val="28"/>
        </w:rPr>
        <w:t xml:space="preserve"> </w:t>
      </w:r>
      <w:proofErr w:type="spellStart"/>
      <w:r w:rsidR="00464444" w:rsidRPr="009A349F">
        <w:rPr>
          <w:rFonts w:eastAsia="Calibri"/>
          <w:color w:val="000000" w:themeColor="text1"/>
          <w:sz w:val="28"/>
          <w:szCs w:val="28"/>
        </w:rPr>
        <w:t>reutilizare</w:t>
      </w:r>
      <w:proofErr w:type="spellEnd"/>
      <w:r w:rsidR="00327B74" w:rsidRPr="009A349F">
        <w:rPr>
          <w:rFonts w:eastAsia="Calibri"/>
          <w:color w:val="000000" w:themeColor="text1"/>
          <w:sz w:val="28"/>
          <w:szCs w:val="28"/>
        </w:rPr>
        <w:t>.</w:t>
      </w:r>
      <w:r w:rsidR="006D3BBC" w:rsidRPr="009A349F">
        <w:rPr>
          <w:rFonts w:eastAsia="Calibri"/>
          <w:color w:val="000000" w:themeColor="text1"/>
          <w:sz w:val="28"/>
          <w:szCs w:val="28"/>
        </w:rPr>
        <w:t>”</w:t>
      </w:r>
      <w:r w:rsidR="00327B74" w:rsidRPr="009A349F">
        <w:rPr>
          <w:rFonts w:eastAsia="Calibri"/>
          <w:color w:val="000000" w:themeColor="text1"/>
          <w:sz w:val="28"/>
          <w:szCs w:val="28"/>
        </w:rPr>
        <w:t xml:space="preserve"> </w:t>
      </w:r>
    </w:p>
    <w:p w14:paraId="6A4E9A33" w14:textId="2293FC39" w:rsidR="006D3BBC" w:rsidRPr="009A349F" w:rsidRDefault="00F953B8" w:rsidP="0085261F">
      <w:pPr>
        <w:tabs>
          <w:tab w:val="left" w:pos="993"/>
        </w:tabs>
        <w:ind w:firstLine="851"/>
        <w:contextualSpacing/>
        <w:rPr>
          <w:rFonts w:eastAsia="Calibri"/>
          <w:color w:val="000000" w:themeColor="text1"/>
          <w:sz w:val="28"/>
          <w:szCs w:val="28"/>
        </w:rPr>
      </w:pPr>
      <w:r w:rsidRPr="009A349F">
        <w:rPr>
          <w:rFonts w:eastAsia="Calibri"/>
          <w:color w:val="000000" w:themeColor="text1"/>
          <w:sz w:val="28"/>
          <w:szCs w:val="28"/>
        </w:rPr>
        <w:t>10</w:t>
      </w:r>
      <w:r w:rsidR="006D3BBC" w:rsidRPr="009A349F">
        <w:rPr>
          <w:rFonts w:eastAsia="Calibri"/>
          <w:color w:val="000000" w:themeColor="text1"/>
          <w:sz w:val="28"/>
          <w:szCs w:val="28"/>
        </w:rPr>
        <w:t xml:space="preserve">.2. se </w:t>
      </w:r>
      <w:proofErr w:type="spellStart"/>
      <w:r w:rsidR="006D3BBC" w:rsidRPr="009A349F">
        <w:rPr>
          <w:rFonts w:eastAsia="Calibri"/>
          <w:color w:val="000000" w:themeColor="text1"/>
          <w:sz w:val="28"/>
          <w:szCs w:val="28"/>
        </w:rPr>
        <w:t>comple</w:t>
      </w:r>
      <w:r w:rsidR="009A349F" w:rsidRPr="009A349F">
        <w:rPr>
          <w:rFonts w:eastAsia="Calibri"/>
          <w:color w:val="000000" w:themeColor="text1"/>
          <w:sz w:val="28"/>
          <w:szCs w:val="28"/>
        </w:rPr>
        <w:t>te</w:t>
      </w:r>
      <w:r w:rsidR="0004649D" w:rsidRPr="009A349F">
        <w:rPr>
          <w:rFonts w:eastAsia="Calibri"/>
          <w:color w:val="000000" w:themeColor="text1"/>
          <w:sz w:val="28"/>
          <w:szCs w:val="28"/>
        </w:rPr>
        <w:t>a</w:t>
      </w:r>
      <w:r w:rsidR="00463393" w:rsidRPr="009A349F">
        <w:rPr>
          <w:rFonts w:eastAsia="Calibri"/>
          <w:color w:val="000000" w:themeColor="text1"/>
          <w:sz w:val="28"/>
          <w:szCs w:val="28"/>
        </w:rPr>
        <w:t>ză</w:t>
      </w:r>
      <w:proofErr w:type="spellEnd"/>
      <w:r w:rsidR="006D3BBC" w:rsidRPr="009A349F">
        <w:rPr>
          <w:rFonts w:eastAsia="Calibri"/>
          <w:color w:val="000000" w:themeColor="text1"/>
          <w:sz w:val="28"/>
          <w:szCs w:val="28"/>
        </w:rPr>
        <w:t xml:space="preserve"> cu </w:t>
      </w:r>
      <w:proofErr w:type="spellStart"/>
      <w:r w:rsidR="006D3BBC" w:rsidRPr="009A349F">
        <w:rPr>
          <w:rFonts w:eastAsia="Calibri"/>
          <w:color w:val="000000" w:themeColor="text1"/>
          <w:sz w:val="28"/>
          <w:szCs w:val="28"/>
        </w:rPr>
        <w:t>aliniatul</w:t>
      </w:r>
      <w:proofErr w:type="spellEnd"/>
      <w:r w:rsidR="006D3BBC" w:rsidRPr="009A349F">
        <w:rPr>
          <w:rFonts w:eastAsia="Calibri"/>
          <w:color w:val="000000" w:themeColor="text1"/>
          <w:sz w:val="28"/>
          <w:szCs w:val="28"/>
        </w:rPr>
        <w:t xml:space="preserve"> (4</w:t>
      </w:r>
      <w:r w:rsidR="006D3BBC" w:rsidRPr="009A349F">
        <w:rPr>
          <w:rFonts w:eastAsia="Calibri"/>
          <w:color w:val="000000" w:themeColor="text1"/>
          <w:sz w:val="28"/>
          <w:szCs w:val="28"/>
          <w:vertAlign w:val="superscript"/>
        </w:rPr>
        <w:t>1</w:t>
      </w:r>
      <w:r w:rsidR="006D3BBC" w:rsidRPr="009A349F">
        <w:rPr>
          <w:rFonts w:eastAsia="Calibri"/>
          <w:color w:val="000000" w:themeColor="text1"/>
          <w:sz w:val="28"/>
          <w:szCs w:val="28"/>
        </w:rPr>
        <w:t xml:space="preserve">) cu </w:t>
      </w:r>
      <w:proofErr w:type="spellStart"/>
      <w:r w:rsidR="006D3BBC" w:rsidRPr="009A349F">
        <w:rPr>
          <w:rFonts w:eastAsia="Calibri"/>
          <w:color w:val="000000" w:themeColor="text1"/>
          <w:sz w:val="28"/>
          <w:szCs w:val="28"/>
        </w:rPr>
        <w:t>următorul</w:t>
      </w:r>
      <w:proofErr w:type="spellEnd"/>
      <w:r w:rsidR="006D3BBC" w:rsidRPr="009A349F">
        <w:rPr>
          <w:rFonts w:eastAsia="Calibri"/>
          <w:color w:val="000000" w:themeColor="text1"/>
          <w:sz w:val="28"/>
          <w:szCs w:val="28"/>
        </w:rPr>
        <w:t xml:space="preserve"> </w:t>
      </w:r>
      <w:proofErr w:type="spellStart"/>
      <w:r w:rsidR="006D3BBC" w:rsidRPr="009A349F">
        <w:rPr>
          <w:rFonts w:eastAsia="Calibri"/>
          <w:color w:val="000000" w:themeColor="text1"/>
          <w:sz w:val="28"/>
          <w:szCs w:val="28"/>
        </w:rPr>
        <w:t>cuprins</w:t>
      </w:r>
      <w:proofErr w:type="spellEnd"/>
      <w:r w:rsidR="006D3BBC" w:rsidRPr="009A349F">
        <w:rPr>
          <w:rFonts w:eastAsia="Calibri"/>
          <w:color w:val="000000" w:themeColor="text1"/>
          <w:sz w:val="28"/>
          <w:szCs w:val="28"/>
        </w:rPr>
        <w:t>:</w:t>
      </w:r>
    </w:p>
    <w:p w14:paraId="1E0D27AE" w14:textId="72C46117" w:rsidR="00327B74" w:rsidRPr="009A349F" w:rsidRDefault="006D3BBC" w:rsidP="0085261F">
      <w:pPr>
        <w:tabs>
          <w:tab w:val="left" w:pos="993"/>
        </w:tabs>
        <w:ind w:firstLine="851"/>
        <w:contextualSpacing/>
        <w:rPr>
          <w:rFonts w:eastAsia="Calibri"/>
          <w:color w:val="000000" w:themeColor="text1"/>
          <w:sz w:val="28"/>
          <w:szCs w:val="28"/>
        </w:rPr>
      </w:pPr>
      <w:proofErr w:type="gramStart"/>
      <w:r w:rsidRPr="009A349F">
        <w:rPr>
          <w:rFonts w:eastAsia="Calibri"/>
          <w:color w:val="000000" w:themeColor="text1"/>
          <w:sz w:val="28"/>
          <w:szCs w:val="28"/>
        </w:rPr>
        <w:t>„</w:t>
      </w:r>
      <w:r w:rsidR="00464444" w:rsidRPr="009A349F">
        <w:rPr>
          <w:rFonts w:eastAsia="Calibri"/>
          <w:color w:val="000000" w:themeColor="text1"/>
          <w:sz w:val="28"/>
          <w:szCs w:val="28"/>
        </w:rPr>
        <w:t>(</w:t>
      </w:r>
      <w:proofErr w:type="gramEnd"/>
      <w:r w:rsidR="00464444" w:rsidRPr="009A349F">
        <w:rPr>
          <w:rFonts w:eastAsia="Calibri"/>
          <w:color w:val="000000" w:themeColor="text1"/>
          <w:sz w:val="28"/>
          <w:szCs w:val="28"/>
        </w:rPr>
        <w:t>4</w:t>
      </w:r>
      <w:r w:rsidR="00464444" w:rsidRPr="009A349F">
        <w:rPr>
          <w:rFonts w:eastAsia="Calibri"/>
          <w:color w:val="000000" w:themeColor="text1"/>
          <w:sz w:val="28"/>
          <w:szCs w:val="28"/>
          <w:vertAlign w:val="superscript"/>
        </w:rPr>
        <w:t>1</w:t>
      </w:r>
      <w:r w:rsidR="0046444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Acceptarea</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condițiilor</w:t>
      </w:r>
      <w:proofErr w:type="spellEnd"/>
      <w:r w:rsidR="00327B74" w:rsidRPr="009A349F">
        <w:rPr>
          <w:rFonts w:eastAsia="Calibri"/>
          <w:color w:val="000000" w:themeColor="text1"/>
          <w:sz w:val="28"/>
          <w:szCs w:val="28"/>
        </w:rPr>
        <w:t xml:space="preserve"> de </w:t>
      </w:r>
      <w:proofErr w:type="spellStart"/>
      <w:r w:rsidR="00327B74" w:rsidRPr="009A349F">
        <w:rPr>
          <w:rFonts w:eastAsia="Calibri"/>
          <w:color w:val="000000" w:themeColor="text1"/>
          <w:sz w:val="28"/>
          <w:szCs w:val="28"/>
        </w:rPr>
        <w:t>utilizare</w:t>
      </w:r>
      <w:proofErr w:type="spellEnd"/>
      <w:r w:rsidR="00327B74" w:rsidRPr="009A349F">
        <w:rPr>
          <w:rFonts w:eastAsia="Calibri"/>
          <w:color w:val="000000" w:themeColor="text1"/>
          <w:sz w:val="28"/>
          <w:szCs w:val="28"/>
        </w:rPr>
        <w:t xml:space="preserve"> se </w:t>
      </w:r>
      <w:proofErr w:type="spellStart"/>
      <w:r w:rsidR="00327B74" w:rsidRPr="009A349F">
        <w:rPr>
          <w:rFonts w:eastAsia="Calibri"/>
          <w:color w:val="000000" w:themeColor="text1"/>
          <w:sz w:val="28"/>
          <w:szCs w:val="28"/>
        </w:rPr>
        <w:t>va</w:t>
      </w:r>
      <w:proofErr w:type="spellEnd"/>
      <w:r w:rsidR="00327B74" w:rsidRPr="009A349F">
        <w:rPr>
          <w:rFonts w:eastAsia="Calibri"/>
          <w:color w:val="000000" w:themeColor="text1"/>
          <w:sz w:val="28"/>
          <w:szCs w:val="28"/>
        </w:rPr>
        <w:t xml:space="preserve"> face </w:t>
      </w:r>
      <w:proofErr w:type="spellStart"/>
      <w:r w:rsidR="00327B74" w:rsidRPr="009A349F">
        <w:rPr>
          <w:rFonts w:eastAsia="Calibri"/>
          <w:color w:val="000000" w:themeColor="text1"/>
          <w:sz w:val="28"/>
          <w:szCs w:val="28"/>
        </w:rPr>
        <w:t>în</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formă</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electronică</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asigurată</w:t>
      </w:r>
      <w:proofErr w:type="spellEnd"/>
      <w:r w:rsidR="00327B74" w:rsidRPr="009A349F">
        <w:rPr>
          <w:rFonts w:eastAsia="Calibri"/>
          <w:color w:val="000000" w:themeColor="text1"/>
          <w:sz w:val="28"/>
          <w:szCs w:val="28"/>
        </w:rPr>
        <w:t xml:space="preserve"> de </w:t>
      </w:r>
      <w:proofErr w:type="spellStart"/>
      <w:r w:rsidR="00327B74" w:rsidRPr="009A349F">
        <w:rPr>
          <w:rFonts w:eastAsia="Calibri"/>
          <w:color w:val="000000" w:themeColor="text1"/>
          <w:sz w:val="28"/>
          <w:szCs w:val="28"/>
        </w:rPr>
        <w:t>entitățile</w:t>
      </w:r>
      <w:proofErr w:type="spellEnd"/>
      <w:r w:rsidR="00327B74" w:rsidRPr="009A349F">
        <w:rPr>
          <w:rFonts w:eastAsia="Calibri"/>
          <w:color w:val="000000" w:themeColor="text1"/>
          <w:sz w:val="28"/>
          <w:szCs w:val="28"/>
        </w:rPr>
        <w:t xml:space="preserve"> </w:t>
      </w:r>
      <w:proofErr w:type="spellStart"/>
      <w:r w:rsidR="00327B74" w:rsidRPr="009A349F">
        <w:rPr>
          <w:rFonts w:eastAsia="Calibri"/>
          <w:color w:val="000000" w:themeColor="text1"/>
          <w:sz w:val="28"/>
          <w:szCs w:val="28"/>
        </w:rPr>
        <w:t>publice</w:t>
      </w:r>
      <w:proofErr w:type="spellEnd"/>
      <w:r w:rsidR="00464444" w:rsidRPr="009A349F">
        <w:rPr>
          <w:rFonts w:eastAsia="Calibri"/>
          <w:color w:val="000000" w:themeColor="text1"/>
          <w:sz w:val="28"/>
          <w:szCs w:val="28"/>
        </w:rPr>
        <w:t xml:space="preserve">, </w:t>
      </w:r>
      <w:proofErr w:type="spellStart"/>
      <w:r w:rsidR="00464444" w:rsidRPr="009A349F">
        <w:rPr>
          <w:rFonts w:eastAsia="Calibri"/>
          <w:color w:val="000000" w:themeColor="text1"/>
          <w:sz w:val="28"/>
          <w:szCs w:val="28"/>
        </w:rPr>
        <w:t>iar</w:t>
      </w:r>
      <w:proofErr w:type="spellEnd"/>
      <w:r w:rsidR="00464444" w:rsidRPr="009A349F">
        <w:rPr>
          <w:rFonts w:eastAsia="Calibri"/>
          <w:color w:val="000000" w:themeColor="text1"/>
          <w:sz w:val="28"/>
          <w:szCs w:val="28"/>
        </w:rPr>
        <w:t xml:space="preserve"> </w:t>
      </w:r>
      <w:proofErr w:type="spellStart"/>
      <w:r w:rsidR="00464444" w:rsidRPr="009A349F">
        <w:rPr>
          <w:rFonts w:eastAsia="Calibri"/>
          <w:color w:val="000000" w:themeColor="text1"/>
          <w:sz w:val="28"/>
          <w:szCs w:val="28"/>
        </w:rPr>
        <w:t>pentru</w:t>
      </w:r>
      <w:proofErr w:type="spellEnd"/>
      <w:r w:rsidR="00464444" w:rsidRPr="009A349F">
        <w:rPr>
          <w:rFonts w:eastAsia="Calibri"/>
          <w:color w:val="000000" w:themeColor="text1"/>
          <w:sz w:val="28"/>
          <w:szCs w:val="28"/>
        </w:rPr>
        <w:t xml:space="preserve"> </w:t>
      </w:r>
      <w:proofErr w:type="spellStart"/>
      <w:r w:rsidR="00464444" w:rsidRPr="009A349F">
        <w:rPr>
          <w:rFonts w:eastAsia="Calibri"/>
          <w:color w:val="000000" w:themeColor="text1"/>
          <w:sz w:val="28"/>
          <w:szCs w:val="28"/>
        </w:rPr>
        <w:t>reutilizarea</w:t>
      </w:r>
      <w:proofErr w:type="spellEnd"/>
      <w:r w:rsidR="00464444" w:rsidRPr="009A349F">
        <w:rPr>
          <w:rFonts w:eastAsia="Calibri"/>
          <w:color w:val="000000" w:themeColor="text1"/>
          <w:sz w:val="28"/>
          <w:szCs w:val="28"/>
        </w:rPr>
        <w:t xml:space="preserve"> </w:t>
      </w:r>
      <w:proofErr w:type="spellStart"/>
      <w:r w:rsidR="00464444" w:rsidRPr="009A349F">
        <w:rPr>
          <w:rFonts w:eastAsia="Calibri"/>
          <w:color w:val="000000" w:themeColor="text1"/>
          <w:sz w:val="28"/>
          <w:szCs w:val="28"/>
        </w:rPr>
        <w:t>seturilor</w:t>
      </w:r>
      <w:proofErr w:type="spellEnd"/>
      <w:r w:rsidR="00464444" w:rsidRPr="009A349F">
        <w:rPr>
          <w:rFonts w:eastAsia="Calibri"/>
          <w:color w:val="000000" w:themeColor="text1"/>
          <w:sz w:val="28"/>
          <w:szCs w:val="28"/>
        </w:rPr>
        <w:t xml:space="preserve"> de date </w:t>
      </w:r>
      <w:proofErr w:type="spellStart"/>
      <w:r w:rsidR="00464444" w:rsidRPr="009A349F">
        <w:rPr>
          <w:rFonts w:eastAsia="Calibri"/>
          <w:color w:val="000000" w:themeColor="text1"/>
          <w:sz w:val="28"/>
          <w:szCs w:val="28"/>
        </w:rPr>
        <w:t>spațiale</w:t>
      </w:r>
      <w:proofErr w:type="spellEnd"/>
      <w:r w:rsidR="00464444" w:rsidRPr="009A349F">
        <w:rPr>
          <w:rFonts w:eastAsia="Calibri"/>
          <w:color w:val="000000" w:themeColor="text1"/>
          <w:sz w:val="28"/>
          <w:szCs w:val="28"/>
        </w:rPr>
        <w:t xml:space="preserve">, </w:t>
      </w:r>
      <w:proofErr w:type="spellStart"/>
      <w:r w:rsidR="00464444" w:rsidRPr="009A349F">
        <w:rPr>
          <w:rFonts w:eastAsia="Calibri"/>
          <w:color w:val="000000" w:themeColor="text1"/>
          <w:sz w:val="28"/>
          <w:szCs w:val="28"/>
        </w:rPr>
        <w:t>inclusiv</w:t>
      </w:r>
      <w:proofErr w:type="spellEnd"/>
      <w:r w:rsidR="00464444" w:rsidRPr="009A349F">
        <w:rPr>
          <w:rFonts w:eastAsia="Calibri"/>
          <w:color w:val="000000" w:themeColor="text1"/>
          <w:sz w:val="28"/>
          <w:szCs w:val="28"/>
        </w:rPr>
        <w:t xml:space="preserve"> </w:t>
      </w:r>
      <w:proofErr w:type="spellStart"/>
      <w:r w:rsidR="00464444" w:rsidRPr="009A349F">
        <w:rPr>
          <w:rFonts w:eastAsia="Calibri"/>
          <w:color w:val="000000" w:themeColor="text1"/>
          <w:sz w:val="28"/>
          <w:szCs w:val="28"/>
        </w:rPr>
        <w:t>cel</w:t>
      </w:r>
      <w:r w:rsidR="003E3776" w:rsidRPr="009A349F">
        <w:rPr>
          <w:rFonts w:eastAsia="Calibri"/>
          <w:color w:val="000000" w:themeColor="text1"/>
          <w:sz w:val="28"/>
          <w:szCs w:val="28"/>
        </w:rPr>
        <w:t>or</w:t>
      </w:r>
      <w:proofErr w:type="spellEnd"/>
      <w:r w:rsidR="00464444" w:rsidRPr="009A349F">
        <w:rPr>
          <w:rFonts w:eastAsia="Calibri"/>
          <w:color w:val="000000" w:themeColor="text1"/>
          <w:sz w:val="28"/>
          <w:szCs w:val="28"/>
        </w:rPr>
        <w:t xml:space="preserve"> cu </w:t>
      </w:r>
      <w:proofErr w:type="spellStart"/>
      <w:r w:rsidR="00464444" w:rsidRPr="009A349F">
        <w:rPr>
          <w:rFonts w:eastAsia="Calibri"/>
          <w:color w:val="000000" w:themeColor="text1"/>
          <w:sz w:val="28"/>
          <w:szCs w:val="28"/>
        </w:rPr>
        <w:t>valoare</w:t>
      </w:r>
      <w:proofErr w:type="spellEnd"/>
      <w:r w:rsidR="00464444" w:rsidRPr="009A349F">
        <w:rPr>
          <w:rFonts w:eastAsia="Calibri"/>
          <w:color w:val="000000" w:themeColor="text1"/>
          <w:sz w:val="28"/>
          <w:szCs w:val="28"/>
        </w:rPr>
        <w:t xml:space="preserve"> </w:t>
      </w:r>
      <w:proofErr w:type="spellStart"/>
      <w:r w:rsidR="00464444" w:rsidRPr="009A349F">
        <w:rPr>
          <w:rFonts w:eastAsia="Calibri"/>
          <w:color w:val="000000" w:themeColor="text1"/>
          <w:sz w:val="28"/>
          <w:szCs w:val="28"/>
        </w:rPr>
        <w:t>ridicată</w:t>
      </w:r>
      <w:proofErr w:type="spellEnd"/>
      <w:r w:rsidR="00464444" w:rsidRPr="009A349F">
        <w:rPr>
          <w:rFonts w:eastAsia="Calibri"/>
          <w:color w:val="000000" w:themeColor="text1"/>
          <w:sz w:val="28"/>
          <w:szCs w:val="28"/>
        </w:rPr>
        <w:t xml:space="preserve"> se </w:t>
      </w:r>
      <w:proofErr w:type="spellStart"/>
      <w:r w:rsidR="00464444" w:rsidRPr="009A349F">
        <w:rPr>
          <w:rFonts w:eastAsia="Calibri"/>
          <w:color w:val="000000" w:themeColor="text1"/>
          <w:sz w:val="28"/>
          <w:szCs w:val="28"/>
        </w:rPr>
        <w:t>va</w:t>
      </w:r>
      <w:proofErr w:type="spellEnd"/>
      <w:r w:rsidR="00464444" w:rsidRPr="009A349F">
        <w:rPr>
          <w:rFonts w:eastAsia="Calibri"/>
          <w:color w:val="000000" w:themeColor="text1"/>
          <w:sz w:val="28"/>
          <w:szCs w:val="28"/>
        </w:rPr>
        <w:t xml:space="preserve"> </w:t>
      </w:r>
      <w:proofErr w:type="spellStart"/>
      <w:r w:rsidR="00464444" w:rsidRPr="009A349F">
        <w:rPr>
          <w:rFonts w:eastAsia="Calibri"/>
          <w:color w:val="000000" w:themeColor="text1"/>
          <w:sz w:val="28"/>
          <w:szCs w:val="28"/>
        </w:rPr>
        <w:t>utiliza</w:t>
      </w:r>
      <w:proofErr w:type="spellEnd"/>
      <w:r w:rsidR="00464444" w:rsidRPr="009A349F">
        <w:rPr>
          <w:rFonts w:eastAsia="Calibri"/>
          <w:color w:val="000000" w:themeColor="text1"/>
          <w:sz w:val="28"/>
          <w:szCs w:val="28"/>
        </w:rPr>
        <w:t xml:space="preserve"> </w:t>
      </w:r>
      <w:proofErr w:type="spellStart"/>
      <w:r w:rsidR="00464444" w:rsidRPr="009A349F">
        <w:rPr>
          <w:rFonts w:eastAsia="Calibri"/>
          <w:color w:val="000000" w:themeColor="text1"/>
          <w:sz w:val="28"/>
          <w:szCs w:val="28"/>
        </w:rPr>
        <w:t>modelul</w:t>
      </w:r>
      <w:proofErr w:type="spellEnd"/>
      <w:r w:rsidR="00464444" w:rsidRPr="009A349F">
        <w:rPr>
          <w:rFonts w:eastAsia="Calibri"/>
          <w:color w:val="000000" w:themeColor="text1"/>
          <w:sz w:val="28"/>
          <w:szCs w:val="28"/>
        </w:rPr>
        <w:t xml:space="preserve"> de </w:t>
      </w:r>
      <w:proofErr w:type="spellStart"/>
      <w:r w:rsidR="00464444" w:rsidRPr="009A349F">
        <w:rPr>
          <w:rFonts w:eastAsia="Calibri"/>
          <w:color w:val="000000" w:themeColor="text1"/>
          <w:sz w:val="28"/>
          <w:szCs w:val="28"/>
        </w:rPr>
        <w:t>licență</w:t>
      </w:r>
      <w:proofErr w:type="spellEnd"/>
      <w:r w:rsidR="003E3776" w:rsidRPr="009A349F">
        <w:rPr>
          <w:rFonts w:eastAsia="Calibri"/>
          <w:color w:val="000000" w:themeColor="text1"/>
          <w:sz w:val="28"/>
          <w:szCs w:val="28"/>
        </w:rPr>
        <w:t>,</w:t>
      </w:r>
      <w:r w:rsidR="00464444" w:rsidRPr="009A349F">
        <w:rPr>
          <w:rFonts w:eastAsia="Calibri"/>
          <w:color w:val="000000" w:themeColor="text1"/>
          <w:sz w:val="28"/>
          <w:szCs w:val="28"/>
        </w:rPr>
        <w:t xml:space="preserve"> </w:t>
      </w:r>
      <w:proofErr w:type="spellStart"/>
      <w:r w:rsidR="00464444" w:rsidRPr="009A349F">
        <w:rPr>
          <w:rFonts w:eastAsia="Calibri"/>
          <w:color w:val="000000" w:themeColor="text1"/>
          <w:sz w:val="28"/>
          <w:szCs w:val="28"/>
        </w:rPr>
        <w:t>aprobat</w:t>
      </w:r>
      <w:proofErr w:type="spellEnd"/>
      <w:r w:rsidR="00464444" w:rsidRPr="009A349F">
        <w:rPr>
          <w:rFonts w:eastAsia="Calibri"/>
          <w:color w:val="000000" w:themeColor="text1"/>
          <w:sz w:val="28"/>
          <w:szCs w:val="28"/>
        </w:rPr>
        <w:t xml:space="preserve"> de </w:t>
      </w:r>
      <w:proofErr w:type="spellStart"/>
      <w:r w:rsidR="00464444" w:rsidRPr="009A349F">
        <w:rPr>
          <w:rFonts w:eastAsia="Calibri"/>
          <w:color w:val="000000" w:themeColor="text1"/>
          <w:sz w:val="28"/>
          <w:szCs w:val="28"/>
        </w:rPr>
        <w:t>Guvern</w:t>
      </w:r>
      <w:proofErr w:type="spellEnd"/>
      <w:r w:rsidR="00464444" w:rsidRPr="009A349F">
        <w:rPr>
          <w:rFonts w:eastAsia="Calibri"/>
          <w:color w:val="000000" w:themeColor="text1"/>
          <w:sz w:val="28"/>
          <w:szCs w:val="28"/>
        </w:rPr>
        <w:t>.</w:t>
      </w:r>
      <w:r w:rsidRPr="009A349F">
        <w:rPr>
          <w:rFonts w:eastAsia="Calibri"/>
          <w:color w:val="000000" w:themeColor="text1"/>
          <w:sz w:val="28"/>
          <w:szCs w:val="28"/>
        </w:rPr>
        <w:t>”</w:t>
      </w:r>
    </w:p>
    <w:p w14:paraId="05C88243" w14:textId="3B0D08ED" w:rsidR="00464444" w:rsidRPr="009A349F" w:rsidRDefault="00F953B8" w:rsidP="006D3BBC">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11</w:t>
      </w:r>
      <w:r w:rsidR="006D3BBC" w:rsidRPr="009A349F">
        <w:rPr>
          <w:rFonts w:eastAsia="Calibri"/>
          <w:color w:val="000000" w:themeColor="text1"/>
          <w:sz w:val="28"/>
          <w:szCs w:val="28"/>
          <w:lang w:val="ro-RO"/>
        </w:rPr>
        <w:t xml:space="preserve">. </w:t>
      </w:r>
      <w:proofErr w:type="spellStart"/>
      <w:r w:rsidR="00464444" w:rsidRPr="009A349F">
        <w:rPr>
          <w:rFonts w:eastAsia="Calibri"/>
          <w:color w:val="000000" w:themeColor="text1"/>
          <w:sz w:val="28"/>
          <w:szCs w:val="28"/>
        </w:rPr>
        <w:t>Articolul</w:t>
      </w:r>
      <w:proofErr w:type="spellEnd"/>
      <w:r w:rsidR="00464444" w:rsidRPr="009A349F">
        <w:rPr>
          <w:rFonts w:eastAsia="Calibri"/>
          <w:color w:val="000000" w:themeColor="text1"/>
          <w:sz w:val="28"/>
          <w:szCs w:val="28"/>
        </w:rPr>
        <w:t xml:space="preserve"> 14</w:t>
      </w:r>
      <w:r w:rsidR="00464444" w:rsidRPr="009A349F">
        <w:rPr>
          <w:rFonts w:eastAsia="Calibri"/>
          <w:color w:val="000000" w:themeColor="text1"/>
          <w:sz w:val="28"/>
          <w:szCs w:val="28"/>
          <w:vertAlign w:val="superscript"/>
        </w:rPr>
        <w:t>1</w:t>
      </w:r>
      <w:r w:rsidR="007B4C84" w:rsidRPr="009A349F">
        <w:rPr>
          <w:rFonts w:eastAsia="Calibri"/>
          <w:color w:val="000000" w:themeColor="text1"/>
          <w:sz w:val="28"/>
          <w:szCs w:val="28"/>
        </w:rPr>
        <w:t xml:space="preserve"> s</w:t>
      </w:r>
      <w:r w:rsidR="006D3BBC" w:rsidRPr="009A349F">
        <w:rPr>
          <w:rFonts w:eastAsia="Calibri"/>
          <w:color w:val="000000" w:themeColor="text1"/>
          <w:sz w:val="28"/>
          <w:szCs w:val="28"/>
          <w:lang w:val="ro-RO"/>
        </w:rPr>
        <w:t>e a</w:t>
      </w:r>
      <w:r w:rsidR="00463393" w:rsidRPr="009A349F">
        <w:rPr>
          <w:rFonts w:eastAsia="Calibri"/>
          <w:color w:val="000000" w:themeColor="text1"/>
          <w:sz w:val="28"/>
          <w:szCs w:val="28"/>
          <w:lang w:val="ro-RO"/>
        </w:rPr>
        <w:t>b</w:t>
      </w:r>
      <w:r w:rsidR="006D3BBC" w:rsidRPr="009A349F">
        <w:rPr>
          <w:rFonts w:eastAsia="Calibri"/>
          <w:color w:val="000000" w:themeColor="text1"/>
          <w:sz w:val="28"/>
          <w:szCs w:val="28"/>
          <w:lang w:val="ro-RO"/>
        </w:rPr>
        <w:t xml:space="preserve">rogă </w:t>
      </w:r>
    </w:p>
    <w:p w14:paraId="47171638" w14:textId="0E4B0BCB" w:rsidR="00464444" w:rsidRPr="009A349F" w:rsidRDefault="007B4C84" w:rsidP="0085261F">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1</w:t>
      </w:r>
      <w:r w:rsidR="00F953B8" w:rsidRPr="009A349F">
        <w:rPr>
          <w:rFonts w:eastAsia="Calibri"/>
          <w:color w:val="000000" w:themeColor="text1"/>
          <w:sz w:val="28"/>
          <w:szCs w:val="28"/>
          <w:lang w:val="ro-RO"/>
        </w:rPr>
        <w:t>2</w:t>
      </w:r>
      <w:r w:rsidRPr="009A349F">
        <w:rPr>
          <w:rFonts w:eastAsia="Calibri"/>
          <w:color w:val="000000" w:themeColor="text1"/>
          <w:sz w:val="28"/>
          <w:szCs w:val="28"/>
          <w:lang w:val="ro-RO"/>
        </w:rPr>
        <w:t>. A</w:t>
      </w:r>
      <w:r w:rsidR="00464444" w:rsidRPr="009A349F">
        <w:rPr>
          <w:rFonts w:eastAsia="Calibri"/>
          <w:color w:val="000000" w:themeColor="text1"/>
          <w:sz w:val="28"/>
          <w:szCs w:val="28"/>
          <w:lang w:val="ro-RO"/>
        </w:rPr>
        <w:t>rticolul 15</w:t>
      </w:r>
      <w:r w:rsidR="00941E4E" w:rsidRPr="009A349F">
        <w:rPr>
          <w:rFonts w:eastAsia="Calibri"/>
          <w:color w:val="000000" w:themeColor="text1"/>
          <w:sz w:val="28"/>
          <w:szCs w:val="28"/>
          <w:lang w:val="ro-RO"/>
        </w:rPr>
        <w:t>:</w:t>
      </w:r>
      <w:r w:rsidR="00464444" w:rsidRPr="009A349F">
        <w:rPr>
          <w:rFonts w:eastAsia="Calibri"/>
          <w:color w:val="000000" w:themeColor="text1"/>
          <w:sz w:val="28"/>
          <w:szCs w:val="28"/>
          <w:lang w:val="ro-RO"/>
        </w:rPr>
        <w:t xml:space="preserve"> </w:t>
      </w:r>
    </w:p>
    <w:p w14:paraId="17BFE398" w14:textId="4FFC4F2B" w:rsidR="00DB01AE" w:rsidRPr="009A349F" w:rsidRDefault="00DB01AE" w:rsidP="0085261F">
      <w:pPr>
        <w:tabs>
          <w:tab w:val="left" w:pos="993"/>
        </w:tabs>
        <w:ind w:firstLine="851"/>
        <w:contextualSpacing/>
        <w:rPr>
          <w:rFonts w:eastAsia="Calibri"/>
          <w:color w:val="000000" w:themeColor="text1"/>
          <w:sz w:val="28"/>
          <w:szCs w:val="28"/>
        </w:rPr>
      </w:pPr>
      <w:r w:rsidRPr="009A349F">
        <w:rPr>
          <w:rFonts w:eastAsia="Calibri"/>
          <w:color w:val="000000" w:themeColor="text1"/>
          <w:sz w:val="28"/>
          <w:szCs w:val="28"/>
        </w:rPr>
        <w:t>1</w:t>
      </w:r>
      <w:r w:rsidR="00F953B8" w:rsidRPr="009A349F">
        <w:rPr>
          <w:rFonts w:eastAsia="Calibri"/>
          <w:color w:val="000000" w:themeColor="text1"/>
          <w:sz w:val="28"/>
          <w:szCs w:val="28"/>
        </w:rPr>
        <w:t>2</w:t>
      </w:r>
      <w:r w:rsidRPr="009A349F">
        <w:rPr>
          <w:rFonts w:eastAsia="Calibri"/>
          <w:color w:val="000000" w:themeColor="text1"/>
          <w:sz w:val="28"/>
          <w:szCs w:val="28"/>
        </w:rPr>
        <w:t xml:space="preserve">.1. </w:t>
      </w:r>
      <w:r w:rsidR="00941E4E" w:rsidRPr="009A349F">
        <w:rPr>
          <w:rFonts w:eastAsia="Calibri"/>
          <w:color w:val="000000" w:themeColor="text1"/>
          <w:sz w:val="28"/>
          <w:szCs w:val="28"/>
        </w:rPr>
        <w:t xml:space="preserve">La </w:t>
      </w:r>
      <w:proofErr w:type="spellStart"/>
      <w:r w:rsidRPr="009A349F">
        <w:rPr>
          <w:rFonts w:eastAsia="Calibri"/>
          <w:color w:val="000000" w:themeColor="text1"/>
          <w:sz w:val="28"/>
          <w:szCs w:val="28"/>
        </w:rPr>
        <w:t>litera</w:t>
      </w:r>
      <w:proofErr w:type="spellEnd"/>
      <w:r w:rsidRPr="009A349F">
        <w:rPr>
          <w:rFonts w:eastAsia="Calibri"/>
          <w:color w:val="000000" w:themeColor="text1"/>
          <w:sz w:val="28"/>
          <w:szCs w:val="28"/>
        </w:rPr>
        <w:t xml:space="preserve"> c)</w:t>
      </w:r>
      <w:r w:rsidR="00941E4E" w:rsidRPr="009A349F">
        <w:rPr>
          <w:rFonts w:eastAsia="Calibri"/>
          <w:color w:val="000000" w:themeColor="text1"/>
          <w:sz w:val="28"/>
          <w:szCs w:val="28"/>
        </w:rPr>
        <w:t>,</w:t>
      </w:r>
      <w:r w:rsidRPr="009A349F">
        <w:rPr>
          <w:rFonts w:eastAsia="Calibri"/>
          <w:color w:val="000000" w:themeColor="text1"/>
          <w:sz w:val="28"/>
          <w:szCs w:val="28"/>
        </w:rPr>
        <w:t xml:space="preserve"> </w:t>
      </w:r>
      <w:proofErr w:type="spellStart"/>
      <w:r w:rsidRPr="009A349F">
        <w:rPr>
          <w:rFonts w:eastAsia="Calibri"/>
          <w:color w:val="000000" w:themeColor="text1"/>
          <w:sz w:val="28"/>
          <w:szCs w:val="28"/>
        </w:rPr>
        <w:t>cuvântul</w:t>
      </w:r>
      <w:proofErr w:type="spellEnd"/>
      <w:r w:rsidRPr="009A349F">
        <w:rPr>
          <w:rFonts w:eastAsia="Calibri"/>
          <w:color w:val="000000" w:themeColor="text1"/>
          <w:sz w:val="28"/>
          <w:szCs w:val="28"/>
        </w:rPr>
        <w:t xml:space="preserve"> </w:t>
      </w:r>
      <w:r w:rsidR="00941E4E" w:rsidRPr="009A349F">
        <w:rPr>
          <w:rFonts w:eastAsia="Calibri"/>
          <w:color w:val="000000" w:themeColor="text1"/>
          <w:sz w:val="28"/>
          <w:szCs w:val="28"/>
        </w:rPr>
        <w:t>„</w:t>
      </w:r>
      <w:proofErr w:type="spellStart"/>
      <w:r w:rsidRPr="009A349F">
        <w:rPr>
          <w:rFonts w:eastAsia="Calibri"/>
          <w:color w:val="000000" w:themeColor="text1"/>
          <w:sz w:val="28"/>
          <w:szCs w:val="28"/>
        </w:rPr>
        <w:t>implementează</w:t>
      </w:r>
      <w:proofErr w:type="spellEnd"/>
      <w:r w:rsidRPr="009A349F">
        <w:rPr>
          <w:rFonts w:eastAsia="Calibri"/>
          <w:color w:val="000000" w:themeColor="text1"/>
          <w:sz w:val="28"/>
          <w:szCs w:val="28"/>
        </w:rPr>
        <w:t>” se</w:t>
      </w:r>
      <w:r w:rsidR="00941E4E" w:rsidRPr="009A349F">
        <w:rPr>
          <w:rFonts w:eastAsia="Calibri"/>
          <w:color w:val="000000" w:themeColor="text1"/>
          <w:sz w:val="28"/>
          <w:szCs w:val="28"/>
        </w:rPr>
        <w:t xml:space="preserve"> </w:t>
      </w:r>
      <w:proofErr w:type="spellStart"/>
      <w:r w:rsidRPr="009A349F">
        <w:rPr>
          <w:rFonts w:eastAsia="Calibri"/>
          <w:color w:val="000000" w:themeColor="text1"/>
          <w:sz w:val="28"/>
          <w:szCs w:val="28"/>
        </w:rPr>
        <w:t>substitui</w:t>
      </w:r>
      <w:r w:rsidR="00941E4E" w:rsidRPr="009A349F">
        <w:rPr>
          <w:rFonts w:eastAsia="Calibri"/>
          <w:color w:val="000000" w:themeColor="text1"/>
          <w:sz w:val="28"/>
          <w:szCs w:val="28"/>
        </w:rPr>
        <w:t>e</w:t>
      </w:r>
      <w:proofErr w:type="spellEnd"/>
      <w:r w:rsidRPr="009A349F">
        <w:rPr>
          <w:rFonts w:eastAsia="Calibri"/>
          <w:color w:val="000000" w:themeColor="text1"/>
          <w:sz w:val="28"/>
          <w:szCs w:val="28"/>
        </w:rPr>
        <w:t xml:space="preserve"> cu </w:t>
      </w:r>
      <w:proofErr w:type="spellStart"/>
      <w:r w:rsidRPr="009A349F">
        <w:rPr>
          <w:rFonts w:eastAsia="Calibri"/>
          <w:color w:val="000000" w:themeColor="text1"/>
          <w:sz w:val="28"/>
          <w:szCs w:val="28"/>
        </w:rPr>
        <w:t>cuvântul</w:t>
      </w:r>
      <w:proofErr w:type="spellEnd"/>
      <w:r w:rsidRPr="009A349F">
        <w:rPr>
          <w:rFonts w:eastAsia="Calibri"/>
          <w:color w:val="000000" w:themeColor="text1"/>
          <w:sz w:val="28"/>
          <w:szCs w:val="28"/>
        </w:rPr>
        <w:t xml:space="preserve"> „</w:t>
      </w:r>
      <w:proofErr w:type="spellStart"/>
      <w:r w:rsidRPr="009A349F">
        <w:rPr>
          <w:rFonts w:eastAsia="Calibri"/>
          <w:color w:val="000000" w:themeColor="text1"/>
          <w:sz w:val="28"/>
          <w:szCs w:val="28"/>
        </w:rPr>
        <w:t>realizează</w:t>
      </w:r>
      <w:proofErr w:type="spellEnd"/>
      <w:r w:rsidRPr="009A349F">
        <w:rPr>
          <w:rFonts w:eastAsia="Calibri"/>
          <w:color w:val="000000" w:themeColor="text1"/>
          <w:sz w:val="28"/>
          <w:szCs w:val="28"/>
        </w:rPr>
        <w:t>”</w:t>
      </w:r>
      <w:r w:rsidR="00941E4E" w:rsidRPr="009A349F">
        <w:rPr>
          <w:rFonts w:eastAsia="Calibri"/>
          <w:color w:val="000000" w:themeColor="text1"/>
          <w:sz w:val="28"/>
          <w:szCs w:val="28"/>
        </w:rPr>
        <w:t>;</w:t>
      </w:r>
    </w:p>
    <w:p w14:paraId="19218F56" w14:textId="3BE97939" w:rsidR="00F953B8" w:rsidRPr="009A349F" w:rsidRDefault="00F953B8" w:rsidP="0085261F">
      <w:pPr>
        <w:tabs>
          <w:tab w:val="left" w:pos="993"/>
        </w:tabs>
        <w:ind w:firstLine="851"/>
        <w:contextualSpacing/>
        <w:rPr>
          <w:rFonts w:eastAsia="Calibri"/>
          <w:color w:val="000000" w:themeColor="text1"/>
          <w:sz w:val="28"/>
          <w:szCs w:val="28"/>
        </w:rPr>
      </w:pPr>
      <w:r w:rsidRPr="009A349F">
        <w:rPr>
          <w:rFonts w:eastAsia="Calibri"/>
          <w:color w:val="000000" w:themeColor="text1"/>
          <w:sz w:val="28"/>
          <w:szCs w:val="28"/>
        </w:rPr>
        <w:t xml:space="preserve">12.2. </w:t>
      </w:r>
      <w:r w:rsidR="00941E4E" w:rsidRPr="009A349F">
        <w:rPr>
          <w:rFonts w:eastAsia="Calibri"/>
          <w:color w:val="000000" w:themeColor="text1"/>
          <w:sz w:val="28"/>
          <w:szCs w:val="28"/>
        </w:rPr>
        <w:t xml:space="preserve">La </w:t>
      </w:r>
      <w:proofErr w:type="spellStart"/>
      <w:r w:rsidRPr="009A349F">
        <w:rPr>
          <w:rFonts w:eastAsia="Calibri"/>
          <w:color w:val="000000" w:themeColor="text1"/>
          <w:sz w:val="28"/>
          <w:szCs w:val="28"/>
        </w:rPr>
        <w:t>litera</w:t>
      </w:r>
      <w:proofErr w:type="spellEnd"/>
      <w:r w:rsidRPr="009A349F">
        <w:rPr>
          <w:rFonts w:eastAsia="Calibri"/>
          <w:color w:val="000000" w:themeColor="text1"/>
          <w:sz w:val="28"/>
          <w:szCs w:val="28"/>
        </w:rPr>
        <w:t xml:space="preserve"> j)</w:t>
      </w:r>
      <w:r w:rsidR="00941E4E" w:rsidRPr="009A349F">
        <w:rPr>
          <w:rFonts w:eastAsia="Calibri"/>
          <w:color w:val="000000" w:themeColor="text1"/>
          <w:sz w:val="28"/>
          <w:szCs w:val="28"/>
        </w:rPr>
        <w:t>,</w:t>
      </w:r>
      <w:r w:rsidRPr="009A349F">
        <w:rPr>
          <w:rFonts w:eastAsia="Calibri"/>
          <w:color w:val="000000" w:themeColor="text1"/>
          <w:sz w:val="28"/>
          <w:szCs w:val="28"/>
        </w:rPr>
        <w:t xml:space="preserve"> </w:t>
      </w:r>
      <w:proofErr w:type="spellStart"/>
      <w:r w:rsidR="00941E4E" w:rsidRPr="009A349F">
        <w:rPr>
          <w:rFonts w:eastAsia="Calibri"/>
          <w:color w:val="000000" w:themeColor="text1"/>
          <w:sz w:val="28"/>
          <w:szCs w:val="28"/>
        </w:rPr>
        <w:t>cuvintele</w:t>
      </w:r>
      <w:proofErr w:type="spellEnd"/>
      <w:r w:rsidRPr="009A349F">
        <w:rPr>
          <w:rFonts w:eastAsia="Calibri"/>
          <w:color w:val="000000" w:themeColor="text1"/>
          <w:sz w:val="28"/>
          <w:szCs w:val="28"/>
        </w:rPr>
        <w:t xml:space="preserve"> </w:t>
      </w:r>
      <w:r w:rsidR="00941E4E" w:rsidRPr="009A349F">
        <w:rPr>
          <w:rFonts w:eastAsia="Calibri"/>
          <w:color w:val="000000" w:themeColor="text1"/>
          <w:sz w:val="28"/>
          <w:szCs w:val="28"/>
        </w:rPr>
        <w:t>„</w:t>
      </w:r>
      <w:proofErr w:type="spellStart"/>
      <w:r w:rsidRPr="009A349F">
        <w:rPr>
          <w:rFonts w:eastAsia="Calibri"/>
          <w:color w:val="000000" w:themeColor="text1"/>
          <w:sz w:val="28"/>
          <w:szCs w:val="28"/>
        </w:rPr>
        <w:t>organul</w:t>
      </w:r>
      <w:proofErr w:type="spellEnd"/>
      <w:r w:rsidRPr="009A349F">
        <w:rPr>
          <w:rFonts w:eastAsia="Calibri"/>
          <w:color w:val="000000" w:themeColor="text1"/>
          <w:sz w:val="28"/>
          <w:szCs w:val="28"/>
        </w:rPr>
        <w:t xml:space="preserve"> central de </w:t>
      </w:r>
      <w:proofErr w:type="spellStart"/>
      <w:r w:rsidRPr="009A349F">
        <w:rPr>
          <w:rFonts w:eastAsia="Calibri"/>
          <w:color w:val="000000" w:themeColor="text1"/>
          <w:sz w:val="28"/>
          <w:szCs w:val="28"/>
        </w:rPr>
        <w:t>specialitate</w:t>
      </w:r>
      <w:proofErr w:type="spellEnd"/>
      <w:r w:rsidRPr="009A349F">
        <w:rPr>
          <w:rFonts w:eastAsia="Calibri"/>
          <w:color w:val="000000" w:themeColor="text1"/>
          <w:sz w:val="28"/>
          <w:szCs w:val="28"/>
        </w:rPr>
        <w:t xml:space="preserve"> </w:t>
      </w:r>
      <w:proofErr w:type="spellStart"/>
      <w:r w:rsidRPr="009A349F">
        <w:rPr>
          <w:rFonts w:eastAsia="Calibri"/>
          <w:color w:val="000000" w:themeColor="text1"/>
          <w:sz w:val="28"/>
          <w:szCs w:val="28"/>
        </w:rPr>
        <w:t>în</w:t>
      </w:r>
      <w:proofErr w:type="spellEnd"/>
      <w:r w:rsidRPr="009A349F">
        <w:rPr>
          <w:rFonts w:eastAsia="Calibri"/>
          <w:color w:val="000000" w:themeColor="text1"/>
          <w:sz w:val="28"/>
          <w:szCs w:val="28"/>
        </w:rPr>
        <w:t xml:space="preserve"> </w:t>
      </w:r>
      <w:proofErr w:type="spellStart"/>
      <w:r w:rsidRPr="009A349F">
        <w:rPr>
          <w:rFonts w:eastAsia="Calibri"/>
          <w:color w:val="000000" w:themeColor="text1"/>
          <w:sz w:val="28"/>
          <w:szCs w:val="28"/>
        </w:rPr>
        <w:t>domeniul</w:t>
      </w:r>
      <w:proofErr w:type="spellEnd"/>
      <w:r w:rsidRPr="009A349F">
        <w:rPr>
          <w:rFonts w:eastAsia="Calibri"/>
          <w:color w:val="000000" w:themeColor="text1"/>
          <w:sz w:val="28"/>
          <w:szCs w:val="28"/>
        </w:rPr>
        <w:t xml:space="preserve"> </w:t>
      </w:r>
      <w:proofErr w:type="spellStart"/>
      <w:r w:rsidRPr="009A349F">
        <w:rPr>
          <w:rFonts w:eastAsia="Calibri"/>
          <w:color w:val="000000" w:themeColor="text1"/>
          <w:sz w:val="28"/>
          <w:szCs w:val="28"/>
        </w:rPr>
        <w:t>infrastructurii</w:t>
      </w:r>
      <w:proofErr w:type="spellEnd"/>
      <w:r w:rsidRPr="009A349F">
        <w:rPr>
          <w:rFonts w:eastAsia="Calibri"/>
          <w:color w:val="000000" w:themeColor="text1"/>
          <w:sz w:val="28"/>
          <w:szCs w:val="28"/>
        </w:rPr>
        <w:t xml:space="preserve"> </w:t>
      </w:r>
      <w:proofErr w:type="spellStart"/>
      <w:r w:rsidRPr="009A349F">
        <w:rPr>
          <w:rFonts w:eastAsia="Calibri"/>
          <w:color w:val="000000" w:themeColor="text1"/>
          <w:sz w:val="28"/>
          <w:szCs w:val="28"/>
        </w:rPr>
        <w:t>naționale</w:t>
      </w:r>
      <w:proofErr w:type="spellEnd"/>
      <w:r w:rsidRPr="009A349F">
        <w:rPr>
          <w:rFonts w:eastAsia="Calibri"/>
          <w:color w:val="000000" w:themeColor="text1"/>
          <w:sz w:val="28"/>
          <w:szCs w:val="28"/>
        </w:rPr>
        <w:t xml:space="preserve"> de date </w:t>
      </w:r>
      <w:proofErr w:type="spellStart"/>
      <w:r w:rsidRPr="009A349F">
        <w:rPr>
          <w:rFonts w:eastAsia="Calibri"/>
          <w:color w:val="000000" w:themeColor="text1"/>
          <w:sz w:val="28"/>
          <w:szCs w:val="28"/>
        </w:rPr>
        <w:t>spațiale</w:t>
      </w:r>
      <w:proofErr w:type="spellEnd"/>
      <w:r w:rsidRPr="009A349F">
        <w:rPr>
          <w:rFonts w:eastAsia="Calibri"/>
          <w:color w:val="000000" w:themeColor="text1"/>
          <w:sz w:val="28"/>
          <w:szCs w:val="28"/>
        </w:rPr>
        <w:t xml:space="preserve">” se </w:t>
      </w:r>
      <w:proofErr w:type="spellStart"/>
      <w:r w:rsidRPr="009A349F">
        <w:rPr>
          <w:rFonts w:eastAsia="Calibri"/>
          <w:color w:val="000000" w:themeColor="text1"/>
          <w:sz w:val="28"/>
          <w:szCs w:val="28"/>
        </w:rPr>
        <w:t>substituie</w:t>
      </w:r>
      <w:proofErr w:type="spellEnd"/>
      <w:r w:rsidRPr="009A349F">
        <w:rPr>
          <w:rFonts w:eastAsia="Calibri"/>
          <w:color w:val="000000" w:themeColor="text1"/>
          <w:sz w:val="28"/>
          <w:szCs w:val="28"/>
        </w:rPr>
        <w:t xml:space="preserve"> cu </w:t>
      </w:r>
      <w:proofErr w:type="spellStart"/>
      <w:proofErr w:type="gramStart"/>
      <w:r w:rsidRPr="009A349F">
        <w:rPr>
          <w:rFonts w:eastAsia="Calibri"/>
          <w:color w:val="000000" w:themeColor="text1"/>
          <w:sz w:val="28"/>
          <w:szCs w:val="28"/>
        </w:rPr>
        <w:t>cuvântul</w:t>
      </w:r>
      <w:proofErr w:type="spellEnd"/>
      <w:r w:rsidRPr="009A349F">
        <w:rPr>
          <w:rFonts w:eastAsia="Calibri"/>
          <w:color w:val="000000" w:themeColor="text1"/>
          <w:sz w:val="28"/>
          <w:szCs w:val="28"/>
        </w:rPr>
        <w:t xml:space="preserve"> ,,</w:t>
      </w:r>
      <w:proofErr w:type="spellStart"/>
      <w:r w:rsidRPr="009A349F">
        <w:rPr>
          <w:rFonts w:eastAsia="Calibri"/>
          <w:color w:val="000000" w:themeColor="text1"/>
          <w:sz w:val="28"/>
          <w:szCs w:val="28"/>
        </w:rPr>
        <w:t>Guvern</w:t>
      </w:r>
      <w:proofErr w:type="spellEnd"/>
      <w:proofErr w:type="gramEnd"/>
      <w:r w:rsidRPr="009A349F">
        <w:rPr>
          <w:rFonts w:eastAsia="Calibri"/>
          <w:color w:val="000000" w:themeColor="text1"/>
          <w:sz w:val="28"/>
          <w:szCs w:val="28"/>
        </w:rPr>
        <w:t>”;</w:t>
      </w:r>
    </w:p>
    <w:p w14:paraId="39D63229" w14:textId="77777777" w:rsidR="0096551B" w:rsidRPr="009A349F" w:rsidRDefault="0096551B" w:rsidP="0085261F">
      <w:pPr>
        <w:tabs>
          <w:tab w:val="left" w:pos="993"/>
        </w:tabs>
        <w:ind w:firstLine="851"/>
        <w:contextualSpacing/>
        <w:rPr>
          <w:rFonts w:eastAsia="Calibri"/>
          <w:color w:val="000000" w:themeColor="text1"/>
          <w:sz w:val="28"/>
          <w:szCs w:val="28"/>
        </w:rPr>
      </w:pPr>
    </w:p>
    <w:p w14:paraId="3D9EF2E4" w14:textId="233F1BB8" w:rsidR="001A6AD7" w:rsidRPr="009A349F" w:rsidRDefault="00000E39" w:rsidP="0085261F">
      <w:pPr>
        <w:tabs>
          <w:tab w:val="left" w:pos="993"/>
        </w:tabs>
        <w:ind w:firstLine="851"/>
        <w:contextualSpacing/>
        <w:rPr>
          <w:rFonts w:eastAsia="Calibri"/>
          <w:color w:val="000000" w:themeColor="text1"/>
          <w:sz w:val="28"/>
          <w:szCs w:val="28"/>
          <w:lang w:val="ro-RO"/>
        </w:rPr>
      </w:pPr>
      <w:r w:rsidRPr="009A349F">
        <w:rPr>
          <w:rFonts w:eastAsia="Calibri"/>
          <w:color w:val="000000" w:themeColor="text1"/>
          <w:sz w:val="28"/>
          <w:szCs w:val="28"/>
          <w:lang w:val="ro-RO"/>
        </w:rPr>
        <w:t>Art. II. Prezenta lege intră în vigoare la expirarea termenului de o lună de la data publicării în Monitorul Oficial al Republicii Moldova.</w:t>
      </w:r>
    </w:p>
    <w:p w14:paraId="7AB7EAFF" w14:textId="77777777" w:rsidR="00F953B8" w:rsidRDefault="00F953B8" w:rsidP="0085261F">
      <w:pPr>
        <w:tabs>
          <w:tab w:val="left" w:pos="993"/>
        </w:tabs>
        <w:ind w:firstLine="0"/>
        <w:contextualSpacing/>
        <w:rPr>
          <w:rFonts w:eastAsia="Calibri"/>
          <w:b/>
          <w:bCs/>
          <w:sz w:val="28"/>
          <w:szCs w:val="28"/>
          <w:lang w:val="ro-RO"/>
        </w:rPr>
      </w:pPr>
    </w:p>
    <w:p w14:paraId="4C8A5D95" w14:textId="77777777" w:rsidR="00F953B8" w:rsidRDefault="00F953B8" w:rsidP="0085261F">
      <w:pPr>
        <w:tabs>
          <w:tab w:val="left" w:pos="993"/>
        </w:tabs>
        <w:ind w:firstLine="0"/>
        <w:contextualSpacing/>
        <w:rPr>
          <w:rFonts w:eastAsia="Calibri"/>
          <w:b/>
          <w:bCs/>
          <w:sz w:val="28"/>
          <w:szCs w:val="28"/>
          <w:lang w:val="ro-RO"/>
        </w:rPr>
      </w:pPr>
    </w:p>
    <w:p w14:paraId="33E72693" w14:textId="5271D413" w:rsidR="00000E39" w:rsidRPr="003E07DF" w:rsidRDefault="00000E39" w:rsidP="0085261F">
      <w:pPr>
        <w:tabs>
          <w:tab w:val="left" w:pos="993"/>
        </w:tabs>
        <w:ind w:firstLine="0"/>
        <w:contextualSpacing/>
        <w:rPr>
          <w:rFonts w:eastAsia="Calibri"/>
          <w:b/>
          <w:bCs/>
          <w:sz w:val="28"/>
          <w:szCs w:val="28"/>
          <w:lang w:val="ro-RO"/>
        </w:rPr>
      </w:pPr>
      <w:r w:rsidRPr="003E07DF">
        <w:rPr>
          <w:rFonts w:eastAsia="Calibri"/>
          <w:b/>
          <w:bCs/>
          <w:sz w:val="28"/>
          <w:szCs w:val="28"/>
          <w:lang w:val="ro-RO"/>
        </w:rPr>
        <w:t>PREȘEDINTELE PARLAMENTULUI</w:t>
      </w:r>
      <w:r w:rsidRPr="003E07DF">
        <w:rPr>
          <w:rFonts w:eastAsia="Calibri"/>
          <w:b/>
          <w:bCs/>
          <w:sz w:val="28"/>
          <w:szCs w:val="28"/>
          <w:lang w:val="ro-RO"/>
        </w:rPr>
        <w:tab/>
      </w:r>
      <w:r w:rsidRPr="003E07DF">
        <w:rPr>
          <w:rFonts w:eastAsia="Calibri"/>
          <w:b/>
          <w:bCs/>
          <w:sz w:val="28"/>
          <w:szCs w:val="28"/>
          <w:lang w:val="ro-RO"/>
        </w:rPr>
        <w:tab/>
      </w:r>
      <w:r w:rsidRPr="003E07DF">
        <w:rPr>
          <w:rFonts w:eastAsia="Calibri"/>
          <w:b/>
          <w:bCs/>
          <w:sz w:val="28"/>
          <w:szCs w:val="28"/>
          <w:lang w:val="ro-RO"/>
        </w:rPr>
        <w:tab/>
        <w:t>Igor GROSU</w:t>
      </w:r>
    </w:p>
    <w:p w14:paraId="403E85E5" w14:textId="77777777" w:rsidR="008229AC" w:rsidRPr="003E07DF" w:rsidRDefault="008229AC" w:rsidP="0085261F">
      <w:pPr>
        <w:tabs>
          <w:tab w:val="left" w:pos="993"/>
        </w:tabs>
        <w:ind w:firstLine="0"/>
        <w:contextualSpacing/>
        <w:rPr>
          <w:rFonts w:eastAsia="Calibri"/>
          <w:b/>
          <w:bCs/>
          <w:sz w:val="28"/>
          <w:szCs w:val="28"/>
          <w:lang w:val="ro-RO"/>
        </w:rPr>
      </w:pPr>
    </w:p>
    <w:p w14:paraId="4F5016C9" w14:textId="77777777" w:rsidR="008229AC" w:rsidRPr="003E07DF" w:rsidRDefault="008229AC" w:rsidP="0085261F">
      <w:pPr>
        <w:tabs>
          <w:tab w:val="left" w:pos="993"/>
        </w:tabs>
        <w:ind w:firstLine="0"/>
        <w:contextualSpacing/>
        <w:rPr>
          <w:rFonts w:eastAsia="Calibri"/>
          <w:b/>
          <w:bCs/>
          <w:sz w:val="28"/>
          <w:szCs w:val="28"/>
          <w:lang w:val="ro-RO"/>
        </w:rPr>
      </w:pPr>
    </w:p>
    <w:p w14:paraId="0B0F1CE8" w14:textId="77777777" w:rsidR="008229AC" w:rsidRPr="003E07DF" w:rsidRDefault="008229AC" w:rsidP="0085261F">
      <w:pPr>
        <w:tabs>
          <w:tab w:val="left" w:pos="993"/>
        </w:tabs>
        <w:ind w:firstLine="0"/>
        <w:contextualSpacing/>
        <w:rPr>
          <w:rFonts w:eastAsia="Calibri"/>
          <w:sz w:val="28"/>
          <w:szCs w:val="28"/>
          <w:lang w:val="ro-RO"/>
        </w:rPr>
      </w:pPr>
    </w:p>
    <w:sectPr w:rsidR="008229AC" w:rsidRPr="003E07DF" w:rsidSect="00F7160C">
      <w:headerReference w:type="default" r:id="rId8"/>
      <w:footerReference w:type="default" r:id="rId9"/>
      <w:headerReference w:type="first" r:id="rId10"/>
      <w:footerReference w:type="first" r:id="rId11"/>
      <w:pgSz w:w="11907" w:h="16840" w:code="9"/>
      <w:pgMar w:top="0"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C1820" w14:textId="77777777" w:rsidR="001C2902" w:rsidRDefault="001C2902" w:rsidP="00026B87">
      <w:r>
        <w:separator/>
      </w:r>
    </w:p>
  </w:endnote>
  <w:endnote w:type="continuationSeparator" w:id="0">
    <w:p w14:paraId="7D761D13" w14:textId="77777777" w:rsidR="001C2902" w:rsidRDefault="001C2902"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2AD2B" w14:textId="6D760AC3" w:rsidR="000D7A09" w:rsidRPr="00466FE3" w:rsidRDefault="000D7A09" w:rsidP="00466FE3">
    <w:pPr>
      <w:pStyle w:val="Footer"/>
      <w:ind w:firstLine="0"/>
      <w:rPr>
        <w:lang w:val="ro-RO"/>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65FB" w14:textId="1455A500" w:rsidR="001D364E" w:rsidRPr="00466FE3" w:rsidRDefault="001D364E" w:rsidP="00466FE3">
    <w:pPr>
      <w:pStyle w:val="Footer"/>
      <w:ind w:firstLine="0"/>
      <w:rPr>
        <w:lang w:val="ro-R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0E7A6" w14:textId="77777777" w:rsidR="001C2902" w:rsidRDefault="001C2902" w:rsidP="00026B87">
      <w:r>
        <w:separator/>
      </w:r>
    </w:p>
  </w:footnote>
  <w:footnote w:type="continuationSeparator" w:id="0">
    <w:p w14:paraId="240AA25A" w14:textId="77777777" w:rsidR="001C2902" w:rsidRDefault="001C2902" w:rsidP="00026B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2912F" w14:textId="7F1BE078" w:rsidR="000D7A09" w:rsidRDefault="000D7A09">
    <w:pPr>
      <w:pStyle w:val="Header"/>
      <w:jc w:val="center"/>
    </w:pPr>
    <w:r>
      <w:fldChar w:fldCharType="begin"/>
    </w:r>
    <w:r>
      <w:instrText>PAGE   \* MERGEFORMAT</w:instrText>
    </w:r>
    <w:r>
      <w:fldChar w:fldCharType="separate"/>
    </w:r>
    <w:r w:rsidR="00F7160C" w:rsidRPr="00F7160C">
      <w:rPr>
        <w:noProof/>
        <w:lang w:val="ro-RO"/>
      </w:rPr>
      <w:t>3</w:t>
    </w:r>
    <w:r>
      <w:fldChar w:fldCharType="end"/>
    </w:r>
  </w:p>
  <w:p w14:paraId="395892D0" w14:textId="77777777" w:rsidR="000D7A09" w:rsidRDefault="000D7A0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5D26D" w14:textId="77777777" w:rsidR="000D7A09" w:rsidRPr="00B16328" w:rsidRDefault="000D7A09" w:rsidP="00146F2B">
    <w:pPr>
      <w:pStyle w:val="Header"/>
      <w:ind w:firstLine="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D02DB5"/>
    <w:multiLevelType w:val="multilevel"/>
    <w:tmpl w:val="793EAF5E"/>
    <w:lvl w:ilvl="0">
      <w:start w:val="1"/>
      <w:numFmt w:val="decimal"/>
      <w:lvlText w:val="%1"/>
      <w:lvlJc w:val="left"/>
      <w:pPr>
        <w:ind w:left="810" w:hanging="810"/>
      </w:pPr>
      <w:rPr>
        <w:rFonts w:hint="default"/>
      </w:rPr>
    </w:lvl>
    <w:lvl w:ilvl="1">
      <w:start w:val="1"/>
      <w:numFmt w:val="decimal"/>
      <w:lvlText w:val="%1.%2"/>
      <w:lvlJc w:val="left"/>
      <w:pPr>
        <w:ind w:left="1050" w:hanging="810"/>
      </w:pPr>
      <w:rPr>
        <w:rFonts w:hint="default"/>
      </w:rPr>
    </w:lvl>
    <w:lvl w:ilvl="2">
      <w:start w:val="1"/>
      <w:numFmt w:val="decimal"/>
      <w:lvlText w:val="%1.%2.%3"/>
      <w:lvlJc w:val="left"/>
      <w:pPr>
        <w:ind w:left="1290" w:hanging="81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6"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A86485"/>
    <w:multiLevelType w:val="hybridMultilevel"/>
    <w:tmpl w:val="47585C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5368FD"/>
    <w:multiLevelType w:val="multilevel"/>
    <w:tmpl w:val="A260E5B8"/>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2847"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4"/>
  </w:num>
  <w:num w:numId="3">
    <w:abstractNumId w:val="2"/>
  </w:num>
  <w:num w:numId="4">
    <w:abstractNumId w:val="23"/>
  </w:num>
  <w:num w:numId="5">
    <w:abstractNumId w:val="18"/>
  </w:num>
  <w:num w:numId="6">
    <w:abstractNumId w:val="26"/>
  </w:num>
  <w:num w:numId="7">
    <w:abstractNumId w:val="6"/>
  </w:num>
  <w:num w:numId="8">
    <w:abstractNumId w:val="19"/>
  </w:num>
  <w:num w:numId="9">
    <w:abstractNumId w:val="35"/>
  </w:num>
  <w:num w:numId="10">
    <w:abstractNumId w:val="37"/>
  </w:num>
  <w:num w:numId="11">
    <w:abstractNumId w:val="16"/>
  </w:num>
  <w:num w:numId="12">
    <w:abstractNumId w:val="30"/>
  </w:num>
  <w:num w:numId="13">
    <w:abstractNumId w:val="5"/>
  </w:num>
  <w:num w:numId="14">
    <w:abstractNumId w:val="4"/>
  </w:num>
  <w:num w:numId="15">
    <w:abstractNumId w:val="9"/>
  </w:num>
  <w:num w:numId="16">
    <w:abstractNumId w:val="28"/>
  </w:num>
  <w:num w:numId="17">
    <w:abstractNumId w:val="27"/>
  </w:num>
  <w:num w:numId="18">
    <w:abstractNumId w:val="3"/>
  </w:num>
  <w:num w:numId="19">
    <w:abstractNumId w:val="10"/>
  </w:num>
  <w:num w:numId="20">
    <w:abstractNumId w:val="13"/>
  </w:num>
  <w:num w:numId="21">
    <w:abstractNumId w:val="32"/>
  </w:num>
  <w:num w:numId="22">
    <w:abstractNumId w:val="25"/>
  </w:num>
  <w:num w:numId="23">
    <w:abstractNumId w:val="38"/>
  </w:num>
  <w:num w:numId="24">
    <w:abstractNumId w:val="17"/>
  </w:num>
  <w:num w:numId="25">
    <w:abstractNumId w:val="33"/>
  </w:num>
  <w:num w:numId="26">
    <w:abstractNumId w:val="21"/>
  </w:num>
  <w:num w:numId="27">
    <w:abstractNumId w:val="22"/>
  </w:num>
  <w:num w:numId="28">
    <w:abstractNumId w:val="14"/>
    <w:lvlOverride w:ilvl="0">
      <w:startOverride w:val="1"/>
    </w:lvlOverride>
    <w:lvlOverride w:ilvl="1"/>
    <w:lvlOverride w:ilvl="2"/>
    <w:lvlOverride w:ilvl="3"/>
    <w:lvlOverride w:ilvl="4"/>
    <w:lvlOverride w:ilvl="5"/>
    <w:lvlOverride w:ilvl="6"/>
    <w:lvlOverride w:ilvl="7"/>
    <w:lvlOverride w:ilvl="8"/>
  </w:num>
  <w:num w:numId="29">
    <w:abstractNumId w:val="0"/>
  </w:num>
  <w:num w:numId="30">
    <w:abstractNumId w:val="1"/>
  </w:num>
  <w:num w:numId="31">
    <w:abstractNumId w:val="31"/>
  </w:num>
  <w:num w:numId="32">
    <w:abstractNumId w:val="14"/>
  </w:num>
  <w:num w:numId="33">
    <w:abstractNumId w:val="39"/>
  </w:num>
  <w:num w:numId="34">
    <w:abstractNumId w:val="36"/>
  </w:num>
  <w:num w:numId="35">
    <w:abstractNumId w:val="11"/>
  </w:num>
  <w:num w:numId="36">
    <w:abstractNumId w:val="12"/>
  </w:num>
  <w:num w:numId="37">
    <w:abstractNumId w:val="24"/>
  </w:num>
  <w:num w:numId="38">
    <w:abstractNumId w:val="7"/>
  </w:num>
  <w:num w:numId="39">
    <w:abstractNumId w:val="29"/>
  </w:num>
  <w:num w:numId="40">
    <w:abstractNumId w:val="20"/>
  </w:num>
  <w:num w:numId="4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CF4"/>
    <w:rsid w:val="00000E39"/>
    <w:rsid w:val="00026B87"/>
    <w:rsid w:val="00040A20"/>
    <w:rsid w:val="0004649D"/>
    <w:rsid w:val="00056B53"/>
    <w:rsid w:val="00065257"/>
    <w:rsid w:val="000744F4"/>
    <w:rsid w:val="00075CE0"/>
    <w:rsid w:val="00077246"/>
    <w:rsid w:val="00077B6F"/>
    <w:rsid w:val="000802DE"/>
    <w:rsid w:val="0008431B"/>
    <w:rsid w:val="00085DA8"/>
    <w:rsid w:val="000914AA"/>
    <w:rsid w:val="0009201F"/>
    <w:rsid w:val="0009361F"/>
    <w:rsid w:val="0009503C"/>
    <w:rsid w:val="000B66A7"/>
    <w:rsid w:val="000B7123"/>
    <w:rsid w:val="000C3000"/>
    <w:rsid w:val="000D1AA8"/>
    <w:rsid w:val="000D3405"/>
    <w:rsid w:val="000D622E"/>
    <w:rsid w:val="000D7A09"/>
    <w:rsid w:val="000F0FD7"/>
    <w:rsid w:val="000F1018"/>
    <w:rsid w:val="001100A2"/>
    <w:rsid w:val="00110D16"/>
    <w:rsid w:val="00111319"/>
    <w:rsid w:val="001218BF"/>
    <w:rsid w:val="00125916"/>
    <w:rsid w:val="00126761"/>
    <w:rsid w:val="0014378C"/>
    <w:rsid w:val="00144067"/>
    <w:rsid w:val="001469DB"/>
    <w:rsid w:val="00146F2B"/>
    <w:rsid w:val="0015698E"/>
    <w:rsid w:val="001574DD"/>
    <w:rsid w:val="00160695"/>
    <w:rsid w:val="001614F3"/>
    <w:rsid w:val="00177EF5"/>
    <w:rsid w:val="00183422"/>
    <w:rsid w:val="00190580"/>
    <w:rsid w:val="00191F49"/>
    <w:rsid w:val="0019407A"/>
    <w:rsid w:val="001A6695"/>
    <w:rsid w:val="001A6AD7"/>
    <w:rsid w:val="001A6CD9"/>
    <w:rsid w:val="001B2461"/>
    <w:rsid w:val="001B5608"/>
    <w:rsid w:val="001C0CFE"/>
    <w:rsid w:val="001C0E3D"/>
    <w:rsid w:val="001C2902"/>
    <w:rsid w:val="001C4995"/>
    <w:rsid w:val="001D364E"/>
    <w:rsid w:val="001D43B9"/>
    <w:rsid w:val="001E6EB8"/>
    <w:rsid w:val="001F14B6"/>
    <w:rsid w:val="001F3557"/>
    <w:rsid w:val="00211D1A"/>
    <w:rsid w:val="00212896"/>
    <w:rsid w:val="00222B19"/>
    <w:rsid w:val="00243B9C"/>
    <w:rsid w:val="00251AE0"/>
    <w:rsid w:val="0025392F"/>
    <w:rsid w:val="00256F32"/>
    <w:rsid w:val="00262FC3"/>
    <w:rsid w:val="00277348"/>
    <w:rsid w:val="00283736"/>
    <w:rsid w:val="00284CE8"/>
    <w:rsid w:val="0029400E"/>
    <w:rsid w:val="002A227B"/>
    <w:rsid w:val="002C28A2"/>
    <w:rsid w:val="002C6F9E"/>
    <w:rsid w:val="002E7C1C"/>
    <w:rsid w:val="002F36F5"/>
    <w:rsid w:val="00302EBE"/>
    <w:rsid w:val="00305634"/>
    <w:rsid w:val="003106C1"/>
    <w:rsid w:val="00327B74"/>
    <w:rsid w:val="003321A4"/>
    <w:rsid w:val="00336C52"/>
    <w:rsid w:val="0034194B"/>
    <w:rsid w:val="003444C0"/>
    <w:rsid w:val="0034720E"/>
    <w:rsid w:val="00351EAB"/>
    <w:rsid w:val="003543E9"/>
    <w:rsid w:val="0035557A"/>
    <w:rsid w:val="00366D50"/>
    <w:rsid w:val="003724B5"/>
    <w:rsid w:val="00384774"/>
    <w:rsid w:val="003852B4"/>
    <w:rsid w:val="00387003"/>
    <w:rsid w:val="0038701A"/>
    <w:rsid w:val="003905EF"/>
    <w:rsid w:val="00390618"/>
    <w:rsid w:val="003A4AE6"/>
    <w:rsid w:val="003B04ED"/>
    <w:rsid w:val="003B596B"/>
    <w:rsid w:val="003D6BC3"/>
    <w:rsid w:val="003E07DF"/>
    <w:rsid w:val="003E3776"/>
    <w:rsid w:val="003E3A0C"/>
    <w:rsid w:val="003E5264"/>
    <w:rsid w:val="003E63EA"/>
    <w:rsid w:val="00414F43"/>
    <w:rsid w:val="00422FC9"/>
    <w:rsid w:val="00427274"/>
    <w:rsid w:val="0043288F"/>
    <w:rsid w:val="004410FE"/>
    <w:rsid w:val="00441753"/>
    <w:rsid w:val="00443FC0"/>
    <w:rsid w:val="0044592D"/>
    <w:rsid w:val="0045253C"/>
    <w:rsid w:val="00454CEE"/>
    <w:rsid w:val="00463393"/>
    <w:rsid w:val="00464444"/>
    <w:rsid w:val="004654AB"/>
    <w:rsid w:val="00466FE3"/>
    <w:rsid w:val="00477EF3"/>
    <w:rsid w:val="00480561"/>
    <w:rsid w:val="00482BA3"/>
    <w:rsid w:val="00492330"/>
    <w:rsid w:val="004962D9"/>
    <w:rsid w:val="004A228A"/>
    <w:rsid w:val="004A48D3"/>
    <w:rsid w:val="004A4B59"/>
    <w:rsid w:val="004B00D8"/>
    <w:rsid w:val="004B4401"/>
    <w:rsid w:val="004B7AE9"/>
    <w:rsid w:val="004C1050"/>
    <w:rsid w:val="004E1000"/>
    <w:rsid w:val="004E3999"/>
    <w:rsid w:val="00500597"/>
    <w:rsid w:val="00502E43"/>
    <w:rsid w:val="0050680A"/>
    <w:rsid w:val="00507437"/>
    <w:rsid w:val="00512A5C"/>
    <w:rsid w:val="00516E71"/>
    <w:rsid w:val="00520803"/>
    <w:rsid w:val="00520B3A"/>
    <w:rsid w:val="005262C2"/>
    <w:rsid w:val="00530592"/>
    <w:rsid w:val="005315A6"/>
    <w:rsid w:val="00534BBD"/>
    <w:rsid w:val="00542F92"/>
    <w:rsid w:val="005541A1"/>
    <w:rsid w:val="0057561A"/>
    <w:rsid w:val="005802DD"/>
    <w:rsid w:val="005850E0"/>
    <w:rsid w:val="00586D2A"/>
    <w:rsid w:val="005C1527"/>
    <w:rsid w:val="005E1FF5"/>
    <w:rsid w:val="005F1999"/>
    <w:rsid w:val="005F2B04"/>
    <w:rsid w:val="005F72A7"/>
    <w:rsid w:val="005F753C"/>
    <w:rsid w:val="00601679"/>
    <w:rsid w:val="00602E93"/>
    <w:rsid w:val="00604C3B"/>
    <w:rsid w:val="00610B10"/>
    <w:rsid w:val="00614FE3"/>
    <w:rsid w:val="00623C00"/>
    <w:rsid w:val="0063090F"/>
    <w:rsid w:val="00633153"/>
    <w:rsid w:val="00633BD9"/>
    <w:rsid w:val="00637835"/>
    <w:rsid w:val="00656CA3"/>
    <w:rsid w:val="00664E6A"/>
    <w:rsid w:val="00670A4A"/>
    <w:rsid w:val="0067374F"/>
    <w:rsid w:val="00676A61"/>
    <w:rsid w:val="0068064D"/>
    <w:rsid w:val="0068192D"/>
    <w:rsid w:val="0069559D"/>
    <w:rsid w:val="00695959"/>
    <w:rsid w:val="006B0C92"/>
    <w:rsid w:val="006B0F42"/>
    <w:rsid w:val="006B17C6"/>
    <w:rsid w:val="006B1904"/>
    <w:rsid w:val="006B3ABE"/>
    <w:rsid w:val="006C050F"/>
    <w:rsid w:val="006C1229"/>
    <w:rsid w:val="006D3BBC"/>
    <w:rsid w:val="006D4E7F"/>
    <w:rsid w:val="006E009C"/>
    <w:rsid w:val="006E0872"/>
    <w:rsid w:val="006E35DA"/>
    <w:rsid w:val="006E3ECB"/>
    <w:rsid w:val="006E74D0"/>
    <w:rsid w:val="00711053"/>
    <w:rsid w:val="0071718F"/>
    <w:rsid w:val="00723D26"/>
    <w:rsid w:val="007276F9"/>
    <w:rsid w:val="007305B8"/>
    <w:rsid w:val="00730FEE"/>
    <w:rsid w:val="0073380E"/>
    <w:rsid w:val="00737FC1"/>
    <w:rsid w:val="00741885"/>
    <w:rsid w:val="00746067"/>
    <w:rsid w:val="0074640D"/>
    <w:rsid w:val="0075144A"/>
    <w:rsid w:val="00752E46"/>
    <w:rsid w:val="007551A5"/>
    <w:rsid w:val="007561A5"/>
    <w:rsid w:val="00774ABA"/>
    <w:rsid w:val="00777B33"/>
    <w:rsid w:val="00781A61"/>
    <w:rsid w:val="00782601"/>
    <w:rsid w:val="007926E4"/>
    <w:rsid w:val="007A2971"/>
    <w:rsid w:val="007A37D5"/>
    <w:rsid w:val="007A4567"/>
    <w:rsid w:val="007B4BA2"/>
    <w:rsid w:val="007B4C84"/>
    <w:rsid w:val="007C11D3"/>
    <w:rsid w:val="007C3BAD"/>
    <w:rsid w:val="007D1FEA"/>
    <w:rsid w:val="007D78C9"/>
    <w:rsid w:val="007E0B5B"/>
    <w:rsid w:val="007F2FBF"/>
    <w:rsid w:val="00814406"/>
    <w:rsid w:val="008168F4"/>
    <w:rsid w:val="008229AC"/>
    <w:rsid w:val="00822D74"/>
    <w:rsid w:val="00826DC2"/>
    <w:rsid w:val="00832599"/>
    <w:rsid w:val="0084667B"/>
    <w:rsid w:val="0085261F"/>
    <w:rsid w:val="0086283D"/>
    <w:rsid w:val="00862AB4"/>
    <w:rsid w:val="0086725C"/>
    <w:rsid w:val="0087581E"/>
    <w:rsid w:val="00882196"/>
    <w:rsid w:val="00893495"/>
    <w:rsid w:val="00893B25"/>
    <w:rsid w:val="008B533A"/>
    <w:rsid w:val="008C14FC"/>
    <w:rsid w:val="008C1EB3"/>
    <w:rsid w:val="008C53C4"/>
    <w:rsid w:val="008C5F65"/>
    <w:rsid w:val="008E1A8C"/>
    <w:rsid w:val="008E5A73"/>
    <w:rsid w:val="0090024F"/>
    <w:rsid w:val="009159B9"/>
    <w:rsid w:val="009168BD"/>
    <w:rsid w:val="00925F17"/>
    <w:rsid w:val="0092704B"/>
    <w:rsid w:val="009374A9"/>
    <w:rsid w:val="00941781"/>
    <w:rsid w:val="00941E4E"/>
    <w:rsid w:val="009423B6"/>
    <w:rsid w:val="009455F7"/>
    <w:rsid w:val="00950189"/>
    <w:rsid w:val="00950CEF"/>
    <w:rsid w:val="0095316D"/>
    <w:rsid w:val="00955301"/>
    <w:rsid w:val="00960592"/>
    <w:rsid w:val="00961F47"/>
    <w:rsid w:val="009627A5"/>
    <w:rsid w:val="00965406"/>
    <w:rsid w:val="0096551B"/>
    <w:rsid w:val="00967B94"/>
    <w:rsid w:val="009828E8"/>
    <w:rsid w:val="009839A6"/>
    <w:rsid w:val="00986113"/>
    <w:rsid w:val="00994748"/>
    <w:rsid w:val="00994E7E"/>
    <w:rsid w:val="009A3326"/>
    <w:rsid w:val="009A349F"/>
    <w:rsid w:val="009B3DBA"/>
    <w:rsid w:val="009B4C08"/>
    <w:rsid w:val="009B4E5C"/>
    <w:rsid w:val="009B56D2"/>
    <w:rsid w:val="009B6A90"/>
    <w:rsid w:val="009C6D12"/>
    <w:rsid w:val="009C717D"/>
    <w:rsid w:val="009D1C68"/>
    <w:rsid w:val="009D363B"/>
    <w:rsid w:val="009D4AEB"/>
    <w:rsid w:val="009D5B26"/>
    <w:rsid w:val="009E20E6"/>
    <w:rsid w:val="00A0308D"/>
    <w:rsid w:val="00A03BC6"/>
    <w:rsid w:val="00A04621"/>
    <w:rsid w:val="00A061F4"/>
    <w:rsid w:val="00A07233"/>
    <w:rsid w:val="00A1010C"/>
    <w:rsid w:val="00A10744"/>
    <w:rsid w:val="00A12C32"/>
    <w:rsid w:val="00A20072"/>
    <w:rsid w:val="00A23620"/>
    <w:rsid w:val="00A32BFE"/>
    <w:rsid w:val="00A35DD9"/>
    <w:rsid w:val="00A543D1"/>
    <w:rsid w:val="00A55A10"/>
    <w:rsid w:val="00A56041"/>
    <w:rsid w:val="00A62AE0"/>
    <w:rsid w:val="00A75703"/>
    <w:rsid w:val="00A8143C"/>
    <w:rsid w:val="00A835BB"/>
    <w:rsid w:val="00A87A92"/>
    <w:rsid w:val="00A938D0"/>
    <w:rsid w:val="00A94FEB"/>
    <w:rsid w:val="00A977C3"/>
    <w:rsid w:val="00AA173D"/>
    <w:rsid w:val="00AA2ACC"/>
    <w:rsid w:val="00AB1325"/>
    <w:rsid w:val="00AB15D5"/>
    <w:rsid w:val="00AB67F5"/>
    <w:rsid w:val="00AE4D12"/>
    <w:rsid w:val="00AE7568"/>
    <w:rsid w:val="00AF0010"/>
    <w:rsid w:val="00B05A8B"/>
    <w:rsid w:val="00B119AF"/>
    <w:rsid w:val="00B16328"/>
    <w:rsid w:val="00B226C2"/>
    <w:rsid w:val="00B407DE"/>
    <w:rsid w:val="00B4370D"/>
    <w:rsid w:val="00B51090"/>
    <w:rsid w:val="00B53564"/>
    <w:rsid w:val="00B53FB4"/>
    <w:rsid w:val="00B554DF"/>
    <w:rsid w:val="00B6206D"/>
    <w:rsid w:val="00B71142"/>
    <w:rsid w:val="00B84F25"/>
    <w:rsid w:val="00B87B30"/>
    <w:rsid w:val="00B95DF3"/>
    <w:rsid w:val="00BA6C09"/>
    <w:rsid w:val="00BA7B52"/>
    <w:rsid w:val="00BE78AD"/>
    <w:rsid w:val="00BF2373"/>
    <w:rsid w:val="00BF24B4"/>
    <w:rsid w:val="00BF32A6"/>
    <w:rsid w:val="00C02DFA"/>
    <w:rsid w:val="00C03113"/>
    <w:rsid w:val="00C2477D"/>
    <w:rsid w:val="00C31FDF"/>
    <w:rsid w:val="00C35492"/>
    <w:rsid w:val="00C605B4"/>
    <w:rsid w:val="00C64C34"/>
    <w:rsid w:val="00C74719"/>
    <w:rsid w:val="00C74905"/>
    <w:rsid w:val="00C87983"/>
    <w:rsid w:val="00C87D09"/>
    <w:rsid w:val="00C90AF9"/>
    <w:rsid w:val="00C93F67"/>
    <w:rsid w:val="00C97309"/>
    <w:rsid w:val="00CA6D7B"/>
    <w:rsid w:val="00CB05D3"/>
    <w:rsid w:val="00CB0FCF"/>
    <w:rsid w:val="00CB4638"/>
    <w:rsid w:val="00CC1B35"/>
    <w:rsid w:val="00CC3563"/>
    <w:rsid w:val="00CC7AFF"/>
    <w:rsid w:val="00CD5AE1"/>
    <w:rsid w:val="00CE0DA1"/>
    <w:rsid w:val="00CE16B1"/>
    <w:rsid w:val="00CE55D9"/>
    <w:rsid w:val="00CE76B7"/>
    <w:rsid w:val="00CF2559"/>
    <w:rsid w:val="00D00EA0"/>
    <w:rsid w:val="00D03A25"/>
    <w:rsid w:val="00D1121D"/>
    <w:rsid w:val="00D15057"/>
    <w:rsid w:val="00D23962"/>
    <w:rsid w:val="00D30198"/>
    <w:rsid w:val="00D41305"/>
    <w:rsid w:val="00D47001"/>
    <w:rsid w:val="00D54DE2"/>
    <w:rsid w:val="00D60029"/>
    <w:rsid w:val="00D64123"/>
    <w:rsid w:val="00D642D3"/>
    <w:rsid w:val="00D65307"/>
    <w:rsid w:val="00D74967"/>
    <w:rsid w:val="00D8060D"/>
    <w:rsid w:val="00D8311D"/>
    <w:rsid w:val="00D860BB"/>
    <w:rsid w:val="00D86B79"/>
    <w:rsid w:val="00D91434"/>
    <w:rsid w:val="00DB01AE"/>
    <w:rsid w:val="00DB1216"/>
    <w:rsid w:val="00DB7468"/>
    <w:rsid w:val="00DC2D3E"/>
    <w:rsid w:val="00DC3442"/>
    <w:rsid w:val="00DC4C6E"/>
    <w:rsid w:val="00DC651C"/>
    <w:rsid w:val="00DF0E57"/>
    <w:rsid w:val="00DF181A"/>
    <w:rsid w:val="00DF7E3E"/>
    <w:rsid w:val="00E04466"/>
    <w:rsid w:val="00E04C14"/>
    <w:rsid w:val="00E11CE2"/>
    <w:rsid w:val="00E216C5"/>
    <w:rsid w:val="00E21EED"/>
    <w:rsid w:val="00E25218"/>
    <w:rsid w:val="00E254C4"/>
    <w:rsid w:val="00E52F97"/>
    <w:rsid w:val="00E6014F"/>
    <w:rsid w:val="00E617E6"/>
    <w:rsid w:val="00E63F62"/>
    <w:rsid w:val="00E74553"/>
    <w:rsid w:val="00E82D01"/>
    <w:rsid w:val="00E9314E"/>
    <w:rsid w:val="00EA1DFC"/>
    <w:rsid w:val="00EA3268"/>
    <w:rsid w:val="00EA6AAC"/>
    <w:rsid w:val="00EA7735"/>
    <w:rsid w:val="00EB2B5E"/>
    <w:rsid w:val="00EB50D7"/>
    <w:rsid w:val="00EB7F6B"/>
    <w:rsid w:val="00EC2366"/>
    <w:rsid w:val="00ED2FE3"/>
    <w:rsid w:val="00EE3AA0"/>
    <w:rsid w:val="00EE71BC"/>
    <w:rsid w:val="00EF1B3A"/>
    <w:rsid w:val="00EF4EA2"/>
    <w:rsid w:val="00F00CE6"/>
    <w:rsid w:val="00F019B4"/>
    <w:rsid w:val="00F177B1"/>
    <w:rsid w:val="00F37630"/>
    <w:rsid w:val="00F4110C"/>
    <w:rsid w:val="00F552B7"/>
    <w:rsid w:val="00F60DD1"/>
    <w:rsid w:val="00F60F52"/>
    <w:rsid w:val="00F67B04"/>
    <w:rsid w:val="00F7160C"/>
    <w:rsid w:val="00F74ACA"/>
    <w:rsid w:val="00F76152"/>
    <w:rsid w:val="00F80F0C"/>
    <w:rsid w:val="00F817FC"/>
    <w:rsid w:val="00F831E7"/>
    <w:rsid w:val="00F85AA5"/>
    <w:rsid w:val="00F864E2"/>
    <w:rsid w:val="00F953B8"/>
    <w:rsid w:val="00FA194B"/>
    <w:rsid w:val="00FA7984"/>
    <w:rsid w:val="00FB176A"/>
    <w:rsid w:val="00FC2D2D"/>
    <w:rsid w:val="00FC4320"/>
    <w:rsid w:val="00FD08A9"/>
    <w:rsid w:val="00FD2A3E"/>
    <w:rsid w:val="00FD46AC"/>
    <w:rsid w:val="00FD50C6"/>
    <w:rsid w:val="00FE6CF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DAFD"/>
  <w15:docId w15:val="{24B00887-3B06-4D3C-B485-032AA056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character" w:styleId="Emphasis">
    <w:name w:val="Emphasis"/>
    <w:basedOn w:val="DefaultParagraphFont"/>
    <w:qFormat/>
    <w:rsid w:val="00EE3AA0"/>
    <w:rPr>
      <w:i/>
      <w:iCs/>
    </w:rPr>
  </w:style>
  <w:style w:type="paragraph" w:styleId="Revision">
    <w:name w:val="Revision"/>
    <w:hidden/>
    <w:uiPriority w:val="99"/>
    <w:semiHidden/>
    <w:rsid w:val="00211D1A"/>
    <w:pPr>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29944600">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777069476">
      <w:bodyDiv w:val="1"/>
      <w:marLeft w:val="0"/>
      <w:marRight w:val="0"/>
      <w:marTop w:val="0"/>
      <w:marBottom w:val="0"/>
      <w:divBdr>
        <w:top w:val="none" w:sz="0" w:space="0" w:color="auto"/>
        <w:left w:val="none" w:sz="0" w:space="0" w:color="auto"/>
        <w:bottom w:val="none" w:sz="0" w:space="0" w:color="auto"/>
        <w:right w:val="none" w:sz="0" w:space="0" w:color="auto"/>
      </w:divBdr>
    </w:div>
    <w:div w:id="853305100">
      <w:bodyDiv w:val="1"/>
      <w:marLeft w:val="0"/>
      <w:marRight w:val="0"/>
      <w:marTop w:val="0"/>
      <w:marBottom w:val="0"/>
      <w:divBdr>
        <w:top w:val="none" w:sz="0" w:space="0" w:color="auto"/>
        <w:left w:val="none" w:sz="0" w:space="0" w:color="auto"/>
        <w:bottom w:val="none" w:sz="0" w:space="0" w:color="auto"/>
        <w:right w:val="none" w:sz="0" w:space="0" w:color="auto"/>
      </w:divBdr>
    </w:div>
    <w:div w:id="980697064">
      <w:bodyDiv w:val="1"/>
      <w:marLeft w:val="0"/>
      <w:marRight w:val="0"/>
      <w:marTop w:val="0"/>
      <w:marBottom w:val="0"/>
      <w:divBdr>
        <w:top w:val="none" w:sz="0" w:space="0" w:color="auto"/>
        <w:left w:val="none" w:sz="0" w:space="0" w:color="auto"/>
        <w:bottom w:val="none" w:sz="0" w:space="0" w:color="auto"/>
        <w:right w:val="none" w:sz="0" w:space="0" w:color="auto"/>
      </w:divBdr>
    </w:div>
    <w:div w:id="982274768">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54362978">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708944624">
      <w:bodyDiv w:val="1"/>
      <w:marLeft w:val="0"/>
      <w:marRight w:val="0"/>
      <w:marTop w:val="0"/>
      <w:marBottom w:val="0"/>
      <w:divBdr>
        <w:top w:val="none" w:sz="0" w:space="0" w:color="auto"/>
        <w:left w:val="none" w:sz="0" w:space="0" w:color="auto"/>
        <w:bottom w:val="none" w:sz="0" w:space="0" w:color="auto"/>
        <w:right w:val="none" w:sz="0" w:space="0" w:color="auto"/>
      </w:divBdr>
    </w:div>
    <w:div w:id="1863130884">
      <w:bodyDiv w:val="1"/>
      <w:marLeft w:val="0"/>
      <w:marRight w:val="0"/>
      <w:marTop w:val="0"/>
      <w:marBottom w:val="0"/>
      <w:divBdr>
        <w:top w:val="none" w:sz="0" w:space="0" w:color="auto"/>
        <w:left w:val="none" w:sz="0" w:space="0" w:color="auto"/>
        <w:bottom w:val="none" w:sz="0" w:space="0" w:color="auto"/>
        <w:right w:val="none" w:sz="0" w:space="0" w:color="auto"/>
      </w:divBdr>
    </w:div>
    <w:div w:id="2023899205">
      <w:bodyDiv w:val="1"/>
      <w:marLeft w:val="0"/>
      <w:marRight w:val="0"/>
      <w:marTop w:val="0"/>
      <w:marBottom w:val="0"/>
      <w:divBdr>
        <w:top w:val="none" w:sz="0" w:space="0" w:color="auto"/>
        <w:left w:val="none" w:sz="0" w:space="0" w:color="auto"/>
        <w:bottom w:val="none" w:sz="0" w:space="0" w:color="auto"/>
        <w:right w:val="none" w:sz="0" w:space="0" w:color="auto"/>
      </w:divBdr>
    </w:div>
    <w:div w:id="2037732185">
      <w:bodyDiv w:val="1"/>
      <w:marLeft w:val="0"/>
      <w:marRight w:val="0"/>
      <w:marTop w:val="0"/>
      <w:marBottom w:val="0"/>
      <w:divBdr>
        <w:top w:val="none" w:sz="0" w:space="0" w:color="auto"/>
        <w:left w:val="none" w:sz="0" w:space="0" w:color="auto"/>
        <w:bottom w:val="none" w:sz="0" w:space="0" w:color="auto"/>
        <w:right w:val="none" w:sz="0" w:space="0" w:color="auto"/>
      </w:divBdr>
    </w:div>
    <w:div w:id="203955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3CA34-4B29-4469-BED0-0262DBB84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791</Words>
  <Characters>4515</Characters>
  <Application>Microsoft Office Word</Application>
  <DocSecurity>0</DocSecurity>
  <Lines>37</Lines>
  <Paragraphs>10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Sainsus Vitalia</cp:lastModifiedBy>
  <cp:revision>7</cp:revision>
  <cp:lastPrinted>2026-03-23T12:40:00Z</cp:lastPrinted>
  <dcterms:created xsi:type="dcterms:W3CDTF">2026-03-17T08:30:00Z</dcterms:created>
  <dcterms:modified xsi:type="dcterms:W3CDTF">2026-03-23T12:40:00Z</dcterms:modified>
</cp:coreProperties>
</file>