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9A30" w14:textId="77777777" w:rsidR="00207F25" w:rsidRPr="00512011" w:rsidRDefault="00207F25" w:rsidP="00207F25">
      <w:pPr>
        <w:spacing w:after="0" w:line="240" w:lineRule="auto"/>
        <w:jc w:val="center"/>
        <w:rPr>
          <w:rFonts w:ascii="Times New Roman" w:hAnsi="Times New Roman" w:cs="Times New Roman"/>
          <w:b/>
          <w:color w:val="000000" w:themeColor="text1"/>
          <w:sz w:val="24"/>
          <w:szCs w:val="24"/>
          <w:lang w:val="ro-MD"/>
        </w:rPr>
      </w:pPr>
      <w:r w:rsidRPr="00512011">
        <w:rPr>
          <w:rFonts w:ascii="Times New Roman" w:hAnsi="Times New Roman" w:cs="Times New Roman"/>
          <w:b/>
          <w:color w:val="000000" w:themeColor="text1"/>
          <w:sz w:val="24"/>
          <w:szCs w:val="24"/>
          <w:lang w:val="ro-MD"/>
        </w:rPr>
        <w:t>SINTEZA OBIECȚIILOR ȘI PROPUNERILOR</w:t>
      </w:r>
    </w:p>
    <w:p w14:paraId="077CE9F3" w14:textId="77777777" w:rsidR="00207F25" w:rsidRPr="00512011" w:rsidRDefault="00207F25" w:rsidP="00207F25">
      <w:pPr>
        <w:spacing w:after="0" w:line="240" w:lineRule="auto"/>
        <w:rPr>
          <w:rFonts w:ascii="Times New Roman" w:hAnsi="Times New Roman" w:cs="Times New Roman"/>
          <w:bCs/>
          <w:color w:val="000000" w:themeColor="text1"/>
          <w:sz w:val="12"/>
          <w:szCs w:val="12"/>
          <w:lang w:val="ro-MD"/>
        </w:rPr>
      </w:pPr>
    </w:p>
    <w:p w14:paraId="5E27BFD4" w14:textId="77777777" w:rsidR="00207F25" w:rsidRPr="0013638E" w:rsidRDefault="00207F25" w:rsidP="0013638E">
      <w:pPr>
        <w:spacing w:after="0"/>
        <w:ind w:right="536"/>
        <w:jc w:val="center"/>
        <w:rPr>
          <w:rFonts w:ascii="Times New Roman" w:hAnsi="Times New Roman" w:cs="Times New Roman"/>
          <w:color w:val="000000" w:themeColor="text1"/>
          <w:sz w:val="24"/>
          <w:szCs w:val="24"/>
          <w:lang w:val="ro-MD"/>
        </w:rPr>
      </w:pPr>
      <w:r w:rsidRPr="00512011">
        <w:rPr>
          <w:rFonts w:ascii="Times New Roman" w:hAnsi="Times New Roman" w:cs="Times New Roman"/>
          <w:bCs/>
          <w:color w:val="000000" w:themeColor="text1"/>
          <w:sz w:val="24"/>
          <w:szCs w:val="24"/>
          <w:lang w:val="ro-MD"/>
        </w:rPr>
        <w:t xml:space="preserve">la proiectul Hotărârii Guvernului </w:t>
      </w:r>
      <w:r w:rsidR="0013638E">
        <w:rPr>
          <w:rFonts w:ascii="Times New Roman" w:hAnsi="Times New Roman" w:cs="Times New Roman"/>
          <w:bCs/>
          <w:color w:val="000000" w:themeColor="text1"/>
          <w:sz w:val="24"/>
          <w:szCs w:val="24"/>
          <w:lang w:val="ro-MD"/>
        </w:rPr>
        <w:t xml:space="preserve">cu privire la schimbarea </w:t>
      </w:r>
      <w:r w:rsidR="0013638E" w:rsidRPr="0013638E">
        <w:rPr>
          <w:rFonts w:ascii="Times New Roman" w:hAnsi="Times New Roman" w:cs="Times New Roman"/>
          <w:color w:val="000000" w:themeColor="text1"/>
          <w:sz w:val="24"/>
          <w:szCs w:val="24"/>
          <w:lang w:val="ro-MD"/>
        </w:rPr>
        <w:t>destinației unor bunuri din proprietatea statului, transmitere</w:t>
      </w:r>
      <w:r w:rsidR="0013638E" w:rsidRPr="0013638E">
        <w:rPr>
          <w:rFonts w:ascii="Times New Roman" w:hAnsi="Times New Roman" w:cs="Times New Roman"/>
          <w:sz w:val="24"/>
          <w:szCs w:val="24"/>
          <w:lang w:val="ro-MD"/>
        </w:rPr>
        <w:t>a</w:t>
      </w:r>
      <w:r w:rsidR="0013638E" w:rsidRPr="0013638E">
        <w:rPr>
          <w:rFonts w:ascii="Times New Roman" w:hAnsi="Times New Roman" w:cs="Times New Roman"/>
          <w:color w:val="000000" w:themeColor="text1"/>
          <w:sz w:val="24"/>
          <w:szCs w:val="24"/>
          <w:lang w:val="ro-MD"/>
        </w:rPr>
        <w:t xml:space="preserve"> unor bunuri și modificarea unor hotărâri ale Guvernului (schimbarea destinației și transmiterea unor bunuri din comuna Cuhureștii de Sus, raionul Florești)</w:t>
      </w:r>
    </w:p>
    <w:p w14:paraId="35F71CD4" w14:textId="77777777" w:rsidR="00207F25" w:rsidRPr="00512011" w:rsidRDefault="00207F25" w:rsidP="00207F25">
      <w:pPr>
        <w:spacing w:after="0"/>
        <w:jc w:val="both"/>
        <w:rPr>
          <w:rFonts w:ascii="Times New Roman" w:hAnsi="Times New Roman" w:cs="Times New Roman"/>
          <w:sz w:val="24"/>
          <w:szCs w:val="24"/>
          <w:lang w:val="ro-MD"/>
        </w:rPr>
      </w:pPr>
    </w:p>
    <w:tbl>
      <w:tblPr>
        <w:tblStyle w:val="Tabelgril"/>
        <w:tblW w:w="15310" w:type="dxa"/>
        <w:tblInd w:w="-289" w:type="dxa"/>
        <w:tblLayout w:type="fixed"/>
        <w:tblLook w:val="04A0" w:firstRow="1" w:lastRow="0" w:firstColumn="1" w:lastColumn="0" w:noHBand="0" w:noVBand="1"/>
      </w:tblPr>
      <w:tblGrid>
        <w:gridCol w:w="1985"/>
        <w:gridCol w:w="709"/>
        <w:gridCol w:w="8080"/>
        <w:gridCol w:w="4536"/>
      </w:tblGrid>
      <w:tr w:rsidR="00207F25" w:rsidRPr="00696A84" w14:paraId="660D9711" w14:textId="77777777" w:rsidTr="002B7CA6">
        <w:tc>
          <w:tcPr>
            <w:tcW w:w="1985" w:type="dxa"/>
          </w:tcPr>
          <w:p w14:paraId="6419D1AC" w14:textId="77777777" w:rsidR="00207F25" w:rsidRPr="00512011" w:rsidRDefault="00207F25" w:rsidP="007B0398">
            <w:pPr>
              <w:jc w:val="center"/>
              <w:rPr>
                <w:rFonts w:ascii="Times New Roman" w:hAnsi="Times New Roman" w:cs="Times New Roman"/>
                <w:b/>
                <w:color w:val="000000" w:themeColor="text1"/>
                <w:sz w:val="23"/>
                <w:szCs w:val="23"/>
                <w:lang w:val="ro-MD"/>
              </w:rPr>
            </w:pPr>
            <w:r w:rsidRPr="00512011">
              <w:rPr>
                <w:rFonts w:ascii="Times New Roman" w:hAnsi="Times New Roman" w:cs="Times New Roman"/>
                <w:b/>
                <w:color w:val="000000" w:themeColor="text1"/>
                <w:sz w:val="23"/>
                <w:szCs w:val="23"/>
                <w:lang w:val="ro-MD"/>
              </w:rPr>
              <w:t>Participantul la avizare/expertizare</w:t>
            </w:r>
          </w:p>
        </w:tc>
        <w:tc>
          <w:tcPr>
            <w:tcW w:w="709" w:type="dxa"/>
          </w:tcPr>
          <w:p w14:paraId="4D8D9976" w14:textId="77777777" w:rsidR="00207F25" w:rsidRPr="00512011" w:rsidRDefault="00207F25" w:rsidP="007B0398">
            <w:pPr>
              <w:jc w:val="center"/>
              <w:rPr>
                <w:rFonts w:ascii="Times New Roman" w:hAnsi="Times New Roman" w:cs="Times New Roman"/>
                <w:b/>
                <w:color w:val="000000" w:themeColor="text1"/>
                <w:sz w:val="24"/>
                <w:szCs w:val="24"/>
                <w:lang w:val="ro-MD"/>
              </w:rPr>
            </w:pPr>
          </w:p>
        </w:tc>
        <w:tc>
          <w:tcPr>
            <w:tcW w:w="8080" w:type="dxa"/>
          </w:tcPr>
          <w:p w14:paraId="4C4525DF" w14:textId="77777777" w:rsidR="00207F25" w:rsidRPr="00512011" w:rsidRDefault="00207F25" w:rsidP="007B0398">
            <w:pPr>
              <w:jc w:val="center"/>
              <w:rPr>
                <w:rFonts w:ascii="Times New Roman" w:hAnsi="Times New Roman" w:cs="Times New Roman"/>
                <w:b/>
                <w:color w:val="000000" w:themeColor="text1"/>
                <w:sz w:val="23"/>
                <w:szCs w:val="23"/>
                <w:lang w:val="ro-MD"/>
              </w:rPr>
            </w:pPr>
            <w:r w:rsidRPr="00512011">
              <w:rPr>
                <w:rFonts w:ascii="Times New Roman" w:hAnsi="Times New Roman" w:cs="Times New Roman"/>
                <w:b/>
                <w:color w:val="000000" w:themeColor="text1"/>
                <w:sz w:val="23"/>
                <w:szCs w:val="23"/>
                <w:lang w:val="ro-MD"/>
              </w:rPr>
              <w:t>Conținutul obiecției/propunerilor (recomandărilor)</w:t>
            </w:r>
          </w:p>
        </w:tc>
        <w:tc>
          <w:tcPr>
            <w:tcW w:w="4536" w:type="dxa"/>
          </w:tcPr>
          <w:p w14:paraId="13CACC55" w14:textId="77777777" w:rsidR="00207F25" w:rsidRPr="00512011" w:rsidRDefault="00207F25" w:rsidP="007B0398">
            <w:pPr>
              <w:jc w:val="center"/>
              <w:rPr>
                <w:rFonts w:ascii="Times New Roman" w:hAnsi="Times New Roman" w:cs="Times New Roman"/>
                <w:b/>
                <w:color w:val="000000" w:themeColor="text1"/>
                <w:sz w:val="23"/>
                <w:szCs w:val="23"/>
                <w:lang w:val="ro-MD"/>
              </w:rPr>
            </w:pPr>
            <w:r w:rsidRPr="00512011">
              <w:rPr>
                <w:rFonts w:ascii="Times New Roman" w:hAnsi="Times New Roman" w:cs="Times New Roman"/>
                <w:b/>
                <w:color w:val="000000" w:themeColor="text1"/>
                <w:sz w:val="23"/>
                <w:szCs w:val="23"/>
                <w:lang w:val="ro-MD"/>
              </w:rPr>
              <w:t>Argumentarea Ministerului Educației și Cercetării</w:t>
            </w:r>
          </w:p>
        </w:tc>
      </w:tr>
      <w:tr w:rsidR="00207F25" w:rsidRPr="00512011" w14:paraId="5994CFC2" w14:textId="77777777" w:rsidTr="002B7CA6">
        <w:tc>
          <w:tcPr>
            <w:tcW w:w="15310" w:type="dxa"/>
            <w:gridSpan w:val="4"/>
          </w:tcPr>
          <w:p w14:paraId="32695E3D" w14:textId="77777777" w:rsidR="00207F25" w:rsidRPr="00512011" w:rsidRDefault="00207F25" w:rsidP="007B0398">
            <w:pPr>
              <w:ind w:firstLine="459"/>
              <w:jc w:val="center"/>
              <w:rPr>
                <w:rFonts w:ascii="Times New Roman" w:hAnsi="Times New Roman" w:cs="Times New Roman"/>
                <w:b/>
                <w:color w:val="000000" w:themeColor="text1"/>
                <w:sz w:val="16"/>
                <w:szCs w:val="16"/>
                <w:lang w:val="ro-MD"/>
              </w:rPr>
            </w:pPr>
          </w:p>
          <w:p w14:paraId="0F5115B1" w14:textId="77777777" w:rsidR="00207F25" w:rsidRPr="00512011" w:rsidRDefault="00207F25" w:rsidP="007B0398">
            <w:pPr>
              <w:ind w:firstLine="459"/>
              <w:jc w:val="center"/>
              <w:rPr>
                <w:rFonts w:ascii="Times New Roman" w:hAnsi="Times New Roman" w:cs="Times New Roman"/>
                <w:b/>
                <w:color w:val="000000" w:themeColor="text1"/>
                <w:sz w:val="24"/>
                <w:szCs w:val="24"/>
                <w:lang w:val="ro-MD"/>
              </w:rPr>
            </w:pPr>
            <w:r w:rsidRPr="00512011">
              <w:rPr>
                <w:rFonts w:ascii="Times New Roman" w:hAnsi="Times New Roman" w:cs="Times New Roman"/>
                <w:b/>
                <w:color w:val="000000" w:themeColor="text1"/>
                <w:sz w:val="24"/>
                <w:szCs w:val="24"/>
                <w:lang w:val="ro-MD"/>
              </w:rPr>
              <w:t>AVIZARE</w:t>
            </w:r>
          </w:p>
          <w:p w14:paraId="34B9DE60" w14:textId="77777777" w:rsidR="00207F25" w:rsidRPr="00512011" w:rsidRDefault="00207F25" w:rsidP="007B0398">
            <w:pPr>
              <w:ind w:firstLine="459"/>
              <w:jc w:val="center"/>
              <w:rPr>
                <w:rFonts w:ascii="Times New Roman" w:hAnsi="Times New Roman" w:cs="Times New Roman"/>
                <w:b/>
                <w:color w:val="000000" w:themeColor="text1"/>
                <w:sz w:val="16"/>
                <w:szCs w:val="16"/>
                <w:lang w:val="ro-MD"/>
              </w:rPr>
            </w:pPr>
          </w:p>
        </w:tc>
      </w:tr>
      <w:tr w:rsidR="00207F25" w:rsidRPr="00512011" w14:paraId="5D22F51D" w14:textId="77777777" w:rsidTr="002B7CA6">
        <w:trPr>
          <w:trHeight w:val="247"/>
        </w:trPr>
        <w:tc>
          <w:tcPr>
            <w:tcW w:w="1985" w:type="dxa"/>
            <w:vMerge w:val="restart"/>
          </w:tcPr>
          <w:p w14:paraId="3CF318DF" w14:textId="77777777" w:rsidR="00207F25" w:rsidRPr="00512011" w:rsidRDefault="00207F25" w:rsidP="007B0398">
            <w:pPr>
              <w:jc w:val="both"/>
              <w:rPr>
                <w:rFonts w:ascii="Times New Roman" w:hAnsi="Times New Roman" w:cs="Times New Roman"/>
                <w:b/>
                <w:color w:val="000000" w:themeColor="text1"/>
                <w:sz w:val="23"/>
                <w:szCs w:val="23"/>
                <w:lang w:val="ro-MD"/>
              </w:rPr>
            </w:pPr>
            <w:r w:rsidRPr="00512011">
              <w:rPr>
                <w:rFonts w:ascii="Times New Roman" w:hAnsi="Times New Roman" w:cs="Times New Roman"/>
                <w:b/>
                <w:color w:val="000000" w:themeColor="text1"/>
                <w:sz w:val="23"/>
                <w:szCs w:val="23"/>
                <w:lang w:val="ro-MD"/>
              </w:rPr>
              <w:t>Ministerul Infrastructurii și Dezvoltării Regionale</w:t>
            </w:r>
          </w:p>
          <w:p w14:paraId="550E0338" w14:textId="77777777" w:rsidR="00207F25" w:rsidRPr="00512011" w:rsidRDefault="00207F25" w:rsidP="007B0398">
            <w:pPr>
              <w:jc w:val="both"/>
              <w:rPr>
                <w:rFonts w:ascii="Times New Roman" w:hAnsi="Times New Roman" w:cs="Times New Roman"/>
                <w:bCs/>
                <w:color w:val="000000" w:themeColor="text1"/>
                <w:sz w:val="20"/>
                <w:szCs w:val="20"/>
                <w:lang w:val="ro-MD"/>
              </w:rPr>
            </w:pPr>
            <w:r w:rsidRPr="00512011">
              <w:rPr>
                <w:rFonts w:ascii="Times New Roman" w:hAnsi="Times New Roman" w:cs="Times New Roman"/>
                <w:bCs/>
                <w:color w:val="000000" w:themeColor="text1"/>
                <w:sz w:val="20"/>
                <w:szCs w:val="20"/>
                <w:lang w:val="ro-MD"/>
              </w:rPr>
              <w:t>(nr.05-6907 din 31 decembrie 2025)</w:t>
            </w:r>
          </w:p>
        </w:tc>
        <w:tc>
          <w:tcPr>
            <w:tcW w:w="709" w:type="dxa"/>
          </w:tcPr>
          <w:p w14:paraId="159E5DE1" w14:textId="77777777" w:rsidR="00207F25" w:rsidRPr="00512011" w:rsidRDefault="00207F25" w:rsidP="007B0398">
            <w:pPr>
              <w:jc w:val="both"/>
              <w:rPr>
                <w:rFonts w:ascii="Times New Roman" w:hAnsi="Times New Roman" w:cs="Times New Roman"/>
                <w:b/>
                <w:color w:val="000000" w:themeColor="text1"/>
                <w:sz w:val="24"/>
                <w:szCs w:val="24"/>
                <w:lang w:val="ro-MD"/>
              </w:rPr>
            </w:pPr>
            <w:r w:rsidRPr="00512011">
              <w:rPr>
                <w:rFonts w:ascii="Times New Roman" w:hAnsi="Times New Roman" w:cs="Times New Roman"/>
                <w:b/>
                <w:color w:val="000000" w:themeColor="text1"/>
                <w:sz w:val="24"/>
                <w:szCs w:val="24"/>
                <w:lang w:val="ro-MD"/>
              </w:rPr>
              <w:t>1.1.</w:t>
            </w:r>
          </w:p>
        </w:tc>
        <w:tc>
          <w:tcPr>
            <w:tcW w:w="8080" w:type="dxa"/>
          </w:tcPr>
          <w:p w14:paraId="77842EBE" w14:textId="77777777" w:rsidR="00207F25" w:rsidRPr="00512011" w:rsidRDefault="00207F25" w:rsidP="007B0398">
            <w:pPr>
              <w:ind w:firstLine="457"/>
              <w:jc w:val="both"/>
              <w:rPr>
                <w:rFonts w:ascii="Times New Roman" w:eastAsia="Times New Roman" w:hAnsi="Times New Roman" w:cs="Times New Roman"/>
                <w:color w:val="000000"/>
                <w:sz w:val="24"/>
                <w:szCs w:val="24"/>
                <w:lang w:val="ro-MD" w:eastAsia="ru-RU"/>
              </w:rPr>
            </w:pPr>
            <w:r w:rsidRPr="00512011">
              <w:rPr>
                <w:rFonts w:ascii="Times New Roman" w:eastAsia="Times New Roman" w:hAnsi="Times New Roman" w:cs="Times New Roman"/>
                <w:color w:val="000000"/>
                <w:sz w:val="24"/>
                <w:szCs w:val="24"/>
                <w:lang w:val="ro-MD" w:eastAsia="ru-RU"/>
              </w:rPr>
              <w:t>Pentru îmbunătățirea proiectului, se propune expunerea pct.1 în redacție nouă, după cum urmează: „Se acceptă schimbarea destinației bunurilor proprietate a statului, ca urmare a constatării lipsei necesității utilizării acestora în domeniul educației, conform anexelor nr. 1 și nr. 2”.</w:t>
            </w:r>
          </w:p>
        </w:tc>
        <w:tc>
          <w:tcPr>
            <w:tcW w:w="4536" w:type="dxa"/>
          </w:tcPr>
          <w:p w14:paraId="25021D18" w14:textId="77777777" w:rsidR="00207F25" w:rsidRPr="00512011" w:rsidRDefault="00207F25" w:rsidP="007B0398">
            <w:pPr>
              <w:ind w:firstLine="459"/>
              <w:jc w:val="both"/>
              <w:rPr>
                <w:rFonts w:ascii="Times New Roman" w:eastAsia="Times New Roman" w:hAnsi="Times New Roman" w:cs="Times New Roman"/>
                <w:b/>
                <w:color w:val="000000" w:themeColor="text1"/>
                <w:sz w:val="23"/>
                <w:szCs w:val="23"/>
                <w:lang w:val="ro-MD" w:eastAsia="ru-RU"/>
              </w:rPr>
            </w:pPr>
            <w:r w:rsidRPr="00512011">
              <w:rPr>
                <w:rFonts w:ascii="Times New Roman" w:eastAsia="Times New Roman" w:hAnsi="Times New Roman" w:cs="Times New Roman"/>
                <w:b/>
                <w:color w:val="000000" w:themeColor="text1"/>
                <w:sz w:val="23"/>
                <w:szCs w:val="23"/>
                <w:lang w:val="ro-MD" w:eastAsia="ru-RU"/>
              </w:rPr>
              <w:t>Se acceptă.</w:t>
            </w:r>
          </w:p>
        </w:tc>
      </w:tr>
      <w:tr w:rsidR="00207F25" w:rsidRPr="00512011" w14:paraId="3F536283" w14:textId="77777777" w:rsidTr="002B7CA6">
        <w:trPr>
          <w:trHeight w:val="247"/>
        </w:trPr>
        <w:tc>
          <w:tcPr>
            <w:tcW w:w="1985" w:type="dxa"/>
            <w:vMerge/>
          </w:tcPr>
          <w:p w14:paraId="212239BF" w14:textId="77777777" w:rsidR="00207F25" w:rsidRPr="00512011" w:rsidRDefault="00207F25" w:rsidP="007B0398">
            <w:pPr>
              <w:jc w:val="both"/>
              <w:rPr>
                <w:rFonts w:ascii="Times New Roman" w:hAnsi="Times New Roman" w:cs="Times New Roman"/>
                <w:b/>
                <w:color w:val="000000" w:themeColor="text1"/>
                <w:sz w:val="23"/>
                <w:szCs w:val="23"/>
                <w:lang w:val="ro-MD"/>
              </w:rPr>
            </w:pPr>
          </w:p>
        </w:tc>
        <w:tc>
          <w:tcPr>
            <w:tcW w:w="709" w:type="dxa"/>
          </w:tcPr>
          <w:p w14:paraId="390E108E" w14:textId="77777777" w:rsidR="00207F25" w:rsidRPr="00512011" w:rsidRDefault="00207F25" w:rsidP="007B0398">
            <w:pPr>
              <w:jc w:val="both"/>
              <w:rPr>
                <w:rFonts w:ascii="Times New Roman" w:hAnsi="Times New Roman" w:cs="Times New Roman"/>
                <w:b/>
                <w:color w:val="000000" w:themeColor="text1"/>
                <w:sz w:val="24"/>
                <w:szCs w:val="24"/>
                <w:lang w:val="ro-MD"/>
              </w:rPr>
            </w:pPr>
            <w:r w:rsidRPr="00512011">
              <w:rPr>
                <w:rFonts w:ascii="Times New Roman" w:hAnsi="Times New Roman" w:cs="Times New Roman"/>
                <w:b/>
                <w:color w:val="000000" w:themeColor="text1"/>
                <w:sz w:val="24"/>
                <w:szCs w:val="24"/>
                <w:lang w:val="ro-MD"/>
              </w:rPr>
              <w:t>1.2.</w:t>
            </w:r>
          </w:p>
        </w:tc>
        <w:tc>
          <w:tcPr>
            <w:tcW w:w="8080" w:type="dxa"/>
          </w:tcPr>
          <w:p w14:paraId="6B9DEBF4" w14:textId="77777777" w:rsidR="00207F25" w:rsidRPr="00512011" w:rsidRDefault="00207F25" w:rsidP="007B0398">
            <w:pPr>
              <w:ind w:firstLine="457"/>
              <w:jc w:val="both"/>
              <w:rPr>
                <w:rFonts w:ascii="Times New Roman" w:eastAsia="Times New Roman" w:hAnsi="Times New Roman" w:cs="Times New Roman"/>
                <w:color w:val="000000"/>
                <w:sz w:val="24"/>
                <w:szCs w:val="24"/>
                <w:lang w:val="ro-MD" w:eastAsia="ru-RU"/>
              </w:rPr>
            </w:pPr>
            <w:r w:rsidRPr="00512011">
              <w:rPr>
                <w:rFonts w:ascii="Times New Roman" w:hAnsi="Times New Roman" w:cs="Times New Roman"/>
                <w:color w:val="000000"/>
                <w:sz w:val="24"/>
                <w:szCs w:val="24"/>
                <w:lang w:val="ro-MD"/>
              </w:rPr>
              <w:t>În pct.2 cuvintele „menționate în anexa” de substituit cu cuvintele „conform anexei”.</w:t>
            </w:r>
          </w:p>
        </w:tc>
        <w:tc>
          <w:tcPr>
            <w:tcW w:w="4536" w:type="dxa"/>
          </w:tcPr>
          <w:p w14:paraId="2471DDB6" w14:textId="77777777" w:rsidR="00207F25" w:rsidRPr="00512011" w:rsidRDefault="00207F25" w:rsidP="007B0398">
            <w:pPr>
              <w:ind w:firstLine="459"/>
              <w:jc w:val="both"/>
              <w:rPr>
                <w:rFonts w:ascii="Times New Roman" w:eastAsia="Times New Roman" w:hAnsi="Times New Roman" w:cs="Times New Roman"/>
                <w:b/>
                <w:color w:val="000000" w:themeColor="text1"/>
                <w:sz w:val="23"/>
                <w:szCs w:val="23"/>
                <w:lang w:val="ro-MD" w:eastAsia="ru-RU"/>
              </w:rPr>
            </w:pPr>
            <w:r w:rsidRPr="00512011">
              <w:rPr>
                <w:rFonts w:ascii="Times New Roman" w:eastAsia="Times New Roman" w:hAnsi="Times New Roman" w:cs="Times New Roman"/>
                <w:b/>
                <w:color w:val="000000" w:themeColor="text1"/>
                <w:sz w:val="23"/>
                <w:szCs w:val="23"/>
                <w:lang w:val="ro-MD" w:eastAsia="ru-RU"/>
              </w:rPr>
              <w:t>Se acceptă.</w:t>
            </w:r>
          </w:p>
        </w:tc>
      </w:tr>
      <w:tr w:rsidR="00207F25" w:rsidRPr="00512011" w14:paraId="0DDC1B18" w14:textId="77777777" w:rsidTr="002B7CA6">
        <w:trPr>
          <w:trHeight w:val="247"/>
        </w:trPr>
        <w:tc>
          <w:tcPr>
            <w:tcW w:w="1985" w:type="dxa"/>
          </w:tcPr>
          <w:p w14:paraId="7CF71BCB" w14:textId="77777777" w:rsidR="00207F25" w:rsidRPr="00512011" w:rsidRDefault="00207F25" w:rsidP="007B0398">
            <w:pPr>
              <w:jc w:val="both"/>
              <w:rPr>
                <w:rFonts w:ascii="Times New Roman" w:hAnsi="Times New Roman" w:cs="Times New Roman"/>
                <w:b/>
                <w:color w:val="000000" w:themeColor="text1"/>
                <w:sz w:val="23"/>
                <w:szCs w:val="23"/>
                <w:lang w:val="ro-MD"/>
              </w:rPr>
            </w:pPr>
            <w:r w:rsidRPr="00512011">
              <w:rPr>
                <w:rFonts w:ascii="Times New Roman" w:hAnsi="Times New Roman" w:cs="Times New Roman"/>
                <w:b/>
                <w:color w:val="000000" w:themeColor="text1"/>
                <w:sz w:val="23"/>
                <w:szCs w:val="23"/>
                <w:lang w:val="ro-MD"/>
              </w:rPr>
              <w:t>Agenția Geodezie, Cartografie și Cadastru</w:t>
            </w:r>
          </w:p>
          <w:p w14:paraId="2EF243A4" w14:textId="77777777" w:rsidR="00207F25" w:rsidRPr="00512011" w:rsidRDefault="00207F25" w:rsidP="007B0398">
            <w:pPr>
              <w:jc w:val="both"/>
              <w:rPr>
                <w:rFonts w:ascii="Times New Roman" w:hAnsi="Times New Roman" w:cs="Times New Roman"/>
                <w:color w:val="000000" w:themeColor="text1"/>
                <w:sz w:val="20"/>
                <w:szCs w:val="20"/>
                <w:lang w:val="ro-MD"/>
              </w:rPr>
            </w:pPr>
            <w:r w:rsidRPr="00512011">
              <w:rPr>
                <w:rFonts w:ascii="Times New Roman" w:hAnsi="Times New Roman" w:cs="Times New Roman"/>
                <w:color w:val="000000" w:themeColor="text1"/>
                <w:sz w:val="20"/>
                <w:szCs w:val="20"/>
                <w:lang w:val="ro-MD"/>
              </w:rPr>
              <w:t xml:space="preserve">(nr.36/01-06/1529 din 23 decembrie 2025) </w:t>
            </w:r>
          </w:p>
        </w:tc>
        <w:tc>
          <w:tcPr>
            <w:tcW w:w="709" w:type="dxa"/>
          </w:tcPr>
          <w:p w14:paraId="1F19BF06" w14:textId="77777777" w:rsidR="00207F25" w:rsidRPr="00512011" w:rsidRDefault="00207F25" w:rsidP="007B0398">
            <w:pPr>
              <w:jc w:val="both"/>
              <w:rPr>
                <w:rFonts w:ascii="Times New Roman" w:hAnsi="Times New Roman" w:cs="Times New Roman"/>
                <w:b/>
                <w:color w:val="000000" w:themeColor="text1"/>
                <w:sz w:val="24"/>
                <w:szCs w:val="24"/>
                <w:lang w:val="ro-MD"/>
              </w:rPr>
            </w:pPr>
            <w:r w:rsidRPr="00512011">
              <w:rPr>
                <w:rFonts w:ascii="Times New Roman" w:hAnsi="Times New Roman" w:cs="Times New Roman"/>
                <w:b/>
                <w:color w:val="000000" w:themeColor="text1"/>
                <w:sz w:val="24"/>
                <w:szCs w:val="24"/>
                <w:lang w:val="ro-MD"/>
              </w:rPr>
              <w:t>2.1.</w:t>
            </w:r>
          </w:p>
        </w:tc>
        <w:tc>
          <w:tcPr>
            <w:tcW w:w="8080" w:type="dxa"/>
          </w:tcPr>
          <w:p w14:paraId="39C217DB" w14:textId="524C4F6A" w:rsidR="00207F25" w:rsidRPr="00512011" w:rsidRDefault="00207F25" w:rsidP="007B0398">
            <w:pPr>
              <w:ind w:firstLine="456"/>
              <w:jc w:val="both"/>
              <w:rPr>
                <w:rFonts w:ascii="Times New Roman" w:hAnsi="Times New Roman" w:cs="Times New Roman"/>
                <w:color w:val="000000"/>
                <w:sz w:val="24"/>
                <w:szCs w:val="24"/>
                <w:lang w:val="ro-MD"/>
              </w:rPr>
            </w:pPr>
            <w:r w:rsidRPr="00512011">
              <w:rPr>
                <w:rFonts w:ascii="Times New Roman" w:hAnsi="Times New Roman" w:cs="Times New Roman"/>
                <w:color w:val="000000"/>
                <w:sz w:val="24"/>
                <w:szCs w:val="24"/>
                <w:lang w:val="ro-MD"/>
              </w:rPr>
              <w:t xml:space="preserve">Potrivit datelor din cadastrul bunurilor imobile lucrări cadastrale de delimitare a clădirilor indicate în Anexa nr. 1 la proiectul hotărârii nu au fost efectuate, inclusiv nu au fost întocmite dosare tehnice ale acestora. Clădirile </w:t>
            </w:r>
            <w:proofErr w:type="spellStart"/>
            <w:r w:rsidRPr="00512011">
              <w:rPr>
                <w:rFonts w:ascii="Times New Roman" w:hAnsi="Times New Roman" w:cs="Times New Roman"/>
                <w:color w:val="000000"/>
                <w:sz w:val="24"/>
                <w:szCs w:val="24"/>
                <w:lang w:val="ro-MD"/>
              </w:rPr>
              <w:t>şi</w:t>
            </w:r>
            <w:proofErr w:type="spellEnd"/>
            <w:r w:rsidRPr="00512011">
              <w:rPr>
                <w:rFonts w:ascii="Times New Roman" w:hAnsi="Times New Roman" w:cs="Times New Roman"/>
                <w:color w:val="000000"/>
                <w:sz w:val="24"/>
                <w:szCs w:val="24"/>
                <w:lang w:val="ro-MD"/>
              </w:rPr>
              <w:t xml:space="preserve"> </w:t>
            </w:r>
            <w:r w:rsidR="00696A84" w:rsidRPr="00512011">
              <w:rPr>
                <w:rFonts w:ascii="Times New Roman" w:hAnsi="Times New Roman" w:cs="Times New Roman"/>
                <w:color w:val="000000"/>
                <w:sz w:val="24"/>
                <w:szCs w:val="24"/>
                <w:lang w:val="ro-MD"/>
              </w:rPr>
              <w:t>suprafețele</w:t>
            </w:r>
            <w:r w:rsidRPr="00512011">
              <w:rPr>
                <w:rFonts w:ascii="Times New Roman" w:hAnsi="Times New Roman" w:cs="Times New Roman"/>
                <w:color w:val="000000"/>
                <w:sz w:val="24"/>
                <w:szCs w:val="24"/>
                <w:lang w:val="ro-MD"/>
              </w:rPr>
              <w:t xml:space="preserve"> acestora nu sunt înregistrate în registrul bunurilor imobile. Prin urmare, înregistrarea drepturilor va fi posibilă doar asupra terenurilor transmise în conformitate cu prevederile Regulamentului cu privire la modul de transmitere a bunurilor proprietate publică, aprobat prin Hotărârea Guvernului nr. 901/2015.</w:t>
            </w:r>
          </w:p>
        </w:tc>
        <w:tc>
          <w:tcPr>
            <w:tcW w:w="4536" w:type="dxa"/>
          </w:tcPr>
          <w:p w14:paraId="6619FBC1" w14:textId="77777777" w:rsidR="00207F25" w:rsidRPr="00512011" w:rsidRDefault="00207F25" w:rsidP="007B0398">
            <w:pPr>
              <w:ind w:firstLine="459"/>
              <w:jc w:val="both"/>
              <w:rPr>
                <w:rFonts w:ascii="Times New Roman" w:eastAsia="Times New Roman" w:hAnsi="Times New Roman" w:cs="Times New Roman"/>
                <w:b/>
                <w:color w:val="000000" w:themeColor="text1"/>
                <w:sz w:val="23"/>
                <w:szCs w:val="23"/>
                <w:lang w:val="ro-MD" w:eastAsia="ru-RU"/>
              </w:rPr>
            </w:pPr>
            <w:r w:rsidRPr="00512011">
              <w:rPr>
                <w:rFonts w:ascii="Times New Roman" w:eastAsia="Times New Roman" w:hAnsi="Times New Roman" w:cs="Times New Roman"/>
                <w:b/>
                <w:color w:val="000000" w:themeColor="text1"/>
                <w:sz w:val="23"/>
                <w:szCs w:val="23"/>
                <w:lang w:val="ro-MD" w:eastAsia="ru-RU"/>
              </w:rPr>
              <w:t>Se ia act.</w:t>
            </w:r>
          </w:p>
        </w:tc>
      </w:tr>
      <w:tr w:rsidR="00207F25" w:rsidRPr="00512011" w14:paraId="285A42B2" w14:textId="77777777" w:rsidTr="002B7CA6">
        <w:tc>
          <w:tcPr>
            <w:tcW w:w="1985" w:type="dxa"/>
          </w:tcPr>
          <w:p w14:paraId="5008247C" w14:textId="77777777" w:rsidR="00207F25" w:rsidRPr="00512011" w:rsidRDefault="00207F25" w:rsidP="007B0398">
            <w:pPr>
              <w:jc w:val="both"/>
              <w:rPr>
                <w:rFonts w:ascii="Times New Roman" w:hAnsi="Times New Roman" w:cs="Times New Roman"/>
                <w:b/>
                <w:color w:val="000000" w:themeColor="text1"/>
                <w:sz w:val="23"/>
                <w:szCs w:val="23"/>
                <w:lang w:val="ro-MD"/>
              </w:rPr>
            </w:pPr>
            <w:r w:rsidRPr="00512011">
              <w:rPr>
                <w:rFonts w:ascii="Times New Roman" w:hAnsi="Times New Roman" w:cs="Times New Roman"/>
                <w:b/>
                <w:color w:val="000000" w:themeColor="text1"/>
                <w:sz w:val="23"/>
                <w:szCs w:val="23"/>
                <w:lang w:val="ro-MD"/>
              </w:rPr>
              <w:t>Agenția Proprietății Publice</w:t>
            </w:r>
          </w:p>
          <w:p w14:paraId="636C8ECC" w14:textId="77777777" w:rsidR="00207F25" w:rsidRPr="00512011" w:rsidRDefault="00207F25" w:rsidP="007B0398">
            <w:pPr>
              <w:jc w:val="both"/>
              <w:rPr>
                <w:rFonts w:ascii="Times New Roman" w:hAnsi="Times New Roman" w:cs="Times New Roman"/>
                <w:bCs/>
                <w:color w:val="000000" w:themeColor="text1"/>
                <w:sz w:val="24"/>
                <w:szCs w:val="24"/>
                <w:lang w:val="ro-MD"/>
              </w:rPr>
            </w:pPr>
            <w:r w:rsidRPr="00512011">
              <w:rPr>
                <w:rFonts w:ascii="Times New Roman" w:hAnsi="Times New Roman" w:cs="Times New Roman"/>
                <w:bCs/>
                <w:color w:val="000000" w:themeColor="text1"/>
                <w:sz w:val="20"/>
                <w:szCs w:val="20"/>
                <w:lang w:val="ro-MD"/>
              </w:rPr>
              <w:t>(nr.06-04-9196 din 02 decembrie 2025)</w:t>
            </w:r>
          </w:p>
        </w:tc>
        <w:tc>
          <w:tcPr>
            <w:tcW w:w="709" w:type="dxa"/>
          </w:tcPr>
          <w:p w14:paraId="56AF1B93" w14:textId="77777777" w:rsidR="00207F25" w:rsidRPr="00512011" w:rsidRDefault="00207F25" w:rsidP="007B0398">
            <w:pPr>
              <w:jc w:val="both"/>
              <w:rPr>
                <w:rFonts w:ascii="Times New Roman" w:hAnsi="Times New Roman" w:cs="Times New Roman"/>
                <w:b/>
                <w:color w:val="000000" w:themeColor="text1"/>
                <w:sz w:val="24"/>
                <w:szCs w:val="24"/>
                <w:lang w:val="ro-MD"/>
              </w:rPr>
            </w:pPr>
            <w:r w:rsidRPr="00512011">
              <w:rPr>
                <w:rFonts w:ascii="Times New Roman" w:hAnsi="Times New Roman" w:cs="Times New Roman"/>
                <w:b/>
                <w:color w:val="000000" w:themeColor="text1"/>
                <w:sz w:val="24"/>
                <w:szCs w:val="24"/>
                <w:lang w:val="ro-MD"/>
              </w:rPr>
              <w:t>3.1.</w:t>
            </w:r>
          </w:p>
        </w:tc>
        <w:tc>
          <w:tcPr>
            <w:tcW w:w="8080" w:type="dxa"/>
          </w:tcPr>
          <w:p w14:paraId="16C1ACB9" w14:textId="77777777" w:rsidR="00207F25" w:rsidRPr="00512011" w:rsidRDefault="00207F25" w:rsidP="007B0398">
            <w:pPr>
              <w:ind w:firstLine="456"/>
              <w:jc w:val="both"/>
              <w:rPr>
                <w:rFonts w:ascii="Times New Roman" w:hAnsi="Times New Roman" w:cs="Times New Roman"/>
                <w:color w:val="000000" w:themeColor="text1"/>
                <w:sz w:val="24"/>
                <w:szCs w:val="24"/>
                <w:lang w:val="ro-MD"/>
              </w:rPr>
            </w:pPr>
            <w:r w:rsidRPr="00512011">
              <w:rPr>
                <w:rFonts w:ascii="Times New Roman" w:hAnsi="Times New Roman" w:cs="Times New Roman"/>
                <w:color w:val="000000" w:themeColor="text1"/>
                <w:sz w:val="24"/>
                <w:szCs w:val="24"/>
                <w:lang w:val="ro-MD"/>
              </w:rPr>
              <w:t>Comunică lipsa de obiecții și propuneri pe marginea acestuia.</w:t>
            </w:r>
          </w:p>
        </w:tc>
        <w:tc>
          <w:tcPr>
            <w:tcW w:w="4536" w:type="dxa"/>
          </w:tcPr>
          <w:p w14:paraId="1F0BF247" w14:textId="77777777" w:rsidR="00207F25" w:rsidRPr="00512011" w:rsidRDefault="00207F25" w:rsidP="007B0398">
            <w:pPr>
              <w:shd w:val="clear" w:color="auto" w:fill="FFFFFF"/>
              <w:ind w:firstLine="459"/>
              <w:jc w:val="both"/>
              <w:rPr>
                <w:rFonts w:ascii="Times New Roman" w:eastAsia="Times New Roman" w:hAnsi="Times New Roman" w:cs="Times New Roman"/>
                <w:b/>
                <w:color w:val="000000" w:themeColor="text1"/>
                <w:sz w:val="23"/>
                <w:szCs w:val="23"/>
                <w:lang w:val="ro-MD" w:eastAsia="ru-RU"/>
              </w:rPr>
            </w:pPr>
            <w:r w:rsidRPr="00512011">
              <w:rPr>
                <w:rFonts w:ascii="Times New Roman" w:eastAsia="Times New Roman" w:hAnsi="Times New Roman" w:cs="Times New Roman"/>
                <w:b/>
                <w:color w:val="000000" w:themeColor="text1"/>
                <w:sz w:val="23"/>
                <w:szCs w:val="23"/>
                <w:lang w:val="ro-MD" w:eastAsia="ru-RU"/>
              </w:rPr>
              <w:t>Se acceptă.</w:t>
            </w:r>
          </w:p>
        </w:tc>
      </w:tr>
      <w:tr w:rsidR="00FB193F" w:rsidRPr="00512011" w14:paraId="2356570B" w14:textId="77777777" w:rsidTr="002B7CA6">
        <w:trPr>
          <w:trHeight w:val="574"/>
        </w:trPr>
        <w:tc>
          <w:tcPr>
            <w:tcW w:w="15310" w:type="dxa"/>
            <w:gridSpan w:val="4"/>
          </w:tcPr>
          <w:p w14:paraId="29BD6348" w14:textId="77777777" w:rsidR="00FB193F" w:rsidRPr="00512011" w:rsidRDefault="00FB193F" w:rsidP="007B0398">
            <w:pPr>
              <w:shd w:val="clear" w:color="auto" w:fill="FFFFFF"/>
              <w:ind w:firstLine="459"/>
              <w:jc w:val="both"/>
              <w:rPr>
                <w:rFonts w:ascii="Times New Roman" w:eastAsia="Times New Roman" w:hAnsi="Times New Roman" w:cs="Times New Roman"/>
                <w:b/>
                <w:color w:val="000000" w:themeColor="text1"/>
                <w:sz w:val="23"/>
                <w:szCs w:val="23"/>
                <w:lang w:val="ro-MD" w:eastAsia="ru-RU"/>
              </w:rPr>
            </w:pPr>
          </w:p>
          <w:p w14:paraId="619698F8" w14:textId="77777777" w:rsidR="00FB193F" w:rsidRPr="00512011" w:rsidRDefault="00FB193F" w:rsidP="00FB193F">
            <w:pPr>
              <w:shd w:val="clear" w:color="auto" w:fill="FFFFFF"/>
              <w:ind w:firstLine="459"/>
              <w:jc w:val="center"/>
              <w:rPr>
                <w:rFonts w:ascii="Times New Roman" w:eastAsia="Times New Roman" w:hAnsi="Times New Roman" w:cs="Times New Roman"/>
                <w:b/>
                <w:color w:val="000000" w:themeColor="text1"/>
                <w:sz w:val="23"/>
                <w:szCs w:val="23"/>
                <w:lang w:val="ro-MD" w:eastAsia="ru-RU"/>
              </w:rPr>
            </w:pPr>
            <w:r w:rsidRPr="00512011">
              <w:rPr>
                <w:rFonts w:ascii="Times New Roman" w:eastAsia="Times New Roman" w:hAnsi="Times New Roman" w:cs="Times New Roman"/>
                <w:b/>
                <w:color w:val="000000" w:themeColor="text1"/>
                <w:sz w:val="23"/>
                <w:szCs w:val="23"/>
                <w:lang w:val="ro-MD" w:eastAsia="ru-RU"/>
              </w:rPr>
              <w:t>EXPERTIZARE</w:t>
            </w:r>
          </w:p>
          <w:p w14:paraId="69775DCC" w14:textId="77777777" w:rsidR="00FB193F" w:rsidRPr="00512011" w:rsidRDefault="00FB193F" w:rsidP="00FB193F">
            <w:pPr>
              <w:shd w:val="clear" w:color="auto" w:fill="FFFFFF"/>
              <w:ind w:firstLine="459"/>
              <w:jc w:val="center"/>
              <w:rPr>
                <w:rFonts w:ascii="Times New Roman" w:eastAsia="Times New Roman" w:hAnsi="Times New Roman" w:cs="Times New Roman"/>
                <w:b/>
                <w:color w:val="000000" w:themeColor="text1"/>
                <w:sz w:val="23"/>
                <w:szCs w:val="23"/>
                <w:lang w:val="ro-MD" w:eastAsia="ru-RU"/>
              </w:rPr>
            </w:pPr>
          </w:p>
        </w:tc>
      </w:tr>
      <w:tr w:rsidR="006F6800" w:rsidRPr="00512011" w14:paraId="40FB3845" w14:textId="77777777" w:rsidTr="002B7CA6">
        <w:tc>
          <w:tcPr>
            <w:tcW w:w="1985" w:type="dxa"/>
            <w:vMerge w:val="restart"/>
          </w:tcPr>
          <w:p w14:paraId="4256051B" w14:textId="77777777" w:rsidR="006F6800" w:rsidRPr="00512011" w:rsidRDefault="006F6800" w:rsidP="007B0398">
            <w:pPr>
              <w:jc w:val="both"/>
              <w:rPr>
                <w:rFonts w:ascii="Times New Roman" w:hAnsi="Times New Roman" w:cs="Times New Roman"/>
                <w:b/>
                <w:color w:val="000000" w:themeColor="text1"/>
                <w:sz w:val="23"/>
                <w:szCs w:val="23"/>
                <w:lang w:val="ro-MD"/>
              </w:rPr>
            </w:pPr>
            <w:r w:rsidRPr="00512011">
              <w:rPr>
                <w:rFonts w:ascii="Times New Roman" w:hAnsi="Times New Roman" w:cs="Times New Roman"/>
                <w:b/>
                <w:color w:val="000000" w:themeColor="text1"/>
                <w:sz w:val="23"/>
                <w:szCs w:val="23"/>
                <w:lang w:val="ro-MD"/>
              </w:rPr>
              <w:t xml:space="preserve">Ministerul Justiției </w:t>
            </w:r>
            <w:r w:rsidRPr="00512011">
              <w:rPr>
                <w:rFonts w:ascii="Times New Roman" w:hAnsi="Times New Roman" w:cs="Times New Roman"/>
                <w:color w:val="000000" w:themeColor="text1"/>
                <w:sz w:val="20"/>
                <w:szCs w:val="20"/>
                <w:lang w:val="ro-MD"/>
              </w:rPr>
              <w:t>(nr. 04/2-1152 din 03 februarie 2026)</w:t>
            </w:r>
          </w:p>
        </w:tc>
        <w:tc>
          <w:tcPr>
            <w:tcW w:w="709" w:type="dxa"/>
          </w:tcPr>
          <w:p w14:paraId="790EBAEA" w14:textId="77777777" w:rsidR="006F6800" w:rsidRPr="00512011" w:rsidRDefault="006F6800" w:rsidP="007B0398">
            <w:pPr>
              <w:jc w:val="both"/>
              <w:rPr>
                <w:rFonts w:ascii="Times New Roman" w:hAnsi="Times New Roman" w:cs="Times New Roman"/>
                <w:b/>
                <w:color w:val="000000" w:themeColor="text1"/>
                <w:sz w:val="24"/>
                <w:szCs w:val="24"/>
                <w:lang w:val="ro-MD"/>
              </w:rPr>
            </w:pPr>
            <w:r w:rsidRPr="00512011">
              <w:rPr>
                <w:rFonts w:ascii="Times New Roman" w:hAnsi="Times New Roman" w:cs="Times New Roman"/>
                <w:b/>
                <w:color w:val="000000" w:themeColor="text1"/>
                <w:sz w:val="24"/>
                <w:szCs w:val="24"/>
                <w:lang w:val="ro-MD"/>
              </w:rPr>
              <w:t>4.1.</w:t>
            </w:r>
          </w:p>
        </w:tc>
        <w:tc>
          <w:tcPr>
            <w:tcW w:w="8080" w:type="dxa"/>
          </w:tcPr>
          <w:p w14:paraId="4525A89B" w14:textId="77777777" w:rsidR="006F6800" w:rsidRPr="00512011" w:rsidRDefault="006F6800" w:rsidP="007B0398">
            <w:pPr>
              <w:ind w:firstLine="456"/>
              <w:jc w:val="both"/>
              <w:rPr>
                <w:rFonts w:ascii="Times New Roman" w:hAnsi="Times New Roman" w:cs="Times New Roman"/>
                <w:color w:val="000000" w:themeColor="text1"/>
                <w:sz w:val="24"/>
                <w:szCs w:val="24"/>
                <w:lang w:val="ro-MD"/>
              </w:rPr>
            </w:pPr>
            <w:r w:rsidRPr="00512011">
              <w:rPr>
                <w:rStyle w:val="fontstyle01"/>
                <w:rFonts w:ascii="Times New Roman" w:hAnsi="Times New Roman" w:cs="Times New Roman"/>
                <w:sz w:val="24"/>
                <w:szCs w:val="24"/>
                <w:lang w:val="ro-MD"/>
              </w:rPr>
              <w:t xml:space="preserve">În clauza de adoptare, se va revizui referința la </w:t>
            </w:r>
            <w:r w:rsidRPr="00512011">
              <w:rPr>
                <w:rStyle w:val="fontstyle21"/>
                <w:rFonts w:ascii="Times New Roman" w:hAnsi="Times New Roman" w:cs="Times New Roman"/>
                <w:sz w:val="24"/>
                <w:szCs w:val="24"/>
                <w:lang w:val="ro-MD"/>
              </w:rPr>
              <w:t xml:space="preserve">Legea nr. 121/2007 privind administrarea </w:t>
            </w:r>
            <w:proofErr w:type="spellStart"/>
            <w:r w:rsidRPr="00512011">
              <w:rPr>
                <w:rStyle w:val="fontstyle21"/>
                <w:rFonts w:ascii="Times New Roman" w:hAnsi="Times New Roman" w:cs="Times New Roman"/>
                <w:sz w:val="24"/>
                <w:szCs w:val="24"/>
                <w:lang w:val="ro-MD"/>
              </w:rPr>
              <w:t>şi</w:t>
            </w:r>
            <w:proofErr w:type="spellEnd"/>
            <w:r w:rsidRPr="00512011">
              <w:rPr>
                <w:rStyle w:val="fontstyle21"/>
                <w:rFonts w:ascii="Times New Roman" w:hAnsi="Times New Roman" w:cs="Times New Roman"/>
                <w:sz w:val="24"/>
                <w:szCs w:val="24"/>
                <w:lang w:val="ro-MD"/>
              </w:rPr>
              <w:t xml:space="preserve"> </w:t>
            </w:r>
            <w:proofErr w:type="spellStart"/>
            <w:r w:rsidRPr="00512011">
              <w:rPr>
                <w:rStyle w:val="fontstyle21"/>
                <w:rFonts w:ascii="Times New Roman" w:hAnsi="Times New Roman" w:cs="Times New Roman"/>
                <w:sz w:val="24"/>
                <w:szCs w:val="24"/>
                <w:lang w:val="ro-MD"/>
              </w:rPr>
              <w:t>deetatizarea</w:t>
            </w:r>
            <w:proofErr w:type="spellEnd"/>
            <w:r w:rsidRPr="00512011">
              <w:rPr>
                <w:rStyle w:val="fontstyle21"/>
                <w:rFonts w:ascii="Times New Roman" w:hAnsi="Times New Roman" w:cs="Times New Roman"/>
                <w:sz w:val="24"/>
                <w:szCs w:val="24"/>
                <w:lang w:val="ro-MD"/>
              </w:rPr>
              <w:t xml:space="preserve"> proprietății publice </w:t>
            </w:r>
            <w:r w:rsidRPr="00512011">
              <w:rPr>
                <w:rStyle w:val="fontstyle01"/>
                <w:rFonts w:ascii="Times New Roman" w:hAnsi="Times New Roman" w:cs="Times New Roman"/>
                <w:sz w:val="24"/>
                <w:szCs w:val="24"/>
                <w:lang w:val="ro-MD"/>
              </w:rPr>
              <w:t>astfel încât numărul de ordine și anul în care a fost adoptată să fie plasate după cuvântul „Legea”.</w:t>
            </w:r>
          </w:p>
        </w:tc>
        <w:tc>
          <w:tcPr>
            <w:tcW w:w="4536" w:type="dxa"/>
          </w:tcPr>
          <w:p w14:paraId="50C2170D" w14:textId="77777777" w:rsidR="006F6800" w:rsidRPr="00512011" w:rsidRDefault="008A6DD1" w:rsidP="007B0398">
            <w:pPr>
              <w:shd w:val="clear" w:color="auto" w:fill="FFFFFF"/>
              <w:ind w:firstLine="459"/>
              <w:jc w:val="both"/>
              <w:rPr>
                <w:rFonts w:ascii="Times New Roman" w:eastAsia="Times New Roman" w:hAnsi="Times New Roman" w:cs="Times New Roman"/>
                <w:b/>
                <w:color w:val="000000" w:themeColor="text1"/>
                <w:sz w:val="23"/>
                <w:szCs w:val="23"/>
                <w:lang w:val="ro-MD" w:eastAsia="ru-RU"/>
              </w:rPr>
            </w:pPr>
            <w:r w:rsidRPr="00512011">
              <w:rPr>
                <w:rFonts w:ascii="Times New Roman" w:eastAsia="Times New Roman" w:hAnsi="Times New Roman" w:cs="Times New Roman"/>
                <w:b/>
                <w:color w:val="000000" w:themeColor="text1"/>
                <w:sz w:val="23"/>
                <w:szCs w:val="23"/>
                <w:lang w:val="ro-MD" w:eastAsia="ru-RU"/>
              </w:rPr>
              <w:t>Se acceptă.</w:t>
            </w:r>
          </w:p>
        </w:tc>
      </w:tr>
      <w:tr w:rsidR="006F6800" w:rsidRPr="00696A84" w14:paraId="389AC602" w14:textId="77777777" w:rsidTr="002B7CA6">
        <w:tc>
          <w:tcPr>
            <w:tcW w:w="1985" w:type="dxa"/>
            <w:vMerge/>
          </w:tcPr>
          <w:p w14:paraId="00AA9426" w14:textId="77777777" w:rsidR="006F6800" w:rsidRPr="00512011" w:rsidRDefault="006F6800" w:rsidP="007B0398">
            <w:pPr>
              <w:jc w:val="both"/>
              <w:rPr>
                <w:rFonts w:ascii="Times New Roman" w:hAnsi="Times New Roman" w:cs="Times New Roman"/>
                <w:b/>
                <w:color w:val="000000" w:themeColor="text1"/>
                <w:sz w:val="23"/>
                <w:szCs w:val="23"/>
                <w:lang w:val="ro-MD"/>
              </w:rPr>
            </w:pPr>
          </w:p>
        </w:tc>
        <w:tc>
          <w:tcPr>
            <w:tcW w:w="709" w:type="dxa"/>
          </w:tcPr>
          <w:p w14:paraId="2B022A8E" w14:textId="77777777" w:rsidR="006F6800" w:rsidRPr="00512011" w:rsidRDefault="006F6800" w:rsidP="007B0398">
            <w:pPr>
              <w:jc w:val="both"/>
              <w:rPr>
                <w:rFonts w:ascii="Times New Roman" w:hAnsi="Times New Roman" w:cs="Times New Roman"/>
                <w:b/>
                <w:color w:val="000000" w:themeColor="text1"/>
                <w:sz w:val="24"/>
                <w:szCs w:val="24"/>
                <w:lang w:val="ro-MD"/>
              </w:rPr>
            </w:pPr>
            <w:r w:rsidRPr="00512011">
              <w:rPr>
                <w:rFonts w:ascii="Times New Roman" w:hAnsi="Times New Roman" w:cs="Times New Roman"/>
                <w:b/>
                <w:color w:val="000000" w:themeColor="text1"/>
                <w:sz w:val="24"/>
                <w:szCs w:val="24"/>
                <w:lang w:val="ro-MD"/>
              </w:rPr>
              <w:t>4.2.</w:t>
            </w:r>
          </w:p>
        </w:tc>
        <w:tc>
          <w:tcPr>
            <w:tcW w:w="8080" w:type="dxa"/>
          </w:tcPr>
          <w:p w14:paraId="0D275EA2" w14:textId="77777777" w:rsidR="006F6800" w:rsidRPr="00512011" w:rsidRDefault="006F6800" w:rsidP="007B0398">
            <w:pPr>
              <w:ind w:firstLine="456"/>
              <w:jc w:val="both"/>
              <w:rPr>
                <w:rFonts w:ascii="Times New Roman" w:hAnsi="Times New Roman" w:cs="Times New Roman"/>
                <w:color w:val="000000" w:themeColor="text1"/>
                <w:sz w:val="24"/>
                <w:szCs w:val="24"/>
                <w:lang w:val="ro-MD"/>
              </w:rPr>
            </w:pPr>
            <w:r w:rsidRPr="00512011">
              <w:rPr>
                <w:rFonts w:ascii="Times New Roman" w:hAnsi="Times New Roman" w:cs="Times New Roman"/>
                <w:b/>
                <w:bCs/>
                <w:color w:val="000000"/>
                <w:sz w:val="24"/>
                <w:szCs w:val="24"/>
                <w:lang w:val="ro-MD"/>
              </w:rPr>
              <w:t xml:space="preserve">La pct. 2 </w:t>
            </w:r>
            <w:r w:rsidRPr="00512011">
              <w:rPr>
                <w:rFonts w:ascii="Times New Roman" w:hAnsi="Times New Roman" w:cs="Times New Roman"/>
                <w:color w:val="000000"/>
                <w:sz w:val="24"/>
                <w:szCs w:val="24"/>
                <w:lang w:val="ro-MD"/>
              </w:rPr>
              <w:t>se vor exclude cuvintele „pentru valorificare”, ca fiind excedente (obiecție valabilă și pentru conținutul propus la pct. 3).</w:t>
            </w:r>
          </w:p>
        </w:tc>
        <w:tc>
          <w:tcPr>
            <w:tcW w:w="4536" w:type="dxa"/>
          </w:tcPr>
          <w:p w14:paraId="3A66320C" w14:textId="77777777" w:rsidR="006F6800" w:rsidRDefault="008A6DD1" w:rsidP="007B0398">
            <w:pPr>
              <w:shd w:val="clear" w:color="auto" w:fill="FFFFFF"/>
              <w:ind w:firstLine="459"/>
              <w:jc w:val="both"/>
              <w:rPr>
                <w:rFonts w:ascii="Times New Roman" w:eastAsia="Times New Roman" w:hAnsi="Times New Roman" w:cs="Times New Roman"/>
                <w:b/>
                <w:color w:val="000000" w:themeColor="text1"/>
                <w:sz w:val="23"/>
                <w:szCs w:val="23"/>
                <w:lang w:val="ro-MD" w:eastAsia="ru-RU"/>
              </w:rPr>
            </w:pPr>
            <w:r w:rsidRPr="00512011">
              <w:rPr>
                <w:rFonts w:ascii="Times New Roman" w:eastAsia="Times New Roman" w:hAnsi="Times New Roman" w:cs="Times New Roman"/>
                <w:b/>
                <w:color w:val="000000" w:themeColor="text1"/>
                <w:sz w:val="23"/>
                <w:szCs w:val="23"/>
                <w:lang w:val="ro-MD" w:eastAsia="ru-RU"/>
              </w:rPr>
              <w:t>Se acceptă.</w:t>
            </w:r>
          </w:p>
          <w:p w14:paraId="7D9AD999" w14:textId="77777777" w:rsidR="008A6DD1" w:rsidRPr="008A6DD1" w:rsidRDefault="008A6DD1" w:rsidP="007B0398">
            <w:pPr>
              <w:shd w:val="clear" w:color="auto" w:fill="FFFFFF"/>
              <w:ind w:firstLine="459"/>
              <w:jc w:val="both"/>
              <w:rPr>
                <w:rFonts w:ascii="Times New Roman" w:eastAsia="Times New Roman" w:hAnsi="Times New Roman" w:cs="Times New Roman"/>
                <w:color w:val="000000" w:themeColor="text1"/>
                <w:sz w:val="23"/>
                <w:szCs w:val="23"/>
                <w:lang w:val="ro-MD" w:eastAsia="ru-RU"/>
              </w:rPr>
            </w:pPr>
            <w:r w:rsidRPr="008A6DD1">
              <w:rPr>
                <w:rFonts w:ascii="Times New Roman" w:eastAsia="Times New Roman" w:hAnsi="Times New Roman" w:cs="Times New Roman"/>
                <w:color w:val="000000" w:themeColor="text1"/>
                <w:sz w:val="23"/>
                <w:szCs w:val="23"/>
                <w:lang w:val="ro-MD" w:eastAsia="ru-RU"/>
              </w:rPr>
              <w:t>Cuvintele „pentru valorificare” de la punctul 4 (anterior punctul 2) au fost excluse.</w:t>
            </w:r>
          </w:p>
        </w:tc>
      </w:tr>
      <w:tr w:rsidR="006F6800" w:rsidRPr="00696A84" w14:paraId="6809BAE5" w14:textId="77777777" w:rsidTr="002B7CA6">
        <w:tc>
          <w:tcPr>
            <w:tcW w:w="1985" w:type="dxa"/>
            <w:vMerge/>
          </w:tcPr>
          <w:p w14:paraId="24AB0548" w14:textId="77777777" w:rsidR="006F6800" w:rsidRPr="00512011" w:rsidRDefault="006F6800" w:rsidP="007B0398">
            <w:pPr>
              <w:jc w:val="both"/>
              <w:rPr>
                <w:rFonts w:ascii="Times New Roman" w:hAnsi="Times New Roman" w:cs="Times New Roman"/>
                <w:b/>
                <w:color w:val="000000" w:themeColor="text1"/>
                <w:sz w:val="23"/>
                <w:szCs w:val="23"/>
                <w:lang w:val="ro-MD"/>
              </w:rPr>
            </w:pPr>
          </w:p>
        </w:tc>
        <w:tc>
          <w:tcPr>
            <w:tcW w:w="709" w:type="dxa"/>
          </w:tcPr>
          <w:p w14:paraId="4FF66ABB" w14:textId="77777777" w:rsidR="006F6800" w:rsidRPr="00512011" w:rsidRDefault="006F6800" w:rsidP="007B0398">
            <w:pPr>
              <w:jc w:val="both"/>
              <w:rPr>
                <w:rFonts w:ascii="Times New Roman" w:hAnsi="Times New Roman" w:cs="Times New Roman"/>
                <w:b/>
                <w:color w:val="000000" w:themeColor="text1"/>
                <w:sz w:val="24"/>
                <w:szCs w:val="24"/>
                <w:lang w:val="ro-MD"/>
              </w:rPr>
            </w:pPr>
            <w:r w:rsidRPr="00512011">
              <w:rPr>
                <w:rFonts w:ascii="Times New Roman" w:hAnsi="Times New Roman" w:cs="Times New Roman"/>
                <w:b/>
                <w:color w:val="000000" w:themeColor="text1"/>
                <w:sz w:val="24"/>
                <w:szCs w:val="24"/>
                <w:lang w:val="ro-MD"/>
              </w:rPr>
              <w:t>4.3.</w:t>
            </w:r>
          </w:p>
        </w:tc>
        <w:tc>
          <w:tcPr>
            <w:tcW w:w="8080" w:type="dxa"/>
          </w:tcPr>
          <w:p w14:paraId="3B695E07" w14:textId="77777777" w:rsidR="006F6800" w:rsidRPr="00512011" w:rsidRDefault="006F6800" w:rsidP="007B0398">
            <w:pPr>
              <w:ind w:firstLine="456"/>
              <w:jc w:val="both"/>
              <w:rPr>
                <w:rFonts w:ascii="Times New Roman" w:hAnsi="Times New Roman" w:cs="Times New Roman"/>
                <w:color w:val="000000" w:themeColor="text1"/>
                <w:sz w:val="24"/>
                <w:szCs w:val="24"/>
                <w:lang w:val="ro-MD"/>
              </w:rPr>
            </w:pPr>
            <w:r w:rsidRPr="00512011">
              <w:rPr>
                <w:rFonts w:ascii="Times New Roman" w:hAnsi="Times New Roman" w:cs="Times New Roman"/>
                <w:color w:val="000000"/>
                <w:sz w:val="24"/>
                <w:szCs w:val="24"/>
                <w:lang w:val="ro-MD"/>
              </w:rPr>
              <w:t xml:space="preserve">Întru asigurarea proiectului normativ cu conținut clar, </w:t>
            </w:r>
            <w:r w:rsidRPr="00512011">
              <w:rPr>
                <w:rFonts w:ascii="Times New Roman" w:hAnsi="Times New Roman" w:cs="Times New Roman"/>
                <w:b/>
                <w:bCs/>
                <w:color w:val="000000"/>
                <w:sz w:val="24"/>
                <w:szCs w:val="24"/>
                <w:lang w:val="ro-MD"/>
              </w:rPr>
              <w:t xml:space="preserve">la pct. 4 </w:t>
            </w:r>
            <w:r w:rsidRPr="00512011">
              <w:rPr>
                <w:rFonts w:ascii="Times New Roman" w:hAnsi="Times New Roman" w:cs="Times New Roman"/>
                <w:color w:val="000000"/>
                <w:sz w:val="24"/>
                <w:szCs w:val="24"/>
                <w:lang w:val="ro-MD"/>
              </w:rPr>
              <w:t>textul „prevăzute la punctul 2 și punctul 3” se va substitui cu textul „prevăzute la anexele nr. 1 și nr. 2”. Adițional, verbul „va institui” se va substitui cu verbul „vor institui”.</w:t>
            </w:r>
          </w:p>
        </w:tc>
        <w:tc>
          <w:tcPr>
            <w:tcW w:w="4536" w:type="dxa"/>
          </w:tcPr>
          <w:p w14:paraId="54490111" w14:textId="77777777" w:rsidR="006F6800" w:rsidRDefault="003228C1" w:rsidP="007B0398">
            <w:pPr>
              <w:shd w:val="clear" w:color="auto" w:fill="FFFFFF"/>
              <w:ind w:firstLine="459"/>
              <w:jc w:val="both"/>
              <w:rPr>
                <w:rFonts w:ascii="Times New Roman" w:eastAsia="Times New Roman" w:hAnsi="Times New Roman" w:cs="Times New Roman"/>
                <w:b/>
                <w:color w:val="000000" w:themeColor="text1"/>
                <w:sz w:val="23"/>
                <w:szCs w:val="23"/>
                <w:lang w:val="ro-MD" w:eastAsia="ru-RU"/>
              </w:rPr>
            </w:pPr>
            <w:r w:rsidRPr="00512011">
              <w:rPr>
                <w:rFonts w:ascii="Times New Roman" w:eastAsia="Times New Roman" w:hAnsi="Times New Roman" w:cs="Times New Roman"/>
                <w:b/>
                <w:color w:val="000000" w:themeColor="text1"/>
                <w:sz w:val="23"/>
                <w:szCs w:val="23"/>
                <w:lang w:val="ro-MD" w:eastAsia="ru-RU"/>
              </w:rPr>
              <w:t>Se acceptă.</w:t>
            </w:r>
          </w:p>
          <w:p w14:paraId="0FBAD0CE" w14:textId="77777777" w:rsidR="009A108D" w:rsidRDefault="009A108D" w:rsidP="007B0398">
            <w:pPr>
              <w:shd w:val="clear" w:color="auto" w:fill="FFFFFF"/>
              <w:ind w:firstLine="459"/>
              <w:jc w:val="both"/>
              <w:rPr>
                <w:rFonts w:ascii="Times New Roman" w:hAnsi="Times New Roman" w:cs="Times New Roman"/>
                <w:color w:val="000000"/>
                <w:sz w:val="24"/>
                <w:szCs w:val="24"/>
                <w:lang w:val="ro-MD"/>
              </w:rPr>
            </w:pPr>
            <w:r>
              <w:rPr>
                <w:rFonts w:ascii="Times New Roman" w:hAnsi="Times New Roman" w:cs="Times New Roman"/>
                <w:color w:val="000000"/>
                <w:sz w:val="24"/>
                <w:szCs w:val="24"/>
                <w:lang w:val="ro-MD"/>
              </w:rPr>
              <w:t>T</w:t>
            </w:r>
            <w:r w:rsidRPr="00512011">
              <w:rPr>
                <w:rFonts w:ascii="Times New Roman" w:hAnsi="Times New Roman" w:cs="Times New Roman"/>
                <w:color w:val="000000"/>
                <w:sz w:val="24"/>
                <w:szCs w:val="24"/>
                <w:lang w:val="ro-MD"/>
              </w:rPr>
              <w:t xml:space="preserve">extul „prevăzute </w:t>
            </w:r>
            <w:r>
              <w:rPr>
                <w:rFonts w:ascii="Times New Roman" w:hAnsi="Times New Roman" w:cs="Times New Roman"/>
                <w:color w:val="000000"/>
                <w:sz w:val="24"/>
                <w:szCs w:val="24"/>
                <w:lang w:val="ro-MD"/>
              </w:rPr>
              <w:t>la punctul 2 și punctul 3” s-a</w:t>
            </w:r>
            <w:r w:rsidRPr="00512011">
              <w:rPr>
                <w:rFonts w:ascii="Times New Roman" w:hAnsi="Times New Roman" w:cs="Times New Roman"/>
                <w:color w:val="000000"/>
                <w:sz w:val="24"/>
                <w:szCs w:val="24"/>
                <w:lang w:val="ro-MD"/>
              </w:rPr>
              <w:t xml:space="preserve"> substitui</w:t>
            </w:r>
            <w:r>
              <w:rPr>
                <w:rFonts w:ascii="Times New Roman" w:hAnsi="Times New Roman" w:cs="Times New Roman"/>
                <w:color w:val="000000"/>
                <w:sz w:val="24"/>
                <w:szCs w:val="24"/>
                <w:lang w:val="ro-MD"/>
              </w:rPr>
              <w:t>t cu textul „menționate</w:t>
            </w:r>
            <w:r w:rsidRPr="00512011">
              <w:rPr>
                <w:rFonts w:ascii="Times New Roman" w:hAnsi="Times New Roman" w:cs="Times New Roman"/>
                <w:color w:val="000000"/>
                <w:sz w:val="24"/>
                <w:szCs w:val="24"/>
                <w:lang w:val="ro-MD"/>
              </w:rPr>
              <w:t xml:space="preserve"> la anexele nr. 1 și nr. 2”</w:t>
            </w:r>
            <w:r w:rsidR="004437D6">
              <w:rPr>
                <w:rFonts w:ascii="Times New Roman" w:hAnsi="Times New Roman" w:cs="Times New Roman"/>
                <w:color w:val="000000"/>
                <w:sz w:val="24"/>
                <w:szCs w:val="24"/>
                <w:lang w:val="ro-MD"/>
              </w:rPr>
              <w:t>.</w:t>
            </w:r>
          </w:p>
          <w:p w14:paraId="0CE92A55" w14:textId="77777777" w:rsidR="004437D6" w:rsidRPr="00512011" w:rsidRDefault="004437D6" w:rsidP="00A71AEE">
            <w:pPr>
              <w:shd w:val="clear" w:color="auto" w:fill="FFFFFF"/>
              <w:ind w:firstLine="459"/>
              <w:jc w:val="both"/>
              <w:rPr>
                <w:rFonts w:ascii="Times New Roman" w:eastAsia="Times New Roman" w:hAnsi="Times New Roman" w:cs="Times New Roman"/>
                <w:b/>
                <w:color w:val="000000" w:themeColor="text1"/>
                <w:sz w:val="23"/>
                <w:szCs w:val="23"/>
                <w:lang w:val="ro-MD" w:eastAsia="ru-RU"/>
              </w:rPr>
            </w:pPr>
            <w:r>
              <w:rPr>
                <w:rFonts w:ascii="Times New Roman" w:hAnsi="Times New Roman" w:cs="Times New Roman"/>
                <w:color w:val="000000"/>
                <w:sz w:val="24"/>
                <w:szCs w:val="24"/>
                <w:lang w:val="ro-MD"/>
              </w:rPr>
              <w:t xml:space="preserve">Totodată, verbul „va institui” </w:t>
            </w:r>
            <w:r w:rsidR="00A71AEE">
              <w:rPr>
                <w:rFonts w:ascii="Times New Roman" w:hAnsi="Times New Roman" w:cs="Times New Roman"/>
                <w:color w:val="000000"/>
                <w:sz w:val="24"/>
                <w:szCs w:val="24"/>
                <w:lang w:val="ro-MD"/>
              </w:rPr>
              <w:t xml:space="preserve">a fost substituit </w:t>
            </w:r>
            <w:r>
              <w:rPr>
                <w:rFonts w:ascii="Times New Roman" w:hAnsi="Times New Roman" w:cs="Times New Roman"/>
                <w:color w:val="000000"/>
                <w:sz w:val="24"/>
                <w:szCs w:val="24"/>
                <w:lang w:val="ro-MD"/>
              </w:rPr>
              <w:t>cu verbul „vor institui”</w:t>
            </w:r>
            <w:r w:rsidR="00A71AEE">
              <w:rPr>
                <w:rFonts w:ascii="Times New Roman" w:hAnsi="Times New Roman" w:cs="Times New Roman"/>
                <w:color w:val="000000"/>
                <w:sz w:val="24"/>
                <w:szCs w:val="24"/>
                <w:lang w:val="ro-MD"/>
              </w:rPr>
              <w:t>.</w:t>
            </w:r>
          </w:p>
        </w:tc>
      </w:tr>
      <w:tr w:rsidR="006F6800" w:rsidRPr="00512011" w14:paraId="3233F4BE" w14:textId="77777777" w:rsidTr="002B7CA6">
        <w:tc>
          <w:tcPr>
            <w:tcW w:w="1985" w:type="dxa"/>
            <w:vMerge/>
          </w:tcPr>
          <w:p w14:paraId="5853CFFC" w14:textId="77777777" w:rsidR="006F6800" w:rsidRPr="00512011" w:rsidRDefault="006F6800" w:rsidP="007B0398">
            <w:pPr>
              <w:jc w:val="both"/>
              <w:rPr>
                <w:rFonts w:ascii="Times New Roman" w:hAnsi="Times New Roman" w:cs="Times New Roman"/>
                <w:b/>
                <w:color w:val="000000" w:themeColor="text1"/>
                <w:sz w:val="23"/>
                <w:szCs w:val="23"/>
                <w:lang w:val="ro-MD"/>
              </w:rPr>
            </w:pPr>
          </w:p>
        </w:tc>
        <w:tc>
          <w:tcPr>
            <w:tcW w:w="709" w:type="dxa"/>
          </w:tcPr>
          <w:p w14:paraId="225EECDC" w14:textId="77777777" w:rsidR="006F6800" w:rsidRPr="00512011" w:rsidRDefault="006F6800" w:rsidP="007B0398">
            <w:pPr>
              <w:jc w:val="both"/>
              <w:rPr>
                <w:rFonts w:ascii="Times New Roman" w:hAnsi="Times New Roman" w:cs="Times New Roman"/>
                <w:b/>
                <w:color w:val="000000" w:themeColor="text1"/>
                <w:sz w:val="24"/>
                <w:szCs w:val="24"/>
                <w:lang w:val="ro-MD"/>
              </w:rPr>
            </w:pPr>
            <w:r w:rsidRPr="00512011">
              <w:rPr>
                <w:rFonts w:ascii="Times New Roman" w:hAnsi="Times New Roman" w:cs="Times New Roman"/>
                <w:b/>
                <w:color w:val="000000" w:themeColor="text1"/>
                <w:sz w:val="24"/>
                <w:szCs w:val="24"/>
                <w:lang w:val="ro-MD"/>
              </w:rPr>
              <w:t>4.4.</w:t>
            </w:r>
          </w:p>
        </w:tc>
        <w:tc>
          <w:tcPr>
            <w:tcW w:w="8080" w:type="dxa"/>
          </w:tcPr>
          <w:p w14:paraId="2EB1867F" w14:textId="77777777" w:rsidR="006F6800" w:rsidRPr="00512011" w:rsidRDefault="006F6800" w:rsidP="007B0398">
            <w:pPr>
              <w:ind w:firstLine="456"/>
              <w:jc w:val="both"/>
              <w:rPr>
                <w:rFonts w:ascii="Times New Roman" w:hAnsi="Times New Roman" w:cs="Times New Roman"/>
                <w:color w:val="000000" w:themeColor="text1"/>
                <w:sz w:val="24"/>
                <w:szCs w:val="24"/>
                <w:lang w:val="ro-MD"/>
              </w:rPr>
            </w:pPr>
            <w:r w:rsidRPr="00512011">
              <w:rPr>
                <w:rFonts w:ascii="Times New Roman" w:hAnsi="Times New Roman" w:cs="Times New Roman"/>
                <w:b/>
                <w:bCs/>
                <w:color w:val="000000"/>
                <w:sz w:val="24"/>
                <w:szCs w:val="24"/>
                <w:lang w:val="ro-MD"/>
              </w:rPr>
              <w:t xml:space="preserve">Pct. 6, </w:t>
            </w:r>
            <w:r w:rsidRPr="00512011">
              <w:rPr>
                <w:rFonts w:ascii="Times New Roman" w:hAnsi="Times New Roman" w:cs="Times New Roman"/>
                <w:color w:val="000000"/>
                <w:sz w:val="24"/>
                <w:szCs w:val="24"/>
                <w:lang w:val="ro-MD"/>
              </w:rPr>
              <w:t xml:space="preserve">după sursa publicării </w:t>
            </w:r>
            <w:r w:rsidRPr="00512011">
              <w:rPr>
                <w:rFonts w:ascii="Times New Roman" w:hAnsi="Times New Roman" w:cs="Times New Roman"/>
                <w:i/>
                <w:iCs/>
                <w:color w:val="000000"/>
                <w:sz w:val="24"/>
                <w:szCs w:val="24"/>
                <w:lang w:val="ro-MD"/>
              </w:rPr>
              <w:t xml:space="preserve">Hotărârii Guvernului nr. 161/2019 </w:t>
            </w:r>
            <w:r w:rsidRPr="00512011">
              <w:rPr>
                <w:rFonts w:ascii="Times New Roman" w:hAnsi="Times New Roman" w:cs="Times New Roman"/>
                <w:color w:val="000000"/>
                <w:sz w:val="24"/>
                <w:szCs w:val="24"/>
                <w:lang w:val="ro-MD"/>
              </w:rPr>
              <w:t>urmează a fi completat cu textul „ , cu modificările ulterioare,”, întrucât această hotărâre a fost supusă modificărilor.</w:t>
            </w:r>
          </w:p>
        </w:tc>
        <w:tc>
          <w:tcPr>
            <w:tcW w:w="4536" w:type="dxa"/>
          </w:tcPr>
          <w:p w14:paraId="6B81700E" w14:textId="77777777" w:rsidR="005530CD" w:rsidRDefault="005530CD" w:rsidP="005530CD">
            <w:pPr>
              <w:shd w:val="clear" w:color="auto" w:fill="FFFFFF"/>
              <w:ind w:firstLine="459"/>
              <w:jc w:val="both"/>
              <w:rPr>
                <w:rFonts w:ascii="Times New Roman" w:eastAsia="Times New Roman" w:hAnsi="Times New Roman" w:cs="Times New Roman"/>
                <w:b/>
                <w:color w:val="000000" w:themeColor="text1"/>
                <w:sz w:val="23"/>
                <w:szCs w:val="23"/>
                <w:lang w:val="ro-MD" w:eastAsia="ru-RU"/>
              </w:rPr>
            </w:pPr>
            <w:r w:rsidRPr="00512011">
              <w:rPr>
                <w:rFonts w:ascii="Times New Roman" w:eastAsia="Times New Roman" w:hAnsi="Times New Roman" w:cs="Times New Roman"/>
                <w:b/>
                <w:color w:val="000000" w:themeColor="text1"/>
                <w:sz w:val="23"/>
                <w:szCs w:val="23"/>
                <w:lang w:val="ro-MD" w:eastAsia="ru-RU"/>
              </w:rPr>
              <w:t>Se acceptă.</w:t>
            </w:r>
          </w:p>
          <w:p w14:paraId="5FB4B295" w14:textId="77777777" w:rsidR="006F6800" w:rsidRPr="00512011" w:rsidRDefault="006F6800" w:rsidP="007B0398">
            <w:pPr>
              <w:shd w:val="clear" w:color="auto" w:fill="FFFFFF"/>
              <w:ind w:firstLine="459"/>
              <w:jc w:val="both"/>
              <w:rPr>
                <w:rFonts w:ascii="Times New Roman" w:eastAsia="Times New Roman" w:hAnsi="Times New Roman" w:cs="Times New Roman"/>
                <w:b/>
                <w:color w:val="000000" w:themeColor="text1"/>
                <w:sz w:val="23"/>
                <w:szCs w:val="23"/>
                <w:lang w:val="ro-MD" w:eastAsia="ru-RU"/>
              </w:rPr>
            </w:pPr>
          </w:p>
        </w:tc>
      </w:tr>
      <w:tr w:rsidR="006F6800" w:rsidRPr="00696A84" w14:paraId="7A2CC9E9" w14:textId="77777777" w:rsidTr="002B7CA6">
        <w:tc>
          <w:tcPr>
            <w:tcW w:w="1985" w:type="dxa"/>
            <w:vMerge/>
          </w:tcPr>
          <w:p w14:paraId="0E40E51C" w14:textId="77777777" w:rsidR="006F6800" w:rsidRPr="00512011" w:rsidRDefault="006F6800" w:rsidP="007B0398">
            <w:pPr>
              <w:jc w:val="both"/>
              <w:rPr>
                <w:rFonts w:ascii="Times New Roman" w:hAnsi="Times New Roman" w:cs="Times New Roman"/>
                <w:b/>
                <w:color w:val="000000" w:themeColor="text1"/>
                <w:sz w:val="23"/>
                <w:szCs w:val="23"/>
                <w:lang w:val="ro-MD"/>
              </w:rPr>
            </w:pPr>
          </w:p>
        </w:tc>
        <w:tc>
          <w:tcPr>
            <w:tcW w:w="709" w:type="dxa"/>
          </w:tcPr>
          <w:p w14:paraId="6AA20C9B" w14:textId="77777777" w:rsidR="006F6800" w:rsidRPr="00512011" w:rsidRDefault="006F6800" w:rsidP="007B0398">
            <w:pPr>
              <w:jc w:val="both"/>
              <w:rPr>
                <w:rFonts w:ascii="Times New Roman" w:hAnsi="Times New Roman" w:cs="Times New Roman"/>
                <w:b/>
                <w:color w:val="000000" w:themeColor="text1"/>
                <w:sz w:val="24"/>
                <w:szCs w:val="24"/>
                <w:lang w:val="ro-MD"/>
              </w:rPr>
            </w:pPr>
            <w:r w:rsidRPr="00512011">
              <w:rPr>
                <w:rFonts w:ascii="Times New Roman" w:hAnsi="Times New Roman" w:cs="Times New Roman"/>
                <w:b/>
                <w:color w:val="000000" w:themeColor="text1"/>
                <w:sz w:val="24"/>
                <w:szCs w:val="24"/>
                <w:lang w:val="ro-MD"/>
              </w:rPr>
              <w:t>4.5.</w:t>
            </w:r>
          </w:p>
        </w:tc>
        <w:tc>
          <w:tcPr>
            <w:tcW w:w="8080" w:type="dxa"/>
          </w:tcPr>
          <w:p w14:paraId="65CA814E" w14:textId="77777777" w:rsidR="006F6800" w:rsidRPr="00512011" w:rsidRDefault="006F6800" w:rsidP="007B0398">
            <w:pPr>
              <w:ind w:firstLine="456"/>
              <w:jc w:val="both"/>
              <w:rPr>
                <w:rFonts w:ascii="Times New Roman" w:hAnsi="Times New Roman" w:cs="Times New Roman"/>
                <w:color w:val="000000" w:themeColor="text1"/>
                <w:sz w:val="24"/>
                <w:szCs w:val="24"/>
                <w:lang w:val="ro-MD"/>
              </w:rPr>
            </w:pPr>
            <w:r w:rsidRPr="00512011">
              <w:rPr>
                <w:rStyle w:val="fontstyle01"/>
                <w:rFonts w:ascii="Times New Roman" w:hAnsi="Times New Roman" w:cs="Times New Roman"/>
                <w:sz w:val="24"/>
                <w:szCs w:val="24"/>
                <w:lang w:val="ro-MD"/>
              </w:rPr>
              <w:t xml:space="preserve">Subsecvent, la promovarea proiectului se va asigura respectarea pct. 29 din </w:t>
            </w:r>
            <w:r w:rsidRPr="00512011">
              <w:rPr>
                <w:rStyle w:val="fontstyle21"/>
                <w:rFonts w:ascii="Times New Roman" w:hAnsi="Times New Roman" w:cs="Times New Roman"/>
                <w:sz w:val="24"/>
                <w:szCs w:val="24"/>
                <w:lang w:val="ro-MD"/>
              </w:rPr>
              <w:t xml:space="preserve">Regulamentul cu privire la modul de transmitere a bunurilor proprietate publică, </w:t>
            </w:r>
            <w:r w:rsidRPr="00512011">
              <w:rPr>
                <w:rStyle w:val="fontstyle01"/>
                <w:rFonts w:ascii="Times New Roman" w:hAnsi="Times New Roman" w:cs="Times New Roman"/>
                <w:sz w:val="24"/>
                <w:szCs w:val="24"/>
                <w:lang w:val="ro-MD"/>
              </w:rPr>
              <w:t xml:space="preserve">aprobat prin </w:t>
            </w:r>
            <w:r w:rsidRPr="00512011">
              <w:rPr>
                <w:rStyle w:val="fontstyle21"/>
                <w:rFonts w:ascii="Times New Roman" w:hAnsi="Times New Roman" w:cs="Times New Roman"/>
                <w:sz w:val="24"/>
                <w:szCs w:val="24"/>
                <w:lang w:val="ro-MD"/>
              </w:rPr>
              <w:t xml:space="preserve">Hotărârea Guvernului nr. 901/2015, </w:t>
            </w:r>
            <w:r w:rsidRPr="00512011">
              <w:rPr>
                <w:rStyle w:val="fontstyle01"/>
                <w:rFonts w:ascii="Times New Roman" w:hAnsi="Times New Roman" w:cs="Times New Roman"/>
                <w:sz w:val="24"/>
                <w:szCs w:val="24"/>
                <w:lang w:val="ro-MD"/>
              </w:rPr>
              <w:t>care statuează că „Transmiterea bunurilor imobile, a dreptului de proprietate, posesie sau folosință asupra cărora nu este înregistrat în Registrul bunurilor imobile este interzisă.”</w:t>
            </w:r>
          </w:p>
        </w:tc>
        <w:tc>
          <w:tcPr>
            <w:tcW w:w="4536" w:type="dxa"/>
          </w:tcPr>
          <w:p w14:paraId="24CF75DD" w14:textId="77777777" w:rsidR="006F6800" w:rsidRDefault="005530CD" w:rsidP="007B0398">
            <w:pPr>
              <w:shd w:val="clear" w:color="auto" w:fill="FFFFFF"/>
              <w:ind w:firstLine="459"/>
              <w:jc w:val="both"/>
              <w:rPr>
                <w:rFonts w:ascii="Times New Roman" w:eastAsia="Times New Roman" w:hAnsi="Times New Roman" w:cs="Times New Roman"/>
                <w:b/>
                <w:color w:val="000000" w:themeColor="text1"/>
                <w:sz w:val="23"/>
                <w:szCs w:val="23"/>
                <w:lang w:val="ro-MD" w:eastAsia="ru-RU"/>
              </w:rPr>
            </w:pPr>
            <w:r>
              <w:rPr>
                <w:rFonts w:ascii="Times New Roman" w:eastAsia="Times New Roman" w:hAnsi="Times New Roman" w:cs="Times New Roman"/>
                <w:b/>
                <w:color w:val="000000" w:themeColor="text1"/>
                <w:sz w:val="23"/>
                <w:szCs w:val="23"/>
                <w:lang w:val="ro-MD" w:eastAsia="ru-RU"/>
              </w:rPr>
              <w:t>Se acceptă.</w:t>
            </w:r>
          </w:p>
          <w:p w14:paraId="45E961AC" w14:textId="77777777" w:rsidR="005530CD" w:rsidRPr="0047481A" w:rsidRDefault="005530CD" w:rsidP="007B0398">
            <w:pPr>
              <w:shd w:val="clear" w:color="auto" w:fill="FFFFFF"/>
              <w:ind w:firstLine="459"/>
              <w:jc w:val="both"/>
              <w:rPr>
                <w:rFonts w:ascii="Times New Roman" w:eastAsia="Times New Roman" w:hAnsi="Times New Roman" w:cs="Times New Roman"/>
                <w:color w:val="000000" w:themeColor="text1"/>
                <w:sz w:val="24"/>
                <w:szCs w:val="24"/>
                <w:lang w:val="ro-MD" w:eastAsia="ru-RU"/>
              </w:rPr>
            </w:pPr>
            <w:r w:rsidRPr="0047481A">
              <w:rPr>
                <w:rFonts w:ascii="Times New Roman" w:eastAsia="Times New Roman" w:hAnsi="Times New Roman" w:cs="Times New Roman"/>
                <w:color w:val="000000" w:themeColor="text1"/>
                <w:sz w:val="24"/>
                <w:szCs w:val="24"/>
                <w:lang w:val="ro-MD" w:eastAsia="ru-RU"/>
              </w:rPr>
              <w:t xml:space="preserve">Proiectul Hotărârii de Guvern a fost </w:t>
            </w:r>
            <w:r w:rsidR="0047481A" w:rsidRPr="0047481A">
              <w:rPr>
                <w:rFonts w:ascii="Times New Roman" w:eastAsia="Times New Roman" w:hAnsi="Times New Roman" w:cs="Times New Roman"/>
                <w:color w:val="000000" w:themeColor="text1"/>
                <w:sz w:val="24"/>
                <w:szCs w:val="24"/>
                <w:lang w:val="ro-MD" w:eastAsia="ru-RU"/>
              </w:rPr>
              <w:t>completat cu 3 puncte (punctul 1,</w:t>
            </w:r>
            <w:r w:rsidR="0021550D">
              <w:rPr>
                <w:rFonts w:ascii="Times New Roman" w:eastAsia="Times New Roman" w:hAnsi="Times New Roman" w:cs="Times New Roman"/>
                <w:color w:val="000000" w:themeColor="text1"/>
                <w:sz w:val="24"/>
                <w:szCs w:val="24"/>
                <w:lang w:val="ro-MD" w:eastAsia="ru-RU"/>
              </w:rPr>
              <w:t xml:space="preserve"> </w:t>
            </w:r>
            <w:r w:rsidR="0047481A" w:rsidRPr="0047481A">
              <w:rPr>
                <w:rFonts w:ascii="Times New Roman" w:eastAsia="Times New Roman" w:hAnsi="Times New Roman" w:cs="Times New Roman"/>
                <w:color w:val="000000" w:themeColor="text1"/>
                <w:sz w:val="24"/>
                <w:szCs w:val="24"/>
                <w:lang w:val="ro-MD" w:eastAsia="ru-RU"/>
              </w:rPr>
              <w:t>2 și 9).</w:t>
            </w:r>
          </w:p>
          <w:p w14:paraId="2554DAC7" w14:textId="60EC27FB" w:rsidR="0047481A" w:rsidRPr="00652470" w:rsidRDefault="0047481A" w:rsidP="00EF3F6D">
            <w:pPr>
              <w:shd w:val="clear" w:color="auto" w:fill="FFFFFF"/>
              <w:ind w:firstLine="459"/>
              <w:jc w:val="both"/>
              <w:rPr>
                <w:rFonts w:ascii="Times New Roman" w:hAnsi="Times New Roman" w:cs="Times New Roman"/>
                <w:color w:val="000000" w:themeColor="text1"/>
                <w:sz w:val="24"/>
                <w:szCs w:val="24"/>
                <w:lang w:val="ro-MD"/>
              </w:rPr>
            </w:pPr>
            <w:r w:rsidRPr="0047481A">
              <w:rPr>
                <w:rFonts w:ascii="Times New Roman" w:eastAsia="Times New Roman" w:hAnsi="Times New Roman" w:cs="Times New Roman"/>
                <w:color w:val="000000" w:themeColor="text1"/>
                <w:sz w:val="24"/>
                <w:szCs w:val="24"/>
                <w:lang w:val="ro-MD" w:eastAsia="ru-RU"/>
              </w:rPr>
              <w:t xml:space="preserve">Astfel potrivit </w:t>
            </w:r>
            <w:r w:rsidR="00696A84" w:rsidRPr="0047481A">
              <w:rPr>
                <w:rFonts w:ascii="Times New Roman" w:eastAsia="Times New Roman" w:hAnsi="Times New Roman" w:cs="Times New Roman"/>
                <w:color w:val="000000" w:themeColor="text1"/>
                <w:sz w:val="24"/>
                <w:szCs w:val="24"/>
                <w:lang w:val="ro-MD" w:eastAsia="ru-RU"/>
              </w:rPr>
              <w:t>punctului</w:t>
            </w:r>
            <w:r w:rsidRPr="0047481A">
              <w:rPr>
                <w:rFonts w:ascii="Times New Roman" w:eastAsia="Times New Roman" w:hAnsi="Times New Roman" w:cs="Times New Roman"/>
                <w:color w:val="000000" w:themeColor="text1"/>
                <w:sz w:val="24"/>
                <w:szCs w:val="24"/>
                <w:lang w:val="ro-MD" w:eastAsia="ru-RU"/>
              </w:rPr>
              <w:t xml:space="preserve"> 1</w:t>
            </w:r>
            <w:r w:rsidR="00041561">
              <w:rPr>
                <w:rFonts w:ascii="Times New Roman" w:eastAsia="Times New Roman" w:hAnsi="Times New Roman" w:cs="Times New Roman"/>
                <w:color w:val="000000" w:themeColor="text1"/>
                <w:sz w:val="24"/>
                <w:szCs w:val="24"/>
                <w:lang w:val="ro-MD" w:eastAsia="ru-RU"/>
              </w:rPr>
              <w:t>,</w:t>
            </w:r>
            <w:r w:rsidRPr="0047481A">
              <w:rPr>
                <w:rFonts w:ascii="Times New Roman" w:eastAsia="Times New Roman" w:hAnsi="Times New Roman" w:cs="Times New Roman"/>
                <w:color w:val="000000" w:themeColor="text1"/>
                <w:sz w:val="24"/>
                <w:szCs w:val="24"/>
                <w:lang w:val="ro-MD" w:eastAsia="ru-RU"/>
              </w:rPr>
              <w:t xml:space="preserve"> din actualul proiect de Hotărâre de Guvern</w:t>
            </w:r>
            <w:r w:rsidR="00041561">
              <w:rPr>
                <w:rFonts w:ascii="Times New Roman" w:eastAsia="Times New Roman" w:hAnsi="Times New Roman" w:cs="Times New Roman"/>
                <w:color w:val="000000" w:themeColor="text1"/>
                <w:sz w:val="24"/>
                <w:szCs w:val="24"/>
                <w:lang w:val="ro-MD" w:eastAsia="ru-RU"/>
              </w:rPr>
              <w:t>,</w:t>
            </w:r>
            <w:r w:rsidRPr="0047481A">
              <w:rPr>
                <w:rFonts w:ascii="Times New Roman" w:eastAsia="Times New Roman" w:hAnsi="Times New Roman" w:cs="Times New Roman"/>
                <w:color w:val="000000" w:themeColor="text1"/>
                <w:sz w:val="24"/>
                <w:szCs w:val="24"/>
                <w:lang w:val="ro-MD" w:eastAsia="ru-RU"/>
              </w:rPr>
              <w:t xml:space="preserve"> se propune actualizarea poziției </w:t>
            </w:r>
            <w:r w:rsidRPr="0047481A">
              <w:rPr>
                <w:rFonts w:ascii="Times New Roman" w:hAnsi="Times New Roman" w:cs="Times New Roman"/>
                <w:color w:val="000000" w:themeColor="text1"/>
                <w:sz w:val="24"/>
                <w:szCs w:val="24"/>
                <w:lang w:val="ro-MD"/>
              </w:rPr>
              <w:t>64</w:t>
            </w:r>
            <w:r w:rsidRPr="0047481A">
              <w:rPr>
                <w:rFonts w:ascii="Times New Roman" w:hAnsi="Times New Roman" w:cs="Times New Roman"/>
                <w:color w:val="000000" w:themeColor="text1"/>
                <w:sz w:val="24"/>
                <w:szCs w:val="24"/>
                <w:vertAlign w:val="superscript"/>
                <w:lang w:val="ro-MD"/>
              </w:rPr>
              <w:t xml:space="preserve">1 </w:t>
            </w:r>
            <w:r w:rsidRPr="0047481A">
              <w:rPr>
                <w:rFonts w:ascii="Times New Roman" w:hAnsi="Times New Roman" w:cs="Times New Roman"/>
                <w:color w:val="000000" w:themeColor="text1"/>
                <w:sz w:val="24"/>
                <w:szCs w:val="24"/>
                <w:lang w:val="ro-MD"/>
              </w:rPr>
              <w:t>din Anexa nr.22</w:t>
            </w:r>
            <w:r w:rsidRPr="0047481A">
              <w:rPr>
                <w:rFonts w:ascii="Times New Roman" w:hAnsi="Times New Roman" w:cs="Times New Roman"/>
                <w:color w:val="000000" w:themeColor="text1"/>
                <w:sz w:val="24"/>
                <w:szCs w:val="24"/>
                <w:vertAlign w:val="superscript"/>
                <w:lang w:val="ro-MD"/>
              </w:rPr>
              <w:t>12</w:t>
            </w:r>
            <w:r w:rsidRPr="0047481A">
              <w:rPr>
                <w:rFonts w:ascii="Times New Roman" w:hAnsi="Times New Roman" w:cs="Times New Roman"/>
                <w:color w:val="000000" w:themeColor="text1"/>
                <w:sz w:val="24"/>
                <w:szCs w:val="24"/>
                <w:lang w:val="ro-MD"/>
              </w:rPr>
              <w:t xml:space="preserve"> la Hotărârea Guvernului nr.351/2005</w:t>
            </w:r>
            <w:r w:rsidR="006375DA">
              <w:rPr>
                <w:rFonts w:ascii="Times New Roman" w:hAnsi="Times New Roman" w:cs="Times New Roman"/>
                <w:color w:val="000000" w:themeColor="text1"/>
                <w:sz w:val="24"/>
                <w:szCs w:val="24"/>
                <w:lang w:val="ro-MD"/>
              </w:rPr>
              <w:t>,</w:t>
            </w:r>
            <w:r w:rsidR="00041561">
              <w:rPr>
                <w:rFonts w:ascii="Times New Roman" w:hAnsi="Times New Roman" w:cs="Times New Roman"/>
                <w:color w:val="000000" w:themeColor="text1"/>
                <w:sz w:val="24"/>
                <w:szCs w:val="24"/>
                <w:lang w:val="ro-MD"/>
              </w:rPr>
              <w:t xml:space="preserve"> prin enumerarea exhaustiv</w:t>
            </w:r>
            <w:r w:rsidR="00A54504">
              <w:rPr>
                <w:rFonts w:ascii="Times New Roman" w:hAnsi="Times New Roman" w:cs="Times New Roman"/>
                <w:color w:val="000000" w:themeColor="text1"/>
                <w:sz w:val="24"/>
                <w:szCs w:val="24"/>
                <w:lang w:val="ro-MD"/>
              </w:rPr>
              <w:t xml:space="preserve">ă a construcțiilor din satul </w:t>
            </w:r>
            <w:r w:rsidR="00041561">
              <w:rPr>
                <w:rFonts w:ascii="Times New Roman" w:hAnsi="Times New Roman" w:cs="Times New Roman"/>
                <w:color w:val="000000" w:themeColor="text1"/>
                <w:sz w:val="24"/>
                <w:szCs w:val="24"/>
                <w:lang w:val="ro-MD"/>
              </w:rPr>
              <w:t xml:space="preserve">Cuhureștii de Sus, raionul Florești, gestionate de Instituția </w:t>
            </w:r>
            <w:r w:rsidR="00696A84">
              <w:rPr>
                <w:rFonts w:ascii="Times New Roman" w:hAnsi="Times New Roman" w:cs="Times New Roman"/>
                <w:color w:val="000000" w:themeColor="text1"/>
                <w:sz w:val="24"/>
                <w:szCs w:val="24"/>
                <w:lang w:val="ro-MD"/>
              </w:rPr>
              <w:t>Publică</w:t>
            </w:r>
            <w:r w:rsidR="00041561">
              <w:rPr>
                <w:rFonts w:ascii="Times New Roman" w:hAnsi="Times New Roman" w:cs="Times New Roman"/>
                <w:color w:val="000000" w:themeColor="text1"/>
                <w:sz w:val="24"/>
                <w:szCs w:val="24"/>
                <w:lang w:val="ro-MD"/>
              </w:rPr>
              <w:t xml:space="preserve"> Școala Profesională din Florești</w:t>
            </w:r>
            <w:r w:rsidR="00EF3F6D">
              <w:rPr>
                <w:rFonts w:ascii="Times New Roman" w:hAnsi="Times New Roman" w:cs="Times New Roman"/>
                <w:color w:val="000000" w:themeColor="text1"/>
                <w:sz w:val="24"/>
                <w:szCs w:val="24"/>
                <w:lang w:val="ro-MD"/>
              </w:rPr>
              <w:t xml:space="preserve">. La fiecare construcție menționată la poziția </w:t>
            </w:r>
            <w:r w:rsidR="00EF3F6D" w:rsidRPr="0047481A">
              <w:rPr>
                <w:rFonts w:ascii="Times New Roman" w:hAnsi="Times New Roman" w:cs="Times New Roman"/>
                <w:color w:val="000000" w:themeColor="text1"/>
                <w:sz w:val="24"/>
                <w:szCs w:val="24"/>
                <w:lang w:val="ro-MD"/>
              </w:rPr>
              <w:t>64</w:t>
            </w:r>
            <w:r w:rsidR="00EF3F6D" w:rsidRPr="0047481A">
              <w:rPr>
                <w:rFonts w:ascii="Times New Roman" w:hAnsi="Times New Roman" w:cs="Times New Roman"/>
                <w:color w:val="000000" w:themeColor="text1"/>
                <w:sz w:val="24"/>
                <w:szCs w:val="24"/>
                <w:vertAlign w:val="superscript"/>
                <w:lang w:val="ro-MD"/>
              </w:rPr>
              <w:t xml:space="preserve">1 </w:t>
            </w:r>
            <w:r w:rsidR="00EF3F6D" w:rsidRPr="0047481A">
              <w:rPr>
                <w:rFonts w:ascii="Times New Roman" w:hAnsi="Times New Roman" w:cs="Times New Roman"/>
                <w:color w:val="000000" w:themeColor="text1"/>
                <w:sz w:val="24"/>
                <w:szCs w:val="24"/>
                <w:lang w:val="ro-MD"/>
              </w:rPr>
              <w:t>din Anexa nr.22</w:t>
            </w:r>
            <w:r w:rsidR="00EF3F6D" w:rsidRPr="0047481A">
              <w:rPr>
                <w:rFonts w:ascii="Times New Roman" w:hAnsi="Times New Roman" w:cs="Times New Roman"/>
                <w:color w:val="000000" w:themeColor="text1"/>
                <w:sz w:val="24"/>
                <w:szCs w:val="24"/>
                <w:vertAlign w:val="superscript"/>
                <w:lang w:val="ro-MD"/>
              </w:rPr>
              <w:t>12</w:t>
            </w:r>
            <w:r w:rsidR="00EF3F6D" w:rsidRPr="0047481A">
              <w:rPr>
                <w:rFonts w:ascii="Times New Roman" w:hAnsi="Times New Roman" w:cs="Times New Roman"/>
                <w:color w:val="000000" w:themeColor="text1"/>
                <w:sz w:val="24"/>
                <w:szCs w:val="24"/>
                <w:lang w:val="ro-MD"/>
              </w:rPr>
              <w:t xml:space="preserve"> la Hotărârea Guvernului nr.351/2005</w:t>
            </w:r>
            <w:r w:rsidR="00EF3F6D">
              <w:rPr>
                <w:rFonts w:ascii="Times New Roman" w:hAnsi="Times New Roman" w:cs="Times New Roman"/>
                <w:color w:val="000000" w:themeColor="text1"/>
                <w:sz w:val="24"/>
                <w:szCs w:val="24"/>
                <w:lang w:val="ro-MD"/>
              </w:rPr>
              <w:t>, s-a precizat numărul cadastral</w:t>
            </w:r>
            <w:r w:rsidR="004841C2">
              <w:rPr>
                <w:rFonts w:ascii="Times New Roman" w:hAnsi="Times New Roman" w:cs="Times New Roman"/>
                <w:color w:val="000000" w:themeColor="text1"/>
                <w:sz w:val="24"/>
                <w:szCs w:val="24"/>
                <w:lang w:val="ro-MD"/>
              </w:rPr>
              <w:t>, conform informațiilor din planurile geometrice elaborate la 25 decembrie 2008 de</w:t>
            </w:r>
            <w:r w:rsidR="00EF3F6D">
              <w:rPr>
                <w:rFonts w:ascii="Times New Roman" w:hAnsi="Times New Roman" w:cs="Times New Roman"/>
                <w:color w:val="000000" w:themeColor="text1"/>
                <w:sz w:val="24"/>
                <w:szCs w:val="24"/>
                <w:lang w:val="ro-MD"/>
              </w:rPr>
              <w:t xml:space="preserve"> către Î</w:t>
            </w:r>
            <w:r w:rsidR="004841C2">
              <w:rPr>
                <w:rFonts w:ascii="Times New Roman" w:hAnsi="Times New Roman" w:cs="Times New Roman"/>
                <w:color w:val="000000" w:themeColor="text1"/>
                <w:sz w:val="24"/>
                <w:szCs w:val="24"/>
                <w:lang w:val="ro-MD"/>
              </w:rPr>
              <w:t xml:space="preserve">ntreprinderea de Stat Institutul de </w:t>
            </w:r>
            <w:r w:rsidR="00696A84">
              <w:rPr>
                <w:rFonts w:ascii="Times New Roman" w:hAnsi="Times New Roman" w:cs="Times New Roman"/>
                <w:color w:val="000000" w:themeColor="text1"/>
                <w:sz w:val="24"/>
                <w:szCs w:val="24"/>
                <w:lang w:val="ro-MD"/>
              </w:rPr>
              <w:t>Proiectări</w:t>
            </w:r>
            <w:r w:rsidR="004841C2">
              <w:rPr>
                <w:rFonts w:ascii="Times New Roman" w:hAnsi="Times New Roman" w:cs="Times New Roman"/>
                <w:color w:val="000000" w:themeColor="text1"/>
                <w:sz w:val="24"/>
                <w:szCs w:val="24"/>
                <w:lang w:val="ro-MD"/>
              </w:rPr>
              <w:t xml:space="preserve"> pentru Organizarea Teritoriului</w:t>
            </w:r>
            <w:r w:rsidR="00652470">
              <w:rPr>
                <w:rFonts w:ascii="Times New Roman" w:hAnsi="Times New Roman" w:cs="Times New Roman"/>
                <w:color w:val="000000" w:themeColor="text1"/>
                <w:sz w:val="24"/>
                <w:szCs w:val="24"/>
                <w:lang w:val="ro-MD"/>
              </w:rPr>
              <w:t xml:space="preserve"> </w:t>
            </w:r>
            <w:r w:rsidR="00652470" w:rsidRPr="00652470">
              <w:rPr>
                <w:rFonts w:ascii="Times New Roman" w:hAnsi="Times New Roman" w:cs="Times New Roman"/>
                <w:color w:val="000000" w:themeColor="text1"/>
                <w:sz w:val="24"/>
                <w:szCs w:val="24"/>
                <w:lang w:val="ro-MD"/>
              </w:rPr>
              <w:t>(</w:t>
            </w:r>
            <w:r w:rsidR="00652470" w:rsidRPr="00652470">
              <w:rPr>
                <w:rFonts w:ascii="Times New Roman" w:hAnsi="Times New Roman" w:cs="Times New Roman"/>
                <w:sz w:val="24"/>
                <w:szCs w:val="24"/>
                <w:lang w:val="ro-MD"/>
              </w:rPr>
              <w:t xml:space="preserve">pentru 31 construcții) și din actul de transmitere elaborat în temeiul Hotărârii Guvernului nr. 659/2022 </w:t>
            </w:r>
            <w:r w:rsidR="00652470" w:rsidRPr="00652470">
              <w:rPr>
                <w:rFonts w:ascii="Times New Roman" w:hAnsi="Times New Roman" w:cs="Times New Roman"/>
                <w:color w:val="000000" w:themeColor="text1"/>
                <w:sz w:val="24"/>
                <w:szCs w:val="24"/>
                <w:lang w:val="ro-MD"/>
              </w:rPr>
              <w:t>cu privire la reorganizarea Instituției Publice Școala Profesională din Florești, prin absorbția Instituției Publice Școala Profesională din satul Cuhureștii de Sus, raionul Florești</w:t>
            </w:r>
            <w:r w:rsidR="00652470" w:rsidRPr="00652470">
              <w:rPr>
                <w:rFonts w:ascii="Times New Roman" w:hAnsi="Times New Roman" w:cs="Times New Roman"/>
                <w:sz w:val="24"/>
                <w:szCs w:val="24"/>
                <w:lang w:val="ro-MD"/>
              </w:rPr>
              <w:t xml:space="preserve"> (pentru o construcție – centrala termică)</w:t>
            </w:r>
            <w:r w:rsidR="00041561" w:rsidRPr="00652470">
              <w:rPr>
                <w:rFonts w:ascii="Times New Roman" w:hAnsi="Times New Roman" w:cs="Times New Roman"/>
                <w:color w:val="000000" w:themeColor="text1"/>
                <w:sz w:val="24"/>
                <w:szCs w:val="24"/>
                <w:lang w:val="ro-MD"/>
              </w:rPr>
              <w:t>.</w:t>
            </w:r>
          </w:p>
          <w:p w14:paraId="4359CF39" w14:textId="08A98AAB" w:rsidR="00A54504" w:rsidRDefault="00A54504" w:rsidP="007B0398">
            <w:pPr>
              <w:shd w:val="clear" w:color="auto" w:fill="FFFFFF"/>
              <w:ind w:firstLine="459"/>
              <w:jc w:val="both"/>
              <w:rPr>
                <w:rFonts w:ascii="Times New Roman" w:hAnsi="Times New Roman" w:cs="Times New Roman"/>
                <w:color w:val="000000" w:themeColor="text1"/>
                <w:sz w:val="24"/>
                <w:szCs w:val="24"/>
                <w:lang w:val="ro-MD"/>
              </w:rPr>
            </w:pPr>
            <w:r>
              <w:rPr>
                <w:rFonts w:ascii="Times New Roman" w:hAnsi="Times New Roman" w:cs="Times New Roman"/>
                <w:color w:val="000000" w:themeColor="text1"/>
                <w:sz w:val="24"/>
                <w:szCs w:val="24"/>
                <w:lang w:val="ro-MD"/>
              </w:rPr>
              <w:t xml:space="preserve">Concomitent, potrivit punctului 2 </w:t>
            </w:r>
            <w:r w:rsidRPr="0047481A">
              <w:rPr>
                <w:rFonts w:ascii="Times New Roman" w:eastAsia="Times New Roman" w:hAnsi="Times New Roman" w:cs="Times New Roman"/>
                <w:color w:val="000000" w:themeColor="text1"/>
                <w:sz w:val="24"/>
                <w:szCs w:val="24"/>
                <w:lang w:val="ro-MD" w:eastAsia="ru-RU"/>
              </w:rPr>
              <w:t>din actualul proiect de Hotărâre de Guvern</w:t>
            </w:r>
            <w:r>
              <w:rPr>
                <w:rFonts w:ascii="Times New Roman" w:eastAsia="Times New Roman" w:hAnsi="Times New Roman" w:cs="Times New Roman"/>
                <w:color w:val="000000" w:themeColor="text1"/>
                <w:sz w:val="24"/>
                <w:szCs w:val="24"/>
                <w:lang w:val="ro-MD" w:eastAsia="ru-RU"/>
              </w:rPr>
              <w:t xml:space="preserve">, Ministerul </w:t>
            </w:r>
            <w:r w:rsidR="00696A84">
              <w:rPr>
                <w:rFonts w:ascii="Times New Roman" w:eastAsia="Times New Roman" w:hAnsi="Times New Roman" w:cs="Times New Roman"/>
                <w:color w:val="000000" w:themeColor="text1"/>
                <w:sz w:val="24"/>
                <w:szCs w:val="24"/>
                <w:lang w:val="ro-MD" w:eastAsia="ru-RU"/>
              </w:rPr>
              <w:t>Educației</w:t>
            </w:r>
            <w:r>
              <w:rPr>
                <w:rFonts w:ascii="Times New Roman" w:eastAsia="Times New Roman" w:hAnsi="Times New Roman" w:cs="Times New Roman"/>
                <w:color w:val="000000" w:themeColor="text1"/>
                <w:sz w:val="24"/>
                <w:szCs w:val="24"/>
                <w:lang w:val="ro-MD" w:eastAsia="ru-RU"/>
              </w:rPr>
              <w:t xml:space="preserve"> și Cercetării va asigura </w:t>
            </w:r>
            <w:r>
              <w:rPr>
                <w:rFonts w:ascii="Times New Roman" w:eastAsia="Times New Roman" w:hAnsi="Times New Roman" w:cs="Times New Roman"/>
                <w:color w:val="000000" w:themeColor="text1"/>
                <w:sz w:val="24"/>
                <w:szCs w:val="24"/>
                <w:lang w:val="ro-MD" w:eastAsia="ru-RU"/>
              </w:rPr>
              <w:lastRenderedPageBreak/>
              <w:t xml:space="preserve">înregistrarea în Registrul bunurilor imobile a construcțiilor enumerate la </w:t>
            </w:r>
            <w:r w:rsidR="006375DA">
              <w:rPr>
                <w:rFonts w:ascii="Times New Roman" w:eastAsia="Times New Roman" w:hAnsi="Times New Roman" w:cs="Times New Roman"/>
                <w:color w:val="000000" w:themeColor="text1"/>
                <w:sz w:val="24"/>
                <w:szCs w:val="24"/>
                <w:lang w:val="ro-MD" w:eastAsia="ru-RU"/>
              </w:rPr>
              <w:t>poziția</w:t>
            </w:r>
            <w:r w:rsidR="006375DA" w:rsidRPr="0047481A">
              <w:rPr>
                <w:rFonts w:ascii="Times New Roman" w:eastAsia="Times New Roman" w:hAnsi="Times New Roman" w:cs="Times New Roman"/>
                <w:color w:val="000000" w:themeColor="text1"/>
                <w:sz w:val="24"/>
                <w:szCs w:val="24"/>
                <w:lang w:val="ro-MD" w:eastAsia="ru-RU"/>
              </w:rPr>
              <w:t xml:space="preserve"> </w:t>
            </w:r>
            <w:r w:rsidR="006375DA" w:rsidRPr="0047481A">
              <w:rPr>
                <w:rFonts w:ascii="Times New Roman" w:hAnsi="Times New Roman" w:cs="Times New Roman"/>
                <w:color w:val="000000" w:themeColor="text1"/>
                <w:sz w:val="24"/>
                <w:szCs w:val="24"/>
                <w:lang w:val="ro-MD"/>
              </w:rPr>
              <w:t>64</w:t>
            </w:r>
            <w:r w:rsidR="006375DA" w:rsidRPr="0047481A">
              <w:rPr>
                <w:rFonts w:ascii="Times New Roman" w:hAnsi="Times New Roman" w:cs="Times New Roman"/>
                <w:color w:val="000000" w:themeColor="text1"/>
                <w:sz w:val="24"/>
                <w:szCs w:val="24"/>
                <w:vertAlign w:val="superscript"/>
                <w:lang w:val="ro-MD"/>
              </w:rPr>
              <w:t xml:space="preserve">1 </w:t>
            </w:r>
            <w:r w:rsidR="006375DA" w:rsidRPr="0047481A">
              <w:rPr>
                <w:rFonts w:ascii="Times New Roman" w:hAnsi="Times New Roman" w:cs="Times New Roman"/>
                <w:color w:val="000000" w:themeColor="text1"/>
                <w:sz w:val="24"/>
                <w:szCs w:val="24"/>
                <w:lang w:val="ro-MD"/>
              </w:rPr>
              <w:t>din Anexa nr.22</w:t>
            </w:r>
            <w:r w:rsidR="006375DA" w:rsidRPr="0047481A">
              <w:rPr>
                <w:rFonts w:ascii="Times New Roman" w:hAnsi="Times New Roman" w:cs="Times New Roman"/>
                <w:color w:val="000000" w:themeColor="text1"/>
                <w:sz w:val="24"/>
                <w:szCs w:val="24"/>
                <w:vertAlign w:val="superscript"/>
                <w:lang w:val="ro-MD"/>
              </w:rPr>
              <w:t>12</w:t>
            </w:r>
            <w:r w:rsidR="006375DA" w:rsidRPr="0047481A">
              <w:rPr>
                <w:rFonts w:ascii="Times New Roman" w:hAnsi="Times New Roman" w:cs="Times New Roman"/>
                <w:color w:val="000000" w:themeColor="text1"/>
                <w:sz w:val="24"/>
                <w:szCs w:val="24"/>
                <w:lang w:val="ro-MD"/>
              </w:rPr>
              <w:t xml:space="preserve"> la Hotărârea Guvernului nr.351/2005</w:t>
            </w:r>
            <w:r w:rsidR="006375DA">
              <w:rPr>
                <w:rFonts w:ascii="Times New Roman" w:hAnsi="Times New Roman" w:cs="Times New Roman"/>
                <w:color w:val="000000" w:themeColor="text1"/>
                <w:sz w:val="24"/>
                <w:szCs w:val="24"/>
                <w:lang w:val="ro-MD"/>
              </w:rPr>
              <w:t>.</w:t>
            </w:r>
          </w:p>
          <w:p w14:paraId="676F89C2" w14:textId="18E80329" w:rsidR="006375DA" w:rsidRDefault="006375DA" w:rsidP="007B0398">
            <w:pPr>
              <w:shd w:val="clear" w:color="auto" w:fill="FFFFFF"/>
              <w:ind w:firstLine="459"/>
              <w:jc w:val="both"/>
              <w:rPr>
                <w:rFonts w:ascii="Times New Roman" w:hAnsi="Times New Roman" w:cs="Times New Roman"/>
                <w:color w:val="000000" w:themeColor="text1"/>
                <w:sz w:val="24"/>
                <w:szCs w:val="24"/>
                <w:lang w:val="ro-MD"/>
              </w:rPr>
            </w:pPr>
            <w:r>
              <w:rPr>
                <w:rFonts w:ascii="Times New Roman" w:hAnsi="Times New Roman" w:cs="Times New Roman"/>
                <w:color w:val="000000" w:themeColor="text1"/>
                <w:sz w:val="24"/>
                <w:szCs w:val="24"/>
                <w:lang w:val="ro-MD"/>
              </w:rPr>
              <w:t>Potrivit punctului 9 din actualul proiect de Hotărâre de Guvern, punctele 1-3 vor intra în vigoare la data publicării Hotărârii de Guvern în Monitorul Oficial al Republicii Moldova, pe când punctele 4-9 (inclusiv punctul care prevede transmiterea bunurilor în proprieta</w:t>
            </w:r>
            <w:r w:rsidR="00A1517D">
              <w:rPr>
                <w:rFonts w:ascii="Times New Roman" w:hAnsi="Times New Roman" w:cs="Times New Roman"/>
                <w:color w:val="000000" w:themeColor="text1"/>
                <w:sz w:val="24"/>
                <w:szCs w:val="24"/>
                <w:lang w:val="ro-MD"/>
              </w:rPr>
              <w:t xml:space="preserve">tea satului Cuhureștii de </w:t>
            </w:r>
            <w:r w:rsidR="00696A84">
              <w:rPr>
                <w:rFonts w:ascii="Times New Roman" w:hAnsi="Times New Roman" w:cs="Times New Roman"/>
                <w:color w:val="000000" w:themeColor="text1"/>
                <w:sz w:val="24"/>
                <w:szCs w:val="24"/>
                <w:lang w:val="ro-MD"/>
              </w:rPr>
              <w:t>Sus</w:t>
            </w:r>
            <w:r>
              <w:rPr>
                <w:rFonts w:ascii="Times New Roman" w:hAnsi="Times New Roman" w:cs="Times New Roman"/>
                <w:color w:val="000000" w:themeColor="text1"/>
                <w:sz w:val="24"/>
                <w:szCs w:val="24"/>
                <w:lang w:val="ro-MD"/>
              </w:rPr>
              <w:t>)</w:t>
            </w:r>
            <w:r w:rsidR="00A1517D">
              <w:rPr>
                <w:rFonts w:ascii="Times New Roman" w:hAnsi="Times New Roman" w:cs="Times New Roman"/>
                <w:color w:val="000000" w:themeColor="text1"/>
                <w:sz w:val="24"/>
                <w:szCs w:val="24"/>
                <w:lang w:val="ro-MD"/>
              </w:rPr>
              <w:t xml:space="preserve"> va intra în vigoare la data înregistrării dreptului de proprietate al statului în privința construcțiilor prevăzute la </w:t>
            </w:r>
            <w:r w:rsidR="00A1517D">
              <w:rPr>
                <w:rFonts w:ascii="Times New Roman" w:eastAsia="Times New Roman" w:hAnsi="Times New Roman" w:cs="Times New Roman"/>
                <w:color w:val="000000" w:themeColor="text1"/>
                <w:sz w:val="24"/>
                <w:szCs w:val="24"/>
                <w:lang w:val="ro-MD" w:eastAsia="ru-RU"/>
              </w:rPr>
              <w:t>poziția</w:t>
            </w:r>
            <w:r w:rsidR="00A1517D" w:rsidRPr="0047481A">
              <w:rPr>
                <w:rFonts w:ascii="Times New Roman" w:eastAsia="Times New Roman" w:hAnsi="Times New Roman" w:cs="Times New Roman"/>
                <w:color w:val="000000" w:themeColor="text1"/>
                <w:sz w:val="24"/>
                <w:szCs w:val="24"/>
                <w:lang w:val="ro-MD" w:eastAsia="ru-RU"/>
              </w:rPr>
              <w:t xml:space="preserve"> </w:t>
            </w:r>
            <w:r w:rsidR="00A1517D" w:rsidRPr="0047481A">
              <w:rPr>
                <w:rFonts w:ascii="Times New Roman" w:hAnsi="Times New Roman" w:cs="Times New Roman"/>
                <w:color w:val="000000" w:themeColor="text1"/>
                <w:sz w:val="24"/>
                <w:szCs w:val="24"/>
                <w:lang w:val="ro-MD"/>
              </w:rPr>
              <w:t>64</w:t>
            </w:r>
            <w:r w:rsidR="00A1517D" w:rsidRPr="0047481A">
              <w:rPr>
                <w:rFonts w:ascii="Times New Roman" w:hAnsi="Times New Roman" w:cs="Times New Roman"/>
                <w:color w:val="000000" w:themeColor="text1"/>
                <w:sz w:val="24"/>
                <w:szCs w:val="24"/>
                <w:vertAlign w:val="superscript"/>
                <w:lang w:val="ro-MD"/>
              </w:rPr>
              <w:t xml:space="preserve">1 </w:t>
            </w:r>
            <w:r w:rsidR="00A1517D" w:rsidRPr="0047481A">
              <w:rPr>
                <w:rFonts w:ascii="Times New Roman" w:hAnsi="Times New Roman" w:cs="Times New Roman"/>
                <w:color w:val="000000" w:themeColor="text1"/>
                <w:sz w:val="24"/>
                <w:szCs w:val="24"/>
                <w:lang w:val="ro-MD"/>
              </w:rPr>
              <w:t>din Anexa nr.22</w:t>
            </w:r>
            <w:r w:rsidR="00A1517D" w:rsidRPr="0047481A">
              <w:rPr>
                <w:rFonts w:ascii="Times New Roman" w:hAnsi="Times New Roman" w:cs="Times New Roman"/>
                <w:color w:val="000000" w:themeColor="text1"/>
                <w:sz w:val="24"/>
                <w:szCs w:val="24"/>
                <w:vertAlign w:val="superscript"/>
                <w:lang w:val="ro-MD"/>
              </w:rPr>
              <w:t>12</w:t>
            </w:r>
            <w:r w:rsidR="00A1517D" w:rsidRPr="0047481A">
              <w:rPr>
                <w:rFonts w:ascii="Times New Roman" w:hAnsi="Times New Roman" w:cs="Times New Roman"/>
                <w:color w:val="000000" w:themeColor="text1"/>
                <w:sz w:val="24"/>
                <w:szCs w:val="24"/>
                <w:lang w:val="ro-MD"/>
              </w:rPr>
              <w:t xml:space="preserve"> la Hotărârea Guvernului nr.351/2005</w:t>
            </w:r>
            <w:r w:rsidR="00A1517D">
              <w:rPr>
                <w:rFonts w:ascii="Times New Roman" w:hAnsi="Times New Roman" w:cs="Times New Roman"/>
                <w:color w:val="000000" w:themeColor="text1"/>
                <w:sz w:val="24"/>
                <w:szCs w:val="24"/>
                <w:lang w:val="ro-MD"/>
              </w:rPr>
              <w:t>.</w:t>
            </w:r>
          </w:p>
          <w:p w14:paraId="3D04BF54" w14:textId="77777777" w:rsidR="00A1517D" w:rsidRPr="00512011" w:rsidRDefault="00A1517D" w:rsidP="00A1517D">
            <w:pPr>
              <w:shd w:val="clear" w:color="auto" w:fill="FFFFFF"/>
              <w:ind w:firstLine="459"/>
              <w:jc w:val="both"/>
              <w:rPr>
                <w:rFonts w:ascii="Times New Roman" w:eastAsia="Times New Roman" w:hAnsi="Times New Roman" w:cs="Times New Roman"/>
                <w:b/>
                <w:color w:val="000000" w:themeColor="text1"/>
                <w:sz w:val="23"/>
                <w:szCs w:val="23"/>
                <w:lang w:val="ro-MD" w:eastAsia="ru-RU"/>
              </w:rPr>
            </w:pPr>
            <w:r>
              <w:rPr>
                <w:rFonts w:ascii="Times New Roman" w:hAnsi="Times New Roman" w:cs="Times New Roman"/>
                <w:color w:val="000000" w:themeColor="text1"/>
                <w:sz w:val="24"/>
                <w:szCs w:val="24"/>
                <w:lang w:val="ro-MD"/>
              </w:rPr>
              <w:t xml:space="preserve">Pentru terenurile aferente construcțiilor menționate la poziția </w:t>
            </w:r>
            <w:r w:rsidRPr="0047481A">
              <w:rPr>
                <w:rFonts w:ascii="Times New Roman" w:hAnsi="Times New Roman" w:cs="Times New Roman"/>
                <w:color w:val="000000" w:themeColor="text1"/>
                <w:sz w:val="24"/>
                <w:szCs w:val="24"/>
                <w:lang w:val="ro-MD"/>
              </w:rPr>
              <w:t>64</w:t>
            </w:r>
            <w:r w:rsidRPr="0047481A">
              <w:rPr>
                <w:rFonts w:ascii="Times New Roman" w:hAnsi="Times New Roman" w:cs="Times New Roman"/>
                <w:color w:val="000000" w:themeColor="text1"/>
                <w:sz w:val="24"/>
                <w:szCs w:val="24"/>
                <w:vertAlign w:val="superscript"/>
                <w:lang w:val="ro-MD"/>
              </w:rPr>
              <w:t xml:space="preserve">1 </w:t>
            </w:r>
            <w:r w:rsidRPr="0047481A">
              <w:rPr>
                <w:rFonts w:ascii="Times New Roman" w:hAnsi="Times New Roman" w:cs="Times New Roman"/>
                <w:color w:val="000000" w:themeColor="text1"/>
                <w:sz w:val="24"/>
                <w:szCs w:val="24"/>
                <w:lang w:val="ro-MD"/>
              </w:rPr>
              <w:t>din Anexa nr.22</w:t>
            </w:r>
            <w:r w:rsidRPr="0047481A">
              <w:rPr>
                <w:rFonts w:ascii="Times New Roman" w:hAnsi="Times New Roman" w:cs="Times New Roman"/>
                <w:color w:val="000000" w:themeColor="text1"/>
                <w:sz w:val="24"/>
                <w:szCs w:val="24"/>
                <w:vertAlign w:val="superscript"/>
                <w:lang w:val="ro-MD"/>
              </w:rPr>
              <w:t>12</w:t>
            </w:r>
            <w:r w:rsidRPr="0047481A">
              <w:rPr>
                <w:rFonts w:ascii="Times New Roman" w:hAnsi="Times New Roman" w:cs="Times New Roman"/>
                <w:color w:val="000000" w:themeColor="text1"/>
                <w:sz w:val="24"/>
                <w:szCs w:val="24"/>
                <w:lang w:val="ro-MD"/>
              </w:rPr>
              <w:t xml:space="preserve"> la Hotărârea Guvernului nr.351/2005</w:t>
            </w:r>
            <w:r>
              <w:rPr>
                <w:rFonts w:ascii="Times New Roman" w:hAnsi="Times New Roman" w:cs="Times New Roman"/>
                <w:color w:val="000000" w:themeColor="text1"/>
                <w:sz w:val="24"/>
                <w:szCs w:val="24"/>
                <w:lang w:val="ro-MD"/>
              </w:rPr>
              <w:t xml:space="preserve">, nu este necesar de întreprins această măsură în condițiile în care cele 8 terenuri </w:t>
            </w:r>
            <w:r w:rsidR="008F0015">
              <w:rPr>
                <w:rFonts w:ascii="Times New Roman" w:hAnsi="Times New Roman" w:cs="Times New Roman"/>
                <w:color w:val="000000" w:themeColor="text1"/>
                <w:sz w:val="24"/>
                <w:szCs w:val="24"/>
                <w:lang w:val="ro-MD"/>
              </w:rPr>
              <w:t xml:space="preserve">deja </w:t>
            </w:r>
            <w:r>
              <w:rPr>
                <w:rFonts w:ascii="Times New Roman" w:hAnsi="Times New Roman" w:cs="Times New Roman"/>
                <w:color w:val="000000" w:themeColor="text1"/>
                <w:sz w:val="24"/>
                <w:szCs w:val="24"/>
                <w:lang w:val="ro-MD"/>
              </w:rPr>
              <w:t>sunt înregistrate în Registrul bunurilor imobile cu drept de proprietate a statului.</w:t>
            </w:r>
          </w:p>
        </w:tc>
      </w:tr>
      <w:tr w:rsidR="00512011" w:rsidRPr="00696A84" w14:paraId="187A5E22" w14:textId="77777777" w:rsidTr="002B7CA6">
        <w:tc>
          <w:tcPr>
            <w:tcW w:w="1985" w:type="dxa"/>
            <w:vMerge w:val="restart"/>
          </w:tcPr>
          <w:p w14:paraId="234AEC07" w14:textId="77777777" w:rsidR="00512011" w:rsidRPr="00512011" w:rsidRDefault="00512011" w:rsidP="007B0398">
            <w:pPr>
              <w:jc w:val="both"/>
              <w:rPr>
                <w:rFonts w:ascii="Times New Roman" w:hAnsi="Times New Roman" w:cs="Times New Roman"/>
                <w:b/>
                <w:color w:val="000000" w:themeColor="text1"/>
                <w:sz w:val="23"/>
                <w:szCs w:val="23"/>
                <w:lang w:val="ro-MD"/>
              </w:rPr>
            </w:pPr>
            <w:r w:rsidRPr="00512011">
              <w:rPr>
                <w:rFonts w:ascii="Times New Roman" w:hAnsi="Times New Roman" w:cs="Times New Roman"/>
                <w:b/>
                <w:color w:val="000000" w:themeColor="text1"/>
                <w:sz w:val="23"/>
                <w:szCs w:val="23"/>
                <w:lang w:val="ro-MD"/>
              </w:rPr>
              <w:lastRenderedPageBreak/>
              <w:t xml:space="preserve">Centrul Național Anticorupție </w:t>
            </w:r>
            <w:r w:rsidRPr="00512011">
              <w:rPr>
                <w:rFonts w:ascii="Times New Roman" w:hAnsi="Times New Roman" w:cs="Times New Roman"/>
                <w:color w:val="000000" w:themeColor="text1"/>
                <w:sz w:val="20"/>
                <w:szCs w:val="20"/>
                <w:lang w:val="ro-MD"/>
              </w:rPr>
              <w:t>(nr. E</w:t>
            </w:r>
            <w:r>
              <w:rPr>
                <w:rFonts w:ascii="Times New Roman" w:hAnsi="Times New Roman" w:cs="Times New Roman"/>
                <w:color w:val="000000" w:themeColor="text1"/>
                <w:sz w:val="20"/>
                <w:szCs w:val="20"/>
                <w:lang w:val="ro-MD"/>
              </w:rPr>
              <w:t>HG26/11161 din 28 ianuarie 2026</w:t>
            </w:r>
            <w:r w:rsidRPr="00512011">
              <w:rPr>
                <w:rFonts w:ascii="Times New Roman" w:hAnsi="Times New Roman" w:cs="Times New Roman"/>
                <w:color w:val="000000" w:themeColor="text1"/>
                <w:sz w:val="20"/>
                <w:szCs w:val="20"/>
                <w:lang w:val="ro-MD"/>
              </w:rPr>
              <w:t>)</w:t>
            </w:r>
          </w:p>
        </w:tc>
        <w:tc>
          <w:tcPr>
            <w:tcW w:w="709" w:type="dxa"/>
          </w:tcPr>
          <w:p w14:paraId="0C4D901A" w14:textId="77777777" w:rsidR="00512011" w:rsidRPr="00512011" w:rsidRDefault="00512011" w:rsidP="007B0398">
            <w:pPr>
              <w:jc w:val="both"/>
              <w:rPr>
                <w:rFonts w:ascii="Times New Roman" w:hAnsi="Times New Roman" w:cs="Times New Roman"/>
                <w:b/>
                <w:color w:val="000000" w:themeColor="text1"/>
                <w:sz w:val="24"/>
                <w:szCs w:val="24"/>
                <w:lang w:val="ro-MD"/>
              </w:rPr>
            </w:pPr>
            <w:r>
              <w:rPr>
                <w:rFonts w:ascii="Times New Roman" w:hAnsi="Times New Roman" w:cs="Times New Roman"/>
                <w:b/>
                <w:color w:val="000000" w:themeColor="text1"/>
                <w:sz w:val="24"/>
                <w:szCs w:val="24"/>
                <w:lang w:val="ro-MD"/>
              </w:rPr>
              <w:t>5.1.</w:t>
            </w:r>
          </w:p>
        </w:tc>
        <w:tc>
          <w:tcPr>
            <w:tcW w:w="8080" w:type="dxa"/>
          </w:tcPr>
          <w:p w14:paraId="169DFAD5" w14:textId="77777777" w:rsidR="00512011" w:rsidRPr="00426ADB" w:rsidRDefault="00512011" w:rsidP="008F1808">
            <w:pPr>
              <w:ind w:firstLine="599"/>
              <w:jc w:val="both"/>
              <w:rPr>
                <w:rFonts w:ascii="Calibri-Light" w:eastAsia="Times New Roman" w:hAnsi="Calibri-Light" w:cs="Times New Roman"/>
                <w:color w:val="000000"/>
                <w:sz w:val="24"/>
                <w:szCs w:val="24"/>
                <w:lang w:val="ro-MD" w:eastAsia="ru-RU"/>
              </w:rPr>
            </w:pPr>
            <w:r w:rsidRPr="00512011">
              <w:rPr>
                <w:rFonts w:ascii="Calibri-Light" w:eastAsia="Times New Roman" w:hAnsi="Calibri-Light" w:cs="Times New Roman"/>
                <w:color w:val="000000"/>
                <w:sz w:val="24"/>
                <w:szCs w:val="24"/>
                <w:lang w:val="ro-MD" w:eastAsia="ru-RU"/>
              </w:rPr>
              <w:t>Prin proiect se promovează interesul public privind gestionarea eficientă a bunurilor statului și a autorităților publice locale, precum și utilizarea acestora conform destinației.</w:t>
            </w:r>
          </w:p>
          <w:p w14:paraId="45AC787F" w14:textId="77777777" w:rsidR="00512011" w:rsidRPr="00512011" w:rsidRDefault="00512011" w:rsidP="008F1808">
            <w:pPr>
              <w:ind w:firstLine="599"/>
              <w:jc w:val="both"/>
              <w:rPr>
                <w:rFonts w:ascii="Calibri-Light" w:eastAsia="Times New Roman" w:hAnsi="Calibri-Light" w:cs="Times New Roman"/>
                <w:color w:val="000000"/>
                <w:sz w:val="24"/>
                <w:szCs w:val="24"/>
                <w:lang w:val="ro-MD" w:eastAsia="ru-RU"/>
              </w:rPr>
            </w:pPr>
            <w:r w:rsidRPr="00512011">
              <w:rPr>
                <w:rFonts w:ascii="Calibri-Light" w:eastAsia="Times New Roman" w:hAnsi="Calibri-Light" w:cs="Times New Roman"/>
                <w:color w:val="000000"/>
                <w:sz w:val="24"/>
                <w:szCs w:val="24"/>
                <w:lang w:val="ro-MD" w:eastAsia="ru-RU"/>
              </w:rPr>
              <w:t>Cu toate acestea, ca urmare a corelării prevederilor proiectului cu reglementările din domeniul administrării proprietății publice și cu datele din Registrul bunurilor imobile, se evidențiază anumite deficiențe cu privire la bunurile propuse pentru transmitere. Această situație generează incertitudini vizavi de identificarea certă a acestor bunuri, creând premise pentru comiterea actelor de corupție.</w:t>
            </w:r>
          </w:p>
          <w:p w14:paraId="0497860B" w14:textId="77777777" w:rsidR="00512011" w:rsidRPr="00512011" w:rsidRDefault="00512011" w:rsidP="008F1808">
            <w:pPr>
              <w:ind w:firstLine="599"/>
              <w:jc w:val="both"/>
              <w:rPr>
                <w:rFonts w:ascii="Times New Roman" w:hAnsi="Times New Roman" w:cs="Times New Roman"/>
                <w:color w:val="000000" w:themeColor="text1"/>
                <w:sz w:val="24"/>
                <w:szCs w:val="24"/>
                <w:lang w:val="ro-MD"/>
              </w:rPr>
            </w:pPr>
            <w:r w:rsidRPr="00512011">
              <w:rPr>
                <w:rFonts w:ascii="Calibri-Light" w:hAnsi="Calibri-Light"/>
                <w:color w:val="000000"/>
                <w:sz w:val="24"/>
                <w:szCs w:val="24"/>
                <w:lang w:val="ro-MD"/>
              </w:rPr>
              <w:t>Astfel, pentru a asigura o gestionare transparentă a proprietății publice și a evita orice riscuri de administrare, este important ca transmiterea bunurilor să fie precedată de actualizarea datelor cadastrale. Plenitudinea datelor de evidență constituie principala garanție împotriva gestiunii defectuoase și utilizării abuzive a proprietății publice, în timp ce rigoarea în înregistrarea bunurilor asigură o administrare eficientă și elimină orice risc de corupție în faza de execuție.</w:t>
            </w:r>
          </w:p>
        </w:tc>
        <w:tc>
          <w:tcPr>
            <w:tcW w:w="4536" w:type="dxa"/>
          </w:tcPr>
          <w:p w14:paraId="43FE08AC" w14:textId="77777777" w:rsidR="00512011" w:rsidRDefault="00C6002B" w:rsidP="007B0398">
            <w:pPr>
              <w:shd w:val="clear" w:color="auto" w:fill="FFFFFF"/>
              <w:ind w:firstLine="459"/>
              <w:jc w:val="both"/>
              <w:rPr>
                <w:rFonts w:ascii="Times New Roman" w:eastAsia="Times New Roman" w:hAnsi="Times New Roman" w:cs="Times New Roman"/>
                <w:b/>
                <w:color w:val="000000" w:themeColor="text1"/>
                <w:sz w:val="23"/>
                <w:szCs w:val="23"/>
                <w:lang w:val="ro-MD" w:eastAsia="ru-RU"/>
              </w:rPr>
            </w:pPr>
            <w:r>
              <w:rPr>
                <w:rFonts w:ascii="Times New Roman" w:eastAsia="Times New Roman" w:hAnsi="Times New Roman" w:cs="Times New Roman"/>
                <w:b/>
                <w:color w:val="000000" w:themeColor="text1"/>
                <w:sz w:val="23"/>
                <w:szCs w:val="23"/>
                <w:lang w:val="ro-MD" w:eastAsia="ru-RU"/>
              </w:rPr>
              <w:t>Se acceptă.</w:t>
            </w:r>
          </w:p>
          <w:p w14:paraId="039F7C90" w14:textId="77777777" w:rsidR="00C6002B" w:rsidRPr="00B46740" w:rsidRDefault="00C6002B" w:rsidP="007B0398">
            <w:pPr>
              <w:shd w:val="clear" w:color="auto" w:fill="FFFFFF"/>
              <w:ind w:firstLine="459"/>
              <w:jc w:val="both"/>
              <w:rPr>
                <w:rFonts w:ascii="Times New Roman" w:eastAsia="Times New Roman" w:hAnsi="Times New Roman" w:cs="Times New Roman"/>
                <w:color w:val="000000" w:themeColor="text1"/>
                <w:sz w:val="23"/>
                <w:szCs w:val="23"/>
                <w:lang w:val="ro-MD" w:eastAsia="ru-RU"/>
              </w:rPr>
            </w:pPr>
            <w:r w:rsidRPr="00B46740">
              <w:rPr>
                <w:rFonts w:ascii="Times New Roman" w:eastAsia="Times New Roman" w:hAnsi="Times New Roman" w:cs="Times New Roman"/>
                <w:color w:val="000000" w:themeColor="text1"/>
                <w:sz w:val="23"/>
                <w:szCs w:val="23"/>
                <w:lang w:val="ro-MD" w:eastAsia="ru-RU"/>
              </w:rPr>
              <w:t xml:space="preserve">Conform argumentării de la </w:t>
            </w:r>
            <w:r w:rsidR="00B46740" w:rsidRPr="00B46740">
              <w:rPr>
                <w:rFonts w:ascii="Times New Roman" w:eastAsia="Times New Roman" w:hAnsi="Times New Roman" w:cs="Times New Roman"/>
                <w:color w:val="000000" w:themeColor="text1"/>
                <w:sz w:val="23"/>
                <w:szCs w:val="23"/>
                <w:lang w:val="ro-MD" w:eastAsia="ru-RU"/>
              </w:rPr>
              <w:t>punctul 4.5. din prezenta Sinteză.</w:t>
            </w:r>
          </w:p>
        </w:tc>
      </w:tr>
      <w:tr w:rsidR="00512011" w:rsidRPr="00696A84" w14:paraId="034367EB" w14:textId="77777777" w:rsidTr="002B7CA6">
        <w:tc>
          <w:tcPr>
            <w:tcW w:w="1985" w:type="dxa"/>
            <w:vMerge/>
          </w:tcPr>
          <w:p w14:paraId="2979EC36" w14:textId="77777777" w:rsidR="00512011" w:rsidRPr="00512011" w:rsidRDefault="00512011" w:rsidP="007B0398">
            <w:pPr>
              <w:jc w:val="both"/>
              <w:rPr>
                <w:rFonts w:ascii="Times New Roman" w:hAnsi="Times New Roman" w:cs="Times New Roman"/>
                <w:b/>
                <w:color w:val="000000" w:themeColor="text1"/>
                <w:sz w:val="23"/>
                <w:szCs w:val="23"/>
                <w:lang w:val="ro-MD"/>
              </w:rPr>
            </w:pPr>
          </w:p>
        </w:tc>
        <w:tc>
          <w:tcPr>
            <w:tcW w:w="709" w:type="dxa"/>
          </w:tcPr>
          <w:p w14:paraId="45678D63" w14:textId="77777777" w:rsidR="00512011" w:rsidRPr="00512011" w:rsidRDefault="00512011" w:rsidP="007B0398">
            <w:pPr>
              <w:jc w:val="both"/>
              <w:rPr>
                <w:rFonts w:ascii="Times New Roman" w:hAnsi="Times New Roman" w:cs="Times New Roman"/>
                <w:b/>
                <w:color w:val="000000" w:themeColor="text1"/>
                <w:sz w:val="24"/>
                <w:szCs w:val="24"/>
                <w:lang w:val="ro-MD"/>
              </w:rPr>
            </w:pPr>
            <w:r>
              <w:rPr>
                <w:rFonts w:ascii="Times New Roman" w:hAnsi="Times New Roman" w:cs="Times New Roman"/>
                <w:b/>
                <w:color w:val="000000" w:themeColor="text1"/>
                <w:sz w:val="24"/>
                <w:szCs w:val="24"/>
                <w:lang w:val="ro-MD"/>
              </w:rPr>
              <w:t>5.2.</w:t>
            </w:r>
          </w:p>
        </w:tc>
        <w:tc>
          <w:tcPr>
            <w:tcW w:w="8080" w:type="dxa"/>
          </w:tcPr>
          <w:p w14:paraId="30A7EA87" w14:textId="77777777" w:rsidR="00512011" w:rsidRPr="00512011" w:rsidRDefault="00512011" w:rsidP="007B0398">
            <w:pPr>
              <w:ind w:firstLine="456"/>
              <w:jc w:val="both"/>
              <w:rPr>
                <w:rFonts w:ascii="Times New Roman" w:hAnsi="Times New Roman" w:cs="Times New Roman"/>
                <w:color w:val="000000"/>
                <w:sz w:val="24"/>
                <w:szCs w:val="24"/>
                <w:lang w:val="ro-MD"/>
              </w:rPr>
            </w:pPr>
            <w:r w:rsidRPr="00512011">
              <w:rPr>
                <w:rFonts w:ascii="Times New Roman" w:hAnsi="Times New Roman" w:cs="Times New Roman"/>
                <w:color w:val="000000"/>
                <w:sz w:val="24"/>
                <w:szCs w:val="24"/>
                <w:lang w:val="ro-MD"/>
              </w:rPr>
              <w:t xml:space="preserve">În concluzie, proiectul propune transmiterea unor bunuri imobile neînregistrate în registrul bunurilor imobile, fapt ce contravine cadrului normativ relevant, care stipulează că scopul cadastrului bunurilor imobile este asigurarea înregistrării drepturilor titularilor asupra acestor bunuri imobile, acesta fiind un instrument principal prin care statul administrează resursele funciare și protejează interesele publice </w:t>
            </w:r>
            <w:proofErr w:type="spellStart"/>
            <w:r w:rsidRPr="00512011">
              <w:rPr>
                <w:rFonts w:ascii="Times New Roman" w:hAnsi="Times New Roman" w:cs="Times New Roman"/>
                <w:color w:val="000000"/>
                <w:sz w:val="24"/>
                <w:szCs w:val="24"/>
                <w:lang w:val="ro-MD"/>
              </w:rPr>
              <w:t>şi</w:t>
            </w:r>
            <w:proofErr w:type="spellEnd"/>
            <w:r w:rsidRPr="00512011">
              <w:rPr>
                <w:rFonts w:ascii="Times New Roman" w:hAnsi="Times New Roman" w:cs="Times New Roman"/>
                <w:color w:val="000000"/>
                <w:sz w:val="24"/>
                <w:szCs w:val="24"/>
                <w:lang w:val="ro-MD"/>
              </w:rPr>
              <w:t xml:space="preserve"> private în relațiile juridice ce vizează bunurile imobile. Astfel, bunurile imobile care nu figurează în registrul bunurilor imobile nu pot face obiectul unor acte translative de proprietate/folosință. Or, pericolul coruptibilității acestei norme constă în incertitudinea pe care o creează în </w:t>
            </w:r>
            <w:proofErr w:type="spellStart"/>
            <w:r w:rsidRPr="00512011">
              <w:rPr>
                <w:rFonts w:ascii="Times New Roman" w:hAnsi="Times New Roman" w:cs="Times New Roman"/>
                <w:color w:val="000000"/>
                <w:sz w:val="24"/>
                <w:szCs w:val="24"/>
                <w:lang w:val="ro-MD"/>
              </w:rPr>
              <w:t>relaţiile</w:t>
            </w:r>
            <w:proofErr w:type="spellEnd"/>
            <w:r w:rsidRPr="00512011">
              <w:rPr>
                <w:rFonts w:ascii="Times New Roman" w:hAnsi="Times New Roman" w:cs="Times New Roman"/>
                <w:color w:val="000000"/>
                <w:sz w:val="24"/>
                <w:szCs w:val="24"/>
                <w:lang w:val="ro-MD"/>
              </w:rPr>
              <w:t xml:space="preserve"> sociale, îndeosebi cele referitoare la mecanismele de realizare a drepturilor, de îndeplinire a </w:t>
            </w:r>
            <w:proofErr w:type="spellStart"/>
            <w:r w:rsidRPr="00512011">
              <w:rPr>
                <w:rFonts w:ascii="Times New Roman" w:hAnsi="Times New Roman" w:cs="Times New Roman"/>
                <w:color w:val="000000"/>
                <w:sz w:val="24"/>
                <w:szCs w:val="24"/>
                <w:lang w:val="ro-MD"/>
              </w:rPr>
              <w:t>obligaţiilor</w:t>
            </w:r>
            <w:proofErr w:type="spellEnd"/>
            <w:r w:rsidRPr="00512011">
              <w:rPr>
                <w:rFonts w:ascii="Times New Roman" w:hAnsi="Times New Roman" w:cs="Times New Roman"/>
                <w:color w:val="000000"/>
                <w:sz w:val="24"/>
                <w:szCs w:val="24"/>
                <w:lang w:val="ro-MD"/>
              </w:rPr>
              <w:t xml:space="preserve">, ambiguitatea </w:t>
            </w:r>
            <w:proofErr w:type="spellStart"/>
            <w:r w:rsidRPr="00512011">
              <w:rPr>
                <w:rFonts w:ascii="Times New Roman" w:hAnsi="Times New Roman" w:cs="Times New Roman"/>
                <w:color w:val="000000"/>
                <w:sz w:val="24"/>
                <w:szCs w:val="24"/>
                <w:lang w:val="ro-MD"/>
              </w:rPr>
              <w:t>atribuţiilor</w:t>
            </w:r>
            <w:proofErr w:type="spellEnd"/>
            <w:r w:rsidRPr="00512011">
              <w:rPr>
                <w:rFonts w:ascii="Times New Roman" w:hAnsi="Times New Roman" w:cs="Times New Roman"/>
                <w:color w:val="000000"/>
                <w:sz w:val="24"/>
                <w:szCs w:val="24"/>
                <w:lang w:val="ro-MD"/>
              </w:rPr>
              <w:t xml:space="preserve"> </w:t>
            </w:r>
            <w:proofErr w:type="spellStart"/>
            <w:r w:rsidRPr="00512011">
              <w:rPr>
                <w:rFonts w:ascii="Times New Roman" w:hAnsi="Times New Roman" w:cs="Times New Roman"/>
                <w:color w:val="000000"/>
                <w:sz w:val="24"/>
                <w:szCs w:val="24"/>
                <w:lang w:val="ro-MD"/>
              </w:rPr>
              <w:t>funcţionarilor</w:t>
            </w:r>
            <w:proofErr w:type="spellEnd"/>
            <w:r w:rsidRPr="00512011">
              <w:rPr>
                <w:rFonts w:ascii="Times New Roman" w:hAnsi="Times New Roman" w:cs="Times New Roman"/>
                <w:color w:val="000000"/>
                <w:sz w:val="24"/>
                <w:szCs w:val="24"/>
                <w:lang w:val="ro-MD"/>
              </w:rPr>
              <w:t xml:space="preserve"> publici </w:t>
            </w:r>
            <w:proofErr w:type="spellStart"/>
            <w:r w:rsidRPr="00512011">
              <w:rPr>
                <w:rFonts w:ascii="Times New Roman" w:hAnsi="Times New Roman" w:cs="Times New Roman"/>
                <w:color w:val="000000"/>
                <w:sz w:val="24"/>
                <w:szCs w:val="24"/>
                <w:lang w:val="ro-MD"/>
              </w:rPr>
              <w:t>şi</w:t>
            </w:r>
            <w:proofErr w:type="spellEnd"/>
            <w:r w:rsidRPr="00512011">
              <w:rPr>
                <w:rFonts w:ascii="Times New Roman" w:hAnsi="Times New Roman" w:cs="Times New Roman"/>
                <w:color w:val="000000"/>
                <w:sz w:val="24"/>
                <w:szCs w:val="24"/>
                <w:lang w:val="ro-MD"/>
              </w:rPr>
              <w:t xml:space="preserve"> a procedurilor administrative de care ei sunt responsabili etc., </w:t>
            </w:r>
            <w:proofErr w:type="spellStart"/>
            <w:r w:rsidRPr="00512011">
              <w:rPr>
                <w:rFonts w:ascii="Times New Roman" w:hAnsi="Times New Roman" w:cs="Times New Roman"/>
                <w:color w:val="000000"/>
                <w:sz w:val="24"/>
                <w:szCs w:val="24"/>
                <w:lang w:val="ro-MD"/>
              </w:rPr>
              <w:t>situaţii</w:t>
            </w:r>
            <w:proofErr w:type="spellEnd"/>
            <w:r w:rsidRPr="00512011">
              <w:rPr>
                <w:rFonts w:ascii="Times New Roman" w:hAnsi="Times New Roman" w:cs="Times New Roman"/>
                <w:color w:val="000000"/>
                <w:sz w:val="24"/>
                <w:szCs w:val="24"/>
                <w:lang w:val="ro-MD"/>
              </w:rPr>
              <w:t xml:space="preserve"> în care </w:t>
            </w:r>
            <w:proofErr w:type="spellStart"/>
            <w:r w:rsidRPr="00512011">
              <w:rPr>
                <w:rFonts w:ascii="Times New Roman" w:hAnsi="Times New Roman" w:cs="Times New Roman"/>
                <w:color w:val="000000"/>
                <w:sz w:val="24"/>
                <w:szCs w:val="24"/>
                <w:lang w:val="ro-MD"/>
              </w:rPr>
              <w:t>autorităţile</w:t>
            </w:r>
            <w:proofErr w:type="spellEnd"/>
            <w:r w:rsidRPr="00512011">
              <w:rPr>
                <w:rFonts w:ascii="Times New Roman" w:hAnsi="Times New Roman" w:cs="Times New Roman"/>
                <w:color w:val="000000"/>
                <w:sz w:val="24"/>
                <w:szCs w:val="24"/>
                <w:lang w:val="ro-MD"/>
              </w:rPr>
              <w:t xml:space="preserve"> responsabile de executarea proiectului se pot prevala de această </w:t>
            </w:r>
            <w:proofErr w:type="spellStart"/>
            <w:r w:rsidRPr="00512011">
              <w:rPr>
                <w:rFonts w:ascii="Times New Roman" w:hAnsi="Times New Roman" w:cs="Times New Roman"/>
                <w:color w:val="000000"/>
                <w:sz w:val="24"/>
                <w:szCs w:val="24"/>
                <w:lang w:val="ro-MD"/>
              </w:rPr>
              <w:t>deficienţă</w:t>
            </w:r>
            <w:proofErr w:type="spellEnd"/>
            <w:r w:rsidRPr="00512011">
              <w:rPr>
                <w:rFonts w:ascii="Times New Roman" w:hAnsi="Times New Roman" w:cs="Times New Roman"/>
                <w:color w:val="000000"/>
                <w:sz w:val="24"/>
                <w:szCs w:val="24"/>
                <w:lang w:val="ro-MD"/>
              </w:rPr>
              <w:t xml:space="preserve"> pentru a comite abuzuri.</w:t>
            </w:r>
          </w:p>
          <w:p w14:paraId="34DD1589" w14:textId="77777777" w:rsidR="00477214" w:rsidRDefault="00512011" w:rsidP="00477214">
            <w:pPr>
              <w:ind w:firstLine="456"/>
              <w:jc w:val="both"/>
              <w:rPr>
                <w:rStyle w:val="fontstyle01"/>
                <w:rFonts w:ascii="Times New Roman" w:hAnsi="Times New Roman" w:cs="Times New Roman"/>
                <w:color w:val="000000" w:themeColor="text1"/>
                <w:sz w:val="24"/>
                <w:szCs w:val="24"/>
                <w:lang w:val="ro-MD"/>
              </w:rPr>
            </w:pPr>
            <w:r w:rsidRPr="00512011">
              <w:rPr>
                <w:rFonts w:ascii="Times New Roman" w:hAnsi="Times New Roman" w:cs="Times New Roman"/>
                <w:color w:val="000000"/>
                <w:sz w:val="24"/>
                <w:szCs w:val="24"/>
                <w:lang w:val="ro-MD"/>
              </w:rPr>
              <w:t xml:space="preserve">Riscul de corupție al proiectului propus derivă din instituirea unei practici vicioase de transmitere a unor </w:t>
            </w:r>
            <w:r w:rsidRPr="00512011">
              <w:rPr>
                <w:rStyle w:val="fontstyle01"/>
                <w:rFonts w:ascii="Times New Roman" w:hAnsi="Times New Roman" w:cs="Times New Roman"/>
                <w:sz w:val="24"/>
                <w:szCs w:val="24"/>
                <w:lang w:val="ro-MD"/>
              </w:rPr>
              <w:t>bunuri imobil neînregistrate în Registrul bunurilor imobile, ceea ce, în consecință, va submina administrarea eficientă și transparentă a patrimoniului public. Deficiențe de reglementare în acest sens, pot genera litigii cu privire la valorificarea dreptului de proprietate și cheltuieli nejustificate.</w:t>
            </w:r>
          </w:p>
          <w:p w14:paraId="208FF01A" w14:textId="77777777" w:rsidR="00006CB6" w:rsidRDefault="00512011" w:rsidP="00006CB6">
            <w:pPr>
              <w:ind w:firstLine="456"/>
              <w:jc w:val="both"/>
              <w:rPr>
                <w:rFonts w:ascii="Times New Roman" w:hAnsi="Times New Roman" w:cs="Times New Roman"/>
                <w:color w:val="000000" w:themeColor="text1"/>
                <w:sz w:val="24"/>
                <w:szCs w:val="24"/>
                <w:lang w:val="ro-MD"/>
              </w:rPr>
            </w:pPr>
            <w:r w:rsidRPr="00512011">
              <w:rPr>
                <w:rStyle w:val="fontstyle01"/>
                <w:rFonts w:ascii="Times New Roman" w:hAnsi="Times New Roman" w:cs="Times New Roman"/>
                <w:sz w:val="24"/>
                <w:szCs w:val="24"/>
                <w:lang w:val="ro-MD"/>
              </w:rPr>
              <w:t xml:space="preserve">Prin urmare, există riscul ca autoritatea responsabilă de implementarea proiectului să interpreteze </w:t>
            </w:r>
            <w:proofErr w:type="spellStart"/>
            <w:r w:rsidRPr="00512011">
              <w:rPr>
                <w:rStyle w:val="fontstyle01"/>
                <w:rFonts w:ascii="Times New Roman" w:hAnsi="Times New Roman" w:cs="Times New Roman"/>
                <w:sz w:val="24"/>
                <w:szCs w:val="24"/>
                <w:lang w:val="ro-MD"/>
              </w:rPr>
              <w:t>şi</w:t>
            </w:r>
            <w:proofErr w:type="spellEnd"/>
            <w:r w:rsidRPr="00512011">
              <w:rPr>
                <w:rStyle w:val="fontstyle01"/>
                <w:rFonts w:ascii="Times New Roman" w:hAnsi="Times New Roman" w:cs="Times New Roman"/>
                <w:sz w:val="24"/>
                <w:szCs w:val="24"/>
                <w:lang w:val="ro-MD"/>
              </w:rPr>
              <w:t xml:space="preserve"> să aplice prevederile propuse în mod discreționar, reieșind din scop/interes urmărit și în favoarea anumitor interese de grup. Aceasta poate conduce la utilizarea bunurilor imobile în alte scopuri </w:t>
            </w:r>
            <w:proofErr w:type="spellStart"/>
            <w:r w:rsidRPr="00512011">
              <w:rPr>
                <w:rStyle w:val="fontstyle01"/>
                <w:rFonts w:ascii="Times New Roman" w:hAnsi="Times New Roman" w:cs="Times New Roman"/>
                <w:sz w:val="24"/>
                <w:szCs w:val="24"/>
                <w:lang w:val="ro-MD"/>
              </w:rPr>
              <w:t>şi</w:t>
            </w:r>
            <w:proofErr w:type="spellEnd"/>
            <w:r w:rsidRPr="00512011">
              <w:rPr>
                <w:rStyle w:val="fontstyle01"/>
                <w:rFonts w:ascii="Times New Roman" w:hAnsi="Times New Roman" w:cs="Times New Roman"/>
                <w:sz w:val="24"/>
                <w:szCs w:val="24"/>
                <w:lang w:val="ro-MD"/>
              </w:rPr>
              <w:t xml:space="preserve"> alte condiții decât cele prevăzute de cadrul normativ, ceea ce poate duce la prejudicierea patrimoniului public sau pierderea acestuia.</w:t>
            </w:r>
          </w:p>
          <w:p w14:paraId="4CFAEC49" w14:textId="77777777" w:rsidR="00512011" w:rsidRPr="00006CB6" w:rsidRDefault="00512011" w:rsidP="00006CB6">
            <w:pPr>
              <w:ind w:firstLine="456"/>
              <w:jc w:val="both"/>
              <w:rPr>
                <w:rFonts w:ascii="Times New Roman" w:hAnsi="Times New Roman" w:cs="Times New Roman"/>
                <w:color w:val="000000" w:themeColor="text1"/>
                <w:sz w:val="24"/>
                <w:szCs w:val="24"/>
                <w:lang w:val="ro-MD"/>
              </w:rPr>
            </w:pPr>
            <w:r w:rsidRPr="00512011">
              <w:rPr>
                <w:rStyle w:val="fontstyle01"/>
                <w:rFonts w:ascii="Times New Roman" w:hAnsi="Times New Roman" w:cs="Times New Roman"/>
                <w:sz w:val="24"/>
                <w:szCs w:val="24"/>
                <w:lang w:val="ro-MD"/>
              </w:rPr>
              <w:t>Pentru a asigura o administrare eficientă și transparentă a proprietății publice, precum și pentru a preveni riscurile de corupție, se impune reconsiderarea prevederilor proiectului, conform obiecțiilor expuse supra. Promovarea acestuia urmează a fi realizată ulterior întreprinderii măsurilor legale de înregistrare a bunurilor imobile menționate în Registrul bunurilor imobile.</w:t>
            </w:r>
          </w:p>
        </w:tc>
        <w:tc>
          <w:tcPr>
            <w:tcW w:w="4536" w:type="dxa"/>
          </w:tcPr>
          <w:p w14:paraId="51479A5D" w14:textId="77777777" w:rsidR="00B46740" w:rsidRDefault="00B46740" w:rsidP="00B46740">
            <w:pPr>
              <w:shd w:val="clear" w:color="auto" w:fill="FFFFFF"/>
              <w:ind w:firstLine="459"/>
              <w:jc w:val="both"/>
              <w:rPr>
                <w:rFonts w:ascii="Times New Roman" w:eastAsia="Times New Roman" w:hAnsi="Times New Roman" w:cs="Times New Roman"/>
                <w:b/>
                <w:color w:val="000000" w:themeColor="text1"/>
                <w:sz w:val="23"/>
                <w:szCs w:val="23"/>
                <w:lang w:val="ro-MD" w:eastAsia="ru-RU"/>
              </w:rPr>
            </w:pPr>
            <w:r>
              <w:rPr>
                <w:rFonts w:ascii="Times New Roman" w:eastAsia="Times New Roman" w:hAnsi="Times New Roman" w:cs="Times New Roman"/>
                <w:b/>
                <w:color w:val="000000" w:themeColor="text1"/>
                <w:sz w:val="23"/>
                <w:szCs w:val="23"/>
                <w:lang w:val="ro-MD" w:eastAsia="ru-RU"/>
              </w:rPr>
              <w:t>Se acceptă.</w:t>
            </w:r>
          </w:p>
          <w:p w14:paraId="42F9C690" w14:textId="77777777" w:rsidR="00512011" w:rsidRPr="00512011" w:rsidRDefault="00B46740" w:rsidP="00B46740">
            <w:pPr>
              <w:shd w:val="clear" w:color="auto" w:fill="FFFFFF"/>
              <w:ind w:firstLine="459"/>
              <w:jc w:val="both"/>
              <w:rPr>
                <w:rFonts w:ascii="Times New Roman" w:eastAsia="Times New Roman" w:hAnsi="Times New Roman" w:cs="Times New Roman"/>
                <w:b/>
                <w:color w:val="000000" w:themeColor="text1"/>
                <w:sz w:val="23"/>
                <w:szCs w:val="23"/>
                <w:lang w:val="ro-MD" w:eastAsia="ru-RU"/>
              </w:rPr>
            </w:pPr>
            <w:r w:rsidRPr="00B46740">
              <w:rPr>
                <w:rFonts w:ascii="Times New Roman" w:eastAsia="Times New Roman" w:hAnsi="Times New Roman" w:cs="Times New Roman"/>
                <w:color w:val="000000" w:themeColor="text1"/>
                <w:sz w:val="23"/>
                <w:szCs w:val="23"/>
                <w:lang w:val="ro-MD" w:eastAsia="ru-RU"/>
              </w:rPr>
              <w:t>Conform argumentării de la punctul 4.5. din prezenta Sinteză.</w:t>
            </w:r>
          </w:p>
        </w:tc>
      </w:tr>
    </w:tbl>
    <w:p w14:paraId="4BF66189" w14:textId="77777777" w:rsidR="00207F25" w:rsidRPr="00512011" w:rsidRDefault="00207F25" w:rsidP="00207F25">
      <w:pPr>
        <w:spacing w:after="0"/>
        <w:jc w:val="both"/>
        <w:rPr>
          <w:rFonts w:ascii="Times New Roman" w:hAnsi="Times New Roman" w:cs="Times New Roman"/>
          <w:sz w:val="24"/>
          <w:szCs w:val="24"/>
          <w:lang w:val="ro-MD"/>
        </w:rPr>
      </w:pPr>
    </w:p>
    <w:p w14:paraId="4608A355" w14:textId="77777777" w:rsidR="00207F25" w:rsidRDefault="00207F25" w:rsidP="00207F25">
      <w:pPr>
        <w:spacing w:after="0"/>
        <w:jc w:val="both"/>
        <w:rPr>
          <w:rFonts w:ascii="Times New Roman" w:hAnsi="Times New Roman" w:cs="Times New Roman"/>
          <w:sz w:val="12"/>
          <w:szCs w:val="12"/>
          <w:lang w:val="ro-MD"/>
        </w:rPr>
      </w:pPr>
    </w:p>
    <w:p w14:paraId="546EC733" w14:textId="77777777" w:rsidR="003A0EE0" w:rsidRDefault="003A0EE0" w:rsidP="00207F25">
      <w:pPr>
        <w:spacing w:after="0"/>
        <w:jc w:val="both"/>
        <w:rPr>
          <w:rFonts w:ascii="Times New Roman" w:hAnsi="Times New Roman" w:cs="Times New Roman"/>
          <w:sz w:val="12"/>
          <w:szCs w:val="12"/>
          <w:lang w:val="ro-MD"/>
        </w:rPr>
      </w:pPr>
    </w:p>
    <w:p w14:paraId="38DCC8C5" w14:textId="77777777" w:rsidR="00922C14" w:rsidRPr="00512011" w:rsidRDefault="00922C14" w:rsidP="00207F25">
      <w:pPr>
        <w:spacing w:after="0"/>
        <w:jc w:val="both"/>
        <w:rPr>
          <w:rFonts w:ascii="Times New Roman" w:hAnsi="Times New Roman" w:cs="Times New Roman"/>
          <w:sz w:val="12"/>
          <w:szCs w:val="12"/>
          <w:lang w:val="ro-MD"/>
        </w:rPr>
      </w:pPr>
    </w:p>
    <w:p w14:paraId="090EEDDC" w14:textId="77777777" w:rsidR="00207F25" w:rsidRPr="00512011" w:rsidRDefault="00207F25" w:rsidP="00207F25">
      <w:pPr>
        <w:pBdr>
          <w:top w:val="nil"/>
          <w:left w:val="nil"/>
          <w:bottom w:val="nil"/>
          <w:right w:val="nil"/>
          <w:between w:val="nil"/>
        </w:pBdr>
        <w:spacing w:after="0" w:line="240" w:lineRule="auto"/>
        <w:ind w:right="116"/>
        <w:jc w:val="center"/>
        <w:rPr>
          <w:rFonts w:ascii="Times New Roman" w:eastAsia="Times New Roman" w:hAnsi="Times New Roman" w:cs="Times New Roman"/>
          <w:b/>
          <w:color w:val="000000" w:themeColor="text1"/>
          <w:sz w:val="28"/>
          <w:szCs w:val="28"/>
          <w:lang w:val="ro-MD"/>
        </w:rPr>
      </w:pPr>
      <w:r w:rsidRPr="00512011">
        <w:rPr>
          <w:rFonts w:ascii="Times New Roman" w:eastAsia="Times New Roman" w:hAnsi="Times New Roman" w:cs="Times New Roman"/>
          <w:b/>
          <w:color w:val="000000" w:themeColor="text1"/>
          <w:sz w:val="28"/>
          <w:szCs w:val="28"/>
          <w:lang w:val="ro-MD"/>
        </w:rPr>
        <w:t>Ministru</w:t>
      </w:r>
      <w:r w:rsidRPr="00512011">
        <w:rPr>
          <w:rFonts w:ascii="Times New Roman" w:eastAsia="Times New Roman" w:hAnsi="Times New Roman" w:cs="Times New Roman"/>
          <w:b/>
          <w:color w:val="000000" w:themeColor="text1"/>
          <w:sz w:val="28"/>
          <w:szCs w:val="28"/>
          <w:lang w:val="ro-MD"/>
        </w:rPr>
        <w:tab/>
      </w:r>
      <w:r w:rsidRPr="00512011">
        <w:rPr>
          <w:rFonts w:ascii="Times New Roman" w:eastAsia="Times New Roman" w:hAnsi="Times New Roman" w:cs="Times New Roman"/>
          <w:b/>
          <w:color w:val="000000" w:themeColor="text1"/>
          <w:sz w:val="28"/>
          <w:szCs w:val="28"/>
          <w:lang w:val="ro-MD"/>
        </w:rPr>
        <w:tab/>
      </w:r>
      <w:r w:rsidRPr="00512011">
        <w:rPr>
          <w:rFonts w:ascii="Times New Roman" w:eastAsia="Times New Roman" w:hAnsi="Times New Roman" w:cs="Times New Roman"/>
          <w:b/>
          <w:color w:val="000000" w:themeColor="text1"/>
          <w:sz w:val="28"/>
          <w:szCs w:val="28"/>
          <w:lang w:val="ro-MD"/>
        </w:rPr>
        <w:tab/>
      </w:r>
      <w:r w:rsidRPr="00512011">
        <w:rPr>
          <w:rFonts w:ascii="Times New Roman" w:eastAsia="Times New Roman" w:hAnsi="Times New Roman" w:cs="Times New Roman"/>
          <w:b/>
          <w:color w:val="000000" w:themeColor="text1"/>
          <w:sz w:val="28"/>
          <w:szCs w:val="28"/>
          <w:lang w:val="ro-MD"/>
        </w:rPr>
        <w:tab/>
      </w:r>
      <w:r w:rsidRPr="00512011">
        <w:rPr>
          <w:rFonts w:ascii="Times New Roman" w:eastAsia="Times New Roman" w:hAnsi="Times New Roman" w:cs="Times New Roman"/>
          <w:b/>
          <w:color w:val="000000" w:themeColor="text1"/>
          <w:sz w:val="28"/>
          <w:szCs w:val="28"/>
          <w:lang w:val="ro-MD"/>
        </w:rPr>
        <w:tab/>
        <w:t>Dan PERCIUN</w:t>
      </w:r>
    </w:p>
    <w:p w14:paraId="1CC7BE8E" w14:textId="77777777" w:rsidR="00922C14" w:rsidRDefault="00922C14" w:rsidP="00207F2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8"/>
          <w:szCs w:val="8"/>
          <w:lang w:val="ro-MD"/>
        </w:rPr>
      </w:pPr>
    </w:p>
    <w:p w14:paraId="35E618D1" w14:textId="77777777" w:rsidR="00922C14" w:rsidRPr="00512011" w:rsidRDefault="00922C14" w:rsidP="00207F2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8"/>
          <w:szCs w:val="8"/>
          <w:lang w:val="ro-MD"/>
        </w:rPr>
      </w:pPr>
    </w:p>
    <w:p w14:paraId="5752CB7D" w14:textId="77777777" w:rsidR="00207F25" w:rsidRDefault="00207F25" w:rsidP="00207F2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8"/>
          <w:szCs w:val="8"/>
          <w:lang w:val="ro-MD"/>
        </w:rPr>
      </w:pPr>
    </w:p>
    <w:p w14:paraId="1E5551C7" w14:textId="77777777" w:rsidR="00095C52" w:rsidRDefault="00095C52" w:rsidP="00207F2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8"/>
          <w:szCs w:val="8"/>
          <w:lang w:val="ro-MD"/>
        </w:rPr>
      </w:pPr>
    </w:p>
    <w:p w14:paraId="4A2F1130" w14:textId="77777777" w:rsidR="00095C52" w:rsidRDefault="00095C52" w:rsidP="00207F2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8"/>
          <w:szCs w:val="8"/>
          <w:lang w:val="ro-MD"/>
        </w:rPr>
      </w:pPr>
    </w:p>
    <w:p w14:paraId="0AB34CBC" w14:textId="77777777" w:rsidR="00095C52" w:rsidRDefault="00095C52" w:rsidP="00207F2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8"/>
          <w:szCs w:val="8"/>
          <w:lang w:val="ro-MD"/>
        </w:rPr>
      </w:pPr>
    </w:p>
    <w:p w14:paraId="1B938A29" w14:textId="77777777" w:rsidR="00095C52" w:rsidRPr="00512011" w:rsidRDefault="00095C52" w:rsidP="00207F25">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8"/>
          <w:szCs w:val="8"/>
          <w:lang w:val="ro-MD"/>
        </w:rPr>
      </w:pPr>
    </w:p>
    <w:p w14:paraId="062813C6" w14:textId="77777777" w:rsidR="00207F25" w:rsidRPr="00512011" w:rsidRDefault="00207F25" w:rsidP="00207F25">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themeColor="text1"/>
          <w:sz w:val="16"/>
          <w:szCs w:val="16"/>
          <w:lang w:val="ro-MD"/>
        </w:rPr>
      </w:pPr>
      <w:r w:rsidRPr="00512011">
        <w:rPr>
          <w:rFonts w:ascii="Times New Roman" w:eastAsia="Times New Roman" w:hAnsi="Times New Roman" w:cs="Times New Roman"/>
          <w:color w:val="000000" w:themeColor="text1"/>
          <w:sz w:val="16"/>
          <w:szCs w:val="16"/>
          <w:lang w:val="ro-MD"/>
        </w:rPr>
        <w:t xml:space="preserve">Ex. Vasile </w:t>
      </w:r>
      <w:proofErr w:type="spellStart"/>
      <w:r w:rsidRPr="00512011">
        <w:rPr>
          <w:rFonts w:ascii="Times New Roman" w:eastAsia="Times New Roman" w:hAnsi="Times New Roman" w:cs="Times New Roman"/>
          <w:color w:val="000000" w:themeColor="text1"/>
          <w:sz w:val="16"/>
          <w:szCs w:val="16"/>
          <w:lang w:val="ro-MD"/>
        </w:rPr>
        <w:t>Secrieru</w:t>
      </w:r>
      <w:proofErr w:type="spellEnd"/>
      <w:r w:rsidRPr="00512011">
        <w:rPr>
          <w:rFonts w:ascii="Times New Roman" w:eastAsia="Times New Roman" w:hAnsi="Times New Roman" w:cs="Times New Roman"/>
          <w:color w:val="000000" w:themeColor="text1"/>
          <w:sz w:val="16"/>
          <w:szCs w:val="16"/>
          <w:lang w:val="ro-MD"/>
        </w:rPr>
        <w:t>, consultant juridic</w:t>
      </w:r>
    </w:p>
    <w:p w14:paraId="4A8B5457" w14:textId="77777777" w:rsidR="00207F25" w:rsidRPr="00512011" w:rsidRDefault="00207F25" w:rsidP="00207F25">
      <w:pPr>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themeColor="text1"/>
          <w:sz w:val="16"/>
          <w:szCs w:val="16"/>
          <w:lang w:val="ro-MD"/>
        </w:rPr>
      </w:pPr>
      <w:r w:rsidRPr="00512011">
        <w:rPr>
          <w:rFonts w:ascii="Times New Roman" w:eastAsia="Times New Roman" w:hAnsi="Times New Roman" w:cs="Times New Roman"/>
          <w:color w:val="000000" w:themeColor="text1"/>
          <w:sz w:val="16"/>
          <w:szCs w:val="16"/>
          <w:lang w:val="ro-MD"/>
        </w:rPr>
        <w:t>Tel. 068269785</w:t>
      </w:r>
    </w:p>
    <w:sectPr w:rsidR="00207F25" w:rsidRPr="00512011" w:rsidSect="00095C52">
      <w:footerReference w:type="default" r:id="rId6"/>
      <w:pgSz w:w="16838" w:h="11906" w:orient="landscape" w:code="9"/>
      <w:pgMar w:top="709" w:right="851" w:bottom="567" w:left="1134" w:header="709" w:footer="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B4DFA" w14:textId="77777777" w:rsidR="00D645DE" w:rsidRDefault="00D645DE" w:rsidP="00C3648F">
      <w:pPr>
        <w:spacing w:after="0" w:line="240" w:lineRule="auto"/>
      </w:pPr>
      <w:r>
        <w:separator/>
      </w:r>
    </w:p>
  </w:endnote>
  <w:endnote w:type="continuationSeparator" w:id="0">
    <w:p w14:paraId="2363A800" w14:textId="77777777" w:rsidR="00D645DE" w:rsidRDefault="00D645DE" w:rsidP="00C36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MV Boli"/>
    <w:panose1 w:val="00000000000000000000"/>
    <w:charset w:val="00"/>
    <w:family w:val="roman"/>
    <w:notTrueType/>
    <w:pitch w:val="default"/>
  </w:font>
  <w:font w:name="Calibri-Ligh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93384"/>
      <w:docPartObj>
        <w:docPartGallery w:val="Page Numbers (Bottom of Page)"/>
        <w:docPartUnique/>
      </w:docPartObj>
    </w:sdtPr>
    <w:sdtContent>
      <w:sdt>
        <w:sdtPr>
          <w:id w:val="2142307455"/>
          <w:docPartObj>
            <w:docPartGallery w:val="Page Numbers (Top of Page)"/>
            <w:docPartUnique/>
          </w:docPartObj>
        </w:sdtPr>
        <w:sdtContent>
          <w:p w14:paraId="2133626B" w14:textId="77777777" w:rsidR="00C3648F" w:rsidRDefault="00C3648F">
            <w:pPr>
              <w:pStyle w:val="Subsol"/>
              <w:jc w:val="right"/>
            </w:pPr>
            <w:r>
              <w:rPr>
                <w:lang w:val="ro-MD"/>
              </w:rPr>
              <w:t>Pagina</w:t>
            </w:r>
            <w:r>
              <w:rPr>
                <w:b/>
                <w:bCs/>
                <w:sz w:val="24"/>
                <w:szCs w:val="24"/>
              </w:rPr>
              <w:fldChar w:fldCharType="begin"/>
            </w:r>
            <w:r>
              <w:rPr>
                <w:b/>
                <w:bCs/>
              </w:rPr>
              <w:instrText>PAGE</w:instrText>
            </w:r>
            <w:r>
              <w:rPr>
                <w:b/>
                <w:bCs/>
                <w:sz w:val="24"/>
                <w:szCs w:val="24"/>
              </w:rPr>
              <w:fldChar w:fldCharType="separate"/>
            </w:r>
            <w:r w:rsidR="003A0EE0">
              <w:rPr>
                <w:b/>
                <w:bCs/>
                <w:noProof/>
              </w:rPr>
              <w:t>4</w:t>
            </w:r>
            <w:r>
              <w:rPr>
                <w:b/>
                <w:bCs/>
                <w:sz w:val="24"/>
                <w:szCs w:val="24"/>
              </w:rPr>
              <w:fldChar w:fldCharType="end"/>
            </w:r>
            <w:r>
              <w:t xml:space="preserve"> </w:t>
            </w:r>
            <w:r>
              <w:rPr>
                <w:lang w:val="ro-MD"/>
              </w:rPr>
              <w:t>din</w:t>
            </w:r>
            <w:r>
              <w:t xml:space="preserve"> </w:t>
            </w:r>
            <w:r>
              <w:rPr>
                <w:b/>
                <w:bCs/>
                <w:sz w:val="24"/>
                <w:szCs w:val="24"/>
              </w:rPr>
              <w:fldChar w:fldCharType="begin"/>
            </w:r>
            <w:r>
              <w:rPr>
                <w:b/>
                <w:bCs/>
              </w:rPr>
              <w:instrText>NUMPAGES</w:instrText>
            </w:r>
            <w:r>
              <w:rPr>
                <w:b/>
                <w:bCs/>
                <w:sz w:val="24"/>
                <w:szCs w:val="24"/>
              </w:rPr>
              <w:fldChar w:fldCharType="separate"/>
            </w:r>
            <w:r w:rsidR="003A0EE0">
              <w:rPr>
                <w:b/>
                <w:bCs/>
                <w:noProof/>
              </w:rPr>
              <w:t>4</w:t>
            </w:r>
            <w:r>
              <w:rPr>
                <w:b/>
                <w:bCs/>
                <w:sz w:val="24"/>
                <w:szCs w:val="24"/>
              </w:rPr>
              <w:fldChar w:fldCharType="end"/>
            </w:r>
          </w:p>
        </w:sdtContent>
      </w:sdt>
    </w:sdtContent>
  </w:sdt>
  <w:p w14:paraId="4B536DCD" w14:textId="77777777" w:rsidR="00000000" w:rsidRDefault="0000000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20F7" w14:textId="77777777" w:rsidR="00D645DE" w:rsidRDefault="00D645DE" w:rsidP="00C3648F">
      <w:pPr>
        <w:spacing w:after="0" w:line="240" w:lineRule="auto"/>
      </w:pPr>
      <w:r>
        <w:separator/>
      </w:r>
    </w:p>
  </w:footnote>
  <w:footnote w:type="continuationSeparator" w:id="0">
    <w:p w14:paraId="2F38BB45" w14:textId="77777777" w:rsidR="00D645DE" w:rsidRDefault="00D645DE" w:rsidP="00C364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EEC"/>
    <w:rsid w:val="00006CB6"/>
    <w:rsid w:val="00041561"/>
    <w:rsid w:val="00095C52"/>
    <w:rsid w:val="0013638E"/>
    <w:rsid w:val="00207F25"/>
    <w:rsid w:val="0021550D"/>
    <w:rsid w:val="0028706D"/>
    <w:rsid w:val="002B7CA6"/>
    <w:rsid w:val="003228C1"/>
    <w:rsid w:val="003A0EE0"/>
    <w:rsid w:val="003C3521"/>
    <w:rsid w:val="00426ADB"/>
    <w:rsid w:val="004437D6"/>
    <w:rsid w:val="0047481A"/>
    <w:rsid w:val="00477214"/>
    <w:rsid w:val="004841C2"/>
    <w:rsid w:val="00512011"/>
    <w:rsid w:val="005366FB"/>
    <w:rsid w:val="005530CD"/>
    <w:rsid w:val="00591F63"/>
    <w:rsid w:val="006375DA"/>
    <w:rsid w:val="00652470"/>
    <w:rsid w:val="00696A84"/>
    <w:rsid w:val="006F6800"/>
    <w:rsid w:val="008A6DD1"/>
    <w:rsid w:val="008F0015"/>
    <w:rsid w:val="008F1808"/>
    <w:rsid w:val="00922C14"/>
    <w:rsid w:val="009A108D"/>
    <w:rsid w:val="00A1517D"/>
    <w:rsid w:val="00A23DAC"/>
    <w:rsid w:val="00A53A50"/>
    <w:rsid w:val="00A54504"/>
    <w:rsid w:val="00A67253"/>
    <w:rsid w:val="00A71AEE"/>
    <w:rsid w:val="00B46740"/>
    <w:rsid w:val="00C3648F"/>
    <w:rsid w:val="00C6002B"/>
    <w:rsid w:val="00D645DE"/>
    <w:rsid w:val="00DC00F6"/>
    <w:rsid w:val="00EF3F6D"/>
    <w:rsid w:val="00F82EEC"/>
    <w:rsid w:val="00F831DA"/>
    <w:rsid w:val="00FA7207"/>
    <w:rsid w:val="00FB1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2EEEF"/>
  <w15:chartTrackingRefBased/>
  <w15:docId w15:val="{B710BF3E-BC0A-4B8D-8A94-581E5CE9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F25"/>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07F2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unhideWhenUsed/>
    <w:rsid w:val="00207F25"/>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207F25"/>
  </w:style>
  <w:style w:type="character" w:customStyle="1" w:styleId="fontstyle01">
    <w:name w:val="fontstyle01"/>
    <w:basedOn w:val="Fontdeparagrafimplicit"/>
    <w:rsid w:val="006F6800"/>
    <w:rPr>
      <w:rFonts w:ascii="TimesNewRomanPSMT" w:hAnsi="TimesNewRomanPSMT" w:hint="default"/>
      <w:b w:val="0"/>
      <w:bCs w:val="0"/>
      <w:i w:val="0"/>
      <w:iCs w:val="0"/>
      <w:color w:val="000000"/>
      <w:sz w:val="28"/>
      <w:szCs w:val="28"/>
    </w:rPr>
  </w:style>
  <w:style w:type="character" w:customStyle="1" w:styleId="fontstyle21">
    <w:name w:val="fontstyle21"/>
    <w:basedOn w:val="Fontdeparagrafimplicit"/>
    <w:rsid w:val="006F6800"/>
    <w:rPr>
      <w:rFonts w:ascii="TimesNewRomanPS-ItalicMT" w:hAnsi="TimesNewRomanPS-ItalicMT" w:hint="default"/>
      <w:b w:val="0"/>
      <w:bCs w:val="0"/>
      <w:i/>
      <w:iCs/>
      <w:color w:val="000000"/>
      <w:sz w:val="28"/>
      <w:szCs w:val="28"/>
    </w:rPr>
  </w:style>
  <w:style w:type="character" w:customStyle="1" w:styleId="fontstyle31">
    <w:name w:val="fontstyle31"/>
    <w:basedOn w:val="Fontdeparagrafimplicit"/>
    <w:rsid w:val="006F6800"/>
    <w:rPr>
      <w:rFonts w:ascii="TimesNewRomanPS-ItalicMT" w:hAnsi="TimesNewRomanPS-ItalicMT" w:hint="default"/>
      <w:b w:val="0"/>
      <w:bCs w:val="0"/>
      <w:i/>
      <w:iCs/>
      <w:color w:val="000000"/>
      <w:sz w:val="28"/>
      <w:szCs w:val="28"/>
    </w:rPr>
  </w:style>
  <w:style w:type="paragraph" w:styleId="Antet">
    <w:name w:val="header"/>
    <w:basedOn w:val="Normal"/>
    <w:link w:val="AntetCaracter"/>
    <w:uiPriority w:val="99"/>
    <w:unhideWhenUsed/>
    <w:rsid w:val="00C3648F"/>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C36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83354">
      <w:bodyDiv w:val="1"/>
      <w:marLeft w:val="0"/>
      <w:marRight w:val="0"/>
      <w:marTop w:val="0"/>
      <w:marBottom w:val="0"/>
      <w:divBdr>
        <w:top w:val="none" w:sz="0" w:space="0" w:color="auto"/>
        <w:left w:val="none" w:sz="0" w:space="0" w:color="auto"/>
        <w:bottom w:val="none" w:sz="0" w:space="0" w:color="auto"/>
        <w:right w:val="none" w:sz="0" w:space="0" w:color="auto"/>
      </w:divBdr>
    </w:div>
    <w:div w:id="796796304">
      <w:bodyDiv w:val="1"/>
      <w:marLeft w:val="0"/>
      <w:marRight w:val="0"/>
      <w:marTop w:val="0"/>
      <w:marBottom w:val="0"/>
      <w:divBdr>
        <w:top w:val="none" w:sz="0" w:space="0" w:color="auto"/>
        <w:left w:val="none" w:sz="0" w:space="0" w:color="auto"/>
        <w:bottom w:val="none" w:sz="0" w:space="0" w:color="auto"/>
        <w:right w:val="none" w:sz="0" w:space="0" w:color="auto"/>
      </w:divBdr>
    </w:div>
    <w:div w:id="842818809">
      <w:bodyDiv w:val="1"/>
      <w:marLeft w:val="0"/>
      <w:marRight w:val="0"/>
      <w:marTop w:val="0"/>
      <w:marBottom w:val="0"/>
      <w:divBdr>
        <w:top w:val="none" w:sz="0" w:space="0" w:color="auto"/>
        <w:left w:val="none" w:sz="0" w:space="0" w:color="auto"/>
        <w:bottom w:val="none" w:sz="0" w:space="0" w:color="auto"/>
        <w:right w:val="none" w:sz="0" w:space="0" w:color="auto"/>
      </w:divBdr>
    </w:div>
    <w:div w:id="967663080">
      <w:bodyDiv w:val="1"/>
      <w:marLeft w:val="0"/>
      <w:marRight w:val="0"/>
      <w:marTop w:val="0"/>
      <w:marBottom w:val="0"/>
      <w:divBdr>
        <w:top w:val="none" w:sz="0" w:space="0" w:color="auto"/>
        <w:left w:val="none" w:sz="0" w:space="0" w:color="auto"/>
        <w:bottom w:val="none" w:sz="0" w:space="0" w:color="auto"/>
        <w:right w:val="none" w:sz="0" w:space="0" w:color="auto"/>
      </w:divBdr>
    </w:div>
    <w:div w:id="137739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cp:lastPrinted>2026-04-09T12:55:00Z</cp:lastPrinted>
  <dcterms:created xsi:type="dcterms:W3CDTF">2026-04-09T13:18:00Z</dcterms:created>
  <dcterms:modified xsi:type="dcterms:W3CDTF">2026-04-09T13:18:00Z</dcterms:modified>
</cp:coreProperties>
</file>