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944" w:rsidRPr="002D4678" w:rsidRDefault="00BE7C79" w:rsidP="00BE7C79">
      <w:pPr>
        <w:spacing w:after="0"/>
        <w:ind w:left="8280" w:hanging="1416"/>
        <w:rPr>
          <w:rFonts w:ascii="Times New Roman" w:hAnsi="Times New Roman"/>
          <w:b/>
          <w:sz w:val="24"/>
          <w:szCs w:val="24"/>
          <w:lang w:val="ro-MD"/>
        </w:rPr>
      </w:pPr>
      <w:r w:rsidRPr="002D4678">
        <w:rPr>
          <w:rFonts w:ascii="Times New Roman" w:hAnsi="Times New Roman"/>
          <w:b/>
          <w:sz w:val="24"/>
          <w:szCs w:val="24"/>
          <w:lang w:val="ro-MD"/>
        </w:rPr>
        <w:t xml:space="preserve">                                            </w:t>
      </w:r>
      <w:r w:rsidR="00BF3944" w:rsidRPr="002D4678">
        <w:rPr>
          <w:rFonts w:ascii="Times New Roman" w:hAnsi="Times New Roman"/>
          <w:b/>
          <w:sz w:val="24"/>
          <w:szCs w:val="24"/>
          <w:lang w:val="ro-MD"/>
        </w:rPr>
        <w:t>Proiect</w:t>
      </w:r>
    </w:p>
    <w:p w:rsidR="00BF3944" w:rsidRPr="002D4678" w:rsidRDefault="00BF3944" w:rsidP="00D841F8">
      <w:pPr>
        <w:spacing w:after="0"/>
        <w:jc w:val="center"/>
        <w:rPr>
          <w:rFonts w:ascii="Times New Roman" w:hAnsi="Times New Roman"/>
          <w:b/>
          <w:sz w:val="24"/>
          <w:szCs w:val="24"/>
          <w:lang w:val="ro-MD"/>
        </w:rPr>
      </w:pPr>
      <w:bookmarkStart w:id="0" w:name="_GoBack"/>
      <w:r w:rsidRPr="002D4678">
        <w:rPr>
          <w:rFonts w:ascii="Times New Roman" w:hAnsi="Times New Roman"/>
          <w:b/>
          <w:sz w:val="24"/>
          <w:szCs w:val="24"/>
          <w:lang w:val="ro-MD"/>
        </w:rPr>
        <w:t>GUVERNUL REPUBLICII MOLDOVA</w:t>
      </w:r>
    </w:p>
    <w:bookmarkEnd w:id="0"/>
    <w:p w:rsidR="00BF3944" w:rsidRPr="002D4678" w:rsidRDefault="00BF3944" w:rsidP="00D841F8">
      <w:pPr>
        <w:spacing w:after="0"/>
        <w:ind w:left="1416" w:hanging="1416"/>
        <w:jc w:val="center"/>
        <w:rPr>
          <w:rFonts w:ascii="Times New Roman" w:hAnsi="Times New Roman"/>
          <w:b/>
          <w:sz w:val="24"/>
          <w:szCs w:val="24"/>
          <w:lang w:val="ro-MD"/>
        </w:rPr>
      </w:pPr>
    </w:p>
    <w:p w:rsidR="00BF3944" w:rsidRPr="002D4678" w:rsidRDefault="00BF3944" w:rsidP="00D841F8">
      <w:pPr>
        <w:spacing w:after="0"/>
        <w:ind w:left="1416" w:hanging="1416"/>
        <w:jc w:val="center"/>
        <w:rPr>
          <w:rFonts w:ascii="Times New Roman" w:hAnsi="Times New Roman"/>
          <w:b/>
          <w:sz w:val="24"/>
          <w:szCs w:val="24"/>
          <w:lang w:val="ro-MD"/>
        </w:rPr>
      </w:pPr>
    </w:p>
    <w:p w:rsidR="00BF3944" w:rsidRPr="002D4678" w:rsidRDefault="00BF3944" w:rsidP="00D841F8">
      <w:pPr>
        <w:spacing w:after="0"/>
        <w:ind w:left="1416" w:hanging="1416"/>
        <w:jc w:val="center"/>
        <w:rPr>
          <w:rFonts w:ascii="Times New Roman" w:hAnsi="Times New Roman"/>
          <w:b/>
          <w:sz w:val="24"/>
          <w:szCs w:val="24"/>
          <w:lang w:val="ro-MD"/>
        </w:rPr>
      </w:pPr>
      <w:r w:rsidRPr="002D4678">
        <w:rPr>
          <w:rFonts w:ascii="Times New Roman" w:hAnsi="Times New Roman"/>
          <w:b/>
          <w:sz w:val="24"/>
          <w:szCs w:val="24"/>
          <w:lang w:val="ro-MD"/>
        </w:rPr>
        <w:t>HOTĂRÎRE Nr.___</w:t>
      </w:r>
    </w:p>
    <w:p w:rsidR="00BF3944" w:rsidRPr="002D4678" w:rsidRDefault="00BF3944" w:rsidP="00D841F8">
      <w:pPr>
        <w:spacing w:after="0"/>
        <w:ind w:left="1416" w:hanging="1416"/>
        <w:jc w:val="center"/>
        <w:rPr>
          <w:rFonts w:ascii="Times New Roman" w:hAnsi="Times New Roman"/>
          <w:b/>
          <w:sz w:val="24"/>
          <w:szCs w:val="24"/>
          <w:lang w:val="ro-MD"/>
        </w:rPr>
      </w:pPr>
      <w:r w:rsidRPr="002D4678">
        <w:rPr>
          <w:rFonts w:ascii="Times New Roman" w:hAnsi="Times New Roman"/>
          <w:b/>
          <w:sz w:val="24"/>
          <w:szCs w:val="24"/>
          <w:lang w:val="ro-MD"/>
        </w:rPr>
        <w:t>din_______________ 2014</w:t>
      </w:r>
    </w:p>
    <w:p w:rsidR="00BF3944" w:rsidRPr="002D4678" w:rsidRDefault="00ED6E4E" w:rsidP="00D841F8">
      <w:pPr>
        <w:spacing w:after="0"/>
        <w:ind w:left="1416" w:hanging="1416"/>
        <w:jc w:val="center"/>
        <w:rPr>
          <w:rFonts w:ascii="Times New Roman" w:hAnsi="Times New Roman"/>
          <w:b/>
          <w:sz w:val="12"/>
          <w:szCs w:val="12"/>
          <w:lang w:val="ro-MD"/>
        </w:rPr>
      </w:pPr>
      <w:r w:rsidRPr="002D4678">
        <w:rPr>
          <w:rFonts w:ascii="Times New Roman" w:hAnsi="Times New Roman"/>
          <w:b/>
          <w:sz w:val="12"/>
          <w:szCs w:val="12"/>
          <w:lang w:val="ro-MD"/>
        </w:rPr>
        <w:t>mun. Chișinău</w:t>
      </w:r>
    </w:p>
    <w:p w:rsidR="00021216" w:rsidRDefault="00BF3944" w:rsidP="00D841F8">
      <w:pPr>
        <w:spacing w:after="0"/>
        <w:jc w:val="center"/>
        <w:rPr>
          <w:rFonts w:ascii="Times New Roman" w:hAnsi="Times New Roman"/>
          <w:b/>
          <w:sz w:val="24"/>
          <w:szCs w:val="24"/>
          <w:lang w:val="ro-MD"/>
        </w:rPr>
      </w:pPr>
      <w:r w:rsidRPr="002D4678">
        <w:rPr>
          <w:rFonts w:ascii="Times New Roman" w:hAnsi="Times New Roman"/>
          <w:b/>
          <w:sz w:val="24"/>
          <w:szCs w:val="24"/>
          <w:lang w:val="ro-MD"/>
        </w:rPr>
        <w:t xml:space="preserve">Cu privire la finanţarea </w:t>
      </w:r>
      <w:r w:rsidR="00021216" w:rsidRPr="002D4678">
        <w:rPr>
          <w:rFonts w:ascii="Times New Roman" w:hAnsi="Times New Roman"/>
          <w:b/>
          <w:sz w:val="24"/>
          <w:szCs w:val="24"/>
          <w:lang w:val="ro-MD"/>
        </w:rPr>
        <w:t>în bază de cost standard per elev</w:t>
      </w:r>
    </w:p>
    <w:p w:rsidR="00C32A63" w:rsidRPr="002D4678" w:rsidRDefault="00021216" w:rsidP="00D841F8">
      <w:pPr>
        <w:spacing w:after="0"/>
        <w:jc w:val="center"/>
        <w:rPr>
          <w:rFonts w:ascii="Times New Roman" w:hAnsi="Times New Roman"/>
          <w:b/>
          <w:sz w:val="24"/>
          <w:szCs w:val="24"/>
          <w:lang w:val="ro-MD"/>
        </w:rPr>
      </w:pPr>
      <w:r>
        <w:rPr>
          <w:rFonts w:ascii="Times New Roman" w:hAnsi="Times New Roman"/>
          <w:b/>
          <w:sz w:val="24"/>
          <w:szCs w:val="24"/>
          <w:lang w:val="ro-MD"/>
        </w:rPr>
        <w:t xml:space="preserve"> a </w:t>
      </w:r>
      <w:r w:rsidR="00BF3944" w:rsidRPr="002D4678">
        <w:rPr>
          <w:rFonts w:ascii="Times New Roman" w:hAnsi="Times New Roman"/>
          <w:b/>
          <w:sz w:val="24"/>
          <w:szCs w:val="24"/>
          <w:lang w:val="ro-MD"/>
        </w:rPr>
        <w:t>instituţiilor de învăţămînt primar şi secundar general</w:t>
      </w:r>
      <w:r>
        <w:rPr>
          <w:rFonts w:ascii="Times New Roman" w:hAnsi="Times New Roman"/>
          <w:b/>
          <w:sz w:val="24"/>
          <w:szCs w:val="24"/>
          <w:lang w:val="ro-MD"/>
        </w:rPr>
        <w:t>,</w:t>
      </w:r>
    </w:p>
    <w:p w:rsidR="00330EA6" w:rsidRDefault="00330EA6" w:rsidP="00D841F8">
      <w:pPr>
        <w:spacing w:after="0"/>
        <w:jc w:val="center"/>
        <w:rPr>
          <w:rFonts w:ascii="Times New Roman" w:hAnsi="Times New Roman"/>
          <w:b/>
          <w:sz w:val="24"/>
          <w:szCs w:val="24"/>
          <w:lang w:val="ro-MD"/>
        </w:rPr>
      </w:pPr>
    </w:p>
    <w:p w:rsidR="00BF3944" w:rsidRPr="002D4678" w:rsidRDefault="009E11A7" w:rsidP="00D841F8">
      <w:pPr>
        <w:spacing w:after="0"/>
        <w:jc w:val="center"/>
        <w:rPr>
          <w:rFonts w:ascii="Times New Roman" w:hAnsi="Times New Roman"/>
          <w:b/>
          <w:sz w:val="24"/>
          <w:szCs w:val="24"/>
          <w:lang w:val="ro-MD"/>
        </w:rPr>
      </w:pPr>
      <w:r w:rsidRPr="002D4678">
        <w:rPr>
          <w:rFonts w:ascii="Times New Roman" w:hAnsi="Times New Roman"/>
          <w:b/>
          <w:sz w:val="24"/>
          <w:szCs w:val="24"/>
          <w:lang w:val="ro-MD"/>
        </w:rPr>
        <w:t>întreținute</w:t>
      </w:r>
      <w:r w:rsidR="00C95005" w:rsidRPr="002D4678">
        <w:rPr>
          <w:rFonts w:ascii="Times New Roman" w:hAnsi="Times New Roman"/>
          <w:b/>
          <w:sz w:val="24"/>
          <w:szCs w:val="24"/>
          <w:lang w:val="ro-MD"/>
        </w:rPr>
        <w:t xml:space="preserve"> din bugetele </w:t>
      </w:r>
      <w:r w:rsidR="006271A9" w:rsidRPr="002D4678">
        <w:rPr>
          <w:rFonts w:ascii="Times New Roman" w:hAnsi="Times New Roman"/>
          <w:b/>
          <w:sz w:val="24"/>
          <w:szCs w:val="24"/>
          <w:lang w:val="ro-MD"/>
        </w:rPr>
        <w:t>unităților administrativ-teritoriale</w:t>
      </w:r>
      <w:r w:rsidR="00330EA6">
        <w:rPr>
          <w:rFonts w:ascii="Times New Roman" w:hAnsi="Times New Roman"/>
          <w:b/>
          <w:sz w:val="24"/>
          <w:szCs w:val="24"/>
          <w:lang w:val="ro-MD"/>
        </w:rPr>
        <w:t xml:space="preserve"> de nivelul al doilea</w:t>
      </w:r>
    </w:p>
    <w:p w:rsidR="006271A9" w:rsidRPr="002D4678" w:rsidRDefault="006271A9" w:rsidP="006271A9">
      <w:pPr>
        <w:spacing w:after="0"/>
        <w:jc w:val="center"/>
        <w:rPr>
          <w:rFonts w:ascii="Times New Roman" w:hAnsi="Times New Roman"/>
          <w:b/>
          <w:strike/>
          <w:sz w:val="24"/>
          <w:szCs w:val="24"/>
          <w:lang w:val="ro-MD"/>
        </w:rPr>
      </w:pPr>
      <w:r w:rsidRPr="002D4678">
        <w:rPr>
          <w:rFonts w:ascii="Times New Roman" w:hAnsi="Times New Roman"/>
          <w:b/>
          <w:sz w:val="24"/>
          <w:szCs w:val="24"/>
          <w:lang w:val="ro-MD"/>
        </w:rPr>
        <w:t>_____________________________________________________________________________</w:t>
      </w:r>
    </w:p>
    <w:p w:rsidR="00BF3944" w:rsidRPr="002D4678" w:rsidRDefault="00BF3944" w:rsidP="00F43A3A">
      <w:pPr>
        <w:tabs>
          <w:tab w:val="left" w:pos="990"/>
        </w:tabs>
        <w:spacing w:after="0" w:line="240" w:lineRule="auto"/>
        <w:ind w:firstLine="720"/>
        <w:jc w:val="both"/>
        <w:rPr>
          <w:rFonts w:ascii="Times New Roman" w:hAnsi="Times New Roman"/>
          <w:sz w:val="24"/>
          <w:szCs w:val="24"/>
          <w:lang w:val="ro-MD"/>
        </w:rPr>
      </w:pPr>
      <w:r w:rsidRPr="002D4678">
        <w:rPr>
          <w:rFonts w:ascii="Times New Roman" w:hAnsi="Times New Roman"/>
          <w:sz w:val="24"/>
          <w:szCs w:val="24"/>
          <w:lang w:val="ro-MD"/>
        </w:rPr>
        <w:t>În scopul executării articolului 9 alineatul (4) din Legea nr.435-XVI din 28 decembrie 2006 privind descentralizarea administrativă (Monitorul Oficial al Republicii Moldova, 2007, nr. 29-31, art. 91), cu modificările şi completările ulterioare, Guvernul HOTĂRĂŞTE:</w:t>
      </w:r>
    </w:p>
    <w:p w:rsidR="00D25D4D" w:rsidRPr="002D4678" w:rsidRDefault="00D01DDB" w:rsidP="003D54C3">
      <w:pPr>
        <w:numPr>
          <w:ilvl w:val="0"/>
          <w:numId w:val="7"/>
        </w:numPr>
        <w:tabs>
          <w:tab w:val="left" w:pos="900"/>
          <w:tab w:val="left" w:pos="990"/>
        </w:tabs>
        <w:spacing w:after="0" w:line="240" w:lineRule="auto"/>
        <w:ind w:left="0" w:firstLine="720"/>
        <w:jc w:val="both"/>
        <w:rPr>
          <w:rFonts w:ascii="Times New Roman" w:hAnsi="Times New Roman"/>
          <w:sz w:val="24"/>
          <w:szCs w:val="24"/>
          <w:lang w:val="ro-MD"/>
        </w:rPr>
      </w:pPr>
      <w:r>
        <w:rPr>
          <w:rFonts w:ascii="Times New Roman" w:hAnsi="Times New Roman"/>
          <w:sz w:val="24"/>
          <w:szCs w:val="24"/>
          <w:lang w:val="ro-MD"/>
        </w:rPr>
        <w:t xml:space="preserve"> </w:t>
      </w:r>
      <w:r w:rsidR="00D25D4D" w:rsidRPr="002D4678">
        <w:rPr>
          <w:rFonts w:ascii="Times New Roman" w:hAnsi="Times New Roman"/>
          <w:sz w:val="24"/>
          <w:szCs w:val="24"/>
          <w:lang w:val="ro-MD"/>
        </w:rPr>
        <w:t xml:space="preserve">Instituţiile </w:t>
      </w:r>
      <w:r w:rsidR="001D2C43" w:rsidRPr="002D4678">
        <w:rPr>
          <w:rFonts w:ascii="Times New Roman" w:hAnsi="Times New Roman"/>
          <w:sz w:val="24"/>
          <w:szCs w:val="24"/>
          <w:lang w:val="ro-MD"/>
        </w:rPr>
        <w:t xml:space="preserve">publice </w:t>
      </w:r>
      <w:r w:rsidR="00D25D4D" w:rsidRPr="002D4678">
        <w:rPr>
          <w:rFonts w:ascii="Times New Roman" w:hAnsi="Times New Roman"/>
          <w:sz w:val="24"/>
          <w:szCs w:val="24"/>
          <w:lang w:val="ro-MD"/>
        </w:rPr>
        <w:t>de învăţămînt primar şi secundar general vor fi finanţate în bază de cost standard per elev.</w:t>
      </w:r>
    </w:p>
    <w:p w:rsidR="006555F8" w:rsidRPr="002D4678" w:rsidRDefault="00D01DDB" w:rsidP="003D54C3">
      <w:pPr>
        <w:numPr>
          <w:ilvl w:val="0"/>
          <w:numId w:val="7"/>
        </w:numPr>
        <w:tabs>
          <w:tab w:val="left" w:pos="900"/>
          <w:tab w:val="left" w:pos="990"/>
        </w:tabs>
        <w:spacing w:after="0" w:line="240" w:lineRule="auto"/>
        <w:ind w:left="0" w:firstLine="720"/>
        <w:jc w:val="both"/>
        <w:rPr>
          <w:rFonts w:ascii="Times New Roman" w:hAnsi="Times New Roman"/>
          <w:sz w:val="24"/>
          <w:szCs w:val="24"/>
          <w:lang w:val="ro-MD"/>
        </w:rPr>
      </w:pPr>
      <w:r>
        <w:rPr>
          <w:rFonts w:ascii="Times New Roman" w:hAnsi="Times New Roman"/>
          <w:sz w:val="24"/>
          <w:szCs w:val="24"/>
          <w:lang w:val="ro-MD"/>
        </w:rPr>
        <w:t xml:space="preserve"> </w:t>
      </w:r>
      <w:r w:rsidR="00BF3944" w:rsidRPr="002D4678">
        <w:rPr>
          <w:rFonts w:ascii="Times New Roman" w:hAnsi="Times New Roman"/>
          <w:sz w:val="24"/>
          <w:szCs w:val="24"/>
          <w:lang w:val="ro-MD"/>
        </w:rPr>
        <w:t>Se aprobă</w:t>
      </w:r>
      <w:r w:rsidR="006555F8" w:rsidRPr="002D4678">
        <w:rPr>
          <w:rFonts w:ascii="Times New Roman" w:hAnsi="Times New Roman"/>
          <w:sz w:val="24"/>
          <w:szCs w:val="24"/>
          <w:lang w:val="ro-MD"/>
        </w:rPr>
        <w:t>:</w:t>
      </w:r>
    </w:p>
    <w:p w:rsidR="00BF3944" w:rsidRPr="002D4678" w:rsidRDefault="00BF3944" w:rsidP="003D54C3">
      <w:pPr>
        <w:pStyle w:val="ListParagraph"/>
        <w:numPr>
          <w:ilvl w:val="1"/>
          <w:numId w:val="18"/>
        </w:numPr>
        <w:tabs>
          <w:tab w:val="clear" w:pos="900"/>
          <w:tab w:val="left" w:pos="990"/>
        </w:tabs>
        <w:spacing w:before="0"/>
        <w:ind w:left="90" w:firstLine="630"/>
        <w:rPr>
          <w:sz w:val="24"/>
          <w:szCs w:val="24"/>
        </w:rPr>
      </w:pPr>
      <w:r w:rsidRPr="002D4678">
        <w:rPr>
          <w:sz w:val="24"/>
          <w:szCs w:val="24"/>
        </w:rPr>
        <w:t xml:space="preserve">Regulamentul privind finanţarea </w:t>
      </w:r>
      <w:r w:rsidR="00021216" w:rsidRPr="002D4678">
        <w:rPr>
          <w:sz w:val="24"/>
          <w:szCs w:val="24"/>
        </w:rPr>
        <w:t xml:space="preserve">în bază de cost standard per elev </w:t>
      </w:r>
      <w:r w:rsidR="00021216">
        <w:rPr>
          <w:sz w:val="24"/>
          <w:szCs w:val="24"/>
        </w:rPr>
        <w:t xml:space="preserve">a </w:t>
      </w:r>
      <w:r w:rsidRPr="002D4678">
        <w:rPr>
          <w:sz w:val="24"/>
          <w:szCs w:val="24"/>
        </w:rPr>
        <w:t xml:space="preserve">instituţiilor de învăţămînt primar şi secundar general, </w:t>
      </w:r>
      <w:r w:rsidR="009E11A7" w:rsidRPr="002D4678">
        <w:rPr>
          <w:sz w:val="24"/>
          <w:szCs w:val="24"/>
        </w:rPr>
        <w:t>întreținute</w:t>
      </w:r>
      <w:r w:rsidRPr="002D4678">
        <w:rPr>
          <w:sz w:val="24"/>
          <w:szCs w:val="24"/>
        </w:rPr>
        <w:t xml:space="preserve"> de </w:t>
      </w:r>
      <w:r w:rsidR="00983E67" w:rsidRPr="002D4678">
        <w:rPr>
          <w:sz w:val="24"/>
          <w:szCs w:val="24"/>
        </w:rPr>
        <w:t xml:space="preserve">autoritățile </w:t>
      </w:r>
      <w:r w:rsidR="00983E67" w:rsidRPr="00330EA6">
        <w:rPr>
          <w:sz w:val="24"/>
          <w:szCs w:val="24"/>
        </w:rPr>
        <w:t xml:space="preserve">publice locale de nivelul </w:t>
      </w:r>
      <w:r w:rsidR="00330EA6">
        <w:rPr>
          <w:sz w:val="24"/>
          <w:szCs w:val="24"/>
        </w:rPr>
        <w:t xml:space="preserve">al </w:t>
      </w:r>
      <w:r w:rsidR="00983E67" w:rsidRPr="00330EA6">
        <w:rPr>
          <w:sz w:val="24"/>
          <w:szCs w:val="24"/>
        </w:rPr>
        <w:t>doi</w:t>
      </w:r>
      <w:r w:rsidR="00330EA6">
        <w:rPr>
          <w:sz w:val="24"/>
          <w:szCs w:val="24"/>
        </w:rPr>
        <w:t>lea</w:t>
      </w:r>
      <w:r w:rsidR="006555F8" w:rsidRPr="002D4678">
        <w:rPr>
          <w:sz w:val="24"/>
          <w:szCs w:val="24"/>
        </w:rPr>
        <w:t>,</w:t>
      </w:r>
      <w:r w:rsidR="00983E67" w:rsidRPr="002D4678">
        <w:rPr>
          <w:sz w:val="24"/>
          <w:szCs w:val="24"/>
        </w:rPr>
        <w:t xml:space="preserve"> </w:t>
      </w:r>
      <w:r w:rsidR="005413F2" w:rsidRPr="002D4678">
        <w:rPr>
          <w:sz w:val="24"/>
          <w:szCs w:val="24"/>
        </w:rPr>
        <w:t>conform anexei nr.</w:t>
      </w:r>
      <w:r w:rsidR="00B9502D" w:rsidRPr="002D4678">
        <w:rPr>
          <w:sz w:val="24"/>
          <w:szCs w:val="24"/>
        </w:rPr>
        <w:t>1</w:t>
      </w:r>
      <w:r w:rsidR="006555F8" w:rsidRPr="002D4678">
        <w:rPr>
          <w:sz w:val="24"/>
          <w:szCs w:val="24"/>
        </w:rPr>
        <w:t>;</w:t>
      </w:r>
    </w:p>
    <w:p w:rsidR="00F342CD" w:rsidRDefault="00F342CD" w:rsidP="003D54C3">
      <w:pPr>
        <w:pStyle w:val="ListParagraph"/>
        <w:numPr>
          <w:ilvl w:val="1"/>
          <w:numId w:val="18"/>
        </w:numPr>
        <w:tabs>
          <w:tab w:val="clear" w:pos="900"/>
          <w:tab w:val="left" w:pos="990"/>
        </w:tabs>
        <w:spacing w:before="0"/>
        <w:ind w:left="90" w:firstLine="630"/>
        <w:rPr>
          <w:sz w:val="24"/>
          <w:szCs w:val="24"/>
        </w:rPr>
      </w:pPr>
      <w:r w:rsidRPr="002D4678">
        <w:rPr>
          <w:sz w:val="24"/>
          <w:szCs w:val="24"/>
        </w:rPr>
        <w:t xml:space="preserve">Regulamentul privind utilizarea </w:t>
      </w:r>
      <w:r w:rsidR="006555F8" w:rsidRPr="002D4678">
        <w:rPr>
          <w:sz w:val="24"/>
          <w:szCs w:val="24"/>
        </w:rPr>
        <w:t>c</w:t>
      </w:r>
      <w:r w:rsidRPr="002D4678">
        <w:rPr>
          <w:sz w:val="24"/>
          <w:szCs w:val="24"/>
        </w:rPr>
        <w:t xml:space="preserve">omponentei </w:t>
      </w:r>
      <w:r w:rsidR="006555F8" w:rsidRPr="002D4678">
        <w:rPr>
          <w:sz w:val="24"/>
          <w:szCs w:val="24"/>
        </w:rPr>
        <w:t>unității administrativ teritoriale, conform anexei nr.2</w:t>
      </w:r>
      <w:r w:rsidR="00021216">
        <w:rPr>
          <w:sz w:val="24"/>
          <w:szCs w:val="24"/>
        </w:rPr>
        <w:t>;</w:t>
      </w:r>
    </w:p>
    <w:p w:rsidR="00021216" w:rsidRPr="002D4678" w:rsidRDefault="00021216" w:rsidP="003D54C3">
      <w:pPr>
        <w:pStyle w:val="ListParagraph"/>
        <w:numPr>
          <w:ilvl w:val="1"/>
          <w:numId w:val="18"/>
        </w:numPr>
        <w:tabs>
          <w:tab w:val="clear" w:pos="900"/>
          <w:tab w:val="left" w:pos="990"/>
        </w:tabs>
        <w:spacing w:before="0"/>
        <w:ind w:left="90" w:firstLine="630"/>
        <w:rPr>
          <w:sz w:val="24"/>
          <w:szCs w:val="24"/>
        </w:rPr>
      </w:pPr>
      <w:r>
        <w:rPr>
          <w:sz w:val="24"/>
          <w:szCs w:val="24"/>
        </w:rPr>
        <w:t xml:space="preserve">Regulamentul privind </w:t>
      </w:r>
      <w:r w:rsidR="005C72AC">
        <w:rPr>
          <w:sz w:val="24"/>
          <w:szCs w:val="24"/>
        </w:rPr>
        <w:t xml:space="preserve">formarea </w:t>
      </w:r>
      <w:r>
        <w:rPr>
          <w:sz w:val="24"/>
          <w:szCs w:val="24"/>
        </w:rPr>
        <w:t xml:space="preserve">și </w:t>
      </w:r>
      <w:r w:rsidR="005C72AC">
        <w:rPr>
          <w:sz w:val="24"/>
          <w:szCs w:val="24"/>
        </w:rPr>
        <w:t>destinația</w:t>
      </w:r>
      <w:r>
        <w:rPr>
          <w:sz w:val="24"/>
          <w:szCs w:val="24"/>
        </w:rPr>
        <w:t xml:space="preserve"> fondului pentru educație incluzivă</w:t>
      </w:r>
      <w:r w:rsidR="004628AA">
        <w:rPr>
          <w:sz w:val="24"/>
          <w:szCs w:val="24"/>
        </w:rPr>
        <w:t>, conform anexei nr.3</w:t>
      </w:r>
      <w:r>
        <w:rPr>
          <w:sz w:val="24"/>
          <w:szCs w:val="24"/>
        </w:rPr>
        <w:t>.</w:t>
      </w:r>
    </w:p>
    <w:p w:rsidR="00BF3944" w:rsidRPr="002D4678" w:rsidRDefault="00D01DDB" w:rsidP="003D54C3">
      <w:pPr>
        <w:numPr>
          <w:ilvl w:val="0"/>
          <w:numId w:val="7"/>
        </w:numPr>
        <w:tabs>
          <w:tab w:val="left" w:pos="900"/>
          <w:tab w:val="left" w:pos="990"/>
        </w:tabs>
        <w:spacing w:after="0" w:line="240" w:lineRule="auto"/>
        <w:ind w:left="0" w:firstLine="720"/>
        <w:jc w:val="both"/>
        <w:rPr>
          <w:rFonts w:ascii="Times New Roman" w:hAnsi="Times New Roman"/>
          <w:sz w:val="24"/>
          <w:szCs w:val="24"/>
          <w:lang w:val="ro-MD"/>
        </w:rPr>
      </w:pPr>
      <w:r>
        <w:rPr>
          <w:rFonts w:ascii="Times New Roman" w:hAnsi="Times New Roman"/>
          <w:sz w:val="24"/>
          <w:szCs w:val="24"/>
          <w:lang w:val="ro-MD"/>
        </w:rPr>
        <w:t xml:space="preserve"> A</w:t>
      </w:r>
      <w:r w:rsidR="00BF3944" w:rsidRPr="002D4678">
        <w:rPr>
          <w:rFonts w:ascii="Times New Roman" w:hAnsi="Times New Roman"/>
          <w:sz w:val="24"/>
          <w:szCs w:val="24"/>
          <w:lang w:val="ro-MD"/>
        </w:rPr>
        <w:t>utorităţil</w:t>
      </w:r>
      <w:r>
        <w:rPr>
          <w:rFonts w:ascii="Times New Roman" w:hAnsi="Times New Roman"/>
          <w:sz w:val="24"/>
          <w:szCs w:val="24"/>
          <w:lang w:val="ro-MD"/>
        </w:rPr>
        <w:t>e</w:t>
      </w:r>
      <w:r w:rsidR="00BF3944" w:rsidRPr="002D4678">
        <w:rPr>
          <w:rFonts w:ascii="Times New Roman" w:hAnsi="Times New Roman"/>
          <w:sz w:val="24"/>
          <w:szCs w:val="24"/>
          <w:lang w:val="ro-MD"/>
        </w:rPr>
        <w:t xml:space="preserve"> administraţiei publice locale de nivelul </w:t>
      </w:r>
      <w:r w:rsidR="00330EA6">
        <w:rPr>
          <w:rFonts w:ascii="Times New Roman" w:hAnsi="Times New Roman"/>
          <w:sz w:val="24"/>
          <w:szCs w:val="24"/>
          <w:lang w:val="ro-MD"/>
        </w:rPr>
        <w:t xml:space="preserve">al </w:t>
      </w:r>
      <w:r w:rsidR="00F30D3C" w:rsidRPr="002D4678">
        <w:rPr>
          <w:rFonts w:ascii="Times New Roman" w:hAnsi="Times New Roman"/>
          <w:sz w:val="24"/>
          <w:szCs w:val="24"/>
          <w:lang w:val="ro-MD"/>
        </w:rPr>
        <w:t>doi</w:t>
      </w:r>
      <w:r w:rsidR="00330EA6">
        <w:rPr>
          <w:rFonts w:ascii="Times New Roman" w:hAnsi="Times New Roman"/>
          <w:sz w:val="24"/>
          <w:szCs w:val="24"/>
          <w:lang w:val="ro-MD"/>
        </w:rPr>
        <w:t>lea</w:t>
      </w:r>
      <w:r w:rsidR="00BF3944" w:rsidRPr="002D4678">
        <w:rPr>
          <w:rFonts w:ascii="Times New Roman" w:hAnsi="Times New Roman"/>
          <w:sz w:val="24"/>
          <w:szCs w:val="24"/>
          <w:lang w:val="ro-MD"/>
        </w:rPr>
        <w:t>:</w:t>
      </w:r>
    </w:p>
    <w:p w:rsidR="00BF3944" w:rsidRPr="002D4678" w:rsidRDefault="00D01DDB" w:rsidP="003D54C3">
      <w:pPr>
        <w:pStyle w:val="ListParagraph"/>
        <w:numPr>
          <w:ilvl w:val="0"/>
          <w:numId w:val="6"/>
        </w:numPr>
        <w:tabs>
          <w:tab w:val="clear" w:pos="900"/>
          <w:tab w:val="left" w:pos="990"/>
        </w:tabs>
        <w:spacing w:before="0"/>
        <w:ind w:left="0" w:firstLine="720"/>
        <w:rPr>
          <w:sz w:val="24"/>
          <w:szCs w:val="24"/>
        </w:rPr>
      </w:pPr>
      <w:r>
        <w:rPr>
          <w:sz w:val="24"/>
          <w:szCs w:val="24"/>
        </w:rPr>
        <w:t>vor asigura</w:t>
      </w:r>
      <w:r w:rsidR="00BF3944" w:rsidRPr="002D4678">
        <w:rPr>
          <w:sz w:val="24"/>
          <w:szCs w:val="24"/>
        </w:rPr>
        <w:t xml:space="preserve"> organizarea şi funcţionarea unei reţele şcolare și de clase consolidate întru facilitarea accesului la servicii educaţionale de calitate pentru toţi elevii; </w:t>
      </w:r>
    </w:p>
    <w:p w:rsidR="00BF3944" w:rsidRPr="002D4678" w:rsidRDefault="00D01DDB" w:rsidP="003D54C3">
      <w:pPr>
        <w:pStyle w:val="ListParagraph"/>
        <w:numPr>
          <w:ilvl w:val="0"/>
          <w:numId w:val="6"/>
        </w:numPr>
        <w:tabs>
          <w:tab w:val="clear" w:pos="900"/>
          <w:tab w:val="left" w:pos="990"/>
        </w:tabs>
        <w:spacing w:before="0"/>
        <w:ind w:left="0" w:firstLine="720"/>
        <w:rPr>
          <w:sz w:val="24"/>
          <w:szCs w:val="24"/>
        </w:rPr>
      </w:pPr>
      <w:r>
        <w:rPr>
          <w:sz w:val="24"/>
          <w:szCs w:val="24"/>
        </w:rPr>
        <w:t>vor asigura</w:t>
      </w:r>
      <w:r w:rsidR="00BF3944" w:rsidRPr="002D4678">
        <w:rPr>
          <w:sz w:val="24"/>
          <w:szCs w:val="24"/>
        </w:rPr>
        <w:t xml:space="preserve"> gestionarea eficientă a mijloacelor financiare destinate instituţiilor de învăţămînt;</w:t>
      </w:r>
    </w:p>
    <w:p w:rsidR="00BF3944" w:rsidRPr="002D4678" w:rsidRDefault="00D01DDB" w:rsidP="003D54C3">
      <w:pPr>
        <w:pStyle w:val="ListParagraph"/>
        <w:numPr>
          <w:ilvl w:val="0"/>
          <w:numId w:val="6"/>
        </w:numPr>
        <w:tabs>
          <w:tab w:val="clear" w:pos="900"/>
          <w:tab w:val="left" w:pos="990"/>
        </w:tabs>
        <w:spacing w:before="0"/>
        <w:ind w:left="0" w:firstLine="720"/>
        <w:rPr>
          <w:sz w:val="24"/>
          <w:szCs w:val="24"/>
        </w:rPr>
      </w:pPr>
      <w:r>
        <w:rPr>
          <w:sz w:val="24"/>
          <w:szCs w:val="24"/>
        </w:rPr>
        <w:t>vor</w:t>
      </w:r>
      <w:r w:rsidR="00BF3944" w:rsidRPr="002D4678">
        <w:rPr>
          <w:sz w:val="24"/>
          <w:szCs w:val="24"/>
        </w:rPr>
        <w:t xml:space="preserve"> acord</w:t>
      </w:r>
      <w:r>
        <w:rPr>
          <w:sz w:val="24"/>
          <w:szCs w:val="24"/>
        </w:rPr>
        <w:t>a</w:t>
      </w:r>
      <w:r w:rsidR="00BF3944" w:rsidRPr="002D4678">
        <w:rPr>
          <w:sz w:val="24"/>
          <w:szCs w:val="24"/>
        </w:rPr>
        <w:t xml:space="preserve"> asistenţă conducătorilor instituţiilor de învăţămînt în realizarea managementului financiar.</w:t>
      </w:r>
    </w:p>
    <w:p w:rsidR="00BF3944" w:rsidRPr="002D4678" w:rsidRDefault="00D01DDB" w:rsidP="003D54C3">
      <w:pPr>
        <w:numPr>
          <w:ilvl w:val="0"/>
          <w:numId w:val="7"/>
        </w:numPr>
        <w:tabs>
          <w:tab w:val="left" w:pos="900"/>
          <w:tab w:val="left" w:pos="990"/>
        </w:tabs>
        <w:spacing w:after="0" w:line="240" w:lineRule="auto"/>
        <w:ind w:left="0" w:firstLine="720"/>
        <w:jc w:val="both"/>
        <w:rPr>
          <w:rFonts w:ascii="Times New Roman" w:hAnsi="Times New Roman"/>
          <w:sz w:val="24"/>
          <w:szCs w:val="24"/>
          <w:lang w:val="ro-MD"/>
        </w:rPr>
      </w:pPr>
      <w:r>
        <w:rPr>
          <w:rFonts w:ascii="Times New Roman" w:hAnsi="Times New Roman"/>
          <w:sz w:val="24"/>
          <w:szCs w:val="24"/>
          <w:lang w:val="ro-MD"/>
        </w:rPr>
        <w:t xml:space="preserve"> </w:t>
      </w:r>
      <w:r w:rsidR="00BF3944" w:rsidRPr="002D4678">
        <w:rPr>
          <w:rFonts w:ascii="Times New Roman" w:hAnsi="Times New Roman"/>
          <w:sz w:val="24"/>
          <w:szCs w:val="24"/>
          <w:lang w:val="ro-MD"/>
        </w:rPr>
        <w:t xml:space="preserve">Ministerul Educaţiei va monitoriza și acorda suportul </w:t>
      </w:r>
      <w:r w:rsidR="007B0E05" w:rsidRPr="002D4678">
        <w:rPr>
          <w:rFonts w:ascii="Times New Roman" w:hAnsi="Times New Roman"/>
          <w:sz w:val="24"/>
          <w:szCs w:val="24"/>
          <w:lang w:val="ro-MD"/>
        </w:rPr>
        <w:t xml:space="preserve">metodologic </w:t>
      </w:r>
      <w:r w:rsidR="00BF3944" w:rsidRPr="002D4678">
        <w:rPr>
          <w:rFonts w:ascii="Times New Roman" w:hAnsi="Times New Roman"/>
          <w:sz w:val="24"/>
          <w:szCs w:val="24"/>
          <w:lang w:val="ro-MD"/>
        </w:rPr>
        <w:t>necesar în proce</w:t>
      </w:r>
      <w:r w:rsidR="004E544C" w:rsidRPr="002D4678">
        <w:rPr>
          <w:rFonts w:ascii="Times New Roman" w:hAnsi="Times New Roman"/>
          <w:sz w:val="24"/>
          <w:szCs w:val="24"/>
          <w:lang w:val="ro-MD"/>
        </w:rPr>
        <w:t>sul</w:t>
      </w:r>
      <w:r w:rsidR="00BF3944" w:rsidRPr="002D4678">
        <w:rPr>
          <w:rFonts w:ascii="Times New Roman" w:hAnsi="Times New Roman"/>
          <w:sz w:val="24"/>
          <w:szCs w:val="24"/>
          <w:lang w:val="ro-MD"/>
        </w:rPr>
        <w:t xml:space="preserve"> de finanţare a instituţiilor de învăţămînt</w:t>
      </w:r>
      <w:r w:rsidR="00EF25F5" w:rsidRPr="002D4678">
        <w:rPr>
          <w:rFonts w:ascii="Times New Roman" w:hAnsi="Times New Roman"/>
          <w:sz w:val="24"/>
          <w:szCs w:val="24"/>
          <w:lang w:val="ro-MD"/>
        </w:rPr>
        <w:t xml:space="preserve"> </w:t>
      </w:r>
      <w:r w:rsidR="00BF3944" w:rsidRPr="002D4678">
        <w:rPr>
          <w:rFonts w:ascii="Times New Roman" w:hAnsi="Times New Roman"/>
          <w:sz w:val="24"/>
          <w:szCs w:val="24"/>
          <w:lang w:val="ro-MD"/>
        </w:rPr>
        <w:t>și</w:t>
      </w:r>
      <w:r w:rsidR="00EF25F5" w:rsidRPr="002D4678">
        <w:rPr>
          <w:rFonts w:ascii="Times New Roman" w:hAnsi="Times New Roman"/>
          <w:sz w:val="24"/>
          <w:szCs w:val="24"/>
          <w:lang w:val="ro-MD"/>
        </w:rPr>
        <w:t xml:space="preserve"> </w:t>
      </w:r>
      <w:r w:rsidR="007B0E05" w:rsidRPr="002D4678">
        <w:rPr>
          <w:rFonts w:ascii="Times New Roman" w:hAnsi="Times New Roman"/>
          <w:sz w:val="24"/>
          <w:szCs w:val="24"/>
          <w:lang w:val="ro-MD"/>
        </w:rPr>
        <w:t xml:space="preserve">de restructurare </w:t>
      </w:r>
      <w:r w:rsidR="00B9502D" w:rsidRPr="002D4678">
        <w:rPr>
          <w:rFonts w:ascii="Times New Roman" w:hAnsi="Times New Roman"/>
          <w:sz w:val="24"/>
          <w:szCs w:val="24"/>
          <w:lang w:val="ro-MD"/>
        </w:rPr>
        <w:t xml:space="preserve">a </w:t>
      </w:r>
      <w:r w:rsidR="007B0E05" w:rsidRPr="002D4678">
        <w:rPr>
          <w:rFonts w:ascii="Times New Roman" w:hAnsi="Times New Roman"/>
          <w:sz w:val="24"/>
          <w:szCs w:val="24"/>
          <w:lang w:val="ro-MD"/>
        </w:rPr>
        <w:t>reţelei școlare</w:t>
      </w:r>
      <w:r w:rsidR="00BF3944" w:rsidRPr="002D4678">
        <w:rPr>
          <w:rFonts w:ascii="Times New Roman" w:hAnsi="Times New Roman"/>
          <w:sz w:val="24"/>
          <w:szCs w:val="24"/>
          <w:lang w:val="ro-MD"/>
        </w:rPr>
        <w:t xml:space="preserve">. </w:t>
      </w:r>
    </w:p>
    <w:p w:rsidR="00983E67" w:rsidRPr="002D4678" w:rsidRDefault="00D01DDB" w:rsidP="003D54C3">
      <w:pPr>
        <w:numPr>
          <w:ilvl w:val="0"/>
          <w:numId w:val="7"/>
        </w:numPr>
        <w:tabs>
          <w:tab w:val="left" w:pos="900"/>
          <w:tab w:val="left" w:pos="990"/>
        </w:tabs>
        <w:spacing w:after="0" w:line="240" w:lineRule="auto"/>
        <w:ind w:left="0" w:firstLine="720"/>
        <w:jc w:val="both"/>
        <w:rPr>
          <w:rFonts w:ascii="Times New Roman" w:hAnsi="Times New Roman"/>
          <w:sz w:val="24"/>
          <w:szCs w:val="24"/>
          <w:lang w:val="ro-MD"/>
        </w:rPr>
      </w:pPr>
      <w:r>
        <w:rPr>
          <w:rFonts w:ascii="Times New Roman" w:hAnsi="Times New Roman"/>
          <w:sz w:val="24"/>
          <w:szCs w:val="24"/>
          <w:lang w:val="ro-MD"/>
        </w:rPr>
        <w:t xml:space="preserve"> </w:t>
      </w:r>
      <w:r w:rsidR="00BF3944" w:rsidRPr="002D4678">
        <w:rPr>
          <w:rFonts w:ascii="Times New Roman" w:hAnsi="Times New Roman"/>
          <w:sz w:val="24"/>
          <w:szCs w:val="24"/>
          <w:lang w:val="ro-MD"/>
        </w:rPr>
        <w:t>Se abrogă</w:t>
      </w:r>
      <w:r w:rsidR="00B9502D" w:rsidRPr="002D4678">
        <w:rPr>
          <w:rFonts w:ascii="Times New Roman" w:hAnsi="Times New Roman"/>
          <w:sz w:val="24"/>
          <w:szCs w:val="24"/>
          <w:lang w:val="ro-MD"/>
        </w:rPr>
        <w:t xml:space="preserve"> </w:t>
      </w:r>
      <w:r w:rsidR="00463CCE" w:rsidRPr="002D4678">
        <w:rPr>
          <w:rFonts w:ascii="Times New Roman" w:hAnsi="Times New Roman"/>
          <w:sz w:val="24"/>
          <w:szCs w:val="24"/>
          <w:lang w:val="ro-MD"/>
        </w:rPr>
        <w:t>Hotărîrea Guvernului nr.527 din 23 august 1993 ”Cu privire la crearea fondului învățămîntului general și asigurării sociale a elevilor” (Monitorul Oficial al Republicii Moldova, 1993, nr.008)</w:t>
      </w:r>
      <w:r w:rsidR="00B9502D" w:rsidRPr="002D4678">
        <w:rPr>
          <w:rFonts w:ascii="Times New Roman" w:hAnsi="Times New Roman"/>
          <w:sz w:val="24"/>
          <w:szCs w:val="24"/>
          <w:lang w:val="ro-MD"/>
        </w:rPr>
        <w:t>.</w:t>
      </w:r>
    </w:p>
    <w:p w:rsidR="000D48C8" w:rsidRPr="002D4678" w:rsidRDefault="00D01DDB" w:rsidP="003D54C3">
      <w:pPr>
        <w:numPr>
          <w:ilvl w:val="0"/>
          <w:numId w:val="7"/>
        </w:numPr>
        <w:tabs>
          <w:tab w:val="left" w:pos="900"/>
          <w:tab w:val="left" w:pos="990"/>
        </w:tabs>
        <w:spacing w:after="0" w:line="240" w:lineRule="auto"/>
        <w:ind w:left="0" w:firstLine="720"/>
        <w:jc w:val="both"/>
        <w:rPr>
          <w:rFonts w:ascii="Times New Roman" w:hAnsi="Times New Roman"/>
          <w:sz w:val="24"/>
          <w:szCs w:val="24"/>
          <w:lang w:val="ro-MD"/>
        </w:rPr>
      </w:pPr>
      <w:r>
        <w:rPr>
          <w:rFonts w:ascii="Times New Roman" w:hAnsi="Times New Roman"/>
          <w:sz w:val="24"/>
          <w:szCs w:val="24"/>
          <w:lang w:val="ro-MD"/>
        </w:rPr>
        <w:t xml:space="preserve"> </w:t>
      </w:r>
      <w:r w:rsidR="000D48C8" w:rsidRPr="002D4678">
        <w:rPr>
          <w:rFonts w:ascii="Times New Roman" w:hAnsi="Times New Roman"/>
          <w:sz w:val="24"/>
          <w:szCs w:val="24"/>
          <w:lang w:val="ro-MD"/>
        </w:rPr>
        <w:t>Prezenta hotărîre întră în vigoare începînd cu 01</w:t>
      </w:r>
      <w:r w:rsidR="00B9502D" w:rsidRPr="002D4678">
        <w:rPr>
          <w:rFonts w:ascii="Times New Roman" w:hAnsi="Times New Roman"/>
          <w:sz w:val="24"/>
          <w:szCs w:val="24"/>
          <w:lang w:val="ro-MD"/>
        </w:rPr>
        <w:t xml:space="preserve"> ianuarie </w:t>
      </w:r>
      <w:r w:rsidR="000D48C8" w:rsidRPr="002D4678">
        <w:rPr>
          <w:rFonts w:ascii="Times New Roman" w:hAnsi="Times New Roman"/>
          <w:sz w:val="24"/>
          <w:szCs w:val="24"/>
          <w:lang w:val="ro-MD"/>
        </w:rPr>
        <w:t>2015.</w:t>
      </w:r>
    </w:p>
    <w:p w:rsidR="00B9502D" w:rsidRPr="002D4678" w:rsidRDefault="00D01DDB" w:rsidP="003D54C3">
      <w:pPr>
        <w:numPr>
          <w:ilvl w:val="0"/>
          <w:numId w:val="7"/>
        </w:numPr>
        <w:tabs>
          <w:tab w:val="left" w:pos="900"/>
          <w:tab w:val="left" w:pos="990"/>
        </w:tabs>
        <w:spacing w:after="0" w:line="240" w:lineRule="auto"/>
        <w:ind w:left="0" w:firstLine="720"/>
        <w:jc w:val="both"/>
        <w:rPr>
          <w:rFonts w:ascii="Times New Roman" w:hAnsi="Times New Roman"/>
          <w:sz w:val="24"/>
          <w:szCs w:val="24"/>
          <w:lang w:val="ro-MD"/>
        </w:rPr>
      </w:pPr>
      <w:r>
        <w:rPr>
          <w:rFonts w:ascii="Times New Roman" w:hAnsi="Times New Roman"/>
          <w:sz w:val="24"/>
          <w:szCs w:val="24"/>
          <w:lang w:val="ro-MD"/>
        </w:rPr>
        <w:t xml:space="preserve"> </w:t>
      </w:r>
      <w:r w:rsidR="00B9502D" w:rsidRPr="002D4678">
        <w:rPr>
          <w:rFonts w:ascii="Times New Roman" w:hAnsi="Times New Roman"/>
          <w:sz w:val="24"/>
          <w:szCs w:val="24"/>
          <w:lang w:val="ro-MD"/>
        </w:rPr>
        <w:t>Controlul asupra executării prezentei hotărîri se pune în sarcina Ministerului Educației.</w:t>
      </w:r>
    </w:p>
    <w:p w:rsidR="00BF3944" w:rsidRPr="002D4678" w:rsidRDefault="00BF3944" w:rsidP="00463CCE">
      <w:pPr>
        <w:pStyle w:val="ListParagraph"/>
        <w:numPr>
          <w:ilvl w:val="0"/>
          <w:numId w:val="0"/>
        </w:numPr>
        <w:ind w:left="705"/>
        <w:rPr>
          <w:b/>
          <w:sz w:val="24"/>
          <w:szCs w:val="24"/>
        </w:rPr>
      </w:pPr>
      <w:r w:rsidRPr="002D4678">
        <w:rPr>
          <w:b/>
          <w:sz w:val="24"/>
          <w:szCs w:val="24"/>
        </w:rPr>
        <w:t>PRIM-MINISTRU</w:t>
      </w:r>
      <w:r w:rsidRPr="002D4678">
        <w:rPr>
          <w:b/>
          <w:sz w:val="24"/>
          <w:szCs w:val="24"/>
        </w:rPr>
        <w:tab/>
      </w:r>
      <w:r w:rsidRPr="002D4678">
        <w:rPr>
          <w:b/>
          <w:sz w:val="24"/>
          <w:szCs w:val="24"/>
        </w:rPr>
        <w:tab/>
      </w:r>
      <w:r w:rsidRPr="002D4678">
        <w:rPr>
          <w:b/>
          <w:sz w:val="24"/>
          <w:szCs w:val="24"/>
        </w:rPr>
        <w:tab/>
      </w:r>
      <w:r w:rsidRPr="002D4678">
        <w:rPr>
          <w:b/>
          <w:sz w:val="24"/>
          <w:szCs w:val="24"/>
        </w:rPr>
        <w:tab/>
      </w:r>
      <w:r w:rsidRPr="002D4678">
        <w:rPr>
          <w:b/>
          <w:sz w:val="24"/>
          <w:szCs w:val="24"/>
        </w:rPr>
        <w:tab/>
      </w:r>
      <w:r w:rsidRPr="002D4678">
        <w:rPr>
          <w:b/>
          <w:sz w:val="24"/>
          <w:szCs w:val="24"/>
        </w:rPr>
        <w:tab/>
        <w:t>I</w:t>
      </w:r>
      <w:r w:rsidR="00FC5DC3" w:rsidRPr="002D4678">
        <w:rPr>
          <w:b/>
          <w:sz w:val="24"/>
          <w:szCs w:val="24"/>
        </w:rPr>
        <w:t>urie</w:t>
      </w:r>
      <w:r w:rsidRPr="002D4678">
        <w:rPr>
          <w:b/>
          <w:sz w:val="24"/>
          <w:szCs w:val="24"/>
        </w:rPr>
        <w:t xml:space="preserve"> LEANCĂ</w:t>
      </w:r>
    </w:p>
    <w:p w:rsidR="00BF3944" w:rsidRPr="002D4678" w:rsidRDefault="00BF3944" w:rsidP="00463CCE">
      <w:pPr>
        <w:pStyle w:val="ListParagraph"/>
        <w:numPr>
          <w:ilvl w:val="0"/>
          <w:numId w:val="0"/>
        </w:numPr>
        <w:ind w:left="705"/>
        <w:rPr>
          <w:b/>
          <w:sz w:val="24"/>
          <w:szCs w:val="24"/>
        </w:rPr>
      </w:pPr>
      <w:r w:rsidRPr="002D4678">
        <w:rPr>
          <w:b/>
          <w:sz w:val="24"/>
          <w:szCs w:val="24"/>
        </w:rPr>
        <w:t>Contrasemnează:</w:t>
      </w:r>
    </w:p>
    <w:p w:rsidR="00BF3944" w:rsidRPr="002D4678" w:rsidRDefault="00BF3944" w:rsidP="00984ACD">
      <w:pPr>
        <w:pStyle w:val="ListParagraph"/>
        <w:numPr>
          <w:ilvl w:val="0"/>
          <w:numId w:val="0"/>
        </w:numPr>
        <w:spacing w:before="0"/>
        <w:ind w:left="706"/>
        <w:rPr>
          <w:b/>
          <w:sz w:val="24"/>
          <w:szCs w:val="24"/>
        </w:rPr>
      </w:pPr>
      <w:r w:rsidRPr="002D4678">
        <w:rPr>
          <w:b/>
          <w:sz w:val="24"/>
          <w:szCs w:val="24"/>
        </w:rPr>
        <w:t>Ministrul educaţiei</w:t>
      </w:r>
      <w:r w:rsidRPr="002D4678">
        <w:rPr>
          <w:b/>
          <w:sz w:val="24"/>
          <w:szCs w:val="24"/>
        </w:rPr>
        <w:tab/>
      </w:r>
      <w:r w:rsidRPr="002D4678">
        <w:rPr>
          <w:b/>
          <w:sz w:val="24"/>
          <w:szCs w:val="24"/>
        </w:rPr>
        <w:tab/>
      </w:r>
      <w:r w:rsidRPr="002D4678">
        <w:rPr>
          <w:b/>
          <w:sz w:val="24"/>
          <w:szCs w:val="24"/>
        </w:rPr>
        <w:tab/>
      </w:r>
      <w:r w:rsidRPr="002D4678">
        <w:rPr>
          <w:b/>
          <w:sz w:val="24"/>
          <w:szCs w:val="24"/>
        </w:rPr>
        <w:tab/>
      </w:r>
      <w:r w:rsidRPr="002D4678">
        <w:rPr>
          <w:b/>
          <w:sz w:val="24"/>
          <w:szCs w:val="24"/>
        </w:rPr>
        <w:tab/>
      </w:r>
      <w:r w:rsidRPr="002D4678">
        <w:rPr>
          <w:b/>
          <w:sz w:val="24"/>
          <w:szCs w:val="24"/>
        </w:rPr>
        <w:tab/>
        <w:t>Maia Sandu</w:t>
      </w:r>
    </w:p>
    <w:p w:rsidR="00BF3944" w:rsidRPr="002D4678" w:rsidRDefault="00BF3944" w:rsidP="00463CCE">
      <w:pPr>
        <w:pStyle w:val="ListParagraph"/>
        <w:numPr>
          <w:ilvl w:val="0"/>
          <w:numId w:val="0"/>
        </w:numPr>
        <w:ind w:left="705"/>
        <w:rPr>
          <w:b/>
          <w:sz w:val="24"/>
          <w:szCs w:val="24"/>
        </w:rPr>
      </w:pPr>
      <w:r w:rsidRPr="002D4678">
        <w:rPr>
          <w:b/>
          <w:sz w:val="24"/>
          <w:szCs w:val="24"/>
        </w:rPr>
        <w:t>Ministrul finanţelor</w:t>
      </w:r>
      <w:r w:rsidRPr="002D4678">
        <w:rPr>
          <w:b/>
          <w:sz w:val="24"/>
          <w:szCs w:val="24"/>
        </w:rPr>
        <w:tab/>
      </w:r>
      <w:r w:rsidRPr="002D4678">
        <w:rPr>
          <w:b/>
          <w:sz w:val="24"/>
          <w:szCs w:val="24"/>
        </w:rPr>
        <w:tab/>
      </w:r>
      <w:r w:rsidRPr="002D4678">
        <w:rPr>
          <w:b/>
          <w:sz w:val="24"/>
          <w:szCs w:val="24"/>
        </w:rPr>
        <w:tab/>
      </w:r>
      <w:r w:rsidRPr="002D4678">
        <w:rPr>
          <w:b/>
          <w:sz w:val="24"/>
          <w:szCs w:val="24"/>
        </w:rPr>
        <w:tab/>
      </w:r>
      <w:r w:rsidRPr="002D4678">
        <w:rPr>
          <w:b/>
          <w:sz w:val="24"/>
          <w:szCs w:val="24"/>
        </w:rPr>
        <w:tab/>
      </w:r>
      <w:r w:rsidRPr="002D4678">
        <w:rPr>
          <w:b/>
          <w:sz w:val="24"/>
          <w:szCs w:val="24"/>
        </w:rPr>
        <w:tab/>
        <w:t>Anatol Arapu</w:t>
      </w:r>
    </w:p>
    <w:p w:rsidR="00B9502D" w:rsidRPr="002D4678" w:rsidRDefault="00B9502D">
      <w:pPr>
        <w:spacing w:after="0" w:line="240" w:lineRule="auto"/>
        <w:rPr>
          <w:rFonts w:ascii="Times New Roman" w:hAnsi="Times New Roman"/>
          <w:color w:val="000000"/>
          <w:sz w:val="24"/>
          <w:szCs w:val="24"/>
          <w:lang w:val="ro-MD"/>
        </w:rPr>
      </w:pPr>
      <w:r w:rsidRPr="002D4678">
        <w:rPr>
          <w:rFonts w:ascii="Times New Roman" w:hAnsi="Times New Roman"/>
          <w:color w:val="000000"/>
          <w:sz w:val="24"/>
          <w:szCs w:val="24"/>
          <w:lang w:val="ro-MD"/>
        </w:rPr>
        <w:br w:type="page"/>
      </w:r>
    </w:p>
    <w:p w:rsidR="004E1338" w:rsidRPr="002D4678" w:rsidRDefault="00334CBD" w:rsidP="004E544C">
      <w:pPr>
        <w:spacing w:before="120" w:after="0" w:line="240" w:lineRule="auto"/>
        <w:ind w:left="6480"/>
        <w:jc w:val="both"/>
        <w:rPr>
          <w:rFonts w:ascii="Times New Roman" w:hAnsi="Times New Roman"/>
          <w:color w:val="000000"/>
          <w:sz w:val="20"/>
          <w:szCs w:val="20"/>
          <w:lang w:val="ro-MD"/>
        </w:rPr>
      </w:pPr>
      <w:r w:rsidRPr="002D4678">
        <w:rPr>
          <w:rFonts w:ascii="Times New Roman" w:hAnsi="Times New Roman"/>
          <w:color w:val="000000"/>
          <w:sz w:val="20"/>
          <w:szCs w:val="20"/>
          <w:lang w:val="ro-MD"/>
        </w:rPr>
        <w:lastRenderedPageBreak/>
        <w:t xml:space="preserve">Anexa </w:t>
      </w:r>
      <w:r w:rsidR="004E544C" w:rsidRPr="002D4678">
        <w:rPr>
          <w:rFonts w:ascii="Times New Roman" w:hAnsi="Times New Roman"/>
          <w:color w:val="000000"/>
          <w:sz w:val="20"/>
          <w:szCs w:val="20"/>
          <w:lang w:val="ro-MD"/>
        </w:rPr>
        <w:t>nr.</w:t>
      </w:r>
      <w:r w:rsidRPr="002D4678">
        <w:rPr>
          <w:rFonts w:ascii="Times New Roman" w:hAnsi="Times New Roman"/>
          <w:color w:val="000000"/>
          <w:sz w:val="20"/>
          <w:szCs w:val="20"/>
          <w:lang w:val="ro-MD"/>
        </w:rPr>
        <w:t>1</w:t>
      </w:r>
      <w:r w:rsidR="004E544C" w:rsidRPr="002D4678">
        <w:rPr>
          <w:rFonts w:ascii="Times New Roman" w:hAnsi="Times New Roman"/>
          <w:color w:val="000000"/>
          <w:sz w:val="20"/>
          <w:szCs w:val="20"/>
          <w:lang w:val="ro-MD"/>
        </w:rPr>
        <w:t xml:space="preserve"> </w:t>
      </w:r>
    </w:p>
    <w:p w:rsidR="00F30036" w:rsidRPr="002D4678" w:rsidRDefault="004E544C" w:rsidP="004E544C">
      <w:pPr>
        <w:spacing w:before="120" w:after="0" w:line="240" w:lineRule="auto"/>
        <w:ind w:left="6480"/>
        <w:jc w:val="both"/>
        <w:rPr>
          <w:rFonts w:ascii="Times New Roman" w:hAnsi="Times New Roman"/>
          <w:color w:val="000000"/>
          <w:sz w:val="20"/>
          <w:szCs w:val="20"/>
          <w:lang w:val="ro-MD"/>
        </w:rPr>
      </w:pPr>
      <w:r w:rsidRPr="002D4678">
        <w:rPr>
          <w:rFonts w:ascii="Times New Roman" w:hAnsi="Times New Roman"/>
          <w:color w:val="000000"/>
          <w:sz w:val="20"/>
          <w:szCs w:val="20"/>
          <w:lang w:val="ro-MD"/>
        </w:rPr>
        <w:t xml:space="preserve">la </w:t>
      </w:r>
      <w:r w:rsidR="00A8051F" w:rsidRPr="002D4678">
        <w:rPr>
          <w:rFonts w:ascii="Times New Roman" w:hAnsi="Times New Roman"/>
          <w:color w:val="000000"/>
          <w:sz w:val="20"/>
          <w:szCs w:val="20"/>
          <w:lang w:val="ro-MD"/>
        </w:rPr>
        <w:t xml:space="preserve">Hotărîrea Guvernului </w:t>
      </w:r>
    </w:p>
    <w:p w:rsidR="0034485A" w:rsidRPr="002D4678" w:rsidRDefault="00A8051F" w:rsidP="00A9790D">
      <w:pPr>
        <w:spacing w:after="0" w:line="240" w:lineRule="auto"/>
        <w:ind w:left="6480"/>
        <w:jc w:val="both"/>
        <w:rPr>
          <w:rFonts w:ascii="Times New Roman" w:hAnsi="Times New Roman"/>
          <w:color w:val="000000"/>
          <w:sz w:val="20"/>
          <w:szCs w:val="20"/>
          <w:lang w:val="ro-MD"/>
        </w:rPr>
      </w:pPr>
      <w:r w:rsidRPr="002D4678">
        <w:rPr>
          <w:rFonts w:ascii="Times New Roman" w:hAnsi="Times New Roman"/>
          <w:color w:val="000000"/>
          <w:sz w:val="20"/>
          <w:szCs w:val="20"/>
          <w:lang w:val="ro-MD"/>
        </w:rPr>
        <w:t>nr.__</w:t>
      </w:r>
      <w:r w:rsidR="004E544C" w:rsidRPr="002D4678">
        <w:rPr>
          <w:rFonts w:ascii="Times New Roman" w:hAnsi="Times New Roman"/>
          <w:color w:val="000000"/>
          <w:sz w:val="20"/>
          <w:szCs w:val="20"/>
          <w:lang w:val="ro-MD"/>
        </w:rPr>
        <w:t>____d</w:t>
      </w:r>
      <w:r w:rsidRPr="002D4678">
        <w:rPr>
          <w:rFonts w:ascii="Times New Roman" w:hAnsi="Times New Roman"/>
          <w:color w:val="000000"/>
          <w:sz w:val="20"/>
          <w:szCs w:val="20"/>
          <w:lang w:val="ro-MD"/>
        </w:rPr>
        <w:t>in____</w:t>
      </w:r>
      <w:r w:rsidR="004E544C" w:rsidRPr="002D4678">
        <w:rPr>
          <w:rFonts w:ascii="Times New Roman" w:hAnsi="Times New Roman"/>
          <w:color w:val="000000"/>
          <w:sz w:val="20"/>
          <w:szCs w:val="20"/>
          <w:lang w:val="ro-MD"/>
        </w:rPr>
        <w:t>_________</w:t>
      </w:r>
      <w:r w:rsidRPr="002D4678">
        <w:rPr>
          <w:rFonts w:ascii="Times New Roman" w:hAnsi="Times New Roman"/>
          <w:color w:val="000000"/>
          <w:sz w:val="20"/>
          <w:szCs w:val="20"/>
          <w:lang w:val="ro-MD"/>
        </w:rPr>
        <w:t>2014</w:t>
      </w:r>
    </w:p>
    <w:p w:rsidR="00A8051F" w:rsidRPr="002D4678" w:rsidRDefault="00A8051F" w:rsidP="007231F3">
      <w:pPr>
        <w:spacing w:before="120" w:line="240" w:lineRule="auto"/>
        <w:jc w:val="center"/>
        <w:rPr>
          <w:rFonts w:ascii="Times New Roman" w:hAnsi="Times New Roman"/>
          <w:color w:val="000000"/>
          <w:sz w:val="24"/>
          <w:szCs w:val="24"/>
          <w:lang w:val="ro-MD"/>
        </w:rPr>
      </w:pPr>
    </w:p>
    <w:p w:rsidR="005C35C7" w:rsidRPr="002D4678" w:rsidRDefault="00A301C9" w:rsidP="00D841F8">
      <w:pPr>
        <w:spacing w:before="120" w:after="0" w:line="240" w:lineRule="auto"/>
        <w:jc w:val="center"/>
        <w:rPr>
          <w:rFonts w:ascii="Times New Roman" w:eastAsia="Times New Roman" w:hAnsi="Times New Roman"/>
          <w:b/>
          <w:bCs/>
          <w:color w:val="000000"/>
          <w:sz w:val="24"/>
          <w:szCs w:val="24"/>
          <w:lang w:val="ro-MD"/>
        </w:rPr>
      </w:pPr>
      <w:r w:rsidRPr="002D4678">
        <w:rPr>
          <w:rFonts w:ascii="Times New Roman" w:eastAsia="Times New Roman" w:hAnsi="Times New Roman"/>
          <w:b/>
          <w:bCs/>
          <w:color w:val="000000"/>
          <w:sz w:val="24"/>
          <w:szCs w:val="24"/>
          <w:lang w:val="ro-MD"/>
        </w:rPr>
        <w:t>REGULAMENT</w:t>
      </w:r>
    </w:p>
    <w:p w:rsidR="007231F3" w:rsidRPr="002D4678" w:rsidRDefault="00FC2666" w:rsidP="00D841F8">
      <w:pPr>
        <w:spacing w:after="0"/>
        <w:jc w:val="center"/>
        <w:rPr>
          <w:rFonts w:ascii="Times New Roman" w:hAnsi="Times New Roman"/>
          <w:b/>
          <w:sz w:val="24"/>
          <w:szCs w:val="24"/>
          <w:lang w:val="ro-MD"/>
        </w:rPr>
      </w:pPr>
      <w:r w:rsidRPr="002D4678">
        <w:rPr>
          <w:rFonts w:ascii="Times New Roman" w:hAnsi="Times New Roman"/>
          <w:b/>
          <w:sz w:val="24"/>
          <w:szCs w:val="24"/>
          <w:lang w:val="ro-MD"/>
        </w:rPr>
        <w:t>privind finanţarea instituţiilor de învăţămînt primar şi secundar</w:t>
      </w:r>
    </w:p>
    <w:p w:rsidR="00A02F86" w:rsidRPr="002D4678" w:rsidRDefault="00FC2666" w:rsidP="00D841F8">
      <w:pPr>
        <w:spacing w:after="0"/>
        <w:jc w:val="center"/>
        <w:rPr>
          <w:rFonts w:ascii="Times New Roman" w:hAnsi="Times New Roman"/>
          <w:b/>
          <w:sz w:val="24"/>
          <w:szCs w:val="24"/>
          <w:lang w:val="ro-MD"/>
        </w:rPr>
      </w:pPr>
      <w:r w:rsidRPr="002D4678">
        <w:rPr>
          <w:rFonts w:ascii="Times New Roman" w:hAnsi="Times New Roman"/>
          <w:b/>
          <w:sz w:val="24"/>
          <w:szCs w:val="24"/>
          <w:lang w:val="ro-MD"/>
        </w:rPr>
        <w:t>general</w:t>
      </w:r>
      <w:r w:rsidR="007231F3" w:rsidRPr="002D4678">
        <w:rPr>
          <w:rFonts w:ascii="Times New Roman" w:hAnsi="Times New Roman"/>
          <w:b/>
          <w:sz w:val="24"/>
          <w:szCs w:val="24"/>
          <w:lang w:val="ro-MD"/>
        </w:rPr>
        <w:t xml:space="preserve"> </w:t>
      </w:r>
      <w:r w:rsidRPr="002D4678">
        <w:rPr>
          <w:rFonts w:ascii="Times New Roman" w:hAnsi="Times New Roman"/>
          <w:b/>
          <w:sz w:val="24"/>
          <w:szCs w:val="24"/>
          <w:lang w:val="ro-MD"/>
        </w:rPr>
        <w:t xml:space="preserve">în bază de cost standard per elev, </w:t>
      </w:r>
      <w:r w:rsidR="00E17673" w:rsidRPr="002D4678">
        <w:rPr>
          <w:rFonts w:ascii="Times New Roman" w:hAnsi="Times New Roman"/>
          <w:b/>
          <w:sz w:val="24"/>
          <w:szCs w:val="24"/>
          <w:lang w:val="ro-MD"/>
        </w:rPr>
        <w:t>întreținute</w:t>
      </w:r>
      <w:r w:rsidRPr="002D4678">
        <w:rPr>
          <w:rFonts w:ascii="Times New Roman" w:hAnsi="Times New Roman"/>
          <w:b/>
          <w:sz w:val="24"/>
          <w:szCs w:val="24"/>
          <w:lang w:val="ro-MD"/>
        </w:rPr>
        <w:t xml:space="preserve"> din bugetele </w:t>
      </w:r>
      <w:r w:rsidR="00DA27D2" w:rsidRPr="002D4678">
        <w:rPr>
          <w:rFonts w:ascii="Times New Roman" w:hAnsi="Times New Roman"/>
          <w:b/>
          <w:sz w:val="24"/>
          <w:szCs w:val="24"/>
          <w:lang w:val="ro-MD"/>
        </w:rPr>
        <w:t>unităţilor</w:t>
      </w:r>
    </w:p>
    <w:p w:rsidR="00E54D30" w:rsidRPr="002D4678" w:rsidRDefault="00DA27D2" w:rsidP="00D841F8">
      <w:pPr>
        <w:spacing w:after="0"/>
        <w:jc w:val="center"/>
        <w:rPr>
          <w:rFonts w:ascii="Times New Roman" w:hAnsi="Times New Roman"/>
          <w:b/>
          <w:strike/>
          <w:sz w:val="24"/>
          <w:szCs w:val="24"/>
          <w:lang w:val="ro-MD"/>
        </w:rPr>
      </w:pPr>
      <w:r w:rsidRPr="002D4678">
        <w:rPr>
          <w:rFonts w:ascii="Times New Roman" w:hAnsi="Times New Roman"/>
          <w:b/>
          <w:sz w:val="24"/>
          <w:szCs w:val="24"/>
          <w:lang w:val="ro-MD"/>
        </w:rPr>
        <w:t>administrativ-</w:t>
      </w:r>
      <w:r w:rsidR="007231F3" w:rsidRPr="002D4678">
        <w:rPr>
          <w:rFonts w:ascii="Times New Roman" w:hAnsi="Times New Roman"/>
          <w:b/>
          <w:sz w:val="24"/>
          <w:szCs w:val="24"/>
          <w:lang w:val="ro-MD"/>
        </w:rPr>
        <w:t>t</w:t>
      </w:r>
      <w:r w:rsidRPr="002D4678">
        <w:rPr>
          <w:rFonts w:ascii="Times New Roman" w:hAnsi="Times New Roman"/>
          <w:b/>
          <w:sz w:val="24"/>
          <w:szCs w:val="24"/>
          <w:lang w:val="ro-MD"/>
        </w:rPr>
        <w:t>eritoriale</w:t>
      </w:r>
      <w:r w:rsidR="00327C76">
        <w:rPr>
          <w:rFonts w:ascii="Times New Roman" w:hAnsi="Times New Roman"/>
          <w:b/>
          <w:sz w:val="24"/>
          <w:szCs w:val="24"/>
          <w:lang w:val="ro-MD"/>
        </w:rPr>
        <w:t xml:space="preserve"> de </w:t>
      </w:r>
      <w:r w:rsidR="00327C76" w:rsidRPr="00330EA6">
        <w:rPr>
          <w:rFonts w:ascii="Times New Roman" w:hAnsi="Times New Roman"/>
          <w:b/>
          <w:sz w:val="24"/>
          <w:szCs w:val="24"/>
          <w:lang w:val="ro-MD"/>
        </w:rPr>
        <w:t>nivelul al doilea</w:t>
      </w:r>
    </w:p>
    <w:p w:rsidR="00850A1E" w:rsidRPr="002D4678" w:rsidRDefault="00D2215C" w:rsidP="00D841F8">
      <w:pPr>
        <w:spacing w:before="120" w:after="0" w:line="240" w:lineRule="auto"/>
        <w:jc w:val="center"/>
        <w:rPr>
          <w:rFonts w:ascii="Times New Roman" w:eastAsia="Times New Roman" w:hAnsi="Times New Roman"/>
          <w:b/>
          <w:bCs/>
          <w:color w:val="000000"/>
          <w:sz w:val="24"/>
          <w:szCs w:val="24"/>
          <w:lang w:val="ro-MD"/>
        </w:rPr>
      </w:pPr>
      <w:r w:rsidRPr="002D4678">
        <w:rPr>
          <w:rFonts w:ascii="Times New Roman" w:eastAsia="Times New Roman" w:hAnsi="Times New Roman"/>
          <w:b/>
          <w:bCs/>
          <w:color w:val="000000"/>
          <w:sz w:val="24"/>
          <w:szCs w:val="24"/>
          <w:lang w:val="ro-MD"/>
        </w:rPr>
        <w:t>CAPITOLUL</w:t>
      </w:r>
      <w:r w:rsidR="00A301C9" w:rsidRPr="002D4678">
        <w:rPr>
          <w:rFonts w:ascii="Times New Roman" w:eastAsia="Times New Roman" w:hAnsi="Times New Roman"/>
          <w:b/>
          <w:bCs/>
          <w:color w:val="000000"/>
          <w:sz w:val="24"/>
          <w:szCs w:val="24"/>
          <w:lang w:val="ro-MD"/>
        </w:rPr>
        <w:t xml:space="preserve"> I</w:t>
      </w:r>
    </w:p>
    <w:p w:rsidR="00A301C9" w:rsidRPr="002D4678" w:rsidRDefault="00A301C9" w:rsidP="00D841F8">
      <w:pPr>
        <w:spacing w:before="120" w:after="120" w:line="240" w:lineRule="auto"/>
        <w:jc w:val="center"/>
        <w:rPr>
          <w:rFonts w:ascii="Times New Roman" w:eastAsia="Times New Roman" w:hAnsi="Times New Roman"/>
          <w:color w:val="000000"/>
          <w:sz w:val="24"/>
          <w:szCs w:val="24"/>
          <w:lang w:val="ro-MD"/>
        </w:rPr>
      </w:pPr>
      <w:r w:rsidRPr="002D4678">
        <w:rPr>
          <w:rFonts w:ascii="Times New Roman" w:eastAsia="Times New Roman" w:hAnsi="Times New Roman"/>
          <w:b/>
          <w:bCs/>
          <w:color w:val="000000"/>
          <w:sz w:val="24"/>
          <w:szCs w:val="24"/>
          <w:lang w:val="ro-MD"/>
        </w:rPr>
        <w:t>Principii generale</w:t>
      </w:r>
    </w:p>
    <w:p w:rsidR="009C0BAE" w:rsidRPr="002D4678" w:rsidRDefault="0091404A" w:rsidP="00746A7F">
      <w:pPr>
        <w:pStyle w:val="ListParagraph"/>
        <w:numPr>
          <w:ilvl w:val="0"/>
          <w:numId w:val="2"/>
        </w:numPr>
        <w:spacing w:before="0"/>
        <w:ind w:left="0" w:firstLine="540"/>
        <w:rPr>
          <w:sz w:val="24"/>
          <w:szCs w:val="24"/>
        </w:rPr>
      </w:pPr>
      <w:r w:rsidRPr="002D4678">
        <w:rPr>
          <w:sz w:val="24"/>
          <w:szCs w:val="24"/>
        </w:rPr>
        <w:t xml:space="preserve">Prezentul Regulament stabileşte metodologia de finanţare </w:t>
      </w:r>
      <w:r w:rsidR="003B6713" w:rsidRPr="002D4678">
        <w:rPr>
          <w:color w:val="auto"/>
          <w:sz w:val="24"/>
          <w:szCs w:val="24"/>
        </w:rPr>
        <w:t>în bază de cost standard</w:t>
      </w:r>
      <w:r w:rsidR="001029B9" w:rsidRPr="002D4678">
        <w:rPr>
          <w:color w:val="auto"/>
          <w:sz w:val="24"/>
          <w:szCs w:val="24"/>
        </w:rPr>
        <w:t xml:space="preserve"> per elev</w:t>
      </w:r>
      <w:r w:rsidR="00746A7F" w:rsidRPr="002D4678">
        <w:rPr>
          <w:color w:val="auto"/>
          <w:sz w:val="24"/>
          <w:szCs w:val="24"/>
        </w:rPr>
        <w:t xml:space="preserve"> </w:t>
      </w:r>
      <w:r w:rsidR="00773863" w:rsidRPr="002D4678">
        <w:rPr>
          <w:sz w:val="24"/>
          <w:szCs w:val="24"/>
        </w:rPr>
        <w:t xml:space="preserve">(în continuare – metodologia) </w:t>
      </w:r>
      <w:r w:rsidRPr="002D4678">
        <w:rPr>
          <w:sz w:val="24"/>
          <w:szCs w:val="24"/>
        </w:rPr>
        <w:t xml:space="preserve">a instituţiilor </w:t>
      </w:r>
      <w:r w:rsidR="00E40FCA" w:rsidRPr="002D4678">
        <w:rPr>
          <w:sz w:val="24"/>
          <w:szCs w:val="24"/>
        </w:rPr>
        <w:t xml:space="preserve">publice </w:t>
      </w:r>
      <w:r w:rsidRPr="002D4678">
        <w:rPr>
          <w:sz w:val="24"/>
          <w:szCs w:val="24"/>
        </w:rPr>
        <w:t xml:space="preserve">de învăţămînt primar şi secundar general şi modul de aplicare </w:t>
      </w:r>
      <w:r w:rsidR="009C0BAE" w:rsidRPr="002D4678">
        <w:rPr>
          <w:sz w:val="24"/>
          <w:szCs w:val="24"/>
        </w:rPr>
        <w:t xml:space="preserve">a acesteia </w:t>
      </w:r>
      <w:r w:rsidRPr="002D4678">
        <w:rPr>
          <w:sz w:val="24"/>
          <w:szCs w:val="24"/>
        </w:rPr>
        <w:t>în procesul bugetar.</w:t>
      </w:r>
    </w:p>
    <w:p w:rsidR="00773863" w:rsidRPr="002D4678" w:rsidRDefault="009C0BAE" w:rsidP="004E0708">
      <w:pPr>
        <w:pStyle w:val="ListParagraph"/>
        <w:numPr>
          <w:ilvl w:val="0"/>
          <w:numId w:val="2"/>
        </w:numPr>
        <w:spacing w:before="0"/>
        <w:ind w:left="0" w:firstLine="540"/>
        <w:rPr>
          <w:sz w:val="24"/>
          <w:szCs w:val="24"/>
        </w:rPr>
      </w:pPr>
      <w:r w:rsidRPr="002D4678">
        <w:rPr>
          <w:sz w:val="24"/>
          <w:szCs w:val="24"/>
        </w:rPr>
        <w:t>M</w:t>
      </w:r>
      <w:r w:rsidR="0091404A" w:rsidRPr="002D4678">
        <w:rPr>
          <w:sz w:val="24"/>
          <w:szCs w:val="24"/>
        </w:rPr>
        <w:t>etodologia se aplică pentru instituţiile</w:t>
      </w:r>
      <w:r w:rsidR="00590D2D" w:rsidRPr="002D4678">
        <w:rPr>
          <w:sz w:val="24"/>
          <w:szCs w:val="24"/>
        </w:rPr>
        <w:t xml:space="preserve"> publice </w:t>
      </w:r>
      <w:r w:rsidR="0091404A" w:rsidRPr="002D4678">
        <w:rPr>
          <w:sz w:val="24"/>
          <w:szCs w:val="24"/>
        </w:rPr>
        <w:t>de învăţămînt primar şi secundar general</w:t>
      </w:r>
      <w:r w:rsidRPr="002D4678">
        <w:rPr>
          <w:sz w:val="24"/>
          <w:szCs w:val="24"/>
        </w:rPr>
        <w:t xml:space="preserve"> precum: </w:t>
      </w:r>
      <w:r w:rsidR="00CC3175" w:rsidRPr="002D4678">
        <w:rPr>
          <w:sz w:val="24"/>
          <w:szCs w:val="24"/>
        </w:rPr>
        <w:t>şcoli primare, școli primare-grădinițe, gimnazii şi licee</w:t>
      </w:r>
      <w:r w:rsidR="00590D2D" w:rsidRPr="002D4678">
        <w:rPr>
          <w:sz w:val="24"/>
          <w:szCs w:val="24"/>
        </w:rPr>
        <w:t xml:space="preserve"> (în continuare instituţii</w:t>
      </w:r>
      <w:r w:rsidR="00AD7A86" w:rsidRPr="002D4678">
        <w:rPr>
          <w:sz w:val="24"/>
          <w:szCs w:val="24"/>
        </w:rPr>
        <w:t xml:space="preserve"> de învățămînt</w:t>
      </w:r>
      <w:r w:rsidR="00590D2D" w:rsidRPr="002D4678">
        <w:rPr>
          <w:sz w:val="24"/>
          <w:szCs w:val="24"/>
        </w:rPr>
        <w:t>)</w:t>
      </w:r>
      <w:r w:rsidR="00CC3175" w:rsidRPr="002D4678">
        <w:rPr>
          <w:sz w:val="24"/>
          <w:szCs w:val="24"/>
        </w:rPr>
        <w:t>.</w:t>
      </w:r>
    </w:p>
    <w:p w:rsidR="009C0BAE" w:rsidRPr="002D4678" w:rsidRDefault="00773863" w:rsidP="00DB3E8D">
      <w:pPr>
        <w:pStyle w:val="ListParagraph"/>
        <w:numPr>
          <w:ilvl w:val="0"/>
          <w:numId w:val="2"/>
        </w:numPr>
        <w:spacing w:before="0"/>
        <w:ind w:left="0" w:firstLine="540"/>
        <w:rPr>
          <w:sz w:val="24"/>
          <w:szCs w:val="24"/>
        </w:rPr>
      </w:pPr>
      <w:r w:rsidRPr="002D4678">
        <w:rPr>
          <w:sz w:val="24"/>
          <w:szCs w:val="24"/>
        </w:rPr>
        <w:t>Metodologia</w:t>
      </w:r>
      <w:r w:rsidR="00DB3E8D" w:rsidRPr="002D4678">
        <w:rPr>
          <w:sz w:val="24"/>
          <w:szCs w:val="24"/>
        </w:rPr>
        <w:t xml:space="preserve"> </w:t>
      </w:r>
      <w:r w:rsidRPr="002D4678">
        <w:rPr>
          <w:sz w:val="24"/>
          <w:szCs w:val="24"/>
        </w:rPr>
        <w:t>se extinde asupra</w:t>
      </w:r>
      <w:r w:rsidR="00DB3E8D" w:rsidRPr="002D4678">
        <w:rPr>
          <w:sz w:val="24"/>
          <w:szCs w:val="24"/>
        </w:rPr>
        <w:t xml:space="preserve"> </w:t>
      </w:r>
      <w:r w:rsidRPr="002D4678">
        <w:rPr>
          <w:sz w:val="24"/>
          <w:szCs w:val="24"/>
        </w:rPr>
        <w:t>componentei de bază</w:t>
      </w:r>
      <w:r w:rsidR="00DB3E8D" w:rsidRPr="002D4678">
        <w:rPr>
          <w:sz w:val="24"/>
          <w:szCs w:val="24"/>
        </w:rPr>
        <w:t xml:space="preserve"> </w:t>
      </w:r>
      <w:r w:rsidRPr="002D4678">
        <w:rPr>
          <w:sz w:val="24"/>
          <w:szCs w:val="24"/>
        </w:rPr>
        <w:t>a bugetului şi cuprinde</w:t>
      </w:r>
      <w:r w:rsidR="009C0BAE" w:rsidRPr="002D4678">
        <w:rPr>
          <w:sz w:val="24"/>
          <w:szCs w:val="24"/>
        </w:rPr>
        <w:t>:</w:t>
      </w:r>
    </w:p>
    <w:p w:rsidR="000030FC" w:rsidRPr="002D4678" w:rsidRDefault="009C0BAE" w:rsidP="00DA27D2">
      <w:pPr>
        <w:spacing w:after="0" w:line="240" w:lineRule="auto"/>
        <w:ind w:firstLine="540"/>
        <w:jc w:val="both"/>
        <w:rPr>
          <w:rFonts w:ascii="Times New Roman" w:hAnsi="Times New Roman"/>
          <w:color w:val="000000"/>
          <w:sz w:val="24"/>
          <w:szCs w:val="24"/>
          <w:lang w:val="ro-MD"/>
        </w:rPr>
      </w:pPr>
      <w:r w:rsidRPr="002D4678">
        <w:rPr>
          <w:rFonts w:ascii="Times New Roman" w:hAnsi="Times New Roman"/>
          <w:color w:val="000000"/>
          <w:sz w:val="24"/>
          <w:szCs w:val="24"/>
          <w:lang w:val="ro-MD"/>
        </w:rPr>
        <w:t xml:space="preserve">a) </w:t>
      </w:r>
      <w:r w:rsidR="00773863" w:rsidRPr="002D4678">
        <w:rPr>
          <w:rFonts w:ascii="Times New Roman" w:hAnsi="Times New Roman"/>
          <w:bCs/>
          <w:color w:val="000000"/>
          <w:sz w:val="24"/>
          <w:szCs w:val="24"/>
          <w:lang w:val="ro-MD"/>
        </w:rPr>
        <w:t>cheltuielile curente</w:t>
      </w:r>
      <w:r w:rsidRPr="002D4678">
        <w:rPr>
          <w:rFonts w:ascii="Times New Roman" w:hAnsi="Times New Roman"/>
          <w:bCs/>
          <w:color w:val="000000"/>
          <w:sz w:val="24"/>
          <w:szCs w:val="24"/>
          <w:lang w:val="ro-MD"/>
        </w:rPr>
        <w:t xml:space="preserve">, </w:t>
      </w:r>
      <w:r w:rsidR="00850A1E" w:rsidRPr="002D4678">
        <w:rPr>
          <w:rFonts w:ascii="Times New Roman" w:hAnsi="Times New Roman"/>
          <w:color w:val="000000"/>
          <w:sz w:val="24"/>
          <w:szCs w:val="24"/>
          <w:lang w:val="ro-MD"/>
        </w:rPr>
        <w:t>cu excepţia cheltuielilor pentru alimentaţie, studierea limbilor minorităților naționale, condiţiile specifice de retribuire a muncii lucrătorilor unor instituţii din raio</w:t>
      </w:r>
      <w:r w:rsidR="00DB3E8D" w:rsidRPr="002D4678">
        <w:rPr>
          <w:rFonts w:ascii="Times New Roman" w:hAnsi="Times New Roman"/>
          <w:color w:val="000000"/>
          <w:sz w:val="24"/>
          <w:szCs w:val="24"/>
          <w:lang w:val="ro-MD"/>
        </w:rPr>
        <w:t>anele</w:t>
      </w:r>
      <w:r w:rsidR="00850A1E" w:rsidRPr="002D4678">
        <w:rPr>
          <w:rFonts w:ascii="Times New Roman" w:hAnsi="Times New Roman"/>
          <w:color w:val="000000"/>
          <w:sz w:val="24"/>
          <w:szCs w:val="24"/>
          <w:lang w:val="ro-MD"/>
        </w:rPr>
        <w:t xml:space="preserve"> Căuşeni, Anenii Noi</w:t>
      </w:r>
      <w:r w:rsidR="00DB3E8D" w:rsidRPr="002D4678">
        <w:rPr>
          <w:rFonts w:ascii="Times New Roman" w:hAnsi="Times New Roman"/>
          <w:color w:val="000000"/>
          <w:sz w:val="24"/>
          <w:szCs w:val="24"/>
          <w:lang w:val="ro-MD"/>
        </w:rPr>
        <w:t xml:space="preserve"> și </w:t>
      </w:r>
      <w:r w:rsidR="00850A1E" w:rsidRPr="002D4678">
        <w:rPr>
          <w:rFonts w:ascii="Times New Roman" w:hAnsi="Times New Roman"/>
          <w:color w:val="000000"/>
          <w:sz w:val="24"/>
          <w:szCs w:val="24"/>
          <w:lang w:val="ro-MD"/>
        </w:rPr>
        <w:t>Dubăsari, precum şi celor ce ţin de activitatea grupelor de pregătire obligatorie a copiilor pentru şcoală;</w:t>
      </w:r>
    </w:p>
    <w:p w:rsidR="009C0BAE" w:rsidRPr="002D4678" w:rsidRDefault="009C0BAE" w:rsidP="00DA27D2">
      <w:pPr>
        <w:spacing w:after="0" w:line="240" w:lineRule="auto"/>
        <w:ind w:firstLine="540"/>
        <w:jc w:val="both"/>
        <w:rPr>
          <w:rFonts w:ascii="Times New Roman" w:hAnsi="Times New Roman"/>
          <w:bCs/>
          <w:color w:val="000000"/>
          <w:sz w:val="24"/>
          <w:szCs w:val="24"/>
          <w:lang w:val="ro-MD"/>
        </w:rPr>
      </w:pPr>
      <w:r w:rsidRPr="002D4678">
        <w:rPr>
          <w:rFonts w:ascii="Times New Roman" w:hAnsi="Times New Roman"/>
          <w:color w:val="000000"/>
          <w:sz w:val="24"/>
          <w:szCs w:val="24"/>
          <w:lang w:val="ro-MD"/>
        </w:rPr>
        <w:t xml:space="preserve">b) </w:t>
      </w:r>
      <w:r w:rsidRPr="002D4678">
        <w:rPr>
          <w:rFonts w:ascii="Times New Roman" w:hAnsi="Times New Roman"/>
          <w:bCs/>
          <w:color w:val="000000"/>
          <w:sz w:val="24"/>
          <w:szCs w:val="24"/>
          <w:lang w:val="ro-MD"/>
        </w:rPr>
        <w:t>cheltuielile capitale,</w:t>
      </w:r>
      <w:r w:rsidR="009C4389" w:rsidRPr="002D4678">
        <w:rPr>
          <w:rFonts w:ascii="Times New Roman" w:hAnsi="Times New Roman"/>
          <w:bCs/>
          <w:color w:val="000000"/>
          <w:sz w:val="24"/>
          <w:szCs w:val="24"/>
          <w:lang w:val="ro-MD"/>
        </w:rPr>
        <w:t xml:space="preserve"> </w:t>
      </w:r>
      <w:r w:rsidRPr="002D4678">
        <w:rPr>
          <w:rFonts w:ascii="Times New Roman" w:hAnsi="Times New Roman"/>
          <w:color w:val="000000"/>
          <w:sz w:val="24"/>
          <w:szCs w:val="24"/>
          <w:lang w:val="ro-MD"/>
        </w:rPr>
        <w:t>cu excepţia investiţiilor capitale.</w:t>
      </w:r>
    </w:p>
    <w:p w:rsidR="008541D7" w:rsidRPr="002D4678" w:rsidRDefault="00850A1E" w:rsidP="00DA27D2">
      <w:pPr>
        <w:pStyle w:val="ListParagraph"/>
        <w:numPr>
          <w:ilvl w:val="0"/>
          <w:numId w:val="2"/>
        </w:numPr>
        <w:spacing w:before="0"/>
        <w:ind w:left="0" w:firstLine="540"/>
        <w:rPr>
          <w:sz w:val="24"/>
          <w:szCs w:val="24"/>
        </w:rPr>
      </w:pPr>
      <w:r w:rsidRPr="002D4678">
        <w:rPr>
          <w:sz w:val="24"/>
          <w:szCs w:val="24"/>
        </w:rPr>
        <w:t>În sensul prezentului Regulament, se definesc următoarele noțiuni:</w:t>
      </w:r>
    </w:p>
    <w:p w:rsidR="00850A1E" w:rsidRPr="002D4678" w:rsidRDefault="00850A1E" w:rsidP="00DA27D2">
      <w:pPr>
        <w:pStyle w:val="ListParagraph"/>
        <w:numPr>
          <w:ilvl w:val="0"/>
          <w:numId w:val="3"/>
        </w:numPr>
        <w:spacing w:before="0"/>
        <w:ind w:left="0" w:firstLine="540"/>
        <w:rPr>
          <w:sz w:val="24"/>
          <w:szCs w:val="24"/>
        </w:rPr>
      </w:pPr>
      <w:r w:rsidRPr="002D4678">
        <w:rPr>
          <w:i/>
          <w:iCs/>
          <w:sz w:val="24"/>
          <w:szCs w:val="24"/>
        </w:rPr>
        <w:t xml:space="preserve">plafon </w:t>
      </w:r>
      <w:r w:rsidRPr="002D4678">
        <w:rPr>
          <w:sz w:val="24"/>
          <w:szCs w:val="24"/>
        </w:rPr>
        <w:t xml:space="preserve">– volumul cheltuielilor în baza cărora se elaborează proiectul de buget al noului an financiar pentru instituţiile </w:t>
      </w:r>
      <w:r w:rsidR="00AD7A86" w:rsidRPr="002D4678">
        <w:rPr>
          <w:sz w:val="24"/>
          <w:szCs w:val="24"/>
        </w:rPr>
        <w:t>d</w:t>
      </w:r>
      <w:r w:rsidRPr="002D4678">
        <w:rPr>
          <w:sz w:val="24"/>
          <w:szCs w:val="24"/>
        </w:rPr>
        <w:t>e învăţămînt ce implementează metodologia;</w:t>
      </w:r>
    </w:p>
    <w:p w:rsidR="00850A1E" w:rsidRPr="002D4678" w:rsidRDefault="00850A1E" w:rsidP="00DA27D2">
      <w:pPr>
        <w:pStyle w:val="ListParagraph"/>
        <w:numPr>
          <w:ilvl w:val="0"/>
          <w:numId w:val="3"/>
        </w:numPr>
        <w:spacing w:before="0"/>
        <w:ind w:left="0" w:firstLine="540"/>
        <w:rPr>
          <w:sz w:val="24"/>
          <w:szCs w:val="24"/>
        </w:rPr>
      </w:pPr>
      <w:r w:rsidRPr="002D4678">
        <w:rPr>
          <w:i/>
          <w:iCs/>
          <w:sz w:val="24"/>
          <w:szCs w:val="24"/>
        </w:rPr>
        <w:t xml:space="preserve">empiric </w:t>
      </w:r>
      <w:r w:rsidRPr="002D4678">
        <w:rPr>
          <w:sz w:val="24"/>
          <w:szCs w:val="24"/>
        </w:rPr>
        <w:t>– care se bazează pe date obţinute în urma prelucrării matematice a informaţiei deţinute;</w:t>
      </w:r>
    </w:p>
    <w:p w:rsidR="00850A1E" w:rsidRPr="002D4678" w:rsidRDefault="00850A1E" w:rsidP="00DA27D2">
      <w:pPr>
        <w:pStyle w:val="ListParagraph"/>
        <w:numPr>
          <w:ilvl w:val="0"/>
          <w:numId w:val="3"/>
        </w:numPr>
        <w:spacing w:before="0"/>
        <w:ind w:left="0" w:firstLine="540"/>
        <w:rPr>
          <w:sz w:val="24"/>
          <w:szCs w:val="24"/>
        </w:rPr>
      </w:pPr>
      <w:r w:rsidRPr="002D4678">
        <w:rPr>
          <w:i/>
          <w:iCs/>
          <w:sz w:val="24"/>
          <w:szCs w:val="24"/>
        </w:rPr>
        <w:t xml:space="preserve">cheltuieli variabile </w:t>
      </w:r>
      <w:r w:rsidRPr="002D4678">
        <w:rPr>
          <w:sz w:val="24"/>
          <w:szCs w:val="24"/>
        </w:rPr>
        <w:t>– cheltuieli determinate convenţional de volumul serviciilor prestate, adică de numărul de elevi;</w:t>
      </w:r>
    </w:p>
    <w:p w:rsidR="00EA26C4" w:rsidRPr="002D4678" w:rsidRDefault="00850A1E" w:rsidP="00DA27D2">
      <w:pPr>
        <w:pStyle w:val="ListParagraph"/>
        <w:numPr>
          <w:ilvl w:val="0"/>
          <w:numId w:val="3"/>
        </w:numPr>
        <w:spacing w:before="0"/>
        <w:ind w:left="0" w:firstLine="540"/>
        <w:rPr>
          <w:sz w:val="24"/>
          <w:szCs w:val="24"/>
        </w:rPr>
      </w:pPr>
      <w:r w:rsidRPr="002D4678">
        <w:rPr>
          <w:i/>
          <w:iCs/>
          <w:sz w:val="24"/>
          <w:szCs w:val="24"/>
        </w:rPr>
        <w:t>cheltuieli fixe</w:t>
      </w:r>
      <w:r w:rsidRPr="002D4678">
        <w:rPr>
          <w:sz w:val="24"/>
          <w:szCs w:val="24"/>
        </w:rPr>
        <w:t>– cheltuieli nedeterminate convenţional de volumul serviciilor prestate, adică de numărul de elevi;</w:t>
      </w:r>
    </w:p>
    <w:p w:rsidR="00EA26C4" w:rsidRPr="002D4678" w:rsidRDefault="00850A1E" w:rsidP="00DA27D2">
      <w:pPr>
        <w:pStyle w:val="ListParagraph"/>
        <w:numPr>
          <w:ilvl w:val="0"/>
          <w:numId w:val="3"/>
        </w:numPr>
        <w:spacing w:before="0"/>
        <w:ind w:left="0" w:firstLine="540"/>
        <w:rPr>
          <w:sz w:val="24"/>
          <w:szCs w:val="24"/>
        </w:rPr>
      </w:pPr>
      <w:r w:rsidRPr="002D4678">
        <w:rPr>
          <w:i/>
          <w:iCs/>
          <w:sz w:val="24"/>
          <w:szCs w:val="24"/>
        </w:rPr>
        <w:t>şcoală mică</w:t>
      </w:r>
      <w:r w:rsidR="00DA27D2" w:rsidRPr="002D4678">
        <w:rPr>
          <w:i/>
          <w:iCs/>
          <w:sz w:val="24"/>
          <w:szCs w:val="24"/>
        </w:rPr>
        <w:t xml:space="preserve"> </w:t>
      </w:r>
      <w:r w:rsidRPr="002D4678">
        <w:rPr>
          <w:sz w:val="24"/>
          <w:szCs w:val="24"/>
        </w:rPr>
        <w:t>– şcoală primară care are un număr egal sau mai mic de 41 de „elevi ponderaţi” şi gimnaziu care are un număr egal sau mai mic de 91 de „elevi ponderaţi”;</w:t>
      </w:r>
    </w:p>
    <w:p w:rsidR="00EA26C4" w:rsidRPr="002D4678" w:rsidRDefault="00850A1E" w:rsidP="00DA27D2">
      <w:pPr>
        <w:pStyle w:val="ListParagraph"/>
        <w:numPr>
          <w:ilvl w:val="0"/>
          <w:numId w:val="3"/>
        </w:numPr>
        <w:spacing w:before="0"/>
        <w:ind w:left="0" w:firstLine="540"/>
        <w:rPr>
          <w:sz w:val="24"/>
          <w:szCs w:val="24"/>
        </w:rPr>
      </w:pPr>
      <w:r w:rsidRPr="002D4678">
        <w:rPr>
          <w:i/>
          <w:iCs/>
          <w:sz w:val="24"/>
          <w:szCs w:val="24"/>
        </w:rPr>
        <w:t>şcoală mică ce nu poate fi închisă</w:t>
      </w:r>
      <w:r w:rsidRPr="002D4678">
        <w:rPr>
          <w:sz w:val="24"/>
          <w:szCs w:val="24"/>
        </w:rPr>
        <w:t>– şcoală în apropierea căreia, într-o rază rezonabilă de 10-15 km nu există o altă şcoală similară cu clase la aceleaşi trepte, cu locuri disponibile, cu aceeaşi limbă de predare;</w:t>
      </w:r>
    </w:p>
    <w:p w:rsidR="00EA26C4" w:rsidRDefault="00850A1E" w:rsidP="00DA27D2">
      <w:pPr>
        <w:pStyle w:val="ListParagraph"/>
        <w:numPr>
          <w:ilvl w:val="0"/>
          <w:numId w:val="3"/>
        </w:numPr>
        <w:spacing w:before="0"/>
        <w:ind w:left="0" w:firstLine="540"/>
        <w:rPr>
          <w:sz w:val="24"/>
          <w:szCs w:val="24"/>
        </w:rPr>
      </w:pPr>
      <w:r w:rsidRPr="002D4678">
        <w:rPr>
          <w:i/>
          <w:iCs/>
          <w:sz w:val="24"/>
          <w:szCs w:val="24"/>
        </w:rPr>
        <w:t>şcoală primară-grădiniţă</w:t>
      </w:r>
      <w:r w:rsidRPr="002D4678">
        <w:rPr>
          <w:sz w:val="24"/>
          <w:szCs w:val="24"/>
        </w:rPr>
        <w:t>– instituţie</w:t>
      </w:r>
      <w:r w:rsidR="009C4389" w:rsidRPr="002D4678">
        <w:rPr>
          <w:sz w:val="24"/>
          <w:szCs w:val="24"/>
        </w:rPr>
        <w:t>,</w:t>
      </w:r>
      <w:r w:rsidR="00E40FCA" w:rsidRPr="002D4678">
        <w:rPr>
          <w:sz w:val="24"/>
          <w:szCs w:val="24"/>
        </w:rPr>
        <w:t xml:space="preserve"> </w:t>
      </w:r>
      <w:r w:rsidRPr="002D4678">
        <w:rPr>
          <w:sz w:val="24"/>
          <w:szCs w:val="24"/>
        </w:rPr>
        <w:t>care are elevi în clasele primare (cl.</w:t>
      </w:r>
      <w:r w:rsidR="002F5DE2" w:rsidRPr="002D4678">
        <w:rPr>
          <w:sz w:val="24"/>
          <w:szCs w:val="24"/>
        </w:rPr>
        <w:t>I-IV</w:t>
      </w:r>
      <w:r w:rsidRPr="002D4678">
        <w:rPr>
          <w:sz w:val="24"/>
          <w:szCs w:val="24"/>
        </w:rPr>
        <w:t>) şi cel puţin o grupă de copii de grădiniţă (după caz, filială a şcolii de circumscripţie);</w:t>
      </w:r>
    </w:p>
    <w:p w:rsidR="00850A1E" w:rsidRPr="002D4678" w:rsidRDefault="00850A1E" w:rsidP="00DA27D2">
      <w:pPr>
        <w:pStyle w:val="ListParagraph"/>
        <w:numPr>
          <w:ilvl w:val="0"/>
          <w:numId w:val="3"/>
        </w:numPr>
        <w:spacing w:before="0"/>
        <w:ind w:left="0" w:firstLine="540"/>
        <w:rPr>
          <w:sz w:val="24"/>
          <w:szCs w:val="24"/>
        </w:rPr>
      </w:pPr>
      <w:r w:rsidRPr="002D4678">
        <w:rPr>
          <w:i/>
          <w:iCs/>
          <w:sz w:val="24"/>
          <w:szCs w:val="24"/>
        </w:rPr>
        <w:t>transferuri categoriale</w:t>
      </w:r>
      <w:r w:rsidRPr="002D4678">
        <w:rPr>
          <w:sz w:val="24"/>
          <w:szCs w:val="24"/>
        </w:rPr>
        <w:t>– mijloace financiare, calculate în bază de cost standard per elev, alocate, cu titlu definitiv şi în sumă absolută, de la bugetul de stat la bugetele</w:t>
      </w:r>
      <w:r w:rsidR="002F5DE2" w:rsidRPr="002D4678">
        <w:rPr>
          <w:sz w:val="24"/>
          <w:szCs w:val="24"/>
        </w:rPr>
        <w:t xml:space="preserve"> unităților administrativ teritoriale</w:t>
      </w:r>
      <w:r w:rsidR="00C05067">
        <w:rPr>
          <w:sz w:val="24"/>
          <w:szCs w:val="24"/>
        </w:rPr>
        <w:t xml:space="preserve"> de nivelul al doilea</w:t>
      </w:r>
      <w:r w:rsidRPr="002D4678">
        <w:rPr>
          <w:sz w:val="24"/>
          <w:szCs w:val="24"/>
        </w:rPr>
        <w:t>, în scopul finanţării instituţiilor</w:t>
      </w:r>
      <w:r w:rsidR="00C461BD" w:rsidRPr="002D4678">
        <w:rPr>
          <w:sz w:val="24"/>
          <w:szCs w:val="24"/>
        </w:rPr>
        <w:t xml:space="preserve"> de învățămînt</w:t>
      </w:r>
      <w:r w:rsidR="00DA27D2" w:rsidRPr="002D4678">
        <w:rPr>
          <w:sz w:val="24"/>
          <w:szCs w:val="24"/>
        </w:rPr>
        <w:t>.</w:t>
      </w:r>
    </w:p>
    <w:p w:rsidR="007973DA" w:rsidRPr="002D4678" w:rsidRDefault="00D2215C" w:rsidP="00D841F8">
      <w:pPr>
        <w:pStyle w:val="ListParagraph"/>
        <w:numPr>
          <w:ilvl w:val="0"/>
          <w:numId w:val="0"/>
        </w:numPr>
        <w:tabs>
          <w:tab w:val="clear" w:pos="900"/>
        </w:tabs>
        <w:ind w:left="90"/>
        <w:jc w:val="center"/>
        <w:rPr>
          <w:b/>
          <w:sz w:val="24"/>
          <w:szCs w:val="24"/>
        </w:rPr>
      </w:pPr>
      <w:r w:rsidRPr="002D4678">
        <w:rPr>
          <w:b/>
          <w:sz w:val="24"/>
          <w:szCs w:val="24"/>
        </w:rPr>
        <w:t xml:space="preserve">CAPITOLUL </w:t>
      </w:r>
      <w:r w:rsidR="00850A1E" w:rsidRPr="002D4678">
        <w:rPr>
          <w:b/>
          <w:sz w:val="24"/>
          <w:szCs w:val="24"/>
        </w:rPr>
        <w:t>II</w:t>
      </w:r>
    </w:p>
    <w:p w:rsidR="007D4857" w:rsidRPr="002D4678" w:rsidRDefault="00850A1E" w:rsidP="00D841F8">
      <w:pPr>
        <w:pStyle w:val="ListParagraph"/>
        <w:numPr>
          <w:ilvl w:val="0"/>
          <w:numId w:val="0"/>
        </w:numPr>
        <w:tabs>
          <w:tab w:val="clear" w:pos="900"/>
        </w:tabs>
        <w:spacing w:before="0"/>
        <w:jc w:val="center"/>
        <w:rPr>
          <w:b/>
          <w:sz w:val="24"/>
          <w:szCs w:val="24"/>
        </w:rPr>
      </w:pPr>
      <w:r w:rsidRPr="002D4678">
        <w:rPr>
          <w:b/>
          <w:sz w:val="24"/>
          <w:szCs w:val="24"/>
        </w:rPr>
        <w:t>Particularităţile aplicării</w:t>
      </w:r>
      <w:r w:rsidR="00DA27D2" w:rsidRPr="002D4678">
        <w:rPr>
          <w:b/>
          <w:sz w:val="24"/>
          <w:szCs w:val="24"/>
        </w:rPr>
        <w:t xml:space="preserve"> </w:t>
      </w:r>
      <w:r w:rsidRPr="002D4678">
        <w:rPr>
          <w:b/>
          <w:sz w:val="24"/>
          <w:szCs w:val="24"/>
        </w:rPr>
        <w:t>metodologiei de finanțare</w:t>
      </w:r>
    </w:p>
    <w:p w:rsidR="007973DA" w:rsidRPr="002D4678" w:rsidRDefault="007D4857" w:rsidP="00D841F8">
      <w:pPr>
        <w:pStyle w:val="ListParagraph"/>
        <w:numPr>
          <w:ilvl w:val="0"/>
          <w:numId w:val="0"/>
        </w:numPr>
        <w:tabs>
          <w:tab w:val="clear" w:pos="900"/>
        </w:tabs>
        <w:spacing w:before="0"/>
        <w:jc w:val="center"/>
        <w:rPr>
          <w:b/>
          <w:color w:val="1F497D"/>
          <w:sz w:val="24"/>
          <w:szCs w:val="24"/>
          <w:u w:val="single"/>
        </w:rPr>
      </w:pPr>
      <w:r w:rsidRPr="002D4678">
        <w:rPr>
          <w:b/>
          <w:sz w:val="24"/>
          <w:szCs w:val="24"/>
        </w:rPr>
        <w:t>la diferite etape ale procesului bugetar</w:t>
      </w:r>
    </w:p>
    <w:p w:rsidR="007973DA" w:rsidRPr="002D4678" w:rsidRDefault="00850A1E" w:rsidP="00D841F8">
      <w:pPr>
        <w:spacing w:before="240" w:after="0"/>
        <w:jc w:val="center"/>
        <w:rPr>
          <w:rFonts w:ascii="Times New Roman" w:hAnsi="Times New Roman"/>
          <w:b/>
          <w:sz w:val="24"/>
          <w:szCs w:val="24"/>
          <w:lang w:val="ro-MD"/>
        </w:rPr>
      </w:pPr>
      <w:r w:rsidRPr="002D4678">
        <w:rPr>
          <w:rFonts w:ascii="Times New Roman" w:hAnsi="Times New Roman"/>
          <w:b/>
          <w:sz w:val="24"/>
          <w:szCs w:val="24"/>
          <w:lang w:val="ro-MD"/>
        </w:rPr>
        <w:t>Secţiunea 1</w:t>
      </w:r>
    </w:p>
    <w:p w:rsidR="00A73D73" w:rsidRPr="002D4678" w:rsidRDefault="00850A1E" w:rsidP="00D841F8">
      <w:pPr>
        <w:pStyle w:val="ListParagraph"/>
        <w:numPr>
          <w:ilvl w:val="0"/>
          <w:numId w:val="0"/>
        </w:numPr>
        <w:tabs>
          <w:tab w:val="clear" w:pos="900"/>
        </w:tabs>
        <w:spacing w:before="0"/>
        <w:jc w:val="center"/>
        <w:rPr>
          <w:b/>
          <w:sz w:val="24"/>
          <w:szCs w:val="24"/>
        </w:rPr>
      </w:pPr>
      <w:r w:rsidRPr="002D4678">
        <w:rPr>
          <w:b/>
          <w:sz w:val="24"/>
          <w:szCs w:val="24"/>
        </w:rPr>
        <w:t>Determinarea relaţiilor dintre bugetul de stat</w:t>
      </w:r>
    </w:p>
    <w:p w:rsidR="00850A1E" w:rsidRPr="002D4678" w:rsidRDefault="00850A1E" w:rsidP="00D841F8">
      <w:pPr>
        <w:pStyle w:val="ListParagraph"/>
        <w:numPr>
          <w:ilvl w:val="0"/>
          <w:numId w:val="0"/>
        </w:numPr>
        <w:tabs>
          <w:tab w:val="clear" w:pos="900"/>
        </w:tabs>
        <w:spacing w:before="0" w:after="120"/>
        <w:jc w:val="center"/>
        <w:rPr>
          <w:b/>
          <w:sz w:val="24"/>
          <w:szCs w:val="24"/>
        </w:rPr>
      </w:pPr>
      <w:r w:rsidRPr="002D4678">
        <w:rPr>
          <w:b/>
          <w:sz w:val="24"/>
          <w:szCs w:val="24"/>
        </w:rPr>
        <w:t>şi bugetele unităţilor administrativ-teritoriale</w:t>
      </w:r>
    </w:p>
    <w:p w:rsidR="00850A1E" w:rsidRPr="002D4678" w:rsidRDefault="00D2215C" w:rsidP="009C4389">
      <w:pPr>
        <w:pStyle w:val="ListParagraph"/>
        <w:numPr>
          <w:ilvl w:val="0"/>
          <w:numId w:val="2"/>
        </w:numPr>
        <w:spacing w:before="0"/>
        <w:ind w:left="0" w:firstLine="540"/>
        <w:rPr>
          <w:sz w:val="24"/>
          <w:szCs w:val="24"/>
        </w:rPr>
      </w:pPr>
      <w:r w:rsidRPr="002D4678">
        <w:rPr>
          <w:sz w:val="24"/>
          <w:szCs w:val="24"/>
        </w:rPr>
        <w:lastRenderedPageBreak/>
        <w:t>Metodologia este reprezentată prin formulă unică (unificată), care are specificul său de aplicare la formarea bugetelor de diferite niveluri și se calculează în baza plafonului de cheltuieli (P)</w:t>
      </w:r>
      <w:r w:rsidR="000429F9" w:rsidRPr="002D4678">
        <w:rPr>
          <w:sz w:val="24"/>
          <w:szCs w:val="24"/>
        </w:rPr>
        <w:t xml:space="preserve"> </w:t>
      </w:r>
      <w:r w:rsidRPr="002D4678">
        <w:rPr>
          <w:sz w:val="24"/>
          <w:szCs w:val="24"/>
        </w:rPr>
        <w:t>pentru toate instituţiile</w:t>
      </w:r>
      <w:r w:rsidR="000429F9" w:rsidRPr="002D4678">
        <w:rPr>
          <w:sz w:val="24"/>
          <w:szCs w:val="24"/>
        </w:rPr>
        <w:t xml:space="preserve"> </w:t>
      </w:r>
      <w:r w:rsidR="002D742A" w:rsidRPr="002D4678">
        <w:rPr>
          <w:sz w:val="24"/>
          <w:szCs w:val="24"/>
        </w:rPr>
        <w:t>de învățămînt</w:t>
      </w:r>
      <w:r w:rsidRPr="002D4678">
        <w:rPr>
          <w:sz w:val="24"/>
          <w:szCs w:val="24"/>
        </w:rPr>
        <w:t>.</w:t>
      </w:r>
    </w:p>
    <w:p w:rsidR="00D2215C" w:rsidRPr="002D4678" w:rsidRDefault="00D2215C" w:rsidP="009C4389">
      <w:pPr>
        <w:pStyle w:val="ListParagraph"/>
        <w:numPr>
          <w:ilvl w:val="0"/>
          <w:numId w:val="2"/>
        </w:numPr>
        <w:spacing w:before="0"/>
        <w:ind w:left="0" w:firstLine="540"/>
        <w:rPr>
          <w:sz w:val="24"/>
          <w:szCs w:val="24"/>
        </w:rPr>
      </w:pPr>
      <w:r w:rsidRPr="002D4678">
        <w:rPr>
          <w:sz w:val="24"/>
          <w:szCs w:val="24"/>
        </w:rPr>
        <w:t>Pentru stabilirea relaţiilor dintre bugetul de stat şi bugetele unităţilor administrativ-teritoriale în implementarea metodologi</w:t>
      </w:r>
      <w:r w:rsidR="00A868C2">
        <w:rPr>
          <w:sz w:val="24"/>
          <w:szCs w:val="24"/>
        </w:rPr>
        <w:t>e</w:t>
      </w:r>
      <w:r w:rsidRPr="002D4678">
        <w:rPr>
          <w:sz w:val="24"/>
          <w:szCs w:val="24"/>
        </w:rPr>
        <w:t>i:</w:t>
      </w:r>
    </w:p>
    <w:p w:rsidR="00061237" w:rsidRPr="002D4678" w:rsidRDefault="00D2215C" w:rsidP="003D54C3">
      <w:pPr>
        <w:pStyle w:val="ListParagraph"/>
        <w:numPr>
          <w:ilvl w:val="0"/>
          <w:numId w:val="8"/>
        </w:numPr>
        <w:tabs>
          <w:tab w:val="clear" w:pos="900"/>
          <w:tab w:val="left" w:pos="1080"/>
        </w:tabs>
        <w:spacing w:before="0"/>
        <w:ind w:left="0" w:firstLine="713"/>
        <w:rPr>
          <w:color w:val="auto"/>
          <w:sz w:val="24"/>
          <w:szCs w:val="24"/>
        </w:rPr>
      </w:pPr>
      <w:r w:rsidRPr="002D4678">
        <w:rPr>
          <w:sz w:val="24"/>
          <w:szCs w:val="24"/>
        </w:rPr>
        <w:t xml:space="preserve">Ministerul Finanţelor estimează, în modul stabilit, plafonul </w:t>
      </w:r>
      <w:r w:rsidR="00061237" w:rsidRPr="002D4678">
        <w:rPr>
          <w:sz w:val="24"/>
          <w:szCs w:val="24"/>
        </w:rPr>
        <w:t xml:space="preserve">de </w:t>
      </w:r>
      <w:r w:rsidRPr="002D4678">
        <w:rPr>
          <w:sz w:val="24"/>
          <w:szCs w:val="24"/>
        </w:rPr>
        <w:t>cheltuieli</w:t>
      </w:r>
      <w:r w:rsidR="009C4389" w:rsidRPr="002D4678">
        <w:rPr>
          <w:sz w:val="24"/>
          <w:szCs w:val="24"/>
        </w:rPr>
        <w:t xml:space="preserve"> </w:t>
      </w:r>
      <w:r w:rsidRPr="002D4678">
        <w:rPr>
          <w:sz w:val="24"/>
          <w:szCs w:val="24"/>
        </w:rPr>
        <w:t xml:space="preserve">şi </w:t>
      </w:r>
      <w:r w:rsidR="00A868C2">
        <w:rPr>
          <w:sz w:val="24"/>
          <w:szCs w:val="24"/>
        </w:rPr>
        <w:t>îl comunică</w:t>
      </w:r>
      <w:r w:rsidR="00A868C2" w:rsidRPr="002D4678">
        <w:rPr>
          <w:sz w:val="24"/>
          <w:szCs w:val="24"/>
        </w:rPr>
        <w:t xml:space="preserve"> </w:t>
      </w:r>
      <w:r w:rsidRPr="002D4678">
        <w:rPr>
          <w:sz w:val="24"/>
          <w:szCs w:val="24"/>
        </w:rPr>
        <w:t>Ministerului Educaţiei;</w:t>
      </w:r>
    </w:p>
    <w:p w:rsidR="001D3C86" w:rsidRPr="002D4678" w:rsidRDefault="00D2215C" w:rsidP="003D54C3">
      <w:pPr>
        <w:pStyle w:val="ListParagraph"/>
        <w:numPr>
          <w:ilvl w:val="0"/>
          <w:numId w:val="8"/>
        </w:numPr>
        <w:tabs>
          <w:tab w:val="clear" w:pos="900"/>
          <w:tab w:val="left" w:pos="1080"/>
        </w:tabs>
        <w:spacing w:before="0"/>
        <w:ind w:left="90" w:firstLine="623"/>
        <w:rPr>
          <w:sz w:val="24"/>
          <w:szCs w:val="24"/>
        </w:rPr>
      </w:pPr>
      <w:r w:rsidRPr="002D4678">
        <w:rPr>
          <w:sz w:val="24"/>
          <w:szCs w:val="24"/>
        </w:rPr>
        <w:t>în baza plafonului de cheltuieli</w:t>
      </w:r>
      <w:r w:rsidR="009C4389" w:rsidRPr="002D4678">
        <w:rPr>
          <w:sz w:val="24"/>
          <w:szCs w:val="24"/>
        </w:rPr>
        <w:t>,</w:t>
      </w:r>
      <w:r w:rsidRPr="002D4678">
        <w:rPr>
          <w:sz w:val="24"/>
          <w:szCs w:val="24"/>
        </w:rPr>
        <w:t xml:space="preserve"> </w:t>
      </w:r>
      <w:r w:rsidR="009C4389" w:rsidRPr="002D4678">
        <w:rPr>
          <w:sz w:val="24"/>
          <w:szCs w:val="24"/>
        </w:rPr>
        <w:t>M</w:t>
      </w:r>
      <w:r w:rsidRPr="002D4678">
        <w:rPr>
          <w:sz w:val="24"/>
          <w:szCs w:val="24"/>
        </w:rPr>
        <w:t xml:space="preserve">inisterul </w:t>
      </w:r>
      <w:r w:rsidR="00A868C2">
        <w:rPr>
          <w:sz w:val="24"/>
          <w:szCs w:val="24"/>
        </w:rPr>
        <w:t>Educației</w:t>
      </w:r>
      <w:r w:rsidR="00A868C2" w:rsidRPr="002D4678">
        <w:rPr>
          <w:sz w:val="24"/>
          <w:szCs w:val="24"/>
        </w:rPr>
        <w:t xml:space="preserve"> </w:t>
      </w:r>
      <w:r w:rsidRPr="002D4678">
        <w:rPr>
          <w:sz w:val="24"/>
          <w:szCs w:val="24"/>
        </w:rPr>
        <w:t>calculează</w:t>
      </w:r>
      <w:r w:rsidR="009C4389" w:rsidRPr="002D4678">
        <w:rPr>
          <w:sz w:val="24"/>
          <w:szCs w:val="24"/>
        </w:rPr>
        <w:t xml:space="preserve"> </w:t>
      </w:r>
      <w:r w:rsidRPr="002D4678">
        <w:rPr>
          <w:sz w:val="24"/>
          <w:szCs w:val="24"/>
        </w:rPr>
        <w:t>transferurile categoriale</w:t>
      </w:r>
      <w:r w:rsidR="00D87E32" w:rsidRPr="002D4678">
        <w:rPr>
          <w:sz w:val="24"/>
          <w:szCs w:val="24"/>
        </w:rPr>
        <w:t xml:space="preserve"> de la bugetul de stat la bugetele </w:t>
      </w:r>
      <w:r w:rsidR="005147E0" w:rsidRPr="002D4678">
        <w:rPr>
          <w:sz w:val="24"/>
          <w:szCs w:val="24"/>
        </w:rPr>
        <w:t xml:space="preserve">unităţilor administrativ-teritoriale </w:t>
      </w:r>
      <w:r w:rsidR="009C4389" w:rsidRPr="002D4678">
        <w:rPr>
          <w:sz w:val="24"/>
          <w:szCs w:val="24"/>
        </w:rPr>
        <w:t xml:space="preserve">de nivelul </w:t>
      </w:r>
      <w:r w:rsidR="005147E0" w:rsidRPr="002D4678">
        <w:rPr>
          <w:sz w:val="24"/>
          <w:szCs w:val="24"/>
        </w:rPr>
        <w:t>doi</w:t>
      </w:r>
      <w:r w:rsidR="009C4389" w:rsidRPr="002D4678">
        <w:rPr>
          <w:sz w:val="24"/>
          <w:szCs w:val="24"/>
        </w:rPr>
        <w:t xml:space="preserve"> </w:t>
      </w:r>
      <w:r w:rsidR="00D87E32" w:rsidRPr="002D4678">
        <w:rPr>
          <w:sz w:val="24"/>
          <w:szCs w:val="24"/>
        </w:rPr>
        <w:t xml:space="preserve">pentru finanțarea </w:t>
      </w:r>
      <w:r w:rsidR="005147E0" w:rsidRPr="002D4678">
        <w:rPr>
          <w:sz w:val="24"/>
          <w:szCs w:val="24"/>
        </w:rPr>
        <w:t>instituțiilor de învățămînt</w:t>
      </w:r>
      <w:r w:rsidRPr="002D4678">
        <w:rPr>
          <w:sz w:val="24"/>
          <w:szCs w:val="24"/>
        </w:rPr>
        <w:t>;</w:t>
      </w:r>
    </w:p>
    <w:p w:rsidR="00D2215C" w:rsidRPr="002D4678" w:rsidRDefault="00D2215C" w:rsidP="003D54C3">
      <w:pPr>
        <w:pStyle w:val="ListParagraph"/>
        <w:numPr>
          <w:ilvl w:val="0"/>
          <w:numId w:val="8"/>
        </w:numPr>
        <w:tabs>
          <w:tab w:val="clear" w:pos="900"/>
          <w:tab w:val="left" w:pos="1080"/>
        </w:tabs>
        <w:spacing w:before="0"/>
        <w:ind w:left="0" w:firstLine="713"/>
        <w:rPr>
          <w:sz w:val="24"/>
          <w:szCs w:val="24"/>
        </w:rPr>
      </w:pPr>
      <w:r w:rsidRPr="002D4678">
        <w:rPr>
          <w:sz w:val="24"/>
          <w:szCs w:val="24"/>
        </w:rPr>
        <w:t>suma transferurilor categoriale</w:t>
      </w:r>
      <w:r w:rsidR="00590D2D" w:rsidRPr="002D4678">
        <w:rPr>
          <w:sz w:val="24"/>
          <w:szCs w:val="24"/>
        </w:rPr>
        <w:t xml:space="preserve"> pentru </w:t>
      </w:r>
      <w:r w:rsidR="002A233B" w:rsidRPr="002D4678">
        <w:rPr>
          <w:sz w:val="24"/>
          <w:szCs w:val="24"/>
        </w:rPr>
        <w:t>unităţil</w:t>
      </w:r>
      <w:r w:rsidR="00505C17" w:rsidRPr="002D4678">
        <w:rPr>
          <w:sz w:val="24"/>
          <w:szCs w:val="24"/>
        </w:rPr>
        <w:t>e</w:t>
      </w:r>
      <w:r w:rsidR="002A233B" w:rsidRPr="002D4678">
        <w:rPr>
          <w:sz w:val="24"/>
          <w:szCs w:val="24"/>
        </w:rPr>
        <w:t xml:space="preserve"> administrativ-teritoriale de nivelul </w:t>
      </w:r>
      <w:r w:rsidR="00A868C2">
        <w:rPr>
          <w:sz w:val="24"/>
          <w:szCs w:val="24"/>
        </w:rPr>
        <w:t>al doilea</w:t>
      </w:r>
      <w:r w:rsidR="002A233B" w:rsidRPr="002D4678">
        <w:rPr>
          <w:sz w:val="24"/>
          <w:szCs w:val="24"/>
        </w:rPr>
        <w:t xml:space="preserve"> </w:t>
      </w:r>
      <w:r w:rsidRPr="002D4678">
        <w:rPr>
          <w:sz w:val="24"/>
          <w:szCs w:val="24"/>
        </w:rPr>
        <w:t>se calculează cu aplicarea următoarei formule:</w:t>
      </w:r>
    </w:p>
    <w:p w:rsidR="001D3C86" w:rsidRPr="002D4678" w:rsidRDefault="001D3C86" w:rsidP="003D54C3">
      <w:pPr>
        <w:pStyle w:val="ListParagraph"/>
        <w:numPr>
          <w:ilvl w:val="0"/>
          <w:numId w:val="4"/>
        </w:numPr>
        <w:spacing w:before="0"/>
        <w:ind w:left="1350" w:hanging="450"/>
        <w:jc w:val="center"/>
        <w:rPr>
          <w:b/>
          <w:sz w:val="24"/>
          <w:szCs w:val="24"/>
        </w:rPr>
      </w:pPr>
      <w:r w:rsidRPr="002D4678">
        <w:rPr>
          <w:b/>
          <w:sz w:val="24"/>
          <w:szCs w:val="24"/>
        </w:rPr>
        <w:t xml:space="preserve">C = A </w:t>
      </w:r>
      <w:r w:rsidR="00AB7C16" w:rsidRPr="002D4678">
        <w:rPr>
          <w:b/>
          <w:sz w:val="24"/>
          <w:szCs w:val="24"/>
        </w:rPr>
        <w:t>x</w:t>
      </w:r>
      <w:r w:rsidRPr="002D4678">
        <w:rPr>
          <w:b/>
          <w:sz w:val="24"/>
          <w:szCs w:val="24"/>
        </w:rPr>
        <w:t xml:space="preserve"> N + B </w:t>
      </w:r>
      <w:r w:rsidR="00AB7C16" w:rsidRPr="002D4678">
        <w:rPr>
          <w:b/>
          <w:sz w:val="24"/>
          <w:szCs w:val="24"/>
        </w:rPr>
        <w:t>x</w:t>
      </w:r>
      <w:r w:rsidRPr="002D4678">
        <w:rPr>
          <w:b/>
          <w:sz w:val="24"/>
          <w:szCs w:val="24"/>
        </w:rPr>
        <w:t xml:space="preserve"> S,</w:t>
      </w:r>
    </w:p>
    <w:p w:rsidR="001D3C86" w:rsidRPr="002D4678" w:rsidRDefault="001D3C86" w:rsidP="009E11A7">
      <w:pPr>
        <w:spacing w:after="0" w:line="240" w:lineRule="auto"/>
        <w:ind w:left="720"/>
        <w:rPr>
          <w:rFonts w:ascii="Times New Roman" w:eastAsia="Times New Roman" w:hAnsi="Times New Roman"/>
          <w:color w:val="000000"/>
          <w:sz w:val="24"/>
          <w:szCs w:val="24"/>
          <w:lang w:val="ro-MD"/>
        </w:rPr>
      </w:pPr>
      <w:r w:rsidRPr="002D4678">
        <w:rPr>
          <w:rFonts w:ascii="Times New Roman" w:eastAsia="Times New Roman" w:hAnsi="Times New Roman"/>
          <w:color w:val="000000"/>
          <w:sz w:val="24"/>
          <w:szCs w:val="24"/>
          <w:lang w:val="ro-MD"/>
        </w:rPr>
        <w:t>unde:</w:t>
      </w:r>
    </w:p>
    <w:p w:rsidR="001D3C86" w:rsidRPr="002D4678" w:rsidRDefault="001D3C86" w:rsidP="009E11A7">
      <w:pPr>
        <w:tabs>
          <w:tab w:val="left" w:pos="1260"/>
        </w:tabs>
        <w:spacing w:after="0" w:line="240" w:lineRule="auto"/>
        <w:ind w:left="720"/>
        <w:rPr>
          <w:rFonts w:ascii="Times New Roman" w:eastAsia="Times New Roman" w:hAnsi="Times New Roman"/>
          <w:color w:val="000000"/>
          <w:sz w:val="24"/>
          <w:szCs w:val="24"/>
          <w:lang w:val="ro-MD"/>
        </w:rPr>
      </w:pPr>
      <w:r w:rsidRPr="002D4678">
        <w:rPr>
          <w:rFonts w:ascii="Times New Roman" w:eastAsia="Times New Roman" w:hAnsi="Times New Roman"/>
          <w:b/>
          <w:bCs/>
          <w:color w:val="000000"/>
          <w:sz w:val="24"/>
          <w:szCs w:val="24"/>
          <w:lang w:val="ro-MD"/>
        </w:rPr>
        <w:t>C</w:t>
      </w:r>
      <w:r w:rsidR="00E956F9" w:rsidRPr="002D4678">
        <w:rPr>
          <w:rFonts w:ascii="Times New Roman" w:eastAsia="Times New Roman" w:hAnsi="Times New Roman"/>
          <w:b/>
          <w:bCs/>
          <w:color w:val="000000"/>
          <w:sz w:val="24"/>
          <w:szCs w:val="24"/>
          <w:lang w:val="ro-MD"/>
        </w:rPr>
        <w:tab/>
      </w:r>
      <w:r w:rsidRPr="002D4678">
        <w:rPr>
          <w:rFonts w:ascii="Times New Roman" w:eastAsia="Times New Roman" w:hAnsi="Times New Roman"/>
          <w:color w:val="000000"/>
          <w:sz w:val="24"/>
          <w:szCs w:val="24"/>
          <w:lang w:val="ro-MD"/>
        </w:rPr>
        <w:t xml:space="preserve">– suma transferurilor categoriale pentru toate instituţiile </w:t>
      </w:r>
      <w:r w:rsidR="00505C17" w:rsidRPr="002D4678">
        <w:rPr>
          <w:rFonts w:ascii="Times New Roman" w:eastAsia="Times New Roman" w:hAnsi="Times New Roman"/>
          <w:color w:val="000000"/>
          <w:sz w:val="24"/>
          <w:szCs w:val="24"/>
          <w:lang w:val="ro-MD"/>
        </w:rPr>
        <w:t xml:space="preserve">de învățămînt </w:t>
      </w:r>
      <w:r w:rsidR="00AF6A9C">
        <w:rPr>
          <w:rFonts w:ascii="Times New Roman" w:eastAsia="Times New Roman" w:hAnsi="Times New Roman"/>
          <w:color w:val="000000"/>
          <w:sz w:val="24"/>
          <w:szCs w:val="24"/>
          <w:lang w:val="ro-MD"/>
        </w:rPr>
        <w:t xml:space="preserve">ale </w:t>
      </w:r>
      <w:r w:rsidRPr="002D4678">
        <w:rPr>
          <w:rFonts w:ascii="Times New Roman" w:eastAsia="Times New Roman" w:hAnsi="Times New Roman"/>
          <w:color w:val="000000"/>
          <w:sz w:val="24"/>
          <w:szCs w:val="24"/>
          <w:lang w:val="ro-MD"/>
        </w:rPr>
        <w:t>unei unităţi administrativ – teritoriale;</w:t>
      </w:r>
    </w:p>
    <w:p w:rsidR="001D3C86" w:rsidRPr="002D4678" w:rsidRDefault="001D3C86" w:rsidP="009E11A7">
      <w:pPr>
        <w:tabs>
          <w:tab w:val="left" w:pos="1260"/>
        </w:tabs>
        <w:spacing w:after="0" w:line="240" w:lineRule="auto"/>
        <w:ind w:left="720"/>
        <w:rPr>
          <w:rFonts w:ascii="Times New Roman" w:eastAsia="Times New Roman" w:hAnsi="Times New Roman"/>
          <w:color w:val="000000"/>
          <w:sz w:val="24"/>
          <w:szCs w:val="24"/>
          <w:lang w:val="ro-MD"/>
        </w:rPr>
      </w:pPr>
      <w:r w:rsidRPr="002D4678">
        <w:rPr>
          <w:rFonts w:ascii="Times New Roman" w:eastAsia="Times New Roman" w:hAnsi="Times New Roman"/>
          <w:b/>
          <w:bCs/>
          <w:color w:val="000000"/>
          <w:sz w:val="24"/>
          <w:szCs w:val="24"/>
          <w:lang w:val="ro-MD"/>
        </w:rPr>
        <w:t>A</w:t>
      </w:r>
      <w:r w:rsidR="00E956F9" w:rsidRPr="002D4678">
        <w:rPr>
          <w:rFonts w:ascii="Times New Roman" w:eastAsia="Times New Roman" w:hAnsi="Times New Roman"/>
          <w:b/>
          <w:bCs/>
          <w:color w:val="000000"/>
          <w:sz w:val="24"/>
          <w:szCs w:val="24"/>
          <w:lang w:val="ro-MD"/>
        </w:rPr>
        <w:tab/>
      </w:r>
      <w:r w:rsidRPr="002D4678">
        <w:rPr>
          <w:rFonts w:ascii="Times New Roman" w:eastAsia="Times New Roman" w:hAnsi="Times New Roman"/>
          <w:color w:val="000000"/>
          <w:sz w:val="24"/>
          <w:szCs w:val="24"/>
          <w:lang w:val="ro-MD"/>
        </w:rPr>
        <w:t>– normativul valoric pentru un „elev ponderat”;</w:t>
      </w:r>
    </w:p>
    <w:p w:rsidR="001D3C86" w:rsidRPr="002D4678" w:rsidRDefault="001D3C86" w:rsidP="009E11A7">
      <w:pPr>
        <w:tabs>
          <w:tab w:val="left" w:pos="1260"/>
        </w:tabs>
        <w:spacing w:after="0" w:line="240" w:lineRule="auto"/>
        <w:ind w:left="720"/>
        <w:rPr>
          <w:rFonts w:ascii="Times New Roman" w:eastAsia="Times New Roman" w:hAnsi="Times New Roman"/>
          <w:color w:val="000000"/>
          <w:sz w:val="24"/>
          <w:szCs w:val="24"/>
          <w:lang w:val="ro-MD"/>
        </w:rPr>
      </w:pPr>
      <w:r w:rsidRPr="002D4678">
        <w:rPr>
          <w:rFonts w:ascii="Times New Roman" w:eastAsia="Times New Roman" w:hAnsi="Times New Roman"/>
          <w:b/>
          <w:bCs/>
          <w:color w:val="000000"/>
          <w:sz w:val="24"/>
          <w:szCs w:val="24"/>
          <w:lang w:val="ro-MD"/>
        </w:rPr>
        <w:t>N</w:t>
      </w:r>
      <w:r w:rsidR="00E956F9" w:rsidRPr="002D4678">
        <w:rPr>
          <w:rFonts w:ascii="Times New Roman" w:eastAsia="Times New Roman" w:hAnsi="Times New Roman"/>
          <w:b/>
          <w:bCs/>
          <w:color w:val="000000"/>
          <w:sz w:val="24"/>
          <w:szCs w:val="24"/>
          <w:lang w:val="ro-MD"/>
        </w:rPr>
        <w:tab/>
      </w:r>
      <w:r w:rsidRPr="002D4678">
        <w:rPr>
          <w:rFonts w:ascii="Times New Roman" w:eastAsia="Times New Roman" w:hAnsi="Times New Roman"/>
          <w:color w:val="000000"/>
          <w:sz w:val="24"/>
          <w:szCs w:val="24"/>
          <w:lang w:val="ro-MD"/>
        </w:rPr>
        <w:t>– numărul de „elevi ponderaţi” dintr-o unitate administrativ-teritorială concretă;</w:t>
      </w:r>
    </w:p>
    <w:p w:rsidR="001D3C86" w:rsidRPr="002D4678" w:rsidRDefault="001D3C86" w:rsidP="009E11A7">
      <w:pPr>
        <w:tabs>
          <w:tab w:val="left" w:pos="1260"/>
        </w:tabs>
        <w:spacing w:after="0" w:line="240" w:lineRule="auto"/>
        <w:ind w:left="720"/>
        <w:rPr>
          <w:rFonts w:ascii="Times New Roman" w:eastAsia="Times New Roman" w:hAnsi="Times New Roman"/>
          <w:color w:val="000000"/>
          <w:sz w:val="24"/>
          <w:szCs w:val="24"/>
          <w:lang w:val="ro-MD"/>
        </w:rPr>
      </w:pPr>
      <w:r w:rsidRPr="002D4678">
        <w:rPr>
          <w:rFonts w:ascii="Times New Roman" w:eastAsia="Times New Roman" w:hAnsi="Times New Roman"/>
          <w:b/>
          <w:bCs/>
          <w:color w:val="000000"/>
          <w:sz w:val="24"/>
          <w:szCs w:val="24"/>
          <w:lang w:val="ro-MD"/>
        </w:rPr>
        <w:t>B</w:t>
      </w:r>
      <w:r w:rsidR="00E956F9" w:rsidRPr="002D4678">
        <w:rPr>
          <w:rFonts w:ascii="Times New Roman" w:eastAsia="Times New Roman" w:hAnsi="Times New Roman"/>
          <w:b/>
          <w:bCs/>
          <w:color w:val="000000"/>
          <w:sz w:val="24"/>
          <w:szCs w:val="24"/>
          <w:lang w:val="ro-MD"/>
        </w:rPr>
        <w:tab/>
      </w:r>
      <w:r w:rsidRPr="002D4678">
        <w:rPr>
          <w:rFonts w:ascii="Times New Roman" w:eastAsia="Times New Roman" w:hAnsi="Times New Roman"/>
          <w:color w:val="000000"/>
          <w:sz w:val="24"/>
          <w:szCs w:val="24"/>
          <w:lang w:val="ro-MD"/>
        </w:rPr>
        <w:t>– normativul valoric pentru o instituţie</w:t>
      </w:r>
      <w:r w:rsidR="00E17673" w:rsidRPr="002D4678">
        <w:rPr>
          <w:rFonts w:ascii="Times New Roman" w:eastAsia="Times New Roman" w:hAnsi="Times New Roman"/>
          <w:color w:val="000000"/>
          <w:sz w:val="24"/>
          <w:szCs w:val="24"/>
          <w:lang w:val="ro-MD"/>
        </w:rPr>
        <w:t xml:space="preserve"> de învățămînt</w:t>
      </w:r>
      <w:r w:rsidRPr="002D4678">
        <w:rPr>
          <w:rFonts w:ascii="Times New Roman" w:eastAsia="Times New Roman" w:hAnsi="Times New Roman"/>
          <w:color w:val="000000"/>
          <w:sz w:val="24"/>
          <w:szCs w:val="24"/>
          <w:lang w:val="ro-MD"/>
        </w:rPr>
        <w:t>;</w:t>
      </w:r>
    </w:p>
    <w:p w:rsidR="001D3C86" w:rsidRPr="002D4678" w:rsidRDefault="001D3C86" w:rsidP="009E11A7">
      <w:pPr>
        <w:tabs>
          <w:tab w:val="left" w:pos="1260"/>
        </w:tabs>
        <w:spacing w:after="0" w:line="240" w:lineRule="auto"/>
        <w:ind w:left="720"/>
        <w:rPr>
          <w:rFonts w:ascii="Times New Roman" w:eastAsia="Times New Roman" w:hAnsi="Times New Roman"/>
          <w:color w:val="000000"/>
          <w:sz w:val="24"/>
          <w:szCs w:val="24"/>
          <w:lang w:val="ro-MD"/>
        </w:rPr>
      </w:pPr>
      <w:r w:rsidRPr="002D4678">
        <w:rPr>
          <w:rFonts w:ascii="Times New Roman" w:eastAsia="Times New Roman" w:hAnsi="Times New Roman"/>
          <w:b/>
          <w:bCs/>
          <w:color w:val="000000"/>
          <w:sz w:val="24"/>
          <w:szCs w:val="24"/>
          <w:lang w:val="ro-MD"/>
        </w:rPr>
        <w:t>S</w:t>
      </w:r>
      <w:r w:rsidR="00E956F9" w:rsidRPr="002D4678">
        <w:rPr>
          <w:rFonts w:ascii="Times New Roman" w:eastAsia="Times New Roman" w:hAnsi="Times New Roman"/>
          <w:b/>
          <w:bCs/>
          <w:color w:val="000000"/>
          <w:sz w:val="24"/>
          <w:szCs w:val="24"/>
          <w:lang w:val="ro-MD"/>
        </w:rPr>
        <w:tab/>
      </w:r>
      <w:r w:rsidRPr="002D4678">
        <w:rPr>
          <w:rFonts w:ascii="Times New Roman" w:eastAsia="Times New Roman" w:hAnsi="Times New Roman"/>
          <w:color w:val="000000"/>
          <w:sz w:val="24"/>
          <w:szCs w:val="24"/>
          <w:lang w:val="ro-MD"/>
        </w:rPr>
        <w:t>– numărul instituţii</w:t>
      </w:r>
      <w:r w:rsidR="00AB7C16" w:rsidRPr="002D4678">
        <w:rPr>
          <w:rFonts w:ascii="Times New Roman" w:eastAsia="Times New Roman" w:hAnsi="Times New Roman"/>
          <w:color w:val="000000"/>
          <w:sz w:val="24"/>
          <w:szCs w:val="24"/>
          <w:lang w:val="ro-MD"/>
        </w:rPr>
        <w:t>lor de învățămînt</w:t>
      </w:r>
      <w:r w:rsidRPr="002D4678">
        <w:rPr>
          <w:rFonts w:ascii="Times New Roman" w:eastAsia="Times New Roman" w:hAnsi="Times New Roman"/>
          <w:color w:val="000000"/>
          <w:sz w:val="24"/>
          <w:szCs w:val="24"/>
          <w:lang w:val="ro-MD"/>
        </w:rPr>
        <w:t xml:space="preserve"> ale unei unităţi administrativ-teritoriale.</w:t>
      </w:r>
    </w:p>
    <w:p w:rsidR="001D3C86" w:rsidRPr="002D4678" w:rsidRDefault="005D2ACE" w:rsidP="009E11A7">
      <w:pPr>
        <w:pStyle w:val="ListParagraph"/>
        <w:numPr>
          <w:ilvl w:val="0"/>
          <w:numId w:val="0"/>
        </w:numPr>
        <w:tabs>
          <w:tab w:val="clear" w:pos="900"/>
        </w:tabs>
        <w:spacing w:before="0"/>
        <w:ind w:left="720"/>
        <w:rPr>
          <w:sz w:val="24"/>
          <w:szCs w:val="24"/>
        </w:rPr>
      </w:pPr>
      <w:r w:rsidRPr="002D4678">
        <w:rPr>
          <w:sz w:val="24"/>
          <w:szCs w:val="24"/>
        </w:rPr>
        <w:t>4) c</w:t>
      </w:r>
      <w:r w:rsidR="000A2C66" w:rsidRPr="002D4678">
        <w:rPr>
          <w:sz w:val="24"/>
          <w:szCs w:val="24"/>
        </w:rPr>
        <w:t>alcularea normativelor valorice A şi B se efectuează cu aplicarea următoarelor formule:</w:t>
      </w:r>
    </w:p>
    <w:p w:rsidR="00D2215C" w:rsidRPr="002D4678" w:rsidRDefault="00D2215C" w:rsidP="003D54C3">
      <w:pPr>
        <w:pStyle w:val="ListParagraph"/>
        <w:numPr>
          <w:ilvl w:val="0"/>
          <w:numId w:val="4"/>
        </w:numPr>
        <w:spacing w:before="0"/>
        <w:ind w:left="1350" w:hanging="450"/>
        <w:jc w:val="center"/>
        <w:rPr>
          <w:b/>
          <w:sz w:val="24"/>
          <w:szCs w:val="24"/>
        </w:rPr>
      </w:pPr>
      <w:r w:rsidRPr="002D4678">
        <w:rPr>
          <w:b/>
          <w:sz w:val="24"/>
          <w:szCs w:val="24"/>
        </w:rPr>
        <w:t xml:space="preserve">A = P </w:t>
      </w:r>
      <w:r w:rsidR="00725B32" w:rsidRPr="002D4678">
        <w:rPr>
          <w:b/>
          <w:sz w:val="24"/>
          <w:szCs w:val="24"/>
        </w:rPr>
        <w:t>x</w:t>
      </w:r>
      <w:r w:rsidRPr="002D4678">
        <w:rPr>
          <w:b/>
          <w:sz w:val="24"/>
          <w:szCs w:val="24"/>
        </w:rPr>
        <w:t xml:space="preserve"> WA/N</w:t>
      </w:r>
    </w:p>
    <w:p w:rsidR="000A2C66" w:rsidRPr="002D4678" w:rsidRDefault="000A2C66" w:rsidP="009E11A7">
      <w:pPr>
        <w:pStyle w:val="ListParagraph"/>
        <w:numPr>
          <w:ilvl w:val="0"/>
          <w:numId w:val="0"/>
        </w:numPr>
        <w:spacing w:before="0"/>
        <w:ind w:left="1448"/>
        <w:jc w:val="center"/>
        <w:rPr>
          <w:sz w:val="24"/>
          <w:szCs w:val="24"/>
        </w:rPr>
      </w:pPr>
      <w:r w:rsidRPr="002D4678">
        <w:rPr>
          <w:sz w:val="24"/>
          <w:szCs w:val="24"/>
        </w:rPr>
        <w:t>și</w:t>
      </w:r>
    </w:p>
    <w:p w:rsidR="00D2215C" w:rsidRPr="002D4678" w:rsidRDefault="00D2215C" w:rsidP="003D54C3">
      <w:pPr>
        <w:pStyle w:val="ListParagraph"/>
        <w:numPr>
          <w:ilvl w:val="0"/>
          <w:numId w:val="4"/>
        </w:numPr>
        <w:spacing w:before="0"/>
        <w:ind w:left="1350" w:hanging="450"/>
        <w:jc w:val="center"/>
        <w:rPr>
          <w:b/>
          <w:sz w:val="24"/>
          <w:szCs w:val="24"/>
        </w:rPr>
      </w:pPr>
      <w:r w:rsidRPr="002D4678">
        <w:rPr>
          <w:b/>
          <w:sz w:val="24"/>
          <w:szCs w:val="24"/>
        </w:rPr>
        <w:t xml:space="preserve">B = P </w:t>
      </w:r>
      <w:r w:rsidR="00725B32" w:rsidRPr="002D4678">
        <w:rPr>
          <w:b/>
          <w:sz w:val="24"/>
          <w:szCs w:val="24"/>
        </w:rPr>
        <w:t>x</w:t>
      </w:r>
      <w:r w:rsidRPr="002D4678">
        <w:rPr>
          <w:b/>
          <w:sz w:val="24"/>
          <w:szCs w:val="24"/>
        </w:rPr>
        <w:t xml:space="preserve"> WB/S,</w:t>
      </w:r>
    </w:p>
    <w:p w:rsidR="00D2215C" w:rsidRPr="002D4678" w:rsidRDefault="00D2215C" w:rsidP="009E11A7">
      <w:pPr>
        <w:spacing w:after="0" w:line="240" w:lineRule="auto"/>
        <w:ind w:left="900"/>
        <w:jc w:val="both"/>
        <w:rPr>
          <w:rFonts w:ascii="Times New Roman" w:eastAsia="Times New Roman" w:hAnsi="Times New Roman"/>
          <w:color w:val="000000"/>
          <w:sz w:val="24"/>
          <w:szCs w:val="24"/>
          <w:lang w:val="ro-MD"/>
        </w:rPr>
      </w:pPr>
      <w:r w:rsidRPr="002D4678">
        <w:rPr>
          <w:rFonts w:ascii="Times New Roman" w:eastAsia="Times New Roman" w:hAnsi="Times New Roman"/>
          <w:color w:val="000000"/>
          <w:sz w:val="24"/>
          <w:szCs w:val="24"/>
          <w:lang w:val="ro-MD"/>
        </w:rPr>
        <w:t>unde:</w:t>
      </w:r>
    </w:p>
    <w:p w:rsidR="000A2C66" w:rsidRPr="002D4678" w:rsidRDefault="000A2C66" w:rsidP="009E11A7">
      <w:pPr>
        <w:tabs>
          <w:tab w:val="left" w:pos="1350"/>
          <w:tab w:val="left" w:pos="1530"/>
        </w:tabs>
        <w:spacing w:after="0" w:line="240" w:lineRule="auto"/>
        <w:ind w:left="1541" w:hanging="634"/>
        <w:rPr>
          <w:rFonts w:ascii="Times New Roman" w:hAnsi="Times New Roman"/>
          <w:color w:val="000000"/>
          <w:sz w:val="24"/>
          <w:szCs w:val="24"/>
          <w:lang w:val="ro-MD"/>
        </w:rPr>
      </w:pPr>
      <w:r w:rsidRPr="002D4678">
        <w:rPr>
          <w:rFonts w:ascii="Times New Roman" w:hAnsi="Times New Roman"/>
          <w:b/>
          <w:bCs/>
          <w:color w:val="000000"/>
          <w:sz w:val="24"/>
          <w:szCs w:val="24"/>
          <w:lang w:val="ro-MD"/>
        </w:rPr>
        <w:t>P</w:t>
      </w:r>
      <w:r w:rsidR="00E956F9" w:rsidRPr="002D4678">
        <w:rPr>
          <w:rFonts w:ascii="Times New Roman" w:hAnsi="Times New Roman"/>
          <w:b/>
          <w:bCs/>
          <w:color w:val="000000"/>
          <w:sz w:val="24"/>
          <w:szCs w:val="24"/>
          <w:lang w:val="ro-MD"/>
        </w:rPr>
        <w:tab/>
      </w:r>
      <w:r w:rsidRPr="002D4678">
        <w:rPr>
          <w:rFonts w:ascii="Times New Roman" w:hAnsi="Times New Roman"/>
          <w:color w:val="000000"/>
          <w:sz w:val="24"/>
          <w:szCs w:val="24"/>
          <w:lang w:val="ro-MD"/>
        </w:rPr>
        <w:t xml:space="preserve">– plafonul cheltuielilor pentru toate instituţiile </w:t>
      </w:r>
      <w:r w:rsidR="00E17673" w:rsidRPr="002D4678">
        <w:rPr>
          <w:rFonts w:ascii="Times New Roman" w:hAnsi="Times New Roman"/>
          <w:color w:val="000000"/>
          <w:sz w:val="24"/>
          <w:szCs w:val="24"/>
          <w:lang w:val="ro-MD"/>
        </w:rPr>
        <w:t xml:space="preserve">de învățămînt </w:t>
      </w:r>
      <w:r w:rsidRPr="002D4678">
        <w:rPr>
          <w:rFonts w:ascii="Times New Roman" w:hAnsi="Times New Roman"/>
          <w:color w:val="000000"/>
          <w:sz w:val="24"/>
          <w:szCs w:val="24"/>
          <w:lang w:val="ro-MD"/>
        </w:rPr>
        <w:t>din republică;</w:t>
      </w:r>
    </w:p>
    <w:p w:rsidR="000A2C66" w:rsidRPr="002D4678" w:rsidRDefault="000A2C66" w:rsidP="009E11A7">
      <w:pPr>
        <w:tabs>
          <w:tab w:val="left" w:pos="1350"/>
          <w:tab w:val="left" w:pos="1530"/>
        </w:tabs>
        <w:spacing w:after="0" w:line="240" w:lineRule="auto"/>
        <w:ind w:left="1541" w:hanging="634"/>
        <w:rPr>
          <w:rFonts w:ascii="Times New Roman" w:hAnsi="Times New Roman"/>
          <w:color w:val="000000"/>
          <w:sz w:val="24"/>
          <w:szCs w:val="24"/>
          <w:lang w:val="ro-MD"/>
        </w:rPr>
      </w:pPr>
      <w:r w:rsidRPr="002D4678">
        <w:rPr>
          <w:rFonts w:ascii="Times New Roman" w:hAnsi="Times New Roman"/>
          <w:b/>
          <w:bCs/>
          <w:color w:val="000000"/>
          <w:sz w:val="24"/>
          <w:szCs w:val="24"/>
          <w:lang w:val="ro-MD"/>
        </w:rPr>
        <w:t>WA</w:t>
      </w:r>
      <w:r w:rsidR="00E956F9" w:rsidRPr="002D4678">
        <w:rPr>
          <w:rFonts w:ascii="Times New Roman" w:hAnsi="Times New Roman"/>
          <w:b/>
          <w:bCs/>
          <w:color w:val="000000"/>
          <w:sz w:val="24"/>
          <w:szCs w:val="24"/>
          <w:lang w:val="ro-MD"/>
        </w:rPr>
        <w:tab/>
      </w:r>
      <w:r w:rsidRPr="002D4678">
        <w:rPr>
          <w:rFonts w:ascii="Times New Roman" w:hAnsi="Times New Roman"/>
          <w:color w:val="000000"/>
          <w:sz w:val="24"/>
          <w:szCs w:val="24"/>
          <w:lang w:val="ro-MD"/>
        </w:rPr>
        <w:t>– ponderea normativului valoric A;</w:t>
      </w:r>
    </w:p>
    <w:p w:rsidR="000A2C66" w:rsidRPr="002D4678" w:rsidRDefault="000A2C66" w:rsidP="009E11A7">
      <w:pPr>
        <w:tabs>
          <w:tab w:val="left" w:pos="1350"/>
          <w:tab w:val="left" w:pos="1530"/>
        </w:tabs>
        <w:spacing w:after="0" w:line="240" w:lineRule="auto"/>
        <w:ind w:left="1541" w:hanging="634"/>
        <w:rPr>
          <w:rFonts w:ascii="Times New Roman" w:hAnsi="Times New Roman"/>
          <w:color w:val="000000"/>
          <w:sz w:val="24"/>
          <w:szCs w:val="24"/>
          <w:lang w:val="ro-MD"/>
        </w:rPr>
      </w:pPr>
      <w:r w:rsidRPr="002D4678">
        <w:rPr>
          <w:rFonts w:ascii="Times New Roman" w:hAnsi="Times New Roman"/>
          <w:b/>
          <w:bCs/>
          <w:color w:val="000000"/>
          <w:sz w:val="24"/>
          <w:szCs w:val="24"/>
          <w:lang w:val="ro-MD"/>
        </w:rPr>
        <w:t>WB</w:t>
      </w:r>
      <w:r w:rsidR="00E956F9" w:rsidRPr="002D4678">
        <w:rPr>
          <w:rFonts w:ascii="Times New Roman" w:hAnsi="Times New Roman"/>
          <w:b/>
          <w:bCs/>
          <w:color w:val="000000"/>
          <w:sz w:val="24"/>
          <w:szCs w:val="24"/>
          <w:lang w:val="ro-MD"/>
        </w:rPr>
        <w:tab/>
      </w:r>
      <w:r w:rsidRPr="002D4678">
        <w:rPr>
          <w:rFonts w:ascii="Times New Roman" w:hAnsi="Times New Roman"/>
          <w:color w:val="000000"/>
          <w:sz w:val="24"/>
          <w:szCs w:val="24"/>
          <w:lang w:val="ro-MD"/>
        </w:rPr>
        <w:t>– ponderea normativului valoric B,</w:t>
      </w:r>
      <w:r w:rsidR="00A73D73" w:rsidRPr="002D4678">
        <w:rPr>
          <w:rFonts w:ascii="Times New Roman" w:hAnsi="Times New Roman"/>
          <w:color w:val="000000"/>
          <w:sz w:val="24"/>
          <w:szCs w:val="24"/>
          <w:lang w:val="ro-MD"/>
        </w:rPr>
        <w:t xml:space="preserve"> totodată WB = 1 – WA (unu minus WA);</w:t>
      </w:r>
    </w:p>
    <w:p w:rsidR="000A2C66" w:rsidRPr="002D4678" w:rsidRDefault="000A2C66" w:rsidP="009E11A7">
      <w:pPr>
        <w:tabs>
          <w:tab w:val="left" w:pos="1350"/>
          <w:tab w:val="left" w:pos="1530"/>
        </w:tabs>
        <w:spacing w:after="0" w:line="240" w:lineRule="auto"/>
        <w:ind w:left="1541" w:hanging="634"/>
        <w:rPr>
          <w:rFonts w:ascii="Times New Roman" w:hAnsi="Times New Roman"/>
          <w:color w:val="000000"/>
          <w:sz w:val="24"/>
          <w:szCs w:val="24"/>
          <w:lang w:val="ro-MD"/>
        </w:rPr>
      </w:pPr>
      <w:r w:rsidRPr="002D4678">
        <w:rPr>
          <w:rFonts w:ascii="Times New Roman" w:hAnsi="Times New Roman"/>
          <w:b/>
          <w:bCs/>
          <w:color w:val="000000"/>
          <w:sz w:val="24"/>
          <w:szCs w:val="24"/>
          <w:lang w:val="ro-MD"/>
        </w:rPr>
        <w:t>N</w:t>
      </w:r>
      <w:r w:rsidR="00E956F9" w:rsidRPr="002D4678">
        <w:rPr>
          <w:rFonts w:ascii="Times New Roman" w:hAnsi="Times New Roman"/>
          <w:b/>
          <w:bCs/>
          <w:color w:val="000000"/>
          <w:sz w:val="24"/>
          <w:szCs w:val="24"/>
          <w:lang w:val="ro-MD"/>
        </w:rPr>
        <w:tab/>
      </w:r>
      <w:r w:rsidRPr="002D4678">
        <w:rPr>
          <w:rFonts w:ascii="Times New Roman" w:hAnsi="Times New Roman"/>
          <w:color w:val="000000"/>
          <w:sz w:val="24"/>
          <w:szCs w:val="24"/>
          <w:lang w:val="ro-MD"/>
        </w:rPr>
        <w:t>– numărul “elevilor ponderaţi” în total pe republică;</w:t>
      </w:r>
    </w:p>
    <w:p w:rsidR="000A2C66" w:rsidRPr="002D4678" w:rsidRDefault="000A2C66" w:rsidP="0061636E">
      <w:pPr>
        <w:tabs>
          <w:tab w:val="left" w:pos="1350"/>
          <w:tab w:val="left" w:pos="1620"/>
        </w:tabs>
        <w:spacing w:after="0" w:line="240" w:lineRule="auto"/>
        <w:ind w:left="1541" w:hanging="634"/>
        <w:rPr>
          <w:rFonts w:ascii="Times New Roman" w:eastAsia="Times New Roman" w:hAnsi="Times New Roman"/>
          <w:b/>
          <w:bCs/>
          <w:color w:val="000000"/>
          <w:sz w:val="24"/>
          <w:szCs w:val="24"/>
          <w:lang w:val="ro-MD"/>
        </w:rPr>
      </w:pPr>
      <w:r w:rsidRPr="002D4678">
        <w:rPr>
          <w:rFonts w:ascii="Times New Roman" w:hAnsi="Times New Roman"/>
          <w:b/>
          <w:bCs/>
          <w:color w:val="000000"/>
          <w:sz w:val="24"/>
          <w:szCs w:val="24"/>
          <w:lang w:val="ro-MD"/>
        </w:rPr>
        <w:t>S</w:t>
      </w:r>
      <w:r w:rsidR="0061636E" w:rsidRPr="002D4678">
        <w:rPr>
          <w:rFonts w:ascii="Times New Roman" w:hAnsi="Times New Roman"/>
          <w:b/>
          <w:bCs/>
          <w:color w:val="000000"/>
          <w:sz w:val="24"/>
          <w:szCs w:val="24"/>
          <w:lang w:val="ro-MD"/>
        </w:rPr>
        <w:tab/>
      </w:r>
      <w:r w:rsidRPr="002D4678">
        <w:rPr>
          <w:rFonts w:ascii="Times New Roman" w:hAnsi="Times New Roman"/>
          <w:color w:val="000000"/>
          <w:sz w:val="24"/>
          <w:szCs w:val="24"/>
          <w:lang w:val="ro-MD"/>
        </w:rPr>
        <w:t xml:space="preserve">– numărul </w:t>
      </w:r>
      <w:r w:rsidR="00725B32" w:rsidRPr="002D4678">
        <w:rPr>
          <w:rFonts w:ascii="Times New Roman" w:hAnsi="Times New Roman"/>
          <w:color w:val="000000"/>
          <w:sz w:val="24"/>
          <w:szCs w:val="24"/>
          <w:lang w:val="ro-MD"/>
        </w:rPr>
        <w:t xml:space="preserve">total al </w:t>
      </w:r>
      <w:r w:rsidRPr="002D4678">
        <w:rPr>
          <w:rFonts w:ascii="Times New Roman" w:hAnsi="Times New Roman"/>
          <w:color w:val="000000"/>
          <w:sz w:val="24"/>
          <w:szCs w:val="24"/>
          <w:lang w:val="ro-MD"/>
        </w:rPr>
        <w:t xml:space="preserve">instituţiilor </w:t>
      </w:r>
      <w:r w:rsidR="00725B32" w:rsidRPr="002D4678">
        <w:rPr>
          <w:rFonts w:ascii="Times New Roman" w:hAnsi="Times New Roman"/>
          <w:color w:val="000000"/>
          <w:sz w:val="24"/>
          <w:szCs w:val="24"/>
          <w:lang w:val="ro-MD"/>
        </w:rPr>
        <w:t>de învățămînt</w:t>
      </w:r>
      <w:r w:rsidR="002D4678" w:rsidRPr="002D4678">
        <w:rPr>
          <w:rFonts w:ascii="Times New Roman" w:hAnsi="Times New Roman"/>
          <w:color w:val="000000"/>
          <w:sz w:val="24"/>
          <w:szCs w:val="24"/>
          <w:lang w:val="ro-MD"/>
        </w:rPr>
        <w:t xml:space="preserve"> din republică</w:t>
      </w:r>
      <w:r w:rsidRPr="002D4678">
        <w:rPr>
          <w:rFonts w:ascii="Times New Roman" w:hAnsi="Times New Roman"/>
          <w:color w:val="000000"/>
          <w:sz w:val="24"/>
          <w:szCs w:val="24"/>
          <w:lang w:val="ro-MD"/>
        </w:rPr>
        <w:t>.</w:t>
      </w:r>
    </w:p>
    <w:p w:rsidR="00D2215C" w:rsidRPr="002D4678" w:rsidRDefault="009E11A7" w:rsidP="003D54C3">
      <w:pPr>
        <w:pStyle w:val="ListParagraph"/>
        <w:numPr>
          <w:ilvl w:val="0"/>
          <w:numId w:val="9"/>
        </w:numPr>
        <w:tabs>
          <w:tab w:val="clear" w:pos="900"/>
          <w:tab w:val="left" w:pos="1080"/>
        </w:tabs>
        <w:spacing w:before="0"/>
        <w:ind w:left="0" w:firstLine="713"/>
        <w:rPr>
          <w:sz w:val="24"/>
          <w:szCs w:val="24"/>
        </w:rPr>
      </w:pPr>
      <w:r w:rsidRPr="002D4678">
        <w:rPr>
          <w:sz w:val="24"/>
          <w:szCs w:val="24"/>
        </w:rPr>
        <w:t>Î</w:t>
      </w:r>
      <w:r w:rsidR="00D2215C" w:rsidRPr="002D4678">
        <w:rPr>
          <w:sz w:val="24"/>
          <w:szCs w:val="24"/>
        </w:rPr>
        <w:t xml:space="preserve">n formula de calculare, ponderea normativului valoric A (cheltuielile variabile pentru un elev) sau WA este egală cu </w:t>
      </w:r>
      <w:r w:rsidR="00F921B3" w:rsidRPr="002D4678">
        <w:rPr>
          <w:sz w:val="24"/>
          <w:szCs w:val="24"/>
        </w:rPr>
        <w:t>0,82</w:t>
      </w:r>
      <w:r w:rsidR="00AF6A9C">
        <w:rPr>
          <w:sz w:val="24"/>
          <w:szCs w:val="24"/>
        </w:rPr>
        <w:t>,</w:t>
      </w:r>
      <w:r w:rsidR="009E0C81" w:rsidRPr="002D4678">
        <w:rPr>
          <w:sz w:val="24"/>
          <w:szCs w:val="24"/>
        </w:rPr>
        <w:t xml:space="preserve"> </w:t>
      </w:r>
      <w:r w:rsidR="00D2215C" w:rsidRPr="002D4678">
        <w:rPr>
          <w:sz w:val="24"/>
          <w:szCs w:val="24"/>
        </w:rPr>
        <w:t xml:space="preserve">iar cea a normativului valoric B (cheltuielile fixe pentru o instituţie) sau WB constituie </w:t>
      </w:r>
      <w:r w:rsidR="00F921B3" w:rsidRPr="002D4678">
        <w:rPr>
          <w:sz w:val="24"/>
          <w:szCs w:val="24"/>
        </w:rPr>
        <w:t>0,18</w:t>
      </w:r>
      <w:r w:rsidR="000D54C4" w:rsidRPr="002D4678">
        <w:rPr>
          <w:sz w:val="24"/>
          <w:szCs w:val="24"/>
        </w:rPr>
        <w:t>.</w:t>
      </w:r>
    </w:p>
    <w:p w:rsidR="005D2ACE" w:rsidRPr="002D4678" w:rsidRDefault="00805B60" w:rsidP="003D54C3">
      <w:pPr>
        <w:pStyle w:val="ListParagraph"/>
        <w:numPr>
          <w:ilvl w:val="0"/>
          <w:numId w:val="9"/>
        </w:numPr>
        <w:tabs>
          <w:tab w:val="clear" w:pos="900"/>
          <w:tab w:val="left" w:pos="1080"/>
        </w:tabs>
        <w:spacing w:before="0"/>
        <w:ind w:left="0" w:firstLine="720"/>
        <w:rPr>
          <w:color w:val="auto"/>
          <w:sz w:val="24"/>
          <w:szCs w:val="24"/>
        </w:rPr>
      </w:pPr>
      <w:r w:rsidRPr="002D4678">
        <w:rPr>
          <w:sz w:val="24"/>
          <w:szCs w:val="24"/>
        </w:rPr>
        <w:t>Numărul „elevilor ponderaţi”</w:t>
      </w:r>
      <w:r w:rsidRPr="002D4678">
        <w:rPr>
          <w:b/>
          <w:sz w:val="24"/>
          <w:szCs w:val="24"/>
        </w:rPr>
        <w:t xml:space="preserve"> (N)</w:t>
      </w:r>
      <w:r w:rsidRPr="002D4678">
        <w:rPr>
          <w:sz w:val="24"/>
          <w:szCs w:val="24"/>
        </w:rPr>
        <w:t xml:space="preserve"> se determină pe toate instituţiile </w:t>
      </w:r>
      <w:r w:rsidR="005D2ACE" w:rsidRPr="002D4678">
        <w:rPr>
          <w:sz w:val="24"/>
          <w:szCs w:val="24"/>
        </w:rPr>
        <w:t xml:space="preserve">de învățămînt </w:t>
      </w:r>
      <w:r w:rsidRPr="002D4678">
        <w:rPr>
          <w:sz w:val="24"/>
          <w:szCs w:val="24"/>
        </w:rPr>
        <w:t xml:space="preserve">în baza datelor cu privire la numărul elevilor din grupele de clase </w:t>
      </w:r>
      <w:r w:rsidR="009E11A7" w:rsidRPr="002D4678">
        <w:rPr>
          <w:sz w:val="24"/>
          <w:szCs w:val="24"/>
        </w:rPr>
        <w:t>I</w:t>
      </w:r>
      <w:r w:rsidRPr="002D4678">
        <w:rPr>
          <w:sz w:val="24"/>
          <w:szCs w:val="24"/>
        </w:rPr>
        <w:t>-</w:t>
      </w:r>
      <w:r w:rsidR="009E11A7" w:rsidRPr="002D4678">
        <w:rPr>
          <w:sz w:val="24"/>
          <w:szCs w:val="24"/>
        </w:rPr>
        <w:t>IV</w:t>
      </w:r>
      <w:r w:rsidRPr="002D4678">
        <w:rPr>
          <w:sz w:val="24"/>
          <w:szCs w:val="24"/>
        </w:rPr>
        <w:t xml:space="preserve">, </w:t>
      </w:r>
      <w:r w:rsidR="000D7F59" w:rsidRPr="002D4678">
        <w:rPr>
          <w:sz w:val="24"/>
          <w:szCs w:val="24"/>
        </w:rPr>
        <w:t>V</w:t>
      </w:r>
      <w:r w:rsidRPr="002D4678">
        <w:rPr>
          <w:sz w:val="24"/>
          <w:szCs w:val="24"/>
        </w:rPr>
        <w:t>-</w:t>
      </w:r>
      <w:r w:rsidR="000D7F59" w:rsidRPr="002D4678">
        <w:rPr>
          <w:sz w:val="24"/>
          <w:szCs w:val="24"/>
        </w:rPr>
        <w:t>IX</w:t>
      </w:r>
      <w:r w:rsidRPr="002D4678">
        <w:rPr>
          <w:sz w:val="24"/>
          <w:szCs w:val="24"/>
        </w:rPr>
        <w:t xml:space="preserve"> şi </w:t>
      </w:r>
      <w:r w:rsidR="000D7F59" w:rsidRPr="002D4678">
        <w:rPr>
          <w:sz w:val="24"/>
          <w:szCs w:val="24"/>
        </w:rPr>
        <w:t>X</w:t>
      </w:r>
      <w:r w:rsidRPr="002D4678">
        <w:rPr>
          <w:sz w:val="24"/>
          <w:szCs w:val="24"/>
        </w:rPr>
        <w:t>-</w:t>
      </w:r>
      <w:r w:rsidR="000D7F59" w:rsidRPr="002D4678">
        <w:rPr>
          <w:sz w:val="24"/>
          <w:szCs w:val="24"/>
        </w:rPr>
        <w:t>XII</w:t>
      </w:r>
      <w:r w:rsidRPr="002D4678">
        <w:rPr>
          <w:sz w:val="24"/>
          <w:szCs w:val="24"/>
        </w:rPr>
        <w:t>, la sfîrşitul perioadei de gestiune (coloana 9), din raportul pe 9 luni al</w:t>
      </w:r>
      <w:r w:rsidR="00AF6A9C">
        <w:rPr>
          <w:sz w:val="24"/>
          <w:szCs w:val="24"/>
        </w:rPr>
        <w:t>e</w:t>
      </w:r>
      <w:r w:rsidRPr="002D4678">
        <w:rPr>
          <w:sz w:val="24"/>
          <w:szCs w:val="24"/>
        </w:rPr>
        <w:t xml:space="preserve"> anului </w:t>
      </w:r>
      <w:r w:rsidR="00656DE1" w:rsidRPr="002D4678">
        <w:rPr>
          <w:sz w:val="24"/>
          <w:szCs w:val="24"/>
        </w:rPr>
        <w:t>precedent</w:t>
      </w:r>
      <w:r w:rsidRPr="002D4678">
        <w:rPr>
          <w:sz w:val="24"/>
          <w:szCs w:val="24"/>
        </w:rPr>
        <w:t xml:space="preserve">, conform formularului nr.3R-BL „Raport privind îndeplinirea planului pe reţea, state şi contingente în instituţiile finanţate din bugetele locale”, aprobat prin Ordinul ministrului finanţelor nr.142 din 25 octombrie 2010. Datele pe fiecare grupă de clase se înmulţesc </w:t>
      </w:r>
      <w:r w:rsidR="00AF6A9C">
        <w:rPr>
          <w:sz w:val="24"/>
          <w:szCs w:val="24"/>
        </w:rPr>
        <w:t>cu</w:t>
      </w:r>
      <w:r w:rsidRPr="002D4678">
        <w:rPr>
          <w:sz w:val="24"/>
          <w:szCs w:val="24"/>
        </w:rPr>
        <w:t xml:space="preserve"> coeficienţii de ponderare pentru fiecare grupă.</w:t>
      </w:r>
    </w:p>
    <w:p w:rsidR="00805B60" w:rsidRPr="002D4678" w:rsidRDefault="00805B60" w:rsidP="003D54C3">
      <w:pPr>
        <w:pStyle w:val="ListParagraph"/>
        <w:numPr>
          <w:ilvl w:val="0"/>
          <w:numId w:val="9"/>
        </w:numPr>
        <w:tabs>
          <w:tab w:val="clear" w:pos="900"/>
          <w:tab w:val="left" w:pos="1080"/>
        </w:tabs>
        <w:spacing w:before="0"/>
        <w:ind w:left="0" w:firstLine="713"/>
        <w:rPr>
          <w:color w:val="auto"/>
          <w:sz w:val="24"/>
          <w:szCs w:val="24"/>
        </w:rPr>
      </w:pPr>
      <w:r w:rsidRPr="002D4678">
        <w:rPr>
          <w:sz w:val="24"/>
          <w:szCs w:val="24"/>
        </w:rPr>
        <w:t>Modul de determinare a coeficienţilor de ponderare pentru calcularea numărului de „elevi ponderaţi”.</w:t>
      </w:r>
      <w:r w:rsidRPr="002D4678">
        <w:rPr>
          <w:b/>
          <w:sz w:val="24"/>
          <w:szCs w:val="24"/>
        </w:rPr>
        <w:t xml:space="preserve"> </w:t>
      </w:r>
      <w:r w:rsidRPr="002D4678">
        <w:rPr>
          <w:sz w:val="24"/>
          <w:szCs w:val="24"/>
        </w:rPr>
        <w:t xml:space="preserve">Coeficienţii de ponderare pentru calcularea numărului de „elevi ponderaţi” se stabilesc pornind de la indicatorii efectivi privind normele didactice depline la o clasă, pe treptele de educaţie, acceptînd drept bază (unitate) indicatorul pentru clasele </w:t>
      </w:r>
      <w:r w:rsidR="000D7F59" w:rsidRPr="002D4678">
        <w:rPr>
          <w:sz w:val="24"/>
          <w:szCs w:val="24"/>
        </w:rPr>
        <w:t>V</w:t>
      </w:r>
      <w:r w:rsidRPr="002D4678">
        <w:rPr>
          <w:sz w:val="24"/>
          <w:szCs w:val="24"/>
        </w:rPr>
        <w:t>-</w:t>
      </w:r>
      <w:r w:rsidR="000D7F59" w:rsidRPr="002D4678">
        <w:rPr>
          <w:sz w:val="24"/>
          <w:szCs w:val="24"/>
        </w:rPr>
        <w:t>IX</w:t>
      </w:r>
      <w:r w:rsidRPr="002D4678">
        <w:rPr>
          <w:sz w:val="24"/>
          <w:szCs w:val="24"/>
        </w:rPr>
        <w:t xml:space="preserve">. </w:t>
      </w:r>
      <w:r w:rsidRPr="002D4678">
        <w:rPr>
          <w:color w:val="auto"/>
          <w:sz w:val="24"/>
          <w:szCs w:val="24"/>
        </w:rPr>
        <w:t>Pentru</w:t>
      </w:r>
      <w:r w:rsidR="00590D2D" w:rsidRPr="002D4678">
        <w:rPr>
          <w:color w:val="auto"/>
          <w:sz w:val="24"/>
          <w:szCs w:val="24"/>
        </w:rPr>
        <w:t xml:space="preserve"> </w:t>
      </w:r>
      <w:r w:rsidR="009E4A9D" w:rsidRPr="002D4678">
        <w:rPr>
          <w:color w:val="auto"/>
          <w:sz w:val="24"/>
          <w:szCs w:val="24"/>
        </w:rPr>
        <w:t>calcularea numărului de ,,elevi ponderați”</w:t>
      </w:r>
      <w:r w:rsidR="00422D1A" w:rsidRPr="002D4678">
        <w:rPr>
          <w:color w:val="auto"/>
          <w:sz w:val="24"/>
          <w:szCs w:val="24"/>
        </w:rPr>
        <w:t xml:space="preserve"> </w:t>
      </w:r>
      <w:r w:rsidRPr="002D4678">
        <w:rPr>
          <w:color w:val="auto"/>
          <w:sz w:val="24"/>
          <w:szCs w:val="24"/>
        </w:rPr>
        <w:t>se aplică următorii coeficienţi de ponderare:</w:t>
      </w:r>
    </w:p>
    <w:p w:rsidR="00805B60" w:rsidRPr="002D4678" w:rsidRDefault="00805B60" w:rsidP="00422D1A">
      <w:pPr>
        <w:spacing w:after="0" w:line="240" w:lineRule="auto"/>
        <w:ind w:left="1267"/>
        <w:rPr>
          <w:rFonts w:ascii="Times New Roman" w:hAnsi="Times New Roman"/>
          <w:sz w:val="24"/>
          <w:szCs w:val="24"/>
          <w:lang w:val="ro-MD"/>
        </w:rPr>
      </w:pPr>
      <w:r w:rsidRPr="002D4678">
        <w:rPr>
          <w:rFonts w:ascii="Times New Roman" w:hAnsi="Times New Roman"/>
          <w:sz w:val="24"/>
          <w:szCs w:val="24"/>
          <w:lang w:val="ro-MD"/>
        </w:rPr>
        <w:t>0,75 – pentru</w:t>
      </w:r>
      <w:r w:rsidR="00422D1A" w:rsidRPr="002D4678">
        <w:rPr>
          <w:rFonts w:ascii="Times New Roman" w:hAnsi="Times New Roman"/>
          <w:sz w:val="24"/>
          <w:szCs w:val="24"/>
          <w:lang w:val="ro-MD"/>
        </w:rPr>
        <w:t xml:space="preserve"> </w:t>
      </w:r>
      <w:r w:rsidRPr="002D4678">
        <w:rPr>
          <w:rFonts w:ascii="Times New Roman" w:hAnsi="Times New Roman"/>
          <w:sz w:val="24"/>
          <w:szCs w:val="24"/>
          <w:lang w:val="ro-MD"/>
        </w:rPr>
        <w:t>elevii</w:t>
      </w:r>
      <w:r w:rsidR="00422D1A" w:rsidRPr="002D4678">
        <w:rPr>
          <w:rFonts w:ascii="Times New Roman" w:hAnsi="Times New Roman"/>
          <w:sz w:val="24"/>
          <w:szCs w:val="24"/>
          <w:lang w:val="ro-MD"/>
        </w:rPr>
        <w:t xml:space="preserve"> </w:t>
      </w:r>
      <w:r w:rsidRPr="002D4678">
        <w:rPr>
          <w:rFonts w:ascii="Times New Roman" w:hAnsi="Times New Roman"/>
          <w:sz w:val="24"/>
          <w:szCs w:val="24"/>
          <w:lang w:val="ro-MD"/>
        </w:rPr>
        <w:t xml:space="preserve">claselor </w:t>
      </w:r>
      <w:r w:rsidR="000D7F59" w:rsidRPr="002D4678">
        <w:rPr>
          <w:rFonts w:ascii="Times New Roman" w:hAnsi="Times New Roman"/>
          <w:sz w:val="24"/>
          <w:szCs w:val="24"/>
          <w:lang w:val="ro-MD"/>
        </w:rPr>
        <w:t>I</w:t>
      </w:r>
      <w:r w:rsidRPr="002D4678">
        <w:rPr>
          <w:rFonts w:ascii="Times New Roman" w:hAnsi="Times New Roman"/>
          <w:sz w:val="24"/>
          <w:szCs w:val="24"/>
          <w:lang w:val="ro-MD"/>
        </w:rPr>
        <w:t>-</w:t>
      </w:r>
      <w:r w:rsidR="000D7F59" w:rsidRPr="002D4678">
        <w:rPr>
          <w:rFonts w:ascii="Times New Roman" w:hAnsi="Times New Roman"/>
          <w:sz w:val="24"/>
          <w:szCs w:val="24"/>
          <w:lang w:val="ro-MD"/>
        </w:rPr>
        <w:t>IV</w:t>
      </w:r>
      <w:r w:rsidRPr="002D4678">
        <w:rPr>
          <w:rFonts w:ascii="Times New Roman" w:hAnsi="Times New Roman"/>
          <w:sz w:val="24"/>
          <w:szCs w:val="24"/>
          <w:lang w:val="ro-MD"/>
        </w:rPr>
        <w:t>;</w:t>
      </w:r>
    </w:p>
    <w:p w:rsidR="00805B60" w:rsidRPr="002D4678" w:rsidRDefault="00805B60" w:rsidP="00422D1A">
      <w:pPr>
        <w:spacing w:after="0" w:line="240" w:lineRule="auto"/>
        <w:ind w:left="1267"/>
        <w:rPr>
          <w:rFonts w:ascii="Times New Roman" w:hAnsi="Times New Roman"/>
          <w:sz w:val="24"/>
          <w:szCs w:val="24"/>
          <w:lang w:val="ro-MD"/>
        </w:rPr>
      </w:pPr>
      <w:r w:rsidRPr="002D4678">
        <w:rPr>
          <w:rFonts w:ascii="Times New Roman" w:hAnsi="Times New Roman"/>
          <w:sz w:val="24"/>
          <w:szCs w:val="24"/>
          <w:lang w:val="ro-MD"/>
        </w:rPr>
        <w:t>1,00 – pentru</w:t>
      </w:r>
      <w:r w:rsidR="00422D1A" w:rsidRPr="002D4678">
        <w:rPr>
          <w:rFonts w:ascii="Times New Roman" w:hAnsi="Times New Roman"/>
          <w:sz w:val="24"/>
          <w:szCs w:val="24"/>
          <w:lang w:val="ro-MD"/>
        </w:rPr>
        <w:t xml:space="preserve"> </w:t>
      </w:r>
      <w:r w:rsidRPr="002D4678">
        <w:rPr>
          <w:rFonts w:ascii="Times New Roman" w:hAnsi="Times New Roman"/>
          <w:sz w:val="24"/>
          <w:szCs w:val="24"/>
          <w:lang w:val="ro-MD"/>
        </w:rPr>
        <w:t>elevii</w:t>
      </w:r>
      <w:r w:rsidR="00422D1A" w:rsidRPr="002D4678">
        <w:rPr>
          <w:rFonts w:ascii="Times New Roman" w:hAnsi="Times New Roman"/>
          <w:sz w:val="24"/>
          <w:szCs w:val="24"/>
          <w:lang w:val="ro-MD"/>
        </w:rPr>
        <w:t xml:space="preserve"> </w:t>
      </w:r>
      <w:r w:rsidRPr="002D4678">
        <w:rPr>
          <w:rFonts w:ascii="Times New Roman" w:hAnsi="Times New Roman"/>
          <w:sz w:val="24"/>
          <w:szCs w:val="24"/>
          <w:lang w:val="ro-MD"/>
        </w:rPr>
        <w:t xml:space="preserve">claselor </w:t>
      </w:r>
      <w:r w:rsidR="000D7F59" w:rsidRPr="002D4678">
        <w:rPr>
          <w:rFonts w:ascii="Times New Roman" w:hAnsi="Times New Roman"/>
          <w:sz w:val="24"/>
          <w:szCs w:val="24"/>
          <w:lang w:val="ro-MD"/>
        </w:rPr>
        <w:t>V</w:t>
      </w:r>
      <w:r w:rsidRPr="002D4678">
        <w:rPr>
          <w:rFonts w:ascii="Times New Roman" w:hAnsi="Times New Roman"/>
          <w:sz w:val="24"/>
          <w:szCs w:val="24"/>
          <w:lang w:val="ro-MD"/>
        </w:rPr>
        <w:t>-</w:t>
      </w:r>
      <w:r w:rsidR="000D7F59" w:rsidRPr="002D4678">
        <w:rPr>
          <w:rFonts w:ascii="Times New Roman" w:hAnsi="Times New Roman"/>
          <w:sz w:val="24"/>
          <w:szCs w:val="24"/>
          <w:lang w:val="ro-MD"/>
        </w:rPr>
        <w:t>IX</w:t>
      </w:r>
      <w:r w:rsidRPr="002D4678">
        <w:rPr>
          <w:rFonts w:ascii="Times New Roman" w:hAnsi="Times New Roman"/>
          <w:sz w:val="24"/>
          <w:szCs w:val="24"/>
          <w:lang w:val="ro-MD"/>
        </w:rPr>
        <w:t>;</w:t>
      </w:r>
    </w:p>
    <w:p w:rsidR="00805B60" w:rsidRPr="002D4678" w:rsidRDefault="00805B60" w:rsidP="00422D1A">
      <w:pPr>
        <w:spacing w:after="0" w:line="240" w:lineRule="auto"/>
        <w:ind w:left="1267"/>
        <w:rPr>
          <w:rFonts w:ascii="Times New Roman" w:hAnsi="Times New Roman"/>
          <w:sz w:val="24"/>
          <w:szCs w:val="24"/>
          <w:lang w:val="ro-MD"/>
        </w:rPr>
      </w:pPr>
      <w:r w:rsidRPr="002D4678">
        <w:rPr>
          <w:rFonts w:ascii="Times New Roman" w:hAnsi="Times New Roman"/>
          <w:sz w:val="24"/>
          <w:szCs w:val="24"/>
          <w:lang w:val="ro-MD"/>
        </w:rPr>
        <w:t>1,22 – pentru</w:t>
      </w:r>
      <w:r w:rsidR="00422D1A" w:rsidRPr="002D4678">
        <w:rPr>
          <w:rFonts w:ascii="Times New Roman" w:hAnsi="Times New Roman"/>
          <w:sz w:val="24"/>
          <w:szCs w:val="24"/>
          <w:lang w:val="ro-MD"/>
        </w:rPr>
        <w:t xml:space="preserve"> </w:t>
      </w:r>
      <w:r w:rsidRPr="002D4678">
        <w:rPr>
          <w:rFonts w:ascii="Times New Roman" w:hAnsi="Times New Roman"/>
          <w:sz w:val="24"/>
          <w:szCs w:val="24"/>
          <w:lang w:val="ro-MD"/>
        </w:rPr>
        <w:t>elevii</w:t>
      </w:r>
      <w:r w:rsidR="00422D1A" w:rsidRPr="002D4678">
        <w:rPr>
          <w:rFonts w:ascii="Times New Roman" w:hAnsi="Times New Roman"/>
          <w:sz w:val="24"/>
          <w:szCs w:val="24"/>
          <w:lang w:val="ro-MD"/>
        </w:rPr>
        <w:t xml:space="preserve"> </w:t>
      </w:r>
      <w:r w:rsidRPr="002D4678">
        <w:rPr>
          <w:rFonts w:ascii="Times New Roman" w:hAnsi="Times New Roman"/>
          <w:sz w:val="24"/>
          <w:szCs w:val="24"/>
          <w:lang w:val="ro-MD"/>
        </w:rPr>
        <w:t xml:space="preserve">claselor </w:t>
      </w:r>
      <w:r w:rsidR="000D7F59" w:rsidRPr="002D4678">
        <w:rPr>
          <w:rFonts w:ascii="Times New Roman" w:hAnsi="Times New Roman"/>
          <w:sz w:val="24"/>
          <w:szCs w:val="24"/>
          <w:lang w:val="ro-MD"/>
        </w:rPr>
        <w:t>X</w:t>
      </w:r>
      <w:r w:rsidRPr="002D4678">
        <w:rPr>
          <w:rFonts w:ascii="Times New Roman" w:hAnsi="Times New Roman"/>
          <w:sz w:val="24"/>
          <w:szCs w:val="24"/>
          <w:lang w:val="ro-MD"/>
        </w:rPr>
        <w:t>-</w:t>
      </w:r>
      <w:r w:rsidR="000D7F59" w:rsidRPr="002D4678">
        <w:rPr>
          <w:rFonts w:ascii="Times New Roman" w:hAnsi="Times New Roman"/>
          <w:sz w:val="24"/>
          <w:szCs w:val="24"/>
          <w:lang w:val="ro-MD"/>
        </w:rPr>
        <w:t>XII</w:t>
      </w:r>
      <w:r w:rsidRPr="002D4678">
        <w:rPr>
          <w:rFonts w:ascii="Times New Roman" w:hAnsi="Times New Roman"/>
          <w:sz w:val="24"/>
          <w:szCs w:val="24"/>
          <w:lang w:val="ro-MD"/>
        </w:rPr>
        <w:t>.</w:t>
      </w:r>
    </w:p>
    <w:p w:rsidR="00797900" w:rsidRPr="002D4678" w:rsidRDefault="00797900" w:rsidP="003D54C3">
      <w:pPr>
        <w:pStyle w:val="ListParagraph"/>
        <w:numPr>
          <w:ilvl w:val="0"/>
          <w:numId w:val="9"/>
        </w:numPr>
        <w:tabs>
          <w:tab w:val="clear" w:pos="900"/>
          <w:tab w:val="left" w:pos="1170"/>
        </w:tabs>
        <w:spacing w:before="120"/>
        <w:ind w:left="0" w:firstLine="713"/>
        <w:rPr>
          <w:sz w:val="24"/>
          <w:szCs w:val="24"/>
        </w:rPr>
      </w:pPr>
      <w:r w:rsidRPr="002D4678">
        <w:rPr>
          <w:sz w:val="24"/>
          <w:szCs w:val="24"/>
        </w:rPr>
        <w:t>Pentru stimularea raţionalizării reţelei de instituţii</w:t>
      </w:r>
      <w:r w:rsidR="000D7F59" w:rsidRPr="002D4678">
        <w:rPr>
          <w:sz w:val="24"/>
          <w:szCs w:val="24"/>
        </w:rPr>
        <w:t xml:space="preserve"> de învățămînt</w:t>
      </w:r>
      <w:r w:rsidRPr="002D4678">
        <w:rPr>
          <w:sz w:val="24"/>
          <w:szCs w:val="24"/>
        </w:rPr>
        <w:t xml:space="preserve">, în formulă se utilizează datele cu privire la numărul de instituţii </w:t>
      </w:r>
      <w:r w:rsidR="000B67A4" w:rsidRPr="002D4678">
        <w:rPr>
          <w:sz w:val="24"/>
          <w:szCs w:val="24"/>
        </w:rPr>
        <w:t xml:space="preserve">de învățămînt </w:t>
      </w:r>
      <w:r w:rsidR="000B67A4" w:rsidRPr="002D4678">
        <w:rPr>
          <w:b/>
          <w:sz w:val="24"/>
          <w:szCs w:val="24"/>
        </w:rPr>
        <w:t>(S)</w:t>
      </w:r>
      <w:r w:rsidR="000B67A4" w:rsidRPr="002D4678">
        <w:rPr>
          <w:sz w:val="24"/>
          <w:szCs w:val="24"/>
        </w:rPr>
        <w:t xml:space="preserve"> </w:t>
      </w:r>
      <w:r w:rsidRPr="002D4678">
        <w:rPr>
          <w:sz w:val="24"/>
          <w:szCs w:val="24"/>
        </w:rPr>
        <w:t>la sfîrşitul perioadei de gestiune (coloana 9), din raportul pe 9 luni ale anului 2007</w:t>
      </w:r>
      <w:r w:rsidR="000D54C4" w:rsidRPr="002D4678">
        <w:rPr>
          <w:sz w:val="24"/>
          <w:szCs w:val="24"/>
        </w:rPr>
        <w:t xml:space="preserve">, </w:t>
      </w:r>
      <w:r w:rsidRPr="002D4678">
        <w:rPr>
          <w:sz w:val="24"/>
          <w:szCs w:val="24"/>
        </w:rPr>
        <w:t xml:space="preserve">potrivit formularului nr.3R-BL “Raport privind îndeplinirea </w:t>
      </w:r>
      <w:r w:rsidRPr="002D4678">
        <w:rPr>
          <w:sz w:val="24"/>
          <w:szCs w:val="24"/>
        </w:rPr>
        <w:lastRenderedPageBreak/>
        <w:t>planului pe reţea, state şi contingente în instituţiile finanţate din bugetele locale”, aprobat prin Ordinul ministrului finanţelor nr.142 din 25 octombrie 2010.</w:t>
      </w:r>
    </w:p>
    <w:p w:rsidR="00805B60" w:rsidRPr="002D4678" w:rsidRDefault="00797900" w:rsidP="003D54C3">
      <w:pPr>
        <w:pStyle w:val="ListParagraph"/>
        <w:numPr>
          <w:ilvl w:val="0"/>
          <w:numId w:val="9"/>
        </w:numPr>
        <w:tabs>
          <w:tab w:val="clear" w:pos="900"/>
          <w:tab w:val="left" w:pos="1170"/>
        </w:tabs>
        <w:spacing w:before="0"/>
        <w:ind w:left="0" w:firstLine="720"/>
        <w:rPr>
          <w:color w:val="auto"/>
          <w:sz w:val="24"/>
          <w:szCs w:val="24"/>
        </w:rPr>
      </w:pPr>
      <w:r w:rsidRPr="002D4678">
        <w:rPr>
          <w:color w:val="auto"/>
          <w:sz w:val="24"/>
          <w:szCs w:val="24"/>
        </w:rPr>
        <w:t xml:space="preserve">După efectuarea calculelor conform subpunctului </w:t>
      </w:r>
      <w:r w:rsidR="000B67A4" w:rsidRPr="002D4678">
        <w:rPr>
          <w:color w:val="auto"/>
          <w:sz w:val="24"/>
          <w:szCs w:val="24"/>
        </w:rPr>
        <w:t>3</w:t>
      </w:r>
      <w:r w:rsidRPr="002D4678">
        <w:rPr>
          <w:color w:val="auto"/>
          <w:sz w:val="24"/>
          <w:szCs w:val="24"/>
        </w:rPr>
        <w:t xml:space="preserve">) al punctului 6 din prezentul Regulament, Ministerul </w:t>
      </w:r>
      <w:r w:rsidR="00A868C2">
        <w:rPr>
          <w:color w:val="auto"/>
          <w:sz w:val="24"/>
          <w:szCs w:val="24"/>
        </w:rPr>
        <w:t>Educației</w:t>
      </w:r>
      <w:r w:rsidR="00A868C2" w:rsidRPr="002D4678">
        <w:rPr>
          <w:color w:val="auto"/>
          <w:sz w:val="24"/>
          <w:szCs w:val="24"/>
        </w:rPr>
        <w:t xml:space="preserve"> </w:t>
      </w:r>
      <w:r w:rsidRPr="002D4678">
        <w:rPr>
          <w:color w:val="auto"/>
          <w:sz w:val="24"/>
          <w:szCs w:val="24"/>
        </w:rPr>
        <w:t>prezintă Ministerului</w:t>
      </w:r>
      <w:r w:rsidR="00A558D8" w:rsidRPr="002D4678">
        <w:rPr>
          <w:color w:val="auto"/>
          <w:sz w:val="24"/>
          <w:szCs w:val="24"/>
        </w:rPr>
        <w:t xml:space="preserve"> </w:t>
      </w:r>
      <w:r w:rsidR="00A868C2">
        <w:rPr>
          <w:color w:val="auto"/>
          <w:sz w:val="24"/>
          <w:szCs w:val="24"/>
        </w:rPr>
        <w:t>Finanțelor</w:t>
      </w:r>
      <w:r w:rsidRPr="002D4678">
        <w:rPr>
          <w:color w:val="auto"/>
          <w:sz w:val="24"/>
          <w:szCs w:val="24"/>
        </w:rPr>
        <w:t>, în termenele stabilite, în scris şi în format electronic:</w:t>
      </w:r>
    </w:p>
    <w:p w:rsidR="00102342" w:rsidRPr="002D4678" w:rsidRDefault="00102342" w:rsidP="003D54C3">
      <w:pPr>
        <w:pStyle w:val="ListParagraph"/>
        <w:numPr>
          <w:ilvl w:val="0"/>
          <w:numId w:val="5"/>
        </w:numPr>
        <w:tabs>
          <w:tab w:val="clear" w:pos="900"/>
          <w:tab w:val="left" w:pos="1080"/>
        </w:tabs>
        <w:spacing w:before="0"/>
        <w:ind w:left="0" w:firstLine="720"/>
        <w:rPr>
          <w:b/>
          <w:bCs/>
          <w:color w:val="auto"/>
          <w:sz w:val="24"/>
          <w:szCs w:val="24"/>
        </w:rPr>
      </w:pPr>
      <w:r w:rsidRPr="002D4678">
        <w:rPr>
          <w:color w:val="auto"/>
          <w:sz w:val="24"/>
          <w:szCs w:val="24"/>
        </w:rPr>
        <w:t>calculele normativului valoric pentru un „elev ponderat”</w:t>
      </w:r>
      <w:r w:rsidRPr="002D4678">
        <w:rPr>
          <w:b/>
          <w:bCs/>
          <w:color w:val="auto"/>
          <w:sz w:val="24"/>
          <w:szCs w:val="24"/>
        </w:rPr>
        <w:t>(A);</w:t>
      </w:r>
    </w:p>
    <w:p w:rsidR="00102342" w:rsidRPr="002D4678" w:rsidRDefault="00102342" w:rsidP="003D54C3">
      <w:pPr>
        <w:pStyle w:val="ListParagraph"/>
        <w:numPr>
          <w:ilvl w:val="0"/>
          <w:numId w:val="5"/>
        </w:numPr>
        <w:tabs>
          <w:tab w:val="clear" w:pos="900"/>
          <w:tab w:val="left" w:pos="1080"/>
        </w:tabs>
        <w:spacing w:before="0"/>
        <w:ind w:left="0" w:firstLine="720"/>
        <w:rPr>
          <w:color w:val="auto"/>
          <w:sz w:val="24"/>
          <w:szCs w:val="24"/>
        </w:rPr>
      </w:pPr>
      <w:r w:rsidRPr="002D4678">
        <w:rPr>
          <w:color w:val="auto"/>
          <w:sz w:val="24"/>
          <w:szCs w:val="24"/>
        </w:rPr>
        <w:t>calculele normativului valoric pentru o instituţie</w:t>
      </w:r>
      <w:r w:rsidR="000B67A4" w:rsidRPr="002D4678">
        <w:rPr>
          <w:color w:val="auto"/>
          <w:sz w:val="24"/>
          <w:szCs w:val="24"/>
        </w:rPr>
        <w:t xml:space="preserve"> de învățămînt </w:t>
      </w:r>
      <w:r w:rsidRPr="002D4678">
        <w:rPr>
          <w:b/>
          <w:bCs/>
          <w:color w:val="auto"/>
          <w:sz w:val="24"/>
          <w:szCs w:val="24"/>
        </w:rPr>
        <w:t>(B);</w:t>
      </w:r>
    </w:p>
    <w:p w:rsidR="00102342" w:rsidRPr="002D4678" w:rsidRDefault="00102342" w:rsidP="003D54C3">
      <w:pPr>
        <w:pStyle w:val="ListParagraph"/>
        <w:numPr>
          <w:ilvl w:val="0"/>
          <w:numId w:val="5"/>
        </w:numPr>
        <w:tabs>
          <w:tab w:val="clear" w:pos="900"/>
          <w:tab w:val="left" w:pos="1080"/>
        </w:tabs>
        <w:spacing w:before="0"/>
        <w:ind w:left="0" w:firstLine="720"/>
        <w:rPr>
          <w:color w:val="auto"/>
          <w:sz w:val="24"/>
          <w:szCs w:val="24"/>
        </w:rPr>
      </w:pPr>
      <w:r w:rsidRPr="002D4678">
        <w:rPr>
          <w:color w:val="auto"/>
          <w:sz w:val="24"/>
          <w:szCs w:val="24"/>
        </w:rPr>
        <w:t xml:space="preserve">calculele transferurilor categoriale pentru </w:t>
      </w:r>
      <w:r w:rsidR="00A558D8" w:rsidRPr="002D4678">
        <w:rPr>
          <w:color w:val="auto"/>
          <w:sz w:val="24"/>
          <w:szCs w:val="24"/>
        </w:rPr>
        <w:t xml:space="preserve">fiecare </w:t>
      </w:r>
      <w:r w:rsidR="000B67A4" w:rsidRPr="002D4678">
        <w:rPr>
          <w:sz w:val="24"/>
          <w:szCs w:val="24"/>
        </w:rPr>
        <w:t>unitate administrativ-teritorială de nivelul doi</w:t>
      </w:r>
      <w:r w:rsidRPr="002D4678">
        <w:rPr>
          <w:color w:val="auto"/>
          <w:sz w:val="24"/>
          <w:szCs w:val="24"/>
        </w:rPr>
        <w:t>.</w:t>
      </w:r>
    </w:p>
    <w:p w:rsidR="00102342" w:rsidRPr="002D4678" w:rsidRDefault="00A558D8" w:rsidP="003D54C3">
      <w:pPr>
        <w:pStyle w:val="ListParagraph"/>
        <w:numPr>
          <w:ilvl w:val="0"/>
          <w:numId w:val="9"/>
        </w:numPr>
        <w:tabs>
          <w:tab w:val="clear" w:pos="900"/>
          <w:tab w:val="left" w:pos="1170"/>
        </w:tabs>
        <w:spacing w:before="0"/>
        <w:ind w:left="0" w:firstLine="720"/>
        <w:rPr>
          <w:sz w:val="24"/>
          <w:szCs w:val="24"/>
        </w:rPr>
      </w:pPr>
      <w:r w:rsidRPr="002D4678">
        <w:rPr>
          <w:sz w:val="24"/>
          <w:szCs w:val="24"/>
        </w:rPr>
        <w:t xml:space="preserve">Administrația publică </w:t>
      </w:r>
      <w:r w:rsidRPr="002D4678">
        <w:rPr>
          <w:color w:val="auto"/>
          <w:sz w:val="24"/>
          <w:szCs w:val="24"/>
        </w:rPr>
        <w:t>locală</w:t>
      </w:r>
      <w:r w:rsidR="00A15893" w:rsidRPr="002D4678">
        <w:rPr>
          <w:color w:val="auto"/>
          <w:sz w:val="24"/>
          <w:szCs w:val="24"/>
        </w:rPr>
        <w:t xml:space="preserve"> </w:t>
      </w:r>
      <w:r w:rsidRPr="002D4678">
        <w:rPr>
          <w:color w:val="auto"/>
          <w:sz w:val="24"/>
          <w:szCs w:val="24"/>
        </w:rPr>
        <w:t xml:space="preserve">(în continuare </w:t>
      </w:r>
      <w:r w:rsidR="00B836EF" w:rsidRPr="002D4678">
        <w:rPr>
          <w:color w:val="auto"/>
          <w:sz w:val="24"/>
          <w:szCs w:val="24"/>
        </w:rPr>
        <w:t>APL</w:t>
      </w:r>
      <w:r w:rsidRPr="002D4678">
        <w:rPr>
          <w:color w:val="auto"/>
          <w:sz w:val="24"/>
          <w:szCs w:val="24"/>
        </w:rPr>
        <w:t>)</w:t>
      </w:r>
      <w:r w:rsidR="00B836EF" w:rsidRPr="002D4678">
        <w:rPr>
          <w:color w:val="auto"/>
          <w:sz w:val="24"/>
          <w:szCs w:val="24"/>
        </w:rPr>
        <w:t>,</w:t>
      </w:r>
      <w:r w:rsidR="00B836EF" w:rsidRPr="002D4678">
        <w:rPr>
          <w:sz w:val="24"/>
          <w:szCs w:val="24"/>
        </w:rPr>
        <w:t xml:space="preserve"> </w:t>
      </w:r>
      <w:r w:rsidR="00A15893" w:rsidRPr="002D4678">
        <w:rPr>
          <w:sz w:val="24"/>
          <w:szCs w:val="24"/>
        </w:rPr>
        <w:t>în baza datelor din Notele metodologice ale Ministerului Finanțelor şi a formulei (1), estimează</w:t>
      </w:r>
      <w:r w:rsidRPr="002D4678">
        <w:rPr>
          <w:sz w:val="24"/>
          <w:szCs w:val="24"/>
        </w:rPr>
        <w:t xml:space="preserve"> </w:t>
      </w:r>
      <w:r w:rsidR="00A15893" w:rsidRPr="002D4678">
        <w:rPr>
          <w:sz w:val="24"/>
          <w:szCs w:val="24"/>
        </w:rPr>
        <w:t xml:space="preserve">volumul </w:t>
      </w:r>
      <w:r w:rsidR="00A15893" w:rsidRPr="002D4678">
        <w:rPr>
          <w:color w:val="auto"/>
          <w:sz w:val="24"/>
          <w:szCs w:val="24"/>
        </w:rPr>
        <w:t>cheltuie</w:t>
      </w:r>
      <w:r w:rsidR="00B836EF" w:rsidRPr="002D4678">
        <w:rPr>
          <w:color w:val="auto"/>
          <w:sz w:val="24"/>
          <w:szCs w:val="24"/>
        </w:rPr>
        <w:t>lilor pentru</w:t>
      </w:r>
      <w:r w:rsidR="00B836EF" w:rsidRPr="002D4678">
        <w:rPr>
          <w:sz w:val="24"/>
          <w:szCs w:val="24"/>
        </w:rPr>
        <w:t xml:space="preserve"> toate instituţiile</w:t>
      </w:r>
      <w:r w:rsidR="000B67A4" w:rsidRPr="002D4678">
        <w:rPr>
          <w:sz w:val="24"/>
          <w:szCs w:val="24"/>
        </w:rPr>
        <w:t xml:space="preserve"> de învățămînt</w:t>
      </w:r>
      <w:r w:rsidR="00A15893" w:rsidRPr="002D4678">
        <w:rPr>
          <w:sz w:val="24"/>
          <w:szCs w:val="24"/>
        </w:rPr>
        <w:t xml:space="preserve"> </w:t>
      </w:r>
      <w:r w:rsidR="00EB283A" w:rsidRPr="002D4678">
        <w:rPr>
          <w:sz w:val="24"/>
          <w:szCs w:val="24"/>
        </w:rPr>
        <w:t>și le</w:t>
      </w:r>
      <w:r w:rsidR="005B4757" w:rsidRPr="002D4678">
        <w:rPr>
          <w:sz w:val="24"/>
          <w:szCs w:val="24"/>
        </w:rPr>
        <w:t xml:space="preserve"> </w:t>
      </w:r>
      <w:r w:rsidR="00A15893" w:rsidRPr="002D4678">
        <w:rPr>
          <w:sz w:val="24"/>
          <w:szCs w:val="24"/>
        </w:rPr>
        <w:t>prezintă Ministerului Finanţelor</w:t>
      </w:r>
      <w:r w:rsidR="00EB283A" w:rsidRPr="002D4678">
        <w:rPr>
          <w:sz w:val="24"/>
          <w:szCs w:val="24"/>
        </w:rPr>
        <w:t xml:space="preserve"> și </w:t>
      </w:r>
      <w:r w:rsidR="00A15893" w:rsidRPr="002D4678">
        <w:rPr>
          <w:sz w:val="24"/>
          <w:szCs w:val="24"/>
        </w:rPr>
        <w:t>Ministerului Educaţiei.</w:t>
      </w:r>
    </w:p>
    <w:p w:rsidR="00A15893" w:rsidRPr="002D4678" w:rsidRDefault="005558EF" w:rsidP="00D841F8">
      <w:pPr>
        <w:spacing w:before="240" w:after="0" w:line="240" w:lineRule="auto"/>
        <w:jc w:val="center"/>
        <w:rPr>
          <w:rFonts w:ascii="Times New Roman" w:hAnsi="Times New Roman"/>
          <w:b/>
          <w:bCs/>
          <w:color w:val="000000"/>
          <w:sz w:val="24"/>
          <w:szCs w:val="24"/>
          <w:lang w:val="ro-MD"/>
        </w:rPr>
      </w:pPr>
      <w:r w:rsidRPr="002D4678">
        <w:rPr>
          <w:rFonts w:ascii="Times New Roman" w:hAnsi="Times New Roman"/>
          <w:b/>
          <w:bCs/>
          <w:color w:val="000000"/>
          <w:sz w:val="24"/>
          <w:szCs w:val="24"/>
          <w:lang w:val="ro-MD"/>
        </w:rPr>
        <w:t>Secţiunea a 2-a</w:t>
      </w:r>
    </w:p>
    <w:p w:rsidR="005558EF" w:rsidRPr="002D4678" w:rsidRDefault="005558EF" w:rsidP="00327C76">
      <w:pPr>
        <w:spacing w:after="0" w:line="240" w:lineRule="auto"/>
        <w:jc w:val="center"/>
        <w:rPr>
          <w:rFonts w:ascii="Times New Roman" w:hAnsi="Times New Roman"/>
          <w:b/>
          <w:bCs/>
          <w:color w:val="000000"/>
          <w:sz w:val="24"/>
          <w:szCs w:val="24"/>
          <w:lang w:val="ro-MD"/>
        </w:rPr>
      </w:pPr>
      <w:r w:rsidRPr="002D4678">
        <w:rPr>
          <w:rFonts w:ascii="Times New Roman" w:hAnsi="Times New Roman"/>
          <w:b/>
          <w:bCs/>
          <w:color w:val="000000"/>
          <w:sz w:val="24"/>
          <w:szCs w:val="24"/>
          <w:lang w:val="ro-MD"/>
        </w:rPr>
        <w:t>Determinarea bugetelor la nivelul unităţilor administrativ-teritoriale</w:t>
      </w:r>
    </w:p>
    <w:p w:rsidR="005558EF" w:rsidRPr="002D4678" w:rsidRDefault="005558EF" w:rsidP="00327C76">
      <w:pPr>
        <w:pStyle w:val="ListParagraph"/>
        <w:numPr>
          <w:ilvl w:val="0"/>
          <w:numId w:val="2"/>
        </w:numPr>
        <w:spacing w:before="0"/>
        <w:ind w:left="0" w:firstLine="547"/>
        <w:rPr>
          <w:rStyle w:val="apple-converted-space"/>
          <w:sz w:val="24"/>
          <w:szCs w:val="24"/>
        </w:rPr>
      </w:pPr>
      <w:r w:rsidRPr="002D4678">
        <w:rPr>
          <w:rStyle w:val="apple-converted-space"/>
          <w:sz w:val="24"/>
          <w:szCs w:val="24"/>
        </w:rPr>
        <w:t>Volumul alocaţiilor pentru o instituţie concretă</w:t>
      </w:r>
      <w:r w:rsidR="0061636E" w:rsidRPr="002D4678">
        <w:rPr>
          <w:rStyle w:val="apple-converted-space"/>
          <w:sz w:val="24"/>
          <w:szCs w:val="24"/>
        </w:rPr>
        <w:t xml:space="preserve"> </w:t>
      </w:r>
      <w:r w:rsidRPr="002D4678">
        <w:rPr>
          <w:rStyle w:val="apple-converted-space"/>
          <w:sz w:val="24"/>
          <w:szCs w:val="24"/>
        </w:rPr>
        <w:t>se determină prin următoarea formulă:</w:t>
      </w:r>
    </w:p>
    <w:p w:rsidR="005558EF" w:rsidRPr="002D4678" w:rsidRDefault="005558EF" w:rsidP="003D54C3">
      <w:pPr>
        <w:pStyle w:val="ListParagraph"/>
        <w:numPr>
          <w:ilvl w:val="0"/>
          <w:numId w:val="4"/>
        </w:numPr>
        <w:spacing w:before="0"/>
        <w:ind w:left="1350" w:hanging="450"/>
        <w:jc w:val="center"/>
        <w:rPr>
          <w:b/>
          <w:sz w:val="24"/>
          <w:szCs w:val="24"/>
        </w:rPr>
      </w:pPr>
      <w:r w:rsidRPr="002D4678">
        <w:rPr>
          <w:b/>
          <w:sz w:val="24"/>
          <w:szCs w:val="24"/>
        </w:rPr>
        <w:t xml:space="preserve">V=(A </w:t>
      </w:r>
      <w:r w:rsidR="00540B71" w:rsidRPr="002D4678">
        <w:rPr>
          <w:b/>
          <w:sz w:val="24"/>
          <w:szCs w:val="24"/>
        </w:rPr>
        <w:t>x</w:t>
      </w:r>
      <w:r w:rsidRPr="002D4678">
        <w:rPr>
          <w:b/>
          <w:sz w:val="24"/>
          <w:szCs w:val="24"/>
        </w:rPr>
        <w:t xml:space="preserve"> N + B) </w:t>
      </w:r>
      <w:r w:rsidR="00540B71" w:rsidRPr="002D4678">
        <w:rPr>
          <w:b/>
          <w:sz w:val="24"/>
          <w:szCs w:val="24"/>
        </w:rPr>
        <w:t>x</w:t>
      </w:r>
      <w:r w:rsidRPr="002D4678">
        <w:rPr>
          <w:b/>
          <w:sz w:val="24"/>
          <w:szCs w:val="24"/>
        </w:rPr>
        <w:t xml:space="preserve"> K + R + I</w:t>
      </w:r>
    </w:p>
    <w:p w:rsidR="005C1635" w:rsidRPr="002D4678" w:rsidRDefault="005558EF" w:rsidP="00E93895">
      <w:pPr>
        <w:spacing w:after="0" w:line="240" w:lineRule="auto"/>
        <w:ind w:left="900"/>
        <w:jc w:val="both"/>
        <w:rPr>
          <w:rFonts w:ascii="Times New Roman" w:eastAsia="Times New Roman" w:hAnsi="Times New Roman"/>
          <w:color w:val="000000"/>
          <w:sz w:val="24"/>
          <w:szCs w:val="24"/>
          <w:lang w:val="ro-MD"/>
        </w:rPr>
      </w:pPr>
      <w:r w:rsidRPr="002D4678">
        <w:rPr>
          <w:rFonts w:ascii="Times New Roman" w:eastAsia="Times New Roman" w:hAnsi="Times New Roman"/>
          <w:color w:val="000000"/>
          <w:sz w:val="24"/>
          <w:szCs w:val="24"/>
          <w:lang w:val="ro-MD"/>
        </w:rPr>
        <w:t>unde:</w:t>
      </w:r>
    </w:p>
    <w:p w:rsidR="005C1635" w:rsidRPr="002D4678" w:rsidRDefault="005C1635" w:rsidP="00E93895">
      <w:pPr>
        <w:tabs>
          <w:tab w:val="left" w:pos="1260"/>
        </w:tabs>
        <w:spacing w:after="0" w:line="240" w:lineRule="auto"/>
        <w:ind w:left="907"/>
        <w:jc w:val="both"/>
        <w:rPr>
          <w:rFonts w:ascii="Times New Roman" w:eastAsia="Times New Roman" w:hAnsi="Times New Roman"/>
          <w:color w:val="000000"/>
          <w:sz w:val="24"/>
          <w:szCs w:val="24"/>
          <w:lang w:val="ro-MD"/>
        </w:rPr>
      </w:pPr>
      <w:r w:rsidRPr="002D4678">
        <w:rPr>
          <w:rFonts w:ascii="Times New Roman" w:eastAsia="Times New Roman" w:hAnsi="Times New Roman"/>
          <w:b/>
          <w:bCs/>
          <w:color w:val="000000"/>
          <w:sz w:val="24"/>
          <w:szCs w:val="24"/>
          <w:lang w:val="ro-MD"/>
        </w:rPr>
        <w:t>V</w:t>
      </w:r>
      <w:r w:rsidR="0067550F" w:rsidRPr="002D4678">
        <w:rPr>
          <w:rFonts w:ascii="Times New Roman" w:eastAsia="Times New Roman" w:hAnsi="Times New Roman"/>
          <w:b/>
          <w:bCs/>
          <w:color w:val="000000"/>
          <w:sz w:val="24"/>
          <w:szCs w:val="24"/>
          <w:lang w:val="ro-MD"/>
        </w:rPr>
        <w:tab/>
      </w:r>
      <w:r w:rsidRPr="002D4678">
        <w:rPr>
          <w:rFonts w:ascii="Times New Roman" w:eastAsia="Times New Roman" w:hAnsi="Times New Roman"/>
          <w:color w:val="000000"/>
          <w:sz w:val="24"/>
          <w:szCs w:val="24"/>
          <w:lang w:val="ro-MD"/>
        </w:rPr>
        <w:t xml:space="preserve">– volumul alocaţiilor pentru o instituţie </w:t>
      </w:r>
      <w:r w:rsidR="002D4678" w:rsidRPr="002D4678">
        <w:rPr>
          <w:rFonts w:ascii="Times New Roman" w:eastAsia="Times New Roman" w:hAnsi="Times New Roman"/>
          <w:color w:val="000000"/>
          <w:sz w:val="24"/>
          <w:szCs w:val="24"/>
          <w:lang w:val="ro-MD"/>
        </w:rPr>
        <w:t xml:space="preserve">de învățămînt </w:t>
      </w:r>
      <w:r w:rsidRPr="002D4678">
        <w:rPr>
          <w:rFonts w:ascii="Times New Roman" w:eastAsia="Times New Roman" w:hAnsi="Times New Roman"/>
          <w:color w:val="000000"/>
          <w:sz w:val="24"/>
          <w:szCs w:val="24"/>
          <w:lang w:val="ro-MD"/>
        </w:rPr>
        <w:t>concretă;</w:t>
      </w:r>
    </w:p>
    <w:p w:rsidR="005C1635" w:rsidRPr="002D4678" w:rsidRDefault="005C1635" w:rsidP="00E93895">
      <w:pPr>
        <w:tabs>
          <w:tab w:val="left" w:pos="1260"/>
        </w:tabs>
        <w:spacing w:after="0" w:line="240" w:lineRule="auto"/>
        <w:ind w:left="907"/>
        <w:jc w:val="both"/>
        <w:rPr>
          <w:rFonts w:ascii="Times New Roman" w:eastAsia="Times New Roman" w:hAnsi="Times New Roman"/>
          <w:color w:val="000000"/>
          <w:sz w:val="24"/>
          <w:szCs w:val="24"/>
          <w:lang w:val="ro-MD"/>
        </w:rPr>
      </w:pPr>
      <w:r w:rsidRPr="002D4678">
        <w:rPr>
          <w:rFonts w:ascii="Times New Roman" w:eastAsia="Times New Roman" w:hAnsi="Times New Roman"/>
          <w:b/>
          <w:bCs/>
          <w:color w:val="000000"/>
          <w:sz w:val="24"/>
          <w:szCs w:val="24"/>
          <w:lang w:val="ro-MD"/>
        </w:rPr>
        <w:t>A</w:t>
      </w:r>
      <w:r w:rsidR="0067550F" w:rsidRPr="002D4678">
        <w:rPr>
          <w:rFonts w:ascii="Times New Roman" w:eastAsia="Times New Roman" w:hAnsi="Times New Roman"/>
          <w:b/>
          <w:bCs/>
          <w:color w:val="000000"/>
          <w:sz w:val="24"/>
          <w:szCs w:val="24"/>
          <w:lang w:val="ro-MD"/>
        </w:rPr>
        <w:tab/>
      </w:r>
      <w:r w:rsidRPr="002D4678">
        <w:rPr>
          <w:rFonts w:ascii="Times New Roman" w:eastAsia="Times New Roman" w:hAnsi="Times New Roman"/>
          <w:color w:val="000000"/>
          <w:sz w:val="24"/>
          <w:szCs w:val="24"/>
          <w:lang w:val="ro-MD"/>
        </w:rPr>
        <w:t>– normativul valoric pentru un “elev ponderat”;</w:t>
      </w:r>
    </w:p>
    <w:p w:rsidR="00ED0355" w:rsidRPr="002D4678" w:rsidRDefault="00ED0355" w:rsidP="00E93895">
      <w:pPr>
        <w:tabs>
          <w:tab w:val="left" w:pos="1260"/>
        </w:tabs>
        <w:spacing w:after="0" w:line="240" w:lineRule="auto"/>
        <w:ind w:left="907"/>
        <w:jc w:val="both"/>
        <w:rPr>
          <w:rFonts w:ascii="Times New Roman" w:eastAsia="Times New Roman" w:hAnsi="Times New Roman"/>
          <w:color w:val="000000"/>
          <w:sz w:val="24"/>
          <w:szCs w:val="24"/>
          <w:lang w:val="ro-MD"/>
        </w:rPr>
      </w:pPr>
      <w:r w:rsidRPr="002D4678">
        <w:rPr>
          <w:rFonts w:ascii="Times New Roman" w:eastAsia="Times New Roman" w:hAnsi="Times New Roman"/>
          <w:b/>
          <w:bCs/>
          <w:color w:val="000000"/>
          <w:sz w:val="24"/>
          <w:szCs w:val="24"/>
          <w:lang w:val="ro-MD"/>
        </w:rPr>
        <w:t>N</w:t>
      </w:r>
      <w:r w:rsidR="0067550F" w:rsidRPr="002D4678">
        <w:rPr>
          <w:rFonts w:ascii="Times New Roman" w:eastAsia="Times New Roman" w:hAnsi="Times New Roman"/>
          <w:b/>
          <w:bCs/>
          <w:color w:val="000000"/>
          <w:sz w:val="24"/>
          <w:szCs w:val="24"/>
          <w:lang w:val="ro-MD"/>
        </w:rPr>
        <w:tab/>
      </w:r>
      <w:r w:rsidRPr="002D4678">
        <w:rPr>
          <w:rFonts w:ascii="Times New Roman" w:eastAsia="Times New Roman" w:hAnsi="Times New Roman"/>
          <w:color w:val="000000"/>
          <w:sz w:val="24"/>
          <w:szCs w:val="24"/>
          <w:lang w:val="ro-MD"/>
        </w:rPr>
        <w:t xml:space="preserve">– numărul de “elevi ponderaţi” dintr-o instituţie </w:t>
      </w:r>
      <w:r w:rsidR="002D4678" w:rsidRPr="002D4678">
        <w:rPr>
          <w:rFonts w:ascii="Times New Roman" w:eastAsia="Times New Roman" w:hAnsi="Times New Roman"/>
          <w:color w:val="000000"/>
          <w:sz w:val="24"/>
          <w:szCs w:val="24"/>
          <w:lang w:val="ro-MD"/>
        </w:rPr>
        <w:t xml:space="preserve">de învățămînt </w:t>
      </w:r>
      <w:r w:rsidRPr="002D4678">
        <w:rPr>
          <w:rFonts w:ascii="Times New Roman" w:eastAsia="Times New Roman" w:hAnsi="Times New Roman"/>
          <w:color w:val="000000"/>
          <w:sz w:val="24"/>
          <w:szCs w:val="24"/>
          <w:lang w:val="ro-MD"/>
        </w:rPr>
        <w:t>concretă;</w:t>
      </w:r>
    </w:p>
    <w:p w:rsidR="005C1635" w:rsidRPr="002D4678" w:rsidRDefault="005C1635" w:rsidP="00E93895">
      <w:pPr>
        <w:tabs>
          <w:tab w:val="left" w:pos="1260"/>
        </w:tabs>
        <w:spacing w:after="0" w:line="240" w:lineRule="auto"/>
        <w:ind w:left="907"/>
        <w:jc w:val="both"/>
        <w:rPr>
          <w:rFonts w:ascii="Times New Roman" w:eastAsia="Times New Roman" w:hAnsi="Times New Roman"/>
          <w:color w:val="000000"/>
          <w:sz w:val="24"/>
          <w:szCs w:val="24"/>
          <w:lang w:val="ro-MD"/>
        </w:rPr>
      </w:pPr>
      <w:r w:rsidRPr="002D4678">
        <w:rPr>
          <w:rFonts w:ascii="Times New Roman" w:eastAsia="Times New Roman" w:hAnsi="Times New Roman"/>
          <w:b/>
          <w:bCs/>
          <w:color w:val="000000"/>
          <w:sz w:val="24"/>
          <w:szCs w:val="24"/>
          <w:lang w:val="ro-MD"/>
        </w:rPr>
        <w:t>B</w:t>
      </w:r>
      <w:r w:rsidR="0067550F" w:rsidRPr="002D4678">
        <w:rPr>
          <w:rFonts w:ascii="Times New Roman" w:eastAsia="Times New Roman" w:hAnsi="Times New Roman"/>
          <w:b/>
          <w:bCs/>
          <w:color w:val="000000"/>
          <w:sz w:val="24"/>
          <w:szCs w:val="24"/>
          <w:lang w:val="ro-MD"/>
        </w:rPr>
        <w:tab/>
      </w:r>
      <w:r w:rsidRPr="002D4678">
        <w:rPr>
          <w:rFonts w:ascii="Times New Roman" w:eastAsia="Times New Roman" w:hAnsi="Times New Roman"/>
          <w:color w:val="000000"/>
          <w:sz w:val="24"/>
          <w:szCs w:val="24"/>
          <w:lang w:val="ro-MD"/>
        </w:rPr>
        <w:t>– normativul valoric pentru o instituţie</w:t>
      </w:r>
      <w:r w:rsidR="002D4678" w:rsidRPr="002D4678">
        <w:rPr>
          <w:rFonts w:ascii="Times New Roman" w:eastAsia="Times New Roman" w:hAnsi="Times New Roman"/>
          <w:color w:val="000000"/>
          <w:sz w:val="24"/>
          <w:szCs w:val="24"/>
          <w:lang w:val="ro-MD"/>
        </w:rPr>
        <w:t xml:space="preserve"> de învățămînt</w:t>
      </w:r>
      <w:r w:rsidRPr="002D4678">
        <w:rPr>
          <w:rFonts w:ascii="Times New Roman" w:eastAsia="Times New Roman" w:hAnsi="Times New Roman"/>
          <w:color w:val="000000"/>
          <w:sz w:val="24"/>
          <w:szCs w:val="24"/>
          <w:lang w:val="ro-MD"/>
        </w:rPr>
        <w:t>;</w:t>
      </w:r>
    </w:p>
    <w:p w:rsidR="00ED0355" w:rsidRPr="002D4678" w:rsidRDefault="005C1635" w:rsidP="00E93895">
      <w:pPr>
        <w:tabs>
          <w:tab w:val="left" w:pos="1260"/>
        </w:tabs>
        <w:spacing w:after="0" w:line="240" w:lineRule="auto"/>
        <w:ind w:firstLine="907"/>
        <w:jc w:val="both"/>
        <w:rPr>
          <w:rFonts w:ascii="Times New Roman" w:eastAsia="Times New Roman" w:hAnsi="Times New Roman"/>
          <w:sz w:val="24"/>
          <w:szCs w:val="24"/>
          <w:lang w:val="ro-MD"/>
        </w:rPr>
      </w:pPr>
      <w:r w:rsidRPr="002D4678">
        <w:rPr>
          <w:rFonts w:ascii="Times New Roman" w:eastAsia="Times New Roman" w:hAnsi="Times New Roman"/>
          <w:b/>
          <w:bCs/>
          <w:color w:val="000000"/>
          <w:sz w:val="24"/>
          <w:szCs w:val="24"/>
          <w:lang w:val="ro-MD"/>
        </w:rPr>
        <w:t>K</w:t>
      </w:r>
      <w:r w:rsidR="0067550F" w:rsidRPr="002D4678">
        <w:rPr>
          <w:rFonts w:ascii="Times New Roman" w:eastAsia="Times New Roman" w:hAnsi="Times New Roman"/>
          <w:b/>
          <w:bCs/>
          <w:color w:val="000000"/>
          <w:sz w:val="24"/>
          <w:szCs w:val="24"/>
          <w:lang w:val="ro-MD"/>
        </w:rPr>
        <w:tab/>
      </w:r>
      <w:r w:rsidRPr="002D4678">
        <w:rPr>
          <w:rFonts w:ascii="Times New Roman" w:eastAsia="Times New Roman" w:hAnsi="Times New Roman"/>
          <w:color w:val="000000"/>
          <w:sz w:val="24"/>
          <w:szCs w:val="24"/>
          <w:lang w:val="ro-MD"/>
        </w:rPr>
        <w:t xml:space="preserve">– coeficientul egal cu </w:t>
      </w:r>
      <w:r w:rsidR="00ED0355" w:rsidRPr="002D4678">
        <w:rPr>
          <w:rFonts w:ascii="Times New Roman" w:eastAsia="Times New Roman" w:hAnsi="Times New Roman"/>
          <w:color w:val="000000"/>
          <w:sz w:val="24"/>
          <w:szCs w:val="24"/>
          <w:lang w:val="ro-MD"/>
        </w:rPr>
        <w:t>0,95</w:t>
      </w:r>
      <w:r w:rsidRPr="002D4678">
        <w:rPr>
          <w:rFonts w:ascii="Times New Roman" w:eastAsia="Times New Roman" w:hAnsi="Times New Roman"/>
          <w:color w:val="000000"/>
          <w:sz w:val="24"/>
          <w:szCs w:val="24"/>
          <w:lang w:val="ro-MD"/>
        </w:rPr>
        <w:t xml:space="preserve"> nu poate fi mai mic decît această </w:t>
      </w:r>
      <w:r w:rsidRPr="002D4678">
        <w:rPr>
          <w:rFonts w:ascii="Times New Roman" w:eastAsia="Times New Roman" w:hAnsi="Times New Roman"/>
          <w:sz w:val="24"/>
          <w:szCs w:val="24"/>
          <w:lang w:val="ro-MD"/>
        </w:rPr>
        <w:t>valoare</w:t>
      </w:r>
      <w:r w:rsidR="00214801" w:rsidRPr="002D4678">
        <w:rPr>
          <w:rFonts w:ascii="Times New Roman" w:eastAsia="Times New Roman" w:hAnsi="Times New Roman"/>
          <w:sz w:val="24"/>
          <w:szCs w:val="24"/>
          <w:lang w:val="ro-MD"/>
        </w:rPr>
        <w:t xml:space="preserve"> (maxim</w:t>
      </w:r>
      <w:r w:rsidR="00AF6A9C">
        <w:rPr>
          <w:rFonts w:ascii="Times New Roman" w:eastAsia="Times New Roman" w:hAnsi="Times New Roman"/>
          <w:sz w:val="24"/>
          <w:szCs w:val="24"/>
          <w:lang w:val="ro-MD"/>
        </w:rPr>
        <w:t>um</w:t>
      </w:r>
      <w:r w:rsidR="00214801" w:rsidRPr="002D4678">
        <w:rPr>
          <w:rFonts w:ascii="Times New Roman" w:eastAsia="Times New Roman" w:hAnsi="Times New Roman"/>
          <w:sz w:val="24"/>
          <w:szCs w:val="24"/>
          <w:lang w:val="ro-MD"/>
        </w:rPr>
        <w:t xml:space="preserve"> 3% pentru componenta </w:t>
      </w:r>
      <w:r w:rsidR="00540B71" w:rsidRPr="002D4678">
        <w:rPr>
          <w:rFonts w:ascii="Times New Roman" w:hAnsi="Times New Roman"/>
          <w:sz w:val="24"/>
          <w:szCs w:val="24"/>
          <w:lang w:val="ro-MD"/>
        </w:rPr>
        <w:t>unitatea administrativ-teritorială de nivelul doi</w:t>
      </w:r>
      <w:r w:rsidR="00540B71" w:rsidRPr="002D4678">
        <w:rPr>
          <w:rFonts w:ascii="Times New Roman" w:eastAsia="Times New Roman" w:hAnsi="Times New Roman"/>
          <w:sz w:val="24"/>
          <w:szCs w:val="24"/>
          <w:lang w:val="ro-MD"/>
        </w:rPr>
        <w:t xml:space="preserve"> </w:t>
      </w:r>
      <w:r w:rsidR="00214801" w:rsidRPr="002D4678">
        <w:rPr>
          <w:rFonts w:ascii="Times New Roman" w:eastAsia="Times New Roman" w:hAnsi="Times New Roman"/>
          <w:sz w:val="24"/>
          <w:szCs w:val="24"/>
          <w:lang w:val="ro-MD"/>
        </w:rPr>
        <w:t>şi maxim</w:t>
      </w:r>
      <w:r w:rsidR="00AF6A9C">
        <w:rPr>
          <w:rFonts w:ascii="Times New Roman" w:eastAsia="Times New Roman" w:hAnsi="Times New Roman"/>
          <w:sz w:val="24"/>
          <w:szCs w:val="24"/>
          <w:lang w:val="ro-MD"/>
        </w:rPr>
        <w:t>um</w:t>
      </w:r>
      <w:r w:rsidR="00214801" w:rsidRPr="002D4678">
        <w:rPr>
          <w:rFonts w:ascii="Times New Roman" w:eastAsia="Times New Roman" w:hAnsi="Times New Roman"/>
          <w:sz w:val="24"/>
          <w:szCs w:val="24"/>
          <w:lang w:val="ro-MD"/>
        </w:rPr>
        <w:t xml:space="preserve"> 2% pentru </w:t>
      </w:r>
      <w:r w:rsidR="0067550F" w:rsidRPr="002D4678">
        <w:rPr>
          <w:rFonts w:ascii="Times New Roman" w:eastAsia="Times New Roman" w:hAnsi="Times New Roman"/>
          <w:sz w:val="24"/>
          <w:szCs w:val="24"/>
          <w:lang w:val="ro-MD"/>
        </w:rPr>
        <w:t>f</w:t>
      </w:r>
      <w:r w:rsidR="00214801" w:rsidRPr="002D4678">
        <w:rPr>
          <w:rFonts w:ascii="Times New Roman" w:eastAsia="Times New Roman" w:hAnsi="Times New Roman"/>
          <w:sz w:val="24"/>
          <w:szCs w:val="24"/>
          <w:lang w:val="ro-MD"/>
        </w:rPr>
        <w:t xml:space="preserve">ondul </w:t>
      </w:r>
      <w:r w:rsidR="0067550F" w:rsidRPr="002D4678">
        <w:rPr>
          <w:rFonts w:ascii="Times New Roman" w:eastAsia="Times New Roman" w:hAnsi="Times New Roman"/>
          <w:sz w:val="24"/>
          <w:szCs w:val="24"/>
          <w:lang w:val="ro-MD"/>
        </w:rPr>
        <w:t>educației incluzive</w:t>
      </w:r>
      <w:r w:rsidR="00214801" w:rsidRPr="002D4678">
        <w:rPr>
          <w:rFonts w:ascii="Times New Roman" w:eastAsia="Times New Roman" w:hAnsi="Times New Roman"/>
          <w:sz w:val="24"/>
          <w:szCs w:val="24"/>
          <w:lang w:val="ro-MD"/>
        </w:rPr>
        <w:t>)</w:t>
      </w:r>
      <w:r w:rsidRPr="002D4678">
        <w:rPr>
          <w:rFonts w:ascii="Times New Roman" w:eastAsia="Times New Roman" w:hAnsi="Times New Roman"/>
          <w:sz w:val="24"/>
          <w:szCs w:val="24"/>
          <w:lang w:val="ro-MD"/>
        </w:rPr>
        <w:t>;</w:t>
      </w:r>
    </w:p>
    <w:p w:rsidR="005C1635" w:rsidRPr="002D4678" w:rsidRDefault="005C1635" w:rsidP="00540B71">
      <w:pPr>
        <w:tabs>
          <w:tab w:val="left" w:pos="1260"/>
        </w:tabs>
        <w:spacing w:after="0" w:line="240" w:lineRule="auto"/>
        <w:ind w:firstLine="907"/>
        <w:jc w:val="both"/>
        <w:rPr>
          <w:rFonts w:ascii="Times New Roman" w:eastAsia="Times New Roman" w:hAnsi="Times New Roman"/>
          <w:color w:val="000000"/>
          <w:sz w:val="24"/>
          <w:szCs w:val="24"/>
          <w:lang w:val="ro-MD"/>
        </w:rPr>
      </w:pPr>
      <w:r w:rsidRPr="002D4678">
        <w:rPr>
          <w:rFonts w:ascii="Times New Roman" w:eastAsia="Times New Roman" w:hAnsi="Times New Roman"/>
          <w:b/>
          <w:bCs/>
          <w:color w:val="000000"/>
          <w:sz w:val="24"/>
          <w:szCs w:val="24"/>
          <w:lang w:val="ro-MD"/>
        </w:rPr>
        <w:t>R</w:t>
      </w:r>
      <w:r w:rsidR="0067550F" w:rsidRPr="002D4678">
        <w:rPr>
          <w:rFonts w:ascii="Times New Roman" w:eastAsia="Times New Roman" w:hAnsi="Times New Roman"/>
          <w:b/>
          <w:bCs/>
          <w:color w:val="000000"/>
          <w:sz w:val="24"/>
          <w:szCs w:val="24"/>
          <w:lang w:val="ro-MD"/>
        </w:rPr>
        <w:tab/>
      </w:r>
      <w:r w:rsidRPr="002D4678">
        <w:rPr>
          <w:rFonts w:ascii="Times New Roman" w:eastAsia="Times New Roman" w:hAnsi="Times New Roman"/>
          <w:color w:val="000000"/>
          <w:sz w:val="24"/>
          <w:szCs w:val="24"/>
          <w:lang w:val="ro-MD"/>
        </w:rPr>
        <w:t xml:space="preserve">– alocaţii repartizate unei instituţii </w:t>
      </w:r>
      <w:r w:rsidR="002D4678" w:rsidRPr="002D4678">
        <w:rPr>
          <w:rFonts w:ascii="Times New Roman" w:eastAsia="Times New Roman" w:hAnsi="Times New Roman"/>
          <w:color w:val="000000"/>
          <w:sz w:val="24"/>
          <w:szCs w:val="24"/>
          <w:lang w:val="ro-MD"/>
        </w:rPr>
        <w:t xml:space="preserve">de învățămînt </w:t>
      </w:r>
      <w:r w:rsidRPr="002D4678">
        <w:rPr>
          <w:rFonts w:ascii="Times New Roman" w:eastAsia="Times New Roman" w:hAnsi="Times New Roman"/>
          <w:color w:val="000000"/>
          <w:sz w:val="24"/>
          <w:szCs w:val="24"/>
          <w:lang w:val="ro-MD"/>
        </w:rPr>
        <w:t xml:space="preserve">concrete din </w:t>
      </w:r>
      <w:r w:rsidRPr="002D4678">
        <w:rPr>
          <w:rFonts w:ascii="Times New Roman" w:eastAsia="Times New Roman" w:hAnsi="Times New Roman"/>
          <w:sz w:val="24"/>
          <w:szCs w:val="24"/>
          <w:lang w:val="ro-MD"/>
        </w:rPr>
        <w:t>componenta</w:t>
      </w:r>
      <w:r w:rsidR="00394F8D" w:rsidRPr="002D4678">
        <w:rPr>
          <w:rFonts w:ascii="Times New Roman" w:eastAsia="Times New Roman" w:hAnsi="Times New Roman"/>
          <w:sz w:val="24"/>
          <w:szCs w:val="24"/>
          <w:lang w:val="ro-MD"/>
        </w:rPr>
        <w:t xml:space="preserve"> </w:t>
      </w:r>
      <w:r w:rsidR="00540B71" w:rsidRPr="002D4678">
        <w:rPr>
          <w:rFonts w:ascii="Times New Roman" w:hAnsi="Times New Roman"/>
          <w:sz w:val="24"/>
          <w:szCs w:val="24"/>
          <w:lang w:val="ro-MD"/>
        </w:rPr>
        <w:t>unității administrativ-teritoriale</w:t>
      </w:r>
      <w:r w:rsidRPr="002D4678">
        <w:rPr>
          <w:rFonts w:ascii="Times New Roman" w:eastAsia="Times New Roman" w:hAnsi="Times New Roman"/>
          <w:color w:val="000000"/>
          <w:sz w:val="24"/>
          <w:szCs w:val="24"/>
          <w:lang w:val="ro-MD"/>
        </w:rPr>
        <w:t>;</w:t>
      </w:r>
    </w:p>
    <w:p w:rsidR="005C1635" w:rsidRPr="002D4678" w:rsidRDefault="005C1635" w:rsidP="0067550F">
      <w:pPr>
        <w:tabs>
          <w:tab w:val="left" w:pos="1260"/>
        </w:tabs>
        <w:spacing w:after="0" w:line="240" w:lineRule="auto"/>
        <w:ind w:left="907"/>
        <w:jc w:val="both"/>
        <w:rPr>
          <w:rFonts w:ascii="Times New Roman" w:eastAsia="Times New Roman" w:hAnsi="Times New Roman"/>
          <w:color w:val="000000"/>
          <w:sz w:val="24"/>
          <w:szCs w:val="24"/>
          <w:lang w:val="ro-MD"/>
        </w:rPr>
      </w:pPr>
      <w:r w:rsidRPr="002D4678">
        <w:rPr>
          <w:rFonts w:ascii="Times New Roman" w:eastAsia="Times New Roman" w:hAnsi="Times New Roman"/>
          <w:b/>
          <w:bCs/>
          <w:color w:val="000000"/>
          <w:sz w:val="24"/>
          <w:szCs w:val="24"/>
          <w:lang w:val="ro-MD"/>
        </w:rPr>
        <w:t>I</w:t>
      </w:r>
      <w:r w:rsidR="0067550F" w:rsidRPr="002D4678">
        <w:rPr>
          <w:rFonts w:ascii="Times New Roman" w:eastAsia="Times New Roman" w:hAnsi="Times New Roman"/>
          <w:b/>
          <w:bCs/>
          <w:color w:val="000000"/>
          <w:sz w:val="24"/>
          <w:szCs w:val="24"/>
          <w:lang w:val="ro-MD"/>
        </w:rPr>
        <w:tab/>
      </w:r>
      <w:r w:rsidRPr="002D4678">
        <w:rPr>
          <w:rFonts w:ascii="Times New Roman" w:eastAsia="Times New Roman" w:hAnsi="Times New Roman"/>
          <w:color w:val="000000"/>
          <w:sz w:val="24"/>
          <w:szCs w:val="24"/>
          <w:lang w:val="ro-MD"/>
        </w:rPr>
        <w:t>– alocaţii repartizate unei instituţii concrete din fondul educaţi</w:t>
      </w:r>
      <w:r w:rsidR="00D51364" w:rsidRPr="002D4678">
        <w:rPr>
          <w:rFonts w:ascii="Times New Roman" w:eastAsia="Times New Roman" w:hAnsi="Times New Roman"/>
          <w:color w:val="000000"/>
          <w:sz w:val="24"/>
          <w:szCs w:val="24"/>
          <w:lang w:val="ro-MD"/>
        </w:rPr>
        <w:t>ei</w:t>
      </w:r>
      <w:r w:rsidRPr="002D4678">
        <w:rPr>
          <w:rFonts w:ascii="Times New Roman" w:eastAsia="Times New Roman" w:hAnsi="Times New Roman"/>
          <w:color w:val="000000"/>
          <w:sz w:val="24"/>
          <w:szCs w:val="24"/>
          <w:lang w:val="ro-MD"/>
        </w:rPr>
        <w:t xml:space="preserve"> incluziv</w:t>
      </w:r>
      <w:r w:rsidR="00D51364" w:rsidRPr="002D4678">
        <w:rPr>
          <w:rFonts w:ascii="Times New Roman" w:eastAsia="Times New Roman" w:hAnsi="Times New Roman"/>
          <w:color w:val="000000"/>
          <w:sz w:val="24"/>
          <w:szCs w:val="24"/>
          <w:lang w:val="ro-MD"/>
        </w:rPr>
        <w:t>e</w:t>
      </w:r>
      <w:r w:rsidRPr="002D4678">
        <w:rPr>
          <w:rFonts w:ascii="Times New Roman" w:eastAsia="Times New Roman" w:hAnsi="Times New Roman"/>
          <w:color w:val="000000"/>
          <w:sz w:val="24"/>
          <w:szCs w:val="24"/>
          <w:lang w:val="ro-MD"/>
        </w:rPr>
        <w:t>.</w:t>
      </w:r>
    </w:p>
    <w:p w:rsidR="005C1635" w:rsidRPr="002D4678" w:rsidRDefault="00F14D0C" w:rsidP="003D54C3">
      <w:pPr>
        <w:pStyle w:val="ListParagraph"/>
        <w:numPr>
          <w:ilvl w:val="0"/>
          <w:numId w:val="10"/>
        </w:numPr>
        <w:tabs>
          <w:tab w:val="clear" w:pos="900"/>
          <w:tab w:val="left" w:pos="1080"/>
        </w:tabs>
        <w:spacing w:before="0"/>
        <w:ind w:left="0" w:firstLine="720"/>
        <w:rPr>
          <w:sz w:val="24"/>
          <w:szCs w:val="24"/>
        </w:rPr>
      </w:pPr>
      <w:r w:rsidRPr="002D4678">
        <w:rPr>
          <w:sz w:val="24"/>
          <w:szCs w:val="24"/>
        </w:rPr>
        <w:t>Numărul de „elevi ponderaţi” (N), pe fiecare instituţie</w:t>
      </w:r>
      <w:r w:rsidR="005D3EAC" w:rsidRPr="002D4678">
        <w:rPr>
          <w:sz w:val="24"/>
          <w:szCs w:val="24"/>
        </w:rPr>
        <w:t xml:space="preserve"> de învățămînt</w:t>
      </w:r>
      <w:r w:rsidRPr="002D4678">
        <w:rPr>
          <w:sz w:val="24"/>
          <w:szCs w:val="24"/>
        </w:rPr>
        <w:t xml:space="preserve">, se determină în baza datelor cu privire la numărul elevilor pe grupele de clase </w:t>
      </w:r>
      <w:r w:rsidR="002D4678">
        <w:rPr>
          <w:sz w:val="24"/>
          <w:szCs w:val="24"/>
        </w:rPr>
        <w:t>I</w:t>
      </w:r>
      <w:r w:rsidRPr="002D4678">
        <w:rPr>
          <w:sz w:val="24"/>
          <w:szCs w:val="24"/>
        </w:rPr>
        <w:t>-</w:t>
      </w:r>
      <w:r w:rsidR="002D4678">
        <w:rPr>
          <w:sz w:val="24"/>
          <w:szCs w:val="24"/>
        </w:rPr>
        <w:t>IV</w:t>
      </w:r>
      <w:r w:rsidRPr="002D4678">
        <w:rPr>
          <w:sz w:val="24"/>
          <w:szCs w:val="24"/>
        </w:rPr>
        <w:t xml:space="preserve">, </w:t>
      </w:r>
      <w:r w:rsidR="002D4678">
        <w:rPr>
          <w:sz w:val="24"/>
          <w:szCs w:val="24"/>
        </w:rPr>
        <w:t>V</w:t>
      </w:r>
      <w:r w:rsidRPr="002D4678">
        <w:rPr>
          <w:sz w:val="24"/>
          <w:szCs w:val="24"/>
        </w:rPr>
        <w:t>-</w:t>
      </w:r>
      <w:r w:rsidR="002D4678">
        <w:rPr>
          <w:sz w:val="24"/>
          <w:szCs w:val="24"/>
        </w:rPr>
        <w:t>IX</w:t>
      </w:r>
      <w:r w:rsidRPr="002D4678">
        <w:rPr>
          <w:sz w:val="24"/>
          <w:szCs w:val="24"/>
        </w:rPr>
        <w:t xml:space="preserve"> şi </w:t>
      </w:r>
      <w:r w:rsidR="002D4678">
        <w:rPr>
          <w:sz w:val="24"/>
          <w:szCs w:val="24"/>
        </w:rPr>
        <w:t>X</w:t>
      </w:r>
      <w:r w:rsidRPr="002D4678">
        <w:rPr>
          <w:sz w:val="24"/>
          <w:szCs w:val="24"/>
        </w:rPr>
        <w:t>-</w:t>
      </w:r>
      <w:r w:rsidR="002D4678">
        <w:rPr>
          <w:sz w:val="24"/>
          <w:szCs w:val="24"/>
        </w:rPr>
        <w:t>XII</w:t>
      </w:r>
      <w:r w:rsidRPr="002D4678">
        <w:rPr>
          <w:sz w:val="24"/>
          <w:szCs w:val="24"/>
        </w:rPr>
        <w:t xml:space="preserve">, la sfîrşitul perioadei de gestiune (coloana 9), din raportul pe 9 luni </w:t>
      </w:r>
      <w:r w:rsidR="00394F8D" w:rsidRPr="002D4678">
        <w:rPr>
          <w:sz w:val="24"/>
          <w:szCs w:val="24"/>
        </w:rPr>
        <w:t xml:space="preserve">ale anului </w:t>
      </w:r>
      <w:r w:rsidR="005909E3" w:rsidRPr="002D4678">
        <w:rPr>
          <w:sz w:val="24"/>
          <w:szCs w:val="24"/>
        </w:rPr>
        <w:t>curent</w:t>
      </w:r>
      <w:r w:rsidRPr="002D4678">
        <w:rPr>
          <w:sz w:val="24"/>
          <w:szCs w:val="24"/>
        </w:rPr>
        <w:t>, potrivit formularului nr.3R-BL „Raport privind îndeplinirea planului pe reţea, state şi contingente în instituţiile finanţate din bugetele locale”, aprobat prin Ordinul ministrului finanţelor nr.142 din 25 octombrie 2010</w:t>
      </w:r>
      <w:r w:rsidR="00ED0355" w:rsidRPr="002D4678">
        <w:rPr>
          <w:sz w:val="24"/>
          <w:szCs w:val="24"/>
        </w:rPr>
        <w:t xml:space="preserve">. </w:t>
      </w:r>
      <w:r w:rsidRPr="002D4678">
        <w:rPr>
          <w:sz w:val="24"/>
          <w:szCs w:val="24"/>
        </w:rPr>
        <w:t xml:space="preserve">Datele pe fiecare grupă de clase se înmulţesc </w:t>
      </w:r>
      <w:r w:rsidR="00AF6A9C">
        <w:rPr>
          <w:sz w:val="24"/>
          <w:szCs w:val="24"/>
        </w:rPr>
        <w:t>cu</w:t>
      </w:r>
      <w:r w:rsidRPr="002D4678">
        <w:rPr>
          <w:sz w:val="24"/>
          <w:szCs w:val="24"/>
        </w:rPr>
        <w:t xml:space="preserve"> coeficienţii de ponderare pentru fiecare grupă de clase.</w:t>
      </w:r>
    </w:p>
    <w:p w:rsidR="005909E3" w:rsidRPr="002D4678" w:rsidRDefault="005909E3" w:rsidP="003D54C3">
      <w:pPr>
        <w:pStyle w:val="ListParagraph"/>
        <w:numPr>
          <w:ilvl w:val="0"/>
          <w:numId w:val="10"/>
        </w:numPr>
        <w:tabs>
          <w:tab w:val="clear" w:pos="900"/>
          <w:tab w:val="left" w:pos="1080"/>
        </w:tabs>
        <w:spacing w:before="0"/>
        <w:ind w:left="0" w:firstLine="720"/>
        <w:rPr>
          <w:sz w:val="24"/>
          <w:szCs w:val="24"/>
        </w:rPr>
      </w:pPr>
      <w:r w:rsidRPr="002D4678">
        <w:rPr>
          <w:sz w:val="24"/>
          <w:szCs w:val="24"/>
        </w:rPr>
        <w:t>Coeficienţii de ponderare pentru calcularea numărului de „elevi ponderaţi”.</w:t>
      </w:r>
      <w:r w:rsidR="00214801" w:rsidRPr="002D4678">
        <w:rPr>
          <w:sz w:val="24"/>
          <w:szCs w:val="24"/>
        </w:rPr>
        <w:t xml:space="preserve"> </w:t>
      </w:r>
      <w:r w:rsidRPr="002D4678">
        <w:rPr>
          <w:sz w:val="24"/>
          <w:szCs w:val="24"/>
        </w:rPr>
        <w:t>Pentru implementarea costului standard per elev, se aplică următorii coeficienţi de ponderare a elevilor:</w:t>
      </w:r>
    </w:p>
    <w:p w:rsidR="005909E3" w:rsidRPr="002D4678" w:rsidRDefault="005909E3" w:rsidP="002D4678">
      <w:pPr>
        <w:pStyle w:val="ListParagraph"/>
        <w:numPr>
          <w:ilvl w:val="0"/>
          <w:numId w:val="0"/>
        </w:numPr>
        <w:tabs>
          <w:tab w:val="clear" w:pos="900"/>
        </w:tabs>
        <w:spacing w:before="0"/>
        <w:ind w:left="907"/>
        <w:rPr>
          <w:sz w:val="24"/>
          <w:szCs w:val="24"/>
        </w:rPr>
      </w:pPr>
      <w:r w:rsidRPr="002D4678">
        <w:rPr>
          <w:sz w:val="24"/>
          <w:szCs w:val="24"/>
        </w:rPr>
        <w:t xml:space="preserve">0,75 – pentru elevii claselor </w:t>
      </w:r>
      <w:r w:rsidR="002D4678">
        <w:rPr>
          <w:sz w:val="24"/>
          <w:szCs w:val="24"/>
        </w:rPr>
        <w:t>I</w:t>
      </w:r>
      <w:r w:rsidRPr="002D4678">
        <w:rPr>
          <w:sz w:val="24"/>
          <w:szCs w:val="24"/>
        </w:rPr>
        <w:t>-</w:t>
      </w:r>
      <w:r w:rsidR="002D4678">
        <w:rPr>
          <w:sz w:val="24"/>
          <w:szCs w:val="24"/>
        </w:rPr>
        <w:t>IV</w:t>
      </w:r>
      <w:r w:rsidRPr="002D4678">
        <w:rPr>
          <w:sz w:val="24"/>
          <w:szCs w:val="24"/>
        </w:rPr>
        <w:t>;</w:t>
      </w:r>
    </w:p>
    <w:p w:rsidR="005909E3" w:rsidRPr="002D4678" w:rsidRDefault="005909E3" w:rsidP="002D4678">
      <w:pPr>
        <w:pStyle w:val="ListParagraph"/>
        <w:numPr>
          <w:ilvl w:val="0"/>
          <w:numId w:val="0"/>
        </w:numPr>
        <w:tabs>
          <w:tab w:val="clear" w:pos="900"/>
        </w:tabs>
        <w:spacing w:before="0"/>
        <w:ind w:left="907"/>
        <w:rPr>
          <w:sz w:val="24"/>
          <w:szCs w:val="24"/>
        </w:rPr>
      </w:pPr>
      <w:r w:rsidRPr="002D4678">
        <w:rPr>
          <w:sz w:val="24"/>
          <w:szCs w:val="24"/>
        </w:rPr>
        <w:t xml:space="preserve">1,00 – pentru elevii claselor </w:t>
      </w:r>
      <w:r w:rsidR="002D4678">
        <w:rPr>
          <w:sz w:val="24"/>
          <w:szCs w:val="24"/>
        </w:rPr>
        <w:t>V</w:t>
      </w:r>
      <w:r w:rsidRPr="002D4678">
        <w:rPr>
          <w:sz w:val="24"/>
          <w:szCs w:val="24"/>
        </w:rPr>
        <w:t>-</w:t>
      </w:r>
      <w:r w:rsidR="002D4678">
        <w:rPr>
          <w:sz w:val="24"/>
          <w:szCs w:val="24"/>
        </w:rPr>
        <w:t>IX</w:t>
      </w:r>
      <w:r w:rsidRPr="002D4678">
        <w:rPr>
          <w:sz w:val="24"/>
          <w:szCs w:val="24"/>
        </w:rPr>
        <w:t>;</w:t>
      </w:r>
    </w:p>
    <w:p w:rsidR="005909E3" w:rsidRPr="002D4678" w:rsidRDefault="005909E3" w:rsidP="002D4678">
      <w:pPr>
        <w:pStyle w:val="ListParagraph"/>
        <w:numPr>
          <w:ilvl w:val="0"/>
          <w:numId w:val="0"/>
        </w:numPr>
        <w:tabs>
          <w:tab w:val="clear" w:pos="900"/>
        </w:tabs>
        <w:spacing w:before="0"/>
        <w:ind w:left="907"/>
        <w:rPr>
          <w:sz w:val="24"/>
          <w:szCs w:val="24"/>
        </w:rPr>
      </w:pPr>
      <w:r w:rsidRPr="002D4678">
        <w:rPr>
          <w:sz w:val="24"/>
          <w:szCs w:val="24"/>
        </w:rPr>
        <w:t xml:space="preserve">1,22 – pentru elevii claselor </w:t>
      </w:r>
      <w:r w:rsidR="002D4678">
        <w:rPr>
          <w:sz w:val="24"/>
          <w:szCs w:val="24"/>
        </w:rPr>
        <w:t>X</w:t>
      </w:r>
      <w:r w:rsidRPr="002D4678">
        <w:rPr>
          <w:sz w:val="24"/>
          <w:szCs w:val="24"/>
        </w:rPr>
        <w:t>-</w:t>
      </w:r>
      <w:r w:rsidR="002D4678">
        <w:rPr>
          <w:sz w:val="24"/>
          <w:szCs w:val="24"/>
        </w:rPr>
        <w:t>XII</w:t>
      </w:r>
      <w:r w:rsidRPr="002D4678">
        <w:rPr>
          <w:sz w:val="24"/>
          <w:szCs w:val="24"/>
        </w:rPr>
        <w:t>.</w:t>
      </w:r>
    </w:p>
    <w:p w:rsidR="00820BB9" w:rsidRPr="002D4678" w:rsidRDefault="00693743" w:rsidP="00F43A3A">
      <w:pPr>
        <w:pStyle w:val="ListParagraph"/>
        <w:numPr>
          <w:ilvl w:val="0"/>
          <w:numId w:val="2"/>
        </w:numPr>
        <w:spacing w:before="0"/>
        <w:ind w:left="0" w:firstLine="540"/>
        <w:rPr>
          <w:sz w:val="24"/>
          <w:szCs w:val="24"/>
        </w:rPr>
      </w:pPr>
      <w:r w:rsidRPr="002D4678">
        <w:rPr>
          <w:sz w:val="24"/>
          <w:szCs w:val="24"/>
        </w:rPr>
        <w:t xml:space="preserve">Componenta </w:t>
      </w:r>
      <w:r w:rsidR="003E7D47" w:rsidRPr="002D4678">
        <w:rPr>
          <w:sz w:val="24"/>
          <w:szCs w:val="24"/>
        </w:rPr>
        <w:t xml:space="preserve">unității administrativ-teritoriale </w:t>
      </w:r>
      <w:r w:rsidRPr="002D4678">
        <w:rPr>
          <w:sz w:val="24"/>
          <w:szCs w:val="24"/>
        </w:rPr>
        <w:t>se formează din:</w:t>
      </w:r>
      <w:r w:rsidR="00820BB9" w:rsidRPr="002D4678">
        <w:rPr>
          <w:sz w:val="24"/>
          <w:szCs w:val="24"/>
        </w:rPr>
        <w:t xml:space="preserve"> </w:t>
      </w:r>
    </w:p>
    <w:p w:rsidR="00693743" w:rsidRPr="002D4678" w:rsidRDefault="00693743" w:rsidP="003D54C3">
      <w:pPr>
        <w:pStyle w:val="ListParagraph"/>
        <w:numPr>
          <w:ilvl w:val="0"/>
          <w:numId w:val="19"/>
        </w:numPr>
        <w:tabs>
          <w:tab w:val="clear" w:pos="900"/>
          <w:tab w:val="left" w:pos="1080"/>
        </w:tabs>
        <w:spacing w:before="0"/>
        <w:ind w:left="0" w:firstLine="720"/>
        <w:rPr>
          <w:sz w:val="24"/>
          <w:szCs w:val="24"/>
        </w:rPr>
      </w:pPr>
      <w:r w:rsidRPr="002D4678">
        <w:rPr>
          <w:sz w:val="24"/>
          <w:szCs w:val="24"/>
        </w:rPr>
        <w:t>mijloace centralizate în mărime de maximum 3% din volumul transferurilor categoriale, calculate în baza formulei</w:t>
      </w:r>
      <w:r w:rsidR="002D4678">
        <w:t xml:space="preserve"> </w:t>
      </w:r>
      <w:r w:rsidRPr="002D4678">
        <w:rPr>
          <w:sz w:val="24"/>
          <w:szCs w:val="24"/>
        </w:rPr>
        <w:t>(1);</w:t>
      </w:r>
    </w:p>
    <w:p w:rsidR="00693743" w:rsidRPr="002D4678" w:rsidRDefault="00693743" w:rsidP="003D54C3">
      <w:pPr>
        <w:pStyle w:val="ListParagraph"/>
        <w:numPr>
          <w:ilvl w:val="0"/>
          <w:numId w:val="19"/>
        </w:numPr>
        <w:tabs>
          <w:tab w:val="clear" w:pos="900"/>
          <w:tab w:val="left" w:pos="1080"/>
        </w:tabs>
        <w:spacing w:before="0"/>
        <w:ind w:left="0" w:firstLine="720"/>
        <w:rPr>
          <w:sz w:val="24"/>
          <w:szCs w:val="24"/>
        </w:rPr>
      </w:pPr>
      <w:r w:rsidRPr="002D4678">
        <w:rPr>
          <w:sz w:val="24"/>
          <w:szCs w:val="24"/>
        </w:rPr>
        <w:t>economia formată ca urmare a raţionalizării reţelei de instituţii</w:t>
      </w:r>
      <w:r w:rsidR="002D4678">
        <w:rPr>
          <w:sz w:val="24"/>
          <w:szCs w:val="24"/>
        </w:rPr>
        <w:t xml:space="preserve"> de învățămînt</w:t>
      </w:r>
      <w:r w:rsidRPr="002D4678">
        <w:rPr>
          <w:sz w:val="24"/>
          <w:szCs w:val="24"/>
        </w:rPr>
        <w:t>, calculată ca diferenţa dintre numărul instituţiilor, conform raportului pe</w:t>
      </w:r>
      <w:r w:rsidR="002D4678">
        <w:rPr>
          <w:rStyle w:val="apple-converted-space"/>
          <w:sz w:val="24"/>
          <w:szCs w:val="24"/>
        </w:rPr>
        <w:t xml:space="preserve"> </w:t>
      </w:r>
      <w:r w:rsidRPr="002D4678">
        <w:rPr>
          <w:bCs/>
          <w:sz w:val="24"/>
          <w:szCs w:val="24"/>
        </w:rPr>
        <w:t>9 luni ale anului 2007</w:t>
      </w:r>
      <w:r w:rsidRPr="002D4678">
        <w:rPr>
          <w:sz w:val="24"/>
          <w:szCs w:val="24"/>
        </w:rPr>
        <w:t>, şi numărul instituţiilor, conform raportului pe</w:t>
      </w:r>
      <w:r w:rsidR="006558CE">
        <w:rPr>
          <w:rStyle w:val="apple-converted-space"/>
          <w:sz w:val="24"/>
          <w:szCs w:val="24"/>
        </w:rPr>
        <w:t xml:space="preserve"> </w:t>
      </w:r>
      <w:r w:rsidRPr="002D4678">
        <w:rPr>
          <w:rStyle w:val="apple-converted-space"/>
          <w:sz w:val="24"/>
          <w:szCs w:val="24"/>
        </w:rPr>
        <w:t>9 luni al</w:t>
      </w:r>
      <w:r w:rsidR="00AF6A9C">
        <w:rPr>
          <w:rStyle w:val="apple-converted-space"/>
          <w:sz w:val="24"/>
          <w:szCs w:val="24"/>
        </w:rPr>
        <w:t>e</w:t>
      </w:r>
      <w:r w:rsidRPr="002D4678">
        <w:rPr>
          <w:rStyle w:val="apple-converted-space"/>
          <w:sz w:val="24"/>
          <w:szCs w:val="24"/>
        </w:rPr>
        <w:t xml:space="preserve"> anului curent</w:t>
      </w:r>
      <w:r w:rsidRPr="002D4678">
        <w:rPr>
          <w:sz w:val="24"/>
          <w:szCs w:val="24"/>
        </w:rPr>
        <w:t>,</w:t>
      </w:r>
      <w:r w:rsidR="003E7D47" w:rsidRPr="002D4678">
        <w:rPr>
          <w:sz w:val="24"/>
          <w:szCs w:val="24"/>
        </w:rPr>
        <w:t xml:space="preserve"> </w:t>
      </w:r>
      <w:r w:rsidRPr="002D4678">
        <w:rPr>
          <w:sz w:val="24"/>
          <w:szCs w:val="24"/>
        </w:rPr>
        <w:t xml:space="preserve">înmulţită </w:t>
      </w:r>
      <w:r w:rsidR="00AF6A9C">
        <w:rPr>
          <w:sz w:val="24"/>
          <w:szCs w:val="24"/>
        </w:rPr>
        <w:t>cu</w:t>
      </w:r>
      <w:r w:rsidRPr="002D4678">
        <w:rPr>
          <w:sz w:val="24"/>
          <w:szCs w:val="24"/>
        </w:rPr>
        <w:t xml:space="preserve"> normativul valoric pentru o instituţie (B), determinat prin formula (3);</w:t>
      </w:r>
    </w:p>
    <w:p w:rsidR="00820BB9" w:rsidRPr="002D4678" w:rsidRDefault="00693743" w:rsidP="003D54C3">
      <w:pPr>
        <w:pStyle w:val="ListParagraph"/>
        <w:numPr>
          <w:ilvl w:val="0"/>
          <w:numId w:val="19"/>
        </w:numPr>
        <w:tabs>
          <w:tab w:val="clear" w:pos="900"/>
          <w:tab w:val="left" w:pos="1080"/>
        </w:tabs>
        <w:spacing w:before="0"/>
        <w:ind w:left="0" w:firstLine="720"/>
        <w:rPr>
          <w:sz w:val="24"/>
          <w:szCs w:val="24"/>
        </w:rPr>
      </w:pPr>
      <w:r w:rsidRPr="002D4678">
        <w:rPr>
          <w:sz w:val="24"/>
          <w:szCs w:val="24"/>
        </w:rPr>
        <w:t>economia formată ca urmare a reducerii numărului de „elevi ponderaţi”, calculată ca diferenţa dintre numărul „elevilor ponderaţi”, conform raportului pe</w:t>
      </w:r>
      <w:r w:rsidR="006558CE">
        <w:rPr>
          <w:sz w:val="24"/>
          <w:szCs w:val="24"/>
        </w:rPr>
        <w:t xml:space="preserve"> </w:t>
      </w:r>
      <w:r w:rsidRPr="002D4678">
        <w:rPr>
          <w:bCs/>
          <w:sz w:val="24"/>
          <w:szCs w:val="24"/>
        </w:rPr>
        <w:t>9 luni al</w:t>
      </w:r>
      <w:r w:rsidR="00AF6A9C">
        <w:rPr>
          <w:bCs/>
          <w:sz w:val="24"/>
          <w:szCs w:val="24"/>
        </w:rPr>
        <w:t>e</w:t>
      </w:r>
      <w:r w:rsidRPr="002D4678">
        <w:rPr>
          <w:bCs/>
          <w:sz w:val="24"/>
          <w:szCs w:val="24"/>
        </w:rPr>
        <w:t xml:space="preserve"> anului curent</w:t>
      </w:r>
      <w:r w:rsidR="006558CE">
        <w:rPr>
          <w:b/>
          <w:bCs/>
          <w:sz w:val="24"/>
          <w:szCs w:val="24"/>
        </w:rPr>
        <w:t xml:space="preserve"> </w:t>
      </w:r>
      <w:r w:rsidRPr="002D4678">
        <w:rPr>
          <w:sz w:val="24"/>
          <w:szCs w:val="24"/>
        </w:rPr>
        <w:t>şi numărul „elevilor ponderaţi”, conform raportului pe</w:t>
      </w:r>
      <w:r w:rsidR="006558CE">
        <w:rPr>
          <w:rStyle w:val="apple-converted-space"/>
          <w:sz w:val="24"/>
          <w:szCs w:val="24"/>
        </w:rPr>
        <w:t xml:space="preserve"> </w:t>
      </w:r>
      <w:r w:rsidRPr="002D4678">
        <w:rPr>
          <w:bCs/>
          <w:sz w:val="24"/>
          <w:szCs w:val="24"/>
        </w:rPr>
        <w:t>9 luni al</w:t>
      </w:r>
      <w:r w:rsidR="00AF6A9C">
        <w:rPr>
          <w:bCs/>
          <w:sz w:val="24"/>
          <w:szCs w:val="24"/>
        </w:rPr>
        <w:t>e</w:t>
      </w:r>
      <w:r w:rsidRPr="002D4678">
        <w:rPr>
          <w:bCs/>
          <w:sz w:val="24"/>
          <w:szCs w:val="24"/>
        </w:rPr>
        <w:t xml:space="preserve"> anului precedent</w:t>
      </w:r>
      <w:r w:rsidRPr="002D4678">
        <w:rPr>
          <w:sz w:val="24"/>
          <w:szCs w:val="24"/>
        </w:rPr>
        <w:t xml:space="preserve">, înmulţită </w:t>
      </w:r>
      <w:r w:rsidR="00AF6A9C">
        <w:rPr>
          <w:sz w:val="24"/>
          <w:szCs w:val="24"/>
        </w:rPr>
        <w:t>cu</w:t>
      </w:r>
      <w:r w:rsidRPr="002D4678">
        <w:rPr>
          <w:sz w:val="24"/>
          <w:szCs w:val="24"/>
        </w:rPr>
        <w:t xml:space="preserve"> normativul valoric pentru un „elev ponderat”</w:t>
      </w:r>
      <w:r w:rsidR="006558CE">
        <w:rPr>
          <w:rStyle w:val="apple-converted-space"/>
          <w:sz w:val="24"/>
          <w:szCs w:val="24"/>
        </w:rPr>
        <w:t xml:space="preserve"> </w:t>
      </w:r>
      <w:r w:rsidRPr="002D4678">
        <w:rPr>
          <w:bCs/>
          <w:sz w:val="24"/>
          <w:szCs w:val="24"/>
        </w:rPr>
        <w:t>(A)</w:t>
      </w:r>
      <w:r w:rsidRPr="002D4678">
        <w:rPr>
          <w:sz w:val="24"/>
          <w:szCs w:val="24"/>
        </w:rPr>
        <w:t>, determinat prin formula</w:t>
      </w:r>
      <w:r w:rsidR="006558CE">
        <w:rPr>
          <w:rStyle w:val="apple-converted-space"/>
          <w:sz w:val="24"/>
          <w:szCs w:val="24"/>
        </w:rPr>
        <w:t xml:space="preserve"> </w:t>
      </w:r>
      <w:r w:rsidRPr="002D4678">
        <w:rPr>
          <w:b/>
          <w:bCs/>
          <w:sz w:val="24"/>
          <w:szCs w:val="24"/>
        </w:rPr>
        <w:t>(2)</w:t>
      </w:r>
      <w:r w:rsidRPr="002D4678">
        <w:rPr>
          <w:sz w:val="24"/>
          <w:szCs w:val="24"/>
        </w:rPr>
        <w:t>;</w:t>
      </w:r>
    </w:p>
    <w:p w:rsidR="009B679D" w:rsidRPr="009B679D" w:rsidRDefault="00693743" w:rsidP="003D54C3">
      <w:pPr>
        <w:pStyle w:val="ListParagraph"/>
        <w:numPr>
          <w:ilvl w:val="0"/>
          <w:numId w:val="19"/>
        </w:numPr>
        <w:tabs>
          <w:tab w:val="clear" w:pos="900"/>
          <w:tab w:val="left" w:pos="1080"/>
        </w:tabs>
        <w:spacing w:before="0"/>
        <w:ind w:left="0" w:firstLine="720"/>
        <w:rPr>
          <w:sz w:val="24"/>
          <w:szCs w:val="24"/>
        </w:rPr>
      </w:pPr>
      <w:r w:rsidRPr="002D4678">
        <w:rPr>
          <w:sz w:val="24"/>
          <w:szCs w:val="24"/>
        </w:rPr>
        <w:lastRenderedPageBreak/>
        <w:t xml:space="preserve">economia formată ca urmare a calculării alocaţiilor pentru instituţiile </w:t>
      </w:r>
      <w:r w:rsidR="006558CE">
        <w:rPr>
          <w:sz w:val="24"/>
          <w:szCs w:val="24"/>
        </w:rPr>
        <w:t xml:space="preserve">de învățămînt </w:t>
      </w:r>
      <w:r w:rsidRPr="002D4678">
        <w:rPr>
          <w:sz w:val="24"/>
          <w:szCs w:val="24"/>
        </w:rPr>
        <w:t>mici în baza formulelor</w:t>
      </w:r>
      <w:r w:rsidR="006558CE">
        <w:rPr>
          <w:sz w:val="24"/>
          <w:szCs w:val="24"/>
        </w:rPr>
        <w:t xml:space="preserve"> </w:t>
      </w:r>
      <w:r w:rsidRPr="002D4678">
        <w:rPr>
          <w:b/>
          <w:bCs/>
          <w:sz w:val="24"/>
          <w:szCs w:val="24"/>
        </w:rPr>
        <w:t>(5) şi (6)</w:t>
      </w:r>
      <w:r w:rsidR="006558CE">
        <w:rPr>
          <w:b/>
          <w:bCs/>
          <w:sz w:val="24"/>
          <w:szCs w:val="24"/>
        </w:rPr>
        <w:t xml:space="preserve"> </w:t>
      </w:r>
      <w:r w:rsidRPr="002D4678">
        <w:rPr>
          <w:sz w:val="24"/>
          <w:szCs w:val="24"/>
        </w:rPr>
        <w:t>de la nivelul raionului şi alocaţiilor calculate pentru aceste instituţii de către Ministerul Finanţelor în baza formulei</w:t>
      </w:r>
      <w:r w:rsidR="00AF6A9C">
        <w:rPr>
          <w:sz w:val="24"/>
          <w:szCs w:val="24"/>
        </w:rPr>
        <w:t xml:space="preserve"> </w:t>
      </w:r>
      <w:r w:rsidRPr="002D4678">
        <w:rPr>
          <w:b/>
          <w:bCs/>
          <w:sz w:val="24"/>
          <w:szCs w:val="24"/>
        </w:rPr>
        <w:t>(4)</w:t>
      </w:r>
      <w:r w:rsidR="009B679D">
        <w:rPr>
          <w:b/>
          <w:bCs/>
          <w:sz w:val="24"/>
          <w:szCs w:val="24"/>
        </w:rPr>
        <w:t>;</w:t>
      </w:r>
    </w:p>
    <w:p w:rsidR="00693743" w:rsidRPr="002D4678" w:rsidRDefault="009B679D" w:rsidP="003D54C3">
      <w:pPr>
        <w:pStyle w:val="ListParagraph"/>
        <w:numPr>
          <w:ilvl w:val="0"/>
          <w:numId w:val="19"/>
        </w:numPr>
        <w:tabs>
          <w:tab w:val="clear" w:pos="900"/>
          <w:tab w:val="left" w:pos="1080"/>
        </w:tabs>
        <w:spacing w:before="0"/>
        <w:ind w:left="0" w:firstLine="720"/>
        <w:rPr>
          <w:sz w:val="24"/>
          <w:szCs w:val="24"/>
        </w:rPr>
      </w:pPr>
      <w:r w:rsidRPr="009B679D">
        <w:rPr>
          <w:bCs/>
          <w:sz w:val="24"/>
          <w:szCs w:val="24"/>
        </w:rPr>
        <w:t>soldurile bănești neutilizate</w:t>
      </w:r>
      <w:r>
        <w:rPr>
          <w:bCs/>
          <w:sz w:val="24"/>
          <w:szCs w:val="24"/>
        </w:rPr>
        <w:t xml:space="preserve"> la sfîrșitul anului bugetar</w:t>
      </w:r>
      <w:r w:rsidR="00693743" w:rsidRPr="002D4678">
        <w:rPr>
          <w:sz w:val="24"/>
          <w:szCs w:val="24"/>
        </w:rPr>
        <w:t>.</w:t>
      </w:r>
    </w:p>
    <w:p w:rsidR="005909E3" w:rsidRPr="002D4678" w:rsidRDefault="006558CE" w:rsidP="00F43A3A">
      <w:pPr>
        <w:pStyle w:val="ListParagraph"/>
        <w:numPr>
          <w:ilvl w:val="0"/>
          <w:numId w:val="2"/>
        </w:numPr>
        <w:spacing w:before="0"/>
        <w:ind w:left="0" w:firstLine="540"/>
        <w:rPr>
          <w:sz w:val="24"/>
          <w:szCs w:val="24"/>
        </w:rPr>
      </w:pPr>
      <w:r>
        <w:rPr>
          <w:sz w:val="24"/>
          <w:szCs w:val="24"/>
        </w:rPr>
        <w:t>Direcțiile și modul de repartizare a mijloacelor financiare din</w:t>
      </w:r>
      <w:r w:rsidR="00693743" w:rsidRPr="002D4678">
        <w:rPr>
          <w:sz w:val="24"/>
          <w:szCs w:val="24"/>
        </w:rPr>
        <w:t xml:space="preserve"> component</w:t>
      </w:r>
      <w:r>
        <w:rPr>
          <w:sz w:val="24"/>
          <w:szCs w:val="24"/>
        </w:rPr>
        <w:t>a</w:t>
      </w:r>
      <w:r w:rsidR="00693743" w:rsidRPr="002D4678">
        <w:rPr>
          <w:sz w:val="24"/>
          <w:szCs w:val="24"/>
        </w:rPr>
        <w:t xml:space="preserve"> </w:t>
      </w:r>
      <w:r w:rsidR="00E66F9E" w:rsidRPr="002D4678">
        <w:rPr>
          <w:sz w:val="24"/>
          <w:szCs w:val="24"/>
        </w:rPr>
        <w:t xml:space="preserve">unității administrativ-teritoriale </w:t>
      </w:r>
      <w:r w:rsidR="00AF6A9C">
        <w:rPr>
          <w:sz w:val="24"/>
          <w:szCs w:val="24"/>
        </w:rPr>
        <w:t>sînt</w:t>
      </w:r>
      <w:r w:rsidR="00693743" w:rsidRPr="002D4678">
        <w:rPr>
          <w:sz w:val="24"/>
          <w:szCs w:val="24"/>
        </w:rPr>
        <w:t xml:space="preserve"> prevăzut</w:t>
      </w:r>
      <w:r w:rsidR="00AF6A9C">
        <w:rPr>
          <w:sz w:val="24"/>
          <w:szCs w:val="24"/>
        </w:rPr>
        <w:t>e</w:t>
      </w:r>
      <w:r w:rsidR="00693743" w:rsidRPr="002D4678">
        <w:rPr>
          <w:sz w:val="24"/>
          <w:szCs w:val="24"/>
        </w:rPr>
        <w:t xml:space="preserve"> în </w:t>
      </w:r>
      <w:r w:rsidR="00330335" w:rsidRPr="002D4678">
        <w:rPr>
          <w:sz w:val="24"/>
          <w:szCs w:val="24"/>
        </w:rPr>
        <w:t xml:space="preserve">Regulamentul privind utilizarea mijloacelor financiare din componenta </w:t>
      </w:r>
      <w:r w:rsidR="00E66F9E" w:rsidRPr="002D4678">
        <w:rPr>
          <w:sz w:val="24"/>
          <w:szCs w:val="24"/>
        </w:rPr>
        <w:t xml:space="preserve">unității administrativ-teritoriale </w:t>
      </w:r>
      <w:r w:rsidR="00A4110F" w:rsidRPr="002D4678">
        <w:rPr>
          <w:sz w:val="24"/>
          <w:szCs w:val="24"/>
        </w:rPr>
        <w:t>, conform anexei nr.</w:t>
      </w:r>
      <w:r w:rsidR="00330335" w:rsidRPr="002D4678">
        <w:rPr>
          <w:sz w:val="24"/>
          <w:szCs w:val="24"/>
        </w:rPr>
        <w:t xml:space="preserve"> </w:t>
      </w:r>
      <w:r w:rsidR="00394F8D" w:rsidRPr="002D4678">
        <w:rPr>
          <w:sz w:val="24"/>
          <w:szCs w:val="24"/>
        </w:rPr>
        <w:t>2</w:t>
      </w:r>
      <w:r w:rsidR="00330335" w:rsidRPr="002D4678">
        <w:rPr>
          <w:sz w:val="24"/>
          <w:szCs w:val="24"/>
        </w:rPr>
        <w:t>.</w:t>
      </w:r>
    </w:p>
    <w:p w:rsidR="00FD0B79" w:rsidRPr="002D4678" w:rsidRDefault="005558EF" w:rsidP="00F43A3A">
      <w:pPr>
        <w:pStyle w:val="ListParagraph"/>
        <w:numPr>
          <w:ilvl w:val="0"/>
          <w:numId w:val="2"/>
        </w:numPr>
        <w:spacing w:before="0"/>
        <w:ind w:left="0" w:firstLine="540"/>
        <w:rPr>
          <w:sz w:val="24"/>
          <w:szCs w:val="24"/>
        </w:rPr>
      </w:pPr>
      <w:r w:rsidRPr="002D4678">
        <w:rPr>
          <w:sz w:val="24"/>
          <w:szCs w:val="24"/>
        </w:rPr>
        <w:t xml:space="preserve">Fondul pentru educaţie incluzivă </w:t>
      </w:r>
      <w:r w:rsidRPr="002D4678">
        <w:rPr>
          <w:b/>
          <w:sz w:val="24"/>
          <w:szCs w:val="24"/>
        </w:rPr>
        <w:t>(I</w:t>
      </w:r>
      <w:r w:rsidR="00C4164D" w:rsidRPr="002D4678">
        <w:rPr>
          <w:b/>
          <w:sz w:val="24"/>
          <w:szCs w:val="24"/>
        </w:rPr>
        <w:t>)</w:t>
      </w:r>
      <w:r w:rsidR="00961BEF" w:rsidRPr="002D4678">
        <w:rPr>
          <w:sz w:val="24"/>
          <w:szCs w:val="24"/>
        </w:rPr>
        <w:t xml:space="preserve"> se formează din mijloace centralizate în mărime de maximum 2% din volumul </w:t>
      </w:r>
      <w:r w:rsidR="00687DC5" w:rsidRPr="002D4678">
        <w:rPr>
          <w:sz w:val="24"/>
          <w:szCs w:val="24"/>
        </w:rPr>
        <w:t>transferurilor categoriale, calculate în baza formulei</w:t>
      </w:r>
      <w:r w:rsidR="007B2D69">
        <w:t xml:space="preserve"> </w:t>
      </w:r>
      <w:r w:rsidR="00687DC5" w:rsidRPr="002D4678">
        <w:rPr>
          <w:b/>
          <w:sz w:val="24"/>
          <w:szCs w:val="24"/>
        </w:rPr>
        <w:t>(1).</w:t>
      </w:r>
      <w:r w:rsidR="00687DC5" w:rsidRPr="002D4678">
        <w:rPr>
          <w:sz w:val="24"/>
          <w:szCs w:val="24"/>
        </w:rPr>
        <w:t xml:space="preserve"> </w:t>
      </w:r>
    </w:p>
    <w:p w:rsidR="00FD0B79" w:rsidRPr="002D4678" w:rsidRDefault="00961BEF" w:rsidP="003D54C3">
      <w:pPr>
        <w:pStyle w:val="ListParagraph"/>
        <w:numPr>
          <w:ilvl w:val="0"/>
          <w:numId w:val="11"/>
        </w:numPr>
        <w:tabs>
          <w:tab w:val="clear" w:pos="900"/>
          <w:tab w:val="left" w:pos="1080"/>
        </w:tabs>
        <w:spacing w:before="0"/>
        <w:ind w:left="0" w:firstLine="720"/>
        <w:rPr>
          <w:sz w:val="24"/>
          <w:szCs w:val="24"/>
        </w:rPr>
      </w:pPr>
      <w:r w:rsidRPr="002D4678">
        <w:rPr>
          <w:sz w:val="24"/>
          <w:szCs w:val="24"/>
        </w:rPr>
        <w:t>Fondul pentru educaţi</w:t>
      </w:r>
      <w:r w:rsidR="00687DC5" w:rsidRPr="002D4678">
        <w:rPr>
          <w:sz w:val="24"/>
          <w:szCs w:val="24"/>
        </w:rPr>
        <w:t>e</w:t>
      </w:r>
      <w:r w:rsidRPr="002D4678">
        <w:rPr>
          <w:sz w:val="24"/>
          <w:szCs w:val="24"/>
        </w:rPr>
        <w:t xml:space="preserve"> incluzivă este destinat pentru finanţarea serviciilor de suport la nivelul instituţiei</w:t>
      </w:r>
      <w:r w:rsidR="002959B3" w:rsidRPr="002D4678">
        <w:rPr>
          <w:sz w:val="24"/>
          <w:szCs w:val="24"/>
        </w:rPr>
        <w:t xml:space="preserve"> de învăţămînt </w:t>
      </w:r>
      <w:r w:rsidR="00687DC5" w:rsidRPr="002D4678">
        <w:rPr>
          <w:sz w:val="24"/>
          <w:szCs w:val="24"/>
        </w:rPr>
        <w:t>în care</w:t>
      </w:r>
      <w:r w:rsidR="002959B3" w:rsidRPr="002D4678">
        <w:rPr>
          <w:sz w:val="24"/>
          <w:szCs w:val="24"/>
        </w:rPr>
        <w:t xml:space="preserve"> sunt înmatriculaţi elevi cu </w:t>
      </w:r>
      <w:r w:rsidR="00687DC5" w:rsidRPr="002D4678">
        <w:rPr>
          <w:sz w:val="24"/>
          <w:szCs w:val="24"/>
        </w:rPr>
        <w:t>cerințe educaționale speciale</w:t>
      </w:r>
      <w:r w:rsidRPr="002D4678">
        <w:rPr>
          <w:sz w:val="24"/>
          <w:szCs w:val="24"/>
        </w:rPr>
        <w:t>, şi anume</w:t>
      </w:r>
      <w:r w:rsidR="00D51364" w:rsidRPr="002D4678">
        <w:rPr>
          <w:sz w:val="24"/>
          <w:szCs w:val="24"/>
        </w:rPr>
        <w:t xml:space="preserve"> pentru </w:t>
      </w:r>
      <w:r w:rsidRPr="002D4678">
        <w:rPr>
          <w:sz w:val="24"/>
          <w:szCs w:val="24"/>
        </w:rPr>
        <w:t>cadrul didactic de sprijin</w:t>
      </w:r>
      <w:r w:rsidR="00D51364" w:rsidRPr="002D4678">
        <w:rPr>
          <w:sz w:val="24"/>
          <w:szCs w:val="24"/>
        </w:rPr>
        <w:t xml:space="preserve"> și crearea, întreținerea și dotarea centrelor de resurse pentru educaţie incluzivă.</w:t>
      </w:r>
    </w:p>
    <w:p w:rsidR="00D51364" w:rsidRPr="002D4678" w:rsidRDefault="00D51364" w:rsidP="003D54C3">
      <w:pPr>
        <w:pStyle w:val="ListParagraph"/>
        <w:numPr>
          <w:ilvl w:val="0"/>
          <w:numId w:val="11"/>
        </w:numPr>
        <w:tabs>
          <w:tab w:val="clear" w:pos="900"/>
          <w:tab w:val="left" w:pos="1080"/>
        </w:tabs>
        <w:spacing w:before="0"/>
        <w:ind w:left="0" w:firstLine="720"/>
        <w:rPr>
          <w:sz w:val="24"/>
          <w:szCs w:val="24"/>
        </w:rPr>
      </w:pPr>
      <w:r w:rsidRPr="002D4678">
        <w:rPr>
          <w:sz w:val="24"/>
          <w:szCs w:val="24"/>
        </w:rPr>
        <w:t>Repartizarea şi utilizarea mijloacelor fondului pentru educaţie incluzivă se stabile</w:t>
      </w:r>
      <w:r w:rsidR="00A541B7" w:rsidRPr="002D4678">
        <w:rPr>
          <w:sz w:val="24"/>
          <w:szCs w:val="24"/>
        </w:rPr>
        <w:t>sc</w:t>
      </w:r>
      <w:r w:rsidR="00962E77">
        <w:rPr>
          <w:sz w:val="24"/>
          <w:szCs w:val="24"/>
        </w:rPr>
        <w:t xml:space="preserve"> </w:t>
      </w:r>
      <w:r w:rsidR="002A74F0">
        <w:rPr>
          <w:sz w:val="24"/>
          <w:szCs w:val="24"/>
        </w:rPr>
        <w:t>conform prevederilor anexei nr.3</w:t>
      </w:r>
      <w:r w:rsidRPr="002D4678">
        <w:rPr>
          <w:sz w:val="24"/>
          <w:szCs w:val="24"/>
        </w:rPr>
        <w:t xml:space="preserve"> </w:t>
      </w:r>
    </w:p>
    <w:p w:rsidR="00961BEF" w:rsidRPr="002D4678" w:rsidRDefault="00B56A30" w:rsidP="00327C76">
      <w:pPr>
        <w:pStyle w:val="ListParagraph"/>
        <w:numPr>
          <w:ilvl w:val="0"/>
          <w:numId w:val="2"/>
        </w:numPr>
        <w:spacing w:before="0"/>
        <w:ind w:left="0" w:firstLine="720"/>
        <w:rPr>
          <w:rStyle w:val="apple-converted-space"/>
          <w:sz w:val="24"/>
          <w:szCs w:val="24"/>
        </w:rPr>
      </w:pPr>
      <w:r w:rsidRPr="002D4678">
        <w:rPr>
          <w:rStyle w:val="apple-converted-space"/>
          <w:sz w:val="24"/>
          <w:szCs w:val="24"/>
        </w:rPr>
        <w:t>Volumul alocaţiilor pentru şcolile mici pe segmentul primar şi gimnazial se determină prin următoarele formule:</w:t>
      </w:r>
    </w:p>
    <w:p w:rsidR="00B56A30" w:rsidRPr="002D4678" w:rsidRDefault="00B56A30" w:rsidP="003D54C3">
      <w:pPr>
        <w:pStyle w:val="ListParagraph"/>
        <w:numPr>
          <w:ilvl w:val="0"/>
          <w:numId w:val="12"/>
        </w:numPr>
        <w:tabs>
          <w:tab w:val="clear" w:pos="900"/>
          <w:tab w:val="left" w:pos="1080"/>
        </w:tabs>
        <w:spacing w:before="0"/>
        <w:ind w:left="0" w:firstLine="720"/>
        <w:rPr>
          <w:sz w:val="24"/>
          <w:szCs w:val="24"/>
        </w:rPr>
      </w:pPr>
      <w:r w:rsidRPr="002D4678">
        <w:rPr>
          <w:sz w:val="24"/>
          <w:szCs w:val="24"/>
        </w:rPr>
        <w:t>Pentru şcolile primare, cu un număr egal sau mai mic de 41 de „elevi ponderaţi”:</w:t>
      </w:r>
    </w:p>
    <w:p w:rsidR="00B56A30" w:rsidRPr="002D4678" w:rsidRDefault="00B56A30" w:rsidP="003D54C3">
      <w:pPr>
        <w:pStyle w:val="ListParagraph"/>
        <w:numPr>
          <w:ilvl w:val="0"/>
          <w:numId w:val="4"/>
        </w:numPr>
        <w:tabs>
          <w:tab w:val="clear" w:pos="900"/>
        </w:tabs>
        <w:spacing w:before="0"/>
        <w:ind w:left="1267" w:hanging="547"/>
        <w:jc w:val="center"/>
        <w:rPr>
          <w:b/>
          <w:bCs/>
          <w:sz w:val="24"/>
          <w:szCs w:val="24"/>
        </w:rPr>
      </w:pPr>
      <w:r w:rsidRPr="002D4678">
        <w:rPr>
          <w:b/>
          <w:bCs/>
          <w:sz w:val="24"/>
          <w:szCs w:val="24"/>
        </w:rPr>
        <w:t xml:space="preserve">V= N </w:t>
      </w:r>
      <w:r w:rsidR="005856FC" w:rsidRPr="002D4678">
        <w:rPr>
          <w:b/>
          <w:bCs/>
          <w:sz w:val="24"/>
          <w:szCs w:val="24"/>
        </w:rPr>
        <w:t>x</w:t>
      </w:r>
      <w:r w:rsidRPr="002D4678">
        <w:rPr>
          <w:b/>
          <w:bCs/>
          <w:sz w:val="24"/>
          <w:szCs w:val="24"/>
        </w:rPr>
        <w:t xml:space="preserve"> (N1 </w:t>
      </w:r>
      <w:r w:rsidR="005856FC" w:rsidRPr="002D4678">
        <w:rPr>
          <w:b/>
          <w:bCs/>
          <w:sz w:val="24"/>
          <w:szCs w:val="24"/>
        </w:rPr>
        <w:t>x</w:t>
      </w:r>
      <w:r w:rsidRPr="002D4678">
        <w:rPr>
          <w:b/>
          <w:bCs/>
          <w:sz w:val="24"/>
          <w:szCs w:val="24"/>
        </w:rPr>
        <w:t xml:space="preserve"> A +B)/N1 </w:t>
      </w:r>
      <w:r w:rsidR="005856FC" w:rsidRPr="002D4678">
        <w:rPr>
          <w:b/>
          <w:bCs/>
          <w:sz w:val="24"/>
          <w:szCs w:val="24"/>
        </w:rPr>
        <w:t>x</w:t>
      </w:r>
      <w:r w:rsidRPr="002D4678">
        <w:rPr>
          <w:b/>
          <w:bCs/>
          <w:sz w:val="24"/>
          <w:szCs w:val="24"/>
        </w:rPr>
        <w:t xml:space="preserve"> K</w:t>
      </w:r>
      <w:r w:rsidR="004A359E" w:rsidRPr="002D4678">
        <w:rPr>
          <w:b/>
          <w:bCs/>
          <w:color w:val="auto"/>
          <w:sz w:val="24"/>
          <w:szCs w:val="24"/>
        </w:rPr>
        <w:t>+</w:t>
      </w:r>
      <w:r w:rsidR="007654BC" w:rsidRPr="002D4678">
        <w:rPr>
          <w:b/>
          <w:bCs/>
          <w:color w:val="auto"/>
          <w:sz w:val="24"/>
          <w:szCs w:val="24"/>
        </w:rPr>
        <w:t>R+</w:t>
      </w:r>
      <w:r w:rsidR="004A359E" w:rsidRPr="002D4678">
        <w:rPr>
          <w:b/>
          <w:bCs/>
          <w:sz w:val="24"/>
          <w:szCs w:val="24"/>
        </w:rPr>
        <w:t>I</w:t>
      </w:r>
      <w:r w:rsidRPr="002D4678">
        <w:rPr>
          <w:b/>
          <w:bCs/>
          <w:sz w:val="24"/>
          <w:szCs w:val="24"/>
        </w:rPr>
        <w:t>,</w:t>
      </w:r>
    </w:p>
    <w:p w:rsidR="002633DB" w:rsidRPr="002D4678" w:rsidRDefault="002633DB" w:rsidP="00327C76">
      <w:pPr>
        <w:spacing w:after="0"/>
        <w:ind w:left="1094" w:hanging="360"/>
        <w:rPr>
          <w:rFonts w:ascii="Times New Roman" w:hAnsi="Times New Roman"/>
          <w:sz w:val="24"/>
          <w:szCs w:val="24"/>
          <w:lang w:val="ro-MD"/>
        </w:rPr>
      </w:pPr>
      <w:r w:rsidRPr="002D4678">
        <w:rPr>
          <w:rFonts w:ascii="Times New Roman" w:hAnsi="Times New Roman"/>
          <w:sz w:val="24"/>
          <w:szCs w:val="24"/>
          <w:lang w:val="ro-MD"/>
        </w:rPr>
        <w:t>unde:</w:t>
      </w:r>
    </w:p>
    <w:p w:rsidR="002633DB" w:rsidRPr="002D4678" w:rsidRDefault="002633DB" w:rsidP="00D51364">
      <w:pPr>
        <w:spacing w:after="0" w:line="240" w:lineRule="auto"/>
        <w:ind w:left="1080" w:hanging="360"/>
        <w:rPr>
          <w:rFonts w:ascii="Times New Roman" w:eastAsia="Times New Roman" w:hAnsi="Times New Roman"/>
          <w:color w:val="000000"/>
          <w:sz w:val="24"/>
          <w:szCs w:val="24"/>
          <w:lang w:val="ro-MD"/>
        </w:rPr>
      </w:pPr>
      <w:r w:rsidRPr="002D4678">
        <w:rPr>
          <w:rFonts w:ascii="Times New Roman" w:eastAsia="Times New Roman" w:hAnsi="Times New Roman"/>
          <w:b/>
          <w:bCs/>
          <w:color w:val="000000"/>
          <w:sz w:val="24"/>
          <w:szCs w:val="24"/>
          <w:lang w:val="ro-MD"/>
        </w:rPr>
        <w:t>V</w:t>
      </w:r>
      <w:r w:rsidR="00FD0B79" w:rsidRPr="002D4678">
        <w:rPr>
          <w:rFonts w:ascii="Times New Roman" w:eastAsia="Times New Roman" w:hAnsi="Times New Roman"/>
          <w:b/>
          <w:bCs/>
          <w:color w:val="000000"/>
          <w:sz w:val="24"/>
          <w:szCs w:val="24"/>
          <w:lang w:val="ro-MD"/>
        </w:rPr>
        <w:tab/>
      </w:r>
      <w:r w:rsidRPr="002D4678">
        <w:rPr>
          <w:rFonts w:ascii="Times New Roman" w:eastAsia="Times New Roman" w:hAnsi="Times New Roman"/>
          <w:color w:val="000000"/>
          <w:sz w:val="24"/>
          <w:szCs w:val="24"/>
          <w:lang w:val="ro-MD"/>
        </w:rPr>
        <w:t>– volumul alocaţiilor pentru o instituţie concretă;</w:t>
      </w:r>
    </w:p>
    <w:p w:rsidR="002633DB" w:rsidRPr="002D4678" w:rsidRDefault="002633DB" w:rsidP="00D51364">
      <w:pPr>
        <w:spacing w:after="0" w:line="240" w:lineRule="auto"/>
        <w:ind w:left="1080" w:hanging="360"/>
        <w:rPr>
          <w:rFonts w:ascii="Times New Roman" w:eastAsia="Times New Roman" w:hAnsi="Times New Roman"/>
          <w:color w:val="000000"/>
          <w:sz w:val="24"/>
          <w:szCs w:val="24"/>
          <w:lang w:val="ro-MD"/>
        </w:rPr>
      </w:pPr>
      <w:r w:rsidRPr="002D4678">
        <w:rPr>
          <w:rFonts w:ascii="Times New Roman" w:eastAsia="Times New Roman" w:hAnsi="Times New Roman"/>
          <w:b/>
          <w:bCs/>
          <w:color w:val="000000"/>
          <w:sz w:val="24"/>
          <w:szCs w:val="24"/>
          <w:lang w:val="ro-MD"/>
        </w:rPr>
        <w:t>N</w:t>
      </w:r>
      <w:r w:rsidR="00FD0B79" w:rsidRPr="002D4678">
        <w:rPr>
          <w:rFonts w:ascii="Times New Roman" w:eastAsia="Times New Roman" w:hAnsi="Times New Roman"/>
          <w:b/>
          <w:bCs/>
          <w:color w:val="000000"/>
          <w:sz w:val="24"/>
          <w:szCs w:val="24"/>
          <w:lang w:val="ro-MD"/>
        </w:rPr>
        <w:tab/>
      </w:r>
      <w:r w:rsidRPr="002D4678">
        <w:rPr>
          <w:rFonts w:ascii="Times New Roman" w:eastAsia="Times New Roman" w:hAnsi="Times New Roman"/>
          <w:color w:val="000000"/>
          <w:sz w:val="24"/>
          <w:szCs w:val="24"/>
          <w:lang w:val="ro-MD"/>
        </w:rPr>
        <w:t>– numărul de „elevi ponderaţi” dintr-o instituţie concretă;</w:t>
      </w:r>
    </w:p>
    <w:p w:rsidR="002633DB" w:rsidRPr="002D4678" w:rsidRDefault="002633DB" w:rsidP="00D51364">
      <w:pPr>
        <w:spacing w:after="0" w:line="240" w:lineRule="auto"/>
        <w:ind w:left="1080" w:hanging="360"/>
        <w:rPr>
          <w:rFonts w:ascii="Times New Roman" w:eastAsia="Times New Roman" w:hAnsi="Times New Roman"/>
          <w:color w:val="000000"/>
          <w:sz w:val="24"/>
          <w:szCs w:val="24"/>
          <w:lang w:val="ro-MD"/>
        </w:rPr>
      </w:pPr>
      <w:r w:rsidRPr="002D4678">
        <w:rPr>
          <w:rFonts w:ascii="Times New Roman" w:eastAsia="Times New Roman" w:hAnsi="Times New Roman"/>
          <w:b/>
          <w:bCs/>
          <w:color w:val="000000"/>
          <w:sz w:val="24"/>
          <w:szCs w:val="24"/>
          <w:lang w:val="ro-MD"/>
        </w:rPr>
        <w:t>N1</w:t>
      </w:r>
      <w:r w:rsidR="00FD0B79" w:rsidRPr="002D4678">
        <w:rPr>
          <w:rFonts w:ascii="Times New Roman" w:eastAsia="Times New Roman" w:hAnsi="Times New Roman"/>
          <w:b/>
          <w:bCs/>
          <w:color w:val="000000"/>
          <w:sz w:val="24"/>
          <w:szCs w:val="24"/>
          <w:lang w:val="ro-MD"/>
        </w:rPr>
        <w:tab/>
      </w:r>
      <w:r w:rsidRPr="002D4678">
        <w:rPr>
          <w:rFonts w:ascii="Times New Roman" w:eastAsia="Times New Roman" w:hAnsi="Times New Roman"/>
          <w:color w:val="000000"/>
          <w:sz w:val="24"/>
          <w:szCs w:val="24"/>
          <w:lang w:val="ro-MD"/>
        </w:rPr>
        <w:t>– pragul admis al numărului de elevi în instituţie, 41 de „elevi ponderaţi”;</w:t>
      </w:r>
    </w:p>
    <w:p w:rsidR="002633DB" w:rsidRPr="002D4678" w:rsidRDefault="002633DB" w:rsidP="00D51364">
      <w:pPr>
        <w:spacing w:after="0" w:line="240" w:lineRule="auto"/>
        <w:ind w:left="1080" w:hanging="360"/>
        <w:rPr>
          <w:rFonts w:ascii="Times New Roman" w:eastAsia="Times New Roman" w:hAnsi="Times New Roman"/>
          <w:color w:val="000000"/>
          <w:sz w:val="24"/>
          <w:szCs w:val="24"/>
          <w:lang w:val="ro-MD"/>
        </w:rPr>
      </w:pPr>
      <w:r w:rsidRPr="002D4678">
        <w:rPr>
          <w:rFonts w:ascii="Times New Roman" w:eastAsia="Times New Roman" w:hAnsi="Times New Roman"/>
          <w:b/>
          <w:bCs/>
          <w:color w:val="000000"/>
          <w:sz w:val="24"/>
          <w:szCs w:val="24"/>
          <w:lang w:val="ro-MD"/>
        </w:rPr>
        <w:t>A</w:t>
      </w:r>
      <w:r w:rsidR="00FD0B79" w:rsidRPr="002D4678">
        <w:rPr>
          <w:rFonts w:ascii="Times New Roman" w:eastAsia="Times New Roman" w:hAnsi="Times New Roman"/>
          <w:b/>
          <w:bCs/>
          <w:color w:val="000000"/>
          <w:sz w:val="24"/>
          <w:szCs w:val="24"/>
          <w:lang w:val="ro-MD"/>
        </w:rPr>
        <w:tab/>
      </w:r>
      <w:r w:rsidRPr="002D4678">
        <w:rPr>
          <w:rFonts w:ascii="Times New Roman" w:eastAsia="Times New Roman" w:hAnsi="Times New Roman"/>
          <w:color w:val="000000"/>
          <w:sz w:val="24"/>
          <w:szCs w:val="24"/>
          <w:lang w:val="ro-MD"/>
        </w:rPr>
        <w:t>– normativul valoric pentru un „elev ponderat”;</w:t>
      </w:r>
    </w:p>
    <w:p w:rsidR="00FD0B79" w:rsidRPr="002D4678" w:rsidRDefault="00FD0B79" w:rsidP="00D51364">
      <w:pPr>
        <w:spacing w:after="0" w:line="240" w:lineRule="auto"/>
        <w:ind w:left="1080" w:hanging="360"/>
        <w:rPr>
          <w:rFonts w:ascii="Times New Roman" w:eastAsia="Times New Roman" w:hAnsi="Times New Roman"/>
          <w:color w:val="000000"/>
          <w:sz w:val="24"/>
          <w:szCs w:val="24"/>
          <w:lang w:val="ro-MD"/>
        </w:rPr>
      </w:pPr>
      <w:r w:rsidRPr="002D4678">
        <w:rPr>
          <w:rFonts w:ascii="Times New Roman" w:eastAsia="Times New Roman" w:hAnsi="Times New Roman"/>
          <w:b/>
          <w:bCs/>
          <w:color w:val="000000"/>
          <w:sz w:val="24"/>
          <w:szCs w:val="24"/>
          <w:lang w:val="ro-MD"/>
        </w:rPr>
        <w:t>B</w:t>
      </w:r>
      <w:r w:rsidRPr="002D4678">
        <w:rPr>
          <w:rFonts w:ascii="Times New Roman" w:eastAsia="Times New Roman" w:hAnsi="Times New Roman"/>
          <w:b/>
          <w:bCs/>
          <w:color w:val="000000"/>
          <w:sz w:val="24"/>
          <w:szCs w:val="24"/>
          <w:lang w:val="ro-MD"/>
        </w:rPr>
        <w:tab/>
      </w:r>
      <w:r w:rsidRPr="002D4678">
        <w:rPr>
          <w:rFonts w:ascii="Times New Roman" w:eastAsia="Times New Roman" w:hAnsi="Times New Roman"/>
          <w:color w:val="000000"/>
          <w:sz w:val="24"/>
          <w:szCs w:val="24"/>
          <w:lang w:val="ro-MD"/>
        </w:rPr>
        <w:t>– normativul valoric pentru o instituţie;</w:t>
      </w:r>
    </w:p>
    <w:p w:rsidR="00FD0B79" w:rsidRPr="002D4678" w:rsidRDefault="00FD0B79" w:rsidP="002B26C6">
      <w:pPr>
        <w:tabs>
          <w:tab w:val="left" w:pos="1080"/>
        </w:tabs>
        <w:spacing w:after="0" w:line="240" w:lineRule="auto"/>
        <w:ind w:firstLine="720"/>
        <w:rPr>
          <w:rFonts w:ascii="Times New Roman" w:hAnsi="Times New Roman"/>
          <w:sz w:val="24"/>
          <w:szCs w:val="24"/>
          <w:lang w:val="ro-MD"/>
        </w:rPr>
      </w:pPr>
      <w:r w:rsidRPr="002D4678">
        <w:rPr>
          <w:rFonts w:ascii="Times New Roman" w:eastAsia="Times New Roman" w:hAnsi="Times New Roman"/>
          <w:b/>
          <w:bCs/>
          <w:color w:val="000000"/>
          <w:sz w:val="24"/>
          <w:szCs w:val="24"/>
          <w:lang w:val="ro-MD"/>
        </w:rPr>
        <w:t>K</w:t>
      </w:r>
      <w:r w:rsidRPr="002D4678">
        <w:rPr>
          <w:rFonts w:ascii="Times New Roman" w:eastAsia="Times New Roman" w:hAnsi="Times New Roman"/>
          <w:b/>
          <w:bCs/>
          <w:color w:val="000000"/>
          <w:sz w:val="24"/>
          <w:szCs w:val="24"/>
          <w:lang w:val="ro-MD"/>
        </w:rPr>
        <w:tab/>
      </w:r>
      <w:r w:rsidRPr="002D4678">
        <w:rPr>
          <w:rFonts w:ascii="Times New Roman" w:eastAsia="Times New Roman" w:hAnsi="Times New Roman"/>
          <w:color w:val="000000"/>
          <w:sz w:val="24"/>
          <w:szCs w:val="24"/>
          <w:lang w:val="ro-MD"/>
        </w:rPr>
        <w:t xml:space="preserve">– coeficientul </w:t>
      </w:r>
      <w:r w:rsidR="002B26C6" w:rsidRPr="002D4678">
        <w:rPr>
          <w:rFonts w:ascii="Times New Roman" w:hAnsi="Times New Roman"/>
          <w:sz w:val="24"/>
          <w:szCs w:val="24"/>
          <w:lang w:val="ro-MD"/>
        </w:rPr>
        <w:t>unităţi administrativ-teritoriale</w:t>
      </w:r>
      <w:r w:rsidR="002B26C6" w:rsidRPr="002D4678">
        <w:rPr>
          <w:rFonts w:ascii="Times New Roman" w:eastAsia="Times New Roman" w:hAnsi="Times New Roman"/>
          <w:color w:val="000000"/>
          <w:sz w:val="24"/>
          <w:szCs w:val="24"/>
          <w:lang w:val="ro-MD"/>
        </w:rPr>
        <w:t xml:space="preserve"> </w:t>
      </w:r>
      <w:r w:rsidRPr="002D4678">
        <w:rPr>
          <w:rFonts w:ascii="Times New Roman" w:eastAsia="Times New Roman" w:hAnsi="Times New Roman"/>
          <w:color w:val="000000"/>
          <w:sz w:val="24"/>
          <w:szCs w:val="24"/>
          <w:lang w:val="ro-MD"/>
        </w:rPr>
        <w:t>egal cu 0,95 care nu poate fi mai mic decît această valoare</w:t>
      </w:r>
      <w:r w:rsidR="00214801" w:rsidRPr="002D4678">
        <w:rPr>
          <w:rFonts w:ascii="Times New Roman" w:eastAsia="Times New Roman" w:hAnsi="Times New Roman"/>
          <w:color w:val="000000"/>
          <w:sz w:val="24"/>
          <w:szCs w:val="24"/>
          <w:lang w:val="ro-MD"/>
        </w:rPr>
        <w:t xml:space="preserve"> </w:t>
      </w:r>
      <w:r w:rsidR="00214801" w:rsidRPr="002D4678">
        <w:rPr>
          <w:rFonts w:ascii="Times New Roman" w:eastAsia="Times New Roman" w:hAnsi="Times New Roman"/>
          <w:sz w:val="24"/>
          <w:szCs w:val="24"/>
          <w:lang w:val="ro-MD"/>
        </w:rPr>
        <w:t>(maxim</w:t>
      </w:r>
      <w:r w:rsidR="00AF6A9C">
        <w:rPr>
          <w:rFonts w:ascii="Times New Roman" w:eastAsia="Times New Roman" w:hAnsi="Times New Roman"/>
          <w:sz w:val="24"/>
          <w:szCs w:val="24"/>
          <w:lang w:val="ro-MD"/>
        </w:rPr>
        <w:t>um</w:t>
      </w:r>
      <w:r w:rsidR="00214801" w:rsidRPr="002D4678">
        <w:rPr>
          <w:rFonts w:ascii="Times New Roman" w:eastAsia="Times New Roman" w:hAnsi="Times New Roman"/>
          <w:sz w:val="24"/>
          <w:szCs w:val="24"/>
          <w:lang w:val="ro-MD"/>
        </w:rPr>
        <w:t xml:space="preserve"> 3% pentru componenta şi maxim</w:t>
      </w:r>
      <w:r w:rsidR="00AF6A9C">
        <w:rPr>
          <w:rFonts w:ascii="Times New Roman" w:eastAsia="Times New Roman" w:hAnsi="Times New Roman"/>
          <w:sz w:val="24"/>
          <w:szCs w:val="24"/>
          <w:lang w:val="ro-MD"/>
        </w:rPr>
        <w:t>um</w:t>
      </w:r>
      <w:r w:rsidR="00214801" w:rsidRPr="002D4678">
        <w:rPr>
          <w:rFonts w:ascii="Times New Roman" w:eastAsia="Times New Roman" w:hAnsi="Times New Roman"/>
          <w:sz w:val="24"/>
          <w:szCs w:val="24"/>
          <w:lang w:val="ro-MD"/>
        </w:rPr>
        <w:t xml:space="preserve"> 2% pentru </w:t>
      </w:r>
      <w:r w:rsidR="00D51364" w:rsidRPr="002D4678">
        <w:rPr>
          <w:rFonts w:ascii="Times New Roman" w:eastAsia="Times New Roman" w:hAnsi="Times New Roman"/>
          <w:sz w:val="24"/>
          <w:szCs w:val="24"/>
          <w:lang w:val="ro-MD"/>
        </w:rPr>
        <w:t>f</w:t>
      </w:r>
      <w:r w:rsidR="00214801" w:rsidRPr="002D4678">
        <w:rPr>
          <w:rFonts w:ascii="Times New Roman" w:eastAsia="Times New Roman" w:hAnsi="Times New Roman"/>
          <w:sz w:val="24"/>
          <w:szCs w:val="24"/>
          <w:lang w:val="ro-MD"/>
        </w:rPr>
        <w:t xml:space="preserve">ondul </w:t>
      </w:r>
      <w:r w:rsidR="00D51364" w:rsidRPr="002D4678">
        <w:rPr>
          <w:rFonts w:ascii="Times New Roman" w:eastAsia="Times New Roman" w:hAnsi="Times New Roman"/>
          <w:sz w:val="24"/>
          <w:szCs w:val="24"/>
          <w:lang w:val="ro-MD"/>
        </w:rPr>
        <w:t>educației incluzive)</w:t>
      </w:r>
      <w:r w:rsidR="00214801" w:rsidRPr="002D4678">
        <w:rPr>
          <w:rFonts w:ascii="Times New Roman" w:eastAsia="Times New Roman" w:hAnsi="Times New Roman"/>
          <w:sz w:val="24"/>
          <w:szCs w:val="24"/>
          <w:lang w:val="ro-MD"/>
        </w:rPr>
        <w:t>;</w:t>
      </w:r>
      <w:r w:rsidRPr="002D4678">
        <w:rPr>
          <w:rFonts w:ascii="Times New Roman" w:eastAsia="Times New Roman" w:hAnsi="Times New Roman"/>
          <w:sz w:val="24"/>
          <w:szCs w:val="24"/>
          <w:lang w:val="ro-MD"/>
        </w:rPr>
        <w:t>.</w:t>
      </w:r>
    </w:p>
    <w:p w:rsidR="005F5143" w:rsidRPr="002D4678" w:rsidRDefault="005F5143" w:rsidP="00D51364">
      <w:pPr>
        <w:pStyle w:val="ListParagraph"/>
        <w:numPr>
          <w:ilvl w:val="0"/>
          <w:numId w:val="0"/>
        </w:numPr>
        <w:tabs>
          <w:tab w:val="clear" w:pos="900"/>
          <w:tab w:val="left" w:pos="1080"/>
        </w:tabs>
        <w:spacing w:before="0"/>
        <w:ind w:left="1260" w:hanging="540"/>
        <w:rPr>
          <w:sz w:val="24"/>
          <w:szCs w:val="24"/>
        </w:rPr>
      </w:pPr>
      <w:r w:rsidRPr="002D4678">
        <w:rPr>
          <w:b/>
          <w:bCs/>
          <w:sz w:val="24"/>
          <w:szCs w:val="24"/>
        </w:rPr>
        <w:t>R</w:t>
      </w:r>
      <w:r w:rsidRPr="002D4678">
        <w:rPr>
          <w:b/>
          <w:bCs/>
          <w:sz w:val="24"/>
          <w:szCs w:val="24"/>
        </w:rPr>
        <w:tab/>
      </w:r>
      <w:r w:rsidRPr="002D4678">
        <w:rPr>
          <w:sz w:val="24"/>
          <w:szCs w:val="24"/>
        </w:rPr>
        <w:t xml:space="preserve">– alocaţii repartizate unei instituţii concrete din componenta </w:t>
      </w:r>
      <w:r w:rsidR="003D5785" w:rsidRPr="002D4678">
        <w:rPr>
          <w:sz w:val="24"/>
          <w:szCs w:val="24"/>
        </w:rPr>
        <w:t xml:space="preserve">unităţii administrativ-teritoriale </w:t>
      </w:r>
      <w:r w:rsidRPr="002D4678">
        <w:rPr>
          <w:color w:val="auto"/>
          <w:sz w:val="24"/>
          <w:szCs w:val="24"/>
        </w:rPr>
        <w:t>;</w:t>
      </w:r>
    </w:p>
    <w:p w:rsidR="005F5143" w:rsidRPr="002D4678" w:rsidRDefault="005F5143" w:rsidP="00D51364">
      <w:pPr>
        <w:pStyle w:val="ListParagraph"/>
        <w:numPr>
          <w:ilvl w:val="0"/>
          <w:numId w:val="0"/>
        </w:numPr>
        <w:tabs>
          <w:tab w:val="clear" w:pos="900"/>
          <w:tab w:val="left" w:pos="1080"/>
        </w:tabs>
        <w:spacing w:before="0"/>
        <w:ind w:left="1260" w:hanging="540"/>
        <w:rPr>
          <w:sz w:val="24"/>
          <w:szCs w:val="24"/>
        </w:rPr>
      </w:pPr>
      <w:r w:rsidRPr="002D4678">
        <w:rPr>
          <w:b/>
          <w:bCs/>
          <w:sz w:val="24"/>
          <w:szCs w:val="24"/>
        </w:rPr>
        <w:t>I</w:t>
      </w:r>
      <w:r w:rsidRPr="002D4678">
        <w:rPr>
          <w:b/>
          <w:bCs/>
          <w:sz w:val="24"/>
          <w:szCs w:val="24"/>
        </w:rPr>
        <w:tab/>
      </w:r>
      <w:r w:rsidRPr="002D4678">
        <w:rPr>
          <w:sz w:val="24"/>
          <w:szCs w:val="24"/>
        </w:rPr>
        <w:t xml:space="preserve">– alocaţii repartizate unei instituţii concrete din fondul </w:t>
      </w:r>
      <w:r w:rsidR="00777731" w:rsidRPr="002D4678">
        <w:rPr>
          <w:sz w:val="24"/>
          <w:szCs w:val="24"/>
        </w:rPr>
        <w:t xml:space="preserve">pentru </w:t>
      </w:r>
      <w:r w:rsidRPr="002D4678">
        <w:rPr>
          <w:sz w:val="24"/>
          <w:szCs w:val="24"/>
        </w:rPr>
        <w:t>educaţi</w:t>
      </w:r>
      <w:r w:rsidR="00D51364" w:rsidRPr="002D4678">
        <w:rPr>
          <w:sz w:val="24"/>
          <w:szCs w:val="24"/>
        </w:rPr>
        <w:t>e</w:t>
      </w:r>
      <w:r w:rsidRPr="002D4678">
        <w:rPr>
          <w:sz w:val="24"/>
          <w:szCs w:val="24"/>
        </w:rPr>
        <w:t xml:space="preserve"> incluziv</w:t>
      </w:r>
      <w:r w:rsidR="00777731" w:rsidRPr="002D4678">
        <w:rPr>
          <w:sz w:val="24"/>
          <w:szCs w:val="24"/>
        </w:rPr>
        <w:t>ă</w:t>
      </w:r>
      <w:r w:rsidRPr="002D4678">
        <w:rPr>
          <w:sz w:val="24"/>
          <w:szCs w:val="24"/>
        </w:rPr>
        <w:t>.</w:t>
      </w:r>
    </w:p>
    <w:p w:rsidR="00B56A30" w:rsidRPr="00327C76" w:rsidRDefault="00B56A30" w:rsidP="003D54C3">
      <w:pPr>
        <w:pStyle w:val="ListParagraph"/>
        <w:numPr>
          <w:ilvl w:val="0"/>
          <w:numId w:val="12"/>
        </w:numPr>
        <w:tabs>
          <w:tab w:val="clear" w:pos="900"/>
          <w:tab w:val="left" w:pos="1080"/>
        </w:tabs>
        <w:spacing w:before="0"/>
        <w:ind w:left="0" w:firstLine="720"/>
        <w:rPr>
          <w:sz w:val="24"/>
          <w:szCs w:val="24"/>
        </w:rPr>
      </w:pPr>
      <w:r w:rsidRPr="00327C76">
        <w:rPr>
          <w:sz w:val="24"/>
          <w:szCs w:val="24"/>
        </w:rPr>
        <w:t>Pentru gimnazii cu un număr egal sau mai mic de 91 de „elevi ponderaţi”:</w:t>
      </w:r>
    </w:p>
    <w:p w:rsidR="00B56A30" w:rsidRPr="002D4678" w:rsidRDefault="00B56A30" w:rsidP="003D54C3">
      <w:pPr>
        <w:pStyle w:val="ListParagraph"/>
        <w:numPr>
          <w:ilvl w:val="0"/>
          <w:numId w:val="4"/>
        </w:numPr>
        <w:tabs>
          <w:tab w:val="clear" w:pos="900"/>
        </w:tabs>
        <w:spacing w:before="0"/>
        <w:ind w:left="1267" w:hanging="547"/>
        <w:jc w:val="center"/>
        <w:rPr>
          <w:b/>
          <w:bCs/>
          <w:sz w:val="24"/>
          <w:szCs w:val="24"/>
        </w:rPr>
      </w:pPr>
      <w:r w:rsidRPr="002D4678">
        <w:rPr>
          <w:b/>
          <w:bCs/>
          <w:sz w:val="24"/>
          <w:szCs w:val="24"/>
        </w:rPr>
        <w:t xml:space="preserve">V= N </w:t>
      </w:r>
      <w:r w:rsidR="00B813FD" w:rsidRPr="002D4678">
        <w:rPr>
          <w:b/>
          <w:bCs/>
          <w:sz w:val="24"/>
          <w:szCs w:val="24"/>
        </w:rPr>
        <w:t>x</w:t>
      </w:r>
      <w:r w:rsidRPr="002D4678">
        <w:rPr>
          <w:b/>
          <w:bCs/>
          <w:sz w:val="24"/>
          <w:szCs w:val="24"/>
        </w:rPr>
        <w:t xml:space="preserve"> (N2 </w:t>
      </w:r>
      <w:r w:rsidR="00B813FD" w:rsidRPr="002D4678">
        <w:rPr>
          <w:b/>
          <w:bCs/>
          <w:sz w:val="24"/>
          <w:szCs w:val="24"/>
        </w:rPr>
        <w:t>x</w:t>
      </w:r>
      <w:r w:rsidRPr="002D4678">
        <w:rPr>
          <w:b/>
          <w:bCs/>
          <w:sz w:val="24"/>
          <w:szCs w:val="24"/>
        </w:rPr>
        <w:t xml:space="preserve"> A + B)/N2 </w:t>
      </w:r>
      <w:r w:rsidR="00B813FD" w:rsidRPr="002D4678">
        <w:rPr>
          <w:b/>
          <w:bCs/>
          <w:sz w:val="24"/>
          <w:szCs w:val="24"/>
        </w:rPr>
        <w:t>x</w:t>
      </w:r>
      <w:r w:rsidRPr="002D4678">
        <w:rPr>
          <w:b/>
          <w:bCs/>
          <w:sz w:val="24"/>
          <w:szCs w:val="24"/>
        </w:rPr>
        <w:t xml:space="preserve"> K</w:t>
      </w:r>
      <w:r w:rsidR="006D1A3D" w:rsidRPr="002D4678">
        <w:rPr>
          <w:b/>
          <w:bCs/>
          <w:sz w:val="24"/>
          <w:szCs w:val="24"/>
        </w:rPr>
        <w:t xml:space="preserve">+ </w:t>
      </w:r>
      <w:r w:rsidR="004A359E" w:rsidRPr="002D4678">
        <w:rPr>
          <w:b/>
          <w:bCs/>
          <w:sz w:val="24"/>
          <w:szCs w:val="24"/>
        </w:rPr>
        <w:t>I</w:t>
      </w:r>
      <w:r w:rsidRPr="002D4678">
        <w:rPr>
          <w:b/>
          <w:bCs/>
          <w:sz w:val="24"/>
          <w:szCs w:val="24"/>
        </w:rPr>
        <w:t>,</w:t>
      </w:r>
    </w:p>
    <w:p w:rsidR="002633DB" w:rsidRPr="002D4678" w:rsidRDefault="002633DB" w:rsidP="00327C76">
      <w:pPr>
        <w:pStyle w:val="ListParagraph"/>
        <w:numPr>
          <w:ilvl w:val="0"/>
          <w:numId w:val="0"/>
        </w:numPr>
        <w:spacing w:before="0"/>
        <w:ind w:left="720"/>
        <w:rPr>
          <w:sz w:val="24"/>
          <w:szCs w:val="24"/>
        </w:rPr>
      </w:pPr>
      <w:r w:rsidRPr="002D4678">
        <w:rPr>
          <w:sz w:val="24"/>
          <w:szCs w:val="24"/>
        </w:rPr>
        <w:t>unde:</w:t>
      </w:r>
    </w:p>
    <w:p w:rsidR="002633DB" w:rsidRPr="002D4678" w:rsidRDefault="002633DB" w:rsidP="00327C76">
      <w:pPr>
        <w:spacing w:after="0"/>
        <w:ind w:left="1080" w:hanging="360"/>
        <w:rPr>
          <w:rFonts w:ascii="Times New Roman" w:eastAsia="Times New Roman" w:hAnsi="Times New Roman"/>
          <w:color w:val="000000"/>
          <w:sz w:val="24"/>
          <w:szCs w:val="24"/>
          <w:lang w:val="ro-MD"/>
        </w:rPr>
      </w:pPr>
      <w:r w:rsidRPr="002D4678">
        <w:rPr>
          <w:rFonts w:ascii="Times New Roman" w:eastAsia="Times New Roman" w:hAnsi="Times New Roman"/>
          <w:b/>
          <w:bCs/>
          <w:color w:val="000000"/>
          <w:sz w:val="24"/>
          <w:szCs w:val="24"/>
          <w:lang w:val="ro-MD"/>
        </w:rPr>
        <w:t>V</w:t>
      </w:r>
      <w:r w:rsidR="006D1A3D" w:rsidRPr="002D4678">
        <w:rPr>
          <w:rFonts w:ascii="Times New Roman" w:eastAsia="Times New Roman" w:hAnsi="Times New Roman"/>
          <w:b/>
          <w:bCs/>
          <w:color w:val="000000"/>
          <w:sz w:val="24"/>
          <w:szCs w:val="24"/>
          <w:lang w:val="ro-MD"/>
        </w:rPr>
        <w:tab/>
      </w:r>
      <w:r w:rsidRPr="002D4678">
        <w:rPr>
          <w:rFonts w:ascii="Times New Roman" w:eastAsia="Times New Roman" w:hAnsi="Times New Roman"/>
          <w:color w:val="000000"/>
          <w:sz w:val="24"/>
          <w:szCs w:val="24"/>
          <w:lang w:val="ro-MD"/>
        </w:rPr>
        <w:t>– volumul alocaţiil</w:t>
      </w:r>
      <w:r w:rsidR="00A5285D" w:rsidRPr="002D4678">
        <w:rPr>
          <w:rFonts w:ascii="Times New Roman" w:eastAsia="Times New Roman" w:hAnsi="Times New Roman"/>
          <w:color w:val="000000"/>
          <w:sz w:val="24"/>
          <w:szCs w:val="24"/>
          <w:lang w:val="ro-MD"/>
        </w:rPr>
        <w:t xml:space="preserve">or pentru o instituţie </w:t>
      </w:r>
      <w:r w:rsidR="00327C76">
        <w:rPr>
          <w:rFonts w:ascii="Times New Roman" w:eastAsia="Times New Roman" w:hAnsi="Times New Roman"/>
          <w:color w:val="000000"/>
          <w:sz w:val="24"/>
          <w:szCs w:val="24"/>
          <w:lang w:val="ro-MD"/>
        </w:rPr>
        <w:t xml:space="preserve">de învățămînt </w:t>
      </w:r>
      <w:r w:rsidR="00A5285D" w:rsidRPr="002D4678">
        <w:rPr>
          <w:rFonts w:ascii="Times New Roman" w:eastAsia="Times New Roman" w:hAnsi="Times New Roman"/>
          <w:color w:val="000000"/>
          <w:sz w:val="24"/>
          <w:szCs w:val="24"/>
          <w:lang w:val="ro-MD"/>
        </w:rPr>
        <w:t>concretă</w:t>
      </w:r>
      <w:r w:rsidRPr="002D4678">
        <w:rPr>
          <w:rFonts w:ascii="Times New Roman" w:eastAsia="Times New Roman" w:hAnsi="Times New Roman"/>
          <w:color w:val="000000"/>
          <w:sz w:val="24"/>
          <w:szCs w:val="24"/>
          <w:lang w:val="ro-MD"/>
        </w:rPr>
        <w:t>;</w:t>
      </w:r>
    </w:p>
    <w:p w:rsidR="00C7159A" w:rsidRPr="002D4678" w:rsidRDefault="00C7159A" w:rsidP="00327C76">
      <w:pPr>
        <w:spacing w:after="0"/>
        <w:ind w:left="1080" w:hanging="360"/>
        <w:rPr>
          <w:rFonts w:ascii="Times New Roman" w:eastAsia="Times New Roman" w:hAnsi="Times New Roman"/>
          <w:color w:val="000000"/>
          <w:sz w:val="24"/>
          <w:szCs w:val="24"/>
          <w:lang w:val="ro-MD"/>
        </w:rPr>
      </w:pPr>
      <w:r w:rsidRPr="002D4678">
        <w:rPr>
          <w:rFonts w:ascii="Times New Roman" w:eastAsia="Times New Roman" w:hAnsi="Times New Roman"/>
          <w:b/>
          <w:bCs/>
          <w:color w:val="000000"/>
          <w:sz w:val="24"/>
          <w:szCs w:val="24"/>
          <w:lang w:val="ro-MD"/>
        </w:rPr>
        <w:t>N</w:t>
      </w:r>
      <w:r w:rsidR="006D1A3D" w:rsidRPr="002D4678">
        <w:rPr>
          <w:rFonts w:ascii="Times New Roman" w:eastAsia="Times New Roman" w:hAnsi="Times New Roman"/>
          <w:b/>
          <w:bCs/>
          <w:color w:val="000000"/>
          <w:sz w:val="24"/>
          <w:szCs w:val="24"/>
          <w:lang w:val="ro-MD"/>
        </w:rPr>
        <w:tab/>
      </w:r>
      <w:r w:rsidRPr="002D4678">
        <w:rPr>
          <w:rFonts w:ascii="Times New Roman" w:eastAsia="Times New Roman" w:hAnsi="Times New Roman"/>
          <w:color w:val="000000"/>
          <w:sz w:val="24"/>
          <w:szCs w:val="24"/>
          <w:lang w:val="ro-MD"/>
        </w:rPr>
        <w:t xml:space="preserve">– numărul de „elevi ponderaţi” dintr-o instituţie </w:t>
      </w:r>
      <w:r w:rsidR="00327C76">
        <w:rPr>
          <w:rFonts w:ascii="Times New Roman" w:eastAsia="Times New Roman" w:hAnsi="Times New Roman"/>
          <w:color w:val="000000"/>
          <w:sz w:val="24"/>
          <w:szCs w:val="24"/>
          <w:lang w:val="ro-MD"/>
        </w:rPr>
        <w:t xml:space="preserve">de învățămînt </w:t>
      </w:r>
      <w:r w:rsidRPr="002D4678">
        <w:rPr>
          <w:rFonts w:ascii="Times New Roman" w:eastAsia="Times New Roman" w:hAnsi="Times New Roman"/>
          <w:color w:val="000000"/>
          <w:sz w:val="24"/>
          <w:szCs w:val="24"/>
          <w:lang w:val="ro-MD"/>
        </w:rPr>
        <w:t>concretă;</w:t>
      </w:r>
    </w:p>
    <w:p w:rsidR="00007D54" w:rsidRPr="002D4678" w:rsidRDefault="00007D54" w:rsidP="00327C76">
      <w:pPr>
        <w:spacing w:after="0"/>
        <w:ind w:left="1080" w:hanging="360"/>
        <w:rPr>
          <w:rFonts w:ascii="Times New Roman" w:eastAsia="Times New Roman" w:hAnsi="Times New Roman"/>
          <w:color w:val="000000"/>
          <w:sz w:val="24"/>
          <w:szCs w:val="24"/>
          <w:lang w:val="ro-MD"/>
        </w:rPr>
      </w:pPr>
      <w:r w:rsidRPr="002D4678">
        <w:rPr>
          <w:rFonts w:ascii="Times New Roman" w:eastAsia="Times New Roman" w:hAnsi="Times New Roman"/>
          <w:b/>
          <w:bCs/>
          <w:color w:val="000000"/>
          <w:sz w:val="24"/>
          <w:szCs w:val="24"/>
          <w:lang w:val="ro-MD"/>
        </w:rPr>
        <w:t>N2</w:t>
      </w:r>
      <w:r w:rsidR="006D1A3D" w:rsidRPr="002D4678">
        <w:rPr>
          <w:rFonts w:ascii="Times New Roman" w:eastAsia="Times New Roman" w:hAnsi="Times New Roman"/>
          <w:b/>
          <w:bCs/>
          <w:color w:val="000000"/>
          <w:sz w:val="24"/>
          <w:szCs w:val="24"/>
          <w:lang w:val="ro-MD"/>
        </w:rPr>
        <w:tab/>
      </w:r>
      <w:r w:rsidRPr="002D4678">
        <w:rPr>
          <w:rFonts w:ascii="Times New Roman" w:eastAsia="Times New Roman" w:hAnsi="Times New Roman"/>
          <w:color w:val="000000"/>
          <w:sz w:val="24"/>
          <w:szCs w:val="24"/>
          <w:lang w:val="ro-MD"/>
        </w:rPr>
        <w:t>– pragul admis al numărului de elevi în instituţie, 91 „elevi ponderaţi”;</w:t>
      </w:r>
    </w:p>
    <w:p w:rsidR="00007D54" w:rsidRPr="002D4678" w:rsidRDefault="00007D54" w:rsidP="00327C76">
      <w:pPr>
        <w:spacing w:after="0"/>
        <w:ind w:left="1080" w:hanging="360"/>
        <w:rPr>
          <w:rFonts w:ascii="Times New Roman" w:eastAsia="Times New Roman" w:hAnsi="Times New Roman"/>
          <w:b/>
          <w:bCs/>
          <w:color w:val="000000"/>
          <w:sz w:val="24"/>
          <w:szCs w:val="24"/>
          <w:lang w:val="ro-MD"/>
        </w:rPr>
      </w:pPr>
      <w:r w:rsidRPr="002D4678">
        <w:rPr>
          <w:rFonts w:ascii="Times New Roman" w:eastAsia="Times New Roman" w:hAnsi="Times New Roman"/>
          <w:b/>
          <w:bCs/>
          <w:color w:val="000000"/>
          <w:sz w:val="24"/>
          <w:szCs w:val="24"/>
          <w:lang w:val="ro-MD"/>
        </w:rPr>
        <w:t>A</w:t>
      </w:r>
      <w:r w:rsidR="006D1A3D" w:rsidRPr="002D4678">
        <w:rPr>
          <w:rFonts w:ascii="Times New Roman" w:eastAsia="Times New Roman" w:hAnsi="Times New Roman"/>
          <w:b/>
          <w:bCs/>
          <w:color w:val="000000"/>
          <w:sz w:val="24"/>
          <w:szCs w:val="24"/>
          <w:lang w:val="ro-MD"/>
        </w:rPr>
        <w:tab/>
      </w:r>
      <w:r w:rsidRPr="002D4678">
        <w:rPr>
          <w:rFonts w:ascii="Times New Roman" w:eastAsia="Times New Roman" w:hAnsi="Times New Roman"/>
          <w:color w:val="000000"/>
          <w:sz w:val="24"/>
          <w:szCs w:val="24"/>
          <w:lang w:val="ro-MD"/>
        </w:rPr>
        <w:t>– normativul valoric pentru un „elev ponderat”;</w:t>
      </w:r>
    </w:p>
    <w:p w:rsidR="00007D54" w:rsidRPr="002D4678" w:rsidRDefault="00007D54" w:rsidP="00327C76">
      <w:pPr>
        <w:spacing w:after="0"/>
        <w:ind w:left="1080" w:hanging="360"/>
        <w:rPr>
          <w:rFonts w:ascii="Times New Roman" w:eastAsia="Times New Roman" w:hAnsi="Times New Roman"/>
          <w:color w:val="000000"/>
          <w:sz w:val="24"/>
          <w:szCs w:val="24"/>
          <w:lang w:val="ro-MD"/>
        </w:rPr>
      </w:pPr>
      <w:r w:rsidRPr="002D4678">
        <w:rPr>
          <w:rFonts w:ascii="Times New Roman" w:eastAsia="Times New Roman" w:hAnsi="Times New Roman"/>
          <w:b/>
          <w:bCs/>
          <w:color w:val="000000"/>
          <w:sz w:val="24"/>
          <w:szCs w:val="24"/>
          <w:lang w:val="ro-MD"/>
        </w:rPr>
        <w:t>B</w:t>
      </w:r>
      <w:r w:rsidR="006D1A3D" w:rsidRPr="002D4678">
        <w:rPr>
          <w:rFonts w:ascii="Times New Roman" w:eastAsia="Times New Roman" w:hAnsi="Times New Roman"/>
          <w:b/>
          <w:bCs/>
          <w:color w:val="000000"/>
          <w:sz w:val="24"/>
          <w:szCs w:val="24"/>
          <w:lang w:val="ro-MD"/>
        </w:rPr>
        <w:tab/>
      </w:r>
      <w:r w:rsidRPr="002D4678">
        <w:rPr>
          <w:rFonts w:ascii="Times New Roman" w:eastAsia="Times New Roman" w:hAnsi="Times New Roman"/>
          <w:color w:val="000000"/>
          <w:sz w:val="24"/>
          <w:szCs w:val="24"/>
          <w:lang w:val="ro-MD"/>
        </w:rPr>
        <w:t>– normativul valoric pentru o instituţie</w:t>
      </w:r>
      <w:r w:rsidR="00327C76">
        <w:rPr>
          <w:rFonts w:ascii="Times New Roman" w:eastAsia="Times New Roman" w:hAnsi="Times New Roman"/>
          <w:color w:val="000000"/>
          <w:sz w:val="24"/>
          <w:szCs w:val="24"/>
          <w:lang w:val="ro-MD"/>
        </w:rPr>
        <w:t xml:space="preserve"> de învățămînt</w:t>
      </w:r>
      <w:r w:rsidRPr="002D4678">
        <w:rPr>
          <w:rFonts w:ascii="Times New Roman" w:eastAsia="Times New Roman" w:hAnsi="Times New Roman"/>
          <w:color w:val="000000"/>
          <w:sz w:val="24"/>
          <w:szCs w:val="24"/>
          <w:lang w:val="ro-MD"/>
        </w:rPr>
        <w:t>;</w:t>
      </w:r>
    </w:p>
    <w:p w:rsidR="006D1A3D" w:rsidRPr="002D4678" w:rsidRDefault="006D1A3D" w:rsidP="00AF6A9C">
      <w:pPr>
        <w:tabs>
          <w:tab w:val="left" w:pos="1080"/>
        </w:tabs>
        <w:spacing w:after="0"/>
        <w:ind w:firstLine="720"/>
        <w:jc w:val="both"/>
        <w:rPr>
          <w:rFonts w:ascii="Times New Roman" w:hAnsi="Times New Roman"/>
          <w:sz w:val="24"/>
          <w:szCs w:val="24"/>
          <w:lang w:val="ro-MD"/>
        </w:rPr>
      </w:pPr>
      <w:r w:rsidRPr="002D4678">
        <w:rPr>
          <w:rFonts w:ascii="Times New Roman" w:eastAsia="Times New Roman" w:hAnsi="Times New Roman"/>
          <w:b/>
          <w:bCs/>
          <w:color w:val="000000"/>
          <w:sz w:val="24"/>
          <w:szCs w:val="24"/>
          <w:lang w:val="ro-MD"/>
        </w:rPr>
        <w:t>K</w:t>
      </w:r>
      <w:r w:rsidRPr="002D4678">
        <w:rPr>
          <w:rFonts w:ascii="Times New Roman" w:eastAsia="Times New Roman" w:hAnsi="Times New Roman"/>
          <w:b/>
          <w:bCs/>
          <w:color w:val="000000"/>
          <w:sz w:val="24"/>
          <w:szCs w:val="24"/>
          <w:lang w:val="ro-MD"/>
        </w:rPr>
        <w:tab/>
      </w:r>
      <w:r w:rsidRPr="002D4678">
        <w:rPr>
          <w:rFonts w:ascii="Times New Roman" w:eastAsia="Times New Roman" w:hAnsi="Times New Roman"/>
          <w:color w:val="000000"/>
          <w:sz w:val="24"/>
          <w:szCs w:val="24"/>
          <w:lang w:val="ro-MD"/>
        </w:rPr>
        <w:t>– coeficientul egal cu 0,95 care nu poate fi mai mic decît această valoare</w:t>
      </w:r>
      <w:r w:rsidR="00214801" w:rsidRPr="002D4678">
        <w:rPr>
          <w:rFonts w:ascii="Times New Roman" w:eastAsia="Times New Roman" w:hAnsi="Times New Roman"/>
          <w:color w:val="000000"/>
          <w:sz w:val="24"/>
          <w:szCs w:val="24"/>
          <w:lang w:val="ro-MD"/>
        </w:rPr>
        <w:t xml:space="preserve"> </w:t>
      </w:r>
      <w:r w:rsidR="00214801" w:rsidRPr="002D4678">
        <w:rPr>
          <w:rFonts w:ascii="Times New Roman" w:eastAsia="Times New Roman" w:hAnsi="Times New Roman"/>
          <w:sz w:val="24"/>
          <w:szCs w:val="24"/>
          <w:lang w:val="ro-MD"/>
        </w:rPr>
        <w:t>(maxim</w:t>
      </w:r>
      <w:r w:rsidR="00AF6A9C">
        <w:rPr>
          <w:rFonts w:ascii="Times New Roman" w:eastAsia="Times New Roman" w:hAnsi="Times New Roman"/>
          <w:sz w:val="24"/>
          <w:szCs w:val="24"/>
          <w:lang w:val="ro-MD"/>
        </w:rPr>
        <w:t>um</w:t>
      </w:r>
      <w:r w:rsidR="00214801" w:rsidRPr="002D4678">
        <w:rPr>
          <w:rFonts w:ascii="Times New Roman" w:eastAsia="Times New Roman" w:hAnsi="Times New Roman"/>
          <w:sz w:val="24"/>
          <w:szCs w:val="24"/>
          <w:lang w:val="ro-MD"/>
        </w:rPr>
        <w:t xml:space="preserve"> 3% pentru componenta </w:t>
      </w:r>
      <w:r w:rsidR="003C1AF8" w:rsidRPr="002D4678">
        <w:rPr>
          <w:rFonts w:ascii="Times New Roman" w:hAnsi="Times New Roman"/>
          <w:sz w:val="24"/>
          <w:szCs w:val="24"/>
          <w:lang w:val="ro-MD"/>
        </w:rPr>
        <w:t>unităţii administrativ-teritoriale</w:t>
      </w:r>
      <w:r w:rsidR="003C1AF8" w:rsidRPr="002D4678">
        <w:rPr>
          <w:rFonts w:ascii="Times New Roman" w:eastAsia="Times New Roman" w:hAnsi="Times New Roman"/>
          <w:color w:val="000000"/>
          <w:sz w:val="24"/>
          <w:szCs w:val="24"/>
          <w:lang w:val="ro-MD"/>
        </w:rPr>
        <w:t xml:space="preserve"> </w:t>
      </w:r>
      <w:r w:rsidR="00214801" w:rsidRPr="002D4678">
        <w:rPr>
          <w:rFonts w:ascii="Times New Roman" w:eastAsia="Times New Roman" w:hAnsi="Times New Roman"/>
          <w:sz w:val="24"/>
          <w:szCs w:val="24"/>
          <w:lang w:val="ro-MD"/>
        </w:rPr>
        <w:t>şi maxim</w:t>
      </w:r>
      <w:r w:rsidR="00AF6A9C">
        <w:rPr>
          <w:rFonts w:ascii="Times New Roman" w:eastAsia="Times New Roman" w:hAnsi="Times New Roman"/>
          <w:sz w:val="24"/>
          <w:szCs w:val="24"/>
          <w:lang w:val="ro-MD"/>
        </w:rPr>
        <w:t>um</w:t>
      </w:r>
      <w:r w:rsidR="00214801" w:rsidRPr="002D4678">
        <w:rPr>
          <w:rFonts w:ascii="Times New Roman" w:eastAsia="Times New Roman" w:hAnsi="Times New Roman"/>
          <w:sz w:val="24"/>
          <w:szCs w:val="24"/>
          <w:lang w:val="ro-MD"/>
        </w:rPr>
        <w:t xml:space="preserve"> 2% pentru</w:t>
      </w:r>
      <w:r w:rsidR="002D6438" w:rsidRPr="002D4678">
        <w:rPr>
          <w:rFonts w:ascii="Times New Roman" w:eastAsia="Times New Roman" w:hAnsi="Times New Roman"/>
          <w:sz w:val="24"/>
          <w:szCs w:val="24"/>
          <w:lang w:val="ro-MD"/>
        </w:rPr>
        <w:t xml:space="preserve"> fondul </w:t>
      </w:r>
      <w:r w:rsidR="003C1AF8" w:rsidRPr="002D4678">
        <w:rPr>
          <w:rFonts w:ascii="Times New Roman" w:eastAsia="Times New Roman" w:hAnsi="Times New Roman"/>
          <w:sz w:val="24"/>
          <w:szCs w:val="24"/>
          <w:lang w:val="ro-MD"/>
        </w:rPr>
        <w:t xml:space="preserve">pentru </w:t>
      </w:r>
      <w:r w:rsidR="002D6438" w:rsidRPr="002D4678">
        <w:rPr>
          <w:rFonts w:ascii="Times New Roman" w:eastAsia="Times New Roman" w:hAnsi="Times New Roman"/>
          <w:sz w:val="24"/>
          <w:szCs w:val="24"/>
          <w:lang w:val="ro-MD"/>
        </w:rPr>
        <w:t>educație incluziv</w:t>
      </w:r>
      <w:r w:rsidR="003C1AF8" w:rsidRPr="002D4678">
        <w:rPr>
          <w:rFonts w:ascii="Times New Roman" w:eastAsia="Times New Roman" w:hAnsi="Times New Roman"/>
          <w:sz w:val="24"/>
          <w:szCs w:val="24"/>
          <w:lang w:val="ro-MD"/>
        </w:rPr>
        <w:t>ă</w:t>
      </w:r>
      <w:r w:rsidR="00214801" w:rsidRPr="002D4678">
        <w:rPr>
          <w:rFonts w:ascii="Times New Roman" w:eastAsia="Times New Roman" w:hAnsi="Times New Roman"/>
          <w:sz w:val="24"/>
          <w:szCs w:val="24"/>
          <w:lang w:val="ro-MD"/>
        </w:rPr>
        <w:t>);</w:t>
      </w:r>
      <w:r w:rsidRPr="002D4678">
        <w:rPr>
          <w:rFonts w:ascii="Times New Roman" w:eastAsia="Times New Roman" w:hAnsi="Times New Roman"/>
          <w:sz w:val="24"/>
          <w:szCs w:val="24"/>
          <w:lang w:val="ro-MD"/>
        </w:rPr>
        <w:t>.</w:t>
      </w:r>
    </w:p>
    <w:p w:rsidR="006D1A3D" w:rsidRPr="002D4678" w:rsidRDefault="006D1A3D" w:rsidP="00327C76">
      <w:pPr>
        <w:pStyle w:val="ListParagraph"/>
        <w:numPr>
          <w:ilvl w:val="0"/>
          <w:numId w:val="0"/>
        </w:numPr>
        <w:tabs>
          <w:tab w:val="clear" w:pos="900"/>
          <w:tab w:val="left" w:pos="1620"/>
        </w:tabs>
        <w:spacing w:before="0"/>
        <w:ind w:left="1080" w:hanging="360"/>
        <w:rPr>
          <w:sz w:val="24"/>
          <w:szCs w:val="24"/>
        </w:rPr>
      </w:pPr>
      <w:r w:rsidRPr="002D4678">
        <w:rPr>
          <w:b/>
          <w:bCs/>
          <w:sz w:val="24"/>
          <w:szCs w:val="24"/>
        </w:rPr>
        <w:t>I</w:t>
      </w:r>
      <w:r w:rsidRPr="002D4678">
        <w:rPr>
          <w:b/>
          <w:bCs/>
          <w:sz w:val="24"/>
          <w:szCs w:val="24"/>
        </w:rPr>
        <w:tab/>
      </w:r>
      <w:r w:rsidRPr="002D4678">
        <w:rPr>
          <w:sz w:val="24"/>
          <w:szCs w:val="24"/>
        </w:rPr>
        <w:t xml:space="preserve">– alocaţii repartizate unei instituţii </w:t>
      </w:r>
      <w:r w:rsidR="00327C76">
        <w:rPr>
          <w:sz w:val="24"/>
          <w:szCs w:val="24"/>
        </w:rPr>
        <w:t xml:space="preserve">de învățămînt </w:t>
      </w:r>
      <w:r w:rsidRPr="002D4678">
        <w:rPr>
          <w:sz w:val="24"/>
          <w:szCs w:val="24"/>
        </w:rPr>
        <w:t>concrete din fondul</w:t>
      </w:r>
      <w:r w:rsidR="002D6438" w:rsidRPr="002D4678">
        <w:rPr>
          <w:sz w:val="24"/>
          <w:szCs w:val="24"/>
        </w:rPr>
        <w:t xml:space="preserve"> </w:t>
      </w:r>
      <w:r w:rsidR="003C1AF8" w:rsidRPr="002D4678">
        <w:rPr>
          <w:sz w:val="24"/>
          <w:szCs w:val="24"/>
        </w:rPr>
        <w:t xml:space="preserve">pentru </w:t>
      </w:r>
      <w:r w:rsidR="002D6438" w:rsidRPr="002D4678">
        <w:rPr>
          <w:sz w:val="24"/>
          <w:szCs w:val="24"/>
        </w:rPr>
        <w:t>educaţie incluziv</w:t>
      </w:r>
      <w:r w:rsidR="003C1AF8" w:rsidRPr="002D4678">
        <w:rPr>
          <w:sz w:val="24"/>
          <w:szCs w:val="24"/>
        </w:rPr>
        <w:t>ă</w:t>
      </w:r>
      <w:r w:rsidRPr="002D4678">
        <w:rPr>
          <w:sz w:val="24"/>
          <w:szCs w:val="24"/>
        </w:rPr>
        <w:t>.</w:t>
      </w:r>
    </w:p>
    <w:p w:rsidR="00007D54" w:rsidRPr="002D4678" w:rsidRDefault="003C1AF8" w:rsidP="00AF6A9C">
      <w:pPr>
        <w:spacing w:after="0" w:line="240" w:lineRule="auto"/>
        <w:ind w:firstLine="720"/>
        <w:jc w:val="both"/>
        <w:rPr>
          <w:rStyle w:val="apple-converted-space"/>
          <w:rFonts w:ascii="Times New Roman" w:hAnsi="Times New Roman"/>
          <w:sz w:val="24"/>
          <w:szCs w:val="24"/>
          <w:lang w:val="ro-MD"/>
        </w:rPr>
      </w:pPr>
      <w:r w:rsidRPr="002D4678">
        <w:rPr>
          <w:rStyle w:val="apple-converted-space"/>
          <w:rFonts w:ascii="Times New Roman" w:hAnsi="Times New Roman"/>
          <w:sz w:val="24"/>
          <w:szCs w:val="24"/>
          <w:lang w:val="ro-MD"/>
        </w:rPr>
        <w:t xml:space="preserve">c) </w:t>
      </w:r>
      <w:r w:rsidR="00007D54" w:rsidRPr="002D4678">
        <w:rPr>
          <w:rStyle w:val="apple-converted-space"/>
          <w:rFonts w:ascii="Times New Roman" w:hAnsi="Times New Roman"/>
          <w:sz w:val="24"/>
          <w:szCs w:val="24"/>
          <w:lang w:val="ro-MD"/>
        </w:rPr>
        <w:t xml:space="preserve">Direcţia finanţe, în comun cu direcţia învăţămînt, în baza formulelor (4), (5) şi (6), calculează volumul alocaţiilor pentru fiecare instituţie </w:t>
      </w:r>
      <w:r w:rsidR="00327C76">
        <w:rPr>
          <w:rFonts w:ascii="Times New Roman" w:eastAsia="Times New Roman" w:hAnsi="Times New Roman"/>
          <w:color w:val="000000"/>
          <w:sz w:val="24"/>
          <w:szCs w:val="24"/>
          <w:lang w:val="ro-MD"/>
        </w:rPr>
        <w:t xml:space="preserve">de învățămînt </w:t>
      </w:r>
      <w:r w:rsidR="00007D54" w:rsidRPr="002D4678">
        <w:rPr>
          <w:rStyle w:val="apple-converted-space"/>
          <w:rFonts w:ascii="Times New Roman" w:hAnsi="Times New Roman"/>
          <w:sz w:val="24"/>
          <w:szCs w:val="24"/>
          <w:lang w:val="ro-MD"/>
        </w:rPr>
        <w:t>finanţată din bugetul unităţii administrativ-teritoriale.</w:t>
      </w:r>
    </w:p>
    <w:p w:rsidR="00007D54" w:rsidRPr="002D4678" w:rsidRDefault="007D28A8" w:rsidP="00327C76">
      <w:pPr>
        <w:spacing w:before="120" w:after="0" w:line="240" w:lineRule="auto"/>
        <w:jc w:val="center"/>
        <w:rPr>
          <w:rFonts w:ascii="Times New Roman" w:hAnsi="Times New Roman"/>
          <w:b/>
          <w:bCs/>
          <w:color w:val="000000"/>
          <w:sz w:val="24"/>
          <w:szCs w:val="24"/>
          <w:lang w:val="ro-MD"/>
        </w:rPr>
      </w:pPr>
      <w:r w:rsidRPr="002D4678">
        <w:rPr>
          <w:rFonts w:ascii="Times New Roman" w:hAnsi="Times New Roman"/>
          <w:b/>
          <w:bCs/>
          <w:color w:val="000000"/>
          <w:sz w:val="24"/>
          <w:szCs w:val="24"/>
          <w:lang w:val="ro-MD"/>
        </w:rPr>
        <w:t>Secţiunea a 3-a</w:t>
      </w:r>
    </w:p>
    <w:p w:rsidR="007D28A8" w:rsidRPr="002D4678" w:rsidRDefault="001C0137" w:rsidP="00327C76">
      <w:pPr>
        <w:spacing w:after="0" w:line="240" w:lineRule="auto"/>
        <w:jc w:val="center"/>
        <w:rPr>
          <w:rFonts w:ascii="Times New Roman" w:hAnsi="Times New Roman"/>
          <w:b/>
          <w:color w:val="000000"/>
          <w:sz w:val="24"/>
          <w:szCs w:val="24"/>
          <w:lang w:val="ro-MD"/>
        </w:rPr>
      </w:pPr>
      <w:r w:rsidRPr="002D4678">
        <w:rPr>
          <w:rFonts w:ascii="Times New Roman" w:hAnsi="Times New Roman"/>
          <w:b/>
          <w:bCs/>
          <w:color w:val="000000"/>
          <w:sz w:val="24"/>
          <w:szCs w:val="24"/>
          <w:lang w:val="ro-MD"/>
        </w:rPr>
        <w:t>A</w:t>
      </w:r>
      <w:r w:rsidR="007D28A8" w:rsidRPr="002D4678">
        <w:rPr>
          <w:rFonts w:ascii="Times New Roman" w:hAnsi="Times New Roman"/>
          <w:b/>
          <w:bCs/>
          <w:color w:val="000000"/>
          <w:sz w:val="24"/>
          <w:szCs w:val="24"/>
          <w:lang w:val="ro-MD"/>
        </w:rPr>
        <w:t>probarea</w:t>
      </w:r>
      <w:r w:rsidR="005657C5" w:rsidRPr="002D4678">
        <w:rPr>
          <w:rFonts w:ascii="Times New Roman" w:hAnsi="Times New Roman"/>
          <w:b/>
          <w:bCs/>
          <w:color w:val="000000"/>
          <w:sz w:val="24"/>
          <w:szCs w:val="24"/>
          <w:lang w:val="ro-MD"/>
        </w:rPr>
        <w:t xml:space="preserve"> </w:t>
      </w:r>
      <w:r w:rsidR="006D1A3D" w:rsidRPr="002D4678">
        <w:rPr>
          <w:rFonts w:ascii="Times New Roman" w:hAnsi="Times New Roman"/>
          <w:b/>
          <w:bCs/>
          <w:color w:val="000000"/>
          <w:sz w:val="24"/>
          <w:szCs w:val="24"/>
          <w:lang w:val="ro-MD"/>
        </w:rPr>
        <w:t>a</w:t>
      </w:r>
      <w:r w:rsidR="00BF6040" w:rsidRPr="002D4678">
        <w:rPr>
          <w:rFonts w:ascii="Times New Roman" w:hAnsi="Times New Roman"/>
          <w:b/>
          <w:bCs/>
          <w:color w:val="000000"/>
          <w:sz w:val="24"/>
          <w:szCs w:val="24"/>
          <w:lang w:val="ro-MD"/>
        </w:rPr>
        <w:t>locaţiil</w:t>
      </w:r>
      <w:r w:rsidR="006D1A3D" w:rsidRPr="002D4678">
        <w:rPr>
          <w:rFonts w:ascii="Times New Roman" w:hAnsi="Times New Roman"/>
          <w:b/>
          <w:bCs/>
          <w:color w:val="000000"/>
          <w:sz w:val="24"/>
          <w:szCs w:val="24"/>
          <w:lang w:val="ro-MD"/>
        </w:rPr>
        <w:t>or</w:t>
      </w:r>
      <w:r w:rsidR="007D28A8" w:rsidRPr="002D4678">
        <w:rPr>
          <w:rFonts w:ascii="Times New Roman" w:hAnsi="Times New Roman"/>
          <w:b/>
          <w:bCs/>
          <w:color w:val="000000"/>
          <w:sz w:val="24"/>
          <w:szCs w:val="24"/>
          <w:lang w:val="ro-MD"/>
        </w:rPr>
        <w:t xml:space="preserve"> pentru instituţii</w:t>
      </w:r>
      <w:r w:rsidR="008D1E53" w:rsidRPr="002D4678">
        <w:rPr>
          <w:rFonts w:ascii="Times New Roman" w:hAnsi="Times New Roman"/>
          <w:b/>
          <w:bCs/>
          <w:color w:val="000000"/>
          <w:sz w:val="24"/>
          <w:szCs w:val="24"/>
          <w:lang w:val="ro-MD"/>
        </w:rPr>
        <w:t>le de învățămînt</w:t>
      </w:r>
    </w:p>
    <w:p w:rsidR="00EA6A5B" w:rsidRPr="002D4678" w:rsidRDefault="00A377F1" w:rsidP="00F43A3A">
      <w:pPr>
        <w:pStyle w:val="ListParagraph"/>
        <w:numPr>
          <w:ilvl w:val="0"/>
          <w:numId w:val="2"/>
        </w:numPr>
        <w:spacing w:before="0"/>
        <w:ind w:left="0" w:firstLine="540"/>
        <w:rPr>
          <w:rStyle w:val="apple-converted-space"/>
          <w:sz w:val="24"/>
          <w:szCs w:val="24"/>
        </w:rPr>
      </w:pPr>
      <w:r w:rsidRPr="002D4678">
        <w:rPr>
          <w:rStyle w:val="apple-converted-space"/>
          <w:sz w:val="24"/>
          <w:szCs w:val="24"/>
        </w:rPr>
        <w:t>Volumul alocaţiilor pentru fiecare instituţie</w:t>
      </w:r>
      <w:r w:rsidR="006D3F61">
        <w:rPr>
          <w:rStyle w:val="apple-converted-space"/>
          <w:sz w:val="24"/>
          <w:szCs w:val="24"/>
        </w:rPr>
        <w:t xml:space="preserve"> </w:t>
      </w:r>
      <w:r w:rsidR="006D3F61">
        <w:rPr>
          <w:sz w:val="24"/>
          <w:szCs w:val="24"/>
        </w:rPr>
        <w:t>de învățămînt</w:t>
      </w:r>
      <w:r w:rsidR="005858E0" w:rsidRPr="002D4678">
        <w:rPr>
          <w:rStyle w:val="apple-converted-space"/>
          <w:sz w:val="24"/>
          <w:szCs w:val="24"/>
        </w:rPr>
        <w:t>,</w:t>
      </w:r>
      <w:r w:rsidR="001763E4" w:rsidRPr="002D4678">
        <w:rPr>
          <w:rStyle w:val="apple-converted-space"/>
          <w:sz w:val="24"/>
          <w:szCs w:val="24"/>
        </w:rPr>
        <w:t xml:space="preserve"> </w:t>
      </w:r>
      <w:r w:rsidRPr="002D4678">
        <w:rPr>
          <w:rStyle w:val="apple-converted-space"/>
          <w:sz w:val="24"/>
          <w:szCs w:val="24"/>
        </w:rPr>
        <w:t>calculate</w:t>
      </w:r>
      <w:r w:rsidR="001763E4" w:rsidRPr="002D4678">
        <w:rPr>
          <w:rStyle w:val="apple-converted-space"/>
          <w:sz w:val="24"/>
          <w:szCs w:val="24"/>
        </w:rPr>
        <w:t xml:space="preserve"> </w:t>
      </w:r>
      <w:r w:rsidRPr="002D4678">
        <w:rPr>
          <w:rStyle w:val="apple-converted-space"/>
          <w:sz w:val="24"/>
          <w:szCs w:val="24"/>
        </w:rPr>
        <w:t xml:space="preserve">în baza formulelor (4), (5) şi (6) din prezentul Regulament, se aprobă de către consiliul </w:t>
      </w:r>
      <w:r w:rsidR="009A2598" w:rsidRPr="002D4678">
        <w:rPr>
          <w:rStyle w:val="apple-converted-space"/>
          <w:sz w:val="24"/>
          <w:szCs w:val="24"/>
        </w:rPr>
        <w:t>municipal/</w:t>
      </w:r>
      <w:r w:rsidR="003215ED">
        <w:rPr>
          <w:rStyle w:val="apple-converted-space"/>
          <w:sz w:val="24"/>
          <w:szCs w:val="24"/>
        </w:rPr>
        <w:t xml:space="preserve"> raional al</w:t>
      </w:r>
      <w:r w:rsidR="009A2598" w:rsidRPr="002D4678">
        <w:rPr>
          <w:rStyle w:val="apple-converted-space"/>
          <w:sz w:val="24"/>
          <w:szCs w:val="24"/>
        </w:rPr>
        <w:t xml:space="preserve"> </w:t>
      </w:r>
      <w:r w:rsidRPr="002D4678">
        <w:rPr>
          <w:rStyle w:val="apple-converted-space"/>
          <w:sz w:val="24"/>
          <w:szCs w:val="24"/>
        </w:rPr>
        <w:t>unităţii administrativ-teritoriale</w:t>
      </w:r>
      <w:r w:rsidR="009A2598" w:rsidRPr="002D4678">
        <w:rPr>
          <w:rStyle w:val="apple-converted-space"/>
          <w:sz w:val="24"/>
          <w:szCs w:val="24"/>
        </w:rPr>
        <w:t xml:space="preserve"> și/sau Adunarea populară</w:t>
      </w:r>
      <w:r w:rsidRPr="002D4678">
        <w:rPr>
          <w:rStyle w:val="apple-converted-space"/>
          <w:sz w:val="24"/>
          <w:szCs w:val="24"/>
        </w:rPr>
        <w:t>.</w:t>
      </w:r>
    </w:p>
    <w:p w:rsidR="00007D54" w:rsidRPr="002D4678" w:rsidRDefault="00027687" w:rsidP="00F43A3A">
      <w:pPr>
        <w:pStyle w:val="ListParagraph"/>
        <w:numPr>
          <w:ilvl w:val="0"/>
          <w:numId w:val="2"/>
        </w:numPr>
        <w:spacing w:before="0"/>
        <w:ind w:left="0" w:firstLine="540"/>
        <w:rPr>
          <w:rStyle w:val="apple-converted-space"/>
          <w:sz w:val="24"/>
          <w:szCs w:val="24"/>
        </w:rPr>
      </w:pPr>
      <w:r w:rsidRPr="002D4678">
        <w:rPr>
          <w:rStyle w:val="apple-converted-space"/>
          <w:sz w:val="24"/>
          <w:szCs w:val="24"/>
        </w:rPr>
        <w:t>Suma alocaţiilor pentru şcolile primare-grădiniţe este</w:t>
      </w:r>
      <w:r w:rsidR="009A2598" w:rsidRPr="002D4678">
        <w:rPr>
          <w:rStyle w:val="apple-converted-space"/>
          <w:sz w:val="24"/>
          <w:szCs w:val="24"/>
        </w:rPr>
        <w:t xml:space="preserve"> </w:t>
      </w:r>
      <w:r w:rsidR="00891A58" w:rsidRPr="002D4678">
        <w:rPr>
          <w:rStyle w:val="apple-converted-space"/>
          <w:sz w:val="24"/>
          <w:szCs w:val="24"/>
        </w:rPr>
        <w:t xml:space="preserve">formată </w:t>
      </w:r>
      <w:r w:rsidRPr="002D4678">
        <w:rPr>
          <w:rStyle w:val="apple-converted-space"/>
          <w:sz w:val="24"/>
          <w:szCs w:val="24"/>
        </w:rPr>
        <w:t>din două componente:</w:t>
      </w:r>
    </w:p>
    <w:p w:rsidR="00007D54" w:rsidRPr="002D4678" w:rsidRDefault="00027687" w:rsidP="003D54C3">
      <w:pPr>
        <w:pStyle w:val="ListParagraph"/>
        <w:numPr>
          <w:ilvl w:val="0"/>
          <w:numId w:val="13"/>
        </w:numPr>
        <w:tabs>
          <w:tab w:val="clear" w:pos="900"/>
          <w:tab w:val="left" w:pos="1170"/>
        </w:tabs>
        <w:spacing w:before="0"/>
        <w:ind w:left="0" w:firstLine="720"/>
        <w:rPr>
          <w:color w:val="auto"/>
          <w:sz w:val="24"/>
          <w:szCs w:val="24"/>
        </w:rPr>
      </w:pPr>
      <w:r w:rsidRPr="002D4678">
        <w:rPr>
          <w:color w:val="auto"/>
          <w:sz w:val="24"/>
          <w:szCs w:val="24"/>
        </w:rPr>
        <w:lastRenderedPageBreak/>
        <w:t xml:space="preserve">pentru elevii </w:t>
      </w:r>
      <w:r w:rsidR="00007D54" w:rsidRPr="002D4678">
        <w:rPr>
          <w:color w:val="auto"/>
          <w:sz w:val="24"/>
          <w:szCs w:val="24"/>
        </w:rPr>
        <w:t xml:space="preserve">claselor </w:t>
      </w:r>
      <w:r w:rsidR="003215ED">
        <w:rPr>
          <w:color w:val="auto"/>
          <w:sz w:val="24"/>
          <w:szCs w:val="24"/>
        </w:rPr>
        <w:t>I</w:t>
      </w:r>
      <w:r w:rsidR="00007D54" w:rsidRPr="002D4678">
        <w:rPr>
          <w:color w:val="auto"/>
          <w:sz w:val="24"/>
          <w:szCs w:val="24"/>
        </w:rPr>
        <w:t>-</w:t>
      </w:r>
      <w:r w:rsidR="003215ED">
        <w:rPr>
          <w:color w:val="auto"/>
          <w:sz w:val="24"/>
          <w:szCs w:val="24"/>
        </w:rPr>
        <w:t>IV</w:t>
      </w:r>
      <w:r w:rsidR="00007D54" w:rsidRPr="002D4678">
        <w:rPr>
          <w:color w:val="auto"/>
          <w:sz w:val="24"/>
          <w:szCs w:val="24"/>
        </w:rPr>
        <w:t xml:space="preserve"> – conform formulei</w:t>
      </w:r>
      <w:r w:rsidR="00D449CD" w:rsidRPr="002D4678">
        <w:rPr>
          <w:color w:val="auto"/>
          <w:sz w:val="24"/>
          <w:szCs w:val="24"/>
        </w:rPr>
        <w:t xml:space="preserve">, </w:t>
      </w:r>
      <w:r w:rsidRPr="002D4678">
        <w:rPr>
          <w:color w:val="auto"/>
          <w:sz w:val="24"/>
          <w:szCs w:val="24"/>
        </w:rPr>
        <w:t>ţinînd cont de numărul de „elev ponderaţi”;</w:t>
      </w:r>
    </w:p>
    <w:p w:rsidR="007D28A8" w:rsidRPr="002D4678" w:rsidRDefault="00027687" w:rsidP="003D54C3">
      <w:pPr>
        <w:pStyle w:val="ListParagraph"/>
        <w:numPr>
          <w:ilvl w:val="0"/>
          <w:numId w:val="13"/>
        </w:numPr>
        <w:tabs>
          <w:tab w:val="clear" w:pos="900"/>
          <w:tab w:val="left" w:pos="1170"/>
        </w:tabs>
        <w:spacing w:before="0"/>
        <w:ind w:left="0" w:firstLine="720"/>
        <w:rPr>
          <w:color w:val="auto"/>
          <w:sz w:val="24"/>
          <w:szCs w:val="24"/>
        </w:rPr>
      </w:pPr>
      <w:r w:rsidRPr="002D4678">
        <w:rPr>
          <w:color w:val="auto"/>
          <w:sz w:val="24"/>
          <w:szCs w:val="24"/>
        </w:rPr>
        <w:t xml:space="preserve">pentru copiii grupelor de grădiniţă – în baza </w:t>
      </w:r>
      <w:r w:rsidR="00F85D83" w:rsidRPr="002D4678">
        <w:rPr>
          <w:color w:val="auto"/>
          <w:sz w:val="24"/>
          <w:szCs w:val="24"/>
        </w:rPr>
        <w:t xml:space="preserve">normativului </w:t>
      </w:r>
      <w:r w:rsidRPr="002D4678">
        <w:rPr>
          <w:color w:val="auto"/>
          <w:sz w:val="24"/>
          <w:szCs w:val="24"/>
        </w:rPr>
        <w:t xml:space="preserve">stabilit pentru </w:t>
      </w:r>
      <w:r w:rsidR="009A2598" w:rsidRPr="002D4678">
        <w:rPr>
          <w:color w:val="auto"/>
          <w:sz w:val="24"/>
          <w:szCs w:val="24"/>
        </w:rPr>
        <w:t>nivelul</w:t>
      </w:r>
      <w:r w:rsidR="003A02BF" w:rsidRPr="002D4678">
        <w:rPr>
          <w:color w:val="auto"/>
          <w:sz w:val="24"/>
          <w:szCs w:val="24"/>
        </w:rPr>
        <w:t xml:space="preserve"> </w:t>
      </w:r>
      <w:r w:rsidRPr="002D4678">
        <w:rPr>
          <w:color w:val="auto"/>
          <w:sz w:val="24"/>
          <w:szCs w:val="24"/>
        </w:rPr>
        <w:t xml:space="preserve">respectiv de </w:t>
      </w:r>
      <w:r w:rsidR="004C630F" w:rsidRPr="002D4678">
        <w:rPr>
          <w:color w:val="auto"/>
          <w:sz w:val="24"/>
          <w:szCs w:val="24"/>
        </w:rPr>
        <w:t>educație</w:t>
      </w:r>
      <w:r w:rsidRPr="002D4678">
        <w:rPr>
          <w:color w:val="auto"/>
          <w:sz w:val="24"/>
          <w:szCs w:val="24"/>
        </w:rPr>
        <w:t>.</w:t>
      </w:r>
    </w:p>
    <w:p w:rsidR="00007D54" w:rsidRPr="002D4678" w:rsidRDefault="00471635" w:rsidP="003E3C60">
      <w:pPr>
        <w:spacing w:before="80" w:after="0" w:line="240" w:lineRule="auto"/>
        <w:jc w:val="center"/>
        <w:rPr>
          <w:rFonts w:ascii="Times New Roman" w:hAnsi="Times New Roman"/>
          <w:b/>
          <w:bCs/>
          <w:color w:val="000000"/>
          <w:sz w:val="24"/>
          <w:szCs w:val="24"/>
          <w:lang w:val="ro-MD"/>
        </w:rPr>
      </w:pPr>
      <w:r w:rsidRPr="002D4678">
        <w:rPr>
          <w:rFonts w:ascii="Times New Roman" w:hAnsi="Times New Roman"/>
          <w:b/>
          <w:bCs/>
          <w:color w:val="000000"/>
          <w:sz w:val="24"/>
          <w:szCs w:val="24"/>
          <w:lang w:val="ro-MD"/>
        </w:rPr>
        <w:t>Secţiunea a 4-a</w:t>
      </w:r>
    </w:p>
    <w:p w:rsidR="003215ED" w:rsidRDefault="00471635" w:rsidP="003215ED">
      <w:pPr>
        <w:spacing w:after="0" w:line="240" w:lineRule="auto"/>
        <w:jc w:val="center"/>
        <w:rPr>
          <w:rFonts w:ascii="Times New Roman" w:hAnsi="Times New Roman"/>
          <w:b/>
          <w:bCs/>
          <w:color w:val="000000"/>
          <w:sz w:val="24"/>
          <w:szCs w:val="24"/>
          <w:lang w:val="ro-MD"/>
        </w:rPr>
      </w:pPr>
      <w:r w:rsidRPr="002D4678">
        <w:rPr>
          <w:rFonts w:ascii="Times New Roman" w:hAnsi="Times New Roman"/>
          <w:b/>
          <w:bCs/>
          <w:color w:val="000000"/>
          <w:sz w:val="24"/>
          <w:szCs w:val="24"/>
          <w:lang w:val="ro-MD"/>
        </w:rPr>
        <w:t>Rectificarea buget</w:t>
      </w:r>
      <w:r w:rsidR="00893231" w:rsidRPr="002D4678">
        <w:rPr>
          <w:rFonts w:ascii="Times New Roman" w:hAnsi="Times New Roman"/>
          <w:b/>
          <w:bCs/>
          <w:color w:val="000000"/>
          <w:sz w:val="24"/>
          <w:szCs w:val="24"/>
          <w:lang w:val="ro-MD"/>
        </w:rPr>
        <w:t xml:space="preserve">ului pentru educație </w:t>
      </w:r>
    </w:p>
    <w:p w:rsidR="00471635" w:rsidRPr="002D4678" w:rsidRDefault="00893231" w:rsidP="003215ED">
      <w:pPr>
        <w:spacing w:after="0" w:line="240" w:lineRule="auto"/>
        <w:jc w:val="center"/>
        <w:rPr>
          <w:rFonts w:ascii="Times New Roman" w:hAnsi="Times New Roman"/>
          <w:b/>
          <w:bCs/>
          <w:color w:val="000000"/>
          <w:sz w:val="24"/>
          <w:szCs w:val="24"/>
          <w:lang w:val="ro-MD"/>
        </w:rPr>
      </w:pPr>
      <w:r w:rsidRPr="002D4678">
        <w:rPr>
          <w:rFonts w:ascii="Times New Roman" w:hAnsi="Times New Roman"/>
          <w:b/>
          <w:bCs/>
          <w:color w:val="000000"/>
          <w:sz w:val="24"/>
          <w:szCs w:val="24"/>
          <w:lang w:val="ro-MD"/>
        </w:rPr>
        <w:t>a</w:t>
      </w:r>
      <w:r w:rsidR="00AF6A9C">
        <w:rPr>
          <w:rFonts w:ascii="Times New Roman" w:hAnsi="Times New Roman"/>
          <w:b/>
          <w:bCs/>
          <w:color w:val="000000"/>
          <w:sz w:val="24"/>
          <w:szCs w:val="24"/>
          <w:lang w:val="ro-MD"/>
        </w:rPr>
        <w:t>l</w:t>
      </w:r>
      <w:r w:rsidR="00471635" w:rsidRPr="002D4678">
        <w:rPr>
          <w:rFonts w:ascii="Times New Roman" w:hAnsi="Times New Roman"/>
          <w:b/>
          <w:bCs/>
          <w:color w:val="000000"/>
          <w:sz w:val="24"/>
          <w:szCs w:val="24"/>
          <w:lang w:val="ro-MD"/>
        </w:rPr>
        <w:t xml:space="preserve"> unităţilor administrativ-teritoriale</w:t>
      </w:r>
    </w:p>
    <w:p w:rsidR="00A104CD" w:rsidRPr="002D4678" w:rsidRDefault="00D55A61" w:rsidP="00F43A3A">
      <w:pPr>
        <w:pStyle w:val="ListParagraph"/>
        <w:numPr>
          <w:ilvl w:val="0"/>
          <w:numId w:val="2"/>
        </w:numPr>
        <w:spacing w:before="0"/>
        <w:ind w:left="0" w:firstLine="540"/>
        <w:rPr>
          <w:rStyle w:val="apple-converted-space"/>
          <w:sz w:val="24"/>
          <w:szCs w:val="24"/>
        </w:rPr>
      </w:pPr>
      <w:r w:rsidRPr="002D4678">
        <w:rPr>
          <w:rStyle w:val="apple-converted-space"/>
          <w:sz w:val="24"/>
          <w:szCs w:val="24"/>
        </w:rPr>
        <w:t>Rectificarea buget</w:t>
      </w:r>
      <w:r w:rsidR="00007D54" w:rsidRPr="002D4678">
        <w:rPr>
          <w:rStyle w:val="apple-converted-space"/>
          <w:sz w:val="24"/>
          <w:szCs w:val="24"/>
        </w:rPr>
        <w:t>ului pentru educație</w:t>
      </w:r>
      <w:r w:rsidR="00C2297A" w:rsidRPr="002D4678">
        <w:rPr>
          <w:rStyle w:val="apple-converted-space"/>
          <w:sz w:val="24"/>
          <w:szCs w:val="24"/>
        </w:rPr>
        <w:t xml:space="preserve"> </w:t>
      </w:r>
      <w:r w:rsidR="00320439" w:rsidRPr="002D4678">
        <w:rPr>
          <w:rStyle w:val="apple-converted-space"/>
          <w:sz w:val="24"/>
          <w:szCs w:val="24"/>
        </w:rPr>
        <w:t>a</w:t>
      </w:r>
      <w:r w:rsidR="00AF6A9C">
        <w:rPr>
          <w:rStyle w:val="apple-converted-space"/>
          <w:sz w:val="24"/>
          <w:szCs w:val="24"/>
        </w:rPr>
        <w:t>l</w:t>
      </w:r>
      <w:r w:rsidR="00320439" w:rsidRPr="002D4678">
        <w:rPr>
          <w:rStyle w:val="apple-converted-space"/>
          <w:sz w:val="24"/>
          <w:szCs w:val="24"/>
        </w:rPr>
        <w:t xml:space="preserve"> </w:t>
      </w:r>
      <w:r w:rsidRPr="002D4678">
        <w:rPr>
          <w:rStyle w:val="apple-converted-space"/>
          <w:sz w:val="24"/>
          <w:szCs w:val="24"/>
        </w:rPr>
        <w:t>unităţilor administrativ-teritoriale se realizează în următoarele cazuri:</w:t>
      </w:r>
    </w:p>
    <w:p w:rsidR="00A104CD" w:rsidRPr="002D4678" w:rsidRDefault="00D55A61" w:rsidP="003D54C3">
      <w:pPr>
        <w:pStyle w:val="ListParagraph"/>
        <w:numPr>
          <w:ilvl w:val="0"/>
          <w:numId w:val="14"/>
        </w:numPr>
        <w:tabs>
          <w:tab w:val="clear" w:pos="900"/>
          <w:tab w:val="left" w:pos="1080"/>
        </w:tabs>
        <w:spacing w:before="0"/>
        <w:ind w:left="0" w:firstLine="720"/>
        <w:rPr>
          <w:sz w:val="24"/>
          <w:szCs w:val="24"/>
        </w:rPr>
      </w:pPr>
      <w:r w:rsidRPr="002D4678">
        <w:rPr>
          <w:sz w:val="24"/>
          <w:szCs w:val="24"/>
        </w:rPr>
        <w:t>modificarea plafoanelor de cheltuieli, estimate de Ministerul Finanţelor, conform prevederilor</w:t>
      </w:r>
      <w:r w:rsidR="00531BD2" w:rsidRPr="002D4678">
        <w:rPr>
          <w:sz w:val="24"/>
          <w:szCs w:val="24"/>
        </w:rPr>
        <w:t xml:space="preserve"> punctului 6</w:t>
      </w:r>
      <w:r w:rsidR="00AF6A9C">
        <w:rPr>
          <w:sz w:val="24"/>
          <w:szCs w:val="24"/>
        </w:rPr>
        <w:t>,</w:t>
      </w:r>
      <w:r w:rsidRPr="002D4678">
        <w:rPr>
          <w:sz w:val="24"/>
          <w:szCs w:val="24"/>
        </w:rPr>
        <w:t xml:space="preserve"> </w:t>
      </w:r>
      <w:r w:rsidR="00531BD2" w:rsidRPr="002D4678">
        <w:rPr>
          <w:sz w:val="24"/>
          <w:szCs w:val="24"/>
        </w:rPr>
        <w:t>subpunctul</w:t>
      </w:r>
      <w:r w:rsidR="00C2297A" w:rsidRPr="002D4678">
        <w:rPr>
          <w:sz w:val="24"/>
          <w:szCs w:val="24"/>
        </w:rPr>
        <w:t xml:space="preserve"> </w:t>
      </w:r>
      <w:r w:rsidR="00531BD2" w:rsidRPr="002D4678">
        <w:rPr>
          <w:sz w:val="24"/>
          <w:szCs w:val="24"/>
        </w:rPr>
        <w:t>1)</w:t>
      </w:r>
      <w:r w:rsidRPr="002D4678">
        <w:rPr>
          <w:sz w:val="24"/>
          <w:szCs w:val="24"/>
        </w:rPr>
        <w:t xml:space="preserve"> din prezentul Regulament;</w:t>
      </w:r>
    </w:p>
    <w:p w:rsidR="00A104CD" w:rsidRPr="002D4678" w:rsidRDefault="004B5C35" w:rsidP="003D54C3">
      <w:pPr>
        <w:pStyle w:val="ListParagraph"/>
        <w:numPr>
          <w:ilvl w:val="0"/>
          <w:numId w:val="14"/>
        </w:numPr>
        <w:tabs>
          <w:tab w:val="clear" w:pos="900"/>
          <w:tab w:val="left" w:pos="1080"/>
        </w:tabs>
        <w:spacing w:before="0"/>
        <w:ind w:left="0" w:firstLine="720"/>
        <w:rPr>
          <w:sz w:val="24"/>
          <w:szCs w:val="24"/>
        </w:rPr>
      </w:pPr>
      <w:r w:rsidRPr="002D4678">
        <w:rPr>
          <w:sz w:val="24"/>
          <w:szCs w:val="24"/>
        </w:rPr>
        <w:t>lichidarea instituţiei</w:t>
      </w:r>
      <w:r w:rsidR="003215ED">
        <w:rPr>
          <w:sz w:val="24"/>
          <w:szCs w:val="24"/>
        </w:rPr>
        <w:t xml:space="preserve"> de învățămînt</w:t>
      </w:r>
      <w:r w:rsidRPr="002D4678">
        <w:rPr>
          <w:sz w:val="24"/>
          <w:szCs w:val="24"/>
        </w:rPr>
        <w:t>;</w:t>
      </w:r>
    </w:p>
    <w:p w:rsidR="004B5C35" w:rsidRPr="002D4678" w:rsidRDefault="004B5C35" w:rsidP="003D54C3">
      <w:pPr>
        <w:pStyle w:val="ListParagraph"/>
        <w:numPr>
          <w:ilvl w:val="0"/>
          <w:numId w:val="14"/>
        </w:numPr>
        <w:tabs>
          <w:tab w:val="clear" w:pos="900"/>
          <w:tab w:val="left" w:pos="1080"/>
        </w:tabs>
        <w:spacing w:before="0"/>
        <w:ind w:left="0" w:firstLine="720"/>
        <w:rPr>
          <w:sz w:val="24"/>
          <w:szCs w:val="24"/>
        </w:rPr>
      </w:pPr>
      <w:r w:rsidRPr="002D4678">
        <w:rPr>
          <w:sz w:val="24"/>
          <w:szCs w:val="24"/>
        </w:rPr>
        <w:t xml:space="preserve">schimbarea numărului de elevi ai instituţiilor </w:t>
      </w:r>
      <w:r w:rsidR="003215ED">
        <w:rPr>
          <w:sz w:val="24"/>
          <w:szCs w:val="24"/>
        </w:rPr>
        <w:t xml:space="preserve">de învățămînt </w:t>
      </w:r>
      <w:r w:rsidRPr="002D4678">
        <w:rPr>
          <w:sz w:val="24"/>
          <w:szCs w:val="24"/>
        </w:rPr>
        <w:t xml:space="preserve">cu 5% şi mai mult </w:t>
      </w:r>
      <w:r w:rsidR="00730A76" w:rsidRPr="002D4678">
        <w:rPr>
          <w:sz w:val="24"/>
          <w:szCs w:val="24"/>
        </w:rPr>
        <w:t xml:space="preserve">urmare a </w:t>
      </w:r>
      <w:r w:rsidRPr="002D4678">
        <w:rPr>
          <w:sz w:val="24"/>
          <w:szCs w:val="24"/>
        </w:rPr>
        <w:t>transferul</w:t>
      </w:r>
      <w:r w:rsidR="00730A76" w:rsidRPr="002D4678">
        <w:rPr>
          <w:sz w:val="24"/>
          <w:szCs w:val="24"/>
        </w:rPr>
        <w:t>ui</w:t>
      </w:r>
      <w:r w:rsidRPr="002D4678">
        <w:rPr>
          <w:sz w:val="24"/>
          <w:szCs w:val="24"/>
        </w:rPr>
        <w:t xml:space="preserve"> acestora la o </w:t>
      </w:r>
      <w:r w:rsidR="00531BD2" w:rsidRPr="002D4678">
        <w:rPr>
          <w:sz w:val="24"/>
          <w:szCs w:val="24"/>
        </w:rPr>
        <w:t xml:space="preserve">altă </w:t>
      </w:r>
      <w:r w:rsidRPr="002D4678">
        <w:rPr>
          <w:sz w:val="24"/>
          <w:szCs w:val="24"/>
        </w:rPr>
        <w:t>instituţie</w:t>
      </w:r>
      <w:r w:rsidR="003215ED">
        <w:rPr>
          <w:sz w:val="24"/>
          <w:szCs w:val="24"/>
        </w:rPr>
        <w:t xml:space="preserve"> de învățămînt</w:t>
      </w:r>
      <w:r w:rsidRPr="002D4678">
        <w:rPr>
          <w:sz w:val="24"/>
          <w:szCs w:val="24"/>
        </w:rPr>
        <w:t>.</w:t>
      </w:r>
    </w:p>
    <w:p w:rsidR="00C2297A" w:rsidRPr="002D4678" w:rsidRDefault="00C2297A" w:rsidP="003E3C60">
      <w:pPr>
        <w:pStyle w:val="ListParagraph"/>
        <w:numPr>
          <w:ilvl w:val="0"/>
          <w:numId w:val="0"/>
        </w:numPr>
        <w:spacing w:before="80"/>
        <w:jc w:val="center"/>
        <w:rPr>
          <w:b/>
          <w:bCs/>
          <w:sz w:val="24"/>
          <w:szCs w:val="24"/>
        </w:rPr>
      </w:pPr>
      <w:r w:rsidRPr="002D4678">
        <w:rPr>
          <w:b/>
          <w:bCs/>
          <w:sz w:val="24"/>
          <w:szCs w:val="24"/>
        </w:rPr>
        <w:t>Secţiunea a 5-a</w:t>
      </w:r>
    </w:p>
    <w:p w:rsidR="00AF28A8" w:rsidRPr="002D4678" w:rsidRDefault="00C2297A" w:rsidP="00D841F8">
      <w:pPr>
        <w:pStyle w:val="ListParagraph"/>
        <w:numPr>
          <w:ilvl w:val="0"/>
          <w:numId w:val="0"/>
        </w:numPr>
        <w:spacing w:before="0"/>
        <w:jc w:val="center"/>
        <w:rPr>
          <w:b/>
          <w:bCs/>
          <w:sz w:val="24"/>
          <w:szCs w:val="24"/>
        </w:rPr>
      </w:pPr>
      <w:r w:rsidRPr="002D4678">
        <w:rPr>
          <w:b/>
          <w:bCs/>
          <w:sz w:val="24"/>
          <w:szCs w:val="24"/>
        </w:rPr>
        <w:t xml:space="preserve">Autonomia financiară a </w:t>
      </w:r>
      <w:r w:rsidRPr="00F43A3A">
        <w:rPr>
          <w:b/>
          <w:bCs/>
          <w:sz w:val="24"/>
          <w:szCs w:val="24"/>
        </w:rPr>
        <w:t>instituțiilor</w:t>
      </w:r>
      <w:r w:rsidR="00F43A3A" w:rsidRPr="00F43A3A">
        <w:rPr>
          <w:b/>
          <w:bCs/>
          <w:sz w:val="24"/>
          <w:szCs w:val="24"/>
        </w:rPr>
        <w:t xml:space="preserve"> </w:t>
      </w:r>
      <w:r w:rsidR="00F43A3A" w:rsidRPr="00F43A3A">
        <w:rPr>
          <w:b/>
          <w:sz w:val="24"/>
          <w:szCs w:val="24"/>
        </w:rPr>
        <w:t>de învățămînt</w:t>
      </w:r>
    </w:p>
    <w:p w:rsidR="00550AB7" w:rsidRPr="002D4678" w:rsidRDefault="00583787" w:rsidP="00F43A3A">
      <w:pPr>
        <w:pStyle w:val="ListParagraph"/>
        <w:numPr>
          <w:ilvl w:val="0"/>
          <w:numId w:val="2"/>
        </w:numPr>
        <w:spacing w:before="0"/>
        <w:ind w:left="0" w:firstLine="540"/>
        <w:rPr>
          <w:rStyle w:val="apple-converted-space"/>
          <w:sz w:val="24"/>
          <w:szCs w:val="24"/>
        </w:rPr>
      </w:pPr>
      <w:r w:rsidRPr="002D4678">
        <w:rPr>
          <w:rStyle w:val="apple-converted-space"/>
          <w:sz w:val="24"/>
          <w:szCs w:val="24"/>
        </w:rPr>
        <w:t>C</w:t>
      </w:r>
      <w:r w:rsidR="00550AB7" w:rsidRPr="002D4678">
        <w:rPr>
          <w:rStyle w:val="apple-converted-space"/>
          <w:sz w:val="24"/>
          <w:szCs w:val="24"/>
        </w:rPr>
        <w:t>onducător</w:t>
      </w:r>
      <w:r w:rsidRPr="002D4678">
        <w:rPr>
          <w:rStyle w:val="apple-converted-space"/>
          <w:sz w:val="24"/>
          <w:szCs w:val="24"/>
        </w:rPr>
        <w:t>ul</w:t>
      </w:r>
      <w:r w:rsidR="0052408B" w:rsidRPr="002D4678">
        <w:rPr>
          <w:rStyle w:val="apple-converted-space"/>
          <w:sz w:val="24"/>
          <w:szCs w:val="24"/>
        </w:rPr>
        <w:t xml:space="preserve"> instituţi</w:t>
      </w:r>
      <w:r w:rsidRPr="002D4678">
        <w:rPr>
          <w:rStyle w:val="apple-converted-space"/>
          <w:sz w:val="24"/>
          <w:szCs w:val="24"/>
        </w:rPr>
        <w:t>ei de învățămînt este executor de buget, împuternicit cu dreptul de a efectua cheltuieli de la buget în limita alocațiilor aprobate.</w:t>
      </w:r>
    </w:p>
    <w:p w:rsidR="00583787" w:rsidRPr="002D4678" w:rsidRDefault="00583787" w:rsidP="00F43A3A">
      <w:pPr>
        <w:pStyle w:val="ListParagraph"/>
        <w:numPr>
          <w:ilvl w:val="0"/>
          <w:numId w:val="2"/>
        </w:numPr>
        <w:spacing w:before="0"/>
        <w:ind w:left="0" w:firstLine="540"/>
        <w:rPr>
          <w:rStyle w:val="apple-converted-space"/>
          <w:sz w:val="24"/>
          <w:szCs w:val="24"/>
        </w:rPr>
      </w:pPr>
      <w:r w:rsidRPr="002D4678">
        <w:rPr>
          <w:rStyle w:val="apple-converted-space"/>
          <w:sz w:val="24"/>
          <w:szCs w:val="24"/>
        </w:rPr>
        <w:t xml:space="preserve">Conducătorul instituției de învățămînt </w:t>
      </w:r>
      <w:r w:rsidR="003543C1" w:rsidRPr="002D4678">
        <w:rPr>
          <w:rStyle w:val="apple-converted-space"/>
          <w:sz w:val="24"/>
          <w:szCs w:val="24"/>
        </w:rPr>
        <w:t>are următoarele obligațiuni</w:t>
      </w:r>
      <w:r w:rsidRPr="002D4678">
        <w:rPr>
          <w:rStyle w:val="apple-converted-space"/>
          <w:sz w:val="24"/>
          <w:szCs w:val="24"/>
        </w:rPr>
        <w:t>:</w:t>
      </w:r>
    </w:p>
    <w:p w:rsidR="00583787" w:rsidRPr="00560ACD" w:rsidRDefault="00583787" w:rsidP="003D54C3">
      <w:pPr>
        <w:pStyle w:val="ListParagraph"/>
        <w:numPr>
          <w:ilvl w:val="0"/>
          <w:numId w:val="15"/>
        </w:numPr>
        <w:tabs>
          <w:tab w:val="clear" w:pos="900"/>
          <w:tab w:val="left" w:pos="1080"/>
        </w:tabs>
        <w:spacing w:before="0"/>
        <w:ind w:left="0" w:firstLine="720"/>
        <w:rPr>
          <w:color w:val="auto"/>
          <w:sz w:val="24"/>
          <w:szCs w:val="24"/>
        </w:rPr>
      </w:pPr>
      <w:r w:rsidRPr="000E4539">
        <w:rPr>
          <w:sz w:val="24"/>
          <w:szCs w:val="24"/>
        </w:rPr>
        <w:t xml:space="preserve">să întocmească și să prezinte în termenul stabilit, pentru aprobare devizele de cheltuieli și </w:t>
      </w:r>
      <w:r w:rsidR="000E4539" w:rsidRPr="00560ACD">
        <w:rPr>
          <w:color w:val="auto"/>
          <w:sz w:val="24"/>
          <w:szCs w:val="24"/>
        </w:rPr>
        <w:t>repartizările pe luni a bugetului instituției de învățămînt</w:t>
      </w:r>
      <w:r w:rsidRPr="00560ACD">
        <w:rPr>
          <w:color w:val="auto"/>
          <w:sz w:val="24"/>
          <w:szCs w:val="24"/>
        </w:rPr>
        <w:t>;</w:t>
      </w:r>
    </w:p>
    <w:p w:rsidR="005B6A54" w:rsidRPr="000E4539" w:rsidRDefault="000E4539" w:rsidP="003D54C3">
      <w:pPr>
        <w:pStyle w:val="ListParagraph"/>
        <w:numPr>
          <w:ilvl w:val="0"/>
          <w:numId w:val="15"/>
        </w:numPr>
        <w:tabs>
          <w:tab w:val="clear" w:pos="900"/>
          <w:tab w:val="left" w:pos="1080"/>
        </w:tabs>
        <w:spacing w:before="0"/>
        <w:ind w:left="0" w:firstLine="720"/>
        <w:rPr>
          <w:sz w:val="24"/>
          <w:szCs w:val="24"/>
        </w:rPr>
      </w:pPr>
      <w:r w:rsidRPr="000E4539">
        <w:rPr>
          <w:color w:val="auto"/>
          <w:sz w:val="24"/>
          <w:szCs w:val="24"/>
        </w:rPr>
        <w:t xml:space="preserve">să determine efectivul-limită al personalului non-didactic al instituţiei </w:t>
      </w:r>
      <w:r w:rsidRPr="000E4539">
        <w:rPr>
          <w:sz w:val="24"/>
          <w:szCs w:val="24"/>
        </w:rPr>
        <w:t>de învățămînt</w:t>
      </w:r>
      <w:r w:rsidRPr="000E4539">
        <w:rPr>
          <w:color w:val="auto"/>
          <w:sz w:val="24"/>
          <w:szCs w:val="24"/>
        </w:rPr>
        <w:t xml:space="preserve"> în limita alocațiilor aprobate</w:t>
      </w:r>
      <w:r w:rsidR="005B6A54" w:rsidRPr="000E4539">
        <w:rPr>
          <w:sz w:val="24"/>
          <w:szCs w:val="24"/>
        </w:rPr>
        <w:t>;</w:t>
      </w:r>
    </w:p>
    <w:p w:rsidR="00550AB7" w:rsidRPr="003E3C60" w:rsidRDefault="000E4539" w:rsidP="003D54C3">
      <w:pPr>
        <w:pStyle w:val="ListParagraph"/>
        <w:numPr>
          <w:ilvl w:val="0"/>
          <w:numId w:val="15"/>
        </w:numPr>
        <w:tabs>
          <w:tab w:val="clear" w:pos="900"/>
          <w:tab w:val="left" w:pos="1080"/>
        </w:tabs>
        <w:spacing w:before="0"/>
        <w:ind w:left="0" w:firstLine="720"/>
        <w:rPr>
          <w:color w:val="auto"/>
          <w:sz w:val="24"/>
          <w:szCs w:val="24"/>
        </w:rPr>
      </w:pPr>
      <w:r w:rsidRPr="003E3C60">
        <w:rPr>
          <w:color w:val="auto"/>
          <w:sz w:val="24"/>
          <w:szCs w:val="24"/>
        </w:rPr>
        <w:t>să prezinte direcției finanțe și direcției învățămînt, în termenul stabilit modificările ce se impun pe parcursul anului în devizul de cheltuieli și repartizarea lunară, însoțite de calcule de justificare a cheltuielilor pentru fiecare articol și alineat de cheltuială al clasificației economice</w:t>
      </w:r>
      <w:r w:rsidR="000E7D47" w:rsidRPr="003E3C60">
        <w:rPr>
          <w:color w:val="auto"/>
          <w:sz w:val="24"/>
          <w:szCs w:val="24"/>
        </w:rPr>
        <w:t>;</w:t>
      </w:r>
    </w:p>
    <w:p w:rsidR="00C100FE" w:rsidRPr="003E3C60" w:rsidRDefault="000E4539" w:rsidP="003D54C3">
      <w:pPr>
        <w:pStyle w:val="ListParagraph"/>
        <w:numPr>
          <w:ilvl w:val="0"/>
          <w:numId w:val="15"/>
        </w:numPr>
        <w:tabs>
          <w:tab w:val="clear" w:pos="900"/>
          <w:tab w:val="left" w:pos="1080"/>
        </w:tabs>
        <w:spacing w:before="0"/>
        <w:ind w:left="0" w:firstLine="720"/>
        <w:rPr>
          <w:color w:val="auto"/>
          <w:sz w:val="24"/>
          <w:szCs w:val="24"/>
        </w:rPr>
      </w:pPr>
      <w:r w:rsidRPr="003E3C60">
        <w:rPr>
          <w:color w:val="auto"/>
          <w:sz w:val="24"/>
          <w:szCs w:val="24"/>
          <w:lang w:val="ro-RO"/>
        </w:rPr>
        <w:t>să asigure utilizarea alocațiilor bugetare în limita prevederilor și destinațiilor aprobate, pentru cheltuieli strict legate de activitatea instituțiilor de învățămînt</w:t>
      </w:r>
      <w:r w:rsidR="00C100FE" w:rsidRPr="003E3C60">
        <w:rPr>
          <w:color w:val="auto"/>
          <w:sz w:val="24"/>
          <w:szCs w:val="24"/>
        </w:rPr>
        <w:t>;</w:t>
      </w:r>
    </w:p>
    <w:p w:rsidR="00E63955" w:rsidRPr="000E4539" w:rsidRDefault="00C100FE" w:rsidP="003D54C3">
      <w:pPr>
        <w:pStyle w:val="ListParagraph"/>
        <w:numPr>
          <w:ilvl w:val="0"/>
          <w:numId w:val="15"/>
        </w:numPr>
        <w:tabs>
          <w:tab w:val="clear" w:pos="900"/>
          <w:tab w:val="left" w:pos="1080"/>
        </w:tabs>
        <w:spacing w:before="0"/>
        <w:ind w:left="0" w:firstLine="720"/>
        <w:rPr>
          <w:color w:val="auto"/>
          <w:sz w:val="24"/>
          <w:szCs w:val="24"/>
        </w:rPr>
      </w:pPr>
      <w:r w:rsidRPr="000E4539">
        <w:rPr>
          <w:color w:val="auto"/>
          <w:sz w:val="24"/>
          <w:szCs w:val="24"/>
        </w:rPr>
        <w:t xml:space="preserve">să </w:t>
      </w:r>
      <w:r w:rsidR="000E4539">
        <w:rPr>
          <w:color w:val="auto"/>
          <w:sz w:val="24"/>
          <w:szCs w:val="24"/>
        </w:rPr>
        <w:t>asigure</w:t>
      </w:r>
      <w:r w:rsidR="000E4539" w:rsidRPr="000E4539">
        <w:rPr>
          <w:color w:val="auto"/>
          <w:sz w:val="24"/>
          <w:szCs w:val="24"/>
        </w:rPr>
        <w:t xml:space="preserve"> </w:t>
      </w:r>
      <w:r w:rsidRPr="000E4539">
        <w:rPr>
          <w:color w:val="auto"/>
          <w:sz w:val="24"/>
          <w:szCs w:val="24"/>
        </w:rPr>
        <w:t>evidența contabilă a veniturilor/cheltuielilor, conform normelor stabilite și clasificației bugetare aprobate.</w:t>
      </w:r>
    </w:p>
    <w:p w:rsidR="00FE4D47" w:rsidRPr="002D4678" w:rsidRDefault="004B5C35" w:rsidP="00B5410D">
      <w:pPr>
        <w:spacing w:before="120" w:after="0" w:line="240" w:lineRule="auto"/>
        <w:ind w:firstLine="720"/>
        <w:jc w:val="center"/>
        <w:rPr>
          <w:rFonts w:ascii="Times New Roman" w:hAnsi="Times New Roman"/>
          <w:b/>
          <w:bCs/>
          <w:color w:val="000000" w:themeColor="text1"/>
          <w:sz w:val="24"/>
          <w:szCs w:val="24"/>
          <w:lang w:val="ro-MD"/>
        </w:rPr>
      </w:pPr>
      <w:r w:rsidRPr="002D4678">
        <w:rPr>
          <w:rFonts w:ascii="Times New Roman" w:hAnsi="Times New Roman"/>
          <w:b/>
          <w:bCs/>
          <w:color w:val="000000" w:themeColor="text1"/>
          <w:sz w:val="24"/>
          <w:szCs w:val="24"/>
          <w:lang w:val="ro-MD"/>
        </w:rPr>
        <w:t>CAPITOLUL</w:t>
      </w:r>
      <w:r w:rsidR="00D004E4" w:rsidRPr="002D4678">
        <w:rPr>
          <w:rFonts w:ascii="Times New Roman" w:hAnsi="Times New Roman"/>
          <w:b/>
          <w:bCs/>
          <w:color w:val="000000" w:themeColor="text1"/>
          <w:sz w:val="24"/>
          <w:szCs w:val="24"/>
          <w:lang w:val="ro-MD"/>
        </w:rPr>
        <w:t xml:space="preserve"> I</w:t>
      </w:r>
      <w:r w:rsidR="00FE4D47" w:rsidRPr="002D4678">
        <w:rPr>
          <w:rFonts w:ascii="Times New Roman" w:hAnsi="Times New Roman"/>
          <w:b/>
          <w:bCs/>
          <w:color w:val="000000" w:themeColor="text1"/>
          <w:sz w:val="24"/>
          <w:szCs w:val="24"/>
          <w:lang w:val="ro-MD"/>
        </w:rPr>
        <w:t>II</w:t>
      </w:r>
    </w:p>
    <w:p w:rsidR="001764B8" w:rsidRPr="002D4678" w:rsidRDefault="00D004E4" w:rsidP="00B5410D">
      <w:pPr>
        <w:spacing w:after="0" w:line="240" w:lineRule="auto"/>
        <w:ind w:firstLine="720"/>
        <w:jc w:val="center"/>
        <w:rPr>
          <w:rFonts w:ascii="Times New Roman" w:hAnsi="Times New Roman"/>
          <w:b/>
          <w:bCs/>
          <w:color w:val="000000" w:themeColor="text1"/>
          <w:sz w:val="24"/>
          <w:szCs w:val="24"/>
          <w:lang w:val="ro-MD"/>
        </w:rPr>
      </w:pPr>
      <w:r w:rsidRPr="002D4678">
        <w:rPr>
          <w:rFonts w:ascii="Times New Roman" w:hAnsi="Times New Roman"/>
          <w:b/>
          <w:bCs/>
          <w:color w:val="000000" w:themeColor="text1"/>
          <w:sz w:val="24"/>
          <w:szCs w:val="24"/>
          <w:lang w:val="ro-MD"/>
        </w:rPr>
        <w:t>Executarea bugetelor, raportarea</w:t>
      </w:r>
      <w:r w:rsidR="000B2389" w:rsidRPr="002D4678">
        <w:rPr>
          <w:rFonts w:ascii="Times New Roman" w:hAnsi="Times New Roman"/>
          <w:b/>
          <w:bCs/>
          <w:color w:val="000000" w:themeColor="text1"/>
          <w:sz w:val="24"/>
          <w:szCs w:val="24"/>
          <w:lang w:val="ro-MD"/>
        </w:rPr>
        <w:t xml:space="preserve"> </w:t>
      </w:r>
      <w:r w:rsidRPr="002D4678">
        <w:rPr>
          <w:rFonts w:ascii="Times New Roman" w:hAnsi="Times New Roman"/>
          <w:b/>
          <w:bCs/>
          <w:color w:val="000000" w:themeColor="text1"/>
          <w:sz w:val="24"/>
          <w:szCs w:val="24"/>
          <w:lang w:val="ro-MD"/>
        </w:rPr>
        <w:t>şi monitorizarea</w:t>
      </w:r>
    </w:p>
    <w:p w:rsidR="004B5C35" w:rsidRDefault="00216041" w:rsidP="00B5410D">
      <w:pPr>
        <w:pStyle w:val="ListParagraph"/>
        <w:numPr>
          <w:ilvl w:val="0"/>
          <w:numId w:val="2"/>
        </w:numPr>
        <w:spacing w:before="0"/>
        <w:ind w:left="0" w:firstLine="540"/>
        <w:rPr>
          <w:rStyle w:val="apple-converted-space"/>
          <w:sz w:val="24"/>
          <w:szCs w:val="24"/>
        </w:rPr>
      </w:pPr>
      <w:r w:rsidRPr="002D4678">
        <w:rPr>
          <w:rStyle w:val="apple-converted-space"/>
          <w:sz w:val="24"/>
          <w:szCs w:val="24"/>
        </w:rPr>
        <w:t>Executarea bugetelor instituţiil</w:t>
      </w:r>
      <w:r w:rsidR="000B2389" w:rsidRPr="002D4678">
        <w:rPr>
          <w:rStyle w:val="apple-converted-space"/>
          <w:sz w:val="24"/>
          <w:szCs w:val="24"/>
        </w:rPr>
        <w:t>or</w:t>
      </w:r>
      <w:r w:rsidRPr="002D4678">
        <w:rPr>
          <w:rStyle w:val="apple-converted-space"/>
          <w:sz w:val="24"/>
          <w:szCs w:val="24"/>
        </w:rPr>
        <w:t xml:space="preserve"> de învăţămînt se reglementează de actele normative în vigoare.</w:t>
      </w:r>
    </w:p>
    <w:p w:rsidR="007D65F5" w:rsidRDefault="007D65F5" w:rsidP="00B5410D">
      <w:pPr>
        <w:pStyle w:val="ListParagraph"/>
        <w:numPr>
          <w:ilvl w:val="0"/>
          <w:numId w:val="2"/>
        </w:numPr>
        <w:spacing w:before="0"/>
        <w:ind w:left="0" w:firstLine="540"/>
        <w:rPr>
          <w:rStyle w:val="apple-converted-space"/>
          <w:sz w:val="24"/>
          <w:szCs w:val="24"/>
        </w:rPr>
      </w:pPr>
      <w:r>
        <w:rPr>
          <w:rStyle w:val="apple-converted-space"/>
          <w:sz w:val="24"/>
          <w:szCs w:val="24"/>
        </w:rPr>
        <w:t xml:space="preserve">Soldurile bănești existente la </w:t>
      </w:r>
      <w:r w:rsidR="009B679D">
        <w:rPr>
          <w:rStyle w:val="apple-converted-space"/>
          <w:sz w:val="24"/>
          <w:szCs w:val="24"/>
        </w:rPr>
        <w:t>sfîrșitul</w:t>
      </w:r>
      <w:r>
        <w:rPr>
          <w:rStyle w:val="apple-converted-space"/>
          <w:sz w:val="24"/>
          <w:szCs w:val="24"/>
        </w:rPr>
        <w:t xml:space="preserve"> anului bugetar din neutilizarea transferurilor categoriale se vor </w:t>
      </w:r>
      <w:r w:rsidR="00FC1E4C">
        <w:rPr>
          <w:rStyle w:val="apple-converted-space"/>
          <w:sz w:val="24"/>
          <w:szCs w:val="24"/>
        </w:rPr>
        <w:t xml:space="preserve">acumula în componenta UAT pentru </w:t>
      </w:r>
      <w:r>
        <w:rPr>
          <w:rStyle w:val="apple-converted-space"/>
          <w:sz w:val="24"/>
          <w:szCs w:val="24"/>
        </w:rPr>
        <w:t>utiliza</w:t>
      </w:r>
      <w:r w:rsidR="00FC1E4C">
        <w:rPr>
          <w:rStyle w:val="apple-converted-space"/>
          <w:sz w:val="24"/>
          <w:szCs w:val="24"/>
        </w:rPr>
        <w:t>re</w:t>
      </w:r>
      <w:r>
        <w:rPr>
          <w:rStyle w:val="apple-converted-space"/>
          <w:sz w:val="24"/>
          <w:szCs w:val="24"/>
        </w:rPr>
        <w:t xml:space="preserve"> </w:t>
      </w:r>
      <w:r w:rsidR="00FC1E4C">
        <w:rPr>
          <w:rStyle w:val="apple-converted-space"/>
          <w:sz w:val="24"/>
          <w:szCs w:val="24"/>
        </w:rPr>
        <w:t>în anul curent</w:t>
      </w:r>
      <w:r w:rsidR="009B679D">
        <w:rPr>
          <w:rStyle w:val="apple-converted-space"/>
          <w:sz w:val="24"/>
          <w:szCs w:val="24"/>
        </w:rPr>
        <w:t xml:space="preserve"> în corespundere cu prevederile regulamentului de utilizare a acesteia (anexa nr.2)</w:t>
      </w:r>
      <w:r w:rsidR="00FC1E4C">
        <w:rPr>
          <w:rStyle w:val="apple-converted-space"/>
          <w:sz w:val="24"/>
          <w:szCs w:val="24"/>
        </w:rPr>
        <w:t>.</w:t>
      </w:r>
    </w:p>
    <w:p w:rsidR="00FC1E4C" w:rsidRPr="002D4678" w:rsidRDefault="009B679D" w:rsidP="00B5410D">
      <w:pPr>
        <w:pStyle w:val="ListParagraph"/>
        <w:numPr>
          <w:ilvl w:val="0"/>
          <w:numId w:val="2"/>
        </w:numPr>
        <w:spacing w:before="0"/>
        <w:ind w:left="0" w:firstLine="540"/>
        <w:rPr>
          <w:rStyle w:val="apple-converted-space"/>
          <w:sz w:val="24"/>
          <w:szCs w:val="24"/>
        </w:rPr>
      </w:pPr>
      <w:r>
        <w:rPr>
          <w:rStyle w:val="apple-converted-space"/>
          <w:sz w:val="24"/>
          <w:szCs w:val="24"/>
        </w:rPr>
        <w:t>Soldurile înregistrate la instituția de învățămînt la sfîrșitul anului bugetar vor fi restabilite acelorași instituții în următorul an bugetar.</w:t>
      </w:r>
    </w:p>
    <w:p w:rsidR="004B5C35" w:rsidRPr="002D4678" w:rsidRDefault="004B5C35" w:rsidP="00B5410D">
      <w:pPr>
        <w:pStyle w:val="ListParagraph"/>
        <w:numPr>
          <w:ilvl w:val="0"/>
          <w:numId w:val="2"/>
        </w:numPr>
        <w:spacing w:before="0"/>
        <w:ind w:left="0" w:firstLine="540"/>
        <w:rPr>
          <w:rStyle w:val="apple-converted-space"/>
          <w:sz w:val="24"/>
          <w:szCs w:val="24"/>
        </w:rPr>
      </w:pPr>
      <w:r w:rsidRPr="002D4678">
        <w:rPr>
          <w:rStyle w:val="apple-converted-space"/>
          <w:sz w:val="24"/>
          <w:szCs w:val="24"/>
        </w:rPr>
        <w:t xml:space="preserve">Autorităţile administraţiei publice locale şi instituţiile de învăţămînt </w:t>
      </w:r>
      <w:r w:rsidR="005752F4" w:rsidRPr="002D4678">
        <w:rPr>
          <w:rStyle w:val="apple-converted-space"/>
          <w:sz w:val="24"/>
          <w:szCs w:val="24"/>
        </w:rPr>
        <w:t xml:space="preserve">prezintă, la solicitarea </w:t>
      </w:r>
      <w:r w:rsidRPr="002D4678">
        <w:rPr>
          <w:rStyle w:val="apple-converted-space"/>
          <w:sz w:val="24"/>
          <w:szCs w:val="24"/>
        </w:rPr>
        <w:t>Ministerului Educaţiei</w:t>
      </w:r>
      <w:r w:rsidR="00AF6A9C">
        <w:rPr>
          <w:rStyle w:val="apple-converted-space"/>
          <w:sz w:val="24"/>
          <w:szCs w:val="24"/>
        </w:rPr>
        <w:t>,</w:t>
      </w:r>
      <w:r w:rsidRPr="002D4678">
        <w:rPr>
          <w:rStyle w:val="apple-converted-space"/>
          <w:sz w:val="24"/>
          <w:szCs w:val="24"/>
        </w:rPr>
        <w:t xml:space="preserve"> </w:t>
      </w:r>
      <w:r w:rsidR="005752F4" w:rsidRPr="002D4678">
        <w:rPr>
          <w:rStyle w:val="apple-converted-space"/>
          <w:sz w:val="24"/>
          <w:szCs w:val="24"/>
        </w:rPr>
        <w:t xml:space="preserve">informații, </w:t>
      </w:r>
      <w:r w:rsidRPr="002D4678">
        <w:rPr>
          <w:rStyle w:val="apple-converted-space"/>
          <w:sz w:val="24"/>
          <w:szCs w:val="24"/>
        </w:rPr>
        <w:t>date, conform unor indicatori</w:t>
      </w:r>
      <w:r w:rsidR="007959AF" w:rsidRPr="002D4678">
        <w:rPr>
          <w:rStyle w:val="apple-converted-space"/>
          <w:sz w:val="24"/>
          <w:szCs w:val="24"/>
        </w:rPr>
        <w:t xml:space="preserve"> și formulare</w:t>
      </w:r>
      <w:r w:rsidR="00577EDA" w:rsidRPr="002D4678">
        <w:rPr>
          <w:rStyle w:val="apple-converted-space"/>
          <w:sz w:val="24"/>
          <w:szCs w:val="24"/>
        </w:rPr>
        <w:t>,</w:t>
      </w:r>
      <w:r w:rsidR="007959AF" w:rsidRPr="002D4678">
        <w:rPr>
          <w:rStyle w:val="apple-converted-space"/>
          <w:sz w:val="24"/>
          <w:szCs w:val="24"/>
        </w:rPr>
        <w:t xml:space="preserve"> în </w:t>
      </w:r>
      <w:r w:rsidRPr="002D4678">
        <w:rPr>
          <w:rStyle w:val="apple-converted-space"/>
          <w:sz w:val="24"/>
          <w:szCs w:val="24"/>
        </w:rPr>
        <w:t>termen</w:t>
      </w:r>
      <w:r w:rsidR="005752F4" w:rsidRPr="002D4678">
        <w:rPr>
          <w:rStyle w:val="apple-converted-space"/>
          <w:sz w:val="24"/>
          <w:szCs w:val="24"/>
        </w:rPr>
        <w:t>ul stabilit</w:t>
      </w:r>
      <w:r w:rsidR="007959AF" w:rsidRPr="002D4678">
        <w:rPr>
          <w:rStyle w:val="apple-converted-space"/>
          <w:sz w:val="24"/>
          <w:szCs w:val="24"/>
        </w:rPr>
        <w:t xml:space="preserve"> </w:t>
      </w:r>
      <w:r w:rsidRPr="002D4678">
        <w:rPr>
          <w:rStyle w:val="apple-converted-space"/>
          <w:sz w:val="24"/>
          <w:szCs w:val="24"/>
        </w:rPr>
        <w:t>de acesta.</w:t>
      </w:r>
    </w:p>
    <w:p w:rsidR="007D5395" w:rsidRPr="002D4678" w:rsidRDefault="007D5395" w:rsidP="00B5410D">
      <w:pPr>
        <w:pStyle w:val="ListParagraph"/>
        <w:numPr>
          <w:ilvl w:val="0"/>
          <w:numId w:val="2"/>
        </w:numPr>
        <w:spacing w:before="0"/>
        <w:ind w:left="0" w:firstLine="540"/>
        <w:rPr>
          <w:rStyle w:val="apple-converted-space"/>
          <w:sz w:val="24"/>
          <w:szCs w:val="24"/>
        </w:rPr>
      </w:pPr>
      <w:r w:rsidRPr="002D4678">
        <w:rPr>
          <w:rStyle w:val="apple-converted-space"/>
          <w:sz w:val="24"/>
          <w:szCs w:val="24"/>
        </w:rPr>
        <w:t xml:space="preserve">Rapoartele financiare privind executarea bugetului instituțiilor de învățămînt se întocmesc conform </w:t>
      </w:r>
      <w:r w:rsidR="00B5410D">
        <w:rPr>
          <w:rStyle w:val="apple-converted-space"/>
          <w:sz w:val="24"/>
          <w:szCs w:val="24"/>
        </w:rPr>
        <w:t xml:space="preserve">prevederilor </w:t>
      </w:r>
      <w:r w:rsidRPr="002D4678">
        <w:rPr>
          <w:rStyle w:val="apple-converted-space"/>
          <w:sz w:val="24"/>
          <w:szCs w:val="24"/>
        </w:rPr>
        <w:t>legislației în vigoare și se prezintă direcției învățămînt și direcției finanțe.</w:t>
      </w:r>
    </w:p>
    <w:p w:rsidR="007959AF" w:rsidRDefault="004B5C35" w:rsidP="00B5410D">
      <w:pPr>
        <w:pStyle w:val="ListParagraph"/>
        <w:numPr>
          <w:ilvl w:val="0"/>
          <w:numId w:val="2"/>
        </w:numPr>
        <w:spacing w:before="0"/>
        <w:ind w:left="0" w:firstLine="540"/>
        <w:rPr>
          <w:rStyle w:val="apple-converted-space"/>
          <w:sz w:val="24"/>
          <w:szCs w:val="24"/>
        </w:rPr>
      </w:pPr>
      <w:r w:rsidRPr="002D4678">
        <w:rPr>
          <w:rStyle w:val="apple-converted-space"/>
          <w:sz w:val="24"/>
          <w:szCs w:val="24"/>
        </w:rPr>
        <w:t xml:space="preserve">Monitorizarea </w:t>
      </w:r>
      <w:r w:rsidR="000B2389" w:rsidRPr="002D4678">
        <w:rPr>
          <w:rStyle w:val="apple-converted-space"/>
          <w:sz w:val="24"/>
          <w:szCs w:val="24"/>
        </w:rPr>
        <w:t xml:space="preserve">aplicării </w:t>
      </w:r>
      <w:r w:rsidRPr="002D4678">
        <w:rPr>
          <w:rStyle w:val="apple-converted-space"/>
          <w:sz w:val="24"/>
          <w:szCs w:val="24"/>
        </w:rPr>
        <w:t xml:space="preserve">metodologiei </w:t>
      </w:r>
      <w:r w:rsidR="000B2389" w:rsidRPr="002D4678">
        <w:rPr>
          <w:rStyle w:val="apple-converted-space"/>
          <w:sz w:val="24"/>
          <w:szCs w:val="24"/>
        </w:rPr>
        <w:t xml:space="preserve">de finanţare în bază de cost standard per elev </w:t>
      </w:r>
      <w:r w:rsidRPr="002D4678">
        <w:rPr>
          <w:rStyle w:val="apple-converted-space"/>
          <w:sz w:val="24"/>
          <w:szCs w:val="24"/>
        </w:rPr>
        <w:t>se efectuează la nivel central de Ministerul Educaţiei, iar la nivel local – de direcţiile învăţămînt în comun cu direcţiile finanţe</w:t>
      </w:r>
      <w:r w:rsidR="007959AF" w:rsidRPr="002D4678">
        <w:rPr>
          <w:rStyle w:val="apple-converted-space"/>
          <w:sz w:val="24"/>
          <w:szCs w:val="24"/>
        </w:rPr>
        <w:t xml:space="preserve">. </w:t>
      </w:r>
    </w:p>
    <w:p w:rsidR="00B5410D" w:rsidRPr="002D4678" w:rsidRDefault="00B5410D" w:rsidP="00B5410D">
      <w:pPr>
        <w:pStyle w:val="ListParagraph"/>
        <w:numPr>
          <w:ilvl w:val="0"/>
          <w:numId w:val="2"/>
        </w:numPr>
        <w:spacing w:before="0"/>
        <w:ind w:left="0" w:firstLine="540"/>
        <w:rPr>
          <w:rStyle w:val="apple-converted-space"/>
          <w:sz w:val="24"/>
          <w:szCs w:val="24"/>
        </w:rPr>
      </w:pPr>
      <w:r w:rsidRPr="00B5410D">
        <w:rPr>
          <w:rStyle w:val="apple-converted-space"/>
          <w:sz w:val="24"/>
          <w:szCs w:val="24"/>
        </w:rPr>
        <w:t>Informațiile despre bugetul aprobat al instituțiilor de învățămînt și executarea acest</w:t>
      </w:r>
      <w:r w:rsidR="00AF6A9C">
        <w:rPr>
          <w:rStyle w:val="apple-converted-space"/>
          <w:sz w:val="24"/>
          <w:szCs w:val="24"/>
        </w:rPr>
        <w:t>uia</w:t>
      </w:r>
      <w:r w:rsidRPr="00B5410D">
        <w:rPr>
          <w:rStyle w:val="apple-converted-space"/>
          <w:sz w:val="24"/>
          <w:szCs w:val="24"/>
        </w:rPr>
        <w:t xml:space="preserve">, se plasează pe pagina </w:t>
      </w:r>
      <w:r w:rsidR="00AF6A9C">
        <w:rPr>
          <w:rStyle w:val="apple-converted-space"/>
          <w:sz w:val="24"/>
          <w:szCs w:val="24"/>
        </w:rPr>
        <w:t xml:space="preserve">web </w:t>
      </w:r>
      <w:r w:rsidRPr="00B5410D">
        <w:rPr>
          <w:rStyle w:val="apple-converted-space"/>
          <w:sz w:val="24"/>
          <w:szCs w:val="24"/>
        </w:rPr>
        <w:t>oficială a Ministerului Educaţiei și a consiliului municipal/ raional și/sau a Adunării populare.</w:t>
      </w:r>
      <w:r w:rsidR="007D65F5">
        <w:rPr>
          <w:rStyle w:val="apple-converted-space"/>
          <w:sz w:val="24"/>
          <w:szCs w:val="24"/>
        </w:rPr>
        <w:t xml:space="preserve"> </w:t>
      </w:r>
    </w:p>
    <w:p w:rsidR="00334CBD" w:rsidRPr="002D4678" w:rsidRDefault="005040AF" w:rsidP="00B5410D">
      <w:pPr>
        <w:pStyle w:val="ListParagraph"/>
        <w:numPr>
          <w:ilvl w:val="0"/>
          <w:numId w:val="0"/>
        </w:numPr>
        <w:spacing w:before="120"/>
        <w:ind w:left="1088" w:hanging="360"/>
        <w:rPr>
          <w:sz w:val="24"/>
          <w:szCs w:val="24"/>
        </w:rPr>
      </w:pPr>
      <w:r w:rsidRPr="002D4678">
        <w:rPr>
          <w:sz w:val="24"/>
          <w:szCs w:val="24"/>
          <w:highlight w:val="yellow"/>
        </w:rPr>
        <w:br w:type="page"/>
      </w:r>
    </w:p>
    <w:p w:rsidR="00D9258F" w:rsidRPr="002D4678" w:rsidRDefault="00D9258F" w:rsidP="00D9258F">
      <w:pPr>
        <w:spacing w:before="120" w:after="0" w:line="240" w:lineRule="auto"/>
        <w:ind w:left="6480"/>
        <w:jc w:val="both"/>
        <w:rPr>
          <w:rFonts w:ascii="Times New Roman" w:hAnsi="Times New Roman"/>
          <w:color w:val="000000"/>
          <w:sz w:val="20"/>
          <w:szCs w:val="20"/>
          <w:lang w:val="ro-MD"/>
        </w:rPr>
      </w:pPr>
      <w:r w:rsidRPr="002D4678">
        <w:rPr>
          <w:rFonts w:ascii="Times New Roman" w:hAnsi="Times New Roman"/>
          <w:color w:val="000000"/>
          <w:sz w:val="20"/>
          <w:szCs w:val="20"/>
          <w:lang w:val="ro-MD"/>
        </w:rPr>
        <w:lastRenderedPageBreak/>
        <w:t xml:space="preserve">Anexa nr.2 </w:t>
      </w:r>
    </w:p>
    <w:p w:rsidR="00D9258F" w:rsidRPr="002D4678" w:rsidRDefault="00D9258F" w:rsidP="00D9258F">
      <w:pPr>
        <w:spacing w:before="120" w:after="0" w:line="240" w:lineRule="auto"/>
        <w:ind w:left="6480"/>
        <w:jc w:val="both"/>
        <w:rPr>
          <w:rFonts w:ascii="Times New Roman" w:hAnsi="Times New Roman"/>
          <w:color w:val="000000"/>
          <w:sz w:val="20"/>
          <w:szCs w:val="20"/>
          <w:lang w:val="ro-MD"/>
        </w:rPr>
      </w:pPr>
      <w:r w:rsidRPr="002D4678">
        <w:rPr>
          <w:rFonts w:ascii="Times New Roman" w:hAnsi="Times New Roman"/>
          <w:color w:val="000000"/>
          <w:sz w:val="20"/>
          <w:szCs w:val="20"/>
          <w:lang w:val="ro-MD"/>
        </w:rPr>
        <w:t xml:space="preserve">la Hotărîrea Guvernului </w:t>
      </w:r>
    </w:p>
    <w:p w:rsidR="00D9258F" w:rsidRPr="002D4678" w:rsidRDefault="00D9258F" w:rsidP="00D9258F">
      <w:pPr>
        <w:spacing w:after="0" w:line="240" w:lineRule="auto"/>
        <w:ind w:left="6480"/>
        <w:jc w:val="both"/>
        <w:rPr>
          <w:rFonts w:ascii="Times New Roman" w:hAnsi="Times New Roman"/>
          <w:color w:val="000000"/>
          <w:sz w:val="20"/>
          <w:szCs w:val="20"/>
          <w:lang w:val="ro-MD"/>
        </w:rPr>
      </w:pPr>
      <w:r w:rsidRPr="002D4678">
        <w:rPr>
          <w:rFonts w:ascii="Times New Roman" w:hAnsi="Times New Roman"/>
          <w:color w:val="000000"/>
          <w:sz w:val="20"/>
          <w:szCs w:val="20"/>
          <w:lang w:val="ro-MD"/>
        </w:rPr>
        <w:t>nr.______din_____________2014</w:t>
      </w:r>
    </w:p>
    <w:p w:rsidR="005040AF" w:rsidRPr="002D4678" w:rsidRDefault="005040AF" w:rsidP="00527254">
      <w:pPr>
        <w:spacing w:before="120" w:after="0" w:line="240" w:lineRule="auto"/>
        <w:jc w:val="center"/>
        <w:rPr>
          <w:rFonts w:ascii="Times New Roman" w:hAnsi="Times New Roman"/>
          <w:b/>
          <w:sz w:val="24"/>
          <w:szCs w:val="24"/>
          <w:lang w:val="ro-MD"/>
        </w:rPr>
      </w:pPr>
      <w:r w:rsidRPr="002D4678">
        <w:rPr>
          <w:rFonts w:ascii="Times New Roman" w:hAnsi="Times New Roman"/>
          <w:b/>
          <w:sz w:val="24"/>
          <w:szCs w:val="24"/>
          <w:lang w:val="ro-MD"/>
        </w:rPr>
        <w:t>REGULAMENT</w:t>
      </w:r>
    </w:p>
    <w:p w:rsidR="008B1E47" w:rsidRPr="002D4678" w:rsidRDefault="005040AF" w:rsidP="00D841F8">
      <w:pPr>
        <w:spacing w:after="0"/>
        <w:jc w:val="center"/>
        <w:rPr>
          <w:rFonts w:ascii="Times New Roman" w:hAnsi="Times New Roman"/>
          <w:b/>
          <w:sz w:val="24"/>
          <w:szCs w:val="24"/>
          <w:lang w:val="ro-MD"/>
        </w:rPr>
      </w:pPr>
      <w:r w:rsidRPr="002D4678">
        <w:rPr>
          <w:rFonts w:ascii="Times New Roman" w:hAnsi="Times New Roman"/>
          <w:b/>
          <w:sz w:val="24"/>
          <w:szCs w:val="24"/>
          <w:lang w:val="ro-MD"/>
        </w:rPr>
        <w:t>privind utilizarea mijloacelor financiare</w:t>
      </w:r>
      <w:r w:rsidR="008B1E47" w:rsidRPr="002D4678">
        <w:rPr>
          <w:rFonts w:ascii="Times New Roman" w:hAnsi="Times New Roman"/>
          <w:b/>
          <w:sz w:val="24"/>
          <w:szCs w:val="24"/>
          <w:lang w:val="ro-MD"/>
        </w:rPr>
        <w:t xml:space="preserve"> </w:t>
      </w:r>
      <w:r w:rsidRPr="002D4678">
        <w:rPr>
          <w:rFonts w:ascii="Times New Roman" w:hAnsi="Times New Roman"/>
          <w:b/>
          <w:sz w:val="24"/>
          <w:szCs w:val="24"/>
          <w:lang w:val="ro-MD"/>
        </w:rPr>
        <w:t>din</w:t>
      </w:r>
    </w:p>
    <w:p w:rsidR="0047219E" w:rsidRPr="002D4678" w:rsidRDefault="00350C22" w:rsidP="00D841F8">
      <w:pPr>
        <w:spacing w:after="0"/>
        <w:jc w:val="center"/>
        <w:rPr>
          <w:rStyle w:val="apple-converted-space"/>
          <w:sz w:val="24"/>
          <w:szCs w:val="24"/>
          <w:lang w:val="ro-MD"/>
        </w:rPr>
      </w:pPr>
      <w:r w:rsidRPr="002D4678">
        <w:rPr>
          <w:rFonts w:ascii="Times New Roman" w:hAnsi="Times New Roman"/>
          <w:b/>
          <w:sz w:val="24"/>
          <w:szCs w:val="24"/>
          <w:lang w:val="ro-MD"/>
        </w:rPr>
        <w:t>c</w:t>
      </w:r>
      <w:r w:rsidR="005040AF" w:rsidRPr="002D4678">
        <w:rPr>
          <w:rFonts w:ascii="Times New Roman" w:hAnsi="Times New Roman"/>
          <w:b/>
          <w:sz w:val="24"/>
          <w:szCs w:val="24"/>
          <w:lang w:val="ro-MD"/>
        </w:rPr>
        <w:t xml:space="preserve">omponenta </w:t>
      </w:r>
      <w:r w:rsidR="0047219E" w:rsidRPr="002D4678">
        <w:rPr>
          <w:rStyle w:val="apple-converted-space"/>
          <w:rFonts w:ascii="Times New Roman" w:hAnsi="Times New Roman"/>
          <w:b/>
          <w:sz w:val="24"/>
          <w:szCs w:val="24"/>
          <w:lang w:val="ro-MD"/>
        </w:rPr>
        <w:t>unităţi</w:t>
      </w:r>
      <w:r w:rsidR="008B1E47" w:rsidRPr="002D4678">
        <w:rPr>
          <w:rStyle w:val="apple-converted-space"/>
          <w:rFonts w:ascii="Times New Roman" w:hAnsi="Times New Roman"/>
          <w:b/>
          <w:sz w:val="24"/>
          <w:szCs w:val="24"/>
          <w:lang w:val="ro-MD"/>
        </w:rPr>
        <w:t>i</w:t>
      </w:r>
      <w:r w:rsidR="0047219E" w:rsidRPr="002D4678">
        <w:rPr>
          <w:rStyle w:val="apple-converted-space"/>
          <w:rFonts w:ascii="Times New Roman" w:hAnsi="Times New Roman"/>
          <w:b/>
          <w:sz w:val="24"/>
          <w:szCs w:val="24"/>
          <w:lang w:val="ro-MD"/>
        </w:rPr>
        <w:t xml:space="preserve"> administrativ-teritoriale</w:t>
      </w:r>
    </w:p>
    <w:p w:rsidR="003D652D" w:rsidRPr="002D4678" w:rsidRDefault="003D652D" w:rsidP="00527254">
      <w:pPr>
        <w:pStyle w:val="ListParagraph"/>
        <w:numPr>
          <w:ilvl w:val="0"/>
          <w:numId w:val="0"/>
        </w:numPr>
        <w:tabs>
          <w:tab w:val="clear" w:pos="900"/>
        </w:tabs>
        <w:spacing w:before="120"/>
        <w:jc w:val="center"/>
        <w:rPr>
          <w:b/>
          <w:sz w:val="24"/>
          <w:szCs w:val="24"/>
        </w:rPr>
      </w:pPr>
      <w:r w:rsidRPr="002D4678">
        <w:rPr>
          <w:b/>
          <w:sz w:val="24"/>
          <w:szCs w:val="24"/>
        </w:rPr>
        <w:t>CAPITOLUL I</w:t>
      </w:r>
    </w:p>
    <w:p w:rsidR="003D652D" w:rsidRPr="002D4678" w:rsidRDefault="003D652D" w:rsidP="00D841F8">
      <w:pPr>
        <w:pStyle w:val="ListParagraph"/>
        <w:numPr>
          <w:ilvl w:val="0"/>
          <w:numId w:val="0"/>
        </w:numPr>
        <w:spacing w:before="0"/>
        <w:jc w:val="center"/>
        <w:rPr>
          <w:b/>
          <w:sz w:val="24"/>
          <w:szCs w:val="24"/>
        </w:rPr>
      </w:pPr>
      <w:r w:rsidRPr="002D4678">
        <w:rPr>
          <w:b/>
          <w:sz w:val="24"/>
          <w:szCs w:val="24"/>
        </w:rPr>
        <w:t>Dispoziții generale</w:t>
      </w:r>
    </w:p>
    <w:p w:rsidR="008D3293" w:rsidRPr="002D4678" w:rsidRDefault="005D4CC8" w:rsidP="003D54C3">
      <w:pPr>
        <w:pStyle w:val="ListParagraph"/>
        <w:numPr>
          <w:ilvl w:val="0"/>
          <w:numId w:val="16"/>
        </w:numPr>
        <w:spacing w:before="0"/>
        <w:ind w:left="0" w:firstLine="540"/>
        <w:rPr>
          <w:sz w:val="24"/>
          <w:szCs w:val="24"/>
        </w:rPr>
      </w:pPr>
      <w:r w:rsidRPr="002D4678">
        <w:rPr>
          <w:sz w:val="24"/>
          <w:szCs w:val="24"/>
        </w:rPr>
        <w:t xml:space="preserve"> </w:t>
      </w:r>
      <w:r w:rsidR="005040AF" w:rsidRPr="002D4678">
        <w:rPr>
          <w:sz w:val="24"/>
          <w:szCs w:val="24"/>
        </w:rPr>
        <w:t xml:space="preserve">Prezentul Regulament </w:t>
      </w:r>
      <w:r w:rsidR="008B1E47" w:rsidRPr="002D4678">
        <w:rPr>
          <w:sz w:val="24"/>
          <w:szCs w:val="24"/>
        </w:rPr>
        <w:t>definește</w:t>
      </w:r>
      <w:r w:rsidR="005040AF" w:rsidRPr="002D4678">
        <w:rPr>
          <w:sz w:val="24"/>
          <w:szCs w:val="24"/>
        </w:rPr>
        <w:t xml:space="preserve"> </w:t>
      </w:r>
      <w:r w:rsidR="00350C22" w:rsidRPr="002D4678">
        <w:rPr>
          <w:sz w:val="24"/>
          <w:szCs w:val="24"/>
        </w:rPr>
        <w:t>direcțiile</w:t>
      </w:r>
      <w:r w:rsidR="005040AF" w:rsidRPr="002D4678">
        <w:rPr>
          <w:sz w:val="24"/>
          <w:szCs w:val="24"/>
        </w:rPr>
        <w:t xml:space="preserve"> </w:t>
      </w:r>
      <w:r w:rsidR="00786592" w:rsidRPr="002D4678">
        <w:rPr>
          <w:sz w:val="24"/>
          <w:szCs w:val="24"/>
        </w:rPr>
        <w:t xml:space="preserve">și modul </w:t>
      </w:r>
      <w:r w:rsidR="005040AF" w:rsidRPr="002D4678">
        <w:rPr>
          <w:sz w:val="24"/>
          <w:szCs w:val="24"/>
        </w:rPr>
        <w:t xml:space="preserve">de </w:t>
      </w:r>
      <w:r w:rsidR="00350C22" w:rsidRPr="002D4678">
        <w:rPr>
          <w:sz w:val="24"/>
          <w:szCs w:val="24"/>
        </w:rPr>
        <w:t>r</w:t>
      </w:r>
      <w:r w:rsidR="005040AF" w:rsidRPr="002D4678">
        <w:rPr>
          <w:sz w:val="24"/>
          <w:szCs w:val="24"/>
        </w:rPr>
        <w:t>epartizare a</w:t>
      </w:r>
      <w:r w:rsidR="005C4654" w:rsidRPr="002D4678">
        <w:rPr>
          <w:sz w:val="24"/>
          <w:szCs w:val="24"/>
        </w:rPr>
        <w:t xml:space="preserve"> mijloacelor </w:t>
      </w:r>
      <w:r w:rsidR="0047219E" w:rsidRPr="002D4678">
        <w:rPr>
          <w:sz w:val="24"/>
          <w:szCs w:val="24"/>
        </w:rPr>
        <w:t xml:space="preserve">financiare </w:t>
      </w:r>
      <w:r w:rsidR="005C4654" w:rsidRPr="002D4678">
        <w:rPr>
          <w:sz w:val="24"/>
          <w:szCs w:val="24"/>
        </w:rPr>
        <w:t xml:space="preserve">din </w:t>
      </w:r>
      <w:r w:rsidR="004B69C5" w:rsidRPr="002D4678">
        <w:rPr>
          <w:sz w:val="24"/>
          <w:szCs w:val="24"/>
        </w:rPr>
        <w:t>c</w:t>
      </w:r>
      <w:r w:rsidR="005C4654" w:rsidRPr="002D4678">
        <w:rPr>
          <w:sz w:val="24"/>
          <w:szCs w:val="24"/>
        </w:rPr>
        <w:t xml:space="preserve">omponenta </w:t>
      </w:r>
      <w:r w:rsidR="00DF79D6" w:rsidRPr="002D4678">
        <w:rPr>
          <w:rStyle w:val="apple-converted-space"/>
          <w:sz w:val="24"/>
          <w:szCs w:val="24"/>
        </w:rPr>
        <w:t>unităţi</w:t>
      </w:r>
      <w:r w:rsidR="008B1E47" w:rsidRPr="002D4678">
        <w:rPr>
          <w:rStyle w:val="apple-converted-space"/>
          <w:sz w:val="24"/>
          <w:szCs w:val="24"/>
        </w:rPr>
        <w:t>i</w:t>
      </w:r>
      <w:r w:rsidR="00DF79D6" w:rsidRPr="002D4678">
        <w:rPr>
          <w:rStyle w:val="apple-converted-space"/>
          <w:sz w:val="24"/>
          <w:szCs w:val="24"/>
        </w:rPr>
        <w:t xml:space="preserve"> administrativ-teritoriale </w:t>
      </w:r>
      <w:r w:rsidR="004B69C5" w:rsidRPr="002D4678">
        <w:rPr>
          <w:sz w:val="24"/>
          <w:szCs w:val="24"/>
        </w:rPr>
        <w:t>instituţiilor de învăţămînt primar şi secundar general</w:t>
      </w:r>
      <w:r w:rsidR="00350C22" w:rsidRPr="002D4678">
        <w:rPr>
          <w:sz w:val="24"/>
          <w:szCs w:val="24"/>
        </w:rPr>
        <w:t>.</w:t>
      </w:r>
    </w:p>
    <w:p w:rsidR="008D3293" w:rsidRPr="002D4678" w:rsidRDefault="005D4CC8" w:rsidP="003D54C3">
      <w:pPr>
        <w:pStyle w:val="ListParagraph"/>
        <w:numPr>
          <w:ilvl w:val="0"/>
          <w:numId w:val="16"/>
        </w:numPr>
        <w:spacing w:before="0"/>
        <w:ind w:left="0" w:firstLine="540"/>
        <w:rPr>
          <w:sz w:val="24"/>
          <w:szCs w:val="24"/>
        </w:rPr>
      </w:pPr>
      <w:r w:rsidRPr="002D4678">
        <w:rPr>
          <w:sz w:val="24"/>
          <w:szCs w:val="24"/>
        </w:rPr>
        <w:t xml:space="preserve"> </w:t>
      </w:r>
      <w:r w:rsidR="001A3D83" w:rsidRPr="002D4678">
        <w:rPr>
          <w:sz w:val="24"/>
          <w:szCs w:val="24"/>
        </w:rPr>
        <w:t xml:space="preserve">Repartizarea mijloacelor </w:t>
      </w:r>
      <w:r w:rsidR="00364450" w:rsidRPr="002D4678">
        <w:rPr>
          <w:sz w:val="24"/>
          <w:szCs w:val="24"/>
        </w:rPr>
        <w:t xml:space="preserve">financiare centralizate în </w:t>
      </w:r>
      <w:r w:rsidR="001A3D83" w:rsidRPr="002D4678">
        <w:rPr>
          <w:sz w:val="24"/>
          <w:szCs w:val="24"/>
        </w:rPr>
        <w:t xml:space="preserve">componenta </w:t>
      </w:r>
      <w:r w:rsidR="008B1E47" w:rsidRPr="002D4678">
        <w:rPr>
          <w:rStyle w:val="apple-converted-space"/>
          <w:sz w:val="24"/>
          <w:szCs w:val="24"/>
        </w:rPr>
        <w:t>unităţii administrativ-teritoriale</w:t>
      </w:r>
      <w:r w:rsidR="001A3D83" w:rsidRPr="002D4678">
        <w:rPr>
          <w:sz w:val="24"/>
          <w:szCs w:val="24"/>
        </w:rPr>
        <w:t xml:space="preserve"> se </w:t>
      </w:r>
      <w:r w:rsidR="00364450" w:rsidRPr="002D4678">
        <w:rPr>
          <w:sz w:val="24"/>
          <w:szCs w:val="24"/>
        </w:rPr>
        <w:t>efectuează</w:t>
      </w:r>
      <w:r w:rsidR="001A3D83" w:rsidRPr="002D4678">
        <w:rPr>
          <w:sz w:val="24"/>
          <w:szCs w:val="24"/>
        </w:rPr>
        <w:t xml:space="preserve"> în baza deciziei consiliului </w:t>
      </w:r>
      <w:r w:rsidR="00A656CB" w:rsidRPr="002D4678">
        <w:rPr>
          <w:sz w:val="24"/>
          <w:szCs w:val="24"/>
        </w:rPr>
        <w:t xml:space="preserve">municipal/ </w:t>
      </w:r>
      <w:r w:rsidR="001A3D83" w:rsidRPr="002D4678">
        <w:rPr>
          <w:sz w:val="24"/>
          <w:szCs w:val="24"/>
        </w:rPr>
        <w:t xml:space="preserve">raional și/ sau a Adunării populare </w:t>
      </w:r>
      <w:r w:rsidR="00364450" w:rsidRPr="002D4678">
        <w:rPr>
          <w:sz w:val="24"/>
          <w:szCs w:val="24"/>
        </w:rPr>
        <w:t>în</w:t>
      </w:r>
      <w:r w:rsidR="001A3D83" w:rsidRPr="002D4678">
        <w:rPr>
          <w:sz w:val="24"/>
          <w:szCs w:val="24"/>
        </w:rPr>
        <w:t xml:space="preserve"> scopul </w:t>
      </w:r>
      <w:r w:rsidR="00364450" w:rsidRPr="002D4678">
        <w:rPr>
          <w:sz w:val="24"/>
          <w:szCs w:val="24"/>
        </w:rPr>
        <w:t xml:space="preserve">finanțării suplimentare </w:t>
      </w:r>
      <w:r w:rsidR="008B1E47" w:rsidRPr="002D4678">
        <w:rPr>
          <w:sz w:val="24"/>
          <w:szCs w:val="24"/>
        </w:rPr>
        <w:t xml:space="preserve">a </w:t>
      </w:r>
      <w:r w:rsidR="00A9790D" w:rsidRPr="002D4678">
        <w:rPr>
          <w:sz w:val="24"/>
          <w:szCs w:val="24"/>
        </w:rPr>
        <w:t>instituțiil</w:t>
      </w:r>
      <w:r w:rsidR="008B1E47" w:rsidRPr="002D4678">
        <w:rPr>
          <w:sz w:val="24"/>
          <w:szCs w:val="24"/>
        </w:rPr>
        <w:t>or</w:t>
      </w:r>
      <w:r w:rsidR="00A9790D" w:rsidRPr="002D4678">
        <w:rPr>
          <w:sz w:val="24"/>
          <w:szCs w:val="24"/>
        </w:rPr>
        <w:t xml:space="preserve"> de învățămînt</w:t>
      </w:r>
      <w:r w:rsidR="008B1E47" w:rsidRPr="002D4678">
        <w:rPr>
          <w:sz w:val="24"/>
          <w:szCs w:val="24"/>
        </w:rPr>
        <w:t xml:space="preserve"> întru îmbunătățirea condițiilor de educație</w:t>
      </w:r>
      <w:r w:rsidR="00A9790D" w:rsidRPr="002D4678">
        <w:rPr>
          <w:sz w:val="24"/>
          <w:szCs w:val="24"/>
        </w:rPr>
        <w:t>.</w:t>
      </w:r>
    </w:p>
    <w:p w:rsidR="005D4CC8" w:rsidRPr="002D4678" w:rsidRDefault="005040AF" w:rsidP="003D54C3">
      <w:pPr>
        <w:pStyle w:val="ListParagraph"/>
        <w:numPr>
          <w:ilvl w:val="0"/>
          <w:numId w:val="16"/>
        </w:numPr>
        <w:spacing w:before="0"/>
        <w:ind w:left="0" w:firstLine="540"/>
        <w:rPr>
          <w:sz w:val="24"/>
          <w:szCs w:val="24"/>
        </w:rPr>
      </w:pPr>
      <w:r w:rsidRPr="002D4678">
        <w:rPr>
          <w:sz w:val="24"/>
          <w:szCs w:val="24"/>
        </w:rPr>
        <w:t xml:space="preserve">Mijloacele financiare din componenta </w:t>
      </w:r>
      <w:r w:rsidR="008B1E47" w:rsidRPr="002D4678">
        <w:rPr>
          <w:rStyle w:val="apple-converted-space"/>
          <w:sz w:val="24"/>
          <w:szCs w:val="24"/>
        </w:rPr>
        <w:t>unităţii administrativ-teritoriale</w:t>
      </w:r>
      <w:r w:rsidR="008B1E47" w:rsidRPr="002D4678">
        <w:rPr>
          <w:sz w:val="24"/>
          <w:szCs w:val="24"/>
        </w:rPr>
        <w:t xml:space="preserve"> </w:t>
      </w:r>
      <w:r w:rsidR="00A9790D" w:rsidRPr="002D4678">
        <w:rPr>
          <w:sz w:val="24"/>
          <w:szCs w:val="24"/>
        </w:rPr>
        <w:t>se</w:t>
      </w:r>
      <w:r w:rsidRPr="002D4678">
        <w:rPr>
          <w:sz w:val="24"/>
          <w:szCs w:val="24"/>
        </w:rPr>
        <w:t xml:space="preserve"> repartiz</w:t>
      </w:r>
      <w:r w:rsidR="00A9790D" w:rsidRPr="002D4678">
        <w:rPr>
          <w:sz w:val="24"/>
          <w:szCs w:val="24"/>
        </w:rPr>
        <w:t>e</w:t>
      </w:r>
      <w:r w:rsidRPr="002D4678">
        <w:rPr>
          <w:sz w:val="24"/>
          <w:szCs w:val="24"/>
        </w:rPr>
        <w:t>a</w:t>
      </w:r>
      <w:r w:rsidR="00A9790D" w:rsidRPr="002D4678">
        <w:rPr>
          <w:sz w:val="24"/>
          <w:szCs w:val="24"/>
        </w:rPr>
        <w:t>ză</w:t>
      </w:r>
      <w:r w:rsidRPr="002D4678">
        <w:rPr>
          <w:sz w:val="24"/>
          <w:szCs w:val="24"/>
        </w:rPr>
        <w:t xml:space="preserve"> instituţiilor de învăţămînt, cu excepţia </w:t>
      </w:r>
      <w:r w:rsidR="00364450" w:rsidRPr="002D4678">
        <w:rPr>
          <w:sz w:val="24"/>
          <w:szCs w:val="24"/>
        </w:rPr>
        <w:t xml:space="preserve">gimnaziilor </w:t>
      </w:r>
      <w:r w:rsidRPr="002D4678">
        <w:rPr>
          <w:sz w:val="24"/>
          <w:szCs w:val="24"/>
        </w:rPr>
        <w:t>mici</w:t>
      </w:r>
      <w:r w:rsidR="005D4CC8" w:rsidRPr="002D4678">
        <w:rPr>
          <w:sz w:val="24"/>
          <w:szCs w:val="24"/>
        </w:rPr>
        <w:t>.</w:t>
      </w:r>
    </w:p>
    <w:p w:rsidR="00A9790D" w:rsidRPr="002D4678" w:rsidRDefault="005D4CC8" w:rsidP="003D54C3">
      <w:pPr>
        <w:pStyle w:val="ListParagraph"/>
        <w:numPr>
          <w:ilvl w:val="0"/>
          <w:numId w:val="16"/>
        </w:numPr>
        <w:tabs>
          <w:tab w:val="left" w:pos="990"/>
        </w:tabs>
        <w:spacing w:before="0"/>
        <w:ind w:left="0" w:firstLine="540"/>
        <w:rPr>
          <w:sz w:val="24"/>
          <w:szCs w:val="24"/>
        </w:rPr>
      </w:pPr>
      <w:r w:rsidRPr="002D4678">
        <w:rPr>
          <w:sz w:val="24"/>
          <w:szCs w:val="24"/>
        </w:rPr>
        <w:t xml:space="preserve"> </w:t>
      </w:r>
      <w:r w:rsidR="005040AF" w:rsidRPr="002D4678">
        <w:rPr>
          <w:sz w:val="24"/>
          <w:szCs w:val="24"/>
        </w:rPr>
        <w:t xml:space="preserve">Propunerile pentru repartizarea componentei </w:t>
      </w:r>
      <w:r w:rsidRPr="002D4678">
        <w:rPr>
          <w:rStyle w:val="apple-converted-space"/>
          <w:sz w:val="24"/>
          <w:szCs w:val="24"/>
        </w:rPr>
        <w:t>unităţii administrativ-teritoriale</w:t>
      </w:r>
      <w:r w:rsidRPr="002D4678">
        <w:rPr>
          <w:sz w:val="24"/>
          <w:szCs w:val="24"/>
        </w:rPr>
        <w:t xml:space="preserve"> se </w:t>
      </w:r>
      <w:r w:rsidR="005040AF" w:rsidRPr="002D4678">
        <w:rPr>
          <w:sz w:val="24"/>
          <w:szCs w:val="24"/>
        </w:rPr>
        <w:t>elabor</w:t>
      </w:r>
      <w:r w:rsidR="00A9790D" w:rsidRPr="002D4678">
        <w:rPr>
          <w:sz w:val="24"/>
          <w:szCs w:val="24"/>
        </w:rPr>
        <w:t>ează</w:t>
      </w:r>
      <w:r w:rsidR="005040AF" w:rsidRPr="002D4678">
        <w:rPr>
          <w:sz w:val="24"/>
          <w:szCs w:val="24"/>
        </w:rPr>
        <w:t xml:space="preserve"> de direcţia învăţămînt </w:t>
      </w:r>
      <w:r w:rsidR="00A9790D" w:rsidRPr="002D4678">
        <w:rPr>
          <w:sz w:val="24"/>
          <w:szCs w:val="24"/>
        </w:rPr>
        <w:t>în co</w:t>
      </w:r>
      <w:r w:rsidRPr="002D4678">
        <w:rPr>
          <w:sz w:val="24"/>
          <w:szCs w:val="24"/>
        </w:rPr>
        <w:t>ordonare</w:t>
      </w:r>
      <w:r w:rsidR="00A9790D" w:rsidRPr="002D4678">
        <w:rPr>
          <w:sz w:val="24"/>
          <w:szCs w:val="24"/>
        </w:rPr>
        <w:t xml:space="preserve"> cu </w:t>
      </w:r>
      <w:r w:rsidR="005040AF" w:rsidRPr="002D4678">
        <w:rPr>
          <w:sz w:val="24"/>
          <w:szCs w:val="24"/>
        </w:rPr>
        <w:t>direcţia finanţe</w:t>
      </w:r>
      <w:r w:rsidR="00A9790D" w:rsidRPr="002D4678">
        <w:rPr>
          <w:sz w:val="24"/>
          <w:szCs w:val="24"/>
        </w:rPr>
        <w:t>.</w:t>
      </w:r>
    </w:p>
    <w:p w:rsidR="003D652D" w:rsidRPr="002D4678" w:rsidRDefault="003D652D" w:rsidP="00A656CB">
      <w:pPr>
        <w:pStyle w:val="ListParagraph"/>
        <w:numPr>
          <w:ilvl w:val="0"/>
          <w:numId w:val="0"/>
        </w:numPr>
        <w:tabs>
          <w:tab w:val="clear" w:pos="900"/>
        </w:tabs>
        <w:spacing w:before="120"/>
        <w:jc w:val="center"/>
        <w:rPr>
          <w:b/>
          <w:sz w:val="24"/>
          <w:szCs w:val="24"/>
        </w:rPr>
      </w:pPr>
      <w:r w:rsidRPr="002D4678">
        <w:rPr>
          <w:b/>
          <w:sz w:val="24"/>
          <w:szCs w:val="24"/>
        </w:rPr>
        <w:t>CAPITOLUL II</w:t>
      </w:r>
    </w:p>
    <w:p w:rsidR="003D652D" w:rsidRPr="002D4678" w:rsidRDefault="003D652D" w:rsidP="00A656CB">
      <w:pPr>
        <w:pStyle w:val="ListParagraph"/>
        <w:numPr>
          <w:ilvl w:val="0"/>
          <w:numId w:val="0"/>
        </w:numPr>
        <w:tabs>
          <w:tab w:val="clear" w:pos="900"/>
        </w:tabs>
        <w:spacing w:before="0"/>
        <w:jc w:val="center"/>
        <w:rPr>
          <w:b/>
          <w:sz w:val="24"/>
          <w:szCs w:val="24"/>
        </w:rPr>
      </w:pPr>
      <w:r w:rsidRPr="002D4678">
        <w:rPr>
          <w:b/>
          <w:sz w:val="24"/>
          <w:szCs w:val="24"/>
        </w:rPr>
        <w:t>Direcțiile de repartizare a</w:t>
      </w:r>
      <w:r w:rsidR="00AF6A9C">
        <w:rPr>
          <w:b/>
          <w:sz w:val="24"/>
          <w:szCs w:val="24"/>
        </w:rPr>
        <w:t>l</w:t>
      </w:r>
      <w:r w:rsidRPr="002D4678">
        <w:rPr>
          <w:b/>
          <w:sz w:val="24"/>
          <w:szCs w:val="24"/>
        </w:rPr>
        <w:t xml:space="preserve"> mijloacelor financiare</w:t>
      </w:r>
    </w:p>
    <w:p w:rsidR="00D22A1C" w:rsidRPr="002D4678" w:rsidRDefault="003D652D" w:rsidP="003D54C3">
      <w:pPr>
        <w:pStyle w:val="ListParagraph"/>
        <w:numPr>
          <w:ilvl w:val="0"/>
          <w:numId w:val="16"/>
        </w:numPr>
        <w:spacing w:before="0"/>
        <w:ind w:left="0" w:firstLine="540"/>
        <w:rPr>
          <w:sz w:val="24"/>
          <w:szCs w:val="24"/>
        </w:rPr>
      </w:pPr>
      <w:r w:rsidRPr="002D4678">
        <w:rPr>
          <w:sz w:val="24"/>
          <w:szCs w:val="24"/>
        </w:rPr>
        <w:t>M</w:t>
      </w:r>
      <w:r w:rsidR="00A9790D" w:rsidRPr="002D4678">
        <w:rPr>
          <w:sz w:val="24"/>
          <w:szCs w:val="24"/>
        </w:rPr>
        <w:t>ijloacel</w:t>
      </w:r>
      <w:r w:rsidR="005D4CC8" w:rsidRPr="002D4678">
        <w:rPr>
          <w:sz w:val="24"/>
          <w:szCs w:val="24"/>
        </w:rPr>
        <w:t>or</w:t>
      </w:r>
      <w:r w:rsidR="00A9790D" w:rsidRPr="002D4678">
        <w:rPr>
          <w:sz w:val="24"/>
          <w:szCs w:val="24"/>
        </w:rPr>
        <w:t xml:space="preserve"> financiare din componenta </w:t>
      </w:r>
      <w:r w:rsidR="005D4CC8" w:rsidRPr="002D4678">
        <w:rPr>
          <w:rStyle w:val="apple-converted-space"/>
          <w:sz w:val="24"/>
          <w:szCs w:val="24"/>
        </w:rPr>
        <w:t>unităţii administrativ-teritoriale</w:t>
      </w:r>
      <w:r w:rsidR="005D4CC8" w:rsidRPr="002D4678">
        <w:rPr>
          <w:sz w:val="24"/>
          <w:szCs w:val="24"/>
        </w:rPr>
        <w:t xml:space="preserve"> </w:t>
      </w:r>
      <w:r w:rsidR="00A9790D" w:rsidRPr="002D4678">
        <w:rPr>
          <w:sz w:val="24"/>
          <w:szCs w:val="24"/>
        </w:rPr>
        <w:t>s</w:t>
      </w:r>
      <w:r w:rsidRPr="002D4678">
        <w:rPr>
          <w:sz w:val="24"/>
          <w:szCs w:val="24"/>
        </w:rPr>
        <w:t xml:space="preserve">e </w:t>
      </w:r>
      <w:r w:rsidR="00336BEC" w:rsidRPr="002D4678">
        <w:rPr>
          <w:sz w:val="24"/>
          <w:szCs w:val="24"/>
        </w:rPr>
        <w:t xml:space="preserve">vor direcționa </w:t>
      </w:r>
      <w:r w:rsidR="00364450" w:rsidRPr="002D4678">
        <w:rPr>
          <w:sz w:val="24"/>
          <w:szCs w:val="24"/>
        </w:rPr>
        <w:t>d</w:t>
      </w:r>
      <w:r w:rsidRPr="002D4678">
        <w:rPr>
          <w:sz w:val="24"/>
          <w:szCs w:val="24"/>
        </w:rPr>
        <w:t xml:space="preserve">istinct </w:t>
      </w:r>
      <w:r w:rsidR="005040AF" w:rsidRPr="002D4678">
        <w:rPr>
          <w:sz w:val="24"/>
          <w:szCs w:val="24"/>
        </w:rPr>
        <w:t>pentru finanțarea cheltuielilor ce ţin de:</w:t>
      </w:r>
    </w:p>
    <w:p w:rsidR="00D22A1C" w:rsidRPr="002D4678" w:rsidRDefault="005040AF" w:rsidP="003D54C3">
      <w:pPr>
        <w:pStyle w:val="ListParagraph"/>
        <w:numPr>
          <w:ilvl w:val="0"/>
          <w:numId w:val="20"/>
        </w:numPr>
        <w:tabs>
          <w:tab w:val="clear" w:pos="900"/>
          <w:tab w:val="left" w:pos="1080"/>
        </w:tabs>
        <w:spacing w:before="0"/>
        <w:ind w:left="0" w:firstLine="720"/>
        <w:rPr>
          <w:sz w:val="24"/>
          <w:szCs w:val="24"/>
        </w:rPr>
      </w:pPr>
      <w:r w:rsidRPr="002D4678">
        <w:rPr>
          <w:sz w:val="24"/>
          <w:szCs w:val="24"/>
        </w:rPr>
        <w:t xml:space="preserve">transportarea elevilor </w:t>
      </w:r>
      <w:r w:rsidR="00527254">
        <w:rPr>
          <w:sz w:val="24"/>
          <w:szCs w:val="24"/>
        </w:rPr>
        <w:t>la</w:t>
      </w:r>
      <w:r w:rsidRPr="002D4678">
        <w:rPr>
          <w:sz w:val="24"/>
          <w:szCs w:val="24"/>
        </w:rPr>
        <w:t xml:space="preserve"> şi de la şcoală;</w:t>
      </w:r>
    </w:p>
    <w:p w:rsidR="00CF7DF1" w:rsidRPr="002D4678" w:rsidRDefault="005040AF" w:rsidP="003D54C3">
      <w:pPr>
        <w:pStyle w:val="ListParagraph"/>
        <w:numPr>
          <w:ilvl w:val="0"/>
          <w:numId w:val="20"/>
        </w:numPr>
        <w:tabs>
          <w:tab w:val="clear" w:pos="900"/>
          <w:tab w:val="left" w:pos="1080"/>
        </w:tabs>
        <w:spacing w:before="0"/>
        <w:ind w:left="0" w:firstLine="720"/>
        <w:rPr>
          <w:sz w:val="24"/>
          <w:szCs w:val="24"/>
        </w:rPr>
      </w:pPr>
      <w:r w:rsidRPr="002D4678">
        <w:rPr>
          <w:sz w:val="24"/>
          <w:szCs w:val="24"/>
        </w:rPr>
        <w:t>întreţinerea elevilor în cămin;</w:t>
      </w:r>
    </w:p>
    <w:p w:rsidR="00CF7DF1" w:rsidRPr="002D4678" w:rsidRDefault="005040AF" w:rsidP="003D54C3">
      <w:pPr>
        <w:pStyle w:val="ListParagraph"/>
        <w:numPr>
          <w:ilvl w:val="0"/>
          <w:numId w:val="20"/>
        </w:numPr>
        <w:tabs>
          <w:tab w:val="clear" w:pos="900"/>
          <w:tab w:val="left" w:pos="1080"/>
        </w:tabs>
        <w:spacing w:before="0"/>
        <w:ind w:left="0" w:firstLine="720"/>
        <w:rPr>
          <w:sz w:val="24"/>
          <w:szCs w:val="24"/>
        </w:rPr>
      </w:pPr>
      <w:r w:rsidRPr="002D4678">
        <w:rPr>
          <w:sz w:val="24"/>
          <w:szCs w:val="24"/>
        </w:rPr>
        <w:t>asigurarea funcţion</w:t>
      </w:r>
      <w:r w:rsidR="00CF7DF1" w:rsidRPr="002D4678">
        <w:rPr>
          <w:sz w:val="24"/>
          <w:szCs w:val="24"/>
        </w:rPr>
        <w:t>ării</w:t>
      </w:r>
      <w:r w:rsidRPr="002D4678">
        <w:rPr>
          <w:sz w:val="24"/>
          <w:szCs w:val="24"/>
        </w:rPr>
        <w:t xml:space="preserve"> </w:t>
      </w:r>
      <w:r w:rsidR="00527254">
        <w:rPr>
          <w:sz w:val="24"/>
          <w:szCs w:val="24"/>
        </w:rPr>
        <w:t xml:space="preserve">școlii primare și/sau </w:t>
      </w:r>
      <w:r w:rsidRPr="00527254">
        <w:rPr>
          <w:sz w:val="24"/>
          <w:szCs w:val="24"/>
        </w:rPr>
        <w:t>şcoli</w:t>
      </w:r>
      <w:r w:rsidR="00CF7DF1" w:rsidRPr="00527254">
        <w:rPr>
          <w:sz w:val="24"/>
          <w:szCs w:val="24"/>
        </w:rPr>
        <w:t>i</w:t>
      </w:r>
      <w:r w:rsidRPr="00527254">
        <w:rPr>
          <w:sz w:val="24"/>
          <w:szCs w:val="24"/>
        </w:rPr>
        <w:t xml:space="preserve"> primare</w:t>
      </w:r>
      <w:r w:rsidR="00364450" w:rsidRPr="00527254">
        <w:rPr>
          <w:sz w:val="24"/>
          <w:szCs w:val="24"/>
        </w:rPr>
        <w:t>-</w:t>
      </w:r>
      <w:r w:rsidRPr="00527254">
        <w:rPr>
          <w:sz w:val="24"/>
          <w:szCs w:val="24"/>
        </w:rPr>
        <w:t>grădinițe</w:t>
      </w:r>
      <w:r w:rsidRPr="002D4678">
        <w:rPr>
          <w:sz w:val="24"/>
          <w:szCs w:val="24"/>
        </w:rPr>
        <w:t xml:space="preserve"> mici;</w:t>
      </w:r>
    </w:p>
    <w:p w:rsidR="00CF7DF1" w:rsidRPr="002D4678" w:rsidRDefault="005040AF" w:rsidP="003D54C3">
      <w:pPr>
        <w:pStyle w:val="ListParagraph"/>
        <w:numPr>
          <w:ilvl w:val="0"/>
          <w:numId w:val="20"/>
        </w:numPr>
        <w:tabs>
          <w:tab w:val="clear" w:pos="900"/>
          <w:tab w:val="left" w:pos="1080"/>
        </w:tabs>
        <w:spacing w:before="0"/>
        <w:ind w:left="0" w:firstLine="720"/>
        <w:rPr>
          <w:sz w:val="24"/>
          <w:szCs w:val="24"/>
        </w:rPr>
      </w:pPr>
      <w:r w:rsidRPr="002D4678">
        <w:rPr>
          <w:sz w:val="24"/>
          <w:szCs w:val="24"/>
        </w:rPr>
        <w:t>asigurarea funcţion</w:t>
      </w:r>
      <w:r w:rsidR="00CF7DF1" w:rsidRPr="002D4678">
        <w:rPr>
          <w:sz w:val="24"/>
          <w:szCs w:val="24"/>
        </w:rPr>
        <w:t>ării</w:t>
      </w:r>
      <w:r w:rsidRPr="002D4678">
        <w:rPr>
          <w:sz w:val="24"/>
          <w:szCs w:val="24"/>
        </w:rPr>
        <w:t xml:space="preserve"> şcolilor mici, care nu pot fi închise;</w:t>
      </w:r>
    </w:p>
    <w:p w:rsidR="00CF7DF1" w:rsidRPr="002D4678" w:rsidRDefault="005040AF" w:rsidP="003D54C3">
      <w:pPr>
        <w:pStyle w:val="ListParagraph"/>
        <w:numPr>
          <w:ilvl w:val="0"/>
          <w:numId w:val="20"/>
        </w:numPr>
        <w:tabs>
          <w:tab w:val="clear" w:pos="900"/>
          <w:tab w:val="left" w:pos="1080"/>
        </w:tabs>
        <w:spacing w:before="0"/>
        <w:ind w:left="0" w:firstLine="720"/>
        <w:rPr>
          <w:sz w:val="24"/>
          <w:szCs w:val="24"/>
        </w:rPr>
      </w:pPr>
      <w:r w:rsidRPr="002D4678">
        <w:rPr>
          <w:sz w:val="24"/>
          <w:szCs w:val="24"/>
        </w:rPr>
        <w:t>reparații capitale</w:t>
      </w:r>
      <w:r w:rsidR="006A7E9C" w:rsidRPr="002D4678">
        <w:rPr>
          <w:sz w:val="24"/>
          <w:szCs w:val="24"/>
        </w:rPr>
        <w:t xml:space="preserve"> și procurarea mijloacelor fixe</w:t>
      </w:r>
      <w:r w:rsidRPr="002D4678">
        <w:rPr>
          <w:sz w:val="24"/>
          <w:szCs w:val="24"/>
        </w:rPr>
        <w:t>;</w:t>
      </w:r>
    </w:p>
    <w:p w:rsidR="00A9790D" w:rsidRPr="002D4678" w:rsidRDefault="005040AF" w:rsidP="003D54C3">
      <w:pPr>
        <w:pStyle w:val="ListParagraph"/>
        <w:numPr>
          <w:ilvl w:val="0"/>
          <w:numId w:val="20"/>
        </w:numPr>
        <w:tabs>
          <w:tab w:val="clear" w:pos="900"/>
          <w:tab w:val="left" w:pos="1080"/>
        </w:tabs>
        <w:spacing w:before="0"/>
        <w:ind w:left="0" w:firstLine="720"/>
        <w:rPr>
          <w:sz w:val="24"/>
          <w:szCs w:val="24"/>
        </w:rPr>
      </w:pPr>
      <w:r w:rsidRPr="002D4678">
        <w:rPr>
          <w:sz w:val="24"/>
          <w:szCs w:val="24"/>
        </w:rPr>
        <w:t xml:space="preserve">alte necesități specifice unor instituții </w:t>
      </w:r>
      <w:r w:rsidR="00E17673" w:rsidRPr="002D4678">
        <w:rPr>
          <w:sz w:val="24"/>
          <w:szCs w:val="24"/>
        </w:rPr>
        <w:t xml:space="preserve">de învățămînt </w:t>
      </w:r>
      <w:r w:rsidRPr="002D4678">
        <w:rPr>
          <w:sz w:val="24"/>
          <w:szCs w:val="24"/>
        </w:rPr>
        <w:t>concrete.</w:t>
      </w:r>
    </w:p>
    <w:p w:rsidR="002A4D6C" w:rsidRPr="002D4678" w:rsidRDefault="002A4D6C" w:rsidP="00527254">
      <w:pPr>
        <w:pStyle w:val="ListParagraph"/>
        <w:numPr>
          <w:ilvl w:val="0"/>
          <w:numId w:val="0"/>
        </w:numPr>
        <w:tabs>
          <w:tab w:val="clear" w:pos="900"/>
        </w:tabs>
        <w:spacing w:before="120"/>
        <w:jc w:val="center"/>
        <w:rPr>
          <w:b/>
          <w:bCs/>
          <w:kern w:val="32"/>
          <w:sz w:val="24"/>
          <w:szCs w:val="24"/>
        </w:rPr>
      </w:pPr>
      <w:r w:rsidRPr="002D4678">
        <w:rPr>
          <w:b/>
          <w:bCs/>
          <w:kern w:val="32"/>
          <w:sz w:val="24"/>
          <w:szCs w:val="24"/>
        </w:rPr>
        <w:t>CAPITOLUL III</w:t>
      </w:r>
    </w:p>
    <w:p w:rsidR="002A4D6C" w:rsidRPr="002D4678" w:rsidRDefault="00A9790D" w:rsidP="00527254">
      <w:pPr>
        <w:pStyle w:val="ListParagraph"/>
        <w:numPr>
          <w:ilvl w:val="0"/>
          <w:numId w:val="0"/>
        </w:numPr>
        <w:tabs>
          <w:tab w:val="clear" w:pos="900"/>
        </w:tabs>
        <w:spacing w:before="0"/>
        <w:jc w:val="center"/>
        <w:rPr>
          <w:b/>
          <w:bCs/>
          <w:kern w:val="32"/>
          <w:sz w:val="24"/>
          <w:szCs w:val="24"/>
        </w:rPr>
      </w:pPr>
      <w:r w:rsidRPr="002D4678">
        <w:rPr>
          <w:b/>
          <w:bCs/>
          <w:kern w:val="32"/>
          <w:sz w:val="24"/>
          <w:szCs w:val="24"/>
        </w:rPr>
        <w:t>Modul de calcul a mijloacelor</w:t>
      </w:r>
      <w:r w:rsidR="002A4D6C" w:rsidRPr="002D4678">
        <w:rPr>
          <w:b/>
          <w:bCs/>
          <w:kern w:val="32"/>
          <w:sz w:val="24"/>
          <w:szCs w:val="24"/>
        </w:rPr>
        <w:t xml:space="preserve"> </w:t>
      </w:r>
      <w:r w:rsidRPr="002D4678">
        <w:rPr>
          <w:b/>
          <w:bCs/>
          <w:kern w:val="32"/>
          <w:sz w:val="24"/>
          <w:szCs w:val="24"/>
        </w:rPr>
        <w:t>repartizare</w:t>
      </w:r>
    </w:p>
    <w:p w:rsidR="002A4D6C" w:rsidRPr="002D4678" w:rsidRDefault="00A9790D" w:rsidP="00527254">
      <w:pPr>
        <w:pStyle w:val="ListParagraph"/>
        <w:numPr>
          <w:ilvl w:val="0"/>
          <w:numId w:val="0"/>
        </w:numPr>
        <w:tabs>
          <w:tab w:val="clear" w:pos="900"/>
        </w:tabs>
        <w:spacing w:before="0"/>
        <w:jc w:val="center"/>
        <w:rPr>
          <w:rStyle w:val="apple-converted-space"/>
          <w:sz w:val="24"/>
          <w:szCs w:val="24"/>
        </w:rPr>
      </w:pPr>
      <w:r w:rsidRPr="002D4678">
        <w:rPr>
          <w:b/>
          <w:bCs/>
          <w:kern w:val="32"/>
          <w:sz w:val="24"/>
          <w:szCs w:val="24"/>
        </w:rPr>
        <w:t xml:space="preserve">din </w:t>
      </w:r>
      <w:r w:rsidRPr="002D4678">
        <w:rPr>
          <w:b/>
          <w:sz w:val="24"/>
          <w:szCs w:val="24"/>
        </w:rPr>
        <w:t xml:space="preserve">componenta </w:t>
      </w:r>
      <w:r w:rsidR="002A4D6C" w:rsidRPr="002D4678">
        <w:rPr>
          <w:rStyle w:val="apple-converted-space"/>
          <w:b/>
          <w:sz w:val="24"/>
          <w:szCs w:val="24"/>
        </w:rPr>
        <w:t>unităţii administrativ-teritoriale</w:t>
      </w:r>
    </w:p>
    <w:p w:rsidR="008F3B1C" w:rsidRPr="002D4678" w:rsidRDefault="002A4D6C" w:rsidP="003D54C3">
      <w:pPr>
        <w:pStyle w:val="ListParagraph"/>
        <w:numPr>
          <w:ilvl w:val="0"/>
          <w:numId w:val="16"/>
        </w:numPr>
        <w:spacing w:before="0"/>
        <w:ind w:left="0" w:firstLine="540"/>
        <w:rPr>
          <w:sz w:val="24"/>
          <w:szCs w:val="24"/>
        </w:rPr>
      </w:pPr>
      <w:r w:rsidRPr="002D4678">
        <w:rPr>
          <w:color w:val="auto"/>
          <w:sz w:val="24"/>
          <w:szCs w:val="24"/>
        </w:rPr>
        <w:t>M</w:t>
      </w:r>
      <w:r w:rsidR="00846A66" w:rsidRPr="002D4678">
        <w:rPr>
          <w:color w:val="auto"/>
          <w:sz w:val="24"/>
          <w:szCs w:val="24"/>
        </w:rPr>
        <w:t>ijloacel</w:t>
      </w:r>
      <w:r w:rsidRPr="002D4678">
        <w:rPr>
          <w:color w:val="auto"/>
          <w:sz w:val="24"/>
          <w:szCs w:val="24"/>
        </w:rPr>
        <w:t>e</w:t>
      </w:r>
      <w:r w:rsidR="00846A66" w:rsidRPr="002D4678">
        <w:rPr>
          <w:color w:val="auto"/>
          <w:sz w:val="24"/>
          <w:szCs w:val="24"/>
        </w:rPr>
        <w:t xml:space="preserve"> </w:t>
      </w:r>
      <w:r w:rsidRPr="002D4678">
        <w:rPr>
          <w:color w:val="auto"/>
          <w:sz w:val="24"/>
          <w:szCs w:val="24"/>
        </w:rPr>
        <w:t xml:space="preserve">financiare </w:t>
      </w:r>
      <w:r w:rsidR="00846A66" w:rsidRPr="002D4678">
        <w:rPr>
          <w:color w:val="auto"/>
          <w:sz w:val="24"/>
          <w:szCs w:val="24"/>
        </w:rPr>
        <w:t xml:space="preserve">necesare pentru </w:t>
      </w:r>
      <w:r w:rsidRPr="002D4678">
        <w:rPr>
          <w:color w:val="auto"/>
          <w:sz w:val="24"/>
          <w:szCs w:val="24"/>
        </w:rPr>
        <w:t xml:space="preserve">repartizare instituțiilor de învățămînt, pe </w:t>
      </w:r>
      <w:r w:rsidR="00846A66" w:rsidRPr="002D4678">
        <w:rPr>
          <w:color w:val="auto"/>
          <w:sz w:val="24"/>
          <w:szCs w:val="24"/>
        </w:rPr>
        <w:t>fiecare tip de cheltuieli</w:t>
      </w:r>
      <w:r w:rsidR="005040AF" w:rsidRPr="002D4678">
        <w:rPr>
          <w:color w:val="auto"/>
          <w:sz w:val="24"/>
          <w:szCs w:val="24"/>
        </w:rPr>
        <w:t xml:space="preserve"> </w:t>
      </w:r>
      <w:r w:rsidR="00846A66" w:rsidRPr="002D4678">
        <w:rPr>
          <w:color w:val="auto"/>
          <w:sz w:val="24"/>
          <w:szCs w:val="24"/>
        </w:rPr>
        <w:t>se v</w:t>
      </w:r>
      <w:r w:rsidRPr="002D4678">
        <w:rPr>
          <w:color w:val="auto"/>
          <w:sz w:val="24"/>
          <w:szCs w:val="24"/>
        </w:rPr>
        <w:t>or</w:t>
      </w:r>
      <w:r w:rsidR="00846A66" w:rsidRPr="002D4678">
        <w:rPr>
          <w:color w:val="auto"/>
          <w:sz w:val="24"/>
          <w:szCs w:val="24"/>
        </w:rPr>
        <w:t xml:space="preserve"> </w:t>
      </w:r>
      <w:r w:rsidR="00FC501B" w:rsidRPr="002D4678">
        <w:rPr>
          <w:color w:val="auto"/>
          <w:sz w:val="24"/>
          <w:szCs w:val="24"/>
        </w:rPr>
        <w:t>calcula</w:t>
      </w:r>
      <w:r w:rsidRPr="002D4678">
        <w:rPr>
          <w:color w:val="auto"/>
          <w:sz w:val="24"/>
          <w:szCs w:val="24"/>
        </w:rPr>
        <w:t xml:space="preserve"> după cum urmează</w:t>
      </w:r>
      <w:r w:rsidR="00846A66" w:rsidRPr="002D4678">
        <w:rPr>
          <w:color w:val="auto"/>
          <w:sz w:val="24"/>
          <w:szCs w:val="24"/>
        </w:rPr>
        <w:t>:</w:t>
      </w:r>
    </w:p>
    <w:p w:rsidR="005040AF" w:rsidRPr="002D4678" w:rsidRDefault="005040AF" w:rsidP="003D54C3">
      <w:pPr>
        <w:pStyle w:val="ListParagraph"/>
        <w:numPr>
          <w:ilvl w:val="0"/>
          <w:numId w:val="21"/>
        </w:numPr>
        <w:tabs>
          <w:tab w:val="clear" w:pos="900"/>
          <w:tab w:val="left" w:pos="1080"/>
        </w:tabs>
        <w:spacing w:before="0"/>
        <w:ind w:left="0" w:firstLine="720"/>
        <w:rPr>
          <w:sz w:val="24"/>
          <w:szCs w:val="24"/>
        </w:rPr>
      </w:pPr>
      <w:r w:rsidRPr="002D4678">
        <w:rPr>
          <w:sz w:val="24"/>
          <w:szCs w:val="24"/>
        </w:rPr>
        <w:t>Cheltuieli</w:t>
      </w:r>
      <w:r w:rsidR="002A4D6C" w:rsidRPr="002D4678">
        <w:rPr>
          <w:sz w:val="24"/>
          <w:szCs w:val="24"/>
        </w:rPr>
        <w:t xml:space="preserve">le ce țin de </w:t>
      </w:r>
      <w:r w:rsidRPr="002D4678">
        <w:rPr>
          <w:sz w:val="24"/>
          <w:szCs w:val="24"/>
        </w:rPr>
        <w:t xml:space="preserve">transportarea elevilor </w:t>
      </w:r>
      <w:r w:rsidR="00527254">
        <w:rPr>
          <w:sz w:val="24"/>
          <w:szCs w:val="24"/>
        </w:rPr>
        <w:t>la</w:t>
      </w:r>
      <w:r w:rsidRPr="002D4678">
        <w:rPr>
          <w:sz w:val="24"/>
          <w:szCs w:val="24"/>
        </w:rPr>
        <w:t xml:space="preserve"> şi de la şcoală</w:t>
      </w:r>
      <w:r w:rsidR="002A4D6C" w:rsidRPr="002D4678">
        <w:rPr>
          <w:sz w:val="24"/>
          <w:szCs w:val="24"/>
        </w:rPr>
        <w:t xml:space="preserve"> </w:t>
      </w:r>
      <w:r w:rsidR="008F3B1C" w:rsidRPr="002D4678">
        <w:rPr>
          <w:sz w:val="24"/>
          <w:szCs w:val="24"/>
        </w:rPr>
        <w:t>nu vor depăși</w:t>
      </w:r>
      <w:r w:rsidRPr="002D4678">
        <w:rPr>
          <w:sz w:val="24"/>
          <w:szCs w:val="24"/>
        </w:rPr>
        <w:t xml:space="preserve"> 20% din normativul valoric (A) pentru fiecare elev transportat, </w:t>
      </w:r>
      <w:r w:rsidR="008F3B1C" w:rsidRPr="002D4678">
        <w:rPr>
          <w:sz w:val="24"/>
          <w:szCs w:val="24"/>
        </w:rPr>
        <w:t>după caz,</w:t>
      </w:r>
      <w:r w:rsidRPr="002D4678">
        <w:rPr>
          <w:sz w:val="24"/>
          <w:szCs w:val="24"/>
        </w:rPr>
        <w:t xml:space="preserve"> conform cheltuielilor </w:t>
      </w:r>
      <w:r w:rsidR="008F3B1C" w:rsidRPr="002D4678">
        <w:rPr>
          <w:sz w:val="24"/>
          <w:szCs w:val="24"/>
        </w:rPr>
        <w:t>calculate</w:t>
      </w:r>
      <w:r w:rsidR="00591A8B" w:rsidRPr="002D4678">
        <w:rPr>
          <w:sz w:val="24"/>
          <w:szCs w:val="24"/>
        </w:rPr>
        <w:t>;</w:t>
      </w:r>
    </w:p>
    <w:p w:rsidR="005040AF" w:rsidRPr="002D4678" w:rsidRDefault="005040AF" w:rsidP="003D54C3">
      <w:pPr>
        <w:pStyle w:val="ListParagraph"/>
        <w:numPr>
          <w:ilvl w:val="0"/>
          <w:numId w:val="21"/>
        </w:numPr>
        <w:tabs>
          <w:tab w:val="clear" w:pos="900"/>
          <w:tab w:val="left" w:pos="1080"/>
        </w:tabs>
        <w:spacing w:before="0"/>
        <w:ind w:left="0" w:firstLine="720"/>
        <w:rPr>
          <w:sz w:val="24"/>
          <w:szCs w:val="24"/>
        </w:rPr>
      </w:pPr>
      <w:r w:rsidRPr="002D4678">
        <w:rPr>
          <w:sz w:val="24"/>
          <w:szCs w:val="24"/>
        </w:rPr>
        <w:t>Cheltuieli</w:t>
      </w:r>
      <w:r w:rsidR="00AF6A9C">
        <w:rPr>
          <w:sz w:val="24"/>
          <w:szCs w:val="24"/>
        </w:rPr>
        <w:t>le</w:t>
      </w:r>
      <w:r w:rsidRPr="002D4678">
        <w:rPr>
          <w:sz w:val="24"/>
          <w:szCs w:val="24"/>
        </w:rPr>
        <w:t xml:space="preserve"> de întreţinere a elevilor în cămin</w:t>
      </w:r>
      <w:r w:rsidR="008F3B1C" w:rsidRPr="002D4678">
        <w:rPr>
          <w:sz w:val="24"/>
          <w:szCs w:val="24"/>
        </w:rPr>
        <w:t xml:space="preserve"> nu vor depăși</w:t>
      </w:r>
      <w:r w:rsidRPr="002D4678">
        <w:rPr>
          <w:sz w:val="24"/>
          <w:szCs w:val="24"/>
        </w:rPr>
        <w:t xml:space="preserve"> 100% din normativul valoric (A) pentru fiecare elev cazat</w:t>
      </w:r>
      <w:r w:rsidR="00591A8B" w:rsidRPr="002D4678">
        <w:rPr>
          <w:sz w:val="24"/>
          <w:szCs w:val="24"/>
        </w:rPr>
        <w:t>;</w:t>
      </w:r>
    </w:p>
    <w:p w:rsidR="005040AF" w:rsidRPr="002D4678" w:rsidRDefault="005040AF" w:rsidP="003D54C3">
      <w:pPr>
        <w:pStyle w:val="ListParagraph"/>
        <w:numPr>
          <w:ilvl w:val="0"/>
          <w:numId w:val="21"/>
        </w:numPr>
        <w:tabs>
          <w:tab w:val="clear" w:pos="900"/>
          <w:tab w:val="left" w:pos="1080"/>
        </w:tabs>
        <w:spacing w:before="0"/>
        <w:ind w:left="0" w:firstLine="720"/>
        <w:rPr>
          <w:sz w:val="24"/>
          <w:szCs w:val="24"/>
        </w:rPr>
      </w:pPr>
      <w:r w:rsidRPr="002D4678">
        <w:rPr>
          <w:sz w:val="24"/>
          <w:szCs w:val="24"/>
        </w:rPr>
        <w:t>Cheltuieli</w:t>
      </w:r>
      <w:r w:rsidR="00F027BB" w:rsidRPr="002D4678">
        <w:rPr>
          <w:sz w:val="24"/>
          <w:szCs w:val="24"/>
        </w:rPr>
        <w:t xml:space="preserve">le </w:t>
      </w:r>
      <w:r w:rsidRPr="002D4678">
        <w:rPr>
          <w:sz w:val="24"/>
          <w:szCs w:val="24"/>
        </w:rPr>
        <w:t>pentru asigurarea funcţion</w:t>
      </w:r>
      <w:r w:rsidR="00F027BB" w:rsidRPr="002D4678">
        <w:rPr>
          <w:sz w:val="24"/>
          <w:szCs w:val="24"/>
        </w:rPr>
        <w:t>ării</w:t>
      </w:r>
      <w:r w:rsidRPr="002D4678">
        <w:rPr>
          <w:sz w:val="24"/>
          <w:szCs w:val="24"/>
        </w:rPr>
        <w:t xml:space="preserve"> şcoli</w:t>
      </w:r>
      <w:r w:rsidR="00F027BB" w:rsidRPr="002D4678">
        <w:rPr>
          <w:sz w:val="24"/>
          <w:szCs w:val="24"/>
        </w:rPr>
        <w:t>i</w:t>
      </w:r>
      <w:r w:rsidRPr="002D4678">
        <w:rPr>
          <w:sz w:val="24"/>
          <w:szCs w:val="24"/>
        </w:rPr>
        <w:t xml:space="preserve"> primare</w:t>
      </w:r>
      <w:r w:rsidR="00F027BB" w:rsidRPr="002D4678">
        <w:rPr>
          <w:sz w:val="24"/>
          <w:szCs w:val="24"/>
        </w:rPr>
        <w:t>, școlii</w:t>
      </w:r>
      <w:r w:rsidRPr="002D4678">
        <w:rPr>
          <w:sz w:val="24"/>
          <w:szCs w:val="24"/>
        </w:rPr>
        <w:t xml:space="preserve"> primare</w:t>
      </w:r>
      <w:r w:rsidR="00F027BB" w:rsidRPr="002D4678">
        <w:rPr>
          <w:sz w:val="24"/>
          <w:szCs w:val="24"/>
        </w:rPr>
        <w:t>-</w:t>
      </w:r>
      <w:r w:rsidRPr="002D4678">
        <w:rPr>
          <w:sz w:val="24"/>
          <w:szCs w:val="24"/>
        </w:rPr>
        <w:t>grădiniţă şi şcoli</w:t>
      </w:r>
      <w:r w:rsidR="00F027BB" w:rsidRPr="002D4678">
        <w:rPr>
          <w:sz w:val="24"/>
          <w:szCs w:val="24"/>
        </w:rPr>
        <w:t>i</w:t>
      </w:r>
      <w:r w:rsidRPr="002D4678">
        <w:rPr>
          <w:sz w:val="24"/>
          <w:szCs w:val="24"/>
        </w:rPr>
        <w:t xml:space="preserve"> mici care nu po</w:t>
      </w:r>
      <w:r w:rsidR="00F027BB" w:rsidRPr="002D4678">
        <w:rPr>
          <w:sz w:val="24"/>
          <w:szCs w:val="24"/>
        </w:rPr>
        <w:t>a</w:t>
      </w:r>
      <w:r w:rsidRPr="002D4678">
        <w:rPr>
          <w:sz w:val="24"/>
          <w:szCs w:val="24"/>
        </w:rPr>
        <w:t>t</w:t>
      </w:r>
      <w:r w:rsidR="00F027BB" w:rsidRPr="002D4678">
        <w:rPr>
          <w:sz w:val="24"/>
          <w:szCs w:val="24"/>
        </w:rPr>
        <w:t>e</w:t>
      </w:r>
      <w:r w:rsidRPr="002D4678">
        <w:rPr>
          <w:sz w:val="24"/>
          <w:szCs w:val="24"/>
        </w:rPr>
        <w:t xml:space="preserve"> fi închis</w:t>
      </w:r>
      <w:r w:rsidR="00F027BB" w:rsidRPr="002D4678">
        <w:rPr>
          <w:sz w:val="24"/>
          <w:szCs w:val="24"/>
        </w:rPr>
        <w:t>ă</w:t>
      </w:r>
      <w:r w:rsidRPr="002D4678">
        <w:rPr>
          <w:sz w:val="24"/>
          <w:szCs w:val="24"/>
        </w:rPr>
        <w:t xml:space="preserve"> </w:t>
      </w:r>
      <w:r w:rsidR="00F027BB" w:rsidRPr="002D4678">
        <w:rPr>
          <w:sz w:val="24"/>
          <w:szCs w:val="24"/>
        </w:rPr>
        <w:t xml:space="preserve">vor fi suplimentate </w:t>
      </w:r>
      <w:r w:rsidR="00591A8B" w:rsidRPr="002D4678">
        <w:rPr>
          <w:sz w:val="24"/>
          <w:szCs w:val="24"/>
        </w:rPr>
        <w:t>cu suma mijloacelor financiare necesare activității instituției de învățămînt p</w:t>
      </w:r>
      <w:r w:rsidR="00527254">
        <w:rPr>
          <w:sz w:val="24"/>
          <w:szCs w:val="24"/>
        </w:rPr>
        <w:t>î</w:t>
      </w:r>
      <w:r w:rsidR="00591A8B" w:rsidRPr="002D4678">
        <w:rPr>
          <w:sz w:val="24"/>
          <w:szCs w:val="24"/>
        </w:rPr>
        <w:t xml:space="preserve">nă la finele anului bugetar. Aceste mijloace financiare se vor repartiza în baza calculelor </w:t>
      </w:r>
      <w:r w:rsidRPr="002D4678">
        <w:rPr>
          <w:sz w:val="24"/>
          <w:szCs w:val="24"/>
        </w:rPr>
        <w:t>justificativ</w:t>
      </w:r>
      <w:r w:rsidR="00591A8B" w:rsidRPr="002D4678">
        <w:rPr>
          <w:sz w:val="24"/>
          <w:szCs w:val="24"/>
        </w:rPr>
        <w:t>e pe fiecare tip de cheltuieli;</w:t>
      </w:r>
      <w:r w:rsidRPr="002D4678">
        <w:rPr>
          <w:sz w:val="24"/>
          <w:szCs w:val="24"/>
        </w:rPr>
        <w:t xml:space="preserve"> </w:t>
      </w:r>
    </w:p>
    <w:p w:rsidR="0033300B" w:rsidRPr="00527254" w:rsidRDefault="00842FA1" w:rsidP="003D54C3">
      <w:pPr>
        <w:pStyle w:val="ListParagraph"/>
        <w:numPr>
          <w:ilvl w:val="0"/>
          <w:numId w:val="16"/>
        </w:numPr>
        <w:spacing w:before="0"/>
        <w:ind w:left="0" w:firstLine="540"/>
        <w:rPr>
          <w:color w:val="auto"/>
          <w:sz w:val="24"/>
          <w:szCs w:val="24"/>
        </w:rPr>
      </w:pPr>
      <w:r w:rsidRPr="00527254">
        <w:rPr>
          <w:color w:val="auto"/>
          <w:sz w:val="24"/>
          <w:szCs w:val="24"/>
        </w:rPr>
        <w:t>Mijloacele financiare pentru r</w:t>
      </w:r>
      <w:r w:rsidR="005040AF" w:rsidRPr="00527254">
        <w:rPr>
          <w:color w:val="auto"/>
          <w:sz w:val="24"/>
          <w:szCs w:val="24"/>
        </w:rPr>
        <w:t>eparaţii capitale</w:t>
      </w:r>
      <w:r w:rsidRPr="00527254">
        <w:rPr>
          <w:color w:val="auto"/>
          <w:sz w:val="24"/>
          <w:szCs w:val="24"/>
        </w:rPr>
        <w:t xml:space="preserve"> și procurarea mijloacelor fixe vor fi repartizate</w:t>
      </w:r>
      <w:r w:rsidR="005040AF" w:rsidRPr="00527254">
        <w:rPr>
          <w:color w:val="auto"/>
          <w:sz w:val="24"/>
          <w:szCs w:val="24"/>
        </w:rPr>
        <w:t xml:space="preserve"> prioritar:</w:t>
      </w:r>
    </w:p>
    <w:p w:rsidR="005040AF" w:rsidRPr="002D4678" w:rsidRDefault="0033300B" w:rsidP="003D54C3">
      <w:pPr>
        <w:pStyle w:val="ListParagraph"/>
        <w:numPr>
          <w:ilvl w:val="1"/>
          <w:numId w:val="17"/>
        </w:numPr>
        <w:tabs>
          <w:tab w:val="clear" w:pos="900"/>
          <w:tab w:val="left" w:pos="990"/>
        </w:tabs>
        <w:spacing w:before="0"/>
        <w:ind w:left="0" w:firstLine="720"/>
        <w:rPr>
          <w:sz w:val="24"/>
          <w:szCs w:val="24"/>
        </w:rPr>
      </w:pPr>
      <w:r w:rsidRPr="002D4678">
        <w:rPr>
          <w:sz w:val="24"/>
          <w:szCs w:val="24"/>
        </w:rPr>
        <w:t>i</w:t>
      </w:r>
      <w:r w:rsidR="00846A66" w:rsidRPr="002D4678">
        <w:rPr>
          <w:sz w:val="24"/>
          <w:szCs w:val="24"/>
        </w:rPr>
        <w:t xml:space="preserve">nstituțiilor </w:t>
      </w:r>
      <w:r w:rsidR="00842FA1" w:rsidRPr="002D4678">
        <w:rPr>
          <w:sz w:val="24"/>
          <w:szCs w:val="24"/>
        </w:rPr>
        <w:t xml:space="preserve">de învățămînt </w:t>
      </w:r>
      <w:r w:rsidR="00846A66" w:rsidRPr="002D4678">
        <w:rPr>
          <w:sz w:val="24"/>
          <w:szCs w:val="24"/>
        </w:rPr>
        <w:t xml:space="preserve">care vor primi elevi </w:t>
      </w:r>
      <w:r w:rsidR="00842FA1" w:rsidRPr="002D4678">
        <w:rPr>
          <w:sz w:val="24"/>
          <w:szCs w:val="24"/>
        </w:rPr>
        <w:t xml:space="preserve">din </w:t>
      </w:r>
      <w:r w:rsidR="00846A66" w:rsidRPr="002D4678">
        <w:rPr>
          <w:sz w:val="24"/>
          <w:szCs w:val="24"/>
        </w:rPr>
        <w:t xml:space="preserve">școlile închise sau reorganizate, </w:t>
      </w:r>
      <w:r w:rsidR="005040AF" w:rsidRPr="002D4678">
        <w:rPr>
          <w:sz w:val="24"/>
          <w:szCs w:val="24"/>
        </w:rPr>
        <w:t xml:space="preserve">conform planului de restructurare a reţelei şcolare </w:t>
      </w:r>
      <w:r w:rsidR="00846A66" w:rsidRPr="002D4678">
        <w:rPr>
          <w:sz w:val="24"/>
          <w:szCs w:val="24"/>
        </w:rPr>
        <w:t>pentru</w:t>
      </w:r>
      <w:r w:rsidR="005040AF" w:rsidRPr="002D4678">
        <w:rPr>
          <w:sz w:val="24"/>
          <w:szCs w:val="24"/>
        </w:rPr>
        <w:t xml:space="preserve"> următorii trei ani;</w:t>
      </w:r>
    </w:p>
    <w:p w:rsidR="005040AF" w:rsidRPr="002D4678" w:rsidRDefault="005040AF" w:rsidP="003D54C3">
      <w:pPr>
        <w:pStyle w:val="ListParagraph"/>
        <w:numPr>
          <w:ilvl w:val="1"/>
          <w:numId w:val="17"/>
        </w:numPr>
        <w:tabs>
          <w:tab w:val="clear" w:pos="900"/>
          <w:tab w:val="left" w:pos="990"/>
        </w:tabs>
        <w:spacing w:before="0"/>
        <w:ind w:left="0" w:firstLine="720"/>
        <w:rPr>
          <w:sz w:val="24"/>
          <w:szCs w:val="24"/>
        </w:rPr>
      </w:pPr>
      <w:r w:rsidRPr="002D4678">
        <w:rPr>
          <w:sz w:val="24"/>
          <w:szCs w:val="24"/>
        </w:rPr>
        <w:t>instituțiilor</w:t>
      </w:r>
      <w:r w:rsidR="00E17673" w:rsidRPr="002D4678">
        <w:rPr>
          <w:sz w:val="24"/>
          <w:szCs w:val="24"/>
        </w:rPr>
        <w:t xml:space="preserve"> de învățămînt</w:t>
      </w:r>
      <w:r w:rsidRPr="002D4678">
        <w:rPr>
          <w:sz w:val="24"/>
          <w:szCs w:val="24"/>
        </w:rPr>
        <w:t>, în care nu au fost efectuate reparații capitale în ultimii 10 ani;</w:t>
      </w:r>
    </w:p>
    <w:p w:rsidR="005040AF" w:rsidRDefault="005040AF" w:rsidP="003D54C3">
      <w:pPr>
        <w:pStyle w:val="ListParagraph"/>
        <w:numPr>
          <w:ilvl w:val="1"/>
          <w:numId w:val="17"/>
        </w:numPr>
        <w:tabs>
          <w:tab w:val="clear" w:pos="900"/>
          <w:tab w:val="left" w:pos="990"/>
        </w:tabs>
        <w:spacing w:before="0"/>
        <w:ind w:left="0" w:firstLine="720"/>
        <w:rPr>
          <w:sz w:val="24"/>
          <w:szCs w:val="24"/>
        </w:rPr>
      </w:pPr>
      <w:r w:rsidRPr="00330EA6">
        <w:rPr>
          <w:sz w:val="24"/>
          <w:szCs w:val="24"/>
        </w:rPr>
        <w:t>instituțiilor</w:t>
      </w:r>
      <w:r w:rsidR="00E17673" w:rsidRPr="00330EA6">
        <w:rPr>
          <w:sz w:val="24"/>
          <w:szCs w:val="24"/>
        </w:rPr>
        <w:t xml:space="preserve"> de învățămînt</w:t>
      </w:r>
      <w:r w:rsidRPr="00330EA6">
        <w:rPr>
          <w:sz w:val="24"/>
          <w:szCs w:val="24"/>
        </w:rPr>
        <w:t>, în care capacitatea de proiect (</w:t>
      </w:r>
      <w:r w:rsidR="00846A66" w:rsidRPr="00330EA6">
        <w:rPr>
          <w:sz w:val="24"/>
          <w:szCs w:val="24"/>
        </w:rPr>
        <w:t>numărul</w:t>
      </w:r>
      <w:r w:rsidRPr="00330EA6">
        <w:rPr>
          <w:sz w:val="24"/>
          <w:szCs w:val="24"/>
        </w:rPr>
        <w:t xml:space="preserve"> de locuri) se utilizează în proporţie de cel puţin 6</w:t>
      </w:r>
      <w:r w:rsidR="00330EA6" w:rsidRPr="00330EA6">
        <w:rPr>
          <w:sz w:val="24"/>
          <w:szCs w:val="24"/>
        </w:rPr>
        <w:t>0</w:t>
      </w:r>
      <w:r w:rsidRPr="00330EA6">
        <w:rPr>
          <w:sz w:val="24"/>
          <w:szCs w:val="24"/>
        </w:rPr>
        <w:t>%.</w:t>
      </w:r>
    </w:p>
    <w:p w:rsidR="003E3C60" w:rsidRDefault="003E3C60">
      <w:pPr>
        <w:spacing w:after="0" w:line="240" w:lineRule="auto"/>
        <w:rPr>
          <w:sz w:val="24"/>
          <w:szCs w:val="24"/>
        </w:rPr>
      </w:pPr>
      <w:r>
        <w:rPr>
          <w:sz w:val="24"/>
          <w:szCs w:val="24"/>
        </w:rPr>
        <w:br w:type="page"/>
      </w:r>
    </w:p>
    <w:p w:rsidR="00E9630B" w:rsidRPr="002D4678" w:rsidRDefault="00E9630B" w:rsidP="00E9630B">
      <w:pPr>
        <w:spacing w:before="120" w:after="0" w:line="240" w:lineRule="auto"/>
        <w:ind w:left="6480"/>
        <w:jc w:val="both"/>
        <w:rPr>
          <w:rFonts w:ascii="Times New Roman" w:hAnsi="Times New Roman"/>
          <w:color w:val="000000"/>
          <w:sz w:val="20"/>
          <w:szCs w:val="20"/>
          <w:lang w:val="ro-MD"/>
        </w:rPr>
      </w:pPr>
      <w:r w:rsidRPr="002D4678">
        <w:rPr>
          <w:rFonts w:ascii="Times New Roman" w:hAnsi="Times New Roman"/>
          <w:color w:val="000000"/>
          <w:sz w:val="20"/>
          <w:szCs w:val="20"/>
          <w:lang w:val="ro-MD"/>
        </w:rPr>
        <w:lastRenderedPageBreak/>
        <w:t>Anexa nr.</w:t>
      </w:r>
      <w:r>
        <w:rPr>
          <w:rFonts w:ascii="Times New Roman" w:hAnsi="Times New Roman"/>
          <w:color w:val="000000"/>
          <w:sz w:val="20"/>
          <w:szCs w:val="20"/>
          <w:lang w:val="ro-MD"/>
        </w:rPr>
        <w:t>3</w:t>
      </w:r>
      <w:r w:rsidRPr="002D4678">
        <w:rPr>
          <w:rFonts w:ascii="Times New Roman" w:hAnsi="Times New Roman"/>
          <w:color w:val="000000"/>
          <w:sz w:val="20"/>
          <w:szCs w:val="20"/>
          <w:lang w:val="ro-MD"/>
        </w:rPr>
        <w:t xml:space="preserve"> </w:t>
      </w:r>
    </w:p>
    <w:p w:rsidR="00E9630B" w:rsidRPr="002D4678" w:rsidRDefault="00E9630B" w:rsidP="00E9630B">
      <w:pPr>
        <w:spacing w:before="120" w:after="0" w:line="240" w:lineRule="auto"/>
        <w:ind w:left="6480"/>
        <w:jc w:val="both"/>
        <w:rPr>
          <w:rFonts w:ascii="Times New Roman" w:hAnsi="Times New Roman"/>
          <w:color w:val="000000"/>
          <w:sz w:val="20"/>
          <w:szCs w:val="20"/>
          <w:lang w:val="ro-MD"/>
        </w:rPr>
      </w:pPr>
      <w:r w:rsidRPr="002D4678">
        <w:rPr>
          <w:rFonts w:ascii="Times New Roman" w:hAnsi="Times New Roman"/>
          <w:color w:val="000000"/>
          <w:sz w:val="20"/>
          <w:szCs w:val="20"/>
          <w:lang w:val="ro-MD"/>
        </w:rPr>
        <w:t xml:space="preserve">la Hotărîrea Guvernului </w:t>
      </w:r>
    </w:p>
    <w:p w:rsidR="00E9630B" w:rsidRPr="002D4678" w:rsidRDefault="00E9630B" w:rsidP="00E9630B">
      <w:pPr>
        <w:spacing w:after="0" w:line="240" w:lineRule="auto"/>
        <w:ind w:left="6480"/>
        <w:jc w:val="both"/>
        <w:rPr>
          <w:rFonts w:ascii="Times New Roman" w:hAnsi="Times New Roman"/>
          <w:color w:val="000000"/>
          <w:sz w:val="20"/>
          <w:szCs w:val="20"/>
          <w:lang w:val="ro-MD"/>
        </w:rPr>
      </w:pPr>
      <w:r w:rsidRPr="002D4678">
        <w:rPr>
          <w:rFonts w:ascii="Times New Roman" w:hAnsi="Times New Roman"/>
          <w:color w:val="000000"/>
          <w:sz w:val="20"/>
          <w:szCs w:val="20"/>
          <w:lang w:val="ro-MD"/>
        </w:rPr>
        <w:t>nr.______din_____________2014</w:t>
      </w:r>
    </w:p>
    <w:p w:rsidR="00E9630B" w:rsidRPr="002D4678" w:rsidRDefault="00E9630B" w:rsidP="003E3C60">
      <w:pPr>
        <w:spacing w:after="0" w:line="240" w:lineRule="auto"/>
        <w:jc w:val="center"/>
        <w:rPr>
          <w:rFonts w:ascii="Times New Roman" w:hAnsi="Times New Roman"/>
          <w:b/>
          <w:sz w:val="24"/>
          <w:szCs w:val="24"/>
          <w:lang w:val="ro-MD"/>
        </w:rPr>
      </w:pPr>
      <w:r w:rsidRPr="002D4678">
        <w:rPr>
          <w:rFonts w:ascii="Times New Roman" w:hAnsi="Times New Roman"/>
          <w:b/>
          <w:sz w:val="24"/>
          <w:szCs w:val="24"/>
          <w:lang w:val="ro-MD"/>
        </w:rPr>
        <w:t>REGULAMENT</w:t>
      </w:r>
    </w:p>
    <w:p w:rsidR="00E9630B" w:rsidRPr="002D4678" w:rsidRDefault="00E9630B" w:rsidP="003E3C60">
      <w:pPr>
        <w:spacing w:after="0" w:line="240" w:lineRule="auto"/>
        <w:jc w:val="center"/>
        <w:rPr>
          <w:rFonts w:ascii="Times New Roman" w:hAnsi="Times New Roman"/>
          <w:b/>
          <w:sz w:val="24"/>
          <w:szCs w:val="24"/>
          <w:lang w:val="ro-MD"/>
        </w:rPr>
      </w:pPr>
      <w:r w:rsidRPr="002D4678">
        <w:rPr>
          <w:rFonts w:ascii="Times New Roman" w:hAnsi="Times New Roman"/>
          <w:b/>
          <w:sz w:val="24"/>
          <w:szCs w:val="24"/>
          <w:lang w:val="ro-MD"/>
        </w:rPr>
        <w:t xml:space="preserve">privind </w:t>
      </w:r>
      <w:r>
        <w:rPr>
          <w:rFonts w:ascii="Times New Roman" w:hAnsi="Times New Roman"/>
          <w:b/>
          <w:sz w:val="24"/>
          <w:szCs w:val="24"/>
          <w:lang w:val="ro-MD"/>
        </w:rPr>
        <w:t xml:space="preserve">formarea și </w:t>
      </w:r>
      <w:r w:rsidR="00D90A77">
        <w:rPr>
          <w:rFonts w:ascii="Times New Roman" w:hAnsi="Times New Roman"/>
          <w:b/>
          <w:sz w:val="24"/>
          <w:szCs w:val="24"/>
          <w:lang w:val="ro-MD"/>
        </w:rPr>
        <w:t>destinația</w:t>
      </w:r>
    </w:p>
    <w:p w:rsidR="00E9630B" w:rsidRPr="002D4678" w:rsidRDefault="00D618EB" w:rsidP="003E3C60">
      <w:pPr>
        <w:spacing w:after="0" w:line="240" w:lineRule="auto"/>
        <w:jc w:val="center"/>
        <w:rPr>
          <w:rStyle w:val="apple-converted-space"/>
          <w:sz w:val="24"/>
          <w:szCs w:val="24"/>
          <w:lang w:val="ro-MD"/>
        </w:rPr>
      </w:pPr>
      <w:r>
        <w:rPr>
          <w:rFonts w:ascii="Times New Roman" w:hAnsi="Times New Roman"/>
          <w:b/>
          <w:sz w:val="24"/>
          <w:szCs w:val="24"/>
          <w:lang w:val="ro-MD"/>
        </w:rPr>
        <w:t>f</w:t>
      </w:r>
      <w:r w:rsidR="00E9630B">
        <w:rPr>
          <w:rFonts w:ascii="Times New Roman" w:hAnsi="Times New Roman"/>
          <w:b/>
          <w:sz w:val="24"/>
          <w:szCs w:val="24"/>
          <w:lang w:val="ro-MD"/>
        </w:rPr>
        <w:t>ondul</w:t>
      </w:r>
      <w:r w:rsidR="00D90A77">
        <w:rPr>
          <w:rFonts w:ascii="Times New Roman" w:hAnsi="Times New Roman"/>
          <w:b/>
          <w:sz w:val="24"/>
          <w:szCs w:val="24"/>
          <w:lang w:val="ro-MD"/>
        </w:rPr>
        <w:t>ui</w:t>
      </w:r>
      <w:r w:rsidR="00E9630B">
        <w:rPr>
          <w:rFonts w:ascii="Times New Roman" w:hAnsi="Times New Roman"/>
          <w:b/>
          <w:sz w:val="24"/>
          <w:szCs w:val="24"/>
          <w:lang w:val="ro-MD"/>
        </w:rPr>
        <w:t xml:space="preserve"> pentru educație incluzivă</w:t>
      </w:r>
    </w:p>
    <w:p w:rsidR="00E9630B" w:rsidRPr="002D4678" w:rsidRDefault="00E9630B" w:rsidP="00E9630B">
      <w:pPr>
        <w:pStyle w:val="ListParagraph"/>
        <w:numPr>
          <w:ilvl w:val="0"/>
          <w:numId w:val="0"/>
        </w:numPr>
        <w:tabs>
          <w:tab w:val="clear" w:pos="900"/>
        </w:tabs>
        <w:spacing w:before="120"/>
        <w:jc w:val="center"/>
        <w:rPr>
          <w:b/>
          <w:sz w:val="24"/>
          <w:szCs w:val="24"/>
        </w:rPr>
      </w:pPr>
      <w:r w:rsidRPr="002D4678">
        <w:rPr>
          <w:b/>
          <w:sz w:val="24"/>
          <w:szCs w:val="24"/>
        </w:rPr>
        <w:t>CAPITOLUL I</w:t>
      </w:r>
    </w:p>
    <w:p w:rsidR="00E9630B" w:rsidRPr="003E3C60" w:rsidRDefault="00D54492" w:rsidP="00E9630B">
      <w:pPr>
        <w:pStyle w:val="ListParagraph"/>
        <w:numPr>
          <w:ilvl w:val="0"/>
          <w:numId w:val="0"/>
        </w:numPr>
        <w:spacing w:before="0"/>
        <w:jc w:val="center"/>
        <w:rPr>
          <w:b/>
          <w:sz w:val="24"/>
          <w:szCs w:val="24"/>
        </w:rPr>
      </w:pPr>
      <w:r w:rsidRPr="003E3C60">
        <w:rPr>
          <w:b/>
          <w:sz w:val="24"/>
          <w:szCs w:val="24"/>
        </w:rPr>
        <w:t>Dispoziții generale</w:t>
      </w:r>
    </w:p>
    <w:p w:rsidR="004525C6" w:rsidRPr="003E3C60" w:rsidRDefault="00D54492" w:rsidP="00C30272">
      <w:pPr>
        <w:pStyle w:val="ListParagraph"/>
        <w:numPr>
          <w:ilvl w:val="0"/>
          <w:numId w:val="24"/>
        </w:numPr>
        <w:spacing w:before="0"/>
        <w:ind w:left="0" w:firstLine="547"/>
        <w:rPr>
          <w:sz w:val="24"/>
          <w:szCs w:val="24"/>
        </w:rPr>
      </w:pPr>
      <w:r w:rsidRPr="003E3C60">
        <w:rPr>
          <w:sz w:val="24"/>
          <w:szCs w:val="24"/>
        </w:rPr>
        <w:t>Prezentul Regulament stabilește destinația fondului pentru educație incluzivă.</w:t>
      </w:r>
    </w:p>
    <w:p w:rsidR="004525C6" w:rsidRPr="003E3C60" w:rsidRDefault="00D54492" w:rsidP="00C30272">
      <w:pPr>
        <w:pStyle w:val="ListParagraph"/>
        <w:numPr>
          <w:ilvl w:val="0"/>
          <w:numId w:val="24"/>
        </w:numPr>
        <w:spacing w:before="0"/>
        <w:ind w:left="0" w:firstLine="547"/>
        <w:rPr>
          <w:sz w:val="24"/>
          <w:szCs w:val="24"/>
        </w:rPr>
      </w:pPr>
      <w:r w:rsidRPr="003E3C60">
        <w:rPr>
          <w:sz w:val="24"/>
          <w:szCs w:val="24"/>
        </w:rPr>
        <w:t>Fondul pentru educație incluzivă se formează în baza deciziei consiliului fiecărei unității administrativ-teritoriale.</w:t>
      </w:r>
    </w:p>
    <w:p w:rsidR="00C30272" w:rsidRPr="003E3C60" w:rsidRDefault="00C30272" w:rsidP="00C30272">
      <w:pPr>
        <w:pStyle w:val="ListParagraph"/>
        <w:numPr>
          <w:ilvl w:val="0"/>
          <w:numId w:val="24"/>
        </w:numPr>
        <w:spacing w:before="0"/>
        <w:ind w:left="0" w:firstLine="547"/>
        <w:rPr>
          <w:sz w:val="24"/>
          <w:szCs w:val="24"/>
        </w:rPr>
      </w:pPr>
      <w:r w:rsidRPr="003E3C60">
        <w:rPr>
          <w:rFonts w:eastAsia="Calibri"/>
          <w:sz w:val="24"/>
          <w:szCs w:val="24"/>
        </w:rPr>
        <w:t>Mărimea fondului pentru educație incluzivă se stabilește în dependență de numărul elevilor cu cerințe educaționale speciale, urmare evaluării, depistării și înregistrării acestora de către serviciile teritoriale de asistență psihopedagogică, dar nu mai mult de 2% din suma transferurilor categoriale.</w:t>
      </w:r>
    </w:p>
    <w:p w:rsidR="00C30272" w:rsidRPr="003E3C60" w:rsidRDefault="00C30272" w:rsidP="00C30272">
      <w:pPr>
        <w:pStyle w:val="ListParagraph"/>
        <w:numPr>
          <w:ilvl w:val="0"/>
          <w:numId w:val="24"/>
        </w:numPr>
        <w:spacing w:before="0"/>
        <w:ind w:left="0" w:firstLine="547"/>
        <w:rPr>
          <w:sz w:val="24"/>
          <w:szCs w:val="24"/>
        </w:rPr>
      </w:pPr>
      <w:r w:rsidRPr="003E3C60">
        <w:rPr>
          <w:sz w:val="24"/>
          <w:szCs w:val="24"/>
        </w:rPr>
        <w:t xml:space="preserve">La stabilirea mărimii fondului pentru educație incluzivă </w:t>
      </w:r>
      <w:r w:rsidR="003E3C60" w:rsidRPr="003E3C60">
        <w:rPr>
          <w:sz w:val="24"/>
          <w:szCs w:val="24"/>
        </w:rPr>
        <w:t>fiecare</w:t>
      </w:r>
      <w:r w:rsidRPr="003E3C60">
        <w:rPr>
          <w:sz w:val="24"/>
          <w:szCs w:val="24"/>
        </w:rPr>
        <w:t xml:space="preserve"> unitate administrativ-teritorială va ține cont de eventualele depistări a elevilor cu cerințe educaționale speciale pe parcursul anului.</w:t>
      </w:r>
    </w:p>
    <w:p w:rsidR="00E9630B" w:rsidRPr="003E3C60" w:rsidRDefault="00D54492" w:rsidP="00E9630B">
      <w:pPr>
        <w:pStyle w:val="ListParagraph"/>
        <w:numPr>
          <w:ilvl w:val="0"/>
          <w:numId w:val="0"/>
        </w:numPr>
        <w:tabs>
          <w:tab w:val="clear" w:pos="900"/>
        </w:tabs>
        <w:spacing w:before="120"/>
        <w:jc w:val="center"/>
        <w:rPr>
          <w:b/>
          <w:sz w:val="24"/>
          <w:szCs w:val="24"/>
        </w:rPr>
      </w:pPr>
      <w:r w:rsidRPr="003E3C60">
        <w:rPr>
          <w:b/>
          <w:sz w:val="24"/>
          <w:szCs w:val="24"/>
        </w:rPr>
        <w:t>CAPITOLUL II</w:t>
      </w:r>
    </w:p>
    <w:p w:rsidR="004525C6" w:rsidRPr="003E3C60" w:rsidRDefault="00D54492">
      <w:pPr>
        <w:pStyle w:val="ListParagraph"/>
        <w:numPr>
          <w:ilvl w:val="0"/>
          <w:numId w:val="0"/>
        </w:numPr>
        <w:tabs>
          <w:tab w:val="clear" w:pos="900"/>
        </w:tabs>
        <w:spacing w:before="0"/>
        <w:jc w:val="center"/>
        <w:rPr>
          <w:b/>
          <w:sz w:val="24"/>
          <w:szCs w:val="24"/>
        </w:rPr>
      </w:pPr>
      <w:r w:rsidRPr="003E3C60">
        <w:rPr>
          <w:b/>
          <w:sz w:val="24"/>
          <w:szCs w:val="24"/>
        </w:rPr>
        <w:t>Destinația fondului pentru educație incluzivă</w:t>
      </w:r>
    </w:p>
    <w:p w:rsidR="004525C6" w:rsidRPr="003E3C60" w:rsidRDefault="00D54492" w:rsidP="00C30272">
      <w:pPr>
        <w:pStyle w:val="ListParagraph"/>
        <w:numPr>
          <w:ilvl w:val="0"/>
          <w:numId w:val="24"/>
        </w:numPr>
        <w:spacing w:before="0"/>
        <w:ind w:left="0" w:firstLine="547"/>
        <w:rPr>
          <w:sz w:val="24"/>
          <w:szCs w:val="24"/>
        </w:rPr>
      </w:pPr>
      <w:r w:rsidRPr="003E3C60">
        <w:rPr>
          <w:sz w:val="24"/>
          <w:szCs w:val="24"/>
        </w:rPr>
        <w:t xml:space="preserve">Fondul pentru educație incluzivă este destinat </w:t>
      </w:r>
      <w:r w:rsidR="001618AA" w:rsidRPr="003E3C60">
        <w:rPr>
          <w:sz w:val="24"/>
          <w:szCs w:val="24"/>
        </w:rPr>
        <w:t xml:space="preserve">instituțiilor de invățămînt primar și secundar general </w:t>
      </w:r>
      <w:r w:rsidR="009B251B" w:rsidRPr="003E3C60">
        <w:rPr>
          <w:sz w:val="24"/>
          <w:szCs w:val="24"/>
        </w:rPr>
        <w:t xml:space="preserve">în </w:t>
      </w:r>
      <w:r w:rsidR="001618AA" w:rsidRPr="003E3C60">
        <w:rPr>
          <w:sz w:val="24"/>
          <w:szCs w:val="24"/>
        </w:rPr>
        <w:t>care</w:t>
      </w:r>
      <w:r w:rsidR="009B251B" w:rsidRPr="003E3C60">
        <w:rPr>
          <w:sz w:val="24"/>
          <w:szCs w:val="24"/>
        </w:rPr>
        <w:t xml:space="preserve"> sunt înmatriculați elevi cu cerințe educaționale speciale.</w:t>
      </w:r>
    </w:p>
    <w:p w:rsidR="004525C6" w:rsidRPr="003E3C60" w:rsidRDefault="00D54492" w:rsidP="00C30272">
      <w:pPr>
        <w:pStyle w:val="ListParagraph"/>
        <w:numPr>
          <w:ilvl w:val="0"/>
          <w:numId w:val="24"/>
        </w:numPr>
        <w:spacing w:before="0"/>
        <w:ind w:left="0" w:firstLine="547"/>
        <w:rPr>
          <w:sz w:val="24"/>
          <w:szCs w:val="24"/>
        </w:rPr>
      </w:pPr>
      <w:r w:rsidRPr="003E3C60">
        <w:rPr>
          <w:sz w:val="24"/>
          <w:szCs w:val="24"/>
        </w:rPr>
        <w:t>Mijloacel</w:t>
      </w:r>
      <w:r w:rsidR="003E3C60">
        <w:rPr>
          <w:sz w:val="24"/>
          <w:szCs w:val="24"/>
        </w:rPr>
        <w:t>e</w:t>
      </w:r>
      <w:r w:rsidRPr="003E3C60">
        <w:rPr>
          <w:sz w:val="24"/>
          <w:szCs w:val="24"/>
        </w:rPr>
        <w:t xml:space="preserve"> financiare din fondul pentru educație incluzivă se repartizează în baza deciziei consiliului</w:t>
      </w:r>
      <w:r w:rsidRPr="003E3C60">
        <w:t xml:space="preserve"> unității administrativ-teritoriale</w:t>
      </w:r>
      <w:r w:rsidRPr="003E3C60">
        <w:rPr>
          <w:sz w:val="24"/>
          <w:szCs w:val="24"/>
        </w:rPr>
        <w:t xml:space="preserve"> și se vor direcționa distinct pentru finanțarea cheltuielilor ce ţin de: </w:t>
      </w:r>
    </w:p>
    <w:p w:rsidR="004525C6" w:rsidRPr="003E3C60" w:rsidRDefault="00D54492" w:rsidP="00C30272">
      <w:pPr>
        <w:pStyle w:val="ListParagraph"/>
        <w:numPr>
          <w:ilvl w:val="0"/>
          <w:numId w:val="22"/>
        </w:numPr>
        <w:spacing w:before="0"/>
        <w:ind w:left="0" w:firstLine="540"/>
        <w:rPr>
          <w:sz w:val="24"/>
          <w:szCs w:val="24"/>
        </w:rPr>
      </w:pPr>
      <w:r w:rsidRPr="003E3C60">
        <w:rPr>
          <w:sz w:val="24"/>
          <w:szCs w:val="24"/>
        </w:rPr>
        <w:t>remunerarea cadrelor didactice de sprijin;</w:t>
      </w:r>
    </w:p>
    <w:p w:rsidR="004525C6" w:rsidRPr="003E3C60" w:rsidRDefault="00D54492" w:rsidP="00C30272">
      <w:pPr>
        <w:pStyle w:val="ListParagraph"/>
        <w:numPr>
          <w:ilvl w:val="0"/>
          <w:numId w:val="22"/>
        </w:numPr>
        <w:spacing w:before="0"/>
        <w:ind w:left="0" w:firstLine="540"/>
        <w:rPr>
          <w:sz w:val="24"/>
          <w:szCs w:val="24"/>
        </w:rPr>
      </w:pPr>
      <w:r w:rsidRPr="003E3C60">
        <w:rPr>
          <w:sz w:val="24"/>
          <w:szCs w:val="24"/>
        </w:rPr>
        <w:t>întreținerea centrelor de resurse;</w:t>
      </w:r>
    </w:p>
    <w:p w:rsidR="004525C6" w:rsidRPr="003E3C60" w:rsidRDefault="00245B73" w:rsidP="00C30272">
      <w:pPr>
        <w:pStyle w:val="ListParagraph"/>
        <w:numPr>
          <w:ilvl w:val="0"/>
          <w:numId w:val="22"/>
        </w:numPr>
        <w:spacing w:before="0"/>
        <w:ind w:left="0" w:firstLine="540"/>
        <w:rPr>
          <w:sz w:val="24"/>
          <w:szCs w:val="24"/>
        </w:rPr>
      </w:pPr>
      <w:r w:rsidRPr="003E3C60">
        <w:rPr>
          <w:sz w:val="24"/>
          <w:szCs w:val="24"/>
        </w:rPr>
        <w:t xml:space="preserve">reparații și </w:t>
      </w:r>
      <w:r w:rsidR="00962E77" w:rsidRPr="003E3C60">
        <w:rPr>
          <w:sz w:val="24"/>
          <w:szCs w:val="24"/>
        </w:rPr>
        <w:t>procurarea bunurilor pentru centrele de resurse;</w:t>
      </w:r>
    </w:p>
    <w:p w:rsidR="00A469DE" w:rsidRPr="003E3C60" w:rsidRDefault="00D54492" w:rsidP="00A469DE">
      <w:pPr>
        <w:pStyle w:val="ListParagraph"/>
        <w:numPr>
          <w:ilvl w:val="0"/>
          <w:numId w:val="22"/>
        </w:numPr>
        <w:spacing w:before="0"/>
        <w:ind w:left="0" w:firstLine="540"/>
        <w:rPr>
          <w:sz w:val="24"/>
          <w:szCs w:val="24"/>
        </w:rPr>
      </w:pPr>
      <w:r w:rsidRPr="003E3C60">
        <w:rPr>
          <w:sz w:val="24"/>
          <w:szCs w:val="24"/>
        </w:rPr>
        <w:t xml:space="preserve">alte necesități specifice pentru asigurarea </w:t>
      </w:r>
      <w:r w:rsidR="00962E77" w:rsidRPr="003E3C60">
        <w:rPr>
          <w:sz w:val="24"/>
          <w:szCs w:val="24"/>
        </w:rPr>
        <w:t xml:space="preserve">educației incluzive. </w:t>
      </w:r>
    </w:p>
    <w:p w:rsidR="00A469DE" w:rsidRPr="003E3C60" w:rsidRDefault="00A469DE" w:rsidP="00A469DE">
      <w:pPr>
        <w:pStyle w:val="ListParagraph"/>
        <w:numPr>
          <w:ilvl w:val="0"/>
          <w:numId w:val="0"/>
        </w:numPr>
        <w:tabs>
          <w:tab w:val="clear" w:pos="900"/>
        </w:tabs>
        <w:spacing w:before="120"/>
        <w:jc w:val="center"/>
        <w:rPr>
          <w:b/>
          <w:sz w:val="24"/>
          <w:szCs w:val="24"/>
        </w:rPr>
      </w:pPr>
      <w:r w:rsidRPr="003E3C60">
        <w:rPr>
          <w:b/>
          <w:sz w:val="24"/>
          <w:szCs w:val="24"/>
        </w:rPr>
        <w:t>CAPITOLUL III</w:t>
      </w:r>
    </w:p>
    <w:p w:rsidR="00A469DE" w:rsidRPr="003E3C60" w:rsidRDefault="003E3C60" w:rsidP="003E3C60">
      <w:pPr>
        <w:spacing w:after="0" w:line="240" w:lineRule="auto"/>
        <w:ind w:left="1094" w:hanging="360"/>
        <w:jc w:val="center"/>
        <w:rPr>
          <w:rFonts w:ascii="Times New Roman" w:hAnsi="Times New Roman"/>
          <w:b/>
          <w:sz w:val="24"/>
          <w:szCs w:val="24"/>
          <w:lang w:val="ro-MD"/>
        </w:rPr>
      </w:pPr>
      <w:r>
        <w:rPr>
          <w:rFonts w:ascii="Times New Roman" w:hAnsi="Times New Roman"/>
          <w:b/>
          <w:sz w:val="24"/>
          <w:szCs w:val="24"/>
          <w:lang w:val="ro-MD"/>
        </w:rPr>
        <w:t xml:space="preserve">Monitorizarea utilizării fondului pentru </w:t>
      </w:r>
      <w:r w:rsidR="001757E0">
        <w:rPr>
          <w:rFonts w:ascii="Times New Roman" w:hAnsi="Times New Roman"/>
          <w:b/>
          <w:sz w:val="24"/>
          <w:szCs w:val="24"/>
          <w:lang w:val="ro-MD"/>
        </w:rPr>
        <w:t>educația incluzivă</w:t>
      </w:r>
    </w:p>
    <w:p w:rsidR="00A469DE" w:rsidRPr="003E3C60" w:rsidRDefault="00A469DE" w:rsidP="00A469DE">
      <w:pPr>
        <w:pStyle w:val="ListParagraph"/>
        <w:numPr>
          <w:ilvl w:val="0"/>
          <w:numId w:val="24"/>
        </w:numPr>
        <w:spacing w:before="0"/>
        <w:ind w:left="0" w:firstLine="547"/>
        <w:rPr>
          <w:sz w:val="24"/>
          <w:szCs w:val="24"/>
        </w:rPr>
      </w:pPr>
      <w:r w:rsidRPr="003E3C60">
        <w:rPr>
          <w:sz w:val="24"/>
          <w:szCs w:val="24"/>
        </w:rPr>
        <w:t>Directia învățămînt/ Serviciul de asistență psihopedagogică monitorizează utilizarea mijloacelor financiare din fond.</w:t>
      </w:r>
    </w:p>
    <w:p w:rsidR="00A469DE" w:rsidRPr="003E3C60" w:rsidRDefault="00A469DE" w:rsidP="00A469DE">
      <w:pPr>
        <w:pStyle w:val="ListParagraph"/>
        <w:numPr>
          <w:ilvl w:val="0"/>
          <w:numId w:val="24"/>
        </w:numPr>
        <w:spacing w:before="0"/>
        <w:ind w:left="0" w:firstLine="547"/>
        <w:rPr>
          <w:sz w:val="24"/>
          <w:szCs w:val="24"/>
        </w:rPr>
      </w:pPr>
      <w:r w:rsidRPr="003E3C60">
        <w:rPr>
          <w:sz w:val="24"/>
          <w:szCs w:val="24"/>
        </w:rPr>
        <w:t>Direcția învățămînt va informa Ministerul Educației referitor la utilizarea mijloacelor financiare din fond</w:t>
      </w:r>
      <w:r w:rsidR="001757E0">
        <w:rPr>
          <w:sz w:val="24"/>
          <w:szCs w:val="24"/>
        </w:rPr>
        <w:t>ul pentru educația incluzivă</w:t>
      </w:r>
      <w:r w:rsidRPr="003E3C60">
        <w:rPr>
          <w:sz w:val="24"/>
          <w:szCs w:val="24"/>
        </w:rPr>
        <w:t>.</w:t>
      </w:r>
    </w:p>
    <w:p w:rsidR="00A469DE" w:rsidRPr="003E3C60" w:rsidRDefault="00A469DE" w:rsidP="00A469DE">
      <w:pPr>
        <w:rPr>
          <w:sz w:val="24"/>
          <w:szCs w:val="24"/>
          <w:lang w:val="ro-MD"/>
        </w:rPr>
      </w:pPr>
    </w:p>
    <w:sectPr w:rsidR="00A469DE" w:rsidRPr="003E3C60" w:rsidSect="003E3C60">
      <w:footerReference w:type="default" r:id="rId8"/>
      <w:pgSz w:w="12240" w:h="15840"/>
      <w:pgMar w:top="630" w:right="810" w:bottom="900" w:left="126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1C8" w:rsidRDefault="007A71C8" w:rsidP="000A2C66">
      <w:pPr>
        <w:spacing w:after="0" w:line="240" w:lineRule="auto"/>
      </w:pPr>
      <w:r>
        <w:separator/>
      </w:r>
    </w:p>
  </w:endnote>
  <w:endnote w:type="continuationSeparator" w:id="0">
    <w:p w:rsidR="007A71C8" w:rsidRDefault="007A71C8" w:rsidP="000A2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C35" w:rsidRDefault="00D54492" w:rsidP="00BF3944">
    <w:pPr>
      <w:pStyle w:val="Footer"/>
      <w:jc w:val="right"/>
    </w:pPr>
    <w:r>
      <w:fldChar w:fldCharType="begin"/>
    </w:r>
    <w:r w:rsidR="00A446C2">
      <w:instrText xml:space="preserve"> PAGE   \* MERGEFORMAT </w:instrText>
    </w:r>
    <w:r>
      <w:fldChar w:fldCharType="separate"/>
    </w:r>
    <w:r w:rsidR="00876011">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1C8" w:rsidRDefault="007A71C8" w:rsidP="000A2C66">
      <w:pPr>
        <w:spacing w:after="0" w:line="240" w:lineRule="auto"/>
      </w:pPr>
      <w:r>
        <w:separator/>
      </w:r>
    </w:p>
  </w:footnote>
  <w:footnote w:type="continuationSeparator" w:id="0">
    <w:p w:rsidR="007A71C8" w:rsidRDefault="007A71C8" w:rsidP="000A2C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10DAB"/>
    <w:multiLevelType w:val="hybridMultilevel"/>
    <w:tmpl w:val="0AEEB9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C6E61"/>
    <w:multiLevelType w:val="hybridMultilevel"/>
    <w:tmpl w:val="997A635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9752C"/>
    <w:multiLevelType w:val="hybridMultilevel"/>
    <w:tmpl w:val="997A635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98655E"/>
    <w:multiLevelType w:val="hybridMultilevel"/>
    <w:tmpl w:val="3CDE969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6F0848"/>
    <w:multiLevelType w:val="hybridMultilevel"/>
    <w:tmpl w:val="997A635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C6FD3"/>
    <w:multiLevelType w:val="hybridMultilevel"/>
    <w:tmpl w:val="E1B6BED0"/>
    <w:lvl w:ilvl="0" w:tplc="D00ACA56">
      <w:start w:val="1"/>
      <w:numFmt w:val="decimal"/>
      <w:lvlText w:val="(%1)"/>
      <w:lvlJc w:val="left"/>
      <w:pPr>
        <w:ind w:left="1448" w:hanging="360"/>
      </w:pPr>
      <w:rPr>
        <w:rFonts w:hint="default"/>
      </w:r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6">
    <w:nsid w:val="1CFC35B6"/>
    <w:multiLevelType w:val="hybridMultilevel"/>
    <w:tmpl w:val="99C0D572"/>
    <w:lvl w:ilvl="0" w:tplc="04090017">
      <w:start w:val="1"/>
      <w:numFmt w:val="lowerLetter"/>
      <w:lvlText w:val="%1)"/>
      <w:lvlJc w:val="left"/>
      <w:pPr>
        <w:ind w:left="1440" w:hanging="360"/>
      </w:pPr>
    </w:lvl>
    <w:lvl w:ilvl="1" w:tplc="176CDABA">
      <w:start w:val="1"/>
      <w:numFmt w:val="decimal"/>
      <w:lvlText w:val="%2."/>
      <w:lvlJc w:val="left"/>
      <w:pPr>
        <w:ind w:left="2160" w:hanging="360"/>
      </w:pPr>
      <w:rPr>
        <w:rFonts w:ascii="Times New Roman" w:hAnsi="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0C720CA"/>
    <w:multiLevelType w:val="hybridMultilevel"/>
    <w:tmpl w:val="4C90C8A0"/>
    <w:lvl w:ilvl="0" w:tplc="04090017">
      <w:start w:val="1"/>
      <w:numFmt w:val="lowerLetter"/>
      <w:lvlText w:val="%1)"/>
      <w:lvlJc w:val="left"/>
      <w:pPr>
        <w:ind w:left="630" w:hanging="360"/>
      </w:pPr>
    </w:lvl>
    <w:lvl w:ilvl="1" w:tplc="F17248E2">
      <w:start w:val="1"/>
      <w:numFmt w:val="decimal"/>
      <w:lvlText w:val="%2)"/>
      <w:lvlJc w:val="left"/>
      <w:pPr>
        <w:ind w:left="1530" w:hanging="360"/>
      </w:pPr>
      <w:rPr>
        <w:rFonts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2AA1181B"/>
    <w:multiLevelType w:val="hybridMultilevel"/>
    <w:tmpl w:val="00F63C9E"/>
    <w:lvl w:ilvl="0" w:tplc="E3802306">
      <w:start w:val="1"/>
      <w:numFmt w:val="decimal"/>
      <w:lvlText w:val="%1."/>
      <w:lvlJc w:val="left"/>
      <w:pPr>
        <w:ind w:left="1260"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nsid w:val="2C47677B"/>
    <w:multiLevelType w:val="hybridMultilevel"/>
    <w:tmpl w:val="7E24CFBE"/>
    <w:lvl w:ilvl="0" w:tplc="2E20FA44">
      <w:start w:val="1"/>
      <w:numFmt w:val="lowerLetter"/>
      <w:pStyle w:val="ListParagraph"/>
      <w:lvlText w:val="%1)"/>
      <w:lvlJc w:val="right"/>
      <w:pPr>
        <w:ind w:left="1088" w:hanging="360"/>
      </w:pPr>
      <w:rPr>
        <w:rFonts w:ascii="Times New Roman" w:eastAsia="Times New Roman" w:hAnsi="Times New Roman" w:cs="Times New Roman"/>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38C46E41"/>
    <w:multiLevelType w:val="hybridMultilevel"/>
    <w:tmpl w:val="32CAFF50"/>
    <w:lvl w:ilvl="0" w:tplc="0409000F">
      <w:start w:val="1"/>
      <w:numFmt w:val="decimal"/>
      <w:lvlText w:val="%1."/>
      <w:lvlJc w:val="left"/>
      <w:pPr>
        <w:ind w:left="630" w:hanging="360"/>
      </w:pPr>
    </w:lvl>
    <w:lvl w:ilvl="1" w:tplc="F17248E2">
      <w:start w:val="1"/>
      <w:numFmt w:val="decimal"/>
      <w:lvlText w:val="%2)"/>
      <w:lvlJc w:val="left"/>
      <w:pPr>
        <w:ind w:left="1530" w:hanging="360"/>
      </w:pPr>
      <w:rPr>
        <w:rFonts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3C567E04"/>
    <w:multiLevelType w:val="hybridMultilevel"/>
    <w:tmpl w:val="FF70F812"/>
    <w:lvl w:ilvl="0" w:tplc="4DF2B2E8">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3F851239"/>
    <w:multiLevelType w:val="hybridMultilevel"/>
    <w:tmpl w:val="421C917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C8222F"/>
    <w:multiLevelType w:val="hybridMultilevel"/>
    <w:tmpl w:val="22743F1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BE80C78C">
      <w:start w:val="5"/>
      <w:numFmt w:val="decimal"/>
      <w:lvlText w:val="%3."/>
      <w:lvlJc w:val="left"/>
      <w:pPr>
        <w:ind w:left="171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E96B81"/>
    <w:multiLevelType w:val="hybridMultilevel"/>
    <w:tmpl w:val="D2583754"/>
    <w:lvl w:ilvl="0" w:tplc="98F477DC">
      <w:start w:val="5"/>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15">
    <w:nsid w:val="533D220C"/>
    <w:multiLevelType w:val="hybridMultilevel"/>
    <w:tmpl w:val="B82E5B9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39839A5"/>
    <w:multiLevelType w:val="hybridMultilevel"/>
    <w:tmpl w:val="A15EFAD6"/>
    <w:lvl w:ilvl="0" w:tplc="BE40381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55DF1DAA"/>
    <w:multiLevelType w:val="hybridMultilevel"/>
    <w:tmpl w:val="90464658"/>
    <w:lvl w:ilvl="0" w:tplc="04090017">
      <w:start w:val="1"/>
      <w:numFmt w:val="lowerLetter"/>
      <w:lvlText w:val="%1)"/>
      <w:lvlJc w:val="left"/>
      <w:pPr>
        <w:ind w:left="90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376805"/>
    <w:multiLevelType w:val="hybridMultilevel"/>
    <w:tmpl w:val="B3402C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2AE694F"/>
    <w:multiLevelType w:val="hybridMultilevel"/>
    <w:tmpl w:val="A9A6DD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2B043F2"/>
    <w:multiLevelType w:val="hybridMultilevel"/>
    <w:tmpl w:val="2E76E2B4"/>
    <w:lvl w:ilvl="0" w:tplc="0D968062">
      <w:start w:val="1"/>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21">
    <w:nsid w:val="62DE1CC1"/>
    <w:multiLevelType w:val="hybridMultilevel"/>
    <w:tmpl w:val="82208AC8"/>
    <w:lvl w:ilvl="0" w:tplc="04090017">
      <w:start w:val="1"/>
      <w:numFmt w:val="lowerLetter"/>
      <w:lvlText w:val="%1)"/>
      <w:lvlJc w:val="left"/>
      <w:pPr>
        <w:ind w:left="990" w:hanging="360"/>
      </w:pPr>
      <w:rPr>
        <w:rFonts w:hint="default"/>
      </w:rPr>
    </w:lvl>
    <w:lvl w:ilvl="1" w:tplc="04090019" w:tentative="1">
      <w:start w:val="1"/>
      <w:numFmt w:val="lowerLetter"/>
      <w:lvlText w:val="%2."/>
      <w:lvlJc w:val="left"/>
      <w:pPr>
        <w:ind w:left="1718" w:hanging="360"/>
      </w:pPr>
    </w:lvl>
    <w:lvl w:ilvl="2" w:tplc="0409001B" w:tentative="1">
      <w:start w:val="1"/>
      <w:numFmt w:val="lowerRoman"/>
      <w:lvlText w:val="%3."/>
      <w:lvlJc w:val="right"/>
      <w:pPr>
        <w:ind w:left="2438" w:hanging="180"/>
      </w:pPr>
    </w:lvl>
    <w:lvl w:ilvl="3" w:tplc="0409000F" w:tentative="1">
      <w:start w:val="1"/>
      <w:numFmt w:val="decimal"/>
      <w:lvlText w:val="%4."/>
      <w:lvlJc w:val="left"/>
      <w:pPr>
        <w:ind w:left="3158" w:hanging="360"/>
      </w:pPr>
    </w:lvl>
    <w:lvl w:ilvl="4" w:tplc="04090019" w:tentative="1">
      <w:start w:val="1"/>
      <w:numFmt w:val="lowerLetter"/>
      <w:lvlText w:val="%5."/>
      <w:lvlJc w:val="left"/>
      <w:pPr>
        <w:ind w:left="3878" w:hanging="360"/>
      </w:pPr>
    </w:lvl>
    <w:lvl w:ilvl="5" w:tplc="0409001B" w:tentative="1">
      <w:start w:val="1"/>
      <w:numFmt w:val="lowerRoman"/>
      <w:lvlText w:val="%6."/>
      <w:lvlJc w:val="right"/>
      <w:pPr>
        <w:ind w:left="4598" w:hanging="180"/>
      </w:pPr>
    </w:lvl>
    <w:lvl w:ilvl="6" w:tplc="0409000F" w:tentative="1">
      <w:start w:val="1"/>
      <w:numFmt w:val="decimal"/>
      <w:lvlText w:val="%7."/>
      <w:lvlJc w:val="left"/>
      <w:pPr>
        <w:ind w:left="5318" w:hanging="360"/>
      </w:pPr>
    </w:lvl>
    <w:lvl w:ilvl="7" w:tplc="04090019" w:tentative="1">
      <w:start w:val="1"/>
      <w:numFmt w:val="lowerLetter"/>
      <w:lvlText w:val="%8."/>
      <w:lvlJc w:val="left"/>
      <w:pPr>
        <w:ind w:left="6038" w:hanging="360"/>
      </w:pPr>
    </w:lvl>
    <w:lvl w:ilvl="8" w:tplc="0409001B" w:tentative="1">
      <w:start w:val="1"/>
      <w:numFmt w:val="lowerRoman"/>
      <w:lvlText w:val="%9."/>
      <w:lvlJc w:val="right"/>
      <w:pPr>
        <w:ind w:left="6758" w:hanging="180"/>
      </w:pPr>
    </w:lvl>
  </w:abstractNum>
  <w:abstractNum w:abstractNumId="22">
    <w:nsid w:val="70CD2F6F"/>
    <w:multiLevelType w:val="hybridMultilevel"/>
    <w:tmpl w:val="26F4BD70"/>
    <w:lvl w:ilvl="0" w:tplc="9D368B9C">
      <w:start w:val="1"/>
      <w:numFmt w:val="decimal"/>
      <w:lvlText w:val="%1)"/>
      <w:lvlJc w:val="left"/>
      <w:pPr>
        <w:ind w:left="1080" w:hanging="360"/>
      </w:pPr>
      <w:rPr>
        <w:rFonts w:ascii="Calibri" w:eastAsia="Calibri" w:hAnsi="Calibri" w:cs="Times New Roman"/>
      </w:rPr>
    </w:lvl>
    <w:lvl w:ilvl="1" w:tplc="070464FE">
      <w:start w:val="1"/>
      <w:numFmt w:val="lowerLetter"/>
      <w:lvlText w:val="%2)"/>
      <w:lvlJc w:val="left"/>
      <w:pPr>
        <w:ind w:left="1350" w:hanging="360"/>
      </w:pPr>
      <w:rPr>
        <w:rFonts w:ascii="Times New Roman" w:eastAsia="Calibri"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1645EFA"/>
    <w:multiLevelType w:val="hybridMultilevel"/>
    <w:tmpl w:val="280A7D0A"/>
    <w:lvl w:ilvl="0" w:tplc="9E0E118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9"/>
  </w:num>
  <w:num w:numId="2">
    <w:abstractNumId w:val="10"/>
  </w:num>
  <w:num w:numId="3">
    <w:abstractNumId w:val="21"/>
  </w:num>
  <w:num w:numId="4">
    <w:abstractNumId w:val="5"/>
  </w:num>
  <w:num w:numId="5">
    <w:abstractNumId w:val="12"/>
  </w:num>
  <w:num w:numId="6">
    <w:abstractNumId w:val="19"/>
  </w:num>
  <w:num w:numId="7">
    <w:abstractNumId w:val="8"/>
  </w:num>
  <w:num w:numId="8">
    <w:abstractNumId w:val="20"/>
  </w:num>
  <w:num w:numId="9">
    <w:abstractNumId w:val="14"/>
  </w:num>
  <w:num w:numId="10">
    <w:abstractNumId w:val="1"/>
  </w:num>
  <w:num w:numId="11">
    <w:abstractNumId w:val="2"/>
  </w:num>
  <w:num w:numId="12">
    <w:abstractNumId w:val="16"/>
  </w:num>
  <w:num w:numId="13">
    <w:abstractNumId w:val="23"/>
  </w:num>
  <w:num w:numId="14">
    <w:abstractNumId w:val="7"/>
  </w:num>
  <w:num w:numId="15">
    <w:abstractNumId w:val="17"/>
  </w:num>
  <w:num w:numId="16">
    <w:abstractNumId w:val="3"/>
  </w:num>
  <w:num w:numId="17">
    <w:abstractNumId w:val="22"/>
  </w:num>
  <w:num w:numId="18">
    <w:abstractNumId w:val="13"/>
  </w:num>
  <w:num w:numId="19">
    <w:abstractNumId w:val="4"/>
  </w:num>
  <w:num w:numId="20">
    <w:abstractNumId w:val="15"/>
  </w:num>
  <w:num w:numId="21">
    <w:abstractNumId w:val="6"/>
  </w:num>
  <w:num w:numId="22">
    <w:abstractNumId w:val="11"/>
  </w:num>
  <w:num w:numId="23">
    <w:abstractNumId w:val="0"/>
  </w:num>
  <w:num w:numId="24">
    <w:abstractNumId w:val="18"/>
  </w:num>
  <w:num w:numId="25">
    <w:abstractNumId w:val="9"/>
  </w:num>
  <w:num w:numId="26">
    <w:abstractNumId w:val="9"/>
  </w:num>
  <w:num w:numId="27">
    <w:abstractNumId w:val="9"/>
  </w:num>
  <w:num w:numId="28">
    <w:abstractNumId w:val="9"/>
  </w:num>
  <w:num w:numId="29">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51F"/>
    <w:rsid w:val="000030FC"/>
    <w:rsid w:val="000070E4"/>
    <w:rsid w:val="000073A7"/>
    <w:rsid w:val="00007D54"/>
    <w:rsid w:val="00016CB9"/>
    <w:rsid w:val="00021216"/>
    <w:rsid w:val="00023ACE"/>
    <w:rsid w:val="0002680C"/>
    <w:rsid w:val="00027687"/>
    <w:rsid w:val="000429F9"/>
    <w:rsid w:val="00061237"/>
    <w:rsid w:val="00082438"/>
    <w:rsid w:val="000829F3"/>
    <w:rsid w:val="000837C4"/>
    <w:rsid w:val="000868EC"/>
    <w:rsid w:val="0009718E"/>
    <w:rsid w:val="000A2C66"/>
    <w:rsid w:val="000A4290"/>
    <w:rsid w:val="000A4B74"/>
    <w:rsid w:val="000A5AD0"/>
    <w:rsid w:val="000B2389"/>
    <w:rsid w:val="000B67A4"/>
    <w:rsid w:val="000C3287"/>
    <w:rsid w:val="000C4AFE"/>
    <w:rsid w:val="000C6992"/>
    <w:rsid w:val="000D44A0"/>
    <w:rsid w:val="000D48C8"/>
    <w:rsid w:val="000D54C4"/>
    <w:rsid w:val="000D7F59"/>
    <w:rsid w:val="000E4539"/>
    <w:rsid w:val="000E7D47"/>
    <w:rsid w:val="000F0275"/>
    <w:rsid w:val="000F2DE5"/>
    <w:rsid w:val="000F3D52"/>
    <w:rsid w:val="00102342"/>
    <w:rsid w:val="001029B9"/>
    <w:rsid w:val="001054FF"/>
    <w:rsid w:val="00111532"/>
    <w:rsid w:val="001153DB"/>
    <w:rsid w:val="00130433"/>
    <w:rsid w:val="0015666D"/>
    <w:rsid w:val="001618AA"/>
    <w:rsid w:val="00170788"/>
    <w:rsid w:val="001732A9"/>
    <w:rsid w:val="001752D4"/>
    <w:rsid w:val="001757E0"/>
    <w:rsid w:val="001763E4"/>
    <w:rsid w:val="001764B8"/>
    <w:rsid w:val="001815A1"/>
    <w:rsid w:val="00196971"/>
    <w:rsid w:val="001A3D83"/>
    <w:rsid w:val="001B054E"/>
    <w:rsid w:val="001B0EC5"/>
    <w:rsid w:val="001C0137"/>
    <w:rsid w:val="001D2C43"/>
    <w:rsid w:val="001D3C86"/>
    <w:rsid w:val="001D77FB"/>
    <w:rsid w:val="001E4E97"/>
    <w:rsid w:val="001E5B6B"/>
    <w:rsid w:val="001E71BC"/>
    <w:rsid w:val="001F37AF"/>
    <w:rsid w:val="001F70F0"/>
    <w:rsid w:val="00214801"/>
    <w:rsid w:val="00216041"/>
    <w:rsid w:val="00216C8C"/>
    <w:rsid w:val="00245B73"/>
    <w:rsid w:val="00251709"/>
    <w:rsid w:val="00252274"/>
    <w:rsid w:val="002578E6"/>
    <w:rsid w:val="002633DB"/>
    <w:rsid w:val="002725A0"/>
    <w:rsid w:val="00293CFC"/>
    <w:rsid w:val="002959B3"/>
    <w:rsid w:val="00296B00"/>
    <w:rsid w:val="002A233B"/>
    <w:rsid w:val="002A4C8A"/>
    <w:rsid w:val="002A4D6C"/>
    <w:rsid w:val="002A74F0"/>
    <w:rsid w:val="002B26C6"/>
    <w:rsid w:val="002B468D"/>
    <w:rsid w:val="002D4678"/>
    <w:rsid w:val="002D6438"/>
    <w:rsid w:val="002D742A"/>
    <w:rsid w:val="002F5DE2"/>
    <w:rsid w:val="00320439"/>
    <w:rsid w:val="003215ED"/>
    <w:rsid w:val="00327C76"/>
    <w:rsid w:val="00330335"/>
    <w:rsid w:val="00330EA6"/>
    <w:rsid w:val="0033300B"/>
    <w:rsid w:val="0033406E"/>
    <w:rsid w:val="00334CBD"/>
    <w:rsid w:val="00336BEC"/>
    <w:rsid w:val="0034485A"/>
    <w:rsid w:val="00345C93"/>
    <w:rsid w:val="00350C22"/>
    <w:rsid w:val="003543C1"/>
    <w:rsid w:val="00356CF4"/>
    <w:rsid w:val="003611C4"/>
    <w:rsid w:val="00364450"/>
    <w:rsid w:val="0037002D"/>
    <w:rsid w:val="00370E96"/>
    <w:rsid w:val="00374CE0"/>
    <w:rsid w:val="0038291B"/>
    <w:rsid w:val="00391FDB"/>
    <w:rsid w:val="00394F8D"/>
    <w:rsid w:val="003A02BF"/>
    <w:rsid w:val="003B3C68"/>
    <w:rsid w:val="003B6713"/>
    <w:rsid w:val="003C1AF8"/>
    <w:rsid w:val="003C4BA1"/>
    <w:rsid w:val="003C7C8D"/>
    <w:rsid w:val="003D54C3"/>
    <w:rsid w:val="003D5785"/>
    <w:rsid w:val="003D652D"/>
    <w:rsid w:val="003E1695"/>
    <w:rsid w:val="003E3C60"/>
    <w:rsid w:val="003E5E35"/>
    <w:rsid w:val="003E7D47"/>
    <w:rsid w:val="00404FDD"/>
    <w:rsid w:val="00410F2E"/>
    <w:rsid w:val="00417242"/>
    <w:rsid w:val="00421DCA"/>
    <w:rsid w:val="00422D1A"/>
    <w:rsid w:val="004262CE"/>
    <w:rsid w:val="00427110"/>
    <w:rsid w:val="0044691E"/>
    <w:rsid w:val="004525C6"/>
    <w:rsid w:val="00456411"/>
    <w:rsid w:val="004628AA"/>
    <w:rsid w:val="00463CCE"/>
    <w:rsid w:val="00464CB3"/>
    <w:rsid w:val="00471635"/>
    <w:rsid w:val="0047219E"/>
    <w:rsid w:val="004821C9"/>
    <w:rsid w:val="00497C32"/>
    <w:rsid w:val="004A359E"/>
    <w:rsid w:val="004A41D0"/>
    <w:rsid w:val="004A465C"/>
    <w:rsid w:val="004B1C20"/>
    <w:rsid w:val="004B5C35"/>
    <w:rsid w:val="004B62DC"/>
    <w:rsid w:val="004B69C5"/>
    <w:rsid w:val="004B750C"/>
    <w:rsid w:val="004C12FF"/>
    <w:rsid w:val="004C630F"/>
    <w:rsid w:val="004D1052"/>
    <w:rsid w:val="004D11D7"/>
    <w:rsid w:val="004D55DA"/>
    <w:rsid w:val="004E0708"/>
    <w:rsid w:val="004E1338"/>
    <w:rsid w:val="004E544C"/>
    <w:rsid w:val="004F08AA"/>
    <w:rsid w:val="004F0DC1"/>
    <w:rsid w:val="004F4A02"/>
    <w:rsid w:val="004F7AB7"/>
    <w:rsid w:val="005040AF"/>
    <w:rsid w:val="00505C17"/>
    <w:rsid w:val="00507801"/>
    <w:rsid w:val="005147E0"/>
    <w:rsid w:val="00515D84"/>
    <w:rsid w:val="0052408B"/>
    <w:rsid w:val="00527254"/>
    <w:rsid w:val="00527F23"/>
    <w:rsid w:val="00531BD2"/>
    <w:rsid w:val="00540B71"/>
    <w:rsid w:val="005413F2"/>
    <w:rsid w:val="00550AB7"/>
    <w:rsid w:val="00552DEE"/>
    <w:rsid w:val="005558EF"/>
    <w:rsid w:val="0056042F"/>
    <w:rsid w:val="00560ACD"/>
    <w:rsid w:val="005644DF"/>
    <w:rsid w:val="005657C5"/>
    <w:rsid w:val="00567139"/>
    <w:rsid w:val="005752F4"/>
    <w:rsid w:val="00577EDA"/>
    <w:rsid w:val="00583787"/>
    <w:rsid w:val="0058492C"/>
    <w:rsid w:val="005856FC"/>
    <w:rsid w:val="005858E0"/>
    <w:rsid w:val="005909E3"/>
    <w:rsid w:val="00590D2D"/>
    <w:rsid w:val="00591A8B"/>
    <w:rsid w:val="005A304A"/>
    <w:rsid w:val="005A779E"/>
    <w:rsid w:val="005B1130"/>
    <w:rsid w:val="005B2A21"/>
    <w:rsid w:val="005B4757"/>
    <w:rsid w:val="005B59F8"/>
    <w:rsid w:val="005B6A54"/>
    <w:rsid w:val="005B76FC"/>
    <w:rsid w:val="005C1635"/>
    <w:rsid w:val="005C35C7"/>
    <w:rsid w:val="005C4008"/>
    <w:rsid w:val="005C4654"/>
    <w:rsid w:val="005C565F"/>
    <w:rsid w:val="005C72AC"/>
    <w:rsid w:val="005D2ACE"/>
    <w:rsid w:val="005D3EAC"/>
    <w:rsid w:val="005D4CC8"/>
    <w:rsid w:val="005E4EF9"/>
    <w:rsid w:val="005F2515"/>
    <w:rsid w:val="005F5143"/>
    <w:rsid w:val="005F62AB"/>
    <w:rsid w:val="0061131F"/>
    <w:rsid w:val="0061636E"/>
    <w:rsid w:val="006271A9"/>
    <w:rsid w:val="00633263"/>
    <w:rsid w:val="0065488D"/>
    <w:rsid w:val="006555F8"/>
    <w:rsid w:val="006558CE"/>
    <w:rsid w:val="00656DE1"/>
    <w:rsid w:val="0067056A"/>
    <w:rsid w:val="006744FB"/>
    <w:rsid w:val="0067550F"/>
    <w:rsid w:val="0068071C"/>
    <w:rsid w:val="00687DC5"/>
    <w:rsid w:val="00693743"/>
    <w:rsid w:val="006A0E74"/>
    <w:rsid w:val="006A4DF1"/>
    <w:rsid w:val="006A7E9C"/>
    <w:rsid w:val="006B0D10"/>
    <w:rsid w:val="006B70D1"/>
    <w:rsid w:val="006C167E"/>
    <w:rsid w:val="006D1A3D"/>
    <w:rsid w:val="006D3F61"/>
    <w:rsid w:val="006E7C44"/>
    <w:rsid w:val="006F31BD"/>
    <w:rsid w:val="007144DA"/>
    <w:rsid w:val="007152A5"/>
    <w:rsid w:val="007231F3"/>
    <w:rsid w:val="00725B32"/>
    <w:rsid w:val="00730A76"/>
    <w:rsid w:val="0073246B"/>
    <w:rsid w:val="00746A7F"/>
    <w:rsid w:val="00746FB6"/>
    <w:rsid w:val="007654BC"/>
    <w:rsid w:val="00773863"/>
    <w:rsid w:val="00777731"/>
    <w:rsid w:val="00786592"/>
    <w:rsid w:val="007866F3"/>
    <w:rsid w:val="007959AF"/>
    <w:rsid w:val="007973DA"/>
    <w:rsid w:val="00797900"/>
    <w:rsid w:val="007A0DD6"/>
    <w:rsid w:val="007A10E1"/>
    <w:rsid w:val="007A3F04"/>
    <w:rsid w:val="007A4CA7"/>
    <w:rsid w:val="007A71C8"/>
    <w:rsid w:val="007B0E05"/>
    <w:rsid w:val="007B2434"/>
    <w:rsid w:val="007B2D69"/>
    <w:rsid w:val="007C3F6C"/>
    <w:rsid w:val="007D28A8"/>
    <w:rsid w:val="007D3AB6"/>
    <w:rsid w:val="007D4857"/>
    <w:rsid w:val="007D5395"/>
    <w:rsid w:val="007D65F5"/>
    <w:rsid w:val="007E0678"/>
    <w:rsid w:val="007E0F62"/>
    <w:rsid w:val="007E762D"/>
    <w:rsid w:val="007E7BFF"/>
    <w:rsid w:val="007F2A32"/>
    <w:rsid w:val="007F4F62"/>
    <w:rsid w:val="007F52CD"/>
    <w:rsid w:val="007F5F4F"/>
    <w:rsid w:val="00803A1E"/>
    <w:rsid w:val="00805B60"/>
    <w:rsid w:val="00820BB9"/>
    <w:rsid w:val="00831FE2"/>
    <w:rsid w:val="00842FA1"/>
    <w:rsid w:val="00846A66"/>
    <w:rsid w:val="00850A1E"/>
    <w:rsid w:val="008541D7"/>
    <w:rsid w:val="0086725A"/>
    <w:rsid w:val="008709A2"/>
    <w:rsid w:val="00876011"/>
    <w:rsid w:val="00886947"/>
    <w:rsid w:val="00891A58"/>
    <w:rsid w:val="00893231"/>
    <w:rsid w:val="008A4667"/>
    <w:rsid w:val="008B1E47"/>
    <w:rsid w:val="008B3DFF"/>
    <w:rsid w:val="008C0094"/>
    <w:rsid w:val="008C47AE"/>
    <w:rsid w:val="008D1E53"/>
    <w:rsid w:val="008D3293"/>
    <w:rsid w:val="008D46D2"/>
    <w:rsid w:val="008E0860"/>
    <w:rsid w:val="008E400F"/>
    <w:rsid w:val="008F3B1C"/>
    <w:rsid w:val="009012EF"/>
    <w:rsid w:val="00911709"/>
    <w:rsid w:val="0091404A"/>
    <w:rsid w:val="0091457F"/>
    <w:rsid w:val="00914F33"/>
    <w:rsid w:val="0093300C"/>
    <w:rsid w:val="009364A7"/>
    <w:rsid w:val="00942892"/>
    <w:rsid w:val="00943C24"/>
    <w:rsid w:val="0095598B"/>
    <w:rsid w:val="00955F0E"/>
    <w:rsid w:val="00961BEF"/>
    <w:rsid w:val="00962E77"/>
    <w:rsid w:val="00966819"/>
    <w:rsid w:val="00971966"/>
    <w:rsid w:val="009725D1"/>
    <w:rsid w:val="00983E67"/>
    <w:rsid w:val="00984ACD"/>
    <w:rsid w:val="0099023F"/>
    <w:rsid w:val="00993531"/>
    <w:rsid w:val="009A158A"/>
    <w:rsid w:val="009A2598"/>
    <w:rsid w:val="009B251B"/>
    <w:rsid w:val="009B679D"/>
    <w:rsid w:val="009C0BAE"/>
    <w:rsid w:val="009C1580"/>
    <w:rsid w:val="009C2178"/>
    <w:rsid w:val="009C4389"/>
    <w:rsid w:val="009D2A72"/>
    <w:rsid w:val="009D509C"/>
    <w:rsid w:val="009D699B"/>
    <w:rsid w:val="009E0C81"/>
    <w:rsid w:val="009E11A7"/>
    <w:rsid w:val="009E4A9D"/>
    <w:rsid w:val="00A02F86"/>
    <w:rsid w:val="00A03124"/>
    <w:rsid w:val="00A104CD"/>
    <w:rsid w:val="00A107D4"/>
    <w:rsid w:val="00A156B5"/>
    <w:rsid w:val="00A15893"/>
    <w:rsid w:val="00A15D11"/>
    <w:rsid w:val="00A20A3F"/>
    <w:rsid w:val="00A27E25"/>
    <w:rsid w:val="00A301C9"/>
    <w:rsid w:val="00A32B31"/>
    <w:rsid w:val="00A377F1"/>
    <w:rsid w:val="00A4110F"/>
    <w:rsid w:val="00A4255C"/>
    <w:rsid w:val="00A446C2"/>
    <w:rsid w:val="00A469DE"/>
    <w:rsid w:val="00A5285D"/>
    <w:rsid w:val="00A541B7"/>
    <w:rsid w:val="00A558D8"/>
    <w:rsid w:val="00A60903"/>
    <w:rsid w:val="00A62C32"/>
    <w:rsid w:val="00A64F24"/>
    <w:rsid w:val="00A656CB"/>
    <w:rsid w:val="00A73D73"/>
    <w:rsid w:val="00A8051F"/>
    <w:rsid w:val="00A827B3"/>
    <w:rsid w:val="00A868C2"/>
    <w:rsid w:val="00A95C85"/>
    <w:rsid w:val="00A9790D"/>
    <w:rsid w:val="00AA32A3"/>
    <w:rsid w:val="00AA692F"/>
    <w:rsid w:val="00AB082F"/>
    <w:rsid w:val="00AB4013"/>
    <w:rsid w:val="00AB4C87"/>
    <w:rsid w:val="00AB7C16"/>
    <w:rsid w:val="00AD7A86"/>
    <w:rsid w:val="00AE4150"/>
    <w:rsid w:val="00AF28A8"/>
    <w:rsid w:val="00AF2B44"/>
    <w:rsid w:val="00AF6A9C"/>
    <w:rsid w:val="00B0172E"/>
    <w:rsid w:val="00B2198E"/>
    <w:rsid w:val="00B3247D"/>
    <w:rsid w:val="00B37564"/>
    <w:rsid w:val="00B43094"/>
    <w:rsid w:val="00B5410D"/>
    <w:rsid w:val="00B56A30"/>
    <w:rsid w:val="00B60E13"/>
    <w:rsid w:val="00B64F7B"/>
    <w:rsid w:val="00B813FD"/>
    <w:rsid w:val="00B8268D"/>
    <w:rsid w:val="00B836EF"/>
    <w:rsid w:val="00B85AD0"/>
    <w:rsid w:val="00B9502D"/>
    <w:rsid w:val="00BB08DC"/>
    <w:rsid w:val="00BB58A0"/>
    <w:rsid w:val="00BC2102"/>
    <w:rsid w:val="00BC2379"/>
    <w:rsid w:val="00BC54E4"/>
    <w:rsid w:val="00BD469F"/>
    <w:rsid w:val="00BD6B94"/>
    <w:rsid w:val="00BE125F"/>
    <w:rsid w:val="00BE4954"/>
    <w:rsid w:val="00BE5D89"/>
    <w:rsid w:val="00BE7C79"/>
    <w:rsid w:val="00BF3944"/>
    <w:rsid w:val="00BF6040"/>
    <w:rsid w:val="00C02078"/>
    <w:rsid w:val="00C05067"/>
    <w:rsid w:val="00C06CB2"/>
    <w:rsid w:val="00C100FE"/>
    <w:rsid w:val="00C10451"/>
    <w:rsid w:val="00C21578"/>
    <w:rsid w:val="00C2297A"/>
    <w:rsid w:val="00C25180"/>
    <w:rsid w:val="00C30272"/>
    <w:rsid w:val="00C32A63"/>
    <w:rsid w:val="00C346D4"/>
    <w:rsid w:val="00C4164D"/>
    <w:rsid w:val="00C461BD"/>
    <w:rsid w:val="00C46FE2"/>
    <w:rsid w:val="00C478C4"/>
    <w:rsid w:val="00C7159A"/>
    <w:rsid w:val="00C73F61"/>
    <w:rsid w:val="00C748A5"/>
    <w:rsid w:val="00C80727"/>
    <w:rsid w:val="00C905AE"/>
    <w:rsid w:val="00C94945"/>
    <w:rsid w:val="00C95005"/>
    <w:rsid w:val="00C95A9E"/>
    <w:rsid w:val="00CB55F5"/>
    <w:rsid w:val="00CC3175"/>
    <w:rsid w:val="00CE0757"/>
    <w:rsid w:val="00CE49E3"/>
    <w:rsid w:val="00CF7DF1"/>
    <w:rsid w:val="00D004E4"/>
    <w:rsid w:val="00D006B9"/>
    <w:rsid w:val="00D0125E"/>
    <w:rsid w:val="00D01DDB"/>
    <w:rsid w:val="00D141C3"/>
    <w:rsid w:val="00D1547C"/>
    <w:rsid w:val="00D164CB"/>
    <w:rsid w:val="00D21B9C"/>
    <w:rsid w:val="00D2215C"/>
    <w:rsid w:val="00D22A1C"/>
    <w:rsid w:val="00D25D4D"/>
    <w:rsid w:val="00D3618D"/>
    <w:rsid w:val="00D37052"/>
    <w:rsid w:val="00D435E8"/>
    <w:rsid w:val="00D449CD"/>
    <w:rsid w:val="00D51364"/>
    <w:rsid w:val="00D54492"/>
    <w:rsid w:val="00D55A61"/>
    <w:rsid w:val="00D6103B"/>
    <w:rsid w:val="00D618EB"/>
    <w:rsid w:val="00D76857"/>
    <w:rsid w:val="00D77802"/>
    <w:rsid w:val="00D841F8"/>
    <w:rsid w:val="00D87E32"/>
    <w:rsid w:val="00D90A77"/>
    <w:rsid w:val="00D9258F"/>
    <w:rsid w:val="00D926DC"/>
    <w:rsid w:val="00DA27D2"/>
    <w:rsid w:val="00DA7281"/>
    <w:rsid w:val="00DB3178"/>
    <w:rsid w:val="00DB3E8D"/>
    <w:rsid w:val="00DB67AF"/>
    <w:rsid w:val="00DB73BC"/>
    <w:rsid w:val="00DC04A5"/>
    <w:rsid w:val="00DD3AE6"/>
    <w:rsid w:val="00DD7C23"/>
    <w:rsid w:val="00DE72C9"/>
    <w:rsid w:val="00DF60AD"/>
    <w:rsid w:val="00DF79D6"/>
    <w:rsid w:val="00E031DC"/>
    <w:rsid w:val="00E139ED"/>
    <w:rsid w:val="00E156AD"/>
    <w:rsid w:val="00E17673"/>
    <w:rsid w:val="00E2420E"/>
    <w:rsid w:val="00E27519"/>
    <w:rsid w:val="00E3194B"/>
    <w:rsid w:val="00E40FCA"/>
    <w:rsid w:val="00E41FC2"/>
    <w:rsid w:val="00E46280"/>
    <w:rsid w:val="00E53AB3"/>
    <w:rsid w:val="00E54D30"/>
    <w:rsid w:val="00E5669E"/>
    <w:rsid w:val="00E63955"/>
    <w:rsid w:val="00E66F9E"/>
    <w:rsid w:val="00E67724"/>
    <w:rsid w:val="00E747DB"/>
    <w:rsid w:val="00E7586F"/>
    <w:rsid w:val="00E76671"/>
    <w:rsid w:val="00E927F0"/>
    <w:rsid w:val="00E92ADC"/>
    <w:rsid w:val="00E93895"/>
    <w:rsid w:val="00E93BE9"/>
    <w:rsid w:val="00E94161"/>
    <w:rsid w:val="00E956F9"/>
    <w:rsid w:val="00E9630B"/>
    <w:rsid w:val="00EA1CD6"/>
    <w:rsid w:val="00EA26C4"/>
    <w:rsid w:val="00EA6A5B"/>
    <w:rsid w:val="00EA7BFC"/>
    <w:rsid w:val="00EB283A"/>
    <w:rsid w:val="00EC758F"/>
    <w:rsid w:val="00ED0355"/>
    <w:rsid w:val="00ED4183"/>
    <w:rsid w:val="00ED6E4E"/>
    <w:rsid w:val="00EE0DD6"/>
    <w:rsid w:val="00EE6653"/>
    <w:rsid w:val="00EF25F5"/>
    <w:rsid w:val="00F027BB"/>
    <w:rsid w:val="00F073B6"/>
    <w:rsid w:val="00F14D0C"/>
    <w:rsid w:val="00F30036"/>
    <w:rsid w:val="00F30D3C"/>
    <w:rsid w:val="00F31B25"/>
    <w:rsid w:val="00F342CD"/>
    <w:rsid w:val="00F40457"/>
    <w:rsid w:val="00F43A3A"/>
    <w:rsid w:val="00F473E7"/>
    <w:rsid w:val="00F61BD2"/>
    <w:rsid w:val="00F61CD1"/>
    <w:rsid w:val="00F6294E"/>
    <w:rsid w:val="00F85D83"/>
    <w:rsid w:val="00F921B3"/>
    <w:rsid w:val="00F9530D"/>
    <w:rsid w:val="00FA1D71"/>
    <w:rsid w:val="00FB776B"/>
    <w:rsid w:val="00FC1E4C"/>
    <w:rsid w:val="00FC2666"/>
    <w:rsid w:val="00FC501B"/>
    <w:rsid w:val="00FC5DC3"/>
    <w:rsid w:val="00FC6903"/>
    <w:rsid w:val="00FD0B79"/>
    <w:rsid w:val="00FE4D47"/>
    <w:rsid w:val="00FE7944"/>
    <w:rsid w:val="00FF5115"/>
    <w:rsid w:val="00FF65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B64553-F410-437D-A240-291CD1BD2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85A"/>
    <w:pPr>
      <w:spacing w:after="200" w:line="276" w:lineRule="auto"/>
    </w:pPr>
    <w:rPr>
      <w:sz w:val="22"/>
      <w:szCs w:val="22"/>
    </w:rPr>
  </w:style>
  <w:style w:type="paragraph" w:styleId="Heading1">
    <w:name w:val="heading 1"/>
    <w:basedOn w:val="Normal"/>
    <w:next w:val="Normal"/>
    <w:link w:val="Heading1Char"/>
    <w:qFormat/>
    <w:rsid w:val="005040AF"/>
    <w:pPr>
      <w:keepNext/>
      <w:spacing w:before="240" w:after="60" w:line="240" w:lineRule="auto"/>
      <w:outlineLvl w:val="0"/>
    </w:pPr>
    <w:rPr>
      <w:rFonts w:ascii="Arial" w:eastAsia="Times New Roman" w:hAnsi="Arial" w:cs="Arial"/>
      <w:b/>
      <w:bCs/>
      <w:kern w:val="32"/>
      <w:sz w:val="32"/>
      <w:szCs w:val="32"/>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301C9"/>
  </w:style>
  <w:style w:type="paragraph" w:styleId="ListParagraph">
    <w:name w:val="List Paragraph"/>
    <w:basedOn w:val="Normal"/>
    <w:uiPriority w:val="34"/>
    <w:qFormat/>
    <w:rsid w:val="004B1C20"/>
    <w:pPr>
      <w:numPr>
        <w:numId w:val="1"/>
      </w:numPr>
      <w:tabs>
        <w:tab w:val="left" w:pos="900"/>
      </w:tabs>
      <w:spacing w:before="240" w:after="0" w:line="240" w:lineRule="auto"/>
      <w:jc w:val="both"/>
    </w:pPr>
    <w:rPr>
      <w:rFonts w:ascii="Times New Roman" w:eastAsia="Times New Roman" w:hAnsi="Times New Roman"/>
      <w:color w:val="000000"/>
      <w:sz w:val="25"/>
      <w:szCs w:val="25"/>
      <w:lang w:val="ro-MD"/>
    </w:rPr>
  </w:style>
  <w:style w:type="character" w:customStyle="1" w:styleId="docblue">
    <w:name w:val="doc_blue"/>
    <w:basedOn w:val="DefaultParagraphFont"/>
    <w:rsid w:val="00B56A30"/>
  </w:style>
  <w:style w:type="paragraph" w:styleId="Header">
    <w:name w:val="header"/>
    <w:basedOn w:val="Normal"/>
    <w:link w:val="HeaderChar"/>
    <w:uiPriority w:val="99"/>
    <w:semiHidden/>
    <w:unhideWhenUsed/>
    <w:rsid w:val="000A2C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2C66"/>
  </w:style>
  <w:style w:type="paragraph" w:styleId="Footer">
    <w:name w:val="footer"/>
    <w:basedOn w:val="Normal"/>
    <w:link w:val="FooterChar"/>
    <w:uiPriority w:val="99"/>
    <w:unhideWhenUsed/>
    <w:rsid w:val="000A2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C66"/>
  </w:style>
  <w:style w:type="paragraph" w:styleId="BalloonText">
    <w:name w:val="Balloon Text"/>
    <w:basedOn w:val="Normal"/>
    <w:link w:val="BalloonTextChar"/>
    <w:uiPriority w:val="99"/>
    <w:semiHidden/>
    <w:unhideWhenUsed/>
    <w:rsid w:val="00C346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6D4"/>
    <w:rPr>
      <w:rFonts w:ascii="Tahoma" w:hAnsi="Tahoma" w:cs="Tahoma"/>
      <w:sz w:val="16"/>
      <w:szCs w:val="16"/>
    </w:rPr>
  </w:style>
  <w:style w:type="character" w:styleId="CommentReference">
    <w:name w:val="annotation reference"/>
    <w:basedOn w:val="DefaultParagraphFont"/>
    <w:uiPriority w:val="99"/>
    <w:semiHidden/>
    <w:unhideWhenUsed/>
    <w:rsid w:val="00656DE1"/>
    <w:rPr>
      <w:sz w:val="16"/>
      <w:szCs w:val="16"/>
    </w:rPr>
  </w:style>
  <w:style w:type="paragraph" w:styleId="CommentText">
    <w:name w:val="annotation text"/>
    <w:basedOn w:val="Normal"/>
    <w:link w:val="CommentTextChar"/>
    <w:uiPriority w:val="99"/>
    <w:semiHidden/>
    <w:unhideWhenUsed/>
    <w:rsid w:val="00656DE1"/>
    <w:rPr>
      <w:sz w:val="20"/>
      <w:szCs w:val="20"/>
    </w:rPr>
  </w:style>
  <w:style w:type="character" w:customStyle="1" w:styleId="CommentTextChar">
    <w:name w:val="Comment Text Char"/>
    <w:basedOn w:val="DefaultParagraphFont"/>
    <w:link w:val="CommentText"/>
    <w:uiPriority w:val="99"/>
    <w:semiHidden/>
    <w:rsid w:val="00656DE1"/>
  </w:style>
  <w:style w:type="paragraph" w:styleId="CommentSubject">
    <w:name w:val="annotation subject"/>
    <w:basedOn w:val="CommentText"/>
    <w:next w:val="CommentText"/>
    <w:link w:val="CommentSubjectChar"/>
    <w:uiPriority w:val="99"/>
    <w:semiHidden/>
    <w:unhideWhenUsed/>
    <w:rsid w:val="00656DE1"/>
    <w:rPr>
      <w:b/>
      <w:bCs/>
    </w:rPr>
  </w:style>
  <w:style w:type="character" w:customStyle="1" w:styleId="CommentSubjectChar">
    <w:name w:val="Comment Subject Char"/>
    <w:basedOn w:val="CommentTextChar"/>
    <w:link w:val="CommentSubject"/>
    <w:uiPriority w:val="99"/>
    <w:semiHidden/>
    <w:rsid w:val="00656DE1"/>
    <w:rPr>
      <w:b/>
      <w:bCs/>
    </w:rPr>
  </w:style>
  <w:style w:type="character" w:customStyle="1" w:styleId="docheader">
    <w:name w:val="doc_header"/>
    <w:basedOn w:val="DefaultParagraphFont"/>
    <w:rsid w:val="00BF3944"/>
  </w:style>
  <w:style w:type="character" w:customStyle="1" w:styleId="Heading1Char">
    <w:name w:val="Heading 1 Char"/>
    <w:basedOn w:val="DefaultParagraphFont"/>
    <w:link w:val="Heading1"/>
    <w:rsid w:val="005040AF"/>
    <w:rPr>
      <w:rFonts w:ascii="Arial" w:eastAsia="Times New Roman" w:hAnsi="Arial" w:cs="Arial"/>
      <w:b/>
      <w:bCs/>
      <w:kern w:val="32"/>
      <w:sz w:val="32"/>
      <w:szCs w:val="3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461370">
      <w:bodyDiv w:val="1"/>
      <w:marLeft w:val="0"/>
      <w:marRight w:val="0"/>
      <w:marTop w:val="0"/>
      <w:marBottom w:val="0"/>
      <w:divBdr>
        <w:top w:val="none" w:sz="0" w:space="0" w:color="auto"/>
        <w:left w:val="none" w:sz="0" w:space="0" w:color="auto"/>
        <w:bottom w:val="none" w:sz="0" w:space="0" w:color="auto"/>
        <w:right w:val="none" w:sz="0" w:space="0" w:color="auto"/>
      </w:divBdr>
    </w:div>
    <w:div w:id="1114865142">
      <w:bodyDiv w:val="1"/>
      <w:marLeft w:val="0"/>
      <w:marRight w:val="0"/>
      <w:marTop w:val="0"/>
      <w:marBottom w:val="0"/>
      <w:divBdr>
        <w:top w:val="none" w:sz="0" w:space="0" w:color="auto"/>
        <w:left w:val="none" w:sz="0" w:space="0" w:color="auto"/>
        <w:bottom w:val="none" w:sz="0" w:space="0" w:color="auto"/>
        <w:right w:val="none" w:sz="0" w:space="0" w:color="auto"/>
      </w:divBdr>
    </w:div>
    <w:div w:id="1587690784">
      <w:bodyDiv w:val="1"/>
      <w:marLeft w:val="0"/>
      <w:marRight w:val="0"/>
      <w:marTop w:val="0"/>
      <w:marBottom w:val="0"/>
      <w:divBdr>
        <w:top w:val="none" w:sz="0" w:space="0" w:color="auto"/>
        <w:left w:val="none" w:sz="0" w:space="0" w:color="auto"/>
        <w:bottom w:val="none" w:sz="0" w:space="0" w:color="auto"/>
        <w:right w:val="none" w:sz="0" w:space="0" w:color="auto"/>
      </w:divBdr>
    </w:div>
    <w:div w:id="1946571328">
      <w:bodyDiv w:val="1"/>
      <w:marLeft w:val="0"/>
      <w:marRight w:val="0"/>
      <w:marTop w:val="0"/>
      <w:marBottom w:val="0"/>
      <w:divBdr>
        <w:top w:val="none" w:sz="0" w:space="0" w:color="auto"/>
        <w:left w:val="none" w:sz="0" w:space="0" w:color="auto"/>
        <w:bottom w:val="none" w:sz="0" w:space="0" w:color="auto"/>
        <w:right w:val="none" w:sz="0" w:space="0" w:color="auto"/>
      </w:divBdr>
    </w:div>
    <w:div w:id="203379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22109-4B00-4DFB-97BB-AEEB4D898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3514</Words>
  <Characters>20036</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Bogatu</dc:creator>
  <cp:lastModifiedBy>admin</cp:lastModifiedBy>
  <cp:revision>2</cp:revision>
  <cp:lastPrinted>2014-09-04T07:23:00Z</cp:lastPrinted>
  <dcterms:created xsi:type="dcterms:W3CDTF">2014-09-05T09:55:00Z</dcterms:created>
  <dcterms:modified xsi:type="dcterms:W3CDTF">2014-09-05T09:55:00Z</dcterms:modified>
</cp:coreProperties>
</file>