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A5E4" w14:textId="77777777" w:rsidR="00410265" w:rsidRPr="00EC6D0B" w:rsidRDefault="00410265" w:rsidP="00410265">
      <w:pPr>
        <w:tabs>
          <w:tab w:val="left" w:pos="884"/>
          <w:tab w:val="left" w:pos="1196"/>
        </w:tabs>
        <w:spacing w:after="0" w:line="240" w:lineRule="auto"/>
        <w:jc w:val="right"/>
        <w:rPr>
          <w:rFonts w:ascii="Times New Roman" w:eastAsia="Times New Roman" w:hAnsi="Times New Roman" w:cs="Times New Roman"/>
          <w:kern w:val="0"/>
          <w:sz w:val="24"/>
          <w:szCs w:val="24"/>
          <w:lang w:val="ro-RO"/>
          <w14:ligatures w14:val="none"/>
        </w:rPr>
      </w:pPr>
      <w:r w:rsidRPr="00EC6D0B">
        <w:rPr>
          <w:rFonts w:ascii="Times New Roman" w:eastAsia="Times New Roman" w:hAnsi="Times New Roman" w:cs="Times New Roman"/>
          <w:kern w:val="0"/>
          <w:sz w:val="24"/>
          <w:szCs w:val="24"/>
          <w:lang w:val="ro-RO"/>
          <w14:ligatures w14:val="none"/>
        </w:rPr>
        <w:t>Anexa nr. 2</w:t>
      </w:r>
    </w:p>
    <w:p w14:paraId="7727EACD" w14:textId="77777777" w:rsidR="00410265" w:rsidRPr="00EC6D0B" w:rsidRDefault="00410265" w:rsidP="00410265">
      <w:pPr>
        <w:tabs>
          <w:tab w:val="left" w:pos="884"/>
          <w:tab w:val="left" w:pos="1196"/>
        </w:tabs>
        <w:spacing w:after="0" w:line="240" w:lineRule="auto"/>
        <w:jc w:val="center"/>
        <w:rPr>
          <w:rFonts w:ascii="Times New Roman" w:eastAsia="Times New Roman" w:hAnsi="Times New Roman" w:cs="Times New Roman"/>
          <w:kern w:val="0"/>
          <w:sz w:val="24"/>
          <w:szCs w:val="24"/>
          <w:lang w:val="ro-RO"/>
          <w14:ligatures w14:val="none"/>
        </w:rPr>
      </w:pPr>
    </w:p>
    <w:p w14:paraId="5167A58B" w14:textId="77777777" w:rsidR="00410265" w:rsidRPr="00EC6D0B" w:rsidRDefault="00410265" w:rsidP="00410265">
      <w:pPr>
        <w:tabs>
          <w:tab w:val="left" w:pos="884"/>
          <w:tab w:val="left" w:pos="1196"/>
        </w:tabs>
        <w:spacing w:after="0" w:line="240" w:lineRule="auto"/>
        <w:jc w:val="center"/>
        <w:rPr>
          <w:rFonts w:ascii="Times New Roman" w:eastAsia="Times New Roman" w:hAnsi="Times New Roman" w:cs="Times New Roman"/>
          <w:kern w:val="0"/>
          <w:sz w:val="24"/>
          <w:szCs w:val="24"/>
          <w:lang w:val="ro-RO"/>
          <w14:ligatures w14:val="none"/>
        </w:rPr>
      </w:pPr>
    </w:p>
    <w:p w14:paraId="1046B511" w14:textId="77777777" w:rsidR="00410265" w:rsidRPr="00EC6D0B" w:rsidRDefault="00410265" w:rsidP="00410265">
      <w:pPr>
        <w:tabs>
          <w:tab w:val="left" w:pos="884"/>
          <w:tab w:val="left" w:pos="1196"/>
        </w:tabs>
        <w:spacing w:after="0" w:line="240" w:lineRule="auto"/>
        <w:jc w:val="center"/>
        <w:rPr>
          <w:rFonts w:ascii="Times New Roman" w:eastAsia="Times New Roman" w:hAnsi="Times New Roman" w:cs="Times New Roman"/>
          <w:kern w:val="0"/>
          <w:sz w:val="24"/>
          <w:szCs w:val="24"/>
          <w:lang w:val="ro-RO"/>
          <w14:ligatures w14:val="none"/>
        </w:rPr>
      </w:pPr>
      <w:r w:rsidRPr="00EC6D0B">
        <w:rPr>
          <w:rFonts w:ascii="Times New Roman" w:eastAsia="Times New Roman" w:hAnsi="Times New Roman" w:cs="Times New Roman"/>
          <w:b/>
          <w:kern w:val="0"/>
          <w:sz w:val="24"/>
          <w:szCs w:val="24"/>
          <w:lang w:val="ro-RO"/>
          <w14:ligatures w14:val="none"/>
        </w:rPr>
        <w:t>SINTEZA</w:t>
      </w:r>
    </w:p>
    <w:p w14:paraId="039D126A" w14:textId="77777777" w:rsidR="00410265" w:rsidRPr="00EC6D0B" w:rsidRDefault="00410265" w:rsidP="00410265">
      <w:pPr>
        <w:tabs>
          <w:tab w:val="left" w:pos="884"/>
          <w:tab w:val="left" w:pos="1196"/>
        </w:tabs>
        <w:spacing w:after="0" w:line="240" w:lineRule="auto"/>
        <w:jc w:val="center"/>
        <w:rPr>
          <w:rFonts w:ascii="Times New Roman" w:eastAsia="Times New Roman" w:hAnsi="Times New Roman" w:cs="Times New Roman"/>
          <w:kern w:val="0"/>
          <w:sz w:val="24"/>
          <w:szCs w:val="24"/>
          <w:lang w:val="ro-RO"/>
          <w14:ligatures w14:val="none"/>
        </w:rPr>
      </w:pPr>
      <w:r w:rsidRPr="00EC6D0B">
        <w:rPr>
          <w:rFonts w:ascii="Times New Roman" w:eastAsia="Times New Roman" w:hAnsi="Times New Roman" w:cs="Times New Roman"/>
          <w:b/>
          <w:kern w:val="0"/>
          <w:sz w:val="24"/>
          <w:szCs w:val="24"/>
          <w:lang w:val="ro-RO"/>
          <w14:ligatures w14:val="none"/>
        </w:rPr>
        <w:t>la proiectul</w:t>
      </w:r>
      <w:r w:rsidRPr="00EC6D0B">
        <w:rPr>
          <w:rFonts w:ascii="Times New Roman" w:eastAsia="Times New Roman" w:hAnsi="Times New Roman" w:cs="Times New Roman"/>
          <w:kern w:val="0"/>
          <w:sz w:val="24"/>
          <w:szCs w:val="24"/>
          <w:lang w:val="ro-RO"/>
          <w14:ligatures w14:val="none"/>
        </w:rPr>
        <w:t xml:space="preserve"> de hotărâre cu  privire la modificarea Hotărâri Guvernului nr. 846/2015 privind punerea în aplicare</w:t>
      </w:r>
    </w:p>
    <w:p w14:paraId="3BD819B1" w14:textId="394F769D" w:rsidR="00410265" w:rsidRPr="00EC6D0B" w:rsidRDefault="00410265" w:rsidP="00410265">
      <w:pPr>
        <w:tabs>
          <w:tab w:val="left" w:pos="884"/>
          <w:tab w:val="left" w:pos="1196"/>
        </w:tabs>
        <w:spacing w:after="0" w:line="240" w:lineRule="auto"/>
        <w:jc w:val="center"/>
        <w:rPr>
          <w:rFonts w:ascii="Times New Roman" w:eastAsia="Times New Roman" w:hAnsi="Times New Roman" w:cs="Times New Roman"/>
          <w:kern w:val="0"/>
          <w:sz w:val="24"/>
          <w:szCs w:val="24"/>
          <w:u w:val="single"/>
          <w:lang w:val="ro-RO"/>
          <w14:ligatures w14:val="none"/>
        </w:rPr>
      </w:pPr>
      <w:r w:rsidRPr="00EC6D0B">
        <w:rPr>
          <w:rFonts w:ascii="Times New Roman" w:eastAsia="Times New Roman" w:hAnsi="Times New Roman" w:cs="Times New Roman"/>
          <w:kern w:val="0"/>
          <w:sz w:val="24"/>
          <w:szCs w:val="24"/>
          <w:lang w:val="ro-RO"/>
          <w14:ligatures w14:val="none"/>
        </w:rPr>
        <w:t xml:space="preserve"> a Legii cinematografiei nr.116/2014 </w:t>
      </w:r>
      <w:r w:rsidRPr="00EC6D0B">
        <w:rPr>
          <w:rFonts w:ascii="Times New Roman" w:eastAsia="Times New Roman" w:hAnsi="Times New Roman" w:cs="Times New Roman"/>
          <w:b/>
          <w:bCs/>
          <w:kern w:val="0"/>
          <w:sz w:val="24"/>
          <w:szCs w:val="24"/>
          <w:lang w:val="ro-RO"/>
          <w14:ligatures w14:val="none"/>
        </w:rPr>
        <w:t>număr unic 76/MC/202</w:t>
      </w:r>
      <w:r>
        <w:rPr>
          <w:rFonts w:ascii="Times New Roman" w:eastAsia="Times New Roman" w:hAnsi="Times New Roman" w:cs="Times New Roman"/>
          <w:b/>
          <w:bCs/>
          <w:kern w:val="0"/>
          <w:sz w:val="24"/>
          <w:szCs w:val="24"/>
          <w:lang w:val="ro-RO"/>
          <w14:ligatures w14:val="none"/>
        </w:rPr>
        <w:t>6</w:t>
      </w:r>
      <w:r w:rsidRPr="00EC6D0B">
        <w:rPr>
          <w:rFonts w:ascii="Times New Roman" w:eastAsia="Times New Roman" w:hAnsi="Times New Roman" w:cs="Times New Roman"/>
          <w:b/>
          <w:bCs/>
          <w:kern w:val="0"/>
          <w:sz w:val="24"/>
          <w:szCs w:val="24"/>
          <w:lang w:val="ro-RO"/>
          <w14:ligatures w14:val="none"/>
        </w:rPr>
        <w:t xml:space="preserve"> (</w:t>
      </w:r>
      <w:r>
        <w:rPr>
          <w:rFonts w:ascii="Times New Roman" w:eastAsia="Times New Roman" w:hAnsi="Times New Roman" w:cs="Times New Roman"/>
          <w:b/>
          <w:bCs/>
          <w:kern w:val="0"/>
          <w:sz w:val="24"/>
          <w:szCs w:val="24"/>
          <w:lang w:val="ro-RO"/>
          <w14:ligatures w14:val="none"/>
        </w:rPr>
        <w:t>Fondul</w:t>
      </w:r>
      <w:r w:rsidRPr="00EC6D0B">
        <w:rPr>
          <w:rFonts w:ascii="Times New Roman" w:eastAsia="Times New Roman" w:hAnsi="Times New Roman" w:cs="Times New Roman"/>
          <w:b/>
          <w:bCs/>
          <w:kern w:val="0"/>
          <w:sz w:val="24"/>
          <w:szCs w:val="24"/>
          <w:lang w:val="ro-RO"/>
          <w14:ligatures w14:val="none"/>
        </w:rPr>
        <w:t xml:space="preserve"> cinematografiei)</w:t>
      </w:r>
    </w:p>
    <w:p w14:paraId="6C5E6314" w14:textId="77777777" w:rsidR="00410265" w:rsidRPr="00EC6D0B" w:rsidRDefault="00410265" w:rsidP="00410265">
      <w:pPr>
        <w:tabs>
          <w:tab w:val="left" w:pos="884"/>
          <w:tab w:val="left" w:pos="1196"/>
        </w:tabs>
        <w:spacing w:after="0" w:line="240" w:lineRule="auto"/>
        <w:ind w:firstLine="709"/>
        <w:jc w:val="center"/>
        <w:rPr>
          <w:rFonts w:ascii="Times New Roman" w:eastAsia="Times New Roman" w:hAnsi="Times New Roman" w:cs="Times New Roman"/>
          <w:kern w:val="0"/>
          <w:sz w:val="24"/>
          <w:szCs w:val="24"/>
          <w:u w:val="single"/>
          <w:lang w:val="ro-RO"/>
          <w14:ligatures w14:val="none"/>
        </w:rPr>
      </w:pPr>
      <w:r w:rsidRPr="00EC6D0B">
        <w:rPr>
          <w:rFonts w:ascii="Times New Roman" w:eastAsia="Times New Roman" w:hAnsi="Times New Roman" w:cs="Times New Roman"/>
          <w:i/>
          <w:kern w:val="0"/>
          <w:sz w:val="24"/>
          <w:szCs w:val="24"/>
          <w:u w:val="single"/>
          <w:lang w:val="ro-RO"/>
          <w14:ligatures w14:val="none"/>
        </w:rPr>
        <w:t>(denumirea proiectului actului normativ)</w:t>
      </w:r>
    </w:p>
    <w:p w14:paraId="7C0BF6EA" w14:textId="77777777" w:rsidR="00410265" w:rsidRPr="00EC6D0B" w:rsidRDefault="00410265" w:rsidP="00410265">
      <w:pPr>
        <w:tabs>
          <w:tab w:val="left" w:pos="884"/>
          <w:tab w:val="left" w:pos="1196"/>
        </w:tabs>
        <w:spacing w:after="0" w:line="240" w:lineRule="auto"/>
        <w:ind w:firstLine="709"/>
        <w:jc w:val="both"/>
        <w:rPr>
          <w:rFonts w:ascii="Times New Roman" w:eastAsia="Times New Roman" w:hAnsi="Times New Roman" w:cs="Times New Roman"/>
          <w:kern w:val="0"/>
          <w:sz w:val="24"/>
          <w:szCs w:val="24"/>
          <w:lang w:val="ro-RO"/>
          <w14:ligatures w14:val="none"/>
        </w:rPr>
      </w:pPr>
    </w:p>
    <w:tbl>
      <w:tblPr>
        <w:tblStyle w:val="Tabelgril"/>
        <w:tblW w:w="147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6521"/>
        <w:gridCol w:w="5245"/>
        <w:gridCol w:w="10"/>
      </w:tblGrid>
      <w:tr w:rsidR="00410265" w:rsidRPr="00EC6D0B" w14:paraId="61F618AA" w14:textId="77777777" w:rsidTr="00EA1952">
        <w:trPr>
          <w:gridAfter w:val="1"/>
          <w:wAfter w:w="10" w:type="dxa"/>
        </w:trPr>
        <w:tc>
          <w:tcPr>
            <w:tcW w:w="2263" w:type="dxa"/>
            <w:tcBorders>
              <w:top w:val="single" w:sz="4" w:space="0" w:color="auto"/>
              <w:left w:val="single" w:sz="4" w:space="0" w:color="auto"/>
              <w:bottom w:val="single" w:sz="4" w:space="0" w:color="auto"/>
              <w:right w:val="single" w:sz="4" w:space="0" w:color="auto"/>
            </w:tcBorders>
            <w:hideMark/>
          </w:tcPr>
          <w:p w14:paraId="720C6A90" w14:textId="77777777" w:rsidR="00410265" w:rsidRPr="00EC6D0B" w:rsidRDefault="00410265" w:rsidP="00AC11B4">
            <w:pPr>
              <w:spacing w:line="240" w:lineRule="auto"/>
              <w:ind w:firstLine="0"/>
              <w:jc w:val="center"/>
              <w:rPr>
                <w:rFonts w:ascii="Times New Roman" w:eastAsia="Times New Roman" w:hAnsi="Times New Roman"/>
                <w:sz w:val="24"/>
                <w:szCs w:val="24"/>
                <w:lang w:val="ro-RO"/>
              </w:rPr>
            </w:pPr>
            <w:r w:rsidRPr="00EC6D0B">
              <w:rPr>
                <w:rFonts w:ascii="Times New Roman" w:eastAsia="Times New Roman" w:hAnsi="Times New Roman"/>
                <w:b/>
                <w:sz w:val="24"/>
                <w:szCs w:val="24"/>
                <w:lang w:val="ro-RO"/>
              </w:rPr>
              <w:t>Participantul la avizare, consultare publică, expertizare</w:t>
            </w:r>
          </w:p>
        </w:tc>
        <w:tc>
          <w:tcPr>
            <w:tcW w:w="709" w:type="dxa"/>
            <w:tcBorders>
              <w:top w:val="single" w:sz="4" w:space="0" w:color="auto"/>
              <w:left w:val="single" w:sz="4" w:space="0" w:color="auto"/>
              <w:bottom w:val="single" w:sz="4" w:space="0" w:color="auto"/>
              <w:right w:val="single" w:sz="4" w:space="0" w:color="auto"/>
            </w:tcBorders>
            <w:hideMark/>
          </w:tcPr>
          <w:p w14:paraId="61610461" w14:textId="77777777" w:rsidR="00410265" w:rsidRPr="00EC6D0B" w:rsidRDefault="00410265" w:rsidP="00AC11B4">
            <w:pPr>
              <w:spacing w:line="240" w:lineRule="auto"/>
              <w:ind w:firstLine="0"/>
              <w:jc w:val="center"/>
              <w:rPr>
                <w:rFonts w:ascii="Times New Roman" w:eastAsia="Times New Roman" w:hAnsi="Times New Roman"/>
                <w:b/>
                <w:sz w:val="24"/>
                <w:szCs w:val="24"/>
                <w:lang w:val="ro-RO"/>
              </w:rPr>
            </w:pPr>
            <w:r w:rsidRPr="00EC6D0B">
              <w:rPr>
                <w:rFonts w:ascii="Times New Roman" w:eastAsia="Times New Roman" w:hAnsi="Times New Roman"/>
                <w:b/>
                <w:sz w:val="24"/>
                <w:szCs w:val="24"/>
                <w:lang w:val="ro-RO"/>
              </w:rPr>
              <w:t>Nr.</w:t>
            </w:r>
          </w:p>
          <w:p w14:paraId="61F1F6FF" w14:textId="77777777" w:rsidR="00410265" w:rsidRPr="00EC6D0B" w:rsidRDefault="00410265" w:rsidP="00AC11B4">
            <w:pPr>
              <w:spacing w:line="240" w:lineRule="auto"/>
              <w:ind w:firstLine="0"/>
              <w:jc w:val="center"/>
              <w:rPr>
                <w:rFonts w:ascii="Times New Roman" w:eastAsia="Times New Roman" w:hAnsi="Times New Roman"/>
                <w:sz w:val="24"/>
                <w:szCs w:val="24"/>
                <w:lang w:val="ro-RO"/>
              </w:rPr>
            </w:pPr>
            <w:r w:rsidRPr="00EC6D0B">
              <w:rPr>
                <w:rFonts w:ascii="Times New Roman" w:eastAsia="Times New Roman" w:hAnsi="Times New Roman"/>
                <w:b/>
                <w:sz w:val="24"/>
                <w:szCs w:val="24"/>
                <w:lang w:val="ro-RO"/>
              </w:rPr>
              <w:t>crt.</w:t>
            </w:r>
          </w:p>
        </w:tc>
        <w:tc>
          <w:tcPr>
            <w:tcW w:w="6521" w:type="dxa"/>
            <w:tcBorders>
              <w:top w:val="single" w:sz="4" w:space="0" w:color="auto"/>
              <w:left w:val="single" w:sz="4" w:space="0" w:color="auto"/>
              <w:bottom w:val="single" w:sz="4" w:space="0" w:color="auto"/>
              <w:right w:val="single" w:sz="4" w:space="0" w:color="auto"/>
            </w:tcBorders>
            <w:hideMark/>
          </w:tcPr>
          <w:p w14:paraId="1A9D74D9" w14:textId="77777777" w:rsidR="00410265" w:rsidRPr="00EC6D0B" w:rsidRDefault="00410265" w:rsidP="00AC11B4">
            <w:pPr>
              <w:tabs>
                <w:tab w:val="left" w:pos="884"/>
                <w:tab w:val="left" w:pos="1196"/>
              </w:tabs>
              <w:spacing w:line="240" w:lineRule="auto"/>
              <w:jc w:val="center"/>
              <w:rPr>
                <w:rFonts w:ascii="Times New Roman" w:eastAsia="Times New Roman" w:hAnsi="Times New Roman"/>
                <w:sz w:val="24"/>
                <w:szCs w:val="24"/>
                <w:lang w:val="ro-RO"/>
              </w:rPr>
            </w:pPr>
            <w:r w:rsidRPr="00EC6D0B">
              <w:rPr>
                <w:rFonts w:ascii="Times New Roman" w:eastAsia="Times New Roman" w:hAnsi="Times New Roman"/>
                <w:b/>
                <w:sz w:val="24"/>
                <w:szCs w:val="24"/>
                <w:lang w:val="ro-RO"/>
              </w:rPr>
              <w:t>Conținutul obiecției,</w:t>
            </w:r>
          </w:p>
          <w:p w14:paraId="25986500" w14:textId="77777777" w:rsidR="00410265" w:rsidRPr="00EC6D0B" w:rsidRDefault="00410265" w:rsidP="00AC11B4">
            <w:pPr>
              <w:spacing w:line="240" w:lineRule="auto"/>
              <w:jc w:val="center"/>
              <w:rPr>
                <w:rFonts w:ascii="Times New Roman" w:eastAsia="Times New Roman" w:hAnsi="Times New Roman"/>
                <w:sz w:val="24"/>
                <w:szCs w:val="24"/>
                <w:lang w:val="ro-RO"/>
              </w:rPr>
            </w:pPr>
            <w:r w:rsidRPr="00EC6D0B">
              <w:rPr>
                <w:rFonts w:ascii="Times New Roman" w:eastAsia="Times New Roman" w:hAnsi="Times New Roman"/>
                <w:b/>
                <w:sz w:val="24"/>
                <w:szCs w:val="24"/>
                <w:lang w:val="ro-RO"/>
              </w:rPr>
              <w:t>propunerii, recomandării, concluziei</w:t>
            </w:r>
          </w:p>
        </w:tc>
        <w:tc>
          <w:tcPr>
            <w:tcW w:w="5245" w:type="dxa"/>
            <w:tcBorders>
              <w:top w:val="single" w:sz="4" w:space="0" w:color="auto"/>
              <w:left w:val="single" w:sz="4" w:space="0" w:color="auto"/>
              <w:bottom w:val="single" w:sz="4" w:space="0" w:color="auto"/>
              <w:right w:val="single" w:sz="4" w:space="0" w:color="auto"/>
            </w:tcBorders>
            <w:hideMark/>
          </w:tcPr>
          <w:p w14:paraId="6267855E" w14:textId="77777777" w:rsidR="00410265" w:rsidRPr="00EC6D0B" w:rsidRDefault="00410265" w:rsidP="00AC11B4">
            <w:pPr>
              <w:tabs>
                <w:tab w:val="left" w:pos="884"/>
                <w:tab w:val="left" w:pos="1196"/>
              </w:tabs>
              <w:spacing w:line="240" w:lineRule="auto"/>
              <w:ind w:firstLine="0"/>
              <w:jc w:val="center"/>
              <w:rPr>
                <w:rFonts w:ascii="Times New Roman" w:eastAsia="Times New Roman" w:hAnsi="Times New Roman"/>
                <w:b/>
                <w:sz w:val="24"/>
                <w:szCs w:val="24"/>
                <w:lang w:val="ro-RO"/>
              </w:rPr>
            </w:pPr>
            <w:r w:rsidRPr="00EC6D0B">
              <w:rPr>
                <w:rFonts w:ascii="Times New Roman" w:eastAsia="Times New Roman" w:hAnsi="Times New Roman"/>
                <w:b/>
                <w:sz w:val="24"/>
                <w:szCs w:val="24"/>
                <w:lang w:val="ro-RO"/>
              </w:rPr>
              <w:t>Argumentarea</w:t>
            </w:r>
          </w:p>
          <w:p w14:paraId="38745538" w14:textId="77777777" w:rsidR="00410265" w:rsidRPr="00EC6D0B" w:rsidRDefault="00410265" w:rsidP="00AC11B4">
            <w:pPr>
              <w:tabs>
                <w:tab w:val="left" w:pos="884"/>
                <w:tab w:val="left" w:pos="1196"/>
              </w:tabs>
              <w:spacing w:line="240" w:lineRule="auto"/>
              <w:ind w:firstLine="0"/>
              <w:jc w:val="center"/>
              <w:rPr>
                <w:rFonts w:ascii="Times New Roman" w:eastAsia="Times New Roman" w:hAnsi="Times New Roman"/>
                <w:sz w:val="24"/>
                <w:szCs w:val="24"/>
                <w:lang w:val="ro-RO"/>
              </w:rPr>
            </w:pPr>
            <w:r w:rsidRPr="00EC6D0B">
              <w:rPr>
                <w:rFonts w:ascii="Times New Roman" w:eastAsia="Times New Roman" w:hAnsi="Times New Roman"/>
                <w:b/>
                <w:sz w:val="24"/>
                <w:szCs w:val="24"/>
                <w:lang w:val="ro-RO"/>
              </w:rPr>
              <w:t>Autorului proiectului</w:t>
            </w:r>
          </w:p>
        </w:tc>
      </w:tr>
      <w:tr w:rsidR="00410265" w:rsidRPr="00EC6D0B" w14:paraId="2A3BBF4A" w14:textId="77777777" w:rsidTr="00EA1952">
        <w:tc>
          <w:tcPr>
            <w:tcW w:w="14748" w:type="dxa"/>
            <w:gridSpan w:val="5"/>
            <w:tcBorders>
              <w:top w:val="single" w:sz="4" w:space="0" w:color="auto"/>
              <w:left w:val="single" w:sz="4" w:space="0" w:color="auto"/>
              <w:bottom w:val="single" w:sz="4" w:space="0" w:color="auto"/>
              <w:right w:val="single" w:sz="4" w:space="0" w:color="auto"/>
            </w:tcBorders>
            <w:hideMark/>
          </w:tcPr>
          <w:p w14:paraId="391D0B00" w14:textId="77777777" w:rsidR="00410265" w:rsidRPr="00EC6D0B" w:rsidRDefault="00410265" w:rsidP="00AC11B4">
            <w:pPr>
              <w:spacing w:line="240" w:lineRule="auto"/>
              <w:rPr>
                <w:rFonts w:ascii="Times New Roman" w:eastAsia="Times New Roman" w:hAnsi="Times New Roman"/>
                <w:sz w:val="24"/>
                <w:szCs w:val="24"/>
                <w:lang w:val="ro-RO"/>
              </w:rPr>
            </w:pPr>
            <w:r w:rsidRPr="00EC6D0B">
              <w:rPr>
                <w:rFonts w:ascii="Times New Roman" w:eastAsia="Times New Roman" w:hAnsi="Times New Roman"/>
                <w:sz w:val="24"/>
                <w:szCs w:val="24"/>
                <w:lang w:val="ro-RO"/>
              </w:rPr>
              <w:t xml:space="preserve">                                                                       Avizare și consultare publică</w:t>
            </w:r>
          </w:p>
        </w:tc>
      </w:tr>
      <w:tr w:rsidR="00B51484" w:rsidRPr="00EC6D0B" w14:paraId="0D592E2F" w14:textId="77777777" w:rsidTr="00EA1952">
        <w:trPr>
          <w:gridAfter w:val="1"/>
          <w:wAfter w:w="10" w:type="dxa"/>
        </w:trPr>
        <w:tc>
          <w:tcPr>
            <w:tcW w:w="2263" w:type="dxa"/>
            <w:vMerge w:val="restart"/>
            <w:tcBorders>
              <w:top w:val="single" w:sz="4" w:space="0" w:color="auto"/>
              <w:left w:val="single" w:sz="4" w:space="0" w:color="auto"/>
              <w:right w:val="single" w:sz="4" w:space="0" w:color="auto"/>
            </w:tcBorders>
            <w:hideMark/>
          </w:tcPr>
          <w:p w14:paraId="51264DE0" w14:textId="77777777" w:rsidR="00B51484" w:rsidRPr="00EC6D0B" w:rsidRDefault="00B51484" w:rsidP="009360A3">
            <w:pPr>
              <w:spacing w:line="240" w:lineRule="auto"/>
              <w:ind w:firstLine="458"/>
              <w:jc w:val="left"/>
              <w:rPr>
                <w:rFonts w:ascii="Times New Roman" w:eastAsia="Times New Roman" w:hAnsi="Times New Roman"/>
                <w:b/>
                <w:bCs/>
                <w:sz w:val="24"/>
                <w:szCs w:val="24"/>
                <w:lang w:val="ro-RO"/>
              </w:rPr>
            </w:pPr>
            <w:r w:rsidRPr="00EC6D0B">
              <w:rPr>
                <w:rFonts w:ascii="Times New Roman" w:eastAsia="Times New Roman" w:hAnsi="Times New Roman"/>
                <w:b/>
                <w:bCs/>
                <w:sz w:val="24"/>
                <w:szCs w:val="24"/>
                <w:lang w:val="ro-RO"/>
              </w:rPr>
              <w:t>Ministerul</w:t>
            </w:r>
          </w:p>
          <w:p w14:paraId="45867BF7" w14:textId="77777777" w:rsidR="00B51484" w:rsidRPr="00EC6D0B" w:rsidRDefault="00B51484" w:rsidP="009360A3">
            <w:pPr>
              <w:spacing w:line="240" w:lineRule="auto"/>
              <w:ind w:firstLine="458"/>
              <w:rPr>
                <w:rFonts w:ascii="Times New Roman" w:eastAsia="Times New Roman" w:hAnsi="Times New Roman"/>
                <w:b/>
                <w:bCs/>
                <w:sz w:val="24"/>
                <w:szCs w:val="24"/>
                <w:lang w:val="ro-RO"/>
              </w:rPr>
            </w:pPr>
            <w:r w:rsidRPr="00EC6D0B">
              <w:rPr>
                <w:rFonts w:ascii="Times New Roman" w:eastAsia="Times New Roman" w:hAnsi="Times New Roman"/>
                <w:b/>
                <w:bCs/>
                <w:sz w:val="24"/>
                <w:szCs w:val="24"/>
                <w:lang w:val="ro-RO"/>
              </w:rPr>
              <w:t>Finanțelor</w:t>
            </w:r>
          </w:p>
          <w:p w14:paraId="073F2AFF" w14:textId="77777777" w:rsidR="00B51484" w:rsidRDefault="00B51484" w:rsidP="009360A3">
            <w:pPr>
              <w:spacing w:line="240" w:lineRule="auto"/>
              <w:ind w:firstLine="0"/>
              <w:jc w:val="center"/>
              <w:rPr>
                <w:rFonts w:ascii="Times New Roman" w:eastAsia="Times New Roman" w:hAnsi="Times New Roman"/>
                <w:sz w:val="24"/>
                <w:szCs w:val="24"/>
                <w:lang w:val="ro-RO"/>
              </w:rPr>
            </w:pPr>
            <w:r w:rsidRPr="009C53D0">
              <w:rPr>
                <w:rFonts w:ascii="Times New Roman" w:eastAsia="Times New Roman" w:hAnsi="Times New Roman"/>
                <w:sz w:val="24"/>
                <w:szCs w:val="24"/>
                <w:lang w:val="ro-RO"/>
              </w:rPr>
              <w:t xml:space="preserve">07/1-03/25/231 </w:t>
            </w:r>
          </w:p>
          <w:p w14:paraId="000E3F75" w14:textId="77777777" w:rsidR="00B51484" w:rsidRPr="00EC6D0B" w:rsidRDefault="00B51484" w:rsidP="009360A3">
            <w:pPr>
              <w:spacing w:line="240" w:lineRule="auto"/>
              <w:ind w:firstLine="0"/>
              <w:jc w:val="center"/>
              <w:rPr>
                <w:rFonts w:ascii="Times New Roman" w:eastAsia="Times New Roman" w:hAnsi="Times New Roman"/>
                <w:sz w:val="24"/>
                <w:szCs w:val="24"/>
                <w:lang w:val="ro-RO"/>
              </w:rPr>
            </w:pPr>
            <w:r w:rsidRPr="00EC6D0B">
              <w:rPr>
                <w:rFonts w:ascii="Times New Roman" w:eastAsia="Times New Roman" w:hAnsi="Times New Roman"/>
                <w:sz w:val="24"/>
                <w:szCs w:val="24"/>
                <w:lang w:val="ro-RO"/>
              </w:rPr>
              <w:t xml:space="preserve"> din 29.01.2026</w:t>
            </w:r>
          </w:p>
          <w:p w14:paraId="1CFA490E" w14:textId="77777777" w:rsidR="00B51484" w:rsidRPr="00EC6D0B" w:rsidRDefault="00B51484" w:rsidP="009360A3">
            <w:pPr>
              <w:spacing w:line="240" w:lineRule="auto"/>
              <w:rPr>
                <w:rFonts w:ascii="Times New Roman" w:eastAsia="Times New Roman" w:hAnsi="Times New Roman"/>
                <w:sz w:val="24"/>
                <w:szCs w:val="24"/>
                <w:lang w:val="ro-RO"/>
              </w:rPr>
            </w:pPr>
            <w:r w:rsidRPr="00EC6D0B">
              <w:rPr>
                <w:rFonts w:ascii="Times New Roman" w:eastAsia="Times New Roman" w:hAnsi="Times New Roman"/>
                <w:sz w:val="24"/>
                <w:szCs w:val="24"/>
                <w:lang w:val="ro-RO"/>
              </w:rPr>
              <w:t xml:space="preserve"> </w:t>
            </w:r>
          </w:p>
          <w:p w14:paraId="48D162CC" w14:textId="77777777" w:rsidR="00B51484" w:rsidRDefault="00B51484" w:rsidP="009360A3">
            <w:pPr>
              <w:spacing w:line="240" w:lineRule="auto"/>
              <w:rPr>
                <w:rFonts w:ascii="Times New Roman" w:eastAsia="Times New Roman" w:hAnsi="Times New Roman"/>
                <w:sz w:val="24"/>
                <w:szCs w:val="24"/>
                <w:lang w:val="ro-RO"/>
              </w:rPr>
            </w:pPr>
          </w:p>
          <w:p w14:paraId="23C7F53E" w14:textId="77777777" w:rsidR="00B51484" w:rsidRDefault="00B51484" w:rsidP="00091A88">
            <w:pPr>
              <w:spacing w:line="240" w:lineRule="auto"/>
              <w:rPr>
                <w:rFonts w:ascii="Times New Roman" w:eastAsia="Times New Roman" w:hAnsi="Times New Roman"/>
                <w:sz w:val="24"/>
                <w:szCs w:val="24"/>
                <w:lang w:val="ro-RO"/>
              </w:rPr>
            </w:pPr>
          </w:p>
          <w:p w14:paraId="491809CA" w14:textId="77777777" w:rsidR="00B51484" w:rsidRPr="00B07DAC" w:rsidRDefault="00B51484" w:rsidP="001A782A">
            <w:pPr>
              <w:spacing w:line="240" w:lineRule="auto"/>
              <w:rPr>
                <w:rFonts w:ascii="Times New Roman" w:eastAsia="Times New Roman" w:hAnsi="Times New Roman"/>
                <w:sz w:val="24"/>
                <w:szCs w:val="24"/>
                <w:lang w:val="ro-RO"/>
              </w:rPr>
            </w:pPr>
          </w:p>
          <w:p w14:paraId="098FF667" w14:textId="3DA51F81"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hideMark/>
          </w:tcPr>
          <w:p w14:paraId="72EC78F3" w14:textId="77777777" w:rsidR="00B51484" w:rsidRPr="00EC6D0B" w:rsidRDefault="00B51484" w:rsidP="009360A3">
            <w:pPr>
              <w:spacing w:line="240" w:lineRule="auto"/>
              <w:ind w:firstLine="0"/>
              <w:jc w:val="center"/>
              <w:rPr>
                <w:rFonts w:ascii="Times New Roman" w:eastAsia="Times New Roman" w:hAnsi="Times New Roman"/>
                <w:sz w:val="24"/>
                <w:szCs w:val="24"/>
                <w:lang w:val="ro-RO"/>
              </w:rPr>
            </w:pPr>
            <w:r w:rsidRPr="00EC6D0B">
              <w:rPr>
                <w:rFonts w:ascii="Times New Roman" w:eastAsia="Times New Roman" w:hAnsi="Times New Roman"/>
                <w:b/>
                <w:bCs/>
                <w:sz w:val="24"/>
                <w:szCs w:val="24"/>
                <w:lang w:val="ro-RO"/>
              </w:rPr>
              <w:t>1</w:t>
            </w:r>
            <w:r w:rsidRPr="00EC6D0B">
              <w:rPr>
                <w:rFonts w:ascii="Times New Roman" w:eastAsia="Times New Roman" w:hAnsi="Times New Roman"/>
                <w:sz w:val="24"/>
                <w:szCs w:val="24"/>
                <w:lang w:val="ro-RO"/>
              </w:rPr>
              <w:t>.</w:t>
            </w:r>
          </w:p>
        </w:tc>
        <w:tc>
          <w:tcPr>
            <w:tcW w:w="6521" w:type="dxa"/>
            <w:tcBorders>
              <w:top w:val="single" w:sz="4" w:space="0" w:color="auto"/>
              <w:left w:val="single" w:sz="4" w:space="0" w:color="auto"/>
              <w:bottom w:val="single" w:sz="4" w:space="0" w:color="auto"/>
              <w:right w:val="single" w:sz="4" w:space="0" w:color="auto"/>
            </w:tcBorders>
            <w:hideMark/>
          </w:tcPr>
          <w:p w14:paraId="32C63F74" w14:textId="77777777" w:rsidR="00B51484" w:rsidRPr="00EC6D0B" w:rsidRDefault="00B51484" w:rsidP="009360A3">
            <w:pPr>
              <w:spacing w:line="240" w:lineRule="auto"/>
              <w:ind w:right="30" w:firstLine="0"/>
              <w:rPr>
                <w:rFonts w:ascii="Times New Roman" w:eastAsia="Times New Roman" w:hAnsi="Times New Roman"/>
                <w:b/>
                <w:bCs/>
                <w:color w:val="000000"/>
                <w:sz w:val="24"/>
                <w:szCs w:val="24"/>
                <w:lang w:val="ro-RO" w:eastAsia="ru-RU"/>
              </w:rPr>
            </w:pPr>
            <w:r w:rsidRPr="00EC6D0B">
              <w:rPr>
                <w:rFonts w:ascii="Times New Roman" w:eastAsia="Times New Roman" w:hAnsi="Times New Roman"/>
                <w:b/>
                <w:bCs/>
                <w:color w:val="000000"/>
                <w:sz w:val="24"/>
                <w:szCs w:val="24"/>
                <w:lang w:val="ro-RO" w:eastAsia="ru-RU"/>
              </w:rPr>
              <w:t xml:space="preserve">La proiectul de hotărâre </w:t>
            </w:r>
          </w:p>
          <w:p w14:paraId="74A472A7" w14:textId="7A7D1FE0" w:rsidR="00B51484" w:rsidRPr="00EC6D0B" w:rsidRDefault="00B51484" w:rsidP="009360A3">
            <w:pPr>
              <w:spacing w:line="240" w:lineRule="auto"/>
              <w:ind w:right="49" w:hanging="1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La pct.1 subpct.1.1. (care modifică pct.28) de revăzut în totalitate sau, după caz de exclus „Ministerul Finanțelor”</w:t>
            </w:r>
          </w:p>
        </w:tc>
        <w:tc>
          <w:tcPr>
            <w:tcW w:w="5245" w:type="dxa"/>
            <w:tcBorders>
              <w:top w:val="single" w:sz="4" w:space="0" w:color="auto"/>
              <w:left w:val="single" w:sz="4" w:space="0" w:color="auto"/>
              <w:bottom w:val="single" w:sz="4" w:space="0" w:color="auto"/>
              <w:right w:val="single" w:sz="4" w:space="0" w:color="auto"/>
            </w:tcBorders>
            <w:hideMark/>
          </w:tcPr>
          <w:p w14:paraId="118325CA" w14:textId="77777777" w:rsidR="00B51484" w:rsidRPr="00EC6D0B" w:rsidRDefault="00B51484" w:rsidP="009360A3">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258C2AF8" w14:textId="77777777" w:rsidR="00B51484" w:rsidRPr="00EC6D0B" w:rsidRDefault="00B51484" w:rsidP="009360A3">
            <w:pPr>
              <w:spacing w:line="240" w:lineRule="auto"/>
              <w:rPr>
                <w:rFonts w:ascii="Times New Roman" w:eastAsiaTheme="minorHAnsi" w:hAnsi="Times New Roman"/>
                <w:kern w:val="2"/>
                <w:sz w:val="24"/>
                <w:szCs w:val="24"/>
                <w:lang w:val="ro-RO"/>
                <w14:ligatures w14:val="standardContextual"/>
              </w:rPr>
            </w:pPr>
          </w:p>
        </w:tc>
      </w:tr>
      <w:tr w:rsidR="00B51484" w:rsidRPr="009360A3" w14:paraId="6E71E918" w14:textId="77777777" w:rsidTr="00EA1952">
        <w:trPr>
          <w:gridAfter w:val="1"/>
          <w:wAfter w:w="10" w:type="dxa"/>
          <w:trHeight w:val="780"/>
        </w:trPr>
        <w:tc>
          <w:tcPr>
            <w:tcW w:w="2263" w:type="dxa"/>
            <w:vMerge/>
            <w:tcBorders>
              <w:left w:val="single" w:sz="4" w:space="0" w:color="auto"/>
              <w:right w:val="single" w:sz="4" w:space="0" w:color="auto"/>
            </w:tcBorders>
            <w:hideMark/>
          </w:tcPr>
          <w:p w14:paraId="314D7C7E" w14:textId="040CF48C"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hideMark/>
          </w:tcPr>
          <w:p w14:paraId="04ADC931" w14:textId="77777777" w:rsidR="00B51484" w:rsidRPr="00EC6D0B" w:rsidRDefault="00B51484" w:rsidP="009360A3">
            <w:pPr>
              <w:spacing w:line="240" w:lineRule="auto"/>
              <w:ind w:firstLine="0"/>
              <w:jc w:val="center"/>
              <w:rPr>
                <w:rFonts w:ascii="Times New Roman" w:eastAsia="Times New Roman" w:hAnsi="Times New Roman"/>
                <w:b/>
                <w:bCs/>
                <w:sz w:val="24"/>
                <w:szCs w:val="24"/>
                <w:lang w:val="ro-RO"/>
              </w:rPr>
            </w:pPr>
            <w:r w:rsidRPr="00EC6D0B">
              <w:rPr>
                <w:rFonts w:ascii="Times New Roman" w:eastAsia="Times New Roman" w:hAnsi="Times New Roman"/>
                <w:b/>
                <w:bCs/>
                <w:sz w:val="24"/>
                <w:szCs w:val="24"/>
                <w:lang w:val="ro-RO"/>
              </w:rPr>
              <w:t>2.</w:t>
            </w:r>
          </w:p>
        </w:tc>
        <w:tc>
          <w:tcPr>
            <w:tcW w:w="6521" w:type="dxa"/>
            <w:tcBorders>
              <w:top w:val="single" w:sz="4" w:space="0" w:color="auto"/>
              <w:left w:val="single" w:sz="4" w:space="0" w:color="auto"/>
              <w:bottom w:val="single" w:sz="4" w:space="0" w:color="auto"/>
              <w:right w:val="single" w:sz="4" w:space="0" w:color="auto"/>
            </w:tcBorders>
          </w:tcPr>
          <w:p w14:paraId="0A125AC4" w14:textId="77777777" w:rsidR="00B51484" w:rsidRPr="0099195E" w:rsidRDefault="00B51484" w:rsidP="0099195E">
            <w:pPr>
              <w:spacing w:line="240" w:lineRule="auto"/>
              <w:ind w:right="30" w:firstLine="0"/>
              <w:rPr>
                <w:rFonts w:ascii="Times New Roman" w:eastAsia="Times New Roman" w:hAnsi="Times New Roman"/>
                <w:b/>
                <w:bCs/>
                <w:color w:val="000000"/>
                <w:sz w:val="24"/>
                <w:szCs w:val="24"/>
                <w:lang w:val="ro-RO" w:eastAsia="ru-RU"/>
              </w:rPr>
            </w:pPr>
            <w:r w:rsidRPr="0099195E">
              <w:rPr>
                <w:rFonts w:ascii="Times New Roman" w:eastAsia="Times New Roman" w:hAnsi="Times New Roman"/>
                <w:b/>
                <w:bCs/>
                <w:color w:val="000000"/>
                <w:sz w:val="24"/>
                <w:szCs w:val="24"/>
                <w:lang w:val="ro-RO" w:eastAsia="ru-RU"/>
              </w:rPr>
              <w:t xml:space="preserve">La proiectul Regulamentului </w:t>
            </w:r>
          </w:p>
          <w:p w14:paraId="592E5DEC" w14:textId="7D30BB62" w:rsidR="00B51484" w:rsidRPr="00EC6D0B" w:rsidRDefault="00B51484" w:rsidP="0099195E">
            <w:pPr>
              <w:spacing w:line="240" w:lineRule="auto"/>
              <w:ind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Din denumirea proiectului de exclus cuvântul „Regulament”, întru a evita dublarea cuvintelor.</w:t>
            </w:r>
          </w:p>
        </w:tc>
        <w:tc>
          <w:tcPr>
            <w:tcW w:w="5245" w:type="dxa"/>
            <w:tcBorders>
              <w:top w:val="single" w:sz="4" w:space="0" w:color="auto"/>
              <w:left w:val="single" w:sz="4" w:space="0" w:color="auto"/>
              <w:bottom w:val="single" w:sz="4" w:space="0" w:color="auto"/>
              <w:right w:val="single" w:sz="4" w:space="0" w:color="auto"/>
            </w:tcBorders>
          </w:tcPr>
          <w:p w14:paraId="25A8305F"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284028">
              <w:rPr>
                <w:rFonts w:ascii="Times New Roman" w:eastAsiaTheme="minorHAnsi" w:hAnsi="Times New Roman"/>
                <w:b/>
                <w:bCs/>
                <w:kern w:val="2"/>
                <w:sz w:val="24"/>
                <w:szCs w:val="24"/>
                <w:lang w:val="ro-RO"/>
                <w14:ligatures w14:val="standardContextual"/>
              </w:rPr>
              <w:t>Se acceptă</w:t>
            </w:r>
          </w:p>
          <w:p w14:paraId="6D9E56B9" w14:textId="77777777" w:rsidR="00B51484" w:rsidRPr="00EC6D0B" w:rsidRDefault="00B51484" w:rsidP="00AD7FD9">
            <w:pPr>
              <w:spacing w:line="240" w:lineRule="auto"/>
              <w:rPr>
                <w:rFonts w:ascii="Times New Roman" w:eastAsia="Times New Roman" w:hAnsi="Times New Roman"/>
                <w:b/>
                <w:bCs/>
                <w:sz w:val="24"/>
                <w:szCs w:val="24"/>
                <w:lang w:val="ro-RO"/>
              </w:rPr>
            </w:pPr>
          </w:p>
        </w:tc>
      </w:tr>
      <w:tr w:rsidR="00B51484" w:rsidRPr="009360A3" w14:paraId="0805437F" w14:textId="77777777" w:rsidTr="00EA1952">
        <w:trPr>
          <w:gridAfter w:val="1"/>
          <w:wAfter w:w="10" w:type="dxa"/>
        </w:trPr>
        <w:tc>
          <w:tcPr>
            <w:tcW w:w="2263" w:type="dxa"/>
            <w:vMerge/>
            <w:tcBorders>
              <w:left w:val="single" w:sz="4" w:space="0" w:color="auto"/>
              <w:right w:val="single" w:sz="4" w:space="0" w:color="auto"/>
            </w:tcBorders>
          </w:tcPr>
          <w:p w14:paraId="23084185"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hideMark/>
          </w:tcPr>
          <w:p w14:paraId="0EC65247" w14:textId="1735D278" w:rsidR="00B51484" w:rsidRPr="00EC6D0B" w:rsidRDefault="00B51484" w:rsidP="009360A3">
            <w:pPr>
              <w:spacing w:line="240" w:lineRule="auto"/>
              <w:ind w:firstLine="0"/>
              <w:jc w:val="center"/>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w:t>
            </w:r>
            <w:r w:rsidRPr="00EC6D0B">
              <w:rPr>
                <w:rFonts w:ascii="Times New Roman" w:eastAsia="Times New Roman" w:hAnsi="Times New Roman"/>
                <w:b/>
                <w:bCs/>
                <w:sz w:val="24"/>
                <w:szCs w:val="24"/>
                <w:lang w:val="ro-RO"/>
              </w:rPr>
              <w:t xml:space="preserve"> </w:t>
            </w:r>
          </w:p>
        </w:tc>
        <w:tc>
          <w:tcPr>
            <w:tcW w:w="6521" w:type="dxa"/>
            <w:tcBorders>
              <w:top w:val="single" w:sz="4" w:space="0" w:color="auto"/>
              <w:left w:val="single" w:sz="4" w:space="0" w:color="auto"/>
              <w:bottom w:val="single" w:sz="4" w:space="0" w:color="auto"/>
              <w:right w:val="single" w:sz="4" w:space="0" w:color="auto"/>
            </w:tcBorders>
          </w:tcPr>
          <w:p w14:paraId="1BD044D6" w14:textId="216EA3A0" w:rsidR="00B51484" w:rsidRPr="00EC6D0B" w:rsidRDefault="00B51484" w:rsidP="00F836B4">
            <w:pPr>
              <w:spacing w:line="240" w:lineRule="auto"/>
              <w:ind w:right="30" w:firstLine="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La pct.1 de exclus cuvintele „formare” și „și utilizare”, întrucât redacția propusă nu este în concordanță cu prevederile art.10</w:t>
            </w:r>
            <w:r>
              <w:rPr>
                <w:rFonts w:ascii="Times New Roman" w:eastAsia="Times New Roman" w:hAnsi="Times New Roman"/>
                <w:color w:val="000000"/>
                <w:sz w:val="24"/>
                <w:szCs w:val="24"/>
                <w:vertAlign w:val="superscript"/>
                <w:lang w:val="ro-RO" w:eastAsia="ru-RU"/>
              </w:rPr>
              <w:t>1</w:t>
            </w:r>
            <w:r w:rsidRPr="009360A3">
              <w:rPr>
                <w:rFonts w:ascii="Times New Roman" w:eastAsia="Times New Roman" w:hAnsi="Times New Roman"/>
                <w:color w:val="000000"/>
                <w:sz w:val="24"/>
                <w:szCs w:val="24"/>
                <w:lang w:val="ro-RO" w:eastAsia="ru-RU"/>
              </w:rPr>
              <w:t xml:space="preserve">  alin.(3) din Legea cinematografiei nr.116/2014. </w:t>
            </w:r>
          </w:p>
        </w:tc>
        <w:tc>
          <w:tcPr>
            <w:tcW w:w="5245" w:type="dxa"/>
            <w:tcBorders>
              <w:top w:val="single" w:sz="4" w:space="0" w:color="auto"/>
              <w:left w:val="single" w:sz="4" w:space="0" w:color="auto"/>
              <w:bottom w:val="single" w:sz="4" w:space="0" w:color="auto"/>
              <w:right w:val="single" w:sz="4" w:space="0" w:color="auto"/>
            </w:tcBorders>
          </w:tcPr>
          <w:p w14:paraId="61D8E47F"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160990D0" w14:textId="3D6063DA" w:rsidR="00B51484" w:rsidRPr="00EC6D0B" w:rsidRDefault="00B51484" w:rsidP="009360A3">
            <w:pPr>
              <w:spacing w:before="100" w:beforeAutospacing="1" w:after="100" w:afterAutospacing="1" w:line="240" w:lineRule="auto"/>
              <w:ind w:left="360" w:firstLine="0"/>
              <w:rPr>
                <w:rFonts w:ascii="Times New Roman" w:eastAsia="Times New Roman" w:hAnsi="Times New Roman"/>
                <w:sz w:val="24"/>
                <w:szCs w:val="24"/>
                <w:lang w:val="ro-RO" w:eastAsia="ro-MD"/>
              </w:rPr>
            </w:pPr>
          </w:p>
        </w:tc>
      </w:tr>
      <w:tr w:rsidR="00B51484" w:rsidRPr="009360A3" w14:paraId="6488D885" w14:textId="77777777" w:rsidTr="00EA1952">
        <w:trPr>
          <w:gridAfter w:val="1"/>
          <w:wAfter w:w="10" w:type="dxa"/>
        </w:trPr>
        <w:tc>
          <w:tcPr>
            <w:tcW w:w="2263" w:type="dxa"/>
            <w:vMerge/>
            <w:tcBorders>
              <w:left w:val="single" w:sz="4" w:space="0" w:color="auto"/>
              <w:right w:val="single" w:sz="4" w:space="0" w:color="auto"/>
            </w:tcBorders>
          </w:tcPr>
          <w:p w14:paraId="4CFB2100"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hideMark/>
          </w:tcPr>
          <w:p w14:paraId="592DC9E0" w14:textId="265E3A82" w:rsidR="00B51484" w:rsidRPr="00EC6D0B" w:rsidRDefault="00B51484" w:rsidP="009360A3">
            <w:pPr>
              <w:spacing w:line="240" w:lineRule="auto"/>
              <w:ind w:firstLine="0"/>
              <w:jc w:val="center"/>
              <w:rPr>
                <w:rFonts w:ascii="Times New Roman" w:eastAsia="Times New Roman" w:hAnsi="Times New Roman"/>
                <w:sz w:val="24"/>
                <w:szCs w:val="24"/>
                <w:lang w:val="ro-RO"/>
              </w:rPr>
            </w:pPr>
            <w:r>
              <w:rPr>
                <w:rFonts w:ascii="Times New Roman" w:eastAsia="Times New Roman" w:hAnsi="Times New Roman"/>
                <w:b/>
                <w:bCs/>
                <w:sz w:val="24"/>
                <w:szCs w:val="24"/>
                <w:lang w:val="ro-RO"/>
              </w:rPr>
              <w:t>4</w:t>
            </w:r>
            <w:r w:rsidRPr="00EC6D0B">
              <w:rPr>
                <w:rFonts w:ascii="Times New Roman" w:eastAsia="Times New Roman" w:hAnsi="Times New Roman"/>
                <w:b/>
                <w:bCs/>
                <w:sz w:val="24"/>
                <w:szCs w:val="24"/>
                <w:lang w:val="ro-RO"/>
              </w:rPr>
              <w:t>.</w:t>
            </w:r>
          </w:p>
        </w:tc>
        <w:tc>
          <w:tcPr>
            <w:tcW w:w="6521" w:type="dxa"/>
            <w:tcBorders>
              <w:top w:val="single" w:sz="4" w:space="0" w:color="auto"/>
              <w:left w:val="single" w:sz="4" w:space="0" w:color="auto"/>
              <w:bottom w:val="single" w:sz="4" w:space="0" w:color="auto"/>
              <w:right w:val="single" w:sz="4" w:space="0" w:color="auto"/>
            </w:tcBorders>
          </w:tcPr>
          <w:p w14:paraId="2221A143" w14:textId="77777777" w:rsidR="00B51484" w:rsidRPr="009360A3" w:rsidRDefault="00B51484" w:rsidP="009360A3">
            <w:pPr>
              <w:spacing w:line="240" w:lineRule="auto"/>
              <w:ind w:hanging="1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 xml:space="preserve">Pct.2 va avea următorul conținut: </w:t>
            </w:r>
          </w:p>
          <w:p w14:paraId="508D32B8" w14:textId="7F3442AE" w:rsidR="00B51484" w:rsidRPr="00EC6D0B" w:rsidRDefault="00B51484" w:rsidP="009360A3">
            <w:pPr>
              <w:spacing w:line="240" w:lineRule="auto"/>
              <w:ind w:hanging="1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„2. Instituția publică „Centrul Național al Cinematografiei” (în continuare – Centrul) este responsabilă de gestionarea eficientă a mijloacelor financiare ale Fondului, în baza prezentului Regulament și în conformitate cu deciziile Consiliului Centrului (în continuare - Consiliul)”.</w:t>
            </w:r>
          </w:p>
        </w:tc>
        <w:tc>
          <w:tcPr>
            <w:tcW w:w="5245" w:type="dxa"/>
            <w:tcBorders>
              <w:top w:val="single" w:sz="4" w:space="0" w:color="auto"/>
              <w:left w:val="single" w:sz="4" w:space="0" w:color="auto"/>
              <w:bottom w:val="single" w:sz="4" w:space="0" w:color="auto"/>
              <w:right w:val="single" w:sz="4" w:space="0" w:color="auto"/>
            </w:tcBorders>
          </w:tcPr>
          <w:p w14:paraId="5AE1D5B2"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4698873C" w14:textId="72F7B87E" w:rsidR="00B51484" w:rsidRPr="00EC6D0B" w:rsidRDefault="00B51484" w:rsidP="009360A3">
            <w:pPr>
              <w:spacing w:line="240" w:lineRule="auto"/>
              <w:ind w:firstLine="0"/>
              <w:rPr>
                <w:rFonts w:ascii="Times New Roman" w:eastAsia="Times New Roman" w:hAnsi="Times New Roman"/>
                <w:iCs/>
                <w:sz w:val="24"/>
                <w:szCs w:val="24"/>
                <w:lang w:val="ro-RO"/>
              </w:rPr>
            </w:pPr>
          </w:p>
        </w:tc>
      </w:tr>
      <w:tr w:rsidR="00B51484" w:rsidRPr="009360A3" w14:paraId="4234D69D" w14:textId="77777777" w:rsidTr="00EA1952">
        <w:trPr>
          <w:gridAfter w:val="1"/>
          <w:wAfter w:w="10" w:type="dxa"/>
          <w:trHeight w:val="1858"/>
        </w:trPr>
        <w:tc>
          <w:tcPr>
            <w:tcW w:w="2263" w:type="dxa"/>
            <w:vMerge/>
            <w:tcBorders>
              <w:left w:val="single" w:sz="4" w:space="0" w:color="auto"/>
              <w:right w:val="single" w:sz="4" w:space="0" w:color="auto"/>
            </w:tcBorders>
          </w:tcPr>
          <w:p w14:paraId="70E74A58"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hideMark/>
          </w:tcPr>
          <w:p w14:paraId="741BFE9D" w14:textId="5674259A" w:rsidR="00B51484" w:rsidRPr="00EC6D0B" w:rsidRDefault="00B51484" w:rsidP="009360A3">
            <w:pPr>
              <w:spacing w:line="240" w:lineRule="auto"/>
              <w:ind w:firstLine="0"/>
              <w:jc w:val="center"/>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4.1</w:t>
            </w:r>
          </w:p>
        </w:tc>
        <w:tc>
          <w:tcPr>
            <w:tcW w:w="6521" w:type="dxa"/>
            <w:tcBorders>
              <w:top w:val="single" w:sz="4" w:space="0" w:color="auto"/>
              <w:left w:val="single" w:sz="4" w:space="0" w:color="auto"/>
              <w:bottom w:val="single" w:sz="4" w:space="0" w:color="auto"/>
              <w:right w:val="single" w:sz="4" w:space="0" w:color="auto"/>
            </w:tcBorders>
          </w:tcPr>
          <w:p w14:paraId="046258A0" w14:textId="5A0C3B2D" w:rsidR="00B51484" w:rsidRPr="009360A3" w:rsidRDefault="00B51484" w:rsidP="0099195E">
            <w:pPr>
              <w:tabs>
                <w:tab w:val="center" w:pos="288"/>
                <w:tab w:val="right" w:pos="9703"/>
              </w:tabs>
              <w:spacing w:line="240" w:lineRule="auto"/>
              <w:ind w:firstLine="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Totodată, considerăm oportun la următoarea etapă de modificare a Legii nr.116/2014 de completat art.10</w:t>
            </w:r>
            <w:r>
              <w:rPr>
                <w:rFonts w:ascii="Times New Roman" w:eastAsia="Times New Roman" w:hAnsi="Times New Roman"/>
                <w:color w:val="000000"/>
                <w:sz w:val="24"/>
                <w:szCs w:val="24"/>
                <w:vertAlign w:val="superscript"/>
                <w:lang w:val="ro-RO" w:eastAsia="ru-RU"/>
              </w:rPr>
              <w:t>1</w:t>
            </w:r>
            <w:r w:rsidRPr="009360A3">
              <w:rPr>
                <w:rFonts w:ascii="Times New Roman" w:eastAsia="Times New Roman" w:hAnsi="Times New Roman"/>
                <w:color w:val="000000"/>
                <w:sz w:val="24"/>
                <w:szCs w:val="24"/>
                <w:lang w:val="ro-RO" w:eastAsia="ru-RU"/>
              </w:rPr>
              <w:t xml:space="preserve"> cu un alineat nou cu următorul cuprins: </w:t>
            </w:r>
          </w:p>
          <w:p w14:paraId="64F52F7A" w14:textId="4BEE9903" w:rsidR="00B51484" w:rsidRPr="00EC6D0B" w:rsidRDefault="00B51484" w:rsidP="009360A3">
            <w:pPr>
              <w:tabs>
                <w:tab w:val="center" w:pos="288"/>
                <w:tab w:val="right" w:pos="9703"/>
              </w:tabs>
              <w:spacing w:line="240" w:lineRule="auto"/>
              <w:ind w:firstLine="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„__. Fondul este parte componentă a bugetului de stat și se aprobă prin legea anuală a bugetului de stat, în corespundere cu prevederile Legii finanțelor publice și responsabilității bugetar-fiscale nr.181/2014.”.</w:t>
            </w:r>
          </w:p>
        </w:tc>
        <w:tc>
          <w:tcPr>
            <w:tcW w:w="5245" w:type="dxa"/>
            <w:tcBorders>
              <w:top w:val="single" w:sz="4" w:space="0" w:color="auto"/>
              <w:left w:val="single" w:sz="4" w:space="0" w:color="auto"/>
              <w:bottom w:val="single" w:sz="4" w:space="0" w:color="auto"/>
              <w:right w:val="single" w:sz="4" w:space="0" w:color="auto"/>
            </w:tcBorders>
          </w:tcPr>
          <w:p w14:paraId="6147C6D4"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19C8AA2A" w14:textId="77777777" w:rsidR="00B51484" w:rsidRPr="00EC6D0B" w:rsidRDefault="00B51484" w:rsidP="009360A3">
            <w:pPr>
              <w:spacing w:before="100" w:beforeAutospacing="1" w:after="100" w:afterAutospacing="1" w:line="240" w:lineRule="auto"/>
              <w:ind w:firstLine="0"/>
              <w:rPr>
                <w:rFonts w:ascii="Times New Roman" w:eastAsia="Times New Roman" w:hAnsi="Times New Roman"/>
                <w:color w:val="000000"/>
                <w:sz w:val="24"/>
                <w:szCs w:val="24"/>
                <w:lang w:val="ro-RO" w:eastAsia="ru-RU"/>
              </w:rPr>
            </w:pPr>
          </w:p>
        </w:tc>
      </w:tr>
      <w:tr w:rsidR="00B51484" w:rsidRPr="009D5E9B" w14:paraId="187BE499" w14:textId="77777777" w:rsidTr="00EA1952">
        <w:trPr>
          <w:gridAfter w:val="1"/>
          <w:wAfter w:w="10" w:type="dxa"/>
        </w:trPr>
        <w:tc>
          <w:tcPr>
            <w:tcW w:w="2263" w:type="dxa"/>
            <w:vMerge/>
            <w:tcBorders>
              <w:left w:val="single" w:sz="4" w:space="0" w:color="auto"/>
              <w:right w:val="single" w:sz="4" w:space="0" w:color="auto"/>
            </w:tcBorders>
          </w:tcPr>
          <w:p w14:paraId="001A1836"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hideMark/>
          </w:tcPr>
          <w:p w14:paraId="041F7490" w14:textId="47A69EC4" w:rsidR="00B51484" w:rsidRPr="00EC6D0B" w:rsidRDefault="00B51484" w:rsidP="009360A3">
            <w:pPr>
              <w:spacing w:line="240" w:lineRule="auto"/>
              <w:ind w:firstLine="0"/>
              <w:jc w:val="center"/>
              <w:rPr>
                <w:rFonts w:ascii="Times New Roman" w:eastAsia="Times New Roman" w:hAnsi="Times New Roman"/>
                <w:b/>
                <w:bCs/>
                <w:sz w:val="24"/>
                <w:szCs w:val="24"/>
                <w:lang w:val="ro-RO"/>
              </w:rPr>
            </w:pPr>
            <w:r>
              <w:rPr>
                <w:rFonts w:ascii="Times New Roman" w:eastAsia="Times New Roman" w:hAnsi="Times New Roman"/>
                <w:b/>
                <w:bCs/>
                <w:sz w:val="24"/>
                <w:szCs w:val="24"/>
                <w:lang w:val="ro-RO"/>
              </w:rPr>
              <w:t>5.</w:t>
            </w:r>
          </w:p>
        </w:tc>
        <w:tc>
          <w:tcPr>
            <w:tcW w:w="6521" w:type="dxa"/>
            <w:tcBorders>
              <w:top w:val="single" w:sz="4" w:space="0" w:color="auto"/>
              <w:left w:val="single" w:sz="4" w:space="0" w:color="auto"/>
              <w:bottom w:val="single" w:sz="4" w:space="0" w:color="auto"/>
              <w:right w:val="single" w:sz="4" w:space="0" w:color="auto"/>
            </w:tcBorders>
          </w:tcPr>
          <w:p w14:paraId="767F8B09" w14:textId="77777777" w:rsidR="00B51484" w:rsidRPr="009360A3" w:rsidRDefault="00B51484" w:rsidP="0099195E">
            <w:pPr>
              <w:spacing w:line="240" w:lineRule="auto"/>
              <w:ind w:right="30" w:firstLine="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 xml:space="preserve">La pct.3 se înaintează următoarele propuneri: </w:t>
            </w:r>
          </w:p>
          <w:p w14:paraId="1605CE49" w14:textId="77777777" w:rsidR="00B51484" w:rsidRPr="009360A3" w:rsidRDefault="00B51484" w:rsidP="0099195E">
            <w:pPr>
              <w:spacing w:line="240" w:lineRule="auto"/>
              <w:ind w:right="30" w:firstLine="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w:t>
            </w:r>
            <w:r w:rsidRPr="009360A3">
              <w:rPr>
                <w:rFonts w:ascii="Times New Roman" w:eastAsia="Times New Roman" w:hAnsi="Times New Roman"/>
                <w:color w:val="000000"/>
                <w:sz w:val="24"/>
                <w:szCs w:val="24"/>
                <w:lang w:val="ro-RO" w:eastAsia="ru-RU"/>
              </w:rPr>
              <w:tab/>
              <w:t xml:space="preserve">de expus primul alineat în redacția următoare: </w:t>
            </w:r>
          </w:p>
          <w:p w14:paraId="77C77D4A" w14:textId="77777777" w:rsidR="00B51484" w:rsidRPr="009360A3" w:rsidRDefault="00B51484" w:rsidP="00F836B4">
            <w:pPr>
              <w:spacing w:line="240" w:lineRule="auto"/>
              <w:ind w:left="-15" w:right="30" w:firstLine="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 xml:space="preserve">„3. Principiile de distribuire a mijloacelor financiare din Fond pentru finanțarea activității cinematografice sunt:”; </w:t>
            </w:r>
          </w:p>
          <w:p w14:paraId="3B1E779E" w14:textId="77777777" w:rsidR="00B51484" w:rsidRPr="009360A3"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w:t>
            </w:r>
            <w:r w:rsidRPr="009360A3">
              <w:rPr>
                <w:rFonts w:ascii="Times New Roman" w:eastAsia="Times New Roman" w:hAnsi="Times New Roman"/>
                <w:color w:val="000000"/>
                <w:sz w:val="24"/>
                <w:szCs w:val="24"/>
                <w:lang w:val="ro-RO" w:eastAsia="ru-RU"/>
              </w:rPr>
              <w:tab/>
              <w:t xml:space="preserve">la subpct.3.2. de exclus cuvântul „alocarea”, iar după cuvântul „distribuirea” de completat cu cuvintele „din Fond”, iar cuvintele „utilizarea mijloacelor” de substituit cu cuvintele „utilizarea de către beneficiarii mijloacelor financiare”; </w:t>
            </w:r>
          </w:p>
          <w:p w14:paraId="45C75A7B" w14:textId="1ADFCC6E" w:rsidR="00B51484" w:rsidRPr="00EC6D0B" w:rsidRDefault="00B51484" w:rsidP="009360A3">
            <w:pPr>
              <w:spacing w:line="240" w:lineRule="auto"/>
              <w:ind w:left="-15" w:right="30" w:firstLine="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w:t>
            </w:r>
            <w:r w:rsidRPr="009360A3">
              <w:rPr>
                <w:rFonts w:ascii="Times New Roman" w:eastAsia="Times New Roman" w:hAnsi="Times New Roman"/>
                <w:color w:val="000000"/>
                <w:sz w:val="24"/>
                <w:szCs w:val="24"/>
                <w:lang w:val="ro-RO" w:eastAsia="ru-RU"/>
              </w:rPr>
              <w:tab/>
              <w:t xml:space="preserve">la subpct.3.4. cuvintele „resurselor publice alocate sectorului cinematografic” de substituit cu cuvintele „mijloacelor financiare ale Fondului”.  </w:t>
            </w:r>
          </w:p>
        </w:tc>
        <w:tc>
          <w:tcPr>
            <w:tcW w:w="5245" w:type="dxa"/>
            <w:tcBorders>
              <w:top w:val="single" w:sz="4" w:space="0" w:color="auto"/>
              <w:left w:val="single" w:sz="4" w:space="0" w:color="auto"/>
              <w:bottom w:val="single" w:sz="4" w:space="0" w:color="auto"/>
              <w:right w:val="single" w:sz="4" w:space="0" w:color="auto"/>
            </w:tcBorders>
          </w:tcPr>
          <w:p w14:paraId="122DBBEB"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1220E903" w14:textId="695EE1D1" w:rsidR="00B51484" w:rsidRDefault="00B51484" w:rsidP="009360A3">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Pct.3.2. va avea următoarea redacție: </w:t>
            </w:r>
          </w:p>
          <w:p w14:paraId="750D40CD" w14:textId="590A7F62" w:rsidR="00B51484" w:rsidRPr="00EC6D0B" w:rsidRDefault="00B51484" w:rsidP="009360A3">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„3.2. </w:t>
            </w:r>
            <w:r w:rsidRPr="0020717D">
              <w:rPr>
                <w:rFonts w:ascii="Times New Roman" w:eastAsia="Times New Roman" w:hAnsi="Times New Roman"/>
                <w:sz w:val="24"/>
                <w:szCs w:val="24"/>
                <w:lang w:val="ro-RO"/>
              </w:rPr>
              <w:t>transparență</w:t>
            </w:r>
            <w:r>
              <w:rPr>
                <w:rFonts w:ascii="Times New Roman" w:eastAsia="Times New Roman" w:hAnsi="Times New Roman"/>
                <w:sz w:val="24"/>
                <w:szCs w:val="24"/>
                <w:lang w:val="ro-RO"/>
              </w:rPr>
              <w:t xml:space="preserve"> - f</w:t>
            </w:r>
            <w:r w:rsidRPr="0020717D">
              <w:rPr>
                <w:rFonts w:ascii="Times New Roman" w:eastAsia="Times New Roman" w:hAnsi="Times New Roman"/>
                <w:sz w:val="24"/>
                <w:szCs w:val="24"/>
                <w:lang w:val="ro-RO"/>
              </w:rPr>
              <w:t>urnizarea către public a informațiilor clare, complete și accesibile privind distribuirea Fondului și utilizarea mijloacelor financiare destinate activității cinematografice</w:t>
            </w:r>
            <w:r>
              <w:rPr>
                <w:rFonts w:ascii="Times New Roman" w:eastAsia="Times New Roman" w:hAnsi="Times New Roman"/>
                <w:sz w:val="24"/>
                <w:szCs w:val="24"/>
                <w:lang w:val="ro-RO"/>
              </w:rPr>
              <w:t>;”</w:t>
            </w:r>
          </w:p>
        </w:tc>
      </w:tr>
      <w:tr w:rsidR="00B51484" w:rsidRPr="009360A3" w14:paraId="1004AF5D" w14:textId="77777777" w:rsidTr="00EA1952">
        <w:trPr>
          <w:gridAfter w:val="1"/>
          <w:wAfter w:w="10" w:type="dxa"/>
        </w:trPr>
        <w:tc>
          <w:tcPr>
            <w:tcW w:w="2263" w:type="dxa"/>
            <w:vMerge/>
            <w:tcBorders>
              <w:left w:val="single" w:sz="4" w:space="0" w:color="auto"/>
              <w:right w:val="single" w:sz="4" w:space="0" w:color="auto"/>
            </w:tcBorders>
          </w:tcPr>
          <w:p w14:paraId="63FD7940"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E218AE2" w14:textId="100DBC78" w:rsidR="00B51484" w:rsidRPr="00EC6D0B" w:rsidRDefault="00B51484" w:rsidP="001A782A">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 xml:space="preserve">  6.</w:t>
            </w:r>
          </w:p>
        </w:tc>
        <w:tc>
          <w:tcPr>
            <w:tcW w:w="6521" w:type="dxa"/>
            <w:tcBorders>
              <w:top w:val="single" w:sz="4" w:space="0" w:color="auto"/>
              <w:left w:val="single" w:sz="4" w:space="0" w:color="auto"/>
              <w:bottom w:val="single" w:sz="4" w:space="0" w:color="auto"/>
              <w:right w:val="single" w:sz="4" w:space="0" w:color="auto"/>
            </w:tcBorders>
          </w:tcPr>
          <w:p w14:paraId="4198756E" w14:textId="77777777" w:rsidR="00B51484" w:rsidRPr="009360A3" w:rsidRDefault="00B51484" w:rsidP="0099195E">
            <w:pPr>
              <w:spacing w:line="240" w:lineRule="auto"/>
              <w:ind w:right="30" w:firstLine="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 xml:space="preserve">La pct.4 se propun următoarele: </w:t>
            </w:r>
          </w:p>
          <w:p w14:paraId="10DDC977" w14:textId="77777777" w:rsidR="00B51484" w:rsidRPr="009360A3" w:rsidRDefault="00B51484" w:rsidP="0099195E">
            <w:pPr>
              <w:spacing w:line="240" w:lineRule="auto"/>
              <w:ind w:right="30" w:firstLine="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w:t>
            </w:r>
            <w:r w:rsidRPr="009360A3">
              <w:rPr>
                <w:rFonts w:ascii="Times New Roman" w:eastAsia="Times New Roman" w:hAnsi="Times New Roman"/>
                <w:color w:val="000000"/>
                <w:sz w:val="24"/>
                <w:szCs w:val="24"/>
                <w:lang w:val="ro-RO" w:eastAsia="ru-RU"/>
              </w:rPr>
              <w:tab/>
              <w:t xml:space="preserve">de ordonat noțiunile în ordine alfabetică; </w:t>
            </w:r>
          </w:p>
          <w:p w14:paraId="37D9B287" w14:textId="27869F2B" w:rsidR="00B51484" w:rsidRPr="00EC6D0B" w:rsidRDefault="00B51484" w:rsidP="009360A3">
            <w:pPr>
              <w:spacing w:line="240" w:lineRule="auto"/>
              <w:ind w:left="-15" w:right="30" w:firstLine="0"/>
              <w:rPr>
                <w:rFonts w:ascii="Times New Roman" w:eastAsia="Times New Roman" w:hAnsi="Times New Roman"/>
                <w:color w:val="000000"/>
                <w:sz w:val="24"/>
                <w:szCs w:val="24"/>
                <w:lang w:val="ro-RO" w:eastAsia="ru-RU"/>
              </w:rPr>
            </w:pPr>
            <w:r w:rsidRPr="009360A3">
              <w:rPr>
                <w:rFonts w:ascii="Times New Roman" w:eastAsia="Times New Roman" w:hAnsi="Times New Roman"/>
                <w:color w:val="000000"/>
                <w:sz w:val="24"/>
                <w:szCs w:val="24"/>
                <w:lang w:val="ro-RO" w:eastAsia="ru-RU"/>
              </w:rPr>
              <w:t>-</w:t>
            </w:r>
            <w:r w:rsidRPr="009360A3">
              <w:rPr>
                <w:rFonts w:ascii="Times New Roman" w:eastAsia="Times New Roman" w:hAnsi="Times New Roman"/>
                <w:color w:val="000000"/>
                <w:sz w:val="24"/>
                <w:szCs w:val="24"/>
                <w:lang w:val="ro-RO" w:eastAsia="ru-RU"/>
              </w:rPr>
              <w:tab/>
              <w:t>de exclus noțiunea „autoritate finanțatoare” din subpct.4.1, în contextul propunerii expuse la pct.2 și neutilizării acestei noțiuni pe parcursul proiectului;</w:t>
            </w:r>
          </w:p>
        </w:tc>
        <w:tc>
          <w:tcPr>
            <w:tcW w:w="5245" w:type="dxa"/>
            <w:tcBorders>
              <w:top w:val="single" w:sz="4" w:space="0" w:color="auto"/>
              <w:left w:val="single" w:sz="4" w:space="0" w:color="auto"/>
              <w:bottom w:val="single" w:sz="4" w:space="0" w:color="auto"/>
              <w:right w:val="single" w:sz="4" w:space="0" w:color="auto"/>
            </w:tcBorders>
          </w:tcPr>
          <w:p w14:paraId="0443B478"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4688FAA7" w14:textId="77777777" w:rsidR="00B51484" w:rsidRPr="00EC6D0B" w:rsidRDefault="00B51484" w:rsidP="009360A3">
            <w:pPr>
              <w:spacing w:line="240" w:lineRule="auto"/>
              <w:rPr>
                <w:rFonts w:ascii="Times New Roman" w:eastAsia="Times New Roman" w:hAnsi="Times New Roman"/>
                <w:sz w:val="24"/>
                <w:szCs w:val="24"/>
                <w:lang w:val="ro-RO"/>
              </w:rPr>
            </w:pPr>
          </w:p>
        </w:tc>
      </w:tr>
      <w:tr w:rsidR="00B51484" w:rsidRPr="009D5E9B" w14:paraId="3391A8A1" w14:textId="77777777" w:rsidTr="00471F7E">
        <w:trPr>
          <w:gridAfter w:val="1"/>
          <w:wAfter w:w="10" w:type="dxa"/>
        </w:trPr>
        <w:tc>
          <w:tcPr>
            <w:tcW w:w="2263" w:type="dxa"/>
            <w:vMerge/>
            <w:tcBorders>
              <w:left w:val="single" w:sz="4" w:space="0" w:color="auto"/>
              <w:right w:val="single" w:sz="4" w:space="0" w:color="auto"/>
            </w:tcBorders>
          </w:tcPr>
          <w:p w14:paraId="1EC83C55"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2BF4F8A" w14:textId="33193D05" w:rsidR="00B51484" w:rsidRPr="00EC6D0B" w:rsidRDefault="00B51484" w:rsidP="001A0321">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6.1</w:t>
            </w:r>
          </w:p>
        </w:tc>
        <w:tc>
          <w:tcPr>
            <w:tcW w:w="6521" w:type="dxa"/>
            <w:tcBorders>
              <w:top w:val="single" w:sz="4" w:space="0" w:color="auto"/>
              <w:left w:val="single" w:sz="4" w:space="0" w:color="auto"/>
              <w:bottom w:val="single" w:sz="4" w:space="0" w:color="auto"/>
              <w:right w:val="single" w:sz="4" w:space="0" w:color="auto"/>
            </w:tcBorders>
          </w:tcPr>
          <w:p w14:paraId="39951CB8" w14:textId="77777777" w:rsidR="00B51484" w:rsidRPr="0099195E"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w:t>
            </w:r>
            <w:r w:rsidRPr="0099195E">
              <w:rPr>
                <w:rFonts w:ascii="Times New Roman" w:eastAsia="Times New Roman" w:hAnsi="Times New Roman"/>
                <w:color w:val="000000"/>
                <w:sz w:val="24"/>
                <w:szCs w:val="24"/>
                <w:lang w:val="ro-RO" w:eastAsia="ru-RU"/>
              </w:rPr>
              <w:tab/>
              <w:t xml:space="preserve">la subpct.4.2. noțiunea „beneficiar” va avea următorul cuprins: </w:t>
            </w:r>
          </w:p>
          <w:p w14:paraId="287B820E" w14:textId="77777777" w:rsidR="00B51484" w:rsidRPr="0099195E"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„4.2. beneficiar – solicitant declarat câștigător în urma procedurii de selecție, prevăzută de prezentul Regulament și căruia i se atribuie contract de finanțare;”. </w:t>
            </w:r>
          </w:p>
          <w:p w14:paraId="25392A4E" w14:textId="77777777" w:rsidR="00B51484" w:rsidRPr="0099195E"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w:t>
            </w:r>
            <w:r w:rsidRPr="0099195E">
              <w:rPr>
                <w:rFonts w:ascii="Times New Roman" w:eastAsia="Times New Roman" w:hAnsi="Times New Roman"/>
                <w:color w:val="000000"/>
                <w:sz w:val="24"/>
                <w:szCs w:val="24"/>
                <w:lang w:val="ro-RO" w:eastAsia="ru-RU"/>
              </w:rPr>
              <w:tab/>
              <w:t xml:space="preserve">la subpct.4.3. noțiunea „contract de finanțare” va avea următorul cuprins: </w:t>
            </w:r>
          </w:p>
          <w:p w14:paraId="1D18B64C" w14:textId="77777777" w:rsidR="00B51484" w:rsidRPr="0099195E"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lastRenderedPageBreak/>
              <w:t xml:space="preserve">„4.3. contract de finanțare – contract încheiat în modul stabilit de prezentul Regulament între Centru și beneficiarul selectat în baza concursului;”; </w:t>
            </w:r>
          </w:p>
          <w:p w14:paraId="581651C8" w14:textId="77777777" w:rsidR="00B51484" w:rsidRPr="0099195E"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w:t>
            </w:r>
            <w:r w:rsidRPr="0099195E">
              <w:rPr>
                <w:rFonts w:ascii="Times New Roman" w:eastAsia="Times New Roman" w:hAnsi="Times New Roman"/>
                <w:color w:val="000000"/>
                <w:sz w:val="24"/>
                <w:szCs w:val="24"/>
                <w:lang w:val="ro-RO" w:eastAsia="ru-RU"/>
              </w:rPr>
              <w:tab/>
              <w:t xml:space="preserve">la subpct.4.4. noțiunea „sprijin financiar” urmează a fi adusă în concordanță cu noțiunile prevăzute la art.2 din Legea nr.116/2014; </w:t>
            </w:r>
          </w:p>
          <w:p w14:paraId="6B4C4D21" w14:textId="49A278E0" w:rsidR="00B51484" w:rsidRPr="0099195E"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w:t>
            </w:r>
            <w:r w:rsidRPr="0099195E">
              <w:rPr>
                <w:rFonts w:ascii="Times New Roman" w:eastAsia="Times New Roman" w:hAnsi="Times New Roman"/>
                <w:color w:val="000000"/>
                <w:sz w:val="24"/>
                <w:szCs w:val="24"/>
                <w:lang w:val="ro-RO" w:eastAsia="ru-RU"/>
              </w:rPr>
              <w:tab/>
            </w:r>
            <w:r w:rsidRPr="00B31D63">
              <w:rPr>
                <w:rFonts w:ascii="Times New Roman" w:eastAsia="Times New Roman" w:hAnsi="Times New Roman"/>
                <w:color w:val="000000"/>
                <w:sz w:val="24"/>
                <w:szCs w:val="24"/>
                <w:lang w:val="ro-RO" w:eastAsia="ru-RU"/>
              </w:rPr>
              <w:t>la subpct. 4.5 cu referire la noțiunea „finanțare multianuală” menționăm, că asumarea angajamentelor multianuale de către instituțiile bugetare se efectuează în conformitate cu prevederile art. 66 din Legea nr.181/2014 și Regulamentului privind asumarea angajamentelor multianuale, aprobat prin Hotărârea Guvernului nr.652/2023. Astfel, în condițiile normelor actuale, această noțiune și prevederile aferente din proiect urmează a fi revizuite sau, după caz, excluse.</w:t>
            </w:r>
            <w:r w:rsidRPr="0099195E">
              <w:rPr>
                <w:rFonts w:ascii="Times New Roman" w:eastAsia="Times New Roman" w:hAnsi="Times New Roman"/>
                <w:color w:val="000000"/>
                <w:sz w:val="24"/>
                <w:szCs w:val="24"/>
                <w:lang w:val="ro-RO" w:eastAsia="ru-RU"/>
              </w:rPr>
              <w:t xml:space="preserve"> </w:t>
            </w:r>
          </w:p>
          <w:p w14:paraId="6937E545" w14:textId="3F2721AF" w:rsidR="00B51484" w:rsidRPr="0099195E"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w:t>
            </w:r>
            <w:r w:rsidRPr="0099195E">
              <w:rPr>
                <w:rFonts w:ascii="Times New Roman" w:eastAsia="Times New Roman" w:hAnsi="Times New Roman"/>
                <w:color w:val="000000"/>
                <w:sz w:val="24"/>
                <w:szCs w:val="24"/>
                <w:lang w:val="ro-RO" w:eastAsia="ru-RU"/>
              </w:rPr>
              <w:tab/>
              <w:t>noțiunile „plafon valoric” și „valoare de referință” (a se vedea subpct.4.6.-</w:t>
            </w:r>
            <w:r>
              <w:rPr>
                <w:rFonts w:ascii="Times New Roman" w:eastAsia="Times New Roman" w:hAnsi="Times New Roman"/>
                <w:color w:val="000000"/>
                <w:sz w:val="24"/>
                <w:szCs w:val="24"/>
                <w:lang w:val="ro-RO" w:eastAsia="ru-RU"/>
              </w:rPr>
              <w:t xml:space="preserve"> </w:t>
            </w:r>
            <w:r w:rsidRPr="0099195E">
              <w:rPr>
                <w:rFonts w:ascii="Times New Roman" w:eastAsia="Times New Roman" w:hAnsi="Times New Roman"/>
                <w:color w:val="000000"/>
                <w:sz w:val="24"/>
                <w:szCs w:val="24"/>
                <w:lang w:val="ro-RO" w:eastAsia="ru-RU"/>
              </w:rPr>
              <w:t xml:space="preserve">4.7.) nu sunt utilizate în Regulament. Menționăm că, definițiile incluse în proiect trebuie să se limiteze la noțiunile și termenii cu relevanță directă pentru reglementările prevăzute în regulament. Astfel, autorul urmează să pună în utilizare noțiunile stipulate ori să le excludă din noțiunile prevăzute la pct.4; </w:t>
            </w:r>
          </w:p>
          <w:p w14:paraId="1A269647" w14:textId="77777777" w:rsidR="00B51484" w:rsidRDefault="00B51484" w:rsidP="0099195E">
            <w:pPr>
              <w:spacing w:line="240" w:lineRule="auto"/>
              <w:ind w:left="-15" w:right="30" w:firstLine="0"/>
            </w:pPr>
            <w:r w:rsidRPr="0099195E">
              <w:rPr>
                <w:rFonts w:ascii="Times New Roman" w:eastAsia="Times New Roman" w:hAnsi="Times New Roman"/>
                <w:color w:val="000000"/>
                <w:sz w:val="24"/>
                <w:szCs w:val="24"/>
                <w:lang w:val="ro-RO" w:eastAsia="ru-RU"/>
              </w:rPr>
              <w:t>-</w:t>
            </w:r>
            <w:r w:rsidRPr="0099195E">
              <w:rPr>
                <w:rFonts w:ascii="Times New Roman" w:eastAsia="Times New Roman" w:hAnsi="Times New Roman"/>
                <w:color w:val="000000"/>
                <w:sz w:val="24"/>
                <w:szCs w:val="24"/>
                <w:lang w:val="ro-RO" w:eastAsia="ru-RU"/>
              </w:rPr>
              <w:tab/>
              <w:t>noțiunea „solicitant” din subpct.4.9. va avea următorul cuprins:</w:t>
            </w:r>
            <w:r>
              <w:t xml:space="preserve"> </w:t>
            </w:r>
          </w:p>
          <w:p w14:paraId="005B1FA1" w14:textId="5EE534C7" w:rsidR="00B51484" w:rsidRPr="00EC6D0B"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„4.9. solicitant - persoana fizică sau juridică de drept privat, înregistrată în Republica Moldova și înscrisă în Registrul cinematografiei, care solicită sprijin financiar din mijloacele Fondului;”.</w:t>
            </w:r>
          </w:p>
        </w:tc>
        <w:tc>
          <w:tcPr>
            <w:tcW w:w="5245" w:type="dxa"/>
            <w:tcBorders>
              <w:top w:val="single" w:sz="4" w:space="0" w:color="auto"/>
              <w:left w:val="single" w:sz="4" w:space="0" w:color="auto"/>
              <w:bottom w:val="single" w:sz="4" w:space="0" w:color="auto"/>
              <w:right w:val="single" w:sz="4" w:space="0" w:color="auto"/>
            </w:tcBorders>
          </w:tcPr>
          <w:p w14:paraId="610D01D1" w14:textId="77777777" w:rsidR="00B51484" w:rsidRDefault="00B51484" w:rsidP="00326A22">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lastRenderedPageBreak/>
              <w:t>Se acceptă</w:t>
            </w:r>
          </w:p>
          <w:p w14:paraId="24A8677B" w14:textId="08C4FE69" w:rsidR="00B51484" w:rsidRDefault="00B51484" w:rsidP="00326A22">
            <w:pPr>
              <w:spacing w:line="240" w:lineRule="auto"/>
              <w:ind w:firstLine="0"/>
              <w:rPr>
                <w:rFonts w:ascii="Times New Roman" w:eastAsia="Times New Roman" w:hAnsi="Times New Roman"/>
                <w:sz w:val="24"/>
                <w:szCs w:val="24"/>
                <w:lang w:val="ro-RO" w:eastAsia="en-GB"/>
              </w:rPr>
            </w:pPr>
            <w:r w:rsidRPr="00A319EF">
              <w:rPr>
                <w:rFonts w:ascii="Times New Roman" w:eastAsia="Times New Roman" w:hAnsi="Times New Roman"/>
                <w:sz w:val="24"/>
                <w:szCs w:val="24"/>
                <w:lang w:val="ro-RO" w:eastAsia="en-GB"/>
              </w:rPr>
              <w:t xml:space="preserve"> </w:t>
            </w:r>
            <w:r>
              <w:rPr>
                <w:rFonts w:ascii="Times New Roman" w:eastAsia="Times New Roman" w:hAnsi="Times New Roman"/>
                <w:sz w:val="24"/>
                <w:szCs w:val="24"/>
                <w:lang w:val="ro-RO" w:eastAsia="en-GB"/>
              </w:rPr>
              <w:t>va avea următoarea redacție:</w:t>
            </w:r>
          </w:p>
          <w:p w14:paraId="22D70A48" w14:textId="5E2D0F39" w:rsidR="00B51484" w:rsidRDefault="00B51484" w:rsidP="00326A22">
            <w:pPr>
              <w:spacing w:line="240" w:lineRule="auto"/>
              <w:ind w:firstLine="0"/>
              <w:rPr>
                <w:rFonts w:ascii="Times New Roman" w:eastAsia="Times New Roman" w:hAnsi="Times New Roman"/>
                <w:sz w:val="24"/>
                <w:szCs w:val="24"/>
                <w:lang w:val="ro-RO" w:eastAsia="en-GB"/>
              </w:rPr>
            </w:pPr>
            <w:r w:rsidRPr="00326A22">
              <w:rPr>
                <w:rFonts w:ascii="Times New Roman" w:eastAsia="Times New Roman" w:hAnsi="Times New Roman"/>
                <w:i/>
                <w:iCs/>
                <w:sz w:val="24"/>
                <w:szCs w:val="24"/>
                <w:lang w:val="ro-RO" w:eastAsia="en-GB"/>
              </w:rPr>
              <w:t>Sprijin financiar</w:t>
            </w:r>
            <w:r w:rsidRPr="00326A22">
              <w:rPr>
                <w:rFonts w:ascii="Times New Roman" w:eastAsia="Times New Roman" w:hAnsi="Times New Roman"/>
                <w:sz w:val="24"/>
                <w:szCs w:val="24"/>
                <w:lang w:val="ro-RO" w:eastAsia="en-GB"/>
              </w:rPr>
              <w:t xml:space="preserve"> - volumul de alocații acordate pe bază de concurs pentru finanțarea producției cinematografice și a dezvoltării de proiecte cinematografice, în conformitate cu prevederile </w:t>
            </w:r>
            <w:r w:rsidR="004A7493">
              <w:rPr>
                <w:rFonts w:ascii="Times New Roman" w:eastAsia="Times New Roman" w:hAnsi="Times New Roman"/>
                <w:sz w:val="24"/>
                <w:szCs w:val="24"/>
                <w:lang w:val="ro-RO" w:eastAsia="en-GB"/>
              </w:rPr>
              <w:t>R</w:t>
            </w:r>
            <w:r w:rsidRPr="00326A22">
              <w:rPr>
                <w:rFonts w:ascii="Times New Roman" w:eastAsia="Times New Roman" w:hAnsi="Times New Roman"/>
                <w:sz w:val="24"/>
                <w:szCs w:val="24"/>
                <w:lang w:val="ro-RO" w:eastAsia="en-GB"/>
              </w:rPr>
              <w:t>egulament</w:t>
            </w:r>
            <w:r w:rsidR="004A7493">
              <w:rPr>
                <w:rFonts w:ascii="Times New Roman" w:eastAsia="Times New Roman" w:hAnsi="Times New Roman"/>
                <w:sz w:val="24"/>
                <w:szCs w:val="24"/>
                <w:lang w:val="ro-RO" w:eastAsia="en-GB"/>
              </w:rPr>
              <w:t>ului</w:t>
            </w:r>
            <w:r w:rsidRPr="00326A22">
              <w:rPr>
                <w:rFonts w:ascii="Times New Roman" w:eastAsia="Times New Roman" w:hAnsi="Times New Roman"/>
                <w:sz w:val="24"/>
                <w:szCs w:val="24"/>
                <w:lang w:val="ro-RO" w:eastAsia="en-GB"/>
              </w:rPr>
              <w:t>;</w:t>
            </w:r>
            <w:r>
              <w:rPr>
                <w:rFonts w:ascii="Times New Roman" w:eastAsia="Times New Roman" w:hAnsi="Times New Roman"/>
                <w:sz w:val="24"/>
                <w:szCs w:val="24"/>
                <w:lang w:val="ro-RO" w:eastAsia="en-GB"/>
              </w:rPr>
              <w:t>”</w:t>
            </w:r>
          </w:p>
          <w:p w14:paraId="002788D0" w14:textId="2AB4B389" w:rsidR="00C02871" w:rsidRPr="00C02871" w:rsidRDefault="00C02871" w:rsidP="00326A22">
            <w:pPr>
              <w:spacing w:line="240" w:lineRule="auto"/>
              <w:ind w:firstLine="0"/>
              <w:rPr>
                <w:rFonts w:ascii="Times New Roman" w:eastAsiaTheme="minorHAnsi" w:hAnsi="Times New Roman"/>
                <w:kern w:val="2"/>
                <w:sz w:val="24"/>
                <w:szCs w:val="24"/>
                <w:lang w:val="ro-RO"/>
                <w14:ligatures w14:val="standardContextual"/>
              </w:rPr>
            </w:pPr>
            <w:r w:rsidRPr="00C02871">
              <w:rPr>
                <w:rFonts w:ascii="Times New Roman" w:eastAsiaTheme="minorHAnsi" w:hAnsi="Times New Roman"/>
                <w:kern w:val="2"/>
                <w:sz w:val="24"/>
                <w:szCs w:val="24"/>
                <w:lang w:val="ro-RO"/>
                <w14:ligatures w14:val="standardContextual"/>
              </w:rPr>
              <w:t>noțiunea „finanțare multianuală”</w:t>
            </w:r>
            <w:r>
              <w:rPr>
                <w:rFonts w:ascii="Times New Roman" w:eastAsiaTheme="minorHAnsi" w:hAnsi="Times New Roman"/>
                <w:kern w:val="2"/>
                <w:sz w:val="24"/>
                <w:szCs w:val="24"/>
                <w:lang w:val="ro-RO"/>
                <w14:ligatures w14:val="standardContextual"/>
              </w:rPr>
              <w:t xml:space="preserve"> s-a exclus</w:t>
            </w:r>
          </w:p>
          <w:p w14:paraId="16180C04" w14:textId="19969EF6" w:rsidR="00B51484" w:rsidRPr="00A03B56" w:rsidRDefault="00B51484" w:rsidP="00C02871">
            <w:pPr>
              <w:spacing w:line="240" w:lineRule="auto"/>
              <w:rPr>
                <w:rFonts w:ascii="Times New Roman" w:eastAsia="Times New Roman" w:hAnsi="Times New Roman"/>
                <w:bCs/>
                <w:sz w:val="24"/>
                <w:szCs w:val="24"/>
                <w:lang w:val="ro-RO"/>
              </w:rPr>
            </w:pPr>
          </w:p>
        </w:tc>
      </w:tr>
      <w:tr w:rsidR="00B51484" w:rsidRPr="009D5E9B" w14:paraId="644DC75A" w14:textId="77777777" w:rsidTr="00471F7E">
        <w:trPr>
          <w:gridAfter w:val="1"/>
          <w:wAfter w:w="10" w:type="dxa"/>
        </w:trPr>
        <w:tc>
          <w:tcPr>
            <w:tcW w:w="2263" w:type="dxa"/>
            <w:vMerge/>
            <w:tcBorders>
              <w:left w:val="single" w:sz="4" w:space="0" w:color="auto"/>
              <w:right w:val="single" w:sz="4" w:space="0" w:color="auto"/>
            </w:tcBorders>
          </w:tcPr>
          <w:p w14:paraId="75FF04A6"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3623E2D" w14:textId="39009E96" w:rsidR="00B51484" w:rsidRPr="00F836B4"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 xml:space="preserve">  </w:t>
            </w:r>
            <w:r w:rsidRPr="00F836B4">
              <w:rPr>
                <w:rFonts w:ascii="Times New Roman" w:eastAsia="Times New Roman" w:hAnsi="Times New Roman"/>
                <w:b/>
                <w:bCs/>
                <w:sz w:val="24"/>
                <w:szCs w:val="24"/>
                <w:lang w:val="ro-RO"/>
              </w:rPr>
              <w:t>7.</w:t>
            </w:r>
          </w:p>
        </w:tc>
        <w:tc>
          <w:tcPr>
            <w:tcW w:w="6521" w:type="dxa"/>
            <w:tcBorders>
              <w:top w:val="single" w:sz="4" w:space="0" w:color="auto"/>
              <w:left w:val="single" w:sz="4" w:space="0" w:color="auto"/>
              <w:bottom w:val="single" w:sz="4" w:space="0" w:color="auto"/>
              <w:right w:val="single" w:sz="4" w:space="0" w:color="auto"/>
            </w:tcBorders>
          </w:tcPr>
          <w:p w14:paraId="7AF83782" w14:textId="205AE62D" w:rsidR="00B51484" w:rsidRPr="00EC6D0B"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Pct.5 de exclus, întrucât prevederile respective exced normele superioare prevăzute în Legea nr.116/2014. Mai mult ca atât, alocațiile bugetare ale Fondului nu reprezintă o sumă intactă/fixă, dar pot fi modificate/ajustate pe parcursul anului bugetar, inclusiv la etapa modificării legii bugetare anuale.  </w:t>
            </w:r>
          </w:p>
        </w:tc>
        <w:tc>
          <w:tcPr>
            <w:tcW w:w="5245" w:type="dxa"/>
            <w:tcBorders>
              <w:top w:val="single" w:sz="4" w:space="0" w:color="auto"/>
              <w:left w:val="single" w:sz="4" w:space="0" w:color="auto"/>
              <w:bottom w:val="single" w:sz="4" w:space="0" w:color="auto"/>
              <w:right w:val="single" w:sz="4" w:space="0" w:color="auto"/>
            </w:tcBorders>
          </w:tcPr>
          <w:p w14:paraId="36DCCEBE"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36EAAF24" w14:textId="5F04BC12" w:rsidR="00B51484" w:rsidRPr="00EC6D0B" w:rsidRDefault="00B51484" w:rsidP="009360A3">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Pct.5 s-a exclus</w:t>
            </w:r>
          </w:p>
        </w:tc>
      </w:tr>
      <w:tr w:rsidR="00B51484" w:rsidRPr="009D5E9B" w14:paraId="57F705C1" w14:textId="77777777" w:rsidTr="00EA1952">
        <w:trPr>
          <w:gridAfter w:val="1"/>
          <w:wAfter w:w="10" w:type="dxa"/>
        </w:trPr>
        <w:tc>
          <w:tcPr>
            <w:tcW w:w="2263" w:type="dxa"/>
            <w:vMerge/>
            <w:tcBorders>
              <w:left w:val="single" w:sz="4" w:space="0" w:color="auto"/>
              <w:right w:val="single" w:sz="4" w:space="0" w:color="auto"/>
            </w:tcBorders>
          </w:tcPr>
          <w:p w14:paraId="16E5A848"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3758ACE" w14:textId="2CB72AA1"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 xml:space="preserve">  8.</w:t>
            </w:r>
          </w:p>
        </w:tc>
        <w:tc>
          <w:tcPr>
            <w:tcW w:w="6521" w:type="dxa"/>
            <w:tcBorders>
              <w:top w:val="single" w:sz="4" w:space="0" w:color="auto"/>
              <w:left w:val="single" w:sz="4" w:space="0" w:color="auto"/>
              <w:bottom w:val="single" w:sz="4" w:space="0" w:color="auto"/>
              <w:right w:val="single" w:sz="4" w:space="0" w:color="auto"/>
            </w:tcBorders>
          </w:tcPr>
          <w:p w14:paraId="4F5AC099" w14:textId="1764DDCF" w:rsidR="00B51484" w:rsidRPr="00EC6D0B"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La pct.6 de exclus referința la Legea cu privire la organizarea și desfășurarea jocurilor de noroc nr.291/2016. </w:t>
            </w:r>
          </w:p>
        </w:tc>
        <w:tc>
          <w:tcPr>
            <w:tcW w:w="5245" w:type="dxa"/>
            <w:tcBorders>
              <w:top w:val="single" w:sz="4" w:space="0" w:color="auto"/>
              <w:left w:val="single" w:sz="4" w:space="0" w:color="auto"/>
              <w:bottom w:val="single" w:sz="4" w:space="0" w:color="auto"/>
              <w:right w:val="single" w:sz="4" w:space="0" w:color="auto"/>
            </w:tcBorders>
          </w:tcPr>
          <w:p w14:paraId="77E6EE81" w14:textId="77777777" w:rsidR="00B51484" w:rsidRPr="003A0238"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3A0238">
              <w:rPr>
                <w:rFonts w:ascii="Times New Roman" w:eastAsiaTheme="minorHAnsi" w:hAnsi="Times New Roman"/>
                <w:b/>
                <w:bCs/>
                <w:kern w:val="2"/>
                <w:sz w:val="24"/>
                <w:szCs w:val="24"/>
                <w:lang w:val="ro-RO"/>
                <w14:ligatures w14:val="standardContextual"/>
              </w:rPr>
              <w:t>Se acceptă</w:t>
            </w:r>
          </w:p>
          <w:p w14:paraId="63A64573" w14:textId="1966CA20" w:rsidR="00B51484" w:rsidRPr="003A0238" w:rsidRDefault="00B51484" w:rsidP="00001FBC">
            <w:pPr>
              <w:spacing w:line="240" w:lineRule="auto"/>
              <w:ind w:firstLine="0"/>
              <w:jc w:val="left"/>
              <w:rPr>
                <w:rFonts w:ascii="Times New Roman" w:eastAsiaTheme="minorHAnsi" w:hAnsi="Times New Roman"/>
                <w:b/>
                <w:bCs/>
                <w:kern w:val="2"/>
                <w:sz w:val="24"/>
                <w:szCs w:val="24"/>
                <w:lang w:val="ro-RO"/>
                <w14:ligatures w14:val="standardContextual"/>
              </w:rPr>
            </w:pPr>
            <w:r w:rsidRPr="003A0238">
              <w:rPr>
                <w:rFonts w:ascii="Times New Roman" w:eastAsia="Times New Roman" w:hAnsi="Times New Roman"/>
                <w:lang w:val="ro-RO" w:eastAsia="en-GB"/>
              </w:rPr>
              <w:t>Pct.6</w:t>
            </w:r>
            <w:r>
              <w:rPr>
                <w:rFonts w:ascii="Times New Roman" w:eastAsia="Times New Roman" w:hAnsi="Times New Roman"/>
                <w:lang w:val="ro-RO" w:eastAsia="en-GB"/>
              </w:rPr>
              <w:t>, după ordonare pct.5</w:t>
            </w:r>
          </w:p>
          <w:p w14:paraId="679B9D86" w14:textId="754B9685" w:rsidR="00B51484" w:rsidRPr="00001FBC" w:rsidRDefault="00B51484" w:rsidP="009360A3">
            <w:pPr>
              <w:spacing w:line="240" w:lineRule="auto"/>
              <w:ind w:firstLine="0"/>
              <w:rPr>
                <w:rFonts w:ascii="Times New Roman" w:eastAsia="Times New Roman" w:hAnsi="Times New Roman"/>
                <w:b/>
                <w:bCs/>
                <w:sz w:val="24"/>
                <w:szCs w:val="24"/>
                <w:highlight w:val="yellow"/>
                <w:lang w:val="ro-RO"/>
              </w:rPr>
            </w:pPr>
          </w:p>
        </w:tc>
      </w:tr>
      <w:tr w:rsidR="00B51484" w:rsidRPr="009D5E9B" w14:paraId="598CE194" w14:textId="77777777" w:rsidTr="00EA1952">
        <w:trPr>
          <w:gridAfter w:val="1"/>
          <w:wAfter w:w="10" w:type="dxa"/>
        </w:trPr>
        <w:tc>
          <w:tcPr>
            <w:tcW w:w="2263" w:type="dxa"/>
            <w:vMerge/>
            <w:tcBorders>
              <w:left w:val="single" w:sz="4" w:space="0" w:color="auto"/>
              <w:right w:val="single" w:sz="4" w:space="0" w:color="auto"/>
            </w:tcBorders>
          </w:tcPr>
          <w:p w14:paraId="3AA4A26B"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8F7AC86" w14:textId="33015AE1"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 xml:space="preserve">  9.</w:t>
            </w:r>
          </w:p>
        </w:tc>
        <w:tc>
          <w:tcPr>
            <w:tcW w:w="6521" w:type="dxa"/>
            <w:tcBorders>
              <w:top w:val="single" w:sz="4" w:space="0" w:color="auto"/>
              <w:left w:val="single" w:sz="4" w:space="0" w:color="auto"/>
              <w:bottom w:val="single" w:sz="4" w:space="0" w:color="auto"/>
              <w:right w:val="single" w:sz="4" w:space="0" w:color="auto"/>
            </w:tcBorders>
          </w:tcPr>
          <w:p w14:paraId="422E7452" w14:textId="77777777" w:rsidR="00B51484" w:rsidRPr="0099195E"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Pct.7 se propune de reformulat, având în vedere că „programul Fondului” nu este definit, respectiv, prevederile privind realocarea mijloacelor financiare nu sunt clare. </w:t>
            </w:r>
          </w:p>
          <w:p w14:paraId="30A27FBA" w14:textId="603426DA" w:rsidR="00B51484" w:rsidRPr="00EC6D0B" w:rsidRDefault="00B51484" w:rsidP="0099195E">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Mențion</w:t>
            </w:r>
            <w:r>
              <w:rPr>
                <w:rFonts w:ascii="Times New Roman" w:eastAsia="Times New Roman" w:hAnsi="Times New Roman"/>
                <w:color w:val="000000"/>
                <w:sz w:val="24"/>
                <w:szCs w:val="24"/>
                <w:lang w:val="ro-RO" w:eastAsia="ru-RU"/>
              </w:rPr>
              <w:t xml:space="preserve">ează </w:t>
            </w:r>
            <w:r w:rsidRPr="0099195E">
              <w:rPr>
                <w:rFonts w:ascii="Times New Roman" w:eastAsia="Times New Roman" w:hAnsi="Times New Roman"/>
                <w:color w:val="000000"/>
                <w:sz w:val="24"/>
                <w:szCs w:val="24"/>
                <w:lang w:val="ro-RO" w:eastAsia="ru-RU"/>
              </w:rPr>
              <w:t>că art.11 din Legea nr.116/2014 reglementează expres activitățile cinematografice finanțate din Fond, și nu programe ale acestuia.</w:t>
            </w:r>
          </w:p>
        </w:tc>
        <w:tc>
          <w:tcPr>
            <w:tcW w:w="5245" w:type="dxa"/>
            <w:tcBorders>
              <w:top w:val="single" w:sz="4" w:space="0" w:color="auto"/>
              <w:left w:val="single" w:sz="4" w:space="0" w:color="auto"/>
              <w:bottom w:val="single" w:sz="4" w:space="0" w:color="auto"/>
              <w:right w:val="single" w:sz="4" w:space="0" w:color="auto"/>
            </w:tcBorders>
          </w:tcPr>
          <w:p w14:paraId="41385A80" w14:textId="77777777" w:rsidR="00B51484" w:rsidRPr="00560C9C"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560C9C">
              <w:rPr>
                <w:rFonts w:ascii="Times New Roman" w:eastAsiaTheme="minorHAnsi" w:hAnsi="Times New Roman"/>
                <w:b/>
                <w:bCs/>
                <w:kern w:val="2"/>
                <w:sz w:val="24"/>
                <w:szCs w:val="24"/>
                <w:lang w:val="ro-RO"/>
                <w14:ligatures w14:val="standardContextual"/>
              </w:rPr>
              <w:t>Se acceptă</w:t>
            </w:r>
          </w:p>
          <w:p w14:paraId="31155A53" w14:textId="22FF782A" w:rsidR="00B51484" w:rsidRPr="00560C9C" w:rsidRDefault="00B51484" w:rsidP="00FC787B">
            <w:pPr>
              <w:spacing w:line="240" w:lineRule="auto"/>
              <w:ind w:firstLine="0"/>
              <w:jc w:val="left"/>
              <w:rPr>
                <w:rFonts w:ascii="Times New Roman" w:eastAsiaTheme="minorHAnsi" w:hAnsi="Times New Roman"/>
                <w:kern w:val="2"/>
                <w:sz w:val="24"/>
                <w:szCs w:val="24"/>
                <w:lang w:val="ro-RO"/>
                <w14:ligatures w14:val="standardContextual"/>
              </w:rPr>
            </w:pPr>
            <w:r>
              <w:rPr>
                <w:rFonts w:ascii="Times New Roman" w:eastAsiaTheme="minorHAnsi" w:hAnsi="Times New Roman"/>
                <w:kern w:val="2"/>
                <w:sz w:val="24"/>
                <w:szCs w:val="24"/>
                <w:lang w:val="ro-RO"/>
                <w14:ligatures w14:val="standardContextual"/>
              </w:rPr>
              <w:t>S</w:t>
            </w:r>
            <w:r w:rsidRPr="00560C9C">
              <w:rPr>
                <w:rFonts w:ascii="Times New Roman" w:eastAsiaTheme="minorHAnsi" w:hAnsi="Times New Roman"/>
                <w:kern w:val="2"/>
                <w:sz w:val="24"/>
                <w:szCs w:val="24"/>
                <w:lang w:val="ro-RO"/>
                <w14:ligatures w14:val="standardContextual"/>
              </w:rPr>
              <w:t>-a reformulat pct.</w:t>
            </w:r>
            <w:r w:rsidR="00952415">
              <w:rPr>
                <w:rFonts w:ascii="Times New Roman" w:eastAsiaTheme="minorHAnsi" w:hAnsi="Times New Roman"/>
                <w:kern w:val="2"/>
                <w:sz w:val="24"/>
                <w:szCs w:val="24"/>
                <w:lang w:val="ro-RO"/>
                <w14:ligatures w14:val="standardContextual"/>
              </w:rPr>
              <w:t>5</w:t>
            </w:r>
            <w:r w:rsidRPr="00560C9C">
              <w:rPr>
                <w:rFonts w:ascii="Times New Roman" w:eastAsiaTheme="minorHAnsi" w:hAnsi="Times New Roman"/>
                <w:kern w:val="2"/>
                <w:sz w:val="24"/>
                <w:szCs w:val="24"/>
                <w:lang w:val="ro-RO"/>
                <w14:ligatures w14:val="standardContextual"/>
              </w:rPr>
              <w:t xml:space="preserve"> </w:t>
            </w:r>
            <w:r w:rsidR="00C0046A">
              <w:rPr>
                <w:rFonts w:ascii="Times New Roman" w:eastAsiaTheme="minorHAnsi" w:hAnsi="Times New Roman"/>
                <w:kern w:val="2"/>
                <w:sz w:val="24"/>
                <w:szCs w:val="24"/>
                <w:lang w:val="ro-RO"/>
                <w14:ligatures w14:val="standardContextual"/>
              </w:rPr>
              <w:t>după ordonare</w:t>
            </w:r>
          </w:p>
          <w:p w14:paraId="68106F5B" w14:textId="7C26F85F" w:rsidR="00B51484" w:rsidRPr="00EC6D0B" w:rsidRDefault="00B51484" w:rsidP="009360A3">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sz w:val="24"/>
                <w:szCs w:val="24"/>
                <w:lang w:val="ro-RO"/>
              </w:rPr>
              <w:t>„5</w:t>
            </w:r>
            <w:r w:rsidRPr="00560C9C">
              <w:rPr>
                <w:rFonts w:ascii="Times New Roman" w:eastAsia="Times New Roman" w:hAnsi="Times New Roman"/>
                <w:sz w:val="24"/>
                <w:szCs w:val="24"/>
                <w:lang w:val="ro-RO"/>
              </w:rPr>
              <w:t>.</w:t>
            </w:r>
            <w:r>
              <w:rPr>
                <w:rFonts w:ascii="Times New Roman" w:eastAsia="Times New Roman" w:hAnsi="Times New Roman"/>
                <w:sz w:val="24"/>
                <w:szCs w:val="24"/>
                <w:lang w:val="ro-RO"/>
              </w:rPr>
              <w:t xml:space="preserve"> </w:t>
            </w:r>
            <w:r w:rsidR="00952415" w:rsidRPr="00414B05">
              <w:rPr>
                <w:rFonts w:ascii="Times New Roman" w:eastAsia="Times New Roman" w:hAnsi="Times New Roman"/>
                <w:lang w:val="ro-RO" w:eastAsia="en-GB"/>
              </w:rPr>
              <w:t>Mijloacele Fondului sunt utilizate pentru finanțarea activității cinematografice prevăzute la Art.11 alineatul 1  din Legea cinematografiei nr.116/2014 și acordate în conformitate cu Legea nr. 139/2012 cu privire la ajutorul de stat</w:t>
            </w:r>
            <w:r w:rsidR="00952415">
              <w:rPr>
                <w:rFonts w:ascii="Times New Roman" w:eastAsia="Times New Roman" w:hAnsi="Times New Roman"/>
                <w:lang w:val="ro-RO" w:eastAsia="en-GB"/>
              </w:rPr>
              <w:t xml:space="preserve">. </w:t>
            </w:r>
            <w:r w:rsidRPr="004D1257">
              <w:rPr>
                <w:rFonts w:ascii="Times New Roman" w:eastAsia="Times New Roman" w:hAnsi="Times New Roman"/>
                <w:sz w:val="24"/>
                <w:szCs w:val="24"/>
                <w:lang w:val="ro-RO"/>
              </w:rPr>
              <w:t>Centru</w:t>
            </w:r>
            <w:r>
              <w:rPr>
                <w:rFonts w:ascii="Times New Roman" w:eastAsia="Times New Roman" w:hAnsi="Times New Roman"/>
                <w:sz w:val="24"/>
                <w:szCs w:val="24"/>
                <w:lang w:val="ro-RO"/>
              </w:rPr>
              <w:t>l</w:t>
            </w:r>
            <w:r w:rsidRPr="004D1257">
              <w:rPr>
                <w:rFonts w:ascii="Times New Roman" w:eastAsia="Times New Roman" w:hAnsi="Times New Roman"/>
                <w:sz w:val="24"/>
                <w:szCs w:val="24"/>
                <w:lang w:val="ro-RO"/>
              </w:rPr>
              <w:t xml:space="preserve"> poate distribui resursele financiare între activitățile cinematografice finanțate din Fond, numai cu aprobarea Consiliului Centrului.</w:t>
            </w:r>
            <w:r w:rsidR="00952415">
              <w:rPr>
                <w:rFonts w:ascii="Times New Roman" w:eastAsia="Times New Roman" w:hAnsi="Times New Roman"/>
                <w:sz w:val="24"/>
                <w:szCs w:val="24"/>
                <w:lang w:val="ro-RO"/>
              </w:rPr>
              <w:t>”</w:t>
            </w:r>
          </w:p>
        </w:tc>
      </w:tr>
      <w:tr w:rsidR="00B51484" w:rsidRPr="009360A3" w14:paraId="29EB8896" w14:textId="77777777" w:rsidTr="00EA1952">
        <w:trPr>
          <w:gridAfter w:val="1"/>
          <w:wAfter w:w="10" w:type="dxa"/>
        </w:trPr>
        <w:tc>
          <w:tcPr>
            <w:tcW w:w="2263" w:type="dxa"/>
            <w:vMerge/>
            <w:tcBorders>
              <w:left w:val="single" w:sz="4" w:space="0" w:color="auto"/>
              <w:right w:val="single" w:sz="4" w:space="0" w:color="auto"/>
            </w:tcBorders>
          </w:tcPr>
          <w:p w14:paraId="0CB6DDB6"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E6434A8" w14:textId="230C0FA9"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10.</w:t>
            </w:r>
          </w:p>
        </w:tc>
        <w:tc>
          <w:tcPr>
            <w:tcW w:w="6521" w:type="dxa"/>
            <w:tcBorders>
              <w:top w:val="single" w:sz="4" w:space="0" w:color="auto"/>
              <w:left w:val="single" w:sz="4" w:space="0" w:color="auto"/>
              <w:bottom w:val="single" w:sz="4" w:space="0" w:color="auto"/>
              <w:right w:val="single" w:sz="4" w:space="0" w:color="auto"/>
            </w:tcBorders>
          </w:tcPr>
          <w:p w14:paraId="4544EAF2" w14:textId="4BC359DA" w:rsidR="00B51484" w:rsidRPr="00EC6D0B" w:rsidRDefault="00B51484" w:rsidP="0099195E">
            <w:pPr>
              <w:spacing w:line="240" w:lineRule="auto"/>
              <w:ind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Pct.9 de exclus, având în vedere că formele de sprijin prevăzute în cadrul acestuia exced prevederile Legii nr.116/2014, precum și ținând cont de obiecția expusă la pct.4 subpct.4.4. </w:t>
            </w:r>
          </w:p>
        </w:tc>
        <w:tc>
          <w:tcPr>
            <w:tcW w:w="5245" w:type="dxa"/>
            <w:tcBorders>
              <w:top w:val="single" w:sz="4" w:space="0" w:color="auto"/>
              <w:left w:val="single" w:sz="4" w:space="0" w:color="auto"/>
              <w:bottom w:val="single" w:sz="4" w:space="0" w:color="auto"/>
              <w:right w:val="single" w:sz="4" w:space="0" w:color="auto"/>
            </w:tcBorders>
          </w:tcPr>
          <w:p w14:paraId="428278BF" w14:textId="77777777" w:rsidR="00B51484" w:rsidRPr="00374CB3"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374CB3">
              <w:rPr>
                <w:rFonts w:ascii="Times New Roman" w:eastAsiaTheme="minorHAnsi" w:hAnsi="Times New Roman"/>
                <w:b/>
                <w:bCs/>
                <w:kern w:val="2"/>
                <w:sz w:val="24"/>
                <w:szCs w:val="24"/>
                <w:lang w:val="ro-RO"/>
                <w14:ligatures w14:val="standardContextual"/>
              </w:rPr>
              <w:t>Se acceptă</w:t>
            </w:r>
          </w:p>
          <w:p w14:paraId="022A4025" w14:textId="6ABE0317" w:rsidR="00B51484" w:rsidRPr="00EC6D0B" w:rsidRDefault="00B51484" w:rsidP="009360A3">
            <w:pPr>
              <w:spacing w:line="240" w:lineRule="auto"/>
              <w:ind w:firstLine="0"/>
              <w:rPr>
                <w:rFonts w:ascii="Times New Roman" w:eastAsia="Times New Roman" w:hAnsi="Times New Roman"/>
                <w:sz w:val="24"/>
                <w:szCs w:val="24"/>
                <w:lang w:val="ro-RO"/>
              </w:rPr>
            </w:pPr>
          </w:p>
        </w:tc>
      </w:tr>
      <w:tr w:rsidR="00B51484" w:rsidRPr="009D5E9B" w14:paraId="47625746" w14:textId="77777777" w:rsidTr="00471F7E">
        <w:trPr>
          <w:gridAfter w:val="1"/>
          <w:wAfter w:w="10" w:type="dxa"/>
        </w:trPr>
        <w:tc>
          <w:tcPr>
            <w:tcW w:w="2263" w:type="dxa"/>
            <w:vMerge/>
            <w:tcBorders>
              <w:left w:val="single" w:sz="4" w:space="0" w:color="auto"/>
              <w:right w:val="single" w:sz="4" w:space="0" w:color="auto"/>
            </w:tcBorders>
          </w:tcPr>
          <w:p w14:paraId="4BE39E5D"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63F2548" w14:textId="367E36E0"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11.</w:t>
            </w:r>
          </w:p>
        </w:tc>
        <w:tc>
          <w:tcPr>
            <w:tcW w:w="6521" w:type="dxa"/>
            <w:tcBorders>
              <w:top w:val="single" w:sz="4" w:space="0" w:color="auto"/>
              <w:left w:val="single" w:sz="4" w:space="0" w:color="auto"/>
              <w:bottom w:val="single" w:sz="4" w:space="0" w:color="auto"/>
              <w:right w:val="single" w:sz="4" w:space="0" w:color="auto"/>
            </w:tcBorders>
          </w:tcPr>
          <w:p w14:paraId="6F8630A4" w14:textId="1EC50811" w:rsidR="00B51484" w:rsidRPr="00EC6D0B" w:rsidRDefault="00B51484" w:rsidP="009360A3">
            <w:pPr>
              <w:spacing w:line="240" w:lineRule="auto"/>
              <w:ind w:left="-15"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Prevederile pct.10-11 se propun de expus într-un Capitol nou întitulat „Condiții de eligibilitate”. Concomitent, se propune de completat proiectul cu categoriile cheltuielilor care vor fi considerate neeligibile.</w:t>
            </w:r>
          </w:p>
        </w:tc>
        <w:tc>
          <w:tcPr>
            <w:tcW w:w="5245" w:type="dxa"/>
            <w:tcBorders>
              <w:top w:val="single" w:sz="4" w:space="0" w:color="auto"/>
              <w:left w:val="single" w:sz="4" w:space="0" w:color="auto"/>
              <w:bottom w:val="single" w:sz="4" w:space="0" w:color="auto"/>
              <w:right w:val="single" w:sz="4" w:space="0" w:color="auto"/>
            </w:tcBorders>
          </w:tcPr>
          <w:p w14:paraId="01D17D8B" w14:textId="63A057FF"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A52D3F">
              <w:rPr>
                <w:rFonts w:ascii="Times New Roman" w:eastAsiaTheme="minorHAnsi" w:hAnsi="Times New Roman"/>
                <w:b/>
                <w:bCs/>
                <w:kern w:val="2"/>
                <w:sz w:val="24"/>
                <w:szCs w:val="24"/>
                <w:lang w:val="ro-RO"/>
                <w14:ligatures w14:val="standardContextual"/>
              </w:rPr>
              <w:t>Se acceptă</w:t>
            </w:r>
            <w:r>
              <w:rPr>
                <w:rFonts w:ascii="Times New Roman" w:eastAsiaTheme="minorHAnsi" w:hAnsi="Times New Roman"/>
                <w:b/>
                <w:bCs/>
                <w:kern w:val="2"/>
                <w:sz w:val="24"/>
                <w:szCs w:val="24"/>
                <w:lang w:val="ro-RO"/>
                <w14:ligatures w14:val="standardContextual"/>
              </w:rPr>
              <w:t xml:space="preserve"> parțial</w:t>
            </w:r>
          </w:p>
          <w:p w14:paraId="1519A2C0" w14:textId="6C20D54A" w:rsidR="00B51484" w:rsidRPr="00FC14BD" w:rsidRDefault="00B51484" w:rsidP="00FC14BD">
            <w:pPr>
              <w:spacing w:line="240" w:lineRule="auto"/>
              <w:ind w:firstLine="0"/>
              <w:rPr>
                <w:rFonts w:ascii="Times New Roman" w:eastAsiaTheme="minorHAnsi" w:hAnsi="Times New Roman"/>
                <w:kern w:val="2"/>
                <w:sz w:val="24"/>
                <w:szCs w:val="24"/>
                <w:lang w:val="ro-RO"/>
                <w14:ligatures w14:val="standardContextual"/>
              </w:rPr>
            </w:pPr>
            <w:r w:rsidRPr="00FC14BD">
              <w:rPr>
                <w:rFonts w:ascii="Times New Roman" w:eastAsiaTheme="minorHAnsi" w:hAnsi="Times New Roman"/>
                <w:kern w:val="2"/>
                <w:sz w:val="24"/>
                <w:szCs w:val="24"/>
                <w:lang w:val="ro-RO"/>
                <w14:ligatures w14:val="standardContextual"/>
              </w:rPr>
              <w:t xml:space="preserve">Prevederile </w:t>
            </w:r>
            <w:r>
              <w:rPr>
                <w:rFonts w:ascii="Times New Roman" w:eastAsiaTheme="minorHAnsi" w:hAnsi="Times New Roman"/>
                <w:kern w:val="2"/>
                <w:sz w:val="24"/>
                <w:szCs w:val="24"/>
                <w:lang w:val="ro-RO"/>
                <w14:ligatures w14:val="standardContextual"/>
              </w:rPr>
              <w:t xml:space="preserve">pct.10 </w:t>
            </w:r>
            <w:r w:rsidRPr="00FC14BD">
              <w:rPr>
                <w:rFonts w:ascii="Times New Roman" w:eastAsiaTheme="minorHAnsi" w:hAnsi="Times New Roman"/>
                <w:kern w:val="2"/>
                <w:sz w:val="24"/>
                <w:szCs w:val="24"/>
                <w:lang w:val="ro-RO"/>
                <w14:ligatures w14:val="standardContextual"/>
              </w:rPr>
              <w:t>au fost integrate în Capitolul</w:t>
            </w:r>
            <w:r>
              <w:rPr>
                <w:rFonts w:ascii="Times New Roman" w:eastAsiaTheme="minorHAnsi" w:hAnsi="Times New Roman"/>
                <w:kern w:val="2"/>
                <w:sz w:val="24"/>
                <w:szCs w:val="24"/>
                <w:lang w:val="ro-RO"/>
                <w14:ligatures w14:val="standardContextual"/>
              </w:rPr>
              <w:t xml:space="preserve"> III F</w:t>
            </w:r>
            <w:r w:rsidRPr="00FC14BD">
              <w:rPr>
                <w:rFonts w:ascii="Times New Roman" w:eastAsiaTheme="minorHAnsi" w:hAnsi="Times New Roman"/>
                <w:kern w:val="2"/>
                <w:sz w:val="24"/>
                <w:szCs w:val="24"/>
                <w:lang w:val="ro-RO"/>
                <w14:ligatures w14:val="standardContextual"/>
              </w:rPr>
              <w:t>inanțarea altor genuri de activitate</w:t>
            </w:r>
            <w:r>
              <w:rPr>
                <w:rFonts w:ascii="Times New Roman" w:eastAsiaTheme="minorHAnsi" w:hAnsi="Times New Roman"/>
                <w:kern w:val="2"/>
                <w:sz w:val="24"/>
                <w:szCs w:val="24"/>
                <w:lang w:val="ro-RO"/>
                <w14:ligatures w14:val="standardContextual"/>
              </w:rPr>
              <w:t xml:space="preserve"> d</w:t>
            </w:r>
            <w:r w:rsidRPr="00FC14BD">
              <w:rPr>
                <w:rFonts w:ascii="Times New Roman" w:eastAsiaTheme="minorHAnsi" w:hAnsi="Times New Roman"/>
                <w:kern w:val="2"/>
                <w:sz w:val="24"/>
                <w:szCs w:val="24"/>
                <w:lang w:val="ro-RO"/>
                <w14:ligatures w14:val="standardContextual"/>
              </w:rPr>
              <w:t>in domeniul cinematografiei</w:t>
            </w:r>
            <w:r>
              <w:rPr>
                <w:rFonts w:ascii="Times New Roman" w:eastAsiaTheme="minorHAnsi" w:hAnsi="Times New Roman"/>
                <w:kern w:val="2"/>
                <w:sz w:val="24"/>
                <w:szCs w:val="24"/>
                <w:lang w:val="ro-RO"/>
                <w14:ligatures w14:val="standardContextual"/>
              </w:rPr>
              <w:t xml:space="preserve"> </w:t>
            </w:r>
            <w:r w:rsidRPr="00A52D3F">
              <w:rPr>
                <w:rFonts w:ascii="Times New Roman" w:eastAsiaTheme="minorHAnsi" w:hAnsi="Times New Roman"/>
                <w:kern w:val="2"/>
                <w:sz w:val="24"/>
                <w:szCs w:val="24"/>
                <w:lang w:val="ro-RO"/>
                <w14:ligatures w14:val="standardContextual"/>
              </w:rPr>
              <w:t>pct.</w:t>
            </w:r>
            <w:r w:rsidR="00A52D3F">
              <w:rPr>
                <w:rFonts w:ascii="Times New Roman" w:eastAsiaTheme="minorHAnsi" w:hAnsi="Times New Roman"/>
                <w:kern w:val="2"/>
                <w:sz w:val="24"/>
                <w:szCs w:val="24"/>
                <w:lang w:val="ro-RO"/>
                <w14:ligatures w14:val="standardContextual"/>
              </w:rPr>
              <w:t>1</w:t>
            </w:r>
            <w:r w:rsidR="00952415">
              <w:rPr>
                <w:rFonts w:ascii="Times New Roman" w:eastAsiaTheme="minorHAnsi" w:hAnsi="Times New Roman"/>
                <w:kern w:val="2"/>
                <w:sz w:val="24"/>
                <w:szCs w:val="24"/>
                <w:lang w:val="ro-RO"/>
                <w14:ligatures w14:val="standardContextual"/>
              </w:rPr>
              <w:t>23</w:t>
            </w:r>
            <w:r>
              <w:rPr>
                <w:rFonts w:ascii="Times New Roman" w:eastAsiaTheme="minorHAnsi" w:hAnsi="Times New Roman"/>
                <w:kern w:val="2"/>
                <w:sz w:val="24"/>
                <w:szCs w:val="24"/>
                <w:lang w:val="ro-RO"/>
                <w14:ligatures w14:val="standardContextual"/>
              </w:rPr>
              <w:t xml:space="preserve"> iar pct.11 s-a exclus.</w:t>
            </w:r>
          </w:p>
          <w:p w14:paraId="7C5AEDD1" w14:textId="77777777" w:rsidR="00B51484" w:rsidRPr="00EC6D0B" w:rsidRDefault="00B51484" w:rsidP="009360A3">
            <w:pPr>
              <w:spacing w:line="240" w:lineRule="auto"/>
              <w:ind w:firstLine="0"/>
              <w:rPr>
                <w:rFonts w:ascii="Times New Roman" w:eastAsia="Times New Roman" w:hAnsi="Times New Roman"/>
                <w:b/>
                <w:bCs/>
                <w:sz w:val="24"/>
                <w:szCs w:val="24"/>
                <w:lang w:val="ro-RO"/>
              </w:rPr>
            </w:pPr>
          </w:p>
        </w:tc>
      </w:tr>
      <w:tr w:rsidR="00B51484" w:rsidRPr="009D5E9B" w14:paraId="7505FE67" w14:textId="77777777" w:rsidTr="00471F7E">
        <w:trPr>
          <w:gridAfter w:val="1"/>
          <w:wAfter w:w="10" w:type="dxa"/>
        </w:trPr>
        <w:tc>
          <w:tcPr>
            <w:tcW w:w="2263" w:type="dxa"/>
            <w:vMerge/>
            <w:tcBorders>
              <w:left w:val="single" w:sz="4" w:space="0" w:color="auto"/>
              <w:right w:val="single" w:sz="4" w:space="0" w:color="auto"/>
            </w:tcBorders>
          </w:tcPr>
          <w:p w14:paraId="22BAE515"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6F3297F" w14:textId="19AA54A6"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12.</w:t>
            </w:r>
          </w:p>
        </w:tc>
        <w:tc>
          <w:tcPr>
            <w:tcW w:w="6521" w:type="dxa"/>
            <w:tcBorders>
              <w:top w:val="single" w:sz="4" w:space="0" w:color="auto"/>
              <w:left w:val="single" w:sz="4" w:space="0" w:color="auto"/>
              <w:bottom w:val="single" w:sz="4" w:space="0" w:color="auto"/>
              <w:right w:val="single" w:sz="4" w:space="0" w:color="auto"/>
            </w:tcBorders>
          </w:tcPr>
          <w:p w14:paraId="1BDC811B" w14:textId="7F7FEF2B" w:rsidR="00B51484" w:rsidRPr="0099195E" w:rsidRDefault="00B51484" w:rsidP="0099195E">
            <w:pPr>
              <w:spacing w:line="240" w:lineRule="auto"/>
              <w:ind w:right="30"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R</w:t>
            </w:r>
            <w:r w:rsidRPr="0099195E">
              <w:rPr>
                <w:rFonts w:ascii="Times New Roman" w:eastAsia="Times New Roman" w:hAnsi="Times New Roman"/>
                <w:color w:val="000000"/>
                <w:sz w:val="24"/>
                <w:szCs w:val="24"/>
                <w:lang w:val="ro-RO" w:eastAsia="ru-RU"/>
              </w:rPr>
              <w:t xml:space="preserve">edacția pct.12 nu este în concordanță cu prevederile art.4 și art.6 din Legea nr.116/2014, care reglementează pe de o parte că, atribuțiile de reglementare și monitorizare a finanțării de stat în domeniul cinematografiei revin Ministerului Culturii (stipulat în art.4), iar pe de altă parte că, Centrul asigură administrarea eficientă, în condiții de maximă transparență, a resurselor financiare din Fondul cinematografiei (stipulat în art.6). În acest sens, pct.12 va avea următorul cuprins: </w:t>
            </w:r>
          </w:p>
          <w:p w14:paraId="7551BA8D" w14:textId="77777777" w:rsidR="00B51484" w:rsidRPr="0099195E" w:rsidRDefault="00B51484" w:rsidP="0099195E">
            <w:pPr>
              <w:spacing w:line="240" w:lineRule="auto"/>
              <w:ind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„12 Centrul : </w:t>
            </w:r>
          </w:p>
          <w:p w14:paraId="5B6EB9F1" w14:textId="77777777" w:rsidR="00B51484" w:rsidRPr="0099195E" w:rsidRDefault="00B51484" w:rsidP="0099195E">
            <w:pPr>
              <w:spacing w:line="240" w:lineRule="auto"/>
              <w:ind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12.1. asigură procesul de organizare a concursului pentru acordarea finanțării din mijloacele Fondului;  </w:t>
            </w:r>
          </w:p>
          <w:p w14:paraId="41E0432B" w14:textId="77777777" w:rsidR="00B51484" w:rsidRPr="0099195E" w:rsidRDefault="00B51484" w:rsidP="0099195E">
            <w:pPr>
              <w:spacing w:line="240" w:lineRule="auto"/>
              <w:ind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lastRenderedPageBreak/>
              <w:t xml:space="preserve">12.2. publică pe pagina oficială anunțul privind lansarea concursului și condițiile de desfășurare a acestuia; </w:t>
            </w:r>
          </w:p>
          <w:p w14:paraId="537DA2AF" w14:textId="77777777" w:rsidR="00B51484" w:rsidRPr="0099195E" w:rsidRDefault="00B51484" w:rsidP="0099195E">
            <w:pPr>
              <w:spacing w:line="240" w:lineRule="auto"/>
              <w:ind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12.3. asigură desfășurarea unor sesiuni de informare, inclusiv în format online; </w:t>
            </w:r>
          </w:p>
          <w:p w14:paraId="15D6FA27" w14:textId="77777777" w:rsidR="00B51484" w:rsidRPr="0099195E" w:rsidRDefault="00B51484" w:rsidP="0099195E">
            <w:pPr>
              <w:spacing w:line="240" w:lineRule="auto"/>
              <w:ind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12.4. asigură publicarea rezultatelor concursului pe pagina oficială; </w:t>
            </w:r>
          </w:p>
          <w:p w14:paraId="73477731" w14:textId="77777777" w:rsidR="00B51484" w:rsidRPr="0099195E" w:rsidRDefault="00B51484" w:rsidP="0099195E">
            <w:pPr>
              <w:spacing w:line="240" w:lineRule="auto"/>
              <w:ind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12.5. încheie contracte de finanțare cu solicitanții ale căror proiecte au fost desemnate câștigătoare a concursului; </w:t>
            </w:r>
          </w:p>
          <w:p w14:paraId="17B48884" w14:textId="77777777" w:rsidR="00B51484" w:rsidRPr="0099195E" w:rsidRDefault="00B51484" w:rsidP="0099195E">
            <w:pPr>
              <w:spacing w:line="240" w:lineRule="auto"/>
              <w:ind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12.6. asigură controlul utilizării conforme a mijloacelor alocate din Fond; </w:t>
            </w:r>
          </w:p>
          <w:p w14:paraId="03E5F138" w14:textId="77777777" w:rsidR="00B51484" w:rsidRPr="0099195E" w:rsidRDefault="00B51484" w:rsidP="0099195E">
            <w:pPr>
              <w:spacing w:line="240" w:lineRule="auto"/>
              <w:ind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 xml:space="preserve">12.7. asigură evidența informațiilor deținute și transmite anual Consiliului Concurenței datele și informațiile necesare pentru monitorizarea ajutoarelor de stat la nivel național acordate beneficiarilor, în conformitate cu Legea cu privire la ajutorul de stat nr.139/2012;  </w:t>
            </w:r>
          </w:p>
          <w:p w14:paraId="06FCAAF6" w14:textId="2763ACD7" w:rsidR="00B51484" w:rsidRPr="00EC6D0B" w:rsidRDefault="00B51484" w:rsidP="0099195E">
            <w:pPr>
              <w:spacing w:line="240" w:lineRule="auto"/>
              <w:ind w:right="30" w:firstLine="0"/>
              <w:rPr>
                <w:rFonts w:ascii="Times New Roman" w:eastAsia="Times New Roman" w:hAnsi="Times New Roman"/>
                <w:color w:val="000000"/>
                <w:sz w:val="24"/>
                <w:szCs w:val="24"/>
                <w:lang w:val="ro-RO" w:eastAsia="ru-RU"/>
              </w:rPr>
            </w:pPr>
            <w:r w:rsidRPr="0099195E">
              <w:rPr>
                <w:rFonts w:ascii="Times New Roman" w:eastAsia="Times New Roman" w:hAnsi="Times New Roman"/>
                <w:color w:val="000000"/>
                <w:sz w:val="24"/>
                <w:szCs w:val="24"/>
                <w:lang w:val="ro-RO" w:eastAsia="ru-RU"/>
              </w:rPr>
              <w:t>12.8. asigură publicarea anuală a raportului privind utilizarea mijloacelor din Fond, care va include cuantumul mijloacelor per beneficiar și per proiect, precum și indicatorii de performanță.”.</w:t>
            </w:r>
          </w:p>
        </w:tc>
        <w:tc>
          <w:tcPr>
            <w:tcW w:w="5245" w:type="dxa"/>
            <w:tcBorders>
              <w:top w:val="single" w:sz="4" w:space="0" w:color="auto"/>
              <w:left w:val="single" w:sz="4" w:space="0" w:color="auto"/>
              <w:bottom w:val="single" w:sz="4" w:space="0" w:color="auto"/>
              <w:right w:val="single" w:sz="4" w:space="0" w:color="auto"/>
            </w:tcBorders>
          </w:tcPr>
          <w:p w14:paraId="69FC8C3A"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lastRenderedPageBreak/>
              <w:t>Se acceptă</w:t>
            </w:r>
          </w:p>
          <w:p w14:paraId="32A84159" w14:textId="0879F333" w:rsidR="00422775" w:rsidRPr="00422775" w:rsidRDefault="00422775" w:rsidP="00FC787B">
            <w:pPr>
              <w:spacing w:line="240" w:lineRule="auto"/>
              <w:ind w:firstLine="0"/>
              <w:jc w:val="left"/>
              <w:rPr>
                <w:rFonts w:ascii="Times New Roman" w:eastAsiaTheme="minorHAnsi" w:hAnsi="Times New Roman"/>
                <w:kern w:val="2"/>
                <w:sz w:val="24"/>
                <w:szCs w:val="24"/>
                <w:lang w:val="ro-RO"/>
                <w14:ligatures w14:val="standardContextual"/>
              </w:rPr>
            </w:pPr>
            <w:r w:rsidRPr="00422775">
              <w:rPr>
                <w:rFonts w:ascii="Times New Roman" w:eastAsiaTheme="minorHAnsi" w:hAnsi="Times New Roman"/>
                <w:kern w:val="2"/>
                <w:sz w:val="24"/>
                <w:szCs w:val="24"/>
                <w:lang w:val="ro-RO"/>
                <w14:ligatures w14:val="standardContextual"/>
              </w:rPr>
              <w:t>Pct.6 s-a completat</w:t>
            </w:r>
          </w:p>
          <w:p w14:paraId="6759A46E" w14:textId="77777777" w:rsidR="00B51484" w:rsidRPr="00EC6D0B" w:rsidRDefault="00B51484" w:rsidP="009360A3">
            <w:pPr>
              <w:spacing w:line="240" w:lineRule="auto"/>
              <w:ind w:firstLine="0"/>
              <w:rPr>
                <w:rFonts w:ascii="Times New Roman" w:eastAsia="Times New Roman" w:hAnsi="Times New Roman"/>
                <w:b/>
                <w:bCs/>
                <w:sz w:val="24"/>
                <w:szCs w:val="24"/>
                <w:lang w:val="ro-RO"/>
              </w:rPr>
            </w:pPr>
          </w:p>
        </w:tc>
      </w:tr>
      <w:tr w:rsidR="00B51484" w:rsidRPr="009D5E9B" w14:paraId="66DB1F77" w14:textId="77777777" w:rsidTr="00471F7E">
        <w:trPr>
          <w:gridAfter w:val="1"/>
          <w:wAfter w:w="10" w:type="dxa"/>
        </w:trPr>
        <w:tc>
          <w:tcPr>
            <w:tcW w:w="2263" w:type="dxa"/>
            <w:vMerge/>
            <w:tcBorders>
              <w:left w:val="single" w:sz="4" w:space="0" w:color="auto"/>
              <w:right w:val="single" w:sz="4" w:space="0" w:color="auto"/>
            </w:tcBorders>
          </w:tcPr>
          <w:p w14:paraId="6FA28AE3"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9B724A5" w14:textId="52A1864F"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13.</w:t>
            </w:r>
          </w:p>
        </w:tc>
        <w:tc>
          <w:tcPr>
            <w:tcW w:w="6521" w:type="dxa"/>
            <w:tcBorders>
              <w:top w:val="single" w:sz="4" w:space="0" w:color="auto"/>
              <w:left w:val="single" w:sz="4" w:space="0" w:color="auto"/>
              <w:bottom w:val="single" w:sz="4" w:space="0" w:color="auto"/>
              <w:right w:val="single" w:sz="4" w:space="0" w:color="auto"/>
            </w:tcBorders>
          </w:tcPr>
          <w:p w14:paraId="1205A34A" w14:textId="4633508F" w:rsidR="00B51484" w:rsidRPr="00EC6D0B" w:rsidRDefault="00B51484" w:rsidP="009C53D0">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 xml:space="preserve">La pct.13 se menționează că, Centrul „implementează direct programe și acțiuni fără concurs”, prevederi care nu sunt în concordanță cu Legea nr.116/2014, potrivit cărora, alocațiile destinate finanțării producției de film și/sau altor opere audiovizuale, precum și dezvoltării proiectelor cinematografice, se acordă exclusiv pe bază de concurs. Astfel, conform atribuțiilor Consiliului Centrului, prevăzute în Anexa nr. 1 la Hotărârea Guvernului nr.846/2015, Consiliul evaluează și stabilește finanțarea proiectelor destinate producției cinematografice în bază de concurs. </w:t>
            </w:r>
          </w:p>
        </w:tc>
        <w:tc>
          <w:tcPr>
            <w:tcW w:w="5245" w:type="dxa"/>
            <w:tcBorders>
              <w:top w:val="single" w:sz="4" w:space="0" w:color="auto"/>
              <w:left w:val="single" w:sz="4" w:space="0" w:color="auto"/>
              <w:bottom w:val="single" w:sz="4" w:space="0" w:color="auto"/>
              <w:right w:val="single" w:sz="4" w:space="0" w:color="auto"/>
            </w:tcBorders>
          </w:tcPr>
          <w:p w14:paraId="698872DC"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374CB3">
              <w:rPr>
                <w:rFonts w:ascii="Times New Roman" w:eastAsiaTheme="minorHAnsi" w:hAnsi="Times New Roman"/>
                <w:b/>
                <w:bCs/>
                <w:kern w:val="2"/>
                <w:sz w:val="24"/>
                <w:szCs w:val="24"/>
                <w:lang w:val="ro-RO"/>
                <w14:ligatures w14:val="standardContextual"/>
              </w:rPr>
              <w:t>Se acceptă</w:t>
            </w:r>
          </w:p>
          <w:p w14:paraId="35969CCF" w14:textId="747CC29F" w:rsidR="00B51484" w:rsidRPr="00E71713" w:rsidRDefault="00B51484" w:rsidP="00FC787B">
            <w:pPr>
              <w:spacing w:line="240" w:lineRule="auto"/>
              <w:ind w:firstLine="0"/>
              <w:jc w:val="left"/>
              <w:rPr>
                <w:rFonts w:ascii="Times New Roman" w:eastAsiaTheme="minorHAnsi" w:hAnsi="Times New Roman"/>
                <w:kern w:val="2"/>
                <w:sz w:val="24"/>
                <w:szCs w:val="24"/>
                <w:lang w:val="ro-RO"/>
                <w14:ligatures w14:val="standardContextual"/>
              </w:rPr>
            </w:pPr>
            <w:r w:rsidRPr="00E71713">
              <w:rPr>
                <w:rFonts w:ascii="Times New Roman" w:eastAsiaTheme="minorHAnsi" w:hAnsi="Times New Roman"/>
                <w:kern w:val="2"/>
                <w:sz w:val="24"/>
                <w:szCs w:val="24"/>
                <w:lang w:val="ro-RO"/>
                <w14:ligatures w14:val="standardContextual"/>
              </w:rPr>
              <w:t>Pct.13 s-a exclus</w:t>
            </w:r>
          </w:p>
          <w:p w14:paraId="7D55FD16" w14:textId="77777777" w:rsidR="00B51484" w:rsidRPr="00EC6D0B" w:rsidRDefault="00B51484" w:rsidP="009360A3">
            <w:pPr>
              <w:spacing w:line="240" w:lineRule="auto"/>
              <w:rPr>
                <w:rFonts w:ascii="Times New Roman" w:eastAsia="Times New Roman" w:hAnsi="Times New Roman"/>
                <w:b/>
                <w:bCs/>
                <w:sz w:val="24"/>
                <w:szCs w:val="24"/>
                <w:lang w:val="ro-RO"/>
              </w:rPr>
            </w:pPr>
          </w:p>
        </w:tc>
      </w:tr>
      <w:tr w:rsidR="00B51484" w:rsidRPr="009D5E9B" w14:paraId="4290C48A" w14:textId="77777777" w:rsidTr="00EA1952">
        <w:trPr>
          <w:gridAfter w:val="1"/>
          <w:wAfter w:w="10" w:type="dxa"/>
        </w:trPr>
        <w:tc>
          <w:tcPr>
            <w:tcW w:w="2263" w:type="dxa"/>
            <w:vMerge/>
            <w:tcBorders>
              <w:left w:val="single" w:sz="4" w:space="0" w:color="auto"/>
              <w:right w:val="single" w:sz="4" w:space="0" w:color="auto"/>
            </w:tcBorders>
          </w:tcPr>
          <w:p w14:paraId="6E21F8F1" w14:textId="77777777" w:rsidR="00B51484" w:rsidRPr="00EC6D0B"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8582FFC" w14:textId="5EE0015F"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14.</w:t>
            </w:r>
          </w:p>
        </w:tc>
        <w:tc>
          <w:tcPr>
            <w:tcW w:w="6521" w:type="dxa"/>
            <w:tcBorders>
              <w:top w:val="single" w:sz="4" w:space="0" w:color="auto"/>
              <w:left w:val="single" w:sz="4" w:space="0" w:color="auto"/>
              <w:bottom w:val="single" w:sz="4" w:space="0" w:color="auto"/>
              <w:right w:val="single" w:sz="4" w:space="0" w:color="auto"/>
            </w:tcBorders>
          </w:tcPr>
          <w:p w14:paraId="5A35A8E4" w14:textId="08231B0E" w:rsidR="00B51484" w:rsidRPr="00EC6D0B" w:rsidRDefault="00B51484" w:rsidP="009C53D0">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 xml:space="preserve">Ținând cont de formatul pct.12 și pct.15, pct.14 va avea următorul cuprins:  „Consiliul Centrului asigură:”.  </w:t>
            </w:r>
          </w:p>
        </w:tc>
        <w:tc>
          <w:tcPr>
            <w:tcW w:w="5245" w:type="dxa"/>
            <w:tcBorders>
              <w:top w:val="single" w:sz="4" w:space="0" w:color="auto"/>
              <w:left w:val="single" w:sz="4" w:space="0" w:color="auto"/>
              <w:bottom w:val="single" w:sz="4" w:space="0" w:color="auto"/>
              <w:right w:val="single" w:sz="4" w:space="0" w:color="auto"/>
            </w:tcBorders>
          </w:tcPr>
          <w:p w14:paraId="14E4A632"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25FE08D7" w14:textId="0FB377C0" w:rsidR="00626B17" w:rsidRPr="00626B17" w:rsidRDefault="00626B17" w:rsidP="00FC787B">
            <w:pPr>
              <w:spacing w:line="240" w:lineRule="auto"/>
              <w:ind w:firstLine="0"/>
              <w:jc w:val="left"/>
              <w:rPr>
                <w:rFonts w:ascii="Times New Roman" w:eastAsiaTheme="minorHAnsi" w:hAnsi="Times New Roman"/>
                <w:kern w:val="2"/>
                <w:sz w:val="24"/>
                <w:szCs w:val="24"/>
                <w:lang w:val="ro-RO"/>
                <w14:ligatures w14:val="standardContextual"/>
              </w:rPr>
            </w:pPr>
            <w:r w:rsidRPr="00626B17">
              <w:rPr>
                <w:rFonts w:ascii="Times New Roman" w:eastAsiaTheme="minorHAnsi" w:hAnsi="Times New Roman"/>
                <w:kern w:val="2"/>
                <w:sz w:val="24"/>
                <w:szCs w:val="24"/>
                <w:lang w:val="ro-RO"/>
                <w14:ligatures w14:val="standardContextual"/>
              </w:rPr>
              <w:t>După ordonare pct. 7</w:t>
            </w:r>
          </w:p>
          <w:p w14:paraId="579D2491" w14:textId="77777777" w:rsidR="00B51484" w:rsidRPr="00EC6D0B" w:rsidRDefault="00B51484" w:rsidP="009360A3">
            <w:pPr>
              <w:spacing w:line="240" w:lineRule="auto"/>
              <w:rPr>
                <w:rFonts w:ascii="Times New Roman" w:eastAsia="Times New Roman" w:hAnsi="Times New Roman"/>
                <w:b/>
                <w:bCs/>
                <w:sz w:val="24"/>
                <w:szCs w:val="24"/>
                <w:lang w:val="ro-RO"/>
              </w:rPr>
            </w:pPr>
          </w:p>
        </w:tc>
      </w:tr>
      <w:tr w:rsidR="00B51484" w:rsidRPr="009D5E9B" w14:paraId="43495187" w14:textId="77777777" w:rsidTr="00EA1952">
        <w:trPr>
          <w:gridAfter w:val="1"/>
          <w:wAfter w:w="10" w:type="dxa"/>
        </w:trPr>
        <w:tc>
          <w:tcPr>
            <w:tcW w:w="2263" w:type="dxa"/>
            <w:vMerge/>
            <w:tcBorders>
              <w:left w:val="single" w:sz="4" w:space="0" w:color="auto"/>
              <w:right w:val="single" w:sz="4" w:space="0" w:color="auto"/>
            </w:tcBorders>
          </w:tcPr>
          <w:p w14:paraId="02B55D7B"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2CFD7D5" w14:textId="420BEF16"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15.</w:t>
            </w:r>
          </w:p>
        </w:tc>
        <w:tc>
          <w:tcPr>
            <w:tcW w:w="6521" w:type="dxa"/>
            <w:tcBorders>
              <w:top w:val="single" w:sz="4" w:space="0" w:color="auto"/>
              <w:left w:val="single" w:sz="4" w:space="0" w:color="auto"/>
              <w:bottom w:val="single" w:sz="4" w:space="0" w:color="auto"/>
              <w:right w:val="single" w:sz="4" w:space="0" w:color="auto"/>
            </w:tcBorders>
          </w:tcPr>
          <w:p w14:paraId="4C124012" w14:textId="7D03F9EA" w:rsidR="00B51484" w:rsidRPr="009C53D0" w:rsidRDefault="00B51484" w:rsidP="009C53D0">
            <w:pPr>
              <w:spacing w:line="240" w:lineRule="auto"/>
              <w:ind w:right="30"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S</w:t>
            </w:r>
            <w:r w:rsidRPr="009C53D0">
              <w:rPr>
                <w:rFonts w:ascii="Times New Roman" w:eastAsia="Times New Roman" w:hAnsi="Times New Roman"/>
                <w:color w:val="000000"/>
                <w:sz w:val="24"/>
                <w:szCs w:val="24"/>
                <w:lang w:val="ro-RO" w:eastAsia="ru-RU"/>
              </w:rPr>
              <w:t>ubpunctele prevăzute la pct.14 nu se susțin în redacția propusă, se impune necesitatea revizuirii textului</w:t>
            </w:r>
            <w:r>
              <w:rPr>
                <w:rFonts w:ascii="Times New Roman" w:eastAsia="Times New Roman" w:hAnsi="Times New Roman"/>
                <w:color w:val="000000"/>
                <w:sz w:val="24"/>
                <w:szCs w:val="24"/>
                <w:lang w:val="ro-RO" w:eastAsia="ru-RU"/>
              </w:rPr>
              <w:t>.</w:t>
            </w:r>
          </w:p>
          <w:p w14:paraId="7330D6F1" w14:textId="77777777" w:rsidR="00B51484" w:rsidRPr="009C53D0" w:rsidRDefault="00B51484" w:rsidP="009C53D0">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 xml:space="preserve">La subpct.14.5 din pct.14 cuvintele „aprobă finanțările” de substituit cu cuvintele „aprobă lista beneficiarilor”.  </w:t>
            </w:r>
          </w:p>
          <w:p w14:paraId="7A97B6EE" w14:textId="36E339F6" w:rsidR="00B51484" w:rsidRPr="00EC6D0B" w:rsidRDefault="00B51484" w:rsidP="009C53D0">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 xml:space="preserve">La pct.15 subpct.15.1 la final de completat cu cuvântul „solicitanților”. </w:t>
            </w:r>
          </w:p>
        </w:tc>
        <w:tc>
          <w:tcPr>
            <w:tcW w:w="5245" w:type="dxa"/>
            <w:tcBorders>
              <w:top w:val="single" w:sz="4" w:space="0" w:color="auto"/>
              <w:left w:val="single" w:sz="4" w:space="0" w:color="auto"/>
              <w:bottom w:val="single" w:sz="4" w:space="0" w:color="auto"/>
              <w:right w:val="single" w:sz="4" w:space="0" w:color="auto"/>
            </w:tcBorders>
          </w:tcPr>
          <w:p w14:paraId="3DD9FB7E" w14:textId="77777777" w:rsidR="00B51484" w:rsidRDefault="00B51484" w:rsidP="00682151">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2951D446" w14:textId="77E79DF6" w:rsidR="00626B17" w:rsidRPr="00626B17" w:rsidRDefault="00626B17" w:rsidP="00682151">
            <w:pPr>
              <w:spacing w:line="240" w:lineRule="auto"/>
              <w:ind w:firstLine="0"/>
              <w:rPr>
                <w:rFonts w:ascii="Times New Roman" w:eastAsia="Times New Roman" w:hAnsi="Times New Roman"/>
                <w:sz w:val="24"/>
                <w:szCs w:val="24"/>
                <w:lang w:val="ro-RO"/>
              </w:rPr>
            </w:pPr>
            <w:r w:rsidRPr="00626B17">
              <w:rPr>
                <w:rFonts w:ascii="Times New Roman" w:eastAsia="Times New Roman" w:hAnsi="Times New Roman"/>
                <w:sz w:val="24"/>
                <w:szCs w:val="24"/>
                <w:lang w:val="ro-RO"/>
              </w:rPr>
              <w:t xml:space="preserve">s-a modificat 7.5 </w:t>
            </w:r>
            <w:r>
              <w:rPr>
                <w:rFonts w:ascii="Times New Roman" w:eastAsia="Times New Roman" w:hAnsi="Times New Roman"/>
                <w:sz w:val="24"/>
                <w:szCs w:val="24"/>
                <w:lang w:val="ro-RO"/>
              </w:rPr>
              <w:t>și 8.1</w:t>
            </w:r>
          </w:p>
        </w:tc>
      </w:tr>
      <w:tr w:rsidR="00B51484" w:rsidRPr="009D5E9B" w14:paraId="78D9862C" w14:textId="77777777" w:rsidTr="00EA1952">
        <w:trPr>
          <w:gridAfter w:val="1"/>
          <w:wAfter w:w="10" w:type="dxa"/>
        </w:trPr>
        <w:tc>
          <w:tcPr>
            <w:tcW w:w="2263" w:type="dxa"/>
            <w:vMerge/>
            <w:tcBorders>
              <w:left w:val="single" w:sz="4" w:space="0" w:color="auto"/>
              <w:right w:val="single" w:sz="4" w:space="0" w:color="auto"/>
            </w:tcBorders>
          </w:tcPr>
          <w:p w14:paraId="4A5CD4D6"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65DF14D" w14:textId="5F52CDB6" w:rsidR="00B51484" w:rsidRPr="00EC6D0B" w:rsidRDefault="00B51484" w:rsidP="009360A3">
            <w:pPr>
              <w:spacing w:line="240" w:lineRule="auto"/>
              <w:jc w:val="center"/>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116.</w:t>
            </w:r>
          </w:p>
        </w:tc>
        <w:tc>
          <w:tcPr>
            <w:tcW w:w="6521" w:type="dxa"/>
            <w:tcBorders>
              <w:top w:val="single" w:sz="4" w:space="0" w:color="auto"/>
              <w:left w:val="single" w:sz="4" w:space="0" w:color="auto"/>
              <w:bottom w:val="single" w:sz="4" w:space="0" w:color="auto"/>
              <w:right w:val="single" w:sz="4" w:space="0" w:color="auto"/>
            </w:tcBorders>
          </w:tcPr>
          <w:p w14:paraId="3CFF15D4" w14:textId="21DC6BA7" w:rsidR="00B51484" w:rsidRPr="00EC6D0B" w:rsidRDefault="00B51484" w:rsidP="00091A88">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 xml:space="preserve">Capitolul I se propune de completat cu prevederi care vor stabili clar atribuțiile atât a Comisiei de evaluare a dosarului creativ, cât și a Juriului specializat, având în vedere că proiectul prevede participarea acestora în procesul de evaluare a dosarelor (a se vedea Capitolul II, Secțiunea a 3-a). </w:t>
            </w:r>
          </w:p>
        </w:tc>
        <w:tc>
          <w:tcPr>
            <w:tcW w:w="5245" w:type="dxa"/>
            <w:tcBorders>
              <w:top w:val="single" w:sz="4" w:space="0" w:color="auto"/>
              <w:left w:val="single" w:sz="4" w:space="0" w:color="auto"/>
              <w:bottom w:val="single" w:sz="4" w:space="0" w:color="auto"/>
              <w:right w:val="single" w:sz="4" w:space="0" w:color="auto"/>
            </w:tcBorders>
          </w:tcPr>
          <w:p w14:paraId="21031E72" w14:textId="2282C6B2"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Pr>
                <w:rFonts w:ascii="Times New Roman" w:eastAsiaTheme="minorHAnsi" w:hAnsi="Times New Roman"/>
                <w:b/>
                <w:bCs/>
                <w:kern w:val="2"/>
                <w:sz w:val="24"/>
                <w:szCs w:val="24"/>
                <w:lang w:val="ro-RO"/>
                <w14:ligatures w14:val="standardContextual"/>
              </w:rPr>
              <w:t>Se acceptă</w:t>
            </w:r>
            <w:r w:rsidR="00BB3104">
              <w:rPr>
                <w:rFonts w:ascii="Times New Roman" w:eastAsiaTheme="minorHAnsi" w:hAnsi="Times New Roman"/>
                <w:b/>
                <w:bCs/>
                <w:kern w:val="2"/>
                <w:sz w:val="24"/>
                <w:szCs w:val="24"/>
                <w:lang w:val="ro-RO"/>
                <w14:ligatures w14:val="standardContextual"/>
              </w:rPr>
              <w:t>.</w:t>
            </w:r>
          </w:p>
          <w:p w14:paraId="6BE33680" w14:textId="7AAA4358" w:rsidR="00BB3104" w:rsidRDefault="00B43327" w:rsidP="00BB3104">
            <w:pPr>
              <w:spacing w:line="240" w:lineRule="auto"/>
              <w:ind w:firstLine="0"/>
              <w:rPr>
                <w:rFonts w:ascii="Times New Roman" w:hAnsi="Times New Roman"/>
                <w:sz w:val="24"/>
                <w:szCs w:val="24"/>
                <w:lang w:val="ro-RO"/>
              </w:rPr>
            </w:pPr>
            <w:r w:rsidRPr="00BB3104">
              <w:rPr>
                <w:rFonts w:ascii="Times New Roman" w:eastAsiaTheme="minorHAnsi" w:hAnsi="Times New Roman"/>
                <w:kern w:val="2"/>
                <w:sz w:val="24"/>
                <w:szCs w:val="24"/>
                <w:lang w:val="ro-RO"/>
                <w14:ligatures w14:val="standardContextual"/>
              </w:rPr>
              <w:t>Comisi</w:t>
            </w:r>
            <w:r w:rsidR="004A10A9" w:rsidRPr="00BB3104">
              <w:rPr>
                <w:rFonts w:ascii="Times New Roman" w:eastAsiaTheme="minorHAnsi" w:hAnsi="Times New Roman"/>
                <w:kern w:val="2"/>
                <w:sz w:val="24"/>
                <w:szCs w:val="24"/>
                <w:lang w:val="ro-RO"/>
                <w14:ligatures w14:val="standardContextual"/>
              </w:rPr>
              <w:t>a</w:t>
            </w:r>
            <w:r w:rsidR="00BB3104">
              <w:rPr>
                <w:rFonts w:ascii="Times New Roman" w:eastAsiaTheme="minorHAnsi" w:hAnsi="Times New Roman"/>
                <w:kern w:val="2"/>
                <w:sz w:val="24"/>
                <w:szCs w:val="24"/>
                <w:lang w:val="ro-RO"/>
                <w14:ligatures w14:val="standardContextual"/>
              </w:rPr>
              <w:t xml:space="preserve">, </w:t>
            </w:r>
            <w:r w:rsidRPr="00BB3104">
              <w:rPr>
                <w:rFonts w:ascii="Times New Roman" w:eastAsiaTheme="minorHAnsi" w:hAnsi="Times New Roman"/>
                <w:kern w:val="2"/>
                <w:sz w:val="24"/>
                <w:szCs w:val="24"/>
                <w:lang w:val="ro-RO"/>
                <w14:ligatures w14:val="standardContextual"/>
              </w:rPr>
              <w:t>cât și a Juriului specializat ac</w:t>
            </w:r>
            <w:r w:rsidR="00BB3104">
              <w:rPr>
                <w:rFonts w:ascii="Times New Roman" w:eastAsiaTheme="minorHAnsi" w:hAnsi="Times New Roman"/>
                <w:kern w:val="2"/>
                <w:sz w:val="24"/>
                <w:szCs w:val="24"/>
                <w:lang w:val="ro-RO"/>
                <w14:ligatures w14:val="standardContextual"/>
              </w:rPr>
              <w:t>t</w:t>
            </w:r>
            <w:r w:rsidRPr="00BB3104">
              <w:rPr>
                <w:rFonts w:ascii="Times New Roman" w:eastAsiaTheme="minorHAnsi" w:hAnsi="Times New Roman"/>
                <w:kern w:val="2"/>
                <w:sz w:val="24"/>
                <w:szCs w:val="24"/>
                <w:lang w:val="ro-RO"/>
                <w14:ligatures w14:val="standardContextual"/>
              </w:rPr>
              <w:t xml:space="preserve">ivează doar în cadrul </w:t>
            </w:r>
            <w:r w:rsidR="004A10A9" w:rsidRPr="00BB3104">
              <w:rPr>
                <w:rFonts w:ascii="Times New Roman" w:eastAsiaTheme="minorHAnsi" w:hAnsi="Times New Roman"/>
                <w:kern w:val="2"/>
                <w:sz w:val="24"/>
                <w:szCs w:val="24"/>
                <w:lang w:val="ro-RO"/>
                <w14:ligatures w14:val="standardContextual"/>
              </w:rPr>
              <w:t>concursului proiectelor cinematografice</w:t>
            </w:r>
            <w:r w:rsidR="004A10A9">
              <w:rPr>
                <w:rFonts w:ascii="Times New Roman" w:eastAsiaTheme="minorHAnsi" w:hAnsi="Times New Roman"/>
                <w:kern w:val="2"/>
                <w:sz w:val="24"/>
                <w:szCs w:val="24"/>
                <w:lang w:val="ro-RO"/>
                <w14:ligatures w14:val="standardContextual"/>
              </w:rPr>
              <w:t xml:space="preserve">, celelalte proiecte sunt evaluate de către Consiliu, atribuțiile Comisiei și Jurilului se vor </w:t>
            </w:r>
            <w:r w:rsidR="000A718D">
              <w:rPr>
                <w:rFonts w:ascii="Times New Roman" w:eastAsiaTheme="minorHAnsi" w:hAnsi="Times New Roman"/>
                <w:kern w:val="2"/>
                <w:sz w:val="24"/>
                <w:szCs w:val="24"/>
                <w:lang w:val="ro-RO"/>
                <w14:ligatures w14:val="standardContextual"/>
              </w:rPr>
              <w:t xml:space="preserve">regăsi doar în </w:t>
            </w:r>
            <w:r w:rsidR="000A718D">
              <w:rPr>
                <w:rFonts w:ascii="Times New Roman" w:hAnsi="Times New Roman"/>
                <w:sz w:val="24"/>
                <w:szCs w:val="24"/>
                <w:lang w:val="ro-RO"/>
              </w:rPr>
              <w:t>Capitolul II.</w:t>
            </w:r>
          </w:p>
          <w:p w14:paraId="20F52D59" w14:textId="22A65C6C" w:rsidR="00B51484" w:rsidRPr="00BB3104" w:rsidRDefault="00BB3104" w:rsidP="00BB3104">
            <w:pPr>
              <w:spacing w:line="240" w:lineRule="auto"/>
              <w:ind w:firstLine="0"/>
              <w:rPr>
                <w:rFonts w:ascii="Times New Roman" w:eastAsiaTheme="minorHAnsi" w:hAnsi="Times New Roman"/>
                <w:kern w:val="2"/>
                <w:sz w:val="24"/>
                <w:szCs w:val="24"/>
                <w:lang w:val="ro-RO"/>
                <w14:ligatures w14:val="standardContextual"/>
              </w:rPr>
            </w:pPr>
            <w:r w:rsidRPr="00040066">
              <w:rPr>
                <w:rFonts w:ascii="Times New Roman" w:hAnsi="Times New Roman"/>
                <w:sz w:val="24"/>
                <w:szCs w:val="24"/>
                <w:lang w:val="ro-RO"/>
              </w:rPr>
              <w:t>Proiectul a fost completat cu pct.</w:t>
            </w:r>
            <w:r w:rsidR="00040066" w:rsidRPr="00040066">
              <w:rPr>
                <w:rFonts w:ascii="Times New Roman" w:hAnsi="Times New Roman"/>
                <w:sz w:val="24"/>
                <w:szCs w:val="24"/>
                <w:lang w:val="ro-RO"/>
              </w:rPr>
              <w:t>121</w:t>
            </w:r>
            <w:r w:rsidRPr="00040066">
              <w:rPr>
                <w:rFonts w:ascii="Times New Roman" w:hAnsi="Times New Roman"/>
                <w:sz w:val="24"/>
                <w:szCs w:val="24"/>
                <w:lang w:val="ro-RO"/>
              </w:rPr>
              <w:t xml:space="preserve"> în următoarea red. „</w:t>
            </w:r>
            <w:r w:rsidR="00952415">
              <w:rPr>
                <w:rFonts w:ascii="Times New Roman" w:hAnsi="Times New Roman"/>
                <w:sz w:val="24"/>
                <w:szCs w:val="24"/>
                <w:lang w:val="ro-RO"/>
              </w:rPr>
              <w:t xml:space="preserve">121. </w:t>
            </w:r>
            <w:r w:rsidRPr="00040066">
              <w:rPr>
                <w:rFonts w:ascii="Times New Roman" w:hAnsi="Times New Roman"/>
                <w:sz w:val="24"/>
                <w:szCs w:val="24"/>
                <w:lang w:val="ro-RO"/>
              </w:rPr>
              <w:t>Dosarele depuse pentru finanțarea altor genuri de activitate sunt examinate de către Consiliul Centrului.”</w:t>
            </w:r>
          </w:p>
        </w:tc>
      </w:tr>
      <w:tr w:rsidR="00B51484" w:rsidRPr="009360A3" w14:paraId="194EC7B9" w14:textId="77777777" w:rsidTr="00EA1952">
        <w:trPr>
          <w:gridAfter w:val="1"/>
          <w:wAfter w:w="10" w:type="dxa"/>
        </w:trPr>
        <w:tc>
          <w:tcPr>
            <w:tcW w:w="2263" w:type="dxa"/>
            <w:vMerge/>
            <w:tcBorders>
              <w:left w:val="single" w:sz="4" w:space="0" w:color="auto"/>
              <w:right w:val="single" w:sz="4" w:space="0" w:color="auto"/>
            </w:tcBorders>
          </w:tcPr>
          <w:p w14:paraId="3F8A8FF0"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1C0BE1B" w14:textId="6A5B915A"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17.</w:t>
            </w:r>
          </w:p>
        </w:tc>
        <w:tc>
          <w:tcPr>
            <w:tcW w:w="6521" w:type="dxa"/>
            <w:tcBorders>
              <w:top w:val="single" w:sz="4" w:space="0" w:color="auto"/>
              <w:left w:val="single" w:sz="4" w:space="0" w:color="auto"/>
              <w:bottom w:val="single" w:sz="4" w:space="0" w:color="auto"/>
              <w:right w:val="single" w:sz="4" w:space="0" w:color="auto"/>
            </w:tcBorders>
          </w:tcPr>
          <w:p w14:paraId="1A49FC6F" w14:textId="4678C2F8" w:rsidR="00B51484" w:rsidRPr="00EC6D0B" w:rsidRDefault="00B51484" w:rsidP="00091A88">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 xml:space="preserve">Pct.16 de exclus, ținând cont de obiecția expusă la pct.12.  </w:t>
            </w:r>
          </w:p>
        </w:tc>
        <w:tc>
          <w:tcPr>
            <w:tcW w:w="5245" w:type="dxa"/>
            <w:tcBorders>
              <w:top w:val="single" w:sz="4" w:space="0" w:color="auto"/>
              <w:left w:val="single" w:sz="4" w:space="0" w:color="auto"/>
              <w:bottom w:val="single" w:sz="4" w:space="0" w:color="auto"/>
              <w:right w:val="single" w:sz="4" w:space="0" w:color="auto"/>
            </w:tcBorders>
          </w:tcPr>
          <w:p w14:paraId="6F88B363"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2365F402" w14:textId="77777777" w:rsidR="00B51484" w:rsidRPr="00EC6D0B" w:rsidRDefault="00B51484" w:rsidP="009360A3">
            <w:pPr>
              <w:spacing w:line="240" w:lineRule="auto"/>
              <w:rPr>
                <w:rFonts w:ascii="Times New Roman" w:eastAsia="Times New Roman" w:hAnsi="Times New Roman"/>
                <w:b/>
                <w:bCs/>
                <w:sz w:val="24"/>
                <w:szCs w:val="24"/>
                <w:lang w:val="ro-RO"/>
              </w:rPr>
            </w:pPr>
          </w:p>
        </w:tc>
      </w:tr>
      <w:tr w:rsidR="00B51484" w:rsidRPr="009D5E9B" w14:paraId="6773D5FD" w14:textId="77777777" w:rsidTr="00EA1952">
        <w:trPr>
          <w:gridAfter w:val="1"/>
          <w:wAfter w:w="10" w:type="dxa"/>
        </w:trPr>
        <w:tc>
          <w:tcPr>
            <w:tcW w:w="2263" w:type="dxa"/>
            <w:vMerge/>
            <w:tcBorders>
              <w:left w:val="single" w:sz="4" w:space="0" w:color="auto"/>
              <w:right w:val="single" w:sz="4" w:space="0" w:color="auto"/>
            </w:tcBorders>
          </w:tcPr>
          <w:p w14:paraId="1E026EE4"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E64D61A" w14:textId="5B16F4CC"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18.</w:t>
            </w:r>
          </w:p>
        </w:tc>
        <w:tc>
          <w:tcPr>
            <w:tcW w:w="6521" w:type="dxa"/>
            <w:tcBorders>
              <w:top w:val="single" w:sz="4" w:space="0" w:color="auto"/>
              <w:left w:val="single" w:sz="4" w:space="0" w:color="auto"/>
              <w:bottom w:val="single" w:sz="4" w:space="0" w:color="auto"/>
              <w:right w:val="single" w:sz="4" w:space="0" w:color="auto"/>
            </w:tcBorders>
          </w:tcPr>
          <w:p w14:paraId="5D7682E7" w14:textId="0E9F70E6" w:rsidR="00B51484" w:rsidRPr="00EC6D0B" w:rsidRDefault="00B51484" w:rsidP="009C53D0">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Pct.17 se propune de incorporat în secțiunea a 11-a „Condiții de finanțare” din Capitolul II. Totodată, întru evitarea unor interpretări ambigue, se va indica expres entitate/structura care va aproba graficul.</w:t>
            </w:r>
          </w:p>
        </w:tc>
        <w:tc>
          <w:tcPr>
            <w:tcW w:w="5245" w:type="dxa"/>
            <w:tcBorders>
              <w:top w:val="single" w:sz="4" w:space="0" w:color="auto"/>
              <w:left w:val="single" w:sz="4" w:space="0" w:color="auto"/>
              <w:bottom w:val="single" w:sz="4" w:space="0" w:color="auto"/>
              <w:right w:val="single" w:sz="4" w:space="0" w:color="auto"/>
            </w:tcBorders>
          </w:tcPr>
          <w:p w14:paraId="287BC76B" w14:textId="3CCE3C3E"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r>
              <w:rPr>
                <w:rFonts w:ascii="Times New Roman" w:eastAsiaTheme="minorHAnsi" w:hAnsi="Times New Roman"/>
                <w:b/>
                <w:bCs/>
                <w:kern w:val="2"/>
                <w:sz w:val="24"/>
                <w:szCs w:val="24"/>
                <w:lang w:val="ro-RO"/>
                <w14:ligatures w14:val="standardContextual"/>
              </w:rPr>
              <w:t xml:space="preserve"> parțial</w:t>
            </w:r>
          </w:p>
          <w:p w14:paraId="1E2C548F" w14:textId="19F24CC3" w:rsidR="00B51484" w:rsidRPr="00757C6B" w:rsidRDefault="00B51484" w:rsidP="00FC787B">
            <w:pPr>
              <w:spacing w:line="240" w:lineRule="auto"/>
              <w:ind w:firstLine="0"/>
              <w:jc w:val="left"/>
              <w:rPr>
                <w:rFonts w:ascii="Times New Roman" w:eastAsiaTheme="minorHAnsi" w:hAnsi="Times New Roman"/>
                <w:kern w:val="2"/>
                <w:sz w:val="24"/>
                <w:szCs w:val="24"/>
                <w:lang w:val="ro-RO"/>
                <w14:ligatures w14:val="standardContextual"/>
              </w:rPr>
            </w:pPr>
            <w:r w:rsidRPr="00757C6B">
              <w:rPr>
                <w:rFonts w:ascii="Times New Roman" w:eastAsiaTheme="minorHAnsi" w:hAnsi="Times New Roman"/>
                <w:kern w:val="2"/>
                <w:sz w:val="24"/>
                <w:szCs w:val="24"/>
                <w:lang w:val="ro-RO"/>
                <w14:ligatures w14:val="standardContextual"/>
              </w:rPr>
              <w:t>Norma a fost exclusă</w:t>
            </w:r>
          </w:p>
          <w:p w14:paraId="2688C17E" w14:textId="77777777" w:rsidR="00B51484" w:rsidRPr="00EC6D0B" w:rsidRDefault="00B51484" w:rsidP="009360A3">
            <w:pPr>
              <w:spacing w:line="240" w:lineRule="auto"/>
              <w:rPr>
                <w:rFonts w:ascii="Times New Roman" w:eastAsia="Times New Roman" w:hAnsi="Times New Roman"/>
                <w:b/>
                <w:bCs/>
                <w:sz w:val="24"/>
                <w:szCs w:val="24"/>
                <w:lang w:val="ro-RO"/>
              </w:rPr>
            </w:pPr>
          </w:p>
        </w:tc>
      </w:tr>
      <w:tr w:rsidR="00B51484" w:rsidRPr="009360A3" w14:paraId="4CBE5CB2" w14:textId="77777777" w:rsidTr="00EA1952">
        <w:trPr>
          <w:gridAfter w:val="1"/>
          <w:wAfter w:w="10" w:type="dxa"/>
        </w:trPr>
        <w:tc>
          <w:tcPr>
            <w:tcW w:w="2263" w:type="dxa"/>
            <w:vMerge/>
            <w:tcBorders>
              <w:left w:val="single" w:sz="4" w:space="0" w:color="auto"/>
              <w:right w:val="single" w:sz="4" w:space="0" w:color="auto"/>
            </w:tcBorders>
          </w:tcPr>
          <w:p w14:paraId="6869A4A0"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7DD7A2C" w14:textId="05675233"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18.</w:t>
            </w:r>
          </w:p>
        </w:tc>
        <w:tc>
          <w:tcPr>
            <w:tcW w:w="6521" w:type="dxa"/>
            <w:tcBorders>
              <w:top w:val="single" w:sz="4" w:space="0" w:color="auto"/>
              <w:left w:val="single" w:sz="4" w:space="0" w:color="auto"/>
              <w:bottom w:val="single" w:sz="4" w:space="0" w:color="auto"/>
              <w:right w:val="single" w:sz="4" w:space="0" w:color="auto"/>
            </w:tcBorders>
          </w:tcPr>
          <w:p w14:paraId="46A4C0FA" w14:textId="44EB41F6" w:rsidR="00B51484" w:rsidRPr="00EC6D0B" w:rsidRDefault="00B51484" w:rsidP="00091A88">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Pct.19 și pct.20 de exclus, reieșind din propunere la pct.12.</w:t>
            </w:r>
          </w:p>
        </w:tc>
        <w:tc>
          <w:tcPr>
            <w:tcW w:w="5245" w:type="dxa"/>
            <w:tcBorders>
              <w:top w:val="single" w:sz="4" w:space="0" w:color="auto"/>
              <w:left w:val="single" w:sz="4" w:space="0" w:color="auto"/>
              <w:bottom w:val="single" w:sz="4" w:space="0" w:color="auto"/>
              <w:right w:val="single" w:sz="4" w:space="0" w:color="auto"/>
            </w:tcBorders>
          </w:tcPr>
          <w:p w14:paraId="40211F36"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398C0C3D" w14:textId="77777777" w:rsidR="00B51484" w:rsidRPr="00EC6D0B" w:rsidRDefault="00B51484" w:rsidP="009360A3">
            <w:pPr>
              <w:spacing w:line="240" w:lineRule="auto"/>
              <w:rPr>
                <w:rFonts w:ascii="Times New Roman" w:eastAsia="Times New Roman" w:hAnsi="Times New Roman"/>
                <w:b/>
                <w:bCs/>
                <w:sz w:val="24"/>
                <w:szCs w:val="24"/>
                <w:lang w:val="ro-RO"/>
              </w:rPr>
            </w:pPr>
          </w:p>
        </w:tc>
      </w:tr>
      <w:tr w:rsidR="00B51484" w:rsidRPr="009D5E9B" w14:paraId="156907DE" w14:textId="77777777" w:rsidTr="00EA1952">
        <w:trPr>
          <w:gridAfter w:val="1"/>
          <w:wAfter w:w="10" w:type="dxa"/>
        </w:trPr>
        <w:tc>
          <w:tcPr>
            <w:tcW w:w="2263" w:type="dxa"/>
            <w:vMerge/>
            <w:tcBorders>
              <w:left w:val="single" w:sz="4" w:space="0" w:color="auto"/>
              <w:right w:val="single" w:sz="4" w:space="0" w:color="auto"/>
            </w:tcBorders>
          </w:tcPr>
          <w:p w14:paraId="0E0EAFA4"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474D7CE" w14:textId="1C7A2D70"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19.</w:t>
            </w:r>
          </w:p>
        </w:tc>
        <w:tc>
          <w:tcPr>
            <w:tcW w:w="6521" w:type="dxa"/>
            <w:tcBorders>
              <w:top w:val="single" w:sz="4" w:space="0" w:color="auto"/>
              <w:left w:val="single" w:sz="4" w:space="0" w:color="auto"/>
              <w:bottom w:val="single" w:sz="4" w:space="0" w:color="auto"/>
              <w:right w:val="single" w:sz="4" w:space="0" w:color="auto"/>
            </w:tcBorders>
          </w:tcPr>
          <w:p w14:paraId="7187E0A3" w14:textId="7E16A9B0" w:rsidR="00B51484" w:rsidRPr="00EC6D0B" w:rsidRDefault="00B51484" w:rsidP="00091A88">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 xml:space="preserve">Totodată, prevederile subpct.19.1-19.2 se propune de expus în două puncte separate, cu aducerea în concordanță a acestora cu prevederile art.79 și art.80 din Legea nr.181/2014. </w:t>
            </w:r>
          </w:p>
        </w:tc>
        <w:tc>
          <w:tcPr>
            <w:tcW w:w="5245" w:type="dxa"/>
            <w:tcBorders>
              <w:top w:val="single" w:sz="4" w:space="0" w:color="auto"/>
              <w:left w:val="single" w:sz="4" w:space="0" w:color="auto"/>
              <w:bottom w:val="single" w:sz="4" w:space="0" w:color="auto"/>
              <w:right w:val="single" w:sz="4" w:space="0" w:color="auto"/>
            </w:tcBorders>
          </w:tcPr>
          <w:p w14:paraId="014D998B"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B43327">
              <w:rPr>
                <w:rFonts w:ascii="Times New Roman" w:eastAsiaTheme="minorHAnsi" w:hAnsi="Times New Roman"/>
                <w:b/>
                <w:bCs/>
                <w:kern w:val="2"/>
                <w:sz w:val="24"/>
                <w:szCs w:val="24"/>
                <w:lang w:val="ro-RO"/>
                <w14:ligatures w14:val="standardContextual"/>
              </w:rPr>
              <w:t>Se acceptă</w:t>
            </w:r>
          </w:p>
          <w:p w14:paraId="6B2DDE8A" w14:textId="77777777" w:rsidR="00C0046A" w:rsidRDefault="00B43327" w:rsidP="00F9063D">
            <w:pPr>
              <w:ind w:firstLine="0"/>
              <w:rPr>
                <w:rFonts w:ascii="Times New Roman" w:eastAsia="Times New Roman" w:hAnsi="Times New Roman"/>
                <w:sz w:val="24"/>
                <w:szCs w:val="24"/>
                <w:lang w:val="ro-RO"/>
              </w:rPr>
            </w:pPr>
            <w:r w:rsidRPr="00B43327">
              <w:rPr>
                <w:rFonts w:ascii="Times New Roman" w:eastAsia="Times New Roman" w:hAnsi="Times New Roman"/>
                <w:sz w:val="24"/>
                <w:szCs w:val="24"/>
                <w:lang w:val="ro-RO"/>
              </w:rPr>
              <w:t>Pct.</w:t>
            </w:r>
            <w:r w:rsidR="00AD7FD9" w:rsidRPr="00B43327">
              <w:rPr>
                <w:rFonts w:ascii="Times New Roman" w:eastAsia="Times New Roman" w:hAnsi="Times New Roman"/>
                <w:sz w:val="24"/>
                <w:szCs w:val="24"/>
                <w:lang w:val="ro-RO"/>
              </w:rPr>
              <w:t>10</w:t>
            </w:r>
            <w:r w:rsidR="00C0046A">
              <w:rPr>
                <w:rFonts w:ascii="Times New Roman" w:eastAsia="Times New Roman" w:hAnsi="Times New Roman"/>
                <w:sz w:val="24"/>
                <w:szCs w:val="24"/>
                <w:lang w:val="ro-RO"/>
              </w:rPr>
              <w:t xml:space="preserve"> după ordonare</w:t>
            </w:r>
          </w:p>
          <w:p w14:paraId="7B8DEDC2" w14:textId="3384B706" w:rsidR="00F9063D" w:rsidRPr="00F9063D" w:rsidRDefault="00C0046A" w:rsidP="00F9063D">
            <w:pPr>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„10</w:t>
            </w:r>
            <w:r w:rsidR="00AD7FD9" w:rsidRPr="00B43327">
              <w:rPr>
                <w:rFonts w:ascii="Times New Roman" w:eastAsia="Times New Roman" w:hAnsi="Times New Roman"/>
                <w:sz w:val="24"/>
                <w:szCs w:val="24"/>
                <w:lang w:val="ro-RO"/>
              </w:rPr>
              <w:t>.</w:t>
            </w:r>
            <w:r w:rsidR="00F9063D" w:rsidRPr="00F9063D">
              <w:t xml:space="preserve"> </w:t>
            </w:r>
            <w:r w:rsidR="00F9063D" w:rsidRPr="00F9063D">
              <w:rPr>
                <w:rFonts w:ascii="Times New Roman" w:eastAsia="Times New Roman" w:hAnsi="Times New Roman"/>
                <w:sz w:val="24"/>
                <w:szCs w:val="24"/>
                <w:lang w:val="ro-RO"/>
              </w:rPr>
              <w:t>Fondul cinematografiei, este supus auditului intern, în temeiul Legii nr. 229/2010 privind controlul financiar public intern, precum și auditului public extern realizat de Curtea de Conturi, conform Legii nr. 260/2017.</w:t>
            </w:r>
            <w:r>
              <w:rPr>
                <w:rFonts w:ascii="Times New Roman" w:eastAsia="Times New Roman" w:hAnsi="Times New Roman"/>
                <w:sz w:val="24"/>
                <w:szCs w:val="24"/>
                <w:lang w:val="ro-RO"/>
              </w:rPr>
              <w:t>”</w:t>
            </w:r>
          </w:p>
          <w:p w14:paraId="04C1AF26" w14:textId="0EE71DE6" w:rsidR="00B51484" w:rsidRPr="00B43327" w:rsidRDefault="00B51484" w:rsidP="00B43327">
            <w:pPr>
              <w:spacing w:line="240" w:lineRule="auto"/>
              <w:ind w:firstLine="0"/>
              <w:rPr>
                <w:rFonts w:ascii="Times New Roman" w:eastAsia="Times New Roman" w:hAnsi="Times New Roman"/>
                <w:sz w:val="24"/>
                <w:szCs w:val="24"/>
                <w:lang w:val="ro-RO"/>
              </w:rPr>
            </w:pPr>
          </w:p>
        </w:tc>
      </w:tr>
      <w:tr w:rsidR="00B51484" w:rsidRPr="009D5E9B" w14:paraId="7250A65F" w14:textId="77777777" w:rsidTr="00D83714">
        <w:trPr>
          <w:gridAfter w:val="1"/>
          <w:wAfter w:w="10" w:type="dxa"/>
          <w:trHeight w:val="2903"/>
        </w:trPr>
        <w:tc>
          <w:tcPr>
            <w:tcW w:w="2263" w:type="dxa"/>
            <w:vMerge/>
            <w:tcBorders>
              <w:left w:val="single" w:sz="4" w:space="0" w:color="auto"/>
              <w:right w:val="single" w:sz="4" w:space="0" w:color="auto"/>
            </w:tcBorders>
          </w:tcPr>
          <w:p w14:paraId="0B953C0B"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1BF41058" w14:textId="77777777" w:rsidR="00B51484"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20.</w:t>
            </w:r>
          </w:p>
          <w:p w14:paraId="60D2899D" w14:textId="77777777" w:rsidR="00B51484" w:rsidRDefault="00B51484" w:rsidP="00F836B4">
            <w:pPr>
              <w:spacing w:line="240" w:lineRule="auto"/>
              <w:ind w:firstLine="0"/>
              <w:jc w:val="left"/>
              <w:rPr>
                <w:rFonts w:ascii="Times New Roman" w:eastAsia="Times New Roman" w:hAnsi="Times New Roman"/>
                <w:b/>
                <w:bCs/>
                <w:sz w:val="24"/>
                <w:szCs w:val="24"/>
                <w:lang w:val="ro-RO"/>
              </w:rPr>
            </w:pPr>
          </w:p>
          <w:p w14:paraId="0D172603" w14:textId="77777777" w:rsidR="00B51484" w:rsidRDefault="00B51484" w:rsidP="00F836B4">
            <w:pPr>
              <w:spacing w:line="240" w:lineRule="auto"/>
              <w:ind w:firstLine="0"/>
              <w:jc w:val="left"/>
              <w:rPr>
                <w:rFonts w:ascii="Times New Roman" w:eastAsia="Times New Roman" w:hAnsi="Times New Roman"/>
                <w:b/>
                <w:bCs/>
                <w:sz w:val="24"/>
                <w:szCs w:val="24"/>
                <w:lang w:val="ro-RO"/>
              </w:rPr>
            </w:pPr>
          </w:p>
          <w:p w14:paraId="1952812A" w14:textId="77777777" w:rsidR="00B51484" w:rsidRDefault="00B51484" w:rsidP="00F836B4">
            <w:pPr>
              <w:spacing w:line="240" w:lineRule="auto"/>
              <w:ind w:firstLine="0"/>
              <w:jc w:val="left"/>
              <w:rPr>
                <w:rFonts w:ascii="Times New Roman" w:eastAsia="Times New Roman" w:hAnsi="Times New Roman"/>
                <w:b/>
                <w:bCs/>
                <w:sz w:val="24"/>
                <w:szCs w:val="24"/>
                <w:lang w:val="ro-RO"/>
              </w:rPr>
            </w:pPr>
          </w:p>
          <w:p w14:paraId="4C829012" w14:textId="77777777" w:rsidR="00B51484" w:rsidRDefault="00B51484" w:rsidP="00F836B4">
            <w:pPr>
              <w:spacing w:line="240" w:lineRule="auto"/>
              <w:ind w:firstLine="0"/>
              <w:jc w:val="left"/>
              <w:rPr>
                <w:rFonts w:ascii="Times New Roman" w:eastAsia="Times New Roman" w:hAnsi="Times New Roman"/>
                <w:b/>
                <w:bCs/>
                <w:sz w:val="24"/>
                <w:szCs w:val="24"/>
                <w:lang w:val="ro-RO"/>
              </w:rPr>
            </w:pPr>
          </w:p>
          <w:p w14:paraId="289DE168" w14:textId="77777777" w:rsidR="00B51484" w:rsidRDefault="00B51484" w:rsidP="00F836B4">
            <w:pPr>
              <w:spacing w:line="240" w:lineRule="auto"/>
              <w:ind w:firstLine="0"/>
              <w:jc w:val="left"/>
              <w:rPr>
                <w:rFonts w:ascii="Times New Roman" w:eastAsia="Times New Roman" w:hAnsi="Times New Roman"/>
                <w:b/>
                <w:bCs/>
                <w:sz w:val="24"/>
                <w:szCs w:val="24"/>
                <w:lang w:val="ro-RO"/>
              </w:rPr>
            </w:pPr>
          </w:p>
          <w:p w14:paraId="7E142C4B" w14:textId="77777777" w:rsidR="00B51484" w:rsidRDefault="00B51484" w:rsidP="00F836B4">
            <w:pPr>
              <w:spacing w:line="240" w:lineRule="auto"/>
              <w:ind w:firstLine="0"/>
              <w:jc w:val="left"/>
              <w:rPr>
                <w:rFonts w:ascii="Times New Roman" w:eastAsia="Times New Roman" w:hAnsi="Times New Roman"/>
                <w:b/>
                <w:bCs/>
                <w:sz w:val="24"/>
                <w:szCs w:val="24"/>
                <w:lang w:val="ro-RO"/>
              </w:rPr>
            </w:pPr>
          </w:p>
          <w:p w14:paraId="425E01C0" w14:textId="77777777" w:rsidR="00B51484" w:rsidRDefault="00B51484" w:rsidP="00F836B4">
            <w:pPr>
              <w:spacing w:line="240" w:lineRule="auto"/>
              <w:ind w:firstLine="0"/>
              <w:jc w:val="left"/>
              <w:rPr>
                <w:rFonts w:ascii="Times New Roman" w:eastAsia="Times New Roman" w:hAnsi="Times New Roman"/>
                <w:b/>
                <w:bCs/>
                <w:sz w:val="24"/>
                <w:szCs w:val="24"/>
                <w:lang w:val="ro-RO"/>
              </w:rPr>
            </w:pPr>
          </w:p>
          <w:p w14:paraId="65AD7DF4" w14:textId="77777777" w:rsidR="00B51484" w:rsidRDefault="00B51484" w:rsidP="00F836B4">
            <w:pPr>
              <w:spacing w:line="240" w:lineRule="auto"/>
              <w:ind w:firstLine="0"/>
              <w:jc w:val="left"/>
              <w:rPr>
                <w:rFonts w:ascii="Times New Roman" w:eastAsia="Times New Roman" w:hAnsi="Times New Roman"/>
                <w:b/>
                <w:bCs/>
                <w:sz w:val="24"/>
                <w:szCs w:val="24"/>
                <w:lang w:val="ro-RO"/>
              </w:rPr>
            </w:pPr>
          </w:p>
          <w:p w14:paraId="7FD60146" w14:textId="77777777" w:rsidR="00B51484" w:rsidRDefault="00B51484" w:rsidP="00F836B4">
            <w:pPr>
              <w:spacing w:line="240" w:lineRule="auto"/>
              <w:ind w:firstLine="0"/>
              <w:jc w:val="left"/>
              <w:rPr>
                <w:rFonts w:ascii="Times New Roman" w:eastAsia="Times New Roman" w:hAnsi="Times New Roman"/>
                <w:b/>
                <w:bCs/>
                <w:sz w:val="24"/>
                <w:szCs w:val="24"/>
                <w:lang w:val="ro-RO"/>
              </w:rPr>
            </w:pPr>
          </w:p>
          <w:p w14:paraId="772D1C7A" w14:textId="49AEE685" w:rsidR="00B51484" w:rsidRPr="00EC6D0B" w:rsidRDefault="00B51484" w:rsidP="00D83714">
            <w:pPr>
              <w:spacing w:line="240" w:lineRule="auto"/>
              <w:rPr>
                <w:rFonts w:ascii="Times New Roman" w:eastAsia="Times New Roman" w:hAnsi="Times New Roman"/>
                <w:b/>
                <w:bCs/>
                <w:sz w:val="24"/>
                <w:szCs w:val="24"/>
                <w:lang w:val="ro-RO"/>
              </w:rPr>
            </w:pPr>
          </w:p>
        </w:tc>
        <w:tc>
          <w:tcPr>
            <w:tcW w:w="6521" w:type="dxa"/>
            <w:tcBorders>
              <w:top w:val="single" w:sz="4" w:space="0" w:color="auto"/>
              <w:left w:val="single" w:sz="4" w:space="0" w:color="auto"/>
              <w:bottom w:val="single" w:sz="4" w:space="0" w:color="auto"/>
              <w:right w:val="single" w:sz="4" w:space="0" w:color="auto"/>
            </w:tcBorders>
          </w:tcPr>
          <w:p w14:paraId="6C13719E" w14:textId="77777777" w:rsidR="00B51484" w:rsidRPr="009C53D0" w:rsidRDefault="00B51484" w:rsidP="00091A88">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 xml:space="preserve">La pct.23 se propun următoarele: </w:t>
            </w:r>
          </w:p>
          <w:p w14:paraId="6C208B59" w14:textId="4B2EC5FD" w:rsidR="00B51484" w:rsidRPr="009C53D0" w:rsidRDefault="00B51484" w:rsidP="00091A88">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w:t>
            </w:r>
            <w:r w:rsidRPr="009C53D0">
              <w:rPr>
                <w:rFonts w:ascii="Times New Roman" w:eastAsia="Times New Roman" w:hAnsi="Times New Roman"/>
                <w:color w:val="000000"/>
                <w:sz w:val="24"/>
                <w:szCs w:val="24"/>
                <w:lang w:val="ro-RO" w:eastAsia="ru-RU"/>
              </w:rPr>
              <w:tab/>
              <w:t xml:space="preserve">la subpct.23.1 cuvântul „o persoana juridică” de substituit cu cuvintele „solicitant </w:t>
            </w:r>
            <w:r>
              <w:rPr>
                <w:rFonts w:ascii="Times New Roman" w:eastAsia="Times New Roman" w:hAnsi="Times New Roman"/>
                <w:color w:val="000000"/>
                <w:sz w:val="24"/>
                <w:szCs w:val="24"/>
                <w:lang w:val="ro-RO" w:eastAsia="ru-RU"/>
              </w:rPr>
              <w:t xml:space="preserve"> </w:t>
            </w:r>
            <w:r w:rsidRPr="009C53D0">
              <w:rPr>
                <w:rFonts w:ascii="Times New Roman" w:eastAsia="Times New Roman" w:hAnsi="Times New Roman"/>
                <w:color w:val="000000"/>
                <w:sz w:val="24"/>
                <w:szCs w:val="24"/>
                <w:lang w:val="ro-RO" w:eastAsia="ru-RU"/>
              </w:rPr>
              <w:t xml:space="preserve">(persoana juridică de drept privat)”, având în vedere noțiunile prevăzute la pct.4; </w:t>
            </w:r>
          </w:p>
          <w:p w14:paraId="18AA7427" w14:textId="39944941" w:rsidR="00B51484" w:rsidRPr="00EC6D0B" w:rsidRDefault="00B51484" w:rsidP="00091A88">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w:t>
            </w:r>
            <w:r w:rsidRPr="009C53D0">
              <w:rPr>
                <w:rFonts w:ascii="Times New Roman" w:eastAsia="Times New Roman" w:hAnsi="Times New Roman"/>
                <w:color w:val="000000"/>
                <w:sz w:val="24"/>
                <w:szCs w:val="24"/>
                <w:lang w:val="ro-RO" w:eastAsia="ru-RU"/>
              </w:rPr>
              <w:tab/>
              <w:t xml:space="preserve">la subpct.23.1.3 de substituit cuvintele „la bugetul de stat” cu cuvintele „față de bugetele componente ale bugetului public național”, întrucât aceasta din urmă are o sferă de aplicare mai vastă și vizează neachitarea datoriilor față de oricare dintre componentele bugetului public național. Obiecția valabilă și pentru pct.61 subpct.61.2. </w:t>
            </w:r>
          </w:p>
        </w:tc>
        <w:tc>
          <w:tcPr>
            <w:tcW w:w="5245" w:type="dxa"/>
            <w:tcBorders>
              <w:top w:val="single" w:sz="4" w:space="0" w:color="auto"/>
              <w:left w:val="single" w:sz="4" w:space="0" w:color="auto"/>
              <w:bottom w:val="single" w:sz="4" w:space="0" w:color="auto"/>
              <w:right w:val="single" w:sz="4" w:space="0" w:color="auto"/>
            </w:tcBorders>
          </w:tcPr>
          <w:p w14:paraId="5455CB96"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7719DF6E" w14:textId="1B4B5C2F" w:rsidR="00B51484" w:rsidRPr="00D83714" w:rsidRDefault="00D83714" w:rsidP="00D83714">
            <w:pPr>
              <w:spacing w:line="240" w:lineRule="auto"/>
              <w:ind w:firstLine="0"/>
              <w:jc w:val="left"/>
              <w:rPr>
                <w:rFonts w:ascii="Times New Roman" w:eastAsiaTheme="minorHAnsi" w:hAnsi="Times New Roman"/>
                <w:kern w:val="2"/>
                <w:sz w:val="24"/>
                <w:szCs w:val="24"/>
                <w:lang w:val="ro-RO"/>
                <w14:ligatures w14:val="standardContextual"/>
              </w:rPr>
            </w:pPr>
            <w:r w:rsidRPr="00D83714">
              <w:rPr>
                <w:rFonts w:ascii="Times New Roman" w:eastAsiaTheme="minorHAnsi" w:hAnsi="Times New Roman"/>
                <w:kern w:val="2"/>
                <w:sz w:val="24"/>
                <w:szCs w:val="24"/>
                <w:lang w:val="ro-RO"/>
                <w14:ligatures w14:val="standardContextual"/>
              </w:rPr>
              <w:t>După ordonare pct.</w:t>
            </w:r>
            <w:r w:rsidR="00F9063D">
              <w:rPr>
                <w:rFonts w:ascii="Times New Roman" w:eastAsiaTheme="minorHAnsi" w:hAnsi="Times New Roman"/>
                <w:kern w:val="2"/>
                <w:sz w:val="24"/>
                <w:szCs w:val="24"/>
                <w:lang w:val="ro-RO"/>
                <w14:ligatures w14:val="standardContextual"/>
              </w:rPr>
              <w:t>21</w:t>
            </w:r>
          </w:p>
          <w:p w14:paraId="5E36AB26" w14:textId="77777777" w:rsidR="00B51484" w:rsidRPr="00EC6D0B" w:rsidRDefault="00B51484" w:rsidP="00D83714">
            <w:pPr>
              <w:spacing w:line="240" w:lineRule="auto"/>
              <w:rPr>
                <w:rFonts w:ascii="Times New Roman" w:eastAsia="Times New Roman" w:hAnsi="Times New Roman"/>
                <w:b/>
                <w:bCs/>
                <w:sz w:val="24"/>
                <w:szCs w:val="24"/>
                <w:lang w:val="ro-RO"/>
              </w:rPr>
            </w:pPr>
          </w:p>
        </w:tc>
      </w:tr>
      <w:tr w:rsidR="00D83714" w:rsidRPr="00C0046A" w14:paraId="010A663E" w14:textId="77777777" w:rsidTr="00EA1952">
        <w:trPr>
          <w:gridAfter w:val="1"/>
          <w:wAfter w:w="10" w:type="dxa"/>
        </w:trPr>
        <w:tc>
          <w:tcPr>
            <w:tcW w:w="2263" w:type="dxa"/>
            <w:vMerge/>
            <w:tcBorders>
              <w:left w:val="single" w:sz="4" w:space="0" w:color="auto"/>
              <w:right w:val="single" w:sz="4" w:space="0" w:color="auto"/>
            </w:tcBorders>
          </w:tcPr>
          <w:p w14:paraId="27AEC2BB" w14:textId="77777777" w:rsidR="00D83714" w:rsidRDefault="00D8371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12AC1589" w14:textId="77777777" w:rsidR="00D83714" w:rsidRDefault="00D83714" w:rsidP="00D8371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21.</w:t>
            </w:r>
          </w:p>
          <w:p w14:paraId="767139ED" w14:textId="77777777" w:rsidR="00D83714" w:rsidRDefault="00D83714" w:rsidP="00F836B4">
            <w:pPr>
              <w:spacing w:line="240" w:lineRule="auto"/>
              <w:rPr>
                <w:rFonts w:ascii="Times New Roman" w:eastAsia="Times New Roman" w:hAnsi="Times New Roman"/>
                <w:b/>
                <w:bCs/>
                <w:sz w:val="24"/>
                <w:szCs w:val="24"/>
                <w:lang w:val="ro-RO"/>
              </w:rPr>
            </w:pPr>
          </w:p>
        </w:tc>
        <w:tc>
          <w:tcPr>
            <w:tcW w:w="6521" w:type="dxa"/>
            <w:tcBorders>
              <w:top w:val="single" w:sz="4" w:space="0" w:color="auto"/>
              <w:left w:val="single" w:sz="4" w:space="0" w:color="auto"/>
              <w:bottom w:val="single" w:sz="4" w:space="0" w:color="auto"/>
              <w:right w:val="single" w:sz="4" w:space="0" w:color="auto"/>
            </w:tcBorders>
          </w:tcPr>
          <w:p w14:paraId="70C82990" w14:textId="432A9D26" w:rsidR="00D83714" w:rsidRPr="009C53D0" w:rsidRDefault="00D83714" w:rsidP="00091A88">
            <w:pPr>
              <w:spacing w:line="240" w:lineRule="auto"/>
              <w:ind w:right="3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La pct.24 subpct.24.12 cuvântul „sex” de substituit cu cuvintele „gen, identitate de gen”.</w:t>
            </w:r>
          </w:p>
        </w:tc>
        <w:tc>
          <w:tcPr>
            <w:tcW w:w="5245" w:type="dxa"/>
            <w:tcBorders>
              <w:top w:val="single" w:sz="4" w:space="0" w:color="auto"/>
              <w:left w:val="single" w:sz="4" w:space="0" w:color="auto"/>
              <w:bottom w:val="single" w:sz="4" w:space="0" w:color="auto"/>
              <w:right w:val="single" w:sz="4" w:space="0" w:color="auto"/>
            </w:tcBorders>
          </w:tcPr>
          <w:p w14:paraId="33D05816" w14:textId="77777777" w:rsidR="00D83714" w:rsidRDefault="00D83714" w:rsidP="00D83714">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444BD146" w14:textId="092D37BD" w:rsidR="00D83714" w:rsidRPr="00D83714" w:rsidRDefault="00D83714" w:rsidP="00D83714">
            <w:pPr>
              <w:spacing w:line="240" w:lineRule="auto"/>
              <w:ind w:firstLine="0"/>
              <w:jc w:val="left"/>
              <w:rPr>
                <w:rFonts w:ascii="Times New Roman" w:eastAsiaTheme="minorHAnsi" w:hAnsi="Times New Roman"/>
                <w:kern w:val="2"/>
                <w:sz w:val="24"/>
                <w:szCs w:val="24"/>
                <w:lang w:val="ro-RO"/>
                <w14:ligatures w14:val="standardContextual"/>
              </w:rPr>
            </w:pPr>
            <w:r w:rsidRPr="00D83714">
              <w:rPr>
                <w:rFonts w:ascii="Times New Roman" w:eastAsiaTheme="minorHAnsi" w:hAnsi="Times New Roman"/>
                <w:kern w:val="2"/>
                <w:sz w:val="24"/>
                <w:szCs w:val="24"/>
                <w:lang w:val="ro-RO"/>
                <w14:ligatures w14:val="standardContextual"/>
              </w:rPr>
              <w:t>Pct.</w:t>
            </w:r>
            <w:r w:rsidR="00C0046A">
              <w:rPr>
                <w:rFonts w:ascii="Times New Roman" w:eastAsiaTheme="minorHAnsi" w:hAnsi="Times New Roman"/>
                <w:kern w:val="2"/>
                <w:sz w:val="24"/>
                <w:szCs w:val="24"/>
                <w:lang w:val="ro-RO"/>
                <w14:ligatures w14:val="standardContextual"/>
              </w:rPr>
              <w:t>22</w:t>
            </w:r>
            <w:r w:rsidR="00B908CC">
              <w:rPr>
                <w:rFonts w:ascii="Times New Roman" w:eastAsiaTheme="minorHAnsi" w:hAnsi="Times New Roman"/>
                <w:kern w:val="2"/>
                <w:sz w:val="24"/>
                <w:szCs w:val="24"/>
                <w:lang w:val="ro-RO"/>
                <w14:ligatures w14:val="standardContextual"/>
              </w:rPr>
              <w:t xml:space="preserve"> după ordonare</w:t>
            </w:r>
          </w:p>
          <w:p w14:paraId="49EF6BE1" w14:textId="77777777" w:rsidR="00D83714" w:rsidRPr="00EC6D0B" w:rsidRDefault="00D83714" w:rsidP="00FC787B">
            <w:pPr>
              <w:spacing w:line="240" w:lineRule="auto"/>
              <w:rPr>
                <w:rFonts w:ascii="Times New Roman" w:hAnsi="Times New Roman"/>
                <w:b/>
                <w:bCs/>
                <w:sz w:val="24"/>
                <w:szCs w:val="24"/>
                <w:lang w:val="ro-RO"/>
              </w:rPr>
            </w:pPr>
          </w:p>
        </w:tc>
      </w:tr>
      <w:tr w:rsidR="00B51484" w:rsidRPr="009D5E9B" w14:paraId="4862658C" w14:textId="77777777" w:rsidTr="00EA1952">
        <w:trPr>
          <w:gridAfter w:val="1"/>
          <w:wAfter w:w="10" w:type="dxa"/>
        </w:trPr>
        <w:tc>
          <w:tcPr>
            <w:tcW w:w="2263" w:type="dxa"/>
            <w:vMerge/>
            <w:tcBorders>
              <w:left w:val="single" w:sz="4" w:space="0" w:color="auto"/>
              <w:right w:val="single" w:sz="4" w:space="0" w:color="auto"/>
            </w:tcBorders>
          </w:tcPr>
          <w:p w14:paraId="3508864C"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314D113" w14:textId="4001CFB0"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22.</w:t>
            </w:r>
          </w:p>
        </w:tc>
        <w:tc>
          <w:tcPr>
            <w:tcW w:w="6521" w:type="dxa"/>
            <w:tcBorders>
              <w:top w:val="single" w:sz="4" w:space="0" w:color="auto"/>
              <w:left w:val="single" w:sz="4" w:space="0" w:color="auto"/>
              <w:bottom w:val="single" w:sz="4" w:space="0" w:color="auto"/>
              <w:right w:val="single" w:sz="4" w:space="0" w:color="auto"/>
            </w:tcBorders>
          </w:tcPr>
          <w:p w14:paraId="66485B2C" w14:textId="77777777" w:rsidR="00B51484" w:rsidRPr="009C53D0" w:rsidRDefault="00B51484" w:rsidP="00091A88">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 xml:space="preserve">După pct.24 se propune de completat proiectul cu un punct nou cu următorul cuprins: </w:t>
            </w:r>
          </w:p>
          <w:p w14:paraId="70A599F8" w14:textId="00DE9702" w:rsidR="00B51484" w:rsidRPr="00EC6D0B" w:rsidRDefault="00B51484" w:rsidP="00091A88">
            <w:pPr>
              <w:spacing w:line="240" w:lineRule="auto"/>
              <w:ind w:right="30" w:firstLine="0"/>
              <w:rPr>
                <w:rFonts w:ascii="Times New Roman" w:eastAsia="Times New Roman" w:hAnsi="Times New Roman"/>
                <w:color w:val="000000"/>
                <w:sz w:val="24"/>
                <w:szCs w:val="24"/>
                <w:lang w:val="ro-RO" w:eastAsia="ru-RU"/>
              </w:rPr>
            </w:pPr>
            <w:r w:rsidRPr="009C53D0">
              <w:rPr>
                <w:rFonts w:ascii="Times New Roman" w:eastAsia="Times New Roman" w:hAnsi="Times New Roman"/>
                <w:color w:val="000000"/>
                <w:sz w:val="24"/>
                <w:szCs w:val="24"/>
                <w:lang w:val="ro-RO" w:eastAsia="ru-RU"/>
              </w:rPr>
              <w:t>„__. În cazul nerespectării prevederilor pct.10-11 și pct.23-24, Centrul este în drept de a respinge/suspenda proiectul la orice etapă a concursului, precum și după încheierea acestuia.”.</w:t>
            </w:r>
          </w:p>
        </w:tc>
        <w:tc>
          <w:tcPr>
            <w:tcW w:w="5245" w:type="dxa"/>
            <w:tcBorders>
              <w:top w:val="single" w:sz="4" w:space="0" w:color="auto"/>
              <w:left w:val="single" w:sz="4" w:space="0" w:color="auto"/>
              <w:bottom w:val="single" w:sz="4" w:space="0" w:color="auto"/>
              <w:right w:val="single" w:sz="4" w:space="0" w:color="auto"/>
            </w:tcBorders>
          </w:tcPr>
          <w:p w14:paraId="56E7E477"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1C10B7A8" w14:textId="607A8BE1" w:rsidR="00B51484" w:rsidRPr="00B908CC" w:rsidRDefault="00B908CC" w:rsidP="00B908CC">
            <w:pPr>
              <w:spacing w:line="240" w:lineRule="auto"/>
              <w:ind w:firstLine="0"/>
              <w:rPr>
                <w:rFonts w:ascii="Times New Roman" w:eastAsia="Times New Roman" w:hAnsi="Times New Roman"/>
                <w:sz w:val="24"/>
                <w:szCs w:val="24"/>
                <w:lang w:val="ro-RO"/>
              </w:rPr>
            </w:pPr>
            <w:r w:rsidRPr="00B908CC">
              <w:rPr>
                <w:rFonts w:ascii="Times New Roman" w:eastAsia="Times New Roman" w:hAnsi="Times New Roman"/>
                <w:sz w:val="24"/>
                <w:szCs w:val="24"/>
                <w:lang w:val="ro-RO"/>
              </w:rPr>
              <w:t>Pct.</w:t>
            </w:r>
            <w:r w:rsidR="00C0046A">
              <w:rPr>
                <w:rFonts w:ascii="Times New Roman" w:eastAsia="Times New Roman" w:hAnsi="Times New Roman"/>
                <w:sz w:val="24"/>
                <w:szCs w:val="24"/>
                <w:lang w:val="ro-RO"/>
              </w:rPr>
              <w:t>23</w:t>
            </w:r>
            <w:r>
              <w:rPr>
                <w:rFonts w:ascii="Times New Roman" w:eastAsia="Times New Roman" w:hAnsi="Times New Roman"/>
                <w:sz w:val="24"/>
                <w:szCs w:val="24"/>
                <w:lang w:val="ro-RO"/>
              </w:rPr>
              <w:t xml:space="preserve"> după ordonare</w:t>
            </w:r>
          </w:p>
        </w:tc>
      </w:tr>
      <w:tr w:rsidR="00B51484" w:rsidRPr="009D5E9B" w14:paraId="7C9012BD" w14:textId="77777777" w:rsidTr="00EA1952">
        <w:trPr>
          <w:gridAfter w:val="1"/>
          <w:wAfter w:w="10" w:type="dxa"/>
        </w:trPr>
        <w:tc>
          <w:tcPr>
            <w:tcW w:w="2263" w:type="dxa"/>
            <w:vMerge/>
            <w:tcBorders>
              <w:left w:val="single" w:sz="4" w:space="0" w:color="auto"/>
              <w:right w:val="single" w:sz="4" w:space="0" w:color="auto"/>
            </w:tcBorders>
          </w:tcPr>
          <w:p w14:paraId="102B7618"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E5E379B" w14:textId="1FFD84D1"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23.</w:t>
            </w:r>
          </w:p>
        </w:tc>
        <w:tc>
          <w:tcPr>
            <w:tcW w:w="6521" w:type="dxa"/>
            <w:tcBorders>
              <w:top w:val="single" w:sz="4" w:space="0" w:color="auto"/>
              <w:left w:val="single" w:sz="4" w:space="0" w:color="auto"/>
              <w:bottom w:val="single" w:sz="4" w:space="0" w:color="auto"/>
              <w:right w:val="single" w:sz="4" w:space="0" w:color="auto"/>
            </w:tcBorders>
          </w:tcPr>
          <w:p w14:paraId="2F881AB0" w14:textId="3EE8889C" w:rsidR="00B51484" w:rsidRPr="00EC6D0B"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La pct.25 cuvintele „pot beneficia de sprijin financiar” de substituit cu cuvintele „Sunt eligibile pentru participare la concursul de proiecte”.  </w:t>
            </w:r>
          </w:p>
        </w:tc>
        <w:tc>
          <w:tcPr>
            <w:tcW w:w="5245" w:type="dxa"/>
            <w:tcBorders>
              <w:top w:val="single" w:sz="4" w:space="0" w:color="auto"/>
              <w:left w:val="single" w:sz="4" w:space="0" w:color="auto"/>
              <w:bottom w:val="single" w:sz="4" w:space="0" w:color="auto"/>
              <w:right w:val="single" w:sz="4" w:space="0" w:color="auto"/>
            </w:tcBorders>
          </w:tcPr>
          <w:p w14:paraId="1E5D5F67"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1374A2A3" w14:textId="3E0399B1" w:rsidR="00B51484" w:rsidRPr="00B908CC" w:rsidRDefault="00CB45A6" w:rsidP="00B908CC">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După ordonare p</w:t>
            </w:r>
            <w:r w:rsidR="00B908CC" w:rsidRPr="00B908CC">
              <w:rPr>
                <w:rFonts w:ascii="Times New Roman" w:eastAsia="Times New Roman" w:hAnsi="Times New Roman"/>
                <w:sz w:val="24"/>
                <w:szCs w:val="24"/>
                <w:lang w:val="ro-RO"/>
              </w:rPr>
              <w:t>ct.</w:t>
            </w:r>
            <w:r w:rsidR="00C0046A">
              <w:rPr>
                <w:rFonts w:ascii="Times New Roman" w:eastAsia="Times New Roman" w:hAnsi="Times New Roman"/>
                <w:sz w:val="24"/>
                <w:szCs w:val="24"/>
                <w:lang w:val="ro-RO"/>
              </w:rPr>
              <w:t>24</w:t>
            </w:r>
            <w:r w:rsidR="00B908CC">
              <w:rPr>
                <w:rFonts w:ascii="Times New Roman" w:eastAsia="Times New Roman" w:hAnsi="Times New Roman"/>
                <w:sz w:val="24"/>
                <w:szCs w:val="24"/>
                <w:lang w:val="ro-RO"/>
              </w:rPr>
              <w:t xml:space="preserve"> </w:t>
            </w:r>
          </w:p>
        </w:tc>
      </w:tr>
      <w:tr w:rsidR="00B51484" w:rsidRPr="009D5E9B" w14:paraId="78C32609" w14:textId="77777777" w:rsidTr="00EA1952">
        <w:trPr>
          <w:gridAfter w:val="1"/>
          <w:wAfter w:w="10" w:type="dxa"/>
        </w:trPr>
        <w:tc>
          <w:tcPr>
            <w:tcW w:w="2263" w:type="dxa"/>
            <w:vMerge/>
            <w:tcBorders>
              <w:left w:val="single" w:sz="4" w:space="0" w:color="auto"/>
              <w:right w:val="single" w:sz="4" w:space="0" w:color="auto"/>
            </w:tcBorders>
          </w:tcPr>
          <w:p w14:paraId="057D45CA"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1EB1327" w14:textId="61D4E14A"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24.</w:t>
            </w:r>
          </w:p>
        </w:tc>
        <w:tc>
          <w:tcPr>
            <w:tcW w:w="6521" w:type="dxa"/>
            <w:tcBorders>
              <w:top w:val="single" w:sz="4" w:space="0" w:color="auto"/>
              <w:left w:val="single" w:sz="4" w:space="0" w:color="auto"/>
              <w:bottom w:val="single" w:sz="4" w:space="0" w:color="auto"/>
              <w:right w:val="single" w:sz="4" w:space="0" w:color="auto"/>
            </w:tcBorders>
          </w:tcPr>
          <w:p w14:paraId="131E7C0F"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După pct.32 de completat cu un punct nou cu următorul cuprins: </w:t>
            </w:r>
          </w:p>
          <w:p w14:paraId="138A061F"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 Anunțul public de lansare a concursului conţine: </w:t>
            </w:r>
          </w:p>
          <w:p w14:paraId="31198F5B"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__.1. cuantumul total al alocațiilor bugetare din Fond pentru finanțarea concursului în anul respectiv şi suma maximă per secțiune/per proiect; </w:t>
            </w:r>
          </w:p>
          <w:p w14:paraId="3C9D6376"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__.2. formularul cererii de finanțare, al bugetului estimativ şi al declarației privind neadmiterea conflictelor de interese; </w:t>
            </w:r>
          </w:p>
          <w:p w14:paraId="7CFD71B1"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__.3. situațiile în care solicitanților nu li se acordă finanțare; </w:t>
            </w:r>
          </w:p>
          <w:p w14:paraId="21FF8C9D"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lastRenderedPageBreak/>
              <w:t xml:space="preserve">__.4. structura dosarului de solicitare a finanțării, etapele și criteriile de evaluare etc.; </w:t>
            </w:r>
          </w:p>
          <w:p w14:paraId="63C21982"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__.5. termenele de depunere a proiectelor şi de desfășurare a concursului; </w:t>
            </w:r>
          </w:p>
          <w:p w14:paraId="495C1F04" w14:textId="77777777" w:rsidR="00B51484"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__.6. datele despre organizarea sesiunii de informare şi instruire pentru persoanele şi entitățile interesate să depună proiectele la concurs, după caz; </w:t>
            </w:r>
          </w:p>
          <w:p w14:paraId="28596C17" w14:textId="0A751966"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__.7.alte informații relevante.”. </w:t>
            </w:r>
          </w:p>
          <w:p w14:paraId="09947C5C"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 __.Condițiile de depunere a cererii de finanțare: </w:t>
            </w:r>
          </w:p>
          <w:p w14:paraId="20738C46"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__.1. solicitanții vor utiliza doar formularele prevăzute de Centru; </w:t>
            </w:r>
          </w:p>
          <w:p w14:paraId="0BD90B69"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__.2. toate documentele aferente cererilor de finanțare vor fi completate în limba română; </w:t>
            </w:r>
          </w:p>
          <w:p w14:paraId="2097748B"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__.3. în cazul în care informațiile prezentate nu sunt suficient de clare, Secretariatul tehnic este în drept să solicite clarificarea informațiilor. Nu se vor accepta actele depuse după data-limită indicată în anunțul pentru depunerea dosarului la concurs; </w:t>
            </w:r>
          </w:p>
          <w:p w14:paraId="224A7E8F" w14:textId="6D5EB137" w:rsidR="00B51484" w:rsidRPr="00EC6D0B"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__4. dosarul de solicitare a finanțării se transmite în mod electronic pe adresa de e-mail indicată în anunțul public.”.</w:t>
            </w:r>
          </w:p>
        </w:tc>
        <w:tc>
          <w:tcPr>
            <w:tcW w:w="5245" w:type="dxa"/>
            <w:tcBorders>
              <w:top w:val="single" w:sz="4" w:space="0" w:color="auto"/>
              <w:left w:val="single" w:sz="4" w:space="0" w:color="auto"/>
              <w:bottom w:val="single" w:sz="4" w:space="0" w:color="auto"/>
              <w:right w:val="single" w:sz="4" w:space="0" w:color="auto"/>
            </w:tcBorders>
          </w:tcPr>
          <w:p w14:paraId="1DEB85B0"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lastRenderedPageBreak/>
              <w:t>Se acceptă</w:t>
            </w:r>
          </w:p>
          <w:p w14:paraId="1EE6010E" w14:textId="51D82732" w:rsidR="00B51484" w:rsidRPr="00F15D9D" w:rsidRDefault="00B51484" w:rsidP="00F15D9D">
            <w:pPr>
              <w:spacing w:line="240" w:lineRule="auto"/>
              <w:ind w:firstLine="0"/>
              <w:jc w:val="left"/>
              <w:rPr>
                <w:rFonts w:ascii="Times New Roman" w:eastAsiaTheme="minorHAnsi" w:hAnsi="Times New Roman"/>
                <w:kern w:val="2"/>
                <w:sz w:val="24"/>
                <w:szCs w:val="24"/>
                <w:lang w:val="ro-RO"/>
                <w14:ligatures w14:val="standardContextual"/>
              </w:rPr>
            </w:pPr>
            <w:r w:rsidRPr="00756CC3">
              <w:rPr>
                <w:rFonts w:ascii="Times New Roman" w:eastAsiaTheme="minorHAnsi" w:hAnsi="Times New Roman"/>
                <w:kern w:val="2"/>
                <w:sz w:val="24"/>
                <w:szCs w:val="24"/>
                <w:lang w:val="ro-RO"/>
                <w14:ligatures w14:val="standardContextual"/>
              </w:rPr>
              <w:t>Propunerea a fost integrată în Capitolul 1 Dispoziții generale</w:t>
            </w:r>
            <w:r w:rsidR="00F15D9D">
              <w:rPr>
                <w:rFonts w:ascii="Times New Roman" w:eastAsiaTheme="minorHAnsi" w:hAnsi="Times New Roman"/>
                <w:kern w:val="2"/>
                <w:sz w:val="24"/>
                <w:szCs w:val="24"/>
                <w:lang w:val="ro-RO"/>
                <w14:ligatures w14:val="standardContextual"/>
              </w:rPr>
              <w:t xml:space="preserve"> </w:t>
            </w:r>
            <w:r w:rsidR="00F15D9D" w:rsidRPr="00F15D9D">
              <w:rPr>
                <w:rFonts w:ascii="Times New Roman" w:eastAsia="Times New Roman" w:hAnsi="Times New Roman"/>
                <w:sz w:val="24"/>
                <w:szCs w:val="24"/>
                <w:lang w:val="ro-RO"/>
              </w:rPr>
              <w:t>Pct.1</w:t>
            </w:r>
            <w:r w:rsidR="00C0046A">
              <w:rPr>
                <w:rFonts w:ascii="Times New Roman" w:eastAsia="Times New Roman" w:hAnsi="Times New Roman"/>
                <w:sz w:val="24"/>
                <w:szCs w:val="24"/>
                <w:lang w:val="ro-RO"/>
              </w:rPr>
              <w:t>6</w:t>
            </w:r>
            <w:r w:rsidR="00F15D9D" w:rsidRPr="00F15D9D">
              <w:rPr>
                <w:rFonts w:ascii="Times New Roman" w:eastAsia="Times New Roman" w:hAnsi="Times New Roman"/>
                <w:sz w:val="24"/>
                <w:szCs w:val="24"/>
                <w:lang w:val="ro-RO"/>
              </w:rPr>
              <w:t xml:space="preserve"> -13</w:t>
            </w:r>
          </w:p>
        </w:tc>
      </w:tr>
      <w:tr w:rsidR="00B51484" w:rsidRPr="009D5E9B" w14:paraId="2DA3BCD1" w14:textId="77777777" w:rsidTr="00EA1952">
        <w:trPr>
          <w:gridAfter w:val="1"/>
          <w:wAfter w:w="10" w:type="dxa"/>
        </w:trPr>
        <w:tc>
          <w:tcPr>
            <w:tcW w:w="2263" w:type="dxa"/>
            <w:vMerge/>
            <w:tcBorders>
              <w:left w:val="single" w:sz="4" w:space="0" w:color="auto"/>
              <w:right w:val="single" w:sz="4" w:space="0" w:color="auto"/>
            </w:tcBorders>
          </w:tcPr>
          <w:p w14:paraId="733BA0CE"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194F7B2" w14:textId="18A2A7A8"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25.</w:t>
            </w:r>
          </w:p>
        </w:tc>
        <w:tc>
          <w:tcPr>
            <w:tcW w:w="6521" w:type="dxa"/>
            <w:tcBorders>
              <w:top w:val="single" w:sz="4" w:space="0" w:color="auto"/>
              <w:left w:val="single" w:sz="4" w:space="0" w:color="auto"/>
              <w:bottom w:val="single" w:sz="4" w:space="0" w:color="auto"/>
              <w:right w:val="single" w:sz="4" w:space="0" w:color="auto"/>
            </w:tcBorders>
          </w:tcPr>
          <w:p w14:paraId="5AEF410D" w14:textId="140743A5" w:rsidR="00B51484" w:rsidRPr="00EC6D0B"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Secțiunea a 3-a „Desfășurarea concursului” reglementează procedura de evaluare a dosarelor de către Comisia de evaluare a dosarului creativ, precum și prezentarea publică a proiectelor în fața Juriului specializat. În acest sens, întru asigurarea transparenței procesului decizional și evitarea unor interpretări ambigue, se propune de completat proiectul cu prevederi, care vor stabili clar criteriile de selectare/desemnare a membrilor Comisiei și Juriului, numărul acestora, precum și autoritatea/instituția/structura responsabilă de aprobare a componenței (Ministerul Culturii, directorul Centrului sau Consiliul Centrului).   </w:t>
            </w:r>
          </w:p>
        </w:tc>
        <w:tc>
          <w:tcPr>
            <w:tcW w:w="5245" w:type="dxa"/>
            <w:tcBorders>
              <w:top w:val="single" w:sz="4" w:space="0" w:color="auto"/>
              <w:left w:val="single" w:sz="4" w:space="0" w:color="auto"/>
              <w:bottom w:val="single" w:sz="4" w:space="0" w:color="auto"/>
              <w:right w:val="single" w:sz="4" w:space="0" w:color="auto"/>
            </w:tcBorders>
          </w:tcPr>
          <w:p w14:paraId="4E732470" w14:textId="1509CC00" w:rsidR="00B51484" w:rsidRPr="00975AD3"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Pr>
                <w:rFonts w:ascii="Times New Roman" w:eastAsiaTheme="minorHAnsi" w:hAnsi="Times New Roman"/>
                <w:b/>
                <w:bCs/>
                <w:kern w:val="2"/>
                <w:sz w:val="24"/>
                <w:szCs w:val="24"/>
                <w:lang w:val="ro-RO"/>
                <w14:ligatures w14:val="standardContextual"/>
              </w:rPr>
              <w:t>Se</w:t>
            </w:r>
            <w:r w:rsidRPr="00975AD3">
              <w:rPr>
                <w:rFonts w:ascii="Times New Roman" w:eastAsiaTheme="minorHAnsi" w:hAnsi="Times New Roman"/>
                <w:b/>
                <w:bCs/>
                <w:kern w:val="2"/>
                <w:sz w:val="24"/>
                <w:szCs w:val="24"/>
                <w:lang w:val="ro-RO"/>
                <w14:ligatures w14:val="standardContextual"/>
              </w:rPr>
              <w:t xml:space="preserve">  acceptă</w:t>
            </w:r>
            <w:r>
              <w:rPr>
                <w:rFonts w:ascii="Times New Roman" w:eastAsiaTheme="minorHAnsi" w:hAnsi="Times New Roman"/>
                <w:b/>
                <w:bCs/>
                <w:kern w:val="2"/>
                <w:sz w:val="24"/>
                <w:szCs w:val="24"/>
                <w:lang w:val="ro-RO"/>
                <w14:ligatures w14:val="standardContextual"/>
              </w:rPr>
              <w:t xml:space="preserve"> parțial</w:t>
            </w:r>
          </w:p>
          <w:p w14:paraId="40E16EE6" w14:textId="7ABECA4C" w:rsidR="00B51484" w:rsidRPr="00975AD3" w:rsidRDefault="00B51484" w:rsidP="00FC787B">
            <w:pPr>
              <w:spacing w:line="240" w:lineRule="auto"/>
              <w:ind w:firstLine="0"/>
              <w:jc w:val="left"/>
              <w:rPr>
                <w:rFonts w:ascii="Times New Roman" w:eastAsiaTheme="minorHAnsi" w:hAnsi="Times New Roman"/>
                <w:kern w:val="2"/>
                <w:sz w:val="24"/>
                <w:szCs w:val="24"/>
                <w:lang w:val="ro-RO"/>
                <w14:ligatures w14:val="standardContextual"/>
              </w:rPr>
            </w:pPr>
            <w:r w:rsidRPr="00975AD3">
              <w:rPr>
                <w:rFonts w:ascii="Times New Roman" w:eastAsiaTheme="minorHAnsi" w:hAnsi="Times New Roman"/>
                <w:kern w:val="2"/>
                <w:sz w:val="24"/>
                <w:szCs w:val="24"/>
                <w:lang w:val="ro-RO"/>
                <w14:ligatures w14:val="standardContextual"/>
              </w:rPr>
              <w:t>Secțiunea a 5-a</w:t>
            </w:r>
            <w:r w:rsidR="003D69EE">
              <w:rPr>
                <w:rFonts w:ascii="Times New Roman" w:eastAsiaTheme="minorHAnsi" w:hAnsi="Times New Roman"/>
                <w:kern w:val="2"/>
                <w:sz w:val="24"/>
                <w:szCs w:val="24"/>
                <w:lang w:val="ro-RO"/>
                <w14:ligatures w14:val="standardContextual"/>
              </w:rPr>
              <w:t xml:space="preserve"> s-a completat cu pct.</w:t>
            </w:r>
            <w:r w:rsidR="0065521E">
              <w:rPr>
                <w:rFonts w:ascii="Times New Roman" w:eastAsiaTheme="minorHAnsi" w:hAnsi="Times New Roman"/>
                <w:kern w:val="2"/>
                <w:sz w:val="24"/>
                <w:szCs w:val="24"/>
                <w:lang w:val="ro-RO"/>
                <w14:ligatures w14:val="standardContextual"/>
              </w:rPr>
              <w:t>50</w:t>
            </w:r>
            <w:r w:rsidR="003D69EE">
              <w:rPr>
                <w:rFonts w:ascii="Times New Roman" w:eastAsiaTheme="minorHAnsi" w:hAnsi="Times New Roman"/>
                <w:kern w:val="2"/>
                <w:sz w:val="24"/>
                <w:szCs w:val="24"/>
                <w:lang w:val="ro-RO"/>
                <w14:ligatures w14:val="standardContextual"/>
              </w:rPr>
              <w:t>-</w:t>
            </w:r>
            <w:r w:rsidR="0065521E">
              <w:rPr>
                <w:rFonts w:ascii="Times New Roman" w:eastAsiaTheme="minorHAnsi" w:hAnsi="Times New Roman"/>
                <w:kern w:val="2"/>
                <w:sz w:val="24"/>
                <w:szCs w:val="24"/>
                <w:lang w:val="ro-RO"/>
                <w14:ligatures w14:val="standardContextual"/>
              </w:rPr>
              <w:t>53</w:t>
            </w:r>
            <w:r w:rsidR="003D69EE">
              <w:rPr>
                <w:rFonts w:ascii="Times New Roman" w:eastAsiaTheme="minorHAnsi" w:hAnsi="Times New Roman"/>
                <w:kern w:val="2"/>
                <w:sz w:val="24"/>
                <w:szCs w:val="24"/>
                <w:lang w:val="ro-RO"/>
                <w14:ligatures w14:val="standardContextual"/>
              </w:rPr>
              <w:t>.</w:t>
            </w:r>
          </w:p>
          <w:p w14:paraId="279F8450" w14:textId="77777777" w:rsidR="00B51484" w:rsidRPr="00EC6D0B" w:rsidRDefault="00B51484" w:rsidP="003D69EE">
            <w:pPr>
              <w:spacing w:line="240" w:lineRule="auto"/>
              <w:rPr>
                <w:rFonts w:ascii="Times New Roman" w:eastAsia="Times New Roman" w:hAnsi="Times New Roman"/>
                <w:b/>
                <w:bCs/>
                <w:sz w:val="24"/>
                <w:szCs w:val="24"/>
                <w:lang w:val="ro-RO"/>
              </w:rPr>
            </w:pPr>
          </w:p>
        </w:tc>
      </w:tr>
      <w:tr w:rsidR="00B51484" w:rsidRPr="009D5E9B" w14:paraId="244B6C88" w14:textId="77777777" w:rsidTr="00EA1952">
        <w:trPr>
          <w:gridAfter w:val="1"/>
          <w:wAfter w:w="10" w:type="dxa"/>
        </w:trPr>
        <w:tc>
          <w:tcPr>
            <w:tcW w:w="2263" w:type="dxa"/>
            <w:vMerge/>
            <w:tcBorders>
              <w:left w:val="single" w:sz="4" w:space="0" w:color="auto"/>
              <w:right w:val="single" w:sz="4" w:space="0" w:color="auto"/>
            </w:tcBorders>
          </w:tcPr>
          <w:p w14:paraId="3A2FCF58"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7323444" w14:textId="477CAE73"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26.</w:t>
            </w:r>
          </w:p>
        </w:tc>
        <w:tc>
          <w:tcPr>
            <w:tcW w:w="6521" w:type="dxa"/>
            <w:tcBorders>
              <w:top w:val="single" w:sz="4" w:space="0" w:color="auto"/>
              <w:left w:val="single" w:sz="4" w:space="0" w:color="auto"/>
              <w:bottom w:val="single" w:sz="4" w:space="0" w:color="auto"/>
              <w:right w:val="single" w:sz="4" w:space="0" w:color="auto"/>
            </w:tcBorders>
          </w:tcPr>
          <w:p w14:paraId="70FD52CF"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După pct.34 de completat cu un punct nou cu următorul cuprins: </w:t>
            </w:r>
          </w:p>
          <w:p w14:paraId="3C0BF19D" w14:textId="62608B41" w:rsidR="00B51484" w:rsidRPr="00EC6D0B" w:rsidRDefault="00B51484" w:rsidP="00F836B4">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lastRenderedPageBreak/>
              <w:t xml:space="preserve">„__.Membrii Comisiei și Juriului semnează declarații de confidențialitate, imparțialitate și neadmitere a conflictelor de interes.”. </w:t>
            </w:r>
          </w:p>
        </w:tc>
        <w:tc>
          <w:tcPr>
            <w:tcW w:w="5245" w:type="dxa"/>
            <w:tcBorders>
              <w:top w:val="single" w:sz="4" w:space="0" w:color="auto"/>
              <w:left w:val="single" w:sz="4" w:space="0" w:color="auto"/>
              <w:bottom w:val="single" w:sz="4" w:space="0" w:color="auto"/>
              <w:right w:val="single" w:sz="4" w:space="0" w:color="auto"/>
            </w:tcBorders>
          </w:tcPr>
          <w:p w14:paraId="1AC1A352" w14:textId="32AC6C4E" w:rsidR="00B51484" w:rsidRDefault="00F1386A" w:rsidP="00FC787B">
            <w:pPr>
              <w:spacing w:line="240" w:lineRule="auto"/>
              <w:ind w:firstLine="0"/>
              <w:jc w:val="left"/>
              <w:rPr>
                <w:rFonts w:ascii="Times New Roman" w:eastAsiaTheme="minorHAnsi" w:hAnsi="Times New Roman"/>
                <w:b/>
                <w:bCs/>
                <w:kern w:val="2"/>
                <w:sz w:val="24"/>
                <w:szCs w:val="24"/>
                <w:lang w:val="ro-RO"/>
                <w14:ligatures w14:val="standardContextual"/>
              </w:rPr>
            </w:pPr>
            <w:r>
              <w:rPr>
                <w:rFonts w:ascii="Times New Roman" w:eastAsiaTheme="minorHAnsi" w:hAnsi="Times New Roman"/>
                <w:b/>
                <w:bCs/>
                <w:kern w:val="2"/>
                <w:sz w:val="24"/>
                <w:szCs w:val="24"/>
                <w:lang w:val="ro-RO"/>
                <w14:ligatures w14:val="standardContextual"/>
              </w:rPr>
              <w:lastRenderedPageBreak/>
              <w:t>S</w:t>
            </w:r>
            <w:r w:rsidR="00B51484" w:rsidRPr="00EC6D0B">
              <w:rPr>
                <w:rFonts w:ascii="Times New Roman" w:eastAsiaTheme="minorHAnsi" w:hAnsi="Times New Roman"/>
                <w:b/>
                <w:bCs/>
                <w:kern w:val="2"/>
                <w:sz w:val="24"/>
                <w:szCs w:val="24"/>
                <w:lang w:val="ro-RO"/>
                <w14:ligatures w14:val="standardContextual"/>
              </w:rPr>
              <w:t>e acceptă</w:t>
            </w:r>
          </w:p>
          <w:p w14:paraId="494AB343" w14:textId="6DEB3C17" w:rsidR="0065521E" w:rsidRPr="0065521E" w:rsidRDefault="0065521E" w:rsidP="00FC787B">
            <w:pPr>
              <w:spacing w:line="240" w:lineRule="auto"/>
              <w:ind w:firstLine="0"/>
              <w:jc w:val="left"/>
              <w:rPr>
                <w:rFonts w:ascii="Times New Roman" w:eastAsiaTheme="minorHAnsi" w:hAnsi="Times New Roman"/>
                <w:kern w:val="2"/>
                <w:sz w:val="24"/>
                <w:szCs w:val="24"/>
                <w:lang w:val="ro-RO"/>
                <w14:ligatures w14:val="standardContextual"/>
              </w:rPr>
            </w:pPr>
            <w:r w:rsidRPr="0065521E">
              <w:rPr>
                <w:rFonts w:ascii="Times New Roman" w:eastAsiaTheme="minorHAnsi" w:hAnsi="Times New Roman"/>
                <w:kern w:val="2"/>
                <w:sz w:val="24"/>
                <w:szCs w:val="24"/>
                <w:lang w:val="ro-RO"/>
                <w14:ligatures w14:val="standardContextual"/>
              </w:rPr>
              <w:t>După ordonare 61</w:t>
            </w:r>
          </w:p>
          <w:p w14:paraId="3140F6DE" w14:textId="717FA67A" w:rsidR="00B51484" w:rsidRPr="00930DAA" w:rsidRDefault="0065521E" w:rsidP="00930DAA">
            <w:pPr>
              <w:ind w:firstLine="0"/>
              <w:rPr>
                <w:rFonts w:ascii="Times New Roman" w:hAnsi="Times New Roman"/>
                <w:sz w:val="24"/>
                <w:szCs w:val="24"/>
                <w:lang w:val="ro-RO"/>
              </w:rPr>
            </w:pPr>
            <w:r>
              <w:rPr>
                <w:rFonts w:ascii="Times New Roman" w:hAnsi="Times New Roman"/>
                <w:sz w:val="24"/>
                <w:szCs w:val="24"/>
                <w:lang w:val="ro-RO"/>
              </w:rPr>
              <w:lastRenderedPageBreak/>
              <w:t>„</w:t>
            </w:r>
            <w:r w:rsidRPr="0065521E">
              <w:rPr>
                <w:rFonts w:ascii="Times New Roman" w:hAnsi="Times New Roman"/>
                <w:sz w:val="24"/>
                <w:szCs w:val="24"/>
                <w:lang w:val="ro-RO"/>
              </w:rPr>
              <w:t>61.În perioada sesiunii de concurs, membrii Comisiei și ai Juriului semnează o declarație de confidențialitate, imparțialitate și neadmitere a conflictelor de interes.</w:t>
            </w:r>
            <w:r>
              <w:rPr>
                <w:rFonts w:ascii="Times New Roman" w:hAnsi="Times New Roman"/>
                <w:sz w:val="24"/>
                <w:szCs w:val="24"/>
                <w:lang w:val="ro-RO"/>
              </w:rPr>
              <w:t>”</w:t>
            </w:r>
          </w:p>
        </w:tc>
      </w:tr>
      <w:tr w:rsidR="00B51484" w:rsidRPr="009D5E9B" w14:paraId="6F251464" w14:textId="77777777" w:rsidTr="00EA1952">
        <w:trPr>
          <w:gridAfter w:val="1"/>
          <w:wAfter w:w="10" w:type="dxa"/>
        </w:trPr>
        <w:tc>
          <w:tcPr>
            <w:tcW w:w="2263" w:type="dxa"/>
            <w:vMerge/>
            <w:tcBorders>
              <w:left w:val="single" w:sz="4" w:space="0" w:color="auto"/>
              <w:right w:val="single" w:sz="4" w:space="0" w:color="auto"/>
            </w:tcBorders>
          </w:tcPr>
          <w:p w14:paraId="038A55A9"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D04DF8D" w14:textId="400FA9A5"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27.</w:t>
            </w:r>
          </w:p>
        </w:tc>
        <w:tc>
          <w:tcPr>
            <w:tcW w:w="6521" w:type="dxa"/>
            <w:tcBorders>
              <w:top w:val="single" w:sz="4" w:space="0" w:color="auto"/>
              <w:left w:val="single" w:sz="4" w:space="0" w:color="auto"/>
              <w:bottom w:val="single" w:sz="4" w:space="0" w:color="auto"/>
              <w:right w:val="single" w:sz="4" w:space="0" w:color="auto"/>
            </w:tcBorders>
          </w:tcPr>
          <w:p w14:paraId="71A046E6" w14:textId="77777777" w:rsidR="00B51484" w:rsidRPr="00091A88" w:rsidRDefault="00B51484" w:rsidP="00091A88">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La pct.38 cuvântul „participanților” de substituit cu cuvântul „solicitanților”. </w:t>
            </w:r>
          </w:p>
          <w:p w14:paraId="6F011609" w14:textId="751C867E" w:rsidR="00B51484" w:rsidRPr="00EC6D0B" w:rsidRDefault="00B51484" w:rsidP="00F836B4">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Modificările corespunzătoare se vor efectua la pct.43 și pct.60-61. </w:t>
            </w:r>
          </w:p>
        </w:tc>
        <w:tc>
          <w:tcPr>
            <w:tcW w:w="5245" w:type="dxa"/>
            <w:tcBorders>
              <w:top w:val="single" w:sz="4" w:space="0" w:color="auto"/>
              <w:left w:val="single" w:sz="4" w:space="0" w:color="auto"/>
              <w:bottom w:val="single" w:sz="4" w:space="0" w:color="auto"/>
              <w:right w:val="single" w:sz="4" w:space="0" w:color="auto"/>
            </w:tcBorders>
          </w:tcPr>
          <w:p w14:paraId="1B4FE4CA"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17B7542E" w14:textId="575FBB98" w:rsidR="00B51484" w:rsidRPr="00CB45A6" w:rsidRDefault="0065521E" w:rsidP="00CB45A6">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S-a substituit pe tot parcursul proiectului. </w:t>
            </w:r>
          </w:p>
        </w:tc>
      </w:tr>
      <w:tr w:rsidR="00B51484" w:rsidRPr="009D5E9B" w14:paraId="4E3FFC0D" w14:textId="77777777" w:rsidTr="00EA1952">
        <w:trPr>
          <w:gridAfter w:val="1"/>
          <w:wAfter w:w="10" w:type="dxa"/>
        </w:trPr>
        <w:tc>
          <w:tcPr>
            <w:tcW w:w="2263" w:type="dxa"/>
            <w:vMerge/>
            <w:tcBorders>
              <w:left w:val="single" w:sz="4" w:space="0" w:color="auto"/>
              <w:right w:val="single" w:sz="4" w:space="0" w:color="auto"/>
            </w:tcBorders>
          </w:tcPr>
          <w:p w14:paraId="3E51CB44"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2EFD2AE" w14:textId="66ABB166"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28.</w:t>
            </w:r>
          </w:p>
        </w:tc>
        <w:tc>
          <w:tcPr>
            <w:tcW w:w="6521" w:type="dxa"/>
            <w:tcBorders>
              <w:top w:val="single" w:sz="4" w:space="0" w:color="auto"/>
              <w:left w:val="single" w:sz="4" w:space="0" w:color="auto"/>
              <w:bottom w:val="single" w:sz="4" w:space="0" w:color="auto"/>
              <w:right w:val="single" w:sz="4" w:space="0" w:color="auto"/>
            </w:tcBorders>
          </w:tcPr>
          <w:p w14:paraId="25725B64" w14:textId="73E13DDC" w:rsidR="00B51484" w:rsidRPr="00EC6D0B" w:rsidRDefault="00B51484" w:rsidP="00F836B4">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La pct.47 de exclus cuvântul „ ,inclusiv”. </w:t>
            </w:r>
          </w:p>
        </w:tc>
        <w:tc>
          <w:tcPr>
            <w:tcW w:w="5245" w:type="dxa"/>
            <w:tcBorders>
              <w:top w:val="single" w:sz="4" w:space="0" w:color="auto"/>
              <w:left w:val="single" w:sz="4" w:space="0" w:color="auto"/>
              <w:bottom w:val="single" w:sz="4" w:space="0" w:color="auto"/>
              <w:right w:val="single" w:sz="4" w:space="0" w:color="auto"/>
            </w:tcBorders>
          </w:tcPr>
          <w:p w14:paraId="5761EDDB"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2F28E0AC" w14:textId="0FA06449" w:rsidR="00B51484" w:rsidRPr="00EC6D0B" w:rsidRDefault="003D5285" w:rsidP="003D5285">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sz w:val="24"/>
                <w:szCs w:val="24"/>
                <w:lang w:val="ro-RO"/>
              </w:rPr>
              <w:t>După ordonare p</w:t>
            </w:r>
            <w:r w:rsidRPr="00CB45A6">
              <w:rPr>
                <w:rFonts w:ascii="Times New Roman" w:eastAsia="Times New Roman" w:hAnsi="Times New Roman"/>
                <w:sz w:val="24"/>
                <w:szCs w:val="24"/>
                <w:lang w:val="ro-RO"/>
              </w:rPr>
              <w:t>ct.</w:t>
            </w:r>
            <w:r w:rsidR="0097003C">
              <w:rPr>
                <w:rFonts w:ascii="Times New Roman" w:eastAsia="Times New Roman" w:hAnsi="Times New Roman"/>
                <w:sz w:val="24"/>
                <w:szCs w:val="24"/>
                <w:lang w:val="ro-RO"/>
              </w:rPr>
              <w:t>4</w:t>
            </w:r>
            <w:r w:rsidR="0065521E">
              <w:rPr>
                <w:rFonts w:ascii="Times New Roman" w:eastAsia="Times New Roman" w:hAnsi="Times New Roman"/>
                <w:sz w:val="24"/>
                <w:szCs w:val="24"/>
                <w:lang w:val="ro-RO"/>
              </w:rPr>
              <w:t>6</w:t>
            </w:r>
          </w:p>
        </w:tc>
      </w:tr>
      <w:tr w:rsidR="00B51484" w:rsidRPr="009D5E9B" w14:paraId="24703E1B" w14:textId="77777777" w:rsidTr="00EA1952">
        <w:trPr>
          <w:gridAfter w:val="1"/>
          <w:wAfter w:w="10" w:type="dxa"/>
        </w:trPr>
        <w:tc>
          <w:tcPr>
            <w:tcW w:w="2263" w:type="dxa"/>
            <w:vMerge/>
            <w:tcBorders>
              <w:left w:val="single" w:sz="4" w:space="0" w:color="auto"/>
              <w:right w:val="single" w:sz="4" w:space="0" w:color="auto"/>
            </w:tcBorders>
          </w:tcPr>
          <w:p w14:paraId="7B7E502D"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7D6B78C" w14:textId="7A0E0D73"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29.</w:t>
            </w:r>
          </w:p>
        </w:tc>
        <w:tc>
          <w:tcPr>
            <w:tcW w:w="6521" w:type="dxa"/>
            <w:tcBorders>
              <w:top w:val="single" w:sz="4" w:space="0" w:color="auto"/>
              <w:left w:val="single" w:sz="4" w:space="0" w:color="auto"/>
              <w:bottom w:val="single" w:sz="4" w:space="0" w:color="auto"/>
              <w:right w:val="single" w:sz="4" w:space="0" w:color="auto"/>
            </w:tcBorders>
          </w:tcPr>
          <w:p w14:paraId="434C5099" w14:textId="05178F4D" w:rsidR="00B51484" w:rsidRPr="00EC6D0B" w:rsidRDefault="00B51484" w:rsidP="00F836B4">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La pct.48 de exclus cuvântul „tehnic”, având în vedere denumirea scurtă, indicată la pct.46. </w:t>
            </w:r>
          </w:p>
        </w:tc>
        <w:tc>
          <w:tcPr>
            <w:tcW w:w="5245" w:type="dxa"/>
            <w:tcBorders>
              <w:top w:val="single" w:sz="4" w:space="0" w:color="auto"/>
              <w:left w:val="single" w:sz="4" w:space="0" w:color="auto"/>
              <w:bottom w:val="single" w:sz="4" w:space="0" w:color="auto"/>
              <w:right w:val="single" w:sz="4" w:space="0" w:color="auto"/>
            </w:tcBorders>
          </w:tcPr>
          <w:p w14:paraId="4EE7D449"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61BCD625" w14:textId="442F517D" w:rsidR="00B51484" w:rsidRPr="00EC6D0B" w:rsidRDefault="003D5285" w:rsidP="003D5285">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sz w:val="24"/>
                <w:szCs w:val="24"/>
                <w:lang w:val="ro-RO"/>
              </w:rPr>
              <w:t>După ordonare p</w:t>
            </w:r>
            <w:r w:rsidRPr="00CB45A6">
              <w:rPr>
                <w:rFonts w:ascii="Times New Roman" w:eastAsia="Times New Roman" w:hAnsi="Times New Roman"/>
                <w:sz w:val="24"/>
                <w:szCs w:val="24"/>
                <w:lang w:val="ro-RO"/>
              </w:rPr>
              <w:t>ct.</w:t>
            </w:r>
            <w:r w:rsidR="0097003C">
              <w:rPr>
                <w:rFonts w:ascii="Times New Roman" w:eastAsia="Times New Roman" w:hAnsi="Times New Roman"/>
                <w:sz w:val="24"/>
                <w:szCs w:val="24"/>
                <w:lang w:val="ro-RO"/>
              </w:rPr>
              <w:t>4</w:t>
            </w:r>
            <w:r w:rsidR="00E16E17">
              <w:rPr>
                <w:rFonts w:ascii="Times New Roman" w:eastAsia="Times New Roman" w:hAnsi="Times New Roman"/>
                <w:sz w:val="24"/>
                <w:szCs w:val="24"/>
                <w:lang w:val="ro-RO"/>
              </w:rPr>
              <w:t>7</w:t>
            </w:r>
          </w:p>
        </w:tc>
      </w:tr>
      <w:tr w:rsidR="00B51484" w:rsidRPr="009D5E9B" w14:paraId="103234BF" w14:textId="77777777" w:rsidTr="00EA1952">
        <w:trPr>
          <w:gridAfter w:val="1"/>
          <w:wAfter w:w="10" w:type="dxa"/>
        </w:trPr>
        <w:tc>
          <w:tcPr>
            <w:tcW w:w="2263" w:type="dxa"/>
            <w:vMerge/>
            <w:tcBorders>
              <w:left w:val="single" w:sz="4" w:space="0" w:color="auto"/>
              <w:right w:val="single" w:sz="4" w:space="0" w:color="auto"/>
            </w:tcBorders>
          </w:tcPr>
          <w:p w14:paraId="76C04B59"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A179FB9" w14:textId="033DD63A"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30.</w:t>
            </w:r>
          </w:p>
        </w:tc>
        <w:tc>
          <w:tcPr>
            <w:tcW w:w="6521" w:type="dxa"/>
            <w:tcBorders>
              <w:top w:val="single" w:sz="4" w:space="0" w:color="auto"/>
              <w:left w:val="single" w:sz="4" w:space="0" w:color="auto"/>
              <w:bottom w:val="single" w:sz="4" w:space="0" w:color="auto"/>
              <w:right w:val="single" w:sz="4" w:space="0" w:color="auto"/>
            </w:tcBorders>
          </w:tcPr>
          <w:p w14:paraId="2B8D1725" w14:textId="77777777" w:rsidR="00B51484" w:rsidRPr="00091A88" w:rsidRDefault="00B51484" w:rsidP="00F5193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După pct.50 se propune de completat cu un punct nou cu următorul cuprins: </w:t>
            </w:r>
          </w:p>
          <w:p w14:paraId="075768EF" w14:textId="5FE58A2F" w:rsidR="00B51484" w:rsidRPr="00EC6D0B" w:rsidRDefault="00B51484" w:rsidP="00F51939">
            <w:pPr>
              <w:spacing w:line="240" w:lineRule="auto"/>
              <w:ind w:right="3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 Activitatea Secretariatului nu este remunerată.”.  </w:t>
            </w:r>
          </w:p>
        </w:tc>
        <w:tc>
          <w:tcPr>
            <w:tcW w:w="5245" w:type="dxa"/>
            <w:tcBorders>
              <w:top w:val="single" w:sz="4" w:space="0" w:color="auto"/>
              <w:left w:val="single" w:sz="4" w:space="0" w:color="auto"/>
              <w:bottom w:val="single" w:sz="4" w:space="0" w:color="auto"/>
              <w:right w:val="single" w:sz="4" w:space="0" w:color="auto"/>
            </w:tcBorders>
          </w:tcPr>
          <w:p w14:paraId="64C5D5EA"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46EE7DBB" w14:textId="77777777" w:rsidR="00B51484" w:rsidRDefault="00B51484" w:rsidP="00091A88">
            <w:pPr>
              <w:spacing w:line="240" w:lineRule="auto"/>
              <w:rPr>
                <w:rFonts w:ascii="Times New Roman" w:eastAsiaTheme="minorHAnsi" w:hAnsi="Times New Roman"/>
                <w:b/>
                <w:bCs/>
                <w:kern w:val="2"/>
                <w:sz w:val="24"/>
                <w:szCs w:val="24"/>
                <w:lang w:val="ro-RO"/>
                <w14:ligatures w14:val="standardContextual"/>
              </w:rPr>
            </w:pPr>
          </w:p>
          <w:p w14:paraId="3F613B71" w14:textId="0EBAAABE" w:rsidR="00B51484" w:rsidRPr="00EC6D0B" w:rsidRDefault="003D5285" w:rsidP="003D5285">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sz w:val="24"/>
                <w:szCs w:val="24"/>
                <w:lang w:val="ro-RO"/>
              </w:rPr>
              <w:t>După ordonare p</w:t>
            </w:r>
            <w:r w:rsidRPr="00CB45A6">
              <w:rPr>
                <w:rFonts w:ascii="Times New Roman" w:eastAsia="Times New Roman" w:hAnsi="Times New Roman"/>
                <w:sz w:val="24"/>
                <w:szCs w:val="24"/>
                <w:lang w:val="ro-RO"/>
              </w:rPr>
              <w:t>ct.</w:t>
            </w:r>
            <w:r w:rsidR="0097003C">
              <w:rPr>
                <w:rFonts w:ascii="Times New Roman" w:eastAsia="Times New Roman" w:hAnsi="Times New Roman"/>
                <w:sz w:val="24"/>
                <w:szCs w:val="24"/>
                <w:lang w:val="ro-RO"/>
              </w:rPr>
              <w:t>4</w:t>
            </w:r>
            <w:r w:rsidR="00E16E17">
              <w:rPr>
                <w:rFonts w:ascii="Times New Roman" w:eastAsia="Times New Roman" w:hAnsi="Times New Roman"/>
                <w:sz w:val="24"/>
                <w:szCs w:val="24"/>
                <w:lang w:val="ro-RO"/>
              </w:rPr>
              <w:t>9</w:t>
            </w:r>
          </w:p>
        </w:tc>
      </w:tr>
      <w:tr w:rsidR="00B51484" w:rsidRPr="009D5E9B" w14:paraId="35EDA0E4" w14:textId="77777777" w:rsidTr="00EA1952">
        <w:trPr>
          <w:gridAfter w:val="1"/>
          <w:wAfter w:w="10" w:type="dxa"/>
        </w:trPr>
        <w:tc>
          <w:tcPr>
            <w:tcW w:w="2263" w:type="dxa"/>
            <w:vMerge/>
            <w:tcBorders>
              <w:left w:val="single" w:sz="4" w:space="0" w:color="auto"/>
              <w:right w:val="single" w:sz="4" w:space="0" w:color="auto"/>
            </w:tcBorders>
          </w:tcPr>
          <w:p w14:paraId="5B931526"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49F497E" w14:textId="34E9B6D3"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31.</w:t>
            </w:r>
          </w:p>
        </w:tc>
        <w:tc>
          <w:tcPr>
            <w:tcW w:w="6521" w:type="dxa"/>
            <w:tcBorders>
              <w:top w:val="single" w:sz="4" w:space="0" w:color="auto"/>
              <w:left w:val="single" w:sz="4" w:space="0" w:color="auto"/>
              <w:bottom w:val="single" w:sz="4" w:space="0" w:color="auto"/>
              <w:right w:val="single" w:sz="4" w:space="0" w:color="auto"/>
            </w:tcBorders>
          </w:tcPr>
          <w:p w14:paraId="40B352E0" w14:textId="77777777" w:rsidR="00B51484" w:rsidRPr="00091A88" w:rsidRDefault="00B51484" w:rsidP="00F5193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Ținând cont de tipurile dosarelor prevăzute la pct.33 și pct.41, la pct.53 cuvintele </w:t>
            </w:r>
          </w:p>
          <w:p w14:paraId="5DD335D2" w14:textId="03F304D2" w:rsidR="00B51484" w:rsidRPr="00EC6D0B" w:rsidRDefault="00B51484" w:rsidP="00F51939">
            <w:pPr>
              <w:spacing w:line="240" w:lineRule="auto"/>
              <w:ind w:right="3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„dosarele artistice” de substituit cu cuvintele „dosarele creative”.  </w:t>
            </w:r>
          </w:p>
        </w:tc>
        <w:tc>
          <w:tcPr>
            <w:tcW w:w="5245" w:type="dxa"/>
            <w:tcBorders>
              <w:top w:val="single" w:sz="4" w:space="0" w:color="auto"/>
              <w:left w:val="single" w:sz="4" w:space="0" w:color="auto"/>
              <w:bottom w:val="single" w:sz="4" w:space="0" w:color="auto"/>
              <w:right w:val="single" w:sz="4" w:space="0" w:color="auto"/>
            </w:tcBorders>
          </w:tcPr>
          <w:p w14:paraId="21A44C2D"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0AC4AB55" w14:textId="06F136F4" w:rsidR="00B51484" w:rsidRPr="00EC6D0B" w:rsidRDefault="003D5285" w:rsidP="00FB2B3B">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sz w:val="24"/>
                <w:szCs w:val="24"/>
                <w:lang w:val="ro-RO"/>
              </w:rPr>
              <w:t>După ordonare p</w:t>
            </w:r>
            <w:r w:rsidRPr="00CB45A6">
              <w:rPr>
                <w:rFonts w:ascii="Times New Roman" w:eastAsia="Times New Roman" w:hAnsi="Times New Roman"/>
                <w:sz w:val="24"/>
                <w:szCs w:val="24"/>
                <w:lang w:val="ro-RO"/>
              </w:rPr>
              <w:t>ct.</w:t>
            </w:r>
            <w:r w:rsidR="00E16E17">
              <w:rPr>
                <w:rFonts w:ascii="Times New Roman" w:eastAsia="Times New Roman" w:hAnsi="Times New Roman"/>
                <w:sz w:val="24"/>
                <w:szCs w:val="24"/>
                <w:lang w:val="ro-RO"/>
              </w:rPr>
              <w:t>51</w:t>
            </w:r>
          </w:p>
        </w:tc>
      </w:tr>
      <w:tr w:rsidR="00B51484" w:rsidRPr="009D5E9B" w14:paraId="40A401F7" w14:textId="77777777" w:rsidTr="00471F7E">
        <w:trPr>
          <w:gridAfter w:val="1"/>
          <w:wAfter w:w="10" w:type="dxa"/>
        </w:trPr>
        <w:tc>
          <w:tcPr>
            <w:tcW w:w="2263" w:type="dxa"/>
            <w:vMerge/>
            <w:tcBorders>
              <w:left w:val="single" w:sz="4" w:space="0" w:color="auto"/>
              <w:right w:val="single" w:sz="4" w:space="0" w:color="auto"/>
            </w:tcBorders>
          </w:tcPr>
          <w:p w14:paraId="58FA8081"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1D20CB1A" w14:textId="466E94C2" w:rsidR="00B51484" w:rsidRPr="00EC6D0B" w:rsidRDefault="00B51484" w:rsidP="00F836B4">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32.</w:t>
            </w:r>
          </w:p>
        </w:tc>
        <w:tc>
          <w:tcPr>
            <w:tcW w:w="6521" w:type="dxa"/>
            <w:tcBorders>
              <w:top w:val="single" w:sz="4" w:space="0" w:color="auto"/>
              <w:left w:val="single" w:sz="4" w:space="0" w:color="auto"/>
              <w:bottom w:val="single" w:sz="4" w:space="0" w:color="auto"/>
              <w:right w:val="single" w:sz="4" w:space="0" w:color="auto"/>
            </w:tcBorders>
          </w:tcPr>
          <w:p w14:paraId="0E1C700D" w14:textId="3362C349" w:rsidR="00B51484" w:rsidRPr="00EC6D0B" w:rsidRDefault="00B51484" w:rsidP="009828C1">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La pct.58 subpct.58.3 prima propoziție este ambiguă și necesită a fi reformulată, inclusiv corelată cu prevederile pct.12 din Anexa nr.1 la Hotărârea Guvernului nr.846/2015. </w:t>
            </w:r>
          </w:p>
        </w:tc>
        <w:tc>
          <w:tcPr>
            <w:tcW w:w="5245" w:type="dxa"/>
            <w:tcBorders>
              <w:top w:val="single" w:sz="4" w:space="0" w:color="auto"/>
              <w:left w:val="single" w:sz="4" w:space="0" w:color="auto"/>
              <w:bottom w:val="single" w:sz="4" w:space="0" w:color="auto"/>
              <w:right w:val="single" w:sz="4" w:space="0" w:color="auto"/>
            </w:tcBorders>
          </w:tcPr>
          <w:p w14:paraId="4D0C9802"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3EAE4771" w14:textId="27B39A60" w:rsidR="00B51484" w:rsidRPr="001701AE" w:rsidRDefault="00B51484" w:rsidP="00FC787B">
            <w:pPr>
              <w:spacing w:line="240" w:lineRule="auto"/>
              <w:ind w:firstLine="0"/>
              <w:jc w:val="left"/>
              <w:rPr>
                <w:rFonts w:ascii="Times New Roman" w:eastAsiaTheme="minorHAnsi" w:hAnsi="Times New Roman"/>
                <w:kern w:val="2"/>
                <w:sz w:val="24"/>
                <w:szCs w:val="24"/>
                <w:lang w:val="ro-RO"/>
                <w14:ligatures w14:val="standardContextual"/>
              </w:rPr>
            </w:pPr>
            <w:r w:rsidRPr="001701AE">
              <w:rPr>
                <w:rFonts w:ascii="Times New Roman" w:eastAsiaTheme="minorHAnsi" w:hAnsi="Times New Roman"/>
                <w:kern w:val="2"/>
                <w:sz w:val="24"/>
                <w:szCs w:val="24"/>
                <w:lang w:val="ro-RO"/>
                <w14:ligatures w14:val="standardContextual"/>
              </w:rPr>
              <w:t>Subpct.58.3 s-a exclus</w:t>
            </w:r>
          </w:p>
          <w:p w14:paraId="740360C3" w14:textId="77777777" w:rsidR="00B51484" w:rsidRPr="00EC6D0B" w:rsidRDefault="00B51484" w:rsidP="00091A88">
            <w:pPr>
              <w:spacing w:line="240" w:lineRule="auto"/>
              <w:rPr>
                <w:rFonts w:ascii="Times New Roman" w:eastAsia="Times New Roman" w:hAnsi="Times New Roman"/>
                <w:b/>
                <w:bCs/>
                <w:sz w:val="24"/>
                <w:szCs w:val="24"/>
                <w:lang w:val="ro-RO"/>
              </w:rPr>
            </w:pPr>
          </w:p>
        </w:tc>
      </w:tr>
      <w:tr w:rsidR="00B51484" w:rsidRPr="009D5E9B" w14:paraId="194A8E7C" w14:textId="77777777" w:rsidTr="00471F7E">
        <w:trPr>
          <w:gridAfter w:val="1"/>
          <w:wAfter w:w="10" w:type="dxa"/>
        </w:trPr>
        <w:tc>
          <w:tcPr>
            <w:tcW w:w="2263" w:type="dxa"/>
            <w:vMerge/>
            <w:tcBorders>
              <w:left w:val="single" w:sz="4" w:space="0" w:color="auto"/>
              <w:right w:val="single" w:sz="4" w:space="0" w:color="auto"/>
            </w:tcBorders>
          </w:tcPr>
          <w:p w14:paraId="1758BE78"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28FB897" w14:textId="7C19D5C9"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33.</w:t>
            </w:r>
          </w:p>
        </w:tc>
        <w:tc>
          <w:tcPr>
            <w:tcW w:w="6521" w:type="dxa"/>
            <w:tcBorders>
              <w:top w:val="single" w:sz="4" w:space="0" w:color="auto"/>
              <w:left w:val="single" w:sz="4" w:space="0" w:color="auto"/>
              <w:bottom w:val="single" w:sz="4" w:space="0" w:color="auto"/>
              <w:right w:val="single" w:sz="4" w:space="0" w:color="auto"/>
            </w:tcBorders>
          </w:tcPr>
          <w:p w14:paraId="1EA95F23" w14:textId="1D0C944E" w:rsidR="00B51484" w:rsidRPr="00EC6D0B" w:rsidRDefault="00B51484" w:rsidP="00F5193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La pct.59 cuvintele „contractelor de achiziție a serviciilor” de substituit cu cuvintele „contractelor de prestări servicii”. Totodată, în vederea asigurării transparenței în utilizarea mijloacelor financiare alocate din bugetul de stat, precum și pentru asigurarea sustenabilității și predictibilității bugetare, </w:t>
            </w:r>
            <w:r w:rsidRPr="004679E8">
              <w:rPr>
                <w:rFonts w:ascii="Times New Roman" w:eastAsia="Times New Roman" w:hAnsi="Times New Roman"/>
                <w:color w:val="000000"/>
                <w:sz w:val="24"/>
                <w:szCs w:val="24"/>
                <w:lang w:val="ro-RO" w:eastAsia="ru-RU"/>
              </w:rPr>
              <w:t>pct.59 urmează a fi completat cu prevederi explicite care vor stabili în mod clar cuantumul remunerării celor 5 membri ai Comisiei, precum și a celor 3 membri ai Juriului.</w:t>
            </w:r>
            <w:r w:rsidRPr="00091A88">
              <w:rPr>
                <w:rFonts w:ascii="Times New Roman" w:eastAsia="Times New Roman" w:hAnsi="Times New Roman"/>
                <w:color w:val="000000"/>
                <w:sz w:val="24"/>
                <w:szCs w:val="24"/>
                <w:lang w:val="ro-RO" w:eastAsia="ru-RU"/>
              </w:rPr>
              <w:t xml:space="preserve">  </w:t>
            </w:r>
          </w:p>
        </w:tc>
        <w:tc>
          <w:tcPr>
            <w:tcW w:w="5245" w:type="dxa"/>
            <w:tcBorders>
              <w:top w:val="single" w:sz="4" w:space="0" w:color="auto"/>
              <w:left w:val="single" w:sz="4" w:space="0" w:color="auto"/>
              <w:bottom w:val="single" w:sz="4" w:space="0" w:color="auto"/>
              <w:right w:val="single" w:sz="4" w:space="0" w:color="auto"/>
            </w:tcBorders>
          </w:tcPr>
          <w:p w14:paraId="2AA01153" w14:textId="2DB028D1"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r>
              <w:rPr>
                <w:rFonts w:ascii="Times New Roman" w:eastAsiaTheme="minorHAnsi" w:hAnsi="Times New Roman"/>
                <w:b/>
                <w:bCs/>
                <w:kern w:val="2"/>
                <w:sz w:val="24"/>
                <w:szCs w:val="24"/>
                <w:lang w:val="ro-RO"/>
                <w14:ligatures w14:val="standardContextual"/>
              </w:rPr>
              <w:t xml:space="preserve"> </w:t>
            </w:r>
          </w:p>
          <w:p w14:paraId="4ABA770B" w14:textId="6FE218D2" w:rsidR="00E16E17" w:rsidRDefault="00E16E17" w:rsidP="00FC787B">
            <w:pPr>
              <w:spacing w:line="240" w:lineRule="auto"/>
              <w:ind w:firstLine="0"/>
              <w:jc w:val="left"/>
              <w:rPr>
                <w:rFonts w:ascii="Times New Roman" w:eastAsiaTheme="minorHAnsi" w:hAnsi="Times New Roman"/>
                <w:kern w:val="2"/>
                <w:sz w:val="24"/>
                <w:szCs w:val="24"/>
                <w:lang w:val="ro-RO"/>
                <w14:ligatures w14:val="standardContextual"/>
              </w:rPr>
            </w:pPr>
            <w:r w:rsidRPr="00E16E17">
              <w:rPr>
                <w:rFonts w:ascii="Times New Roman" w:eastAsiaTheme="minorHAnsi" w:hAnsi="Times New Roman"/>
                <w:kern w:val="2"/>
                <w:sz w:val="24"/>
                <w:szCs w:val="24"/>
                <w:lang w:val="ro-RO"/>
                <w14:ligatures w14:val="standardContextual"/>
              </w:rPr>
              <w:t>După ordonare pct.62</w:t>
            </w:r>
            <w:r>
              <w:rPr>
                <w:rFonts w:ascii="Times New Roman" w:eastAsiaTheme="minorHAnsi" w:hAnsi="Times New Roman"/>
                <w:kern w:val="2"/>
                <w:sz w:val="24"/>
                <w:szCs w:val="24"/>
                <w:lang w:val="ro-RO"/>
                <w14:ligatures w14:val="standardContextual"/>
              </w:rPr>
              <w:t xml:space="preserve"> în următoarea red. </w:t>
            </w:r>
          </w:p>
          <w:p w14:paraId="62B372DE" w14:textId="3FB07B03" w:rsidR="00E16E17" w:rsidRPr="00E16E17" w:rsidRDefault="00E16E17" w:rsidP="00E16E17">
            <w:pPr>
              <w:spacing w:line="240" w:lineRule="auto"/>
              <w:ind w:firstLine="0"/>
              <w:jc w:val="left"/>
              <w:rPr>
                <w:rFonts w:ascii="Times New Roman" w:eastAsiaTheme="minorHAnsi" w:hAnsi="Times New Roman"/>
                <w:kern w:val="2"/>
                <w:sz w:val="24"/>
                <w:szCs w:val="24"/>
                <w:lang w:val="ro-RO"/>
                <w14:ligatures w14:val="standardContextual"/>
              </w:rPr>
            </w:pPr>
            <w:r>
              <w:rPr>
                <w:rFonts w:ascii="Times New Roman" w:eastAsiaTheme="minorHAnsi" w:hAnsi="Times New Roman"/>
                <w:kern w:val="2"/>
                <w:sz w:val="24"/>
                <w:szCs w:val="24"/>
                <w:lang w:val="ro-RO"/>
                <w14:ligatures w14:val="standardContextual"/>
              </w:rPr>
              <w:t>„</w:t>
            </w:r>
            <w:r w:rsidRPr="00E16E17">
              <w:rPr>
                <w:rFonts w:ascii="Times New Roman" w:eastAsiaTheme="minorHAnsi" w:hAnsi="Times New Roman"/>
                <w:kern w:val="2"/>
                <w:sz w:val="24"/>
                <w:szCs w:val="24"/>
                <w:lang w:val="ro-RO"/>
                <w14:ligatures w14:val="standardContextual"/>
              </w:rPr>
              <w:t xml:space="preserve">62.  Pentru activitatea desfășurată în perioada sesiunii de concurs, membrii Comisiei beneficiază de o remunerare de până la </w:t>
            </w:r>
            <w:r w:rsidR="009D5E9B">
              <w:rPr>
                <w:rFonts w:ascii="Times New Roman" w:eastAsiaTheme="minorHAnsi" w:hAnsi="Times New Roman"/>
                <w:kern w:val="2"/>
                <w:sz w:val="24"/>
                <w:szCs w:val="24"/>
                <w:lang w:val="ro-RO"/>
                <w14:ligatures w14:val="standardContextual"/>
              </w:rPr>
              <w:t>5</w:t>
            </w:r>
            <w:r w:rsidRPr="00E16E17">
              <w:rPr>
                <w:rFonts w:ascii="Times New Roman" w:eastAsiaTheme="minorHAnsi" w:hAnsi="Times New Roman"/>
                <w:kern w:val="2"/>
                <w:sz w:val="24"/>
                <w:szCs w:val="24"/>
                <w:lang w:val="ro-RO"/>
                <w14:ligatures w14:val="standardContextual"/>
              </w:rPr>
              <w:t xml:space="preserve">0% din salariul mediu lunar pe economie prognozat pentru anul în curs, iar membrii Juriului de o remunerare de până la 30% din același indicator. Remunerarea se acordă în baza contractelor de prestări servicii încheiate cu Centrul, cuantumul acesteia fiind stabilit de </w:t>
            </w:r>
            <w:r w:rsidRPr="00E16E17">
              <w:rPr>
                <w:rFonts w:ascii="Times New Roman" w:eastAsiaTheme="minorHAnsi" w:hAnsi="Times New Roman"/>
                <w:kern w:val="2"/>
                <w:sz w:val="24"/>
                <w:szCs w:val="24"/>
                <w:lang w:val="ro-RO"/>
                <w14:ligatures w14:val="standardContextual"/>
              </w:rPr>
              <w:lastRenderedPageBreak/>
              <w:t>Consiliu și aprobat prin Ordinul directorului Centrului.</w:t>
            </w:r>
            <w:r>
              <w:rPr>
                <w:rFonts w:ascii="Times New Roman" w:eastAsiaTheme="minorHAnsi" w:hAnsi="Times New Roman"/>
                <w:kern w:val="2"/>
                <w:sz w:val="24"/>
                <w:szCs w:val="24"/>
                <w:lang w:val="ro-RO"/>
                <w14:ligatures w14:val="standardContextual"/>
              </w:rPr>
              <w:t>”</w:t>
            </w:r>
          </w:p>
        </w:tc>
      </w:tr>
      <w:tr w:rsidR="00B51484" w:rsidRPr="009D5E9B" w14:paraId="5D7BDCAE" w14:textId="77777777" w:rsidTr="00EA1952">
        <w:trPr>
          <w:gridAfter w:val="1"/>
          <w:wAfter w:w="10" w:type="dxa"/>
        </w:trPr>
        <w:tc>
          <w:tcPr>
            <w:tcW w:w="2263" w:type="dxa"/>
            <w:vMerge/>
            <w:tcBorders>
              <w:left w:val="single" w:sz="4" w:space="0" w:color="auto"/>
              <w:right w:val="single" w:sz="4" w:space="0" w:color="auto"/>
            </w:tcBorders>
          </w:tcPr>
          <w:p w14:paraId="3F59E53E"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6BC4314" w14:textId="7916D5ED"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34.</w:t>
            </w:r>
          </w:p>
        </w:tc>
        <w:tc>
          <w:tcPr>
            <w:tcW w:w="6521" w:type="dxa"/>
            <w:tcBorders>
              <w:top w:val="single" w:sz="4" w:space="0" w:color="auto"/>
              <w:left w:val="single" w:sz="4" w:space="0" w:color="auto"/>
              <w:bottom w:val="single" w:sz="4" w:space="0" w:color="auto"/>
              <w:right w:val="single" w:sz="4" w:space="0" w:color="auto"/>
            </w:tcBorders>
          </w:tcPr>
          <w:p w14:paraId="6D85F8D5" w14:textId="77777777" w:rsidR="00B51484" w:rsidRPr="00091A88" w:rsidRDefault="00B51484" w:rsidP="00F5193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Pct.61 de completat cu un subpunct nou cu următorul cuprins: </w:t>
            </w:r>
          </w:p>
          <w:p w14:paraId="2F664204" w14:textId="06A227AA" w:rsidR="00B51484" w:rsidRPr="00EC6D0B" w:rsidRDefault="00B51484" w:rsidP="00F51939">
            <w:pPr>
              <w:spacing w:line="240" w:lineRule="auto"/>
              <w:ind w:right="3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 Declarațiile privind neadmiterea conflictelor de interese a solicitantului (producătorului), a regizorului și a scenaristului.”. </w:t>
            </w:r>
          </w:p>
        </w:tc>
        <w:tc>
          <w:tcPr>
            <w:tcW w:w="5245" w:type="dxa"/>
            <w:tcBorders>
              <w:top w:val="single" w:sz="4" w:space="0" w:color="auto"/>
              <w:left w:val="single" w:sz="4" w:space="0" w:color="auto"/>
              <w:bottom w:val="single" w:sz="4" w:space="0" w:color="auto"/>
              <w:right w:val="single" w:sz="4" w:space="0" w:color="auto"/>
            </w:tcBorders>
          </w:tcPr>
          <w:p w14:paraId="321A6101"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00FF4EBA" w14:textId="38EF5847" w:rsidR="00B51484" w:rsidRPr="00A24BFF" w:rsidRDefault="00A24BFF" w:rsidP="00A24BFF">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subp</w:t>
            </w:r>
            <w:r w:rsidRPr="00A24BFF">
              <w:rPr>
                <w:rFonts w:ascii="Times New Roman" w:eastAsia="Times New Roman" w:hAnsi="Times New Roman"/>
                <w:sz w:val="24"/>
                <w:szCs w:val="24"/>
                <w:lang w:val="ro-RO"/>
              </w:rPr>
              <w:t>ct.</w:t>
            </w:r>
            <w:r w:rsidR="00E16E17">
              <w:rPr>
                <w:rFonts w:ascii="Times New Roman" w:eastAsia="Times New Roman" w:hAnsi="Times New Roman"/>
                <w:sz w:val="24"/>
                <w:szCs w:val="24"/>
                <w:lang w:val="ro-RO"/>
              </w:rPr>
              <w:t>64</w:t>
            </w:r>
            <w:r>
              <w:rPr>
                <w:rFonts w:ascii="Times New Roman" w:eastAsia="Times New Roman" w:hAnsi="Times New Roman"/>
                <w:sz w:val="24"/>
                <w:szCs w:val="24"/>
                <w:lang w:val="ro-RO"/>
              </w:rPr>
              <w:t>.10  după ordonare</w:t>
            </w:r>
          </w:p>
        </w:tc>
      </w:tr>
      <w:tr w:rsidR="00B51484" w:rsidRPr="009D5E9B" w14:paraId="75E52013" w14:textId="77777777" w:rsidTr="00EA1952">
        <w:trPr>
          <w:gridAfter w:val="1"/>
          <w:wAfter w:w="10" w:type="dxa"/>
        </w:trPr>
        <w:tc>
          <w:tcPr>
            <w:tcW w:w="2263" w:type="dxa"/>
            <w:vMerge/>
            <w:tcBorders>
              <w:left w:val="single" w:sz="4" w:space="0" w:color="auto"/>
              <w:right w:val="single" w:sz="4" w:space="0" w:color="auto"/>
            </w:tcBorders>
          </w:tcPr>
          <w:p w14:paraId="3B24315B"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6864B18" w14:textId="26683AFB"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35.</w:t>
            </w:r>
          </w:p>
        </w:tc>
        <w:tc>
          <w:tcPr>
            <w:tcW w:w="6521" w:type="dxa"/>
            <w:tcBorders>
              <w:top w:val="single" w:sz="4" w:space="0" w:color="auto"/>
              <w:left w:val="single" w:sz="4" w:space="0" w:color="auto"/>
              <w:bottom w:val="single" w:sz="4" w:space="0" w:color="auto"/>
              <w:right w:val="single" w:sz="4" w:space="0" w:color="auto"/>
            </w:tcBorders>
          </w:tcPr>
          <w:p w14:paraId="7EF5FB27" w14:textId="77777777" w:rsidR="00B51484" w:rsidRPr="00091A88" w:rsidRDefault="00B51484" w:rsidP="00F5193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După pct.61 de completat cu un punct nou cu următorul cuprins: </w:t>
            </w:r>
          </w:p>
          <w:p w14:paraId="18FBCC29" w14:textId="15D8687F" w:rsidR="00B51484" w:rsidRPr="00EC6D0B" w:rsidRDefault="00B51484" w:rsidP="0018362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„__. Devizul de cheltuieli al proiectului se divizează în cheltuieli asigurate din contul surselor proprii ale solicitantului și cheltuieli propuse a fi acoperite din Fond.”. </w:t>
            </w:r>
          </w:p>
        </w:tc>
        <w:tc>
          <w:tcPr>
            <w:tcW w:w="5245" w:type="dxa"/>
            <w:tcBorders>
              <w:top w:val="single" w:sz="4" w:space="0" w:color="auto"/>
              <w:left w:val="single" w:sz="4" w:space="0" w:color="auto"/>
              <w:bottom w:val="single" w:sz="4" w:space="0" w:color="auto"/>
              <w:right w:val="single" w:sz="4" w:space="0" w:color="auto"/>
            </w:tcBorders>
          </w:tcPr>
          <w:p w14:paraId="7678E486"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0ED3FEDD" w14:textId="7CA1763B" w:rsidR="00B51484" w:rsidRPr="00183629" w:rsidRDefault="00183629" w:rsidP="00183629">
            <w:pPr>
              <w:spacing w:line="240" w:lineRule="auto"/>
              <w:ind w:firstLine="0"/>
              <w:rPr>
                <w:rFonts w:ascii="Times New Roman" w:eastAsia="Times New Roman" w:hAnsi="Times New Roman"/>
                <w:sz w:val="24"/>
                <w:szCs w:val="24"/>
                <w:lang w:val="ro-RO"/>
              </w:rPr>
            </w:pPr>
            <w:r w:rsidRPr="00183629">
              <w:rPr>
                <w:rFonts w:ascii="Times New Roman" w:eastAsia="Times New Roman" w:hAnsi="Times New Roman"/>
                <w:sz w:val="24"/>
                <w:szCs w:val="24"/>
                <w:lang w:val="ro-RO"/>
              </w:rPr>
              <w:t>Pct.6</w:t>
            </w:r>
            <w:r w:rsidR="00E16E17">
              <w:rPr>
                <w:rFonts w:ascii="Times New Roman" w:eastAsia="Times New Roman" w:hAnsi="Times New Roman"/>
                <w:sz w:val="24"/>
                <w:szCs w:val="24"/>
                <w:lang w:val="ro-RO"/>
              </w:rPr>
              <w:t>5</w:t>
            </w:r>
            <w:r w:rsidRPr="00183629">
              <w:rPr>
                <w:rFonts w:ascii="Times New Roman" w:eastAsia="Times New Roman" w:hAnsi="Times New Roman"/>
                <w:sz w:val="24"/>
                <w:szCs w:val="24"/>
                <w:lang w:val="ro-RO"/>
              </w:rPr>
              <w:t>după ordonare</w:t>
            </w:r>
          </w:p>
        </w:tc>
      </w:tr>
      <w:tr w:rsidR="00B51484" w:rsidRPr="009D5E9B" w14:paraId="4AD2B45E" w14:textId="77777777" w:rsidTr="00EA1952">
        <w:trPr>
          <w:gridAfter w:val="1"/>
          <w:wAfter w:w="10" w:type="dxa"/>
        </w:trPr>
        <w:tc>
          <w:tcPr>
            <w:tcW w:w="2263" w:type="dxa"/>
            <w:vMerge/>
            <w:tcBorders>
              <w:left w:val="single" w:sz="4" w:space="0" w:color="auto"/>
              <w:right w:val="single" w:sz="4" w:space="0" w:color="auto"/>
            </w:tcBorders>
          </w:tcPr>
          <w:p w14:paraId="2CCEA7A9"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F02C069" w14:textId="07AB68CF"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sidRPr="00C50CBF">
              <w:rPr>
                <w:rFonts w:ascii="Times New Roman" w:eastAsia="Times New Roman" w:hAnsi="Times New Roman"/>
                <w:b/>
                <w:bCs/>
                <w:sz w:val="24"/>
                <w:szCs w:val="24"/>
                <w:lang w:val="ro-RO"/>
              </w:rPr>
              <w:t>36.</w:t>
            </w:r>
          </w:p>
        </w:tc>
        <w:tc>
          <w:tcPr>
            <w:tcW w:w="6521" w:type="dxa"/>
            <w:tcBorders>
              <w:top w:val="single" w:sz="4" w:space="0" w:color="auto"/>
              <w:left w:val="single" w:sz="4" w:space="0" w:color="auto"/>
              <w:bottom w:val="single" w:sz="4" w:space="0" w:color="auto"/>
              <w:right w:val="single" w:sz="4" w:space="0" w:color="auto"/>
            </w:tcBorders>
          </w:tcPr>
          <w:p w14:paraId="779C3097" w14:textId="2A2D8B68" w:rsidR="00B51484" w:rsidRPr="00EC6D0B" w:rsidRDefault="00B51484" w:rsidP="00F5193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La pct.62 subpct.62.1.1., cu titlu de recomandare, cuvintele „societatea producătoare” se propune de substituit cu cuvintele „solicitant (producător). </w:t>
            </w:r>
          </w:p>
        </w:tc>
        <w:tc>
          <w:tcPr>
            <w:tcW w:w="5245" w:type="dxa"/>
            <w:tcBorders>
              <w:top w:val="single" w:sz="4" w:space="0" w:color="auto"/>
              <w:left w:val="single" w:sz="4" w:space="0" w:color="auto"/>
              <w:bottom w:val="single" w:sz="4" w:space="0" w:color="auto"/>
              <w:right w:val="single" w:sz="4" w:space="0" w:color="auto"/>
            </w:tcBorders>
          </w:tcPr>
          <w:p w14:paraId="4DE0ADA1" w14:textId="6FA17BFD" w:rsidR="00B51484" w:rsidRPr="00961D66"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961D66">
              <w:rPr>
                <w:rFonts w:ascii="Times New Roman" w:eastAsiaTheme="minorHAnsi" w:hAnsi="Times New Roman"/>
                <w:b/>
                <w:bCs/>
                <w:kern w:val="2"/>
                <w:sz w:val="24"/>
                <w:szCs w:val="24"/>
                <w:lang w:val="ro-RO"/>
                <w14:ligatures w14:val="standardContextual"/>
              </w:rPr>
              <w:t xml:space="preserve"> </w:t>
            </w:r>
            <w:r w:rsidR="00961D66" w:rsidRPr="00961D66">
              <w:rPr>
                <w:rFonts w:ascii="Times New Roman" w:eastAsiaTheme="minorHAnsi" w:hAnsi="Times New Roman"/>
                <w:b/>
                <w:bCs/>
                <w:kern w:val="2"/>
                <w:sz w:val="24"/>
                <w:szCs w:val="24"/>
                <w:lang w:val="ro-RO"/>
                <w14:ligatures w14:val="standardContextual"/>
              </w:rPr>
              <w:t>S</w:t>
            </w:r>
            <w:r w:rsidRPr="00961D66">
              <w:rPr>
                <w:rFonts w:ascii="Times New Roman" w:eastAsiaTheme="minorHAnsi" w:hAnsi="Times New Roman"/>
                <w:b/>
                <w:bCs/>
                <w:kern w:val="2"/>
                <w:sz w:val="24"/>
                <w:szCs w:val="24"/>
                <w:lang w:val="ro-RO"/>
                <w14:ligatures w14:val="standardContextual"/>
              </w:rPr>
              <w:t>e acceptă</w:t>
            </w:r>
          </w:p>
          <w:p w14:paraId="3E0116C1" w14:textId="3D1DB398" w:rsidR="00B51484" w:rsidRPr="00961D66" w:rsidRDefault="00961D66" w:rsidP="00961D66">
            <w:pPr>
              <w:spacing w:line="240" w:lineRule="auto"/>
              <w:ind w:firstLine="0"/>
              <w:rPr>
                <w:rFonts w:ascii="Times New Roman" w:hAnsi="Times New Roman"/>
                <w:sz w:val="24"/>
                <w:szCs w:val="24"/>
              </w:rPr>
            </w:pPr>
            <w:r w:rsidRPr="00961D66">
              <w:rPr>
                <w:rFonts w:ascii="Times New Roman" w:hAnsi="Times New Roman"/>
                <w:sz w:val="24"/>
                <w:szCs w:val="24"/>
              </w:rPr>
              <w:t>6</w:t>
            </w:r>
            <w:r w:rsidR="00E16E17">
              <w:rPr>
                <w:rFonts w:ascii="Times New Roman" w:hAnsi="Times New Roman"/>
                <w:sz w:val="24"/>
                <w:szCs w:val="24"/>
              </w:rPr>
              <w:t>6</w:t>
            </w:r>
            <w:r w:rsidRPr="00961D66">
              <w:rPr>
                <w:rFonts w:ascii="Times New Roman" w:hAnsi="Times New Roman"/>
                <w:sz w:val="24"/>
                <w:szCs w:val="24"/>
              </w:rPr>
              <w:t xml:space="preserve">.1.1 </w:t>
            </w:r>
            <w:r w:rsidR="00E16E17">
              <w:rPr>
                <w:rFonts w:ascii="Times New Roman" w:hAnsi="Times New Roman"/>
                <w:sz w:val="24"/>
                <w:szCs w:val="24"/>
              </w:rPr>
              <w:t xml:space="preserve">     </w:t>
            </w:r>
            <w:r w:rsidRPr="00961D66">
              <w:rPr>
                <w:rFonts w:ascii="Times New Roman" w:hAnsi="Times New Roman"/>
                <w:sz w:val="24"/>
                <w:szCs w:val="24"/>
              </w:rPr>
              <w:t>7 % – onorariu pentru solicitant (producător);</w:t>
            </w:r>
          </w:p>
        </w:tc>
      </w:tr>
      <w:tr w:rsidR="00B51484" w:rsidRPr="00E16E17" w14:paraId="05056991" w14:textId="77777777" w:rsidTr="00EA1952">
        <w:trPr>
          <w:gridAfter w:val="1"/>
          <w:wAfter w:w="10" w:type="dxa"/>
        </w:trPr>
        <w:tc>
          <w:tcPr>
            <w:tcW w:w="2263" w:type="dxa"/>
            <w:vMerge/>
            <w:tcBorders>
              <w:left w:val="single" w:sz="4" w:space="0" w:color="auto"/>
              <w:right w:val="single" w:sz="4" w:space="0" w:color="auto"/>
            </w:tcBorders>
          </w:tcPr>
          <w:p w14:paraId="5EEE8644"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FA1C294" w14:textId="55E07476"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37.</w:t>
            </w:r>
          </w:p>
        </w:tc>
        <w:tc>
          <w:tcPr>
            <w:tcW w:w="6521" w:type="dxa"/>
            <w:tcBorders>
              <w:top w:val="single" w:sz="4" w:space="0" w:color="auto"/>
              <w:left w:val="single" w:sz="4" w:space="0" w:color="auto"/>
              <w:bottom w:val="single" w:sz="4" w:space="0" w:color="auto"/>
              <w:right w:val="single" w:sz="4" w:space="0" w:color="auto"/>
            </w:tcBorders>
          </w:tcPr>
          <w:p w14:paraId="7BB2ACD6" w14:textId="3049E242" w:rsidR="00B51484" w:rsidRPr="00EC6D0B" w:rsidRDefault="00B51484" w:rsidP="00F5193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Pct.64 cuvintele „sume în numerar” de substituit cu „mijloace bănești”. </w:t>
            </w:r>
          </w:p>
        </w:tc>
        <w:tc>
          <w:tcPr>
            <w:tcW w:w="5245" w:type="dxa"/>
            <w:tcBorders>
              <w:top w:val="single" w:sz="4" w:space="0" w:color="auto"/>
              <w:left w:val="single" w:sz="4" w:space="0" w:color="auto"/>
              <w:bottom w:val="single" w:sz="4" w:space="0" w:color="auto"/>
              <w:right w:val="single" w:sz="4" w:space="0" w:color="auto"/>
            </w:tcBorders>
          </w:tcPr>
          <w:p w14:paraId="5D4E2920" w14:textId="36F1DE09" w:rsidR="00BD1807" w:rsidRPr="00BD1807" w:rsidRDefault="00B51484" w:rsidP="00BD1807">
            <w:pPr>
              <w:spacing w:line="240" w:lineRule="auto"/>
              <w:ind w:firstLine="0"/>
              <w:jc w:val="left"/>
              <w:rPr>
                <w:rFonts w:ascii="Times New Roman" w:eastAsiaTheme="minorHAnsi" w:hAnsi="Times New Roman"/>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r w:rsidR="00BD1807" w:rsidRPr="00BD1807">
              <w:rPr>
                <w:rFonts w:ascii="Times New Roman" w:eastAsiaTheme="minorHAnsi" w:hAnsi="Times New Roman"/>
                <w:kern w:val="2"/>
                <w:sz w:val="24"/>
                <w:szCs w:val="24"/>
                <w:lang w:val="ro-RO"/>
                <w14:ligatures w14:val="standardContextual"/>
              </w:rPr>
              <w:t xml:space="preserve"> Pct. 6</w:t>
            </w:r>
            <w:r w:rsidR="00E16E17">
              <w:rPr>
                <w:rFonts w:ascii="Times New Roman" w:eastAsiaTheme="minorHAnsi" w:hAnsi="Times New Roman"/>
                <w:kern w:val="2"/>
                <w:sz w:val="24"/>
                <w:szCs w:val="24"/>
                <w:lang w:val="ro-RO"/>
                <w14:ligatures w14:val="standardContextual"/>
              </w:rPr>
              <w:t>8</w:t>
            </w:r>
            <w:r w:rsidR="00BD1807" w:rsidRPr="00BD1807">
              <w:rPr>
                <w:rFonts w:ascii="Times New Roman" w:eastAsiaTheme="minorHAnsi" w:hAnsi="Times New Roman"/>
                <w:kern w:val="2"/>
                <w:sz w:val="24"/>
                <w:szCs w:val="24"/>
                <w:lang w:val="ro-RO"/>
                <w14:ligatures w14:val="standardContextual"/>
              </w:rPr>
              <w:t xml:space="preserve"> după ordonare</w:t>
            </w:r>
          </w:p>
          <w:p w14:paraId="109D7E5D" w14:textId="77777777" w:rsidR="00B51484" w:rsidRPr="00EC6D0B" w:rsidRDefault="00B51484" w:rsidP="009D5E9B">
            <w:pPr>
              <w:spacing w:line="240" w:lineRule="auto"/>
              <w:ind w:firstLine="0"/>
              <w:rPr>
                <w:rFonts w:ascii="Times New Roman" w:eastAsia="Times New Roman" w:hAnsi="Times New Roman"/>
                <w:b/>
                <w:bCs/>
                <w:sz w:val="24"/>
                <w:szCs w:val="24"/>
                <w:lang w:val="ro-RO"/>
              </w:rPr>
            </w:pPr>
          </w:p>
        </w:tc>
      </w:tr>
      <w:tr w:rsidR="00B51484" w:rsidRPr="009D5E9B" w14:paraId="34F19501" w14:textId="77777777" w:rsidTr="00EA1952">
        <w:trPr>
          <w:gridAfter w:val="1"/>
          <w:wAfter w:w="10" w:type="dxa"/>
        </w:trPr>
        <w:tc>
          <w:tcPr>
            <w:tcW w:w="2263" w:type="dxa"/>
            <w:vMerge/>
            <w:tcBorders>
              <w:left w:val="single" w:sz="4" w:space="0" w:color="auto"/>
              <w:right w:val="single" w:sz="4" w:space="0" w:color="auto"/>
            </w:tcBorders>
          </w:tcPr>
          <w:p w14:paraId="504D441A"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F3A67D2" w14:textId="1EE0B39A"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38.</w:t>
            </w:r>
          </w:p>
        </w:tc>
        <w:tc>
          <w:tcPr>
            <w:tcW w:w="6521" w:type="dxa"/>
            <w:tcBorders>
              <w:top w:val="single" w:sz="4" w:space="0" w:color="auto"/>
              <w:left w:val="single" w:sz="4" w:space="0" w:color="auto"/>
              <w:bottom w:val="single" w:sz="4" w:space="0" w:color="auto"/>
              <w:right w:val="single" w:sz="4" w:space="0" w:color="auto"/>
            </w:tcBorders>
          </w:tcPr>
          <w:p w14:paraId="3EADBCFB" w14:textId="1D79D0C6" w:rsidR="00B51484" w:rsidRPr="00EC6D0B" w:rsidRDefault="00B51484" w:rsidP="00F5193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Secțiunea a 10-a se propune de redenumit în „Procedura de evaluare a dosarelor”.  </w:t>
            </w:r>
          </w:p>
        </w:tc>
        <w:tc>
          <w:tcPr>
            <w:tcW w:w="5245" w:type="dxa"/>
            <w:tcBorders>
              <w:top w:val="single" w:sz="4" w:space="0" w:color="auto"/>
              <w:left w:val="single" w:sz="4" w:space="0" w:color="auto"/>
              <w:bottom w:val="single" w:sz="4" w:space="0" w:color="auto"/>
              <w:right w:val="single" w:sz="4" w:space="0" w:color="auto"/>
            </w:tcBorders>
          </w:tcPr>
          <w:p w14:paraId="1ABD3819" w14:textId="0E18BE48"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Pr>
                <w:rFonts w:ascii="Times New Roman" w:eastAsiaTheme="minorHAnsi" w:hAnsi="Times New Roman"/>
                <w:b/>
                <w:bCs/>
                <w:kern w:val="2"/>
                <w:sz w:val="24"/>
                <w:szCs w:val="24"/>
                <w:lang w:val="ro-RO"/>
                <w14:ligatures w14:val="standardContextual"/>
              </w:rPr>
              <w:t xml:space="preserve">Nu se </w:t>
            </w:r>
            <w:r w:rsidRPr="00EC6D0B">
              <w:rPr>
                <w:rFonts w:ascii="Times New Roman" w:eastAsiaTheme="minorHAnsi" w:hAnsi="Times New Roman"/>
                <w:b/>
                <w:bCs/>
                <w:kern w:val="2"/>
                <w:sz w:val="24"/>
                <w:szCs w:val="24"/>
                <w:lang w:val="ro-RO"/>
                <w14:ligatures w14:val="standardContextual"/>
              </w:rPr>
              <w:t xml:space="preserve"> acceptă</w:t>
            </w:r>
          </w:p>
          <w:p w14:paraId="2A37ACEC" w14:textId="460403FE" w:rsidR="00B51484" w:rsidRPr="009D5E9B" w:rsidRDefault="004679E8" w:rsidP="009D5E9B">
            <w:pPr>
              <w:spacing w:line="240" w:lineRule="auto"/>
              <w:ind w:firstLine="0"/>
              <w:jc w:val="left"/>
              <w:rPr>
                <w:rFonts w:ascii="Times New Roman" w:eastAsiaTheme="minorHAnsi" w:hAnsi="Times New Roman"/>
                <w:kern w:val="2"/>
                <w:sz w:val="24"/>
                <w:szCs w:val="24"/>
                <w:lang w:val="ro-RO"/>
                <w14:ligatures w14:val="standardContextual"/>
              </w:rPr>
            </w:pPr>
            <w:r w:rsidRPr="00FA08A0">
              <w:rPr>
                <w:rFonts w:ascii="Times New Roman" w:eastAsiaTheme="minorHAnsi" w:hAnsi="Times New Roman"/>
                <w:kern w:val="2"/>
                <w:sz w:val="24"/>
                <w:szCs w:val="24"/>
                <w:lang w:val="ro-RO"/>
                <w14:ligatures w14:val="standardContextual"/>
              </w:rPr>
              <w:t xml:space="preserve">Procedura de evaluare a fost descrisă </w:t>
            </w:r>
            <w:r w:rsidR="00FA08A0" w:rsidRPr="00FA08A0">
              <w:rPr>
                <w:rFonts w:ascii="Times New Roman" w:eastAsiaTheme="minorHAnsi" w:hAnsi="Times New Roman"/>
                <w:kern w:val="2"/>
                <w:sz w:val="24"/>
                <w:szCs w:val="24"/>
                <w:lang w:val="ro-RO"/>
                <w14:ligatures w14:val="standardContextual"/>
              </w:rPr>
              <w:t xml:space="preserve">în Secțiunea a 8-a-9-a. </w:t>
            </w:r>
            <w:r w:rsidR="00BD1807">
              <w:rPr>
                <w:rFonts w:ascii="Times New Roman" w:eastAsiaTheme="minorHAnsi" w:hAnsi="Times New Roman"/>
                <w:kern w:val="2"/>
                <w:sz w:val="24"/>
                <w:szCs w:val="24"/>
                <w:lang w:val="ro-RO"/>
                <w14:ligatures w14:val="standardContextual"/>
              </w:rPr>
              <w:t>Iar</w:t>
            </w:r>
            <w:r w:rsidR="00FA08A0">
              <w:rPr>
                <w:rFonts w:ascii="Times New Roman" w:eastAsiaTheme="minorHAnsi" w:hAnsi="Times New Roman"/>
                <w:kern w:val="2"/>
                <w:sz w:val="24"/>
                <w:szCs w:val="24"/>
                <w:lang w:val="ro-RO"/>
                <w14:ligatures w14:val="standardContextual"/>
              </w:rPr>
              <w:t xml:space="preserve"> secțiunea a 10-a </w:t>
            </w:r>
            <w:r w:rsidR="00BD1807">
              <w:rPr>
                <w:rFonts w:ascii="Times New Roman" w:eastAsiaTheme="minorHAnsi" w:hAnsi="Times New Roman"/>
                <w:kern w:val="2"/>
                <w:sz w:val="24"/>
                <w:szCs w:val="24"/>
                <w:lang w:val="ro-RO"/>
                <w14:ligatures w14:val="standardContextual"/>
              </w:rPr>
              <w:t xml:space="preserve">este despre </w:t>
            </w:r>
            <w:r w:rsidR="00FA08A0">
              <w:rPr>
                <w:rFonts w:ascii="Times New Roman" w:eastAsiaTheme="minorHAnsi" w:hAnsi="Times New Roman"/>
                <w:kern w:val="2"/>
                <w:sz w:val="24"/>
                <w:szCs w:val="24"/>
                <w:lang w:val="ro-RO"/>
                <w14:ligatures w14:val="standardContextual"/>
              </w:rPr>
              <w:t>Decizia Consiliului de finanțare.</w:t>
            </w:r>
          </w:p>
        </w:tc>
      </w:tr>
      <w:tr w:rsidR="00B51484" w:rsidRPr="00873E7B" w14:paraId="4D221ACC" w14:textId="77777777" w:rsidTr="00471F7E">
        <w:trPr>
          <w:gridAfter w:val="1"/>
          <w:wAfter w:w="10" w:type="dxa"/>
        </w:trPr>
        <w:tc>
          <w:tcPr>
            <w:tcW w:w="2263" w:type="dxa"/>
            <w:vMerge/>
            <w:tcBorders>
              <w:left w:val="single" w:sz="4" w:space="0" w:color="auto"/>
              <w:right w:val="single" w:sz="4" w:space="0" w:color="auto"/>
            </w:tcBorders>
          </w:tcPr>
          <w:p w14:paraId="6B480A5E"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5C2AE89" w14:textId="2D56E187"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39.</w:t>
            </w:r>
          </w:p>
        </w:tc>
        <w:tc>
          <w:tcPr>
            <w:tcW w:w="6521" w:type="dxa"/>
            <w:tcBorders>
              <w:top w:val="single" w:sz="4" w:space="0" w:color="auto"/>
              <w:left w:val="single" w:sz="4" w:space="0" w:color="auto"/>
              <w:bottom w:val="single" w:sz="4" w:space="0" w:color="auto"/>
              <w:right w:val="single" w:sz="4" w:space="0" w:color="auto"/>
            </w:tcBorders>
          </w:tcPr>
          <w:p w14:paraId="58AE974F" w14:textId="654B0AC1" w:rsidR="00B51484" w:rsidRPr="00EC6D0B" w:rsidRDefault="00B51484" w:rsidP="00F5193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La pct.82 cuvintele „ia decizia de finanțare” de substituit cu cuvintele „aprobe prin Decizia Consiliului lista proiectelor câștigătoare”.  </w:t>
            </w:r>
          </w:p>
        </w:tc>
        <w:tc>
          <w:tcPr>
            <w:tcW w:w="5245" w:type="dxa"/>
            <w:tcBorders>
              <w:top w:val="single" w:sz="4" w:space="0" w:color="auto"/>
              <w:left w:val="single" w:sz="4" w:space="0" w:color="auto"/>
              <w:bottom w:val="single" w:sz="4" w:space="0" w:color="auto"/>
              <w:right w:val="single" w:sz="4" w:space="0" w:color="auto"/>
            </w:tcBorders>
          </w:tcPr>
          <w:p w14:paraId="6275E195"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09B53093" w14:textId="62005430" w:rsidR="00BD1807" w:rsidRPr="00BD1807" w:rsidRDefault="00BD1807" w:rsidP="00FC787B">
            <w:pPr>
              <w:spacing w:line="240" w:lineRule="auto"/>
              <w:ind w:firstLine="0"/>
              <w:jc w:val="left"/>
              <w:rPr>
                <w:rFonts w:ascii="Times New Roman" w:eastAsiaTheme="minorHAnsi" w:hAnsi="Times New Roman"/>
                <w:kern w:val="2"/>
                <w:sz w:val="24"/>
                <w:szCs w:val="24"/>
                <w:lang w:val="ro-RO"/>
                <w14:ligatures w14:val="standardContextual"/>
              </w:rPr>
            </w:pPr>
            <w:r w:rsidRPr="00BD1807">
              <w:rPr>
                <w:rFonts w:ascii="Times New Roman" w:eastAsiaTheme="minorHAnsi" w:hAnsi="Times New Roman"/>
                <w:kern w:val="2"/>
                <w:sz w:val="24"/>
                <w:szCs w:val="24"/>
                <w:lang w:val="ro-RO"/>
                <w14:ligatures w14:val="standardContextual"/>
              </w:rPr>
              <w:t>Pct.8</w:t>
            </w:r>
            <w:r w:rsidR="00E16E17">
              <w:rPr>
                <w:rFonts w:ascii="Times New Roman" w:eastAsiaTheme="minorHAnsi" w:hAnsi="Times New Roman"/>
                <w:kern w:val="2"/>
                <w:sz w:val="24"/>
                <w:szCs w:val="24"/>
                <w:lang w:val="ro-RO"/>
                <w14:ligatures w14:val="standardContextual"/>
              </w:rPr>
              <w:t>6</w:t>
            </w:r>
            <w:r>
              <w:t xml:space="preserve"> </w:t>
            </w:r>
            <w:r w:rsidRPr="00BD1807">
              <w:rPr>
                <w:rFonts w:ascii="Times New Roman" w:eastAsiaTheme="minorHAnsi" w:hAnsi="Times New Roman"/>
                <w:kern w:val="2"/>
                <w:sz w:val="24"/>
                <w:szCs w:val="24"/>
                <w:lang w:val="ro-RO"/>
                <w14:ligatures w14:val="standardContextual"/>
              </w:rPr>
              <w:t>după ordonare</w:t>
            </w:r>
          </w:p>
          <w:p w14:paraId="3CEF8DDD" w14:textId="77777777" w:rsidR="00B51484" w:rsidRPr="00EC6D0B" w:rsidRDefault="00B51484" w:rsidP="00091A88">
            <w:pPr>
              <w:spacing w:line="240" w:lineRule="auto"/>
              <w:rPr>
                <w:rFonts w:ascii="Times New Roman" w:eastAsia="Times New Roman" w:hAnsi="Times New Roman"/>
                <w:b/>
                <w:bCs/>
                <w:sz w:val="24"/>
                <w:szCs w:val="24"/>
                <w:lang w:val="ro-RO"/>
              </w:rPr>
            </w:pPr>
          </w:p>
        </w:tc>
      </w:tr>
      <w:tr w:rsidR="00B51484" w:rsidRPr="00873E7B" w14:paraId="38241A7F" w14:textId="77777777" w:rsidTr="00471F7E">
        <w:trPr>
          <w:gridAfter w:val="1"/>
          <w:wAfter w:w="10" w:type="dxa"/>
        </w:trPr>
        <w:tc>
          <w:tcPr>
            <w:tcW w:w="2263" w:type="dxa"/>
            <w:vMerge/>
            <w:tcBorders>
              <w:left w:val="single" w:sz="4" w:space="0" w:color="auto"/>
              <w:right w:val="single" w:sz="4" w:space="0" w:color="auto"/>
            </w:tcBorders>
          </w:tcPr>
          <w:p w14:paraId="58C61BD0" w14:textId="77777777" w:rsidR="00B51484" w:rsidRPr="00B07DAC"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325EC61" w14:textId="25ABFFF0" w:rsidR="00B51484" w:rsidRPr="00B07DAC" w:rsidRDefault="00B51484" w:rsidP="001A365C">
            <w:pPr>
              <w:spacing w:line="240" w:lineRule="auto"/>
              <w:ind w:firstLine="0"/>
              <w:jc w:val="left"/>
              <w:rPr>
                <w:rFonts w:ascii="Times New Roman" w:eastAsia="Times New Roman" w:hAnsi="Times New Roman"/>
                <w:b/>
                <w:bCs/>
                <w:sz w:val="24"/>
                <w:szCs w:val="24"/>
                <w:lang w:val="ro-RO"/>
              </w:rPr>
            </w:pPr>
            <w:r w:rsidRPr="00B07DAC">
              <w:rPr>
                <w:rFonts w:ascii="Times New Roman" w:eastAsia="Times New Roman" w:hAnsi="Times New Roman"/>
                <w:b/>
                <w:bCs/>
                <w:sz w:val="24"/>
                <w:szCs w:val="24"/>
                <w:lang w:val="ro-RO"/>
              </w:rPr>
              <w:t>40.</w:t>
            </w:r>
          </w:p>
        </w:tc>
        <w:tc>
          <w:tcPr>
            <w:tcW w:w="6521" w:type="dxa"/>
            <w:tcBorders>
              <w:top w:val="single" w:sz="4" w:space="0" w:color="auto"/>
              <w:left w:val="single" w:sz="4" w:space="0" w:color="auto"/>
              <w:bottom w:val="single" w:sz="4" w:space="0" w:color="auto"/>
              <w:right w:val="single" w:sz="4" w:space="0" w:color="auto"/>
            </w:tcBorders>
          </w:tcPr>
          <w:p w14:paraId="20EA1BB5" w14:textId="0AE86B41" w:rsidR="00B51484" w:rsidRPr="00EC6D0B" w:rsidRDefault="00B51484" w:rsidP="00F5193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La pct.83 cuvintele „în limita mijloacelor financiare disponibile” de substituit cu cuvintele „în limita mijloacelor financiare aprobate în Fond în acest scop”. Totodată, la pct.83 și pct.92 textul „până la epuizarea acestora” urmează a fi exclus, fiind redundant în raport cu textul „în limita mijloacelor financiare”. </w:t>
            </w:r>
          </w:p>
        </w:tc>
        <w:tc>
          <w:tcPr>
            <w:tcW w:w="5245" w:type="dxa"/>
            <w:tcBorders>
              <w:top w:val="single" w:sz="4" w:space="0" w:color="auto"/>
              <w:left w:val="single" w:sz="4" w:space="0" w:color="auto"/>
              <w:bottom w:val="single" w:sz="4" w:space="0" w:color="auto"/>
              <w:right w:val="single" w:sz="4" w:space="0" w:color="auto"/>
            </w:tcBorders>
          </w:tcPr>
          <w:p w14:paraId="7BE1BD01"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0E74F32B" w14:textId="6F851D6D" w:rsidR="00BD1807" w:rsidRPr="00BD1807" w:rsidRDefault="00BD1807" w:rsidP="00FC787B">
            <w:pPr>
              <w:spacing w:line="240" w:lineRule="auto"/>
              <w:ind w:firstLine="0"/>
              <w:jc w:val="left"/>
              <w:rPr>
                <w:rFonts w:ascii="Times New Roman" w:eastAsiaTheme="minorHAnsi" w:hAnsi="Times New Roman"/>
                <w:kern w:val="2"/>
                <w:sz w:val="24"/>
                <w:szCs w:val="24"/>
                <w:lang w:val="ro-RO"/>
                <w14:ligatures w14:val="standardContextual"/>
              </w:rPr>
            </w:pPr>
            <w:r w:rsidRPr="00BD1807">
              <w:rPr>
                <w:rFonts w:ascii="Times New Roman" w:eastAsiaTheme="minorHAnsi" w:hAnsi="Times New Roman"/>
                <w:kern w:val="2"/>
                <w:sz w:val="24"/>
                <w:szCs w:val="24"/>
                <w:lang w:val="ro-RO"/>
                <w14:ligatures w14:val="standardContextual"/>
              </w:rPr>
              <w:t>Pct.</w:t>
            </w:r>
            <w:r w:rsidR="00775E61">
              <w:rPr>
                <w:rFonts w:ascii="Times New Roman" w:eastAsiaTheme="minorHAnsi" w:hAnsi="Times New Roman"/>
                <w:kern w:val="2"/>
                <w:sz w:val="24"/>
                <w:szCs w:val="24"/>
                <w:lang w:val="ro-RO"/>
                <w14:ligatures w14:val="standardContextual"/>
              </w:rPr>
              <w:t>8</w:t>
            </w:r>
            <w:r w:rsidR="00873E7B">
              <w:rPr>
                <w:rFonts w:ascii="Times New Roman" w:eastAsiaTheme="minorHAnsi" w:hAnsi="Times New Roman"/>
                <w:kern w:val="2"/>
                <w:sz w:val="24"/>
                <w:szCs w:val="24"/>
                <w:lang w:val="ro-RO"/>
                <w14:ligatures w14:val="standardContextual"/>
              </w:rPr>
              <w:t>7</w:t>
            </w:r>
            <w:r>
              <w:rPr>
                <w:rFonts w:ascii="Times New Roman" w:eastAsiaTheme="minorHAnsi" w:hAnsi="Times New Roman"/>
                <w:kern w:val="2"/>
                <w:sz w:val="24"/>
                <w:szCs w:val="24"/>
                <w:lang w:val="ro-RO"/>
                <w14:ligatures w14:val="standardContextual"/>
              </w:rPr>
              <w:t xml:space="preserve">, </w:t>
            </w:r>
            <w:r w:rsidR="00775E61">
              <w:rPr>
                <w:rFonts w:ascii="Times New Roman" w:eastAsiaTheme="minorHAnsi" w:hAnsi="Times New Roman"/>
                <w:kern w:val="2"/>
                <w:sz w:val="24"/>
                <w:szCs w:val="24"/>
                <w:lang w:val="ro-RO"/>
                <w14:ligatures w14:val="standardContextual"/>
              </w:rPr>
              <w:t xml:space="preserve">88 </w:t>
            </w:r>
            <w:r w:rsidRPr="00BD1807">
              <w:rPr>
                <w:rFonts w:ascii="Times New Roman" w:eastAsiaTheme="minorHAnsi" w:hAnsi="Times New Roman"/>
                <w:kern w:val="2"/>
                <w:sz w:val="24"/>
                <w:szCs w:val="24"/>
                <w:lang w:val="ro-RO"/>
                <w14:ligatures w14:val="standardContextual"/>
              </w:rPr>
              <w:t>după ordonare</w:t>
            </w:r>
          </w:p>
          <w:p w14:paraId="5035B9C2" w14:textId="77777777" w:rsidR="00B51484" w:rsidRPr="00EC6D0B" w:rsidRDefault="00B51484" w:rsidP="00091A88">
            <w:pPr>
              <w:spacing w:line="240" w:lineRule="auto"/>
              <w:rPr>
                <w:rFonts w:ascii="Times New Roman" w:eastAsia="Times New Roman" w:hAnsi="Times New Roman"/>
                <w:b/>
                <w:bCs/>
                <w:sz w:val="24"/>
                <w:szCs w:val="24"/>
                <w:lang w:val="ro-RO"/>
              </w:rPr>
            </w:pPr>
          </w:p>
        </w:tc>
      </w:tr>
      <w:tr w:rsidR="00B51484" w:rsidRPr="00873E7B" w14:paraId="614ECC6E" w14:textId="77777777" w:rsidTr="00EA1952">
        <w:trPr>
          <w:gridAfter w:val="1"/>
          <w:wAfter w:w="10" w:type="dxa"/>
        </w:trPr>
        <w:tc>
          <w:tcPr>
            <w:tcW w:w="2263" w:type="dxa"/>
            <w:vMerge/>
            <w:tcBorders>
              <w:left w:val="single" w:sz="4" w:space="0" w:color="auto"/>
              <w:right w:val="single" w:sz="4" w:space="0" w:color="auto"/>
            </w:tcBorders>
          </w:tcPr>
          <w:p w14:paraId="1A9A177E" w14:textId="77777777" w:rsidR="00B51484" w:rsidRPr="00B07DAC"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483FC8A" w14:textId="04582B01" w:rsidR="00B51484" w:rsidRPr="00B07DAC" w:rsidRDefault="00B51484" w:rsidP="001A365C">
            <w:pPr>
              <w:spacing w:line="240" w:lineRule="auto"/>
              <w:ind w:firstLine="0"/>
              <w:jc w:val="left"/>
              <w:rPr>
                <w:rFonts w:ascii="Times New Roman" w:eastAsia="Times New Roman" w:hAnsi="Times New Roman"/>
                <w:b/>
                <w:bCs/>
                <w:sz w:val="24"/>
                <w:szCs w:val="24"/>
                <w:lang w:val="ro-RO"/>
              </w:rPr>
            </w:pPr>
            <w:r w:rsidRPr="00B07DAC">
              <w:rPr>
                <w:rFonts w:ascii="Times New Roman" w:eastAsia="Times New Roman" w:hAnsi="Times New Roman"/>
                <w:b/>
                <w:bCs/>
                <w:sz w:val="24"/>
                <w:szCs w:val="24"/>
                <w:lang w:val="ro-RO"/>
              </w:rPr>
              <w:t>41.</w:t>
            </w:r>
          </w:p>
        </w:tc>
        <w:tc>
          <w:tcPr>
            <w:tcW w:w="6521" w:type="dxa"/>
            <w:tcBorders>
              <w:top w:val="single" w:sz="4" w:space="0" w:color="auto"/>
              <w:left w:val="single" w:sz="4" w:space="0" w:color="auto"/>
              <w:bottom w:val="single" w:sz="4" w:space="0" w:color="auto"/>
              <w:right w:val="single" w:sz="4" w:space="0" w:color="auto"/>
            </w:tcBorders>
          </w:tcPr>
          <w:p w14:paraId="767C0F36" w14:textId="116747A0" w:rsidR="00B51484" w:rsidRPr="00EC6D0B" w:rsidRDefault="00B51484" w:rsidP="00F51939">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La pct.88 cuvântul „hotărârii” de substituit cu cuvintele „Deciziei Consiliului”.  </w:t>
            </w:r>
          </w:p>
        </w:tc>
        <w:tc>
          <w:tcPr>
            <w:tcW w:w="5245" w:type="dxa"/>
            <w:tcBorders>
              <w:top w:val="single" w:sz="4" w:space="0" w:color="auto"/>
              <w:left w:val="single" w:sz="4" w:space="0" w:color="auto"/>
              <w:bottom w:val="single" w:sz="4" w:space="0" w:color="auto"/>
              <w:right w:val="single" w:sz="4" w:space="0" w:color="auto"/>
            </w:tcBorders>
          </w:tcPr>
          <w:p w14:paraId="254708AD"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31CE9115" w14:textId="0612FBBD" w:rsidR="001058DD" w:rsidRPr="00BD1807" w:rsidRDefault="001058DD" w:rsidP="001058DD">
            <w:pPr>
              <w:spacing w:line="240" w:lineRule="auto"/>
              <w:ind w:firstLine="0"/>
              <w:jc w:val="left"/>
              <w:rPr>
                <w:rFonts w:ascii="Times New Roman" w:eastAsiaTheme="minorHAnsi" w:hAnsi="Times New Roman"/>
                <w:kern w:val="2"/>
                <w:sz w:val="24"/>
                <w:szCs w:val="24"/>
                <w:lang w:val="ro-RO"/>
                <w14:ligatures w14:val="standardContextual"/>
              </w:rPr>
            </w:pPr>
            <w:r w:rsidRPr="00BD1807">
              <w:rPr>
                <w:rFonts w:ascii="Times New Roman" w:eastAsiaTheme="minorHAnsi" w:hAnsi="Times New Roman"/>
                <w:kern w:val="2"/>
                <w:sz w:val="24"/>
                <w:szCs w:val="24"/>
                <w:lang w:val="ro-RO"/>
                <w14:ligatures w14:val="standardContextual"/>
              </w:rPr>
              <w:t>Pct.</w:t>
            </w:r>
            <w:r w:rsidR="00873E7B">
              <w:rPr>
                <w:rFonts w:ascii="Times New Roman" w:eastAsiaTheme="minorHAnsi" w:hAnsi="Times New Roman"/>
                <w:kern w:val="2"/>
                <w:sz w:val="24"/>
                <w:szCs w:val="24"/>
                <w:lang w:val="ro-RO"/>
                <w14:ligatures w14:val="standardContextual"/>
              </w:rPr>
              <w:t>9</w:t>
            </w:r>
            <w:r w:rsidR="00775E61">
              <w:rPr>
                <w:rFonts w:ascii="Times New Roman" w:eastAsiaTheme="minorHAnsi" w:hAnsi="Times New Roman"/>
                <w:kern w:val="2"/>
                <w:sz w:val="24"/>
                <w:szCs w:val="24"/>
                <w:lang w:val="ro-RO"/>
                <w14:ligatures w14:val="standardContextual"/>
              </w:rPr>
              <w:t>3</w:t>
            </w:r>
            <w:r>
              <w:t xml:space="preserve"> </w:t>
            </w:r>
            <w:r w:rsidRPr="00BD1807">
              <w:rPr>
                <w:rFonts w:ascii="Times New Roman" w:eastAsiaTheme="minorHAnsi" w:hAnsi="Times New Roman"/>
                <w:kern w:val="2"/>
                <w:sz w:val="24"/>
                <w:szCs w:val="24"/>
                <w:lang w:val="ro-RO"/>
                <w14:ligatures w14:val="standardContextual"/>
              </w:rPr>
              <w:t>după ordonare</w:t>
            </w:r>
          </w:p>
          <w:p w14:paraId="75CDF711" w14:textId="77777777" w:rsidR="001058DD" w:rsidRPr="00EC6D0B" w:rsidRDefault="001058DD" w:rsidP="00FC787B">
            <w:pPr>
              <w:spacing w:line="240" w:lineRule="auto"/>
              <w:ind w:firstLine="0"/>
              <w:jc w:val="left"/>
              <w:rPr>
                <w:rFonts w:ascii="Times New Roman" w:eastAsiaTheme="minorHAnsi" w:hAnsi="Times New Roman"/>
                <w:b/>
                <w:bCs/>
                <w:kern w:val="2"/>
                <w:sz w:val="24"/>
                <w:szCs w:val="24"/>
                <w:lang w:val="ro-RO"/>
                <w14:ligatures w14:val="standardContextual"/>
              </w:rPr>
            </w:pPr>
          </w:p>
          <w:p w14:paraId="10608158" w14:textId="77777777" w:rsidR="00B51484" w:rsidRPr="00EC6D0B" w:rsidRDefault="00B51484" w:rsidP="00091A88">
            <w:pPr>
              <w:spacing w:line="240" w:lineRule="auto"/>
              <w:rPr>
                <w:rFonts w:ascii="Times New Roman" w:eastAsia="Times New Roman" w:hAnsi="Times New Roman"/>
                <w:b/>
                <w:bCs/>
                <w:sz w:val="24"/>
                <w:szCs w:val="24"/>
                <w:lang w:val="ro-RO"/>
              </w:rPr>
            </w:pPr>
          </w:p>
        </w:tc>
      </w:tr>
      <w:tr w:rsidR="00B51484" w:rsidRPr="00775E61" w14:paraId="7E5E871B" w14:textId="77777777" w:rsidTr="00EA1952">
        <w:trPr>
          <w:gridAfter w:val="1"/>
          <w:wAfter w:w="10" w:type="dxa"/>
        </w:trPr>
        <w:tc>
          <w:tcPr>
            <w:tcW w:w="2263" w:type="dxa"/>
            <w:vMerge/>
            <w:tcBorders>
              <w:left w:val="single" w:sz="4" w:space="0" w:color="auto"/>
              <w:right w:val="single" w:sz="4" w:space="0" w:color="auto"/>
            </w:tcBorders>
          </w:tcPr>
          <w:p w14:paraId="25051B73"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FFADA6D" w14:textId="69877C3B"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42.</w:t>
            </w:r>
          </w:p>
        </w:tc>
        <w:tc>
          <w:tcPr>
            <w:tcW w:w="6521" w:type="dxa"/>
            <w:tcBorders>
              <w:top w:val="single" w:sz="4" w:space="0" w:color="auto"/>
              <w:left w:val="single" w:sz="4" w:space="0" w:color="auto"/>
              <w:bottom w:val="single" w:sz="4" w:space="0" w:color="auto"/>
              <w:right w:val="single" w:sz="4" w:space="0" w:color="auto"/>
            </w:tcBorders>
          </w:tcPr>
          <w:p w14:paraId="659A64A8" w14:textId="423382A4" w:rsidR="00B51484" w:rsidRPr="00EC6D0B" w:rsidRDefault="00B51484" w:rsidP="001A782A">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 xml:space="preserve">La pct.91 cuvintele „Hotărârea de acordare a finanțării pentru proiectul cinematografic” de substituit cu cuvintele „Decizia Consiliului privind aprobarea listei proiectelor care au fost desemnate câștigătoare”.  </w:t>
            </w:r>
          </w:p>
        </w:tc>
        <w:tc>
          <w:tcPr>
            <w:tcW w:w="5245" w:type="dxa"/>
            <w:tcBorders>
              <w:top w:val="single" w:sz="4" w:space="0" w:color="auto"/>
              <w:left w:val="single" w:sz="4" w:space="0" w:color="auto"/>
              <w:bottom w:val="single" w:sz="4" w:space="0" w:color="auto"/>
              <w:right w:val="single" w:sz="4" w:space="0" w:color="auto"/>
            </w:tcBorders>
          </w:tcPr>
          <w:p w14:paraId="4F3B2549"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2B531690" w14:textId="1CE27396" w:rsidR="001058DD" w:rsidRPr="00BD1807" w:rsidRDefault="001058DD" w:rsidP="001058DD">
            <w:pPr>
              <w:spacing w:line="240" w:lineRule="auto"/>
              <w:ind w:firstLine="0"/>
              <w:jc w:val="left"/>
              <w:rPr>
                <w:rFonts w:ascii="Times New Roman" w:eastAsiaTheme="minorHAnsi" w:hAnsi="Times New Roman"/>
                <w:kern w:val="2"/>
                <w:sz w:val="24"/>
                <w:szCs w:val="24"/>
                <w:lang w:val="ro-RO"/>
                <w14:ligatures w14:val="standardContextual"/>
              </w:rPr>
            </w:pPr>
            <w:r w:rsidRPr="00BD1807">
              <w:rPr>
                <w:rFonts w:ascii="Times New Roman" w:eastAsiaTheme="minorHAnsi" w:hAnsi="Times New Roman"/>
                <w:kern w:val="2"/>
                <w:sz w:val="24"/>
                <w:szCs w:val="24"/>
                <w:lang w:val="ro-RO"/>
                <w14:ligatures w14:val="standardContextual"/>
              </w:rPr>
              <w:t>Pct.</w:t>
            </w:r>
            <w:r>
              <w:rPr>
                <w:rFonts w:ascii="Times New Roman" w:eastAsiaTheme="minorHAnsi" w:hAnsi="Times New Roman"/>
                <w:kern w:val="2"/>
                <w:sz w:val="24"/>
                <w:szCs w:val="24"/>
                <w:lang w:val="ro-RO"/>
                <w14:ligatures w14:val="standardContextual"/>
              </w:rPr>
              <w:t>9</w:t>
            </w:r>
            <w:r w:rsidR="00775E61">
              <w:rPr>
                <w:rFonts w:ascii="Times New Roman" w:eastAsiaTheme="minorHAnsi" w:hAnsi="Times New Roman"/>
                <w:kern w:val="2"/>
                <w:sz w:val="24"/>
                <w:szCs w:val="24"/>
                <w:lang w:val="ro-RO"/>
                <w14:ligatures w14:val="standardContextual"/>
              </w:rPr>
              <w:t>6</w:t>
            </w:r>
            <w:r>
              <w:t xml:space="preserve"> </w:t>
            </w:r>
            <w:r w:rsidRPr="00BD1807">
              <w:rPr>
                <w:rFonts w:ascii="Times New Roman" w:eastAsiaTheme="minorHAnsi" w:hAnsi="Times New Roman"/>
                <w:kern w:val="2"/>
                <w:sz w:val="24"/>
                <w:szCs w:val="24"/>
                <w:lang w:val="ro-RO"/>
                <w14:ligatures w14:val="standardContextual"/>
              </w:rPr>
              <w:t>după ordonare</w:t>
            </w:r>
          </w:p>
          <w:p w14:paraId="6F1471CC" w14:textId="77777777" w:rsidR="00B51484" w:rsidRPr="00EC6D0B" w:rsidRDefault="00B51484" w:rsidP="001A782A">
            <w:pPr>
              <w:spacing w:line="240" w:lineRule="auto"/>
              <w:rPr>
                <w:rFonts w:ascii="Times New Roman" w:eastAsia="Times New Roman" w:hAnsi="Times New Roman"/>
                <w:b/>
                <w:bCs/>
                <w:sz w:val="24"/>
                <w:szCs w:val="24"/>
                <w:lang w:val="ro-RO"/>
              </w:rPr>
            </w:pPr>
          </w:p>
        </w:tc>
      </w:tr>
      <w:tr w:rsidR="00B51484" w:rsidRPr="00775E61" w14:paraId="73B352B4" w14:textId="77777777" w:rsidTr="00EA1952">
        <w:trPr>
          <w:gridAfter w:val="1"/>
          <w:wAfter w:w="10" w:type="dxa"/>
        </w:trPr>
        <w:tc>
          <w:tcPr>
            <w:tcW w:w="2263" w:type="dxa"/>
            <w:vMerge/>
            <w:tcBorders>
              <w:left w:val="single" w:sz="4" w:space="0" w:color="auto"/>
              <w:right w:val="single" w:sz="4" w:space="0" w:color="auto"/>
            </w:tcBorders>
          </w:tcPr>
          <w:p w14:paraId="15CD7664"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643A051" w14:textId="48EBC245"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43.</w:t>
            </w:r>
          </w:p>
        </w:tc>
        <w:tc>
          <w:tcPr>
            <w:tcW w:w="6521" w:type="dxa"/>
            <w:tcBorders>
              <w:top w:val="single" w:sz="4" w:space="0" w:color="auto"/>
              <w:left w:val="single" w:sz="4" w:space="0" w:color="auto"/>
              <w:bottom w:val="single" w:sz="4" w:space="0" w:color="auto"/>
              <w:right w:val="single" w:sz="4" w:space="0" w:color="auto"/>
            </w:tcBorders>
          </w:tcPr>
          <w:p w14:paraId="6B69E990" w14:textId="6EB7B43D" w:rsidR="00B51484" w:rsidRPr="00EC6D0B" w:rsidRDefault="00B51484" w:rsidP="001A782A">
            <w:pPr>
              <w:spacing w:line="240" w:lineRule="auto"/>
              <w:ind w:right="30" w:firstLine="0"/>
              <w:rPr>
                <w:rFonts w:ascii="Times New Roman" w:eastAsia="Times New Roman" w:hAnsi="Times New Roman"/>
                <w:color w:val="000000"/>
                <w:sz w:val="24"/>
                <w:szCs w:val="24"/>
                <w:lang w:val="ro-RO" w:eastAsia="ru-RU"/>
              </w:rPr>
            </w:pPr>
            <w:r w:rsidRPr="00091A88">
              <w:rPr>
                <w:rFonts w:ascii="Times New Roman" w:eastAsia="Times New Roman" w:hAnsi="Times New Roman"/>
                <w:color w:val="000000"/>
                <w:sz w:val="24"/>
                <w:szCs w:val="24"/>
                <w:lang w:val="ro-RO" w:eastAsia="ru-RU"/>
              </w:rPr>
              <w:t>La pct.92 cuvintele „resurselor financiare disponibile” de substituit cu cuvintele „mijloacele financiare aprobate în Fond în acest scop”, iar cuvintele „hotărâre de finanțare” de substituit cu cuvintele „decizia de finanțare”.</w:t>
            </w:r>
          </w:p>
        </w:tc>
        <w:tc>
          <w:tcPr>
            <w:tcW w:w="5245" w:type="dxa"/>
            <w:tcBorders>
              <w:top w:val="single" w:sz="4" w:space="0" w:color="auto"/>
              <w:left w:val="single" w:sz="4" w:space="0" w:color="auto"/>
              <w:bottom w:val="single" w:sz="4" w:space="0" w:color="auto"/>
              <w:right w:val="single" w:sz="4" w:space="0" w:color="auto"/>
            </w:tcBorders>
          </w:tcPr>
          <w:p w14:paraId="357354A8"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2F4D30CC" w14:textId="5E0949D6" w:rsidR="008E7CF0" w:rsidRPr="00BD1807" w:rsidRDefault="008E7CF0" w:rsidP="008E7CF0">
            <w:pPr>
              <w:spacing w:line="240" w:lineRule="auto"/>
              <w:ind w:firstLine="0"/>
              <w:jc w:val="left"/>
              <w:rPr>
                <w:rFonts w:ascii="Times New Roman" w:eastAsiaTheme="minorHAnsi" w:hAnsi="Times New Roman"/>
                <w:kern w:val="2"/>
                <w:sz w:val="24"/>
                <w:szCs w:val="24"/>
                <w:lang w:val="ro-RO"/>
                <w14:ligatures w14:val="standardContextual"/>
              </w:rPr>
            </w:pPr>
            <w:r w:rsidRPr="00BD1807">
              <w:rPr>
                <w:rFonts w:ascii="Times New Roman" w:eastAsiaTheme="minorHAnsi" w:hAnsi="Times New Roman"/>
                <w:kern w:val="2"/>
                <w:sz w:val="24"/>
                <w:szCs w:val="24"/>
                <w:lang w:val="ro-RO"/>
                <w14:ligatures w14:val="standardContextual"/>
              </w:rPr>
              <w:t>Pct.</w:t>
            </w:r>
            <w:r>
              <w:rPr>
                <w:rFonts w:ascii="Times New Roman" w:eastAsiaTheme="minorHAnsi" w:hAnsi="Times New Roman"/>
                <w:kern w:val="2"/>
                <w:sz w:val="24"/>
                <w:szCs w:val="24"/>
                <w:lang w:val="ro-RO"/>
                <w14:ligatures w14:val="standardContextual"/>
              </w:rPr>
              <w:t>9</w:t>
            </w:r>
            <w:r w:rsidR="00775E61">
              <w:rPr>
                <w:rFonts w:ascii="Times New Roman" w:eastAsiaTheme="minorHAnsi" w:hAnsi="Times New Roman"/>
                <w:kern w:val="2"/>
                <w:sz w:val="24"/>
                <w:szCs w:val="24"/>
                <w:lang w:val="ro-RO"/>
                <w14:ligatures w14:val="standardContextual"/>
              </w:rPr>
              <w:t>7</w:t>
            </w:r>
            <w:r>
              <w:t xml:space="preserve"> </w:t>
            </w:r>
            <w:r w:rsidRPr="00BD1807">
              <w:rPr>
                <w:rFonts w:ascii="Times New Roman" w:eastAsiaTheme="minorHAnsi" w:hAnsi="Times New Roman"/>
                <w:kern w:val="2"/>
                <w:sz w:val="24"/>
                <w:szCs w:val="24"/>
                <w:lang w:val="ro-RO"/>
                <w14:ligatures w14:val="standardContextual"/>
              </w:rPr>
              <w:t>după ordonare</w:t>
            </w:r>
          </w:p>
          <w:p w14:paraId="5932249C" w14:textId="77777777" w:rsidR="00B51484" w:rsidRPr="00EC6D0B" w:rsidRDefault="00B51484" w:rsidP="001A782A">
            <w:pPr>
              <w:spacing w:line="240" w:lineRule="auto"/>
              <w:rPr>
                <w:rFonts w:ascii="Times New Roman" w:eastAsia="Times New Roman" w:hAnsi="Times New Roman"/>
                <w:b/>
                <w:bCs/>
                <w:sz w:val="24"/>
                <w:szCs w:val="24"/>
                <w:lang w:val="ro-RO"/>
              </w:rPr>
            </w:pPr>
          </w:p>
        </w:tc>
      </w:tr>
      <w:tr w:rsidR="00B51484" w:rsidRPr="00775E61" w14:paraId="409B19C6" w14:textId="77777777" w:rsidTr="00EA1952">
        <w:trPr>
          <w:gridAfter w:val="1"/>
          <w:wAfter w:w="10" w:type="dxa"/>
          <w:trHeight w:val="70"/>
        </w:trPr>
        <w:tc>
          <w:tcPr>
            <w:tcW w:w="2263" w:type="dxa"/>
            <w:vMerge/>
            <w:tcBorders>
              <w:left w:val="single" w:sz="4" w:space="0" w:color="auto"/>
              <w:right w:val="single" w:sz="4" w:space="0" w:color="auto"/>
            </w:tcBorders>
          </w:tcPr>
          <w:p w14:paraId="19C1EAB8"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F5655CF" w14:textId="11243C4C"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44.</w:t>
            </w:r>
          </w:p>
        </w:tc>
        <w:tc>
          <w:tcPr>
            <w:tcW w:w="6521" w:type="dxa"/>
            <w:tcBorders>
              <w:top w:val="single" w:sz="4" w:space="0" w:color="auto"/>
              <w:left w:val="single" w:sz="4" w:space="0" w:color="auto"/>
              <w:bottom w:val="single" w:sz="4" w:space="0" w:color="auto"/>
              <w:right w:val="single" w:sz="4" w:space="0" w:color="auto"/>
            </w:tcBorders>
          </w:tcPr>
          <w:p w14:paraId="6E26AC2E" w14:textId="4D27AC49" w:rsidR="00B51484" w:rsidRPr="00EC6D0B" w:rsidRDefault="00B51484" w:rsidP="001A782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La pct.93 cuvântul „contractele” de substituit cu cuvintele „contractele de finanțare”, ținând cont de noțiunile prevăzute la pct.4. </w:t>
            </w:r>
          </w:p>
        </w:tc>
        <w:tc>
          <w:tcPr>
            <w:tcW w:w="5245" w:type="dxa"/>
            <w:tcBorders>
              <w:top w:val="single" w:sz="4" w:space="0" w:color="auto"/>
              <w:left w:val="single" w:sz="4" w:space="0" w:color="auto"/>
              <w:bottom w:val="single" w:sz="4" w:space="0" w:color="auto"/>
              <w:right w:val="single" w:sz="4" w:space="0" w:color="auto"/>
            </w:tcBorders>
          </w:tcPr>
          <w:p w14:paraId="3BA18524"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7FA4936C" w14:textId="4DA268FF" w:rsidR="008E7CF0" w:rsidRPr="00BD1807" w:rsidRDefault="008E7CF0" w:rsidP="008E7CF0">
            <w:pPr>
              <w:spacing w:line="240" w:lineRule="auto"/>
              <w:ind w:firstLine="0"/>
              <w:jc w:val="left"/>
              <w:rPr>
                <w:rFonts w:ascii="Times New Roman" w:eastAsiaTheme="minorHAnsi" w:hAnsi="Times New Roman"/>
                <w:kern w:val="2"/>
                <w:sz w:val="24"/>
                <w:szCs w:val="24"/>
                <w:lang w:val="ro-RO"/>
                <w14:ligatures w14:val="standardContextual"/>
              </w:rPr>
            </w:pPr>
            <w:r w:rsidRPr="00BD1807">
              <w:rPr>
                <w:rFonts w:ascii="Times New Roman" w:eastAsiaTheme="minorHAnsi" w:hAnsi="Times New Roman"/>
                <w:kern w:val="2"/>
                <w:sz w:val="24"/>
                <w:szCs w:val="24"/>
                <w:lang w:val="ro-RO"/>
                <w14:ligatures w14:val="standardContextual"/>
              </w:rPr>
              <w:t>Pct.</w:t>
            </w:r>
            <w:r>
              <w:rPr>
                <w:rFonts w:ascii="Times New Roman" w:eastAsiaTheme="minorHAnsi" w:hAnsi="Times New Roman"/>
                <w:kern w:val="2"/>
                <w:sz w:val="24"/>
                <w:szCs w:val="24"/>
                <w:lang w:val="ro-RO"/>
                <w14:ligatures w14:val="standardContextual"/>
              </w:rPr>
              <w:t>9</w:t>
            </w:r>
            <w:r w:rsidR="00775E61">
              <w:rPr>
                <w:rFonts w:ascii="Times New Roman" w:eastAsiaTheme="minorHAnsi" w:hAnsi="Times New Roman"/>
                <w:kern w:val="2"/>
                <w:sz w:val="24"/>
                <w:szCs w:val="24"/>
                <w:lang w:val="ro-RO"/>
                <w14:ligatures w14:val="standardContextual"/>
              </w:rPr>
              <w:t>8</w:t>
            </w:r>
            <w:r>
              <w:t xml:space="preserve"> </w:t>
            </w:r>
            <w:r w:rsidRPr="00BD1807">
              <w:rPr>
                <w:rFonts w:ascii="Times New Roman" w:eastAsiaTheme="minorHAnsi" w:hAnsi="Times New Roman"/>
                <w:kern w:val="2"/>
                <w:sz w:val="24"/>
                <w:szCs w:val="24"/>
                <w:lang w:val="ro-RO"/>
                <w14:ligatures w14:val="standardContextual"/>
              </w:rPr>
              <w:t>după ordonare</w:t>
            </w:r>
          </w:p>
          <w:p w14:paraId="5CA85393" w14:textId="77777777" w:rsidR="00B51484" w:rsidRPr="00EC6D0B" w:rsidRDefault="00B51484" w:rsidP="001A782A">
            <w:pPr>
              <w:spacing w:line="240" w:lineRule="auto"/>
              <w:rPr>
                <w:rFonts w:ascii="Times New Roman" w:eastAsia="Times New Roman" w:hAnsi="Times New Roman"/>
                <w:b/>
                <w:bCs/>
                <w:sz w:val="24"/>
                <w:szCs w:val="24"/>
                <w:lang w:val="ro-RO"/>
              </w:rPr>
            </w:pPr>
          </w:p>
        </w:tc>
      </w:tr>
      <w:tr w:rsidR="00B51484" w:rsidRPr="009D5E9B" w14:paraId="61F8BDF3" w14:textId="77777777" w:rsidTr="00EA1952">
        <w:trPr>
          <w:gridAfter w:val="1"/>
          <w:wAfter w:w="10" w:type="dxa"/>
        </w:trPr>
        <w:tc>
          <w:tcPr>
            <w:tcW w:w="2263" w:type="dxa"/>
            <w:vMerge/>
            <w:tcBorders>
              <w:left w:val="single" w:sz="4" w:space="0" w:color="auto"/>
              <w:right w:val="single" w:sz="4" w:space="0" w:color="auto"/>
            </w:tcBorders>
          </w:tcPr>
          <w:p w14:paraId="1E26ED9C"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6762D5F" w14:textId="45E8DAB3"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45.</w:t>
            </w:r>
          </w:p>
        </w:tc>
        <w:tc>
          <w:tcPr>
            <w:tcW w:w="6521" w:type="dxa"/>
            <w:tcBorders>
              <w:top w:val="single" w:sz="4" w:space="0" w:color="auto"/>
              <w:left w:val="single" w:sz="4" w:space="0" w:color="auto"/>
              <w:bottom w:val="single" w:sz="4" w:space="0" w:color="auto"/>
              <w:right w:val="single" w:sz="4" w:space="0" w:color="auto"/>
            </w:tcBorders>
          </w:tcPr>
          <w:p w14:paraId="2FC0AF09" w14:textId="77777777" w:rsidR="00B51484" w:rsidRPr="00D400C4" w:rsidRDefault="00B51484" w:rsidP="001A782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La pct.95-96 și la pct.98 cuvântul „producătorul” de substituit cu cuvintele </w:t>
            </w:r>
          </w:p>
          <w:p w14:paraId="0E07B5C7" w14:textId="77777777" w:rsidR="00B51484" w:rsidRPr="00D400C4" w:rsidRDefault="00B51484" w:rsidP="001A782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„beneficiarul (producătorul)”. </w:t>
            </w:r>
          </w:p>
          <w:p w14:paraId="0EB77C18" w14:textId="06095D24" w:rsidR="00B51484" w:rsidRPr="00EC6D0B" w:rsidRDefault="00B51484" w:rsidP="001A782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Totodată, norma propusă la pct.96 excede prevederile Legii nr.116/2014 și urmează a fi exclusă sau adusă în concordanță cu art.11 alin.(3)-(6) din Legea prenotată.  </w:t>
            </w:r>
          </w:p>
        </w:tc>
        <w:tc>
          <w:tcPr>
            <w:tcW w:w="5245" w:type="dxa"/>
            <w:tcBorders>
              <w:top w:val="single" w:sz="4" w:space="0" w:color="auto"/>
              <w:left w:val="single" w:sz="4" w:space="0" w:color="auto"/>
              <w:bottom w:val="single" w:sz="4" w:space="0" w:color="auto"/>
              <w:right w:val="single" w:sz="4" w:space="0" w:color="auto"/>
            </w:tcBorders>
          </w:tcPr>
          <w:p w14:paraId="20E42B6B" w14:textId="272189B2"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r>
              <w:rPr>
                <w:rFonts w:ascii="Times New Roman" w:eastAsiaTheme="minorHAnsi" w:hAnsi="Times New Roman"/>
                <w:b/>
                <w:bCs/>
                <w:kern w:val="2"/>
                <w:sz w:val="24"/>
                <w:szCs w:val="24"/>
                <w:lang w:val="ro-RO"/>
                <w14:ligatures w14:val="standardContextual"/>
              </w:rPr>
              <w:t xml:space="preserve"> parțial</w:t>
            </w:r>
          </w:p>
          <w:p w14:paraId="0C55C0D4" w14:textId="549187B5" w:rsidR="00364D38" w:rsidRPr="00364D38" w:rsidRDefault="00364D38" w:rsidP="00FC787B">
            <w:pPr>
              <w:spacing w:line="240" w:lineRule="auto"/>
              <w:ind w:firstLine="0"/>
              <w:jc w:val="left"/>
              <w:rPr>
                <w:rFonts w:ascii="Times New Roman" w:eastAsiaTheme="minorHAnsi" w:hAnsi="Times New Roman"/>
                <w:kern w:val="2"/>
                <w:sz w:val="24"/>
                <w:szCs w:val="24"/>
                <w:lang w:val="ro-RO"/>
                <w14:ligatures w14:val="standardContextual"/>
              </w:rPr>
            </w:pPr>
            <w:r>
              <w:rPr>
                <w:rFonts w:ascii="Times New Roman" w:eastAsiaTheme="minorHAnsi" w:hAnsi="Times New Roman"/>
                <w:kern w:val="2"/>
                <w:sz w:val="24"/>
                <w:szCs w:val="24"/>
                <w:lang w:val="ro-RO"/>
                <w14:ligatures w14:val="standardContextual"/>
              </w:rPr>
              <w:t>s-a modificat după ordonare în p</w:t>
            </w:r>
            <w:r w:rsidRPr="00364D38">
              <w:rPr>
                <w:rFonts w:ascii="Times New Roman" w:eastAsiaTheme="minorHAnsi" w:hAnsi="Times New Roman"/>
                <w:kern w:val="2"/>
                <w:sz w:val="24"/>
                <w:szCs w:val="24"/>
                <w:lang w:val="ro-RO"/>
                <w14:ligatures w14:val="standardContextual"/>
              </w:rPr>
              <w:t>ct. 9</w:t>
            </w:r>
            <w:r w:rsidR="00720D13">
              <w:rPr>
                <w:rFonts w:ascii="Times New Roman" w:eastAsiaTheme="minorHAnsi" w:hAnsi="Times New Roman"/>
                <w:kern w:val="2"/>
                <w:sz w:val="24"/>
                <w:szCs w:val="24"/>
                <w:lang w:val="ro-RO"/>
                <w14:ligatures w14:val="standardContextual"/>
              </w:rPr>
              <w:t>8</w:t>
            </w:r>
            <w:r w:rsidRPr="00364D38">
              <w:rPr>
                <w:rFonts w:ascii="Times New Roman" w:eastAsiaTheme="minorHAnsi" w:hAnsi="Times New Roman"/>
                <w:kern w:val="2"/>
                <w:sz w:val="24"/>
                <w:szCs w:val="24"/>
                <w:lang w:val="ro-RO"/>
                <w14:ligatures w14:val="standardContextual"/>
              </w:rPr>
              <w:t>-</w:t>
            </w:r>
            <w:r w:rsidR="00720D13">
              <w:rPr>
                <w:rFonts w:ascii="Times New Roman" w:eastAsiaTheme="minorHAnsi" w:hAnsi="Times New Roman"/>
                <w:kern w:val="2"/>
                <w:sz w:val="24"/>
                <w:szCs w:val="24"/>
                <w:lang w:val="ro-RO"/>
                <w14:ligatures w14:val="standardContextual"/>
              </w:rPr>
              <w:t>107</w:t>
            </w:r>
          </w:p>
          <w:p w14:paraId="1C449A6C" w14:textId="77777777" w:rsidR="0009747A" w:rsidRDefault="00B51484" w:rsidP="00890F16">
            <w:pPr>
              <w:pStyle w:val="NormalWeb"/>
              <w:spacing w:before="0" w:beforeAutospacing="0" w:after="0" w:afterAutospacing="0"/>
              <w:ind w:firstLine="0"/>
            </w:pPr>
            <w:r>
              <w:t xml:space="preserve">La </w:t>
            </w:r>
            <w:r w:rsidRPr="00890F16">
              <w:t>pct.</w:t>
            </w:r>
            <w:r w:rsidR="00720D13">
              <w:t>101</w:t>
            </w:r>
            <w:r w:rsidR="0009747A">
              <w:t xml:space="preserve"> a fost introduse norma privind utilizarea finanțării alocate din Fond.</w:t>
            </w:r>
          </w:p>
          <w:p w14:paraId="46A5DB08" w14:textId="6ED5D476" w:rsidR="0009747A" w:rsidRDefault="0009747A" w:rsidP="00890F16">
            <w:pPr>
              <w:pStyle w:val="NormalWeb"/>
              <w:spacing w:before="0" w:beforeAutospacing="0" w:after="0" w:afterAutospacing="0"/>
              <w:ind w:firstLine="0"/>
            </w:pPr>
            <w:r>
              <w:t xml:space="preserve">„101. </w:t>
            </w:r>
            <w:r w:rsidRPr="0009747A">
              <w:t>Beneficiarul este obligat să utilizeze pe teritoriul Republicii Moldova minimum 50 % din finanțarea alocată pentru proiectul cinematografic, cu excepția proiectelor în coproducție minoritară, unde această cotă este de minimum 75 % din mijloacelele Fondului</w:t>
            </w:r>
            <w:r>
              <w:t>”</w:t>
            </w:r>
          </w:p>
          <w:p w14:paraId="7F436F0E" w14:textId="3864FE2E" w:rsidR="00B51484" w:rsidRDefault="00B51484" w:rsidP="00890F16">
            <w:pPr>
              <w:pStyle w:val="NormalWeb"/>
              <w:spacing w:before="0" w:beforeAutospacing="0" w:after="0" w:afterAutospacing="0"/>
              <w:ind w:firstLine="0"/>
            </w:pPr>
            <w:r>
              <w:t xml:space="preserve"> </w:t>
            </w:r>
          </w:p>
          <w:p w14:paraId="3CE78805" w14:textId="5A880F46" w:rsidR="00B51484" w:rsidRDefault="00B51484" w:rsidP="00890F16">
            <w:pPr>
              <w:pStyle w:val="NormalWeb"/>
              <w:spacing w:before="0" w:beforeAutospacing="0" w:after="0" w:afterAutospacing="0"/>
              <w:ind w:firstLine="0"/>
            </w:pPr>
            <w:r>
              <w:t>Fondul provin din bugetul public, deci utilizarea lor pe teritoriul RM asigură beneficii directe cetățenilor.</w:t>
            </w:r>
          </w:p>
          <w:p w14:paraId="30204B62" w14:textId="1EBA8C06" w:rsidR="00B51484" w:rsidRPr="0009747A" w:rsidRDefault="00B51484" w:rsidP="0009747A">
            <w:pPr>
              <w:pStyle w:val="NormalWeb"/>
              <w:spacing w:before="0" w:beforeAutospacing="0" w:after="0" w:afterAutospacing="0"/>
              <w:ind w:firstLine="0"/>
            </w:pPr>
            <w:r>
              <w:t>Multe state condiționează sprijinul financiar de cheltuieli interne pentru a stimula industriile creative locale (până la 100%)</w:t>
            </w:r>
            <w:r w:rsidR="0009747A">
              <w:t>.</w:t>
            </w:r>
          </w:p>
        </w:tc>
      </w:tr>
      <w:tr w:rsidR="00B51484" w:rsidRPr="009D5E9B" w14:paraId="7B7F4BA0" w14:textId="77777777" w:rsidTr="00EA1952">
        <w:trPr>
          <w:gridAfter w:val="1"/>
          <w:wAfter w:w="10" w:type="dxa"/>
        </w:trPr>
        <w:tc>
          <w:tcPr>
            <w:tcW w:w="2263" w:type="dxa"/>
            <w:vMerge/>
            <w:tcBorders>
              <w:left w:val="single" w:sz="4" w:space="0" w:color="auto"/>
              <w:right w:val="single" w:sz="4" w:space="0" w:color="auto"/>
            </w:tcBorders>
          </w:tcPr>
          <w:p w14:paraId="1ECD0D83"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B8C2658" w14:textId="06FE091C"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46.</w:t>
            </w:r>
          </w:p>
        </w:tc>
        <w:tc>
          <w:tcPr>
            <w:tcW w:w="6521" w:type="dxa"/>
            <w:tcBorders>
              <w:top w:val="single" w:sz="4" w:space="0" w:color="auto"/>
              <w:left w:val="single" w:sz="4" w:space="0" w:color="auto"/>
              <w:bottom w:val="single" w:sz="4" w:space="0" w:color="auto"/>
              <w:right w:val="single" w:sz="4" w:space="0" w:color="auto"/>
            </w:tcBorders>
          </w:tcPr>
          <w:p w14:paraId="0AA7C9F3" w14:textId="3046E1C8" w:rsidR="00B51484" w:rsidRPr="00EC6D0B" w:rsidRDefault="00B51484" w:rsidP="001A782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La pct.107 cuvintele „resursele financiare existente în cadrul Fondului cinematografiei” de substituit cu cuvintele „mijloacele financiare aprobate în Fond în acest scop”. </w:t>
            </w:r>
          </w:p>
        </w:tc>
        <w:tc>
          <w:tcPr>
            <w:tcW w:w="5245" w:type="dxa"/>
            <w:tcBorders>
              <w:top w:val="single" w:sz="4" w:space="0" w:color="auto"/>
              <w:left w:val="single" w:sz="4" w:space="0" w:color="auto"/>
              <w:bottom w:val="single" w:sz="4" w:space="0" w:color="auto"/>
              <w:right w:val="single" w:sz="4" w:space="0" w:color="auto"/>
            </w:tcBorders>
          </w:tcPr>
          <w:p w14:paraId="7AC3F8C5"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61FB29CB" w14:textId="16718E5B" w:rsidR="00B51484" w:rsidRPr="007C1463" w:rsidRDefault="00DA0D7B" w:rsidP="007C1463">
            <w:pPr>
              <w:spacing w:line="240" w:lineRule="auto"/>
              <w:ind w:firstLine="0"/>
              <w:rPr>
                <w:rFonts w:ascii="Times New Roman" w:eastAsia="Times New Roman" w:hAnsi="Times New Roman"/>
                <w:sz w:val="24"/>
                <w:szCs w:val="24"/>
                <w:lang w:val="ro-RO"/>
              </w:rPr>
            </w:pPr>
            <w:r w:rsidRPr="007C1463">
              <w:rPr>
                <w:rFonts w:ascii="Times New Roman" w:eastAsia="Times New Roman" w:hAnsi="Times New Roman"/>
                <w:sz w:val="24"/>
                <w:szCs w:val="24"/>
                <w:lang w:val="ro-RO"/>
              </w:rPr>
              <w:t>Pct.</w:t>
            </w:r>
            <w:r>
              <w:rPr>
                <w:rFonts w:ascii="Times New Roman" w:eastAsia="Times New Roman" w:hAnsi="Times New Roman"/>
                <w:sz w:val="24"/>
                <w:szCs w:val="24"/>
                <w:lang w:val="ro-RO"/>
              </w:rPr>
              <w:t xml:space="preserve">107  </w:t>
            </w:r>
            <w:r w:rsidR="007C1463" w:rsidRPr="007C1463">
              <w:rPr>
                <w:rFonts w:ascii="Times New Roman" w:eastAsia="Times New Roman" w:hAnsi="Times New Roman"/>
                <w:sz w:val="24"/>
                <w:szCs w:val="24"/>
                <w:lang w:val="ro-RO"/>
              </w:rPr>
              <w:t>după ordonare</w:t>
            </w:r>
            <w:r>
              <w:rPr>
                <w:rFonts w:ascii="Times New Roman" w:eastAsia="Times New Roman" w:hAnsi="Times New Roman"/>
                <w:sz w:val="24"/>
                <w:szCs w:val="24"/>
                <w:lang w:val="ro-RO"/>
              </w:rPr>
              <w:t xml:space="preserve"> pct.1</w:t>
            </w:r>
            <w:r w:rsidR="00720D13">
              <w:rPr>
                <w:rFonts w:ascii="Times New Roman" w:eastAsia="Times New Roman" w:hAnsi="Times New Roman"/>
                <w:sz w:val="24"/>
                <w:szCs w:val="24"/>
                <w:lang w:val="ro-RO"/>
              </w:rPr>
              <w:t>14</w:t>
            </w:r>
          </w:p>
        </w:tc>
      </w:tr>
      <w:tr w:rsidR="00B51484" w:rsidRPr="009D5E9B" w14:paraId="3B3A453A" w14:textId="77777777" w:rsidTr="00EA1952">
        <w:trPr>
          <w:gridAfter w:val="1"/>
          <w:wAfter w:w="10" w:type="dxa"/>
        </w:trPr>
        <w:tc>
          <w:tcPr>
            <w:tcW w:w="2263" w:type="dxa"/>
            <w:vMerge/>
            <w:tcBorders>
              <w:left w:val="single" w:sz="4" w:space="0" w:color="auto"/>
              <w:right w:val="single" w:sz="4" w:space="0" w:color="auto"/>
            </w:tcBorders>
          </w:tcPr>
          <w:p w14:paraId="58738C68"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3DE544F" w14:textId="719A6F8C"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47.</w:t>
            </w:r>
          </w:p>
        </w:tc>
        <w:tc>
          <w:tcPr>
            <w:tcW w:w="6521" w:type="dxa"/>
            <w:tcBorders>
              <w:top w:val="single" w:sz="4" w:space="0" w:color="auto"/>
              <w:left w:val="single" w:sz="4" w:space="0" w:color="auto"/>
              <w:bottom w:val="single" w:sz="4" w:space="0" w:color="auto"/>
              <w:right w:val="single" w:sz="4" w:space="0" w:color="auto"/>
            </w:tcBorders>
          </w:tcPr>
          <w:p w14:paraId="519050BB" w14:textId="77777777" w:rsidR="00B51484" w:rsidRPr="00D400C4" w:rsidRDefault="00B51484" w:rsidP="0009747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Supbct.107.1. se propune de expus într-un punct separat, iar cuvintele „alocărilor financiare” de substituit cu cuvintele „sprijinului financiar”.  La pct.108 se propun următoarele: </w:t>
            </w:r>
          </w:p>
          <w:p w14:paraId="2875E44F" w14:textId="77777777" w:rsidR="00B51484" w:rsidRPr="00D400C4" w:rsidRDefault="00B51484" w:rsidP="0009747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w:t>
            </w:r>
            <w:r w:rsidRPr="00D400C4">
              <w:rPr>
                <w:rFonts w:ascii="Times New Roman" w:eastAsia="Times New Roman" w:hAnsi="Times New Roman"/>
                <w:color w:val="000000"/>
                <w:sz w:val="24"/>
                <w:szCs w:val="24"/>
                <w:lang w:val="ro-RO" w:eastAsia="ru-RU"/>
              </w:rPr>
              <w:tab/>
              <w:t xml:space="preserve">de exclus cuvintele „de finanțare”, cu efectuarea modificărilor corespunzătoare la pct.109-112; </w:t>
            </w:r>
          </w:p>
          <w:p w14:paraId="6355556E" w14:textId="2A5075DF" w:rsidR="00B51484" w:rsidRPr="00EC6D0B" w:rsidRDefault="00B51484" w:rsidP="0009747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w:t>
            </w:r>
            <w:r w:rsidRPr="00D400C4">
              <w:rPr>
                <w:rFonts w:ascii="Times New Roman" w:eastAsia="Times New Roman" w:hAnsi="Times New Roman"/>
                <w:color w:val="000000"/>
                <w:sz w:val="24"/>
                <w:szCs w:val="24"/>
                <w:lang w:val="ro-RO" w:eastAsia="ru-RU"/>
              </w:rPr>
              <w:tab/>
              <w:t xml:space="preserve">de substituit cuvintele „Centrul Național al Cinematografiei” cu cuvântul „Centrul”, cu efectuarea modificărilor corespunzătoare și la pct.113. </w:t>
            </w:r>
          </w:p>
        </w:tc>
        <w:tc>
          <w:tcPr>
            <w:tcW w:w="5245" w:type="dxa"/>
            <w:tcBorders>
              <w:top w:val="single" w:sz="4" w:space="0" w:color="auto"/>
              <w:left w:val="single" w:sz="4" w:space="0" w:color="auto"/>
              <w:bottom w:val="single" w:sz="4" w:space="0" w:color="auto"/>
              <w:right w:val="single" w:sz="4" w:space="0" w:color="auto"/>
            </w:tcBorders>
          </w:tcPr>
          <w:p w14:paraId="33D1C0C6" w14:textId="77777777" w:rsidR="00B51484" w:rsidRPr="00DA0D7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DA0D7B">
              <w:rPr>
                <w:rFonts w:ascii="Times New Roman" w:eastAsiaTheme="minorHAnsi" w:hAnsi="Times New Roman"/>
                <w:b/>
                <w:bCs/>
                <w:kern w:val="2"/>
                <w:sz w:val="24"/>
                <w:szCs w:val="24"/>
                <w:lang w:val="ro-RO"/>
                <w14:ligatures w14:val="standardContextual"/>
              </w:rPr>
              <w:t>Se acceptă</w:t>
            </w:r>
          </w:p>
          <w:p w14:paraId="7420DF4E" w14:textId="568F6BC0" w:rsidR="00DA0D7B" w:rsidRPr="00DA0D7B" w:rsidRDefault="00DA0D7B" w:rsidP="00FC787B">
            <w:pPr>
              <w:spacing w:line="240" w:lineRule="auto"/>
              <w:ind w:firstLine="0"/>
              <w:jc w:val="left"/>
              <w:rPr>
                <w:rFonts w:ascii="Times New Roman" w:eastAsiaTheme="minorHAnsi" w:hAnsi="Times New Roman"/>
                <w:kern w:val="2"/>
                <w:sz w:val="24"/>
                <w:szCs w:val="24"/>
                <w:lang w:val="ro-RO"/>
                <w14:ligatures w14:val="standardContextual"/>
              </w:rPr>
            </w:pPr>
            <w:r w:rsidRPr="00DA0D7B">
              <w:rPr>
                <w:rFonts w:ascii="Times New Roman" w:eastAsiaTheme="minorHAnsi" w:hAnsi="Times New Roman"/>
                <w:kern w:val="2"/>
                <w:sz w:val="24"/>
                <w:szCs w:val="24"/>
                <w:lang w:val="ro-RO"/>
                <w14:ligatures w14:val="standardContextual"/>
              </w:rPr>
              <w:t>Pct</w:t>
            </w:r>
            <w:r>
              <w:rPr>
                <w:rFonts w:ascii="Times New Roman" w:eastAsiaTheme="minorHAnsi" w:hAnsi="Times New Roman"/>
                <w:kern w:val="2"/>
                <w:sz w:val="24"/>
                <w:szCs w:val="24"/>
                <w:lang w:val="ro-RO"/>
                <w14:ligatures w14:val="standardContextual"/>
              </w:rPr>
              <w:t>.</w:t>
            </w:r>
            <w:r w:rsidR="00720D13">
              <w:rPr>
                <w:rFonts w:ascii="Times New Roman" w:eastAsiaTheme="minorHAnsi" w:hAnsi="Times New Roman"/>
                <w:kern w:val="2"/>
                <w:sz w:val="24"/>
                <w:szCs w:val="24"/>
                <w:lang w:val="ro-RO"/>
                <w14:ligatures w14:val="standardContextual"/>
              </w:rPr>
              <w:t>114</w:t>
            </w:r>
            <w:r w:rsidRPr="00DA0D7B">
              <w:rPr>
                <w:rFonts w:ascii="Times New Roman" w:eastAsiaTheme="minorHAnsi" w:hAnsi="Times New Roman"/>
                <w:kern w:val="2"/>
                <w:sz w:val="24"/>
                <w:szCs w:val="24"/>
                <w:lang w:val="ro-RO"/>
                <w14:ligatures w14:val="standardContextual"/>
              </w:rPr>
              <w:t xml:space="preserve"> după ordonare</w:t>
            </w:r>
          </w:p>
          <w:p w14:paraId="5BBB4B07" w14:textId="3A129CCA" w:rsidR="00B51484" w:rsidRPr="00DA0D7B" w:rsidRDefault="00720D13" w:rsidP="00DA0D7B">
            <w:pPr>
              <w:spacing w:line="240" w:lineRule="auto"/>
              <w:ind w:firstLine="0"/>
              <w:rPr>
                <w:rFonts w:ascii="Times New Roman" w:eastAsia="Times New Roman" w:hAnsi="Times New Roman"/>
                <w:sz w:val="24"/>
                <w:szCs w:val="24"/>
                <w:lang w:val="ro-RO"/>
              </w:rPr>
            </w:pPr>
            <w:r w:rsidRPr="00720D13">
              <w:rPr>
                <w:rFonts w:ascii="Times New Roman" w:eastAsia="Times New Roman" w:hAnsi="Times New Roman"/>
                <w:sz w:val="24"/>
                <w:szCs w:val="24"/>
                <w:lang w:val="ro-RO"/>
              </w:rPr>
              <w:t>Proiectul a fost redactat</w:t>
            </w:r>
          </w:p>
        </w:tc>
      </w:tr>
      <w:tr w:rsidR="00B51484" w:rsidRPr="009D5E9B" w14:paraId="092D162E" w14:textId="77777777" w:rsidTr="00EA1952">
        <w:trPr>
          <w:gridAfter w:val="1"/>
          <w:wAfter w:w="10" w:type="dxa"/>
        </w:trPr>
        <w:tc>
          <w:tcPr>
            <w:tcW w:w="2263" w:type="dxa"/>
            <w:vMerge/>
            <w:tcBorders>
              <w:left w:val="single" w:sz="4" w:space="0" w:color="auto"/>
              <w:right w:val="single" w:sz="4" w:space="0" w:color="auto"/>
            </w:tcBorders>
          </w:tcPr>
          <w:p w14:paraId="3787B3C1"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C07D09F" w14:textId="01DB460D"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48.</w:t>
            </w:r>
          </w:p>
        </w:tc>
        <w:tc>
          <w:tcPr>
            <w:tcW w:w="6521" w:type="dxa"/>
            <w:tcBorders>
              <w:top w:val="single" w:sz="4" w:space="0" w:color="auto"/>
              <w:left w:val="single" w:sz="4" w:space="0" w:color="auto"/>
              <w:bottom w:val="single" w:sz="4" w:space="0" w:color="auto"/>
              <w:right w:val="single" w:sz="4" w:space="0" w:color="auto"/>
            </w:tcBorders>
          </w:tcPr>
          <w:p w14:paraId="02DB57FB" w14:textId="6BC6B909" w:rsidR="00B51484" w:rsidRPr="00EC6D0B" w:rsidRDefault="00B51484" w:rsidP="001A782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La pct.</w:t>
            </w:r>
            <w:r w:rsidRPr="007C1463">
              <w:rPr>
                <w:rFonts w:ascii="Times New Roman" w:eastAsia="Times New Roman" w:hAnsi="Times New Roman"/>
                <w:color w:val="000000"/>
                <w:sz w:val="24"/>
                <w:szCs w:val="24"/>
                <w:lang w:val="ro-RO" w:eastAsia="ru-RU"/>
              </w:rPr>
              <w:t>112</w:t>
            </w:r>
            <w:r w:rsidRPr="00D400C4">
              <w:rPr>
                <w:rFonts w:ascii="Times New Roman" w:eastAsia="Times New Roman" w:hAnsi="Times New Roman"/>
                <w:color w:val="000000"/>
                <w:sz w:val="24"/>
                <w:szCs w:val="24"/>
                <w:lang w:val="ro-RO" w:eastAsia="ru-RU"/>
              </w:rPr>
              <w:t xml:space="preserve"> se propune de specificat mai detaliat cerințele pentru dosarele de proiect pentru finanțarea altor genuri de activitate ori de făcut referința exactă la punctele corespunzătoare din proiectul Regulamentului.  </w:t>
            </w:r>
          </w:p>
        </w:tc>
        <w:tc>
          <w:tcPr>
            <w:tcW w:w="5245" w:type="dxa"/>
            <w:tcBorders>
              <w:top w:val="single" w:sz="4" w:space="0" w:color="auto"/>
              <w:left w:val="single" w:sz="4" w:space="0" w:color="auto"/>
              <w:bottom w:val="single" w:sz="4" w:space="0" w:color="auto"/>
              <w:right w:val="single" w:sz="4" w:space="0" w:color="auto"/>
            </w:tcBorders>
          </w:tcPr>
          <w:p w14:paraId="5268FDDA" w14:textId="3ED1C74E"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7C1463">
              <w:rPr>
                <w:rFonts w:ascii="Times New Roman" w:eastAsiaTheme="minorHAnsi" w:hAnsi="Times New Roman"/>
                <w:b/>
                <w:bCs/>
                <w:kern w:val="2"/>
                <w:sz w:val="24"/>
                <w:szCs w:val="24"/>
                <w:lang w:val="ro-RO"/>
                <w14:ligatures w14:val="standardContextual"/>
              </w:rPr>
              <w:t>Se acceptă</w:t>
            </w:r>
          </w:p>
          <w:p w14:paraId="3FE3D602" w14:textId="43FB7A1A" w:rsidR="00A52D3F" w:rsidRPr="007C1463" w:rsidRDefault="00A52D3F" w:rsidP="00FC787B">
            <w:pPr>
              <w:spacing w:line="240" w:lineRule="auto"/>
              <w:ind w:firstLine="0"/>
              <w:jc w:val="left"/>
              <w:rPr>
                <w:rFonts w:ascii="Times New Roman" w:eastAsiaTheme="minorHAnsi" w:hAnsi="Times New Roman"/>
                <w:kern w:val="2"/>
                <w:sz w:val="24"/>
                <w:szCs w:val="24"/>
                <w:lang w:val="ro-RO"/>
                <w14:ligatures w14:val="standardContextual"/>
              </w:rPr>
            </w:pPr>
            <w:r w:rsidRPr="007C1463">
              <w:rPr>
                <w:rFonts w:ascii="Times New Roman" w:eastAsiaTheme="minorHAnsi" w:hAnsi="Times New Roman"/>
                <w:kern w:val="2"/>
                <w:sz w:val="24"/>
                <w:szCs w:val="24"/>
                <w:lang w:val="ro-RO"/>
                <w14:ligatures w14:val="standardContextual"/>
              </w:rPr>
              <w:t xml:space="preserve">Proiectul s-a completat cu pct. </w:t>
            </w:r>
            <w:r w:rsidR="00D31B67">
              <w:rPr>
                <w:rFonts w:ascii="Times New Roman" w:eastAsiaTheme="minorHAnsi" w:hAnsi="Times New Roman"/>
                <w:kern w:val="2"/>
                <w:sz w:val="24"/>
                <w:szCs w:val="24"/>
                <w:lang w:val="ro-RO"/>
                <w14:ligatures w14:val="standardContextual"/>
              </w:rPr>
              <w:t>123-126</w:t>
            </w:r>
          </w:p>
          <w:p w14:paraId="33CAE12C" w14:textId="3D7076DA" w:rsidR="00B51484" w:rsidRPr="00EC6D0B" w:rsidRDefault="00B51484" w:rsidP="001A782A">
            <w:pPr>
              <w:spacing w:line="240" w:lineRule="auto"/>
              <w:rPr>
                <w:rFonts w:ascii="Times New Roman" w:eastAsia="Times New Roman" w:hAnsi="Times New Roman"/>
                <w:b/>
                <w:bCs/>
                <w:sz w:val="24"/>
                <w:szCs w:val="24"/>
                <w:lang w:val="ro-RO"/>
              </w:rPr>
            </w:pPr>
          </w:p>
        </w:tc>
      </w:tr>
      <w:tr w:rsidR="00B51484" w:rsidRPr="009D5E9B" w14:paraId="7BC3C5A4" w14:textId="77777777" w:rsidTr="00EA1952">
        <w:trPr>
          <w:gridAfter w:val="1"/>
          <w:wAfter w:w="10" w:type="dxa"/>
        </w:trPr>
        <w:tc>
          <w:tcPr>
            <w:tcW w:w="2263" w:type="dxa"/>
            <w:vMerge/>
            <w:tcBorders>
              <w:left w:val="single" w:sz="4" w:space="0" w:color="auto"/>
              <w:right w:val="single" w:sz="4" w:space="0" w:color="auto"/>
            </w:tcBorders>
          </w:tcPr>
          <w:p w14:paraId="5447E461"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5112DB6" w14:textId="00E4CB29"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49.</w:t>
            </w:r>
          </w:p>
        </w:tc>
        <w:tc>
          <w:tcPr>
            <w:tcW w:w="6521" w:type="dxa"/>
            <w:tcBorders>
              <w:top w:val="single" w:sz="4" w:space="0" w:color="auto"/>
              <w:left w:val="single" w:sz="4" w:space="0" w:color="auto"/>
              <w:bottom w:val="single" w:sz="4" w:space="0" w:color="auto"/>
              <w:right w:val="single" w:sz="4" w:space="0" w:color="auto"/>
            </w:tcBorders>
          </w:tcPr>
          <w:p w14:paraId="5F137C1A" w14:textId="41B583FB" w:rsidR="00B51484" w:rsidRPr="00EC6D0B" w:rsidRDefault="00B51484" w:rsidP="001A782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La pct.113 cuvintele „mijloacele Fondului” de substituit cu cuvintele „mijloacele financiare din Fond”. </w:t>
            </w:r>
          </w:p>
        </w:tc>
        <w:tc>
          <w:tcPr>
            <w:tcW w:w="5245" w:type="dxa"/>
            <w:tcBorders>
              <w:top w:val="single" w:sz="4" w:space="0" w:color="auto"/>
              <w:left w:val="single" w:sz="4" w:space="0" w:color="auto"/>
              <w:bottom w:val="single" w:sz="4" w:space="0" w:color="auto"/>
              <w:right w:val="single" w:sz="4" w:space="0" w:color="auto"/>
            </w:tcBorders>
          </w:tcPr>
          <w:p w14:paraId="09F371BF"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098CDB3F" w14:textId="231A07B5" w:rsidR="00B51484" w:rsidRPr="009D5E9B" w:rsidRDefault="00D55688" w:rsidP="009D5E9B">
            <w:pPr>
              <w:spacing w:line="240" w:lineRule="auto"/>
              <w:ind w:firstLine="0"/>
              <w:jc w:val="left"/>
              <w:rPr>
                <w:rFonts w:ascii="Times New Roman" w:eastAsiaTheme="minorHAnsi" w:hAnsi="Times New Roman"/>
                <w:kern w:val="2"/>
                <w:sz w:val="24"/>
                <w:szCs w:val="24"/>
                <w:lang w:val="ro-RO"/>
                <w14:ligatures w14:val="standardContextual"/>
              </w:rPr>
            </w:pPr>
            <w:r w:rsidRPr="00D55688">
              <w:rPr>
                <w:rFonts w:ascii="Times New Roman" w:eastAsiaTheme="minorHAnsi" w:hAnsi="Times New Roman"/>
                <w:kern w:val="2"/>
                <w:sz w:val="24"/>
                <w:szCs w:val="24"/>
                <w:lang w:val="ro-RO"/>
                <w14:ligatures w14:val="standardContextual"/>
              </w:rPr>
              <w:t>Pct. 1</w:t>
            </w:r>
            <w:r w:rsidR="00D31B67">
              <w:rPr>
                <w:rFonts w:ascii="Times New Roman" w:eastAsiaTheme="minorHAnsi" w:hAnsi="Times New Roman"/>
                <w:kern w:val="2"/>
                <w:sz w:val="24"/>
                <w:szCs w:val="24"/>
                <w:lang w:val="ro-RO"/>
                <w14:ligatures w14:val="standardContextual"/>
              </w:rPr>
              <w:t xml:space="preserve">22 </w:t>
            </w:r>
            <w:r w:rsidRPr="00D55688">
              <w:rPr>
                <w:rFonts w:ascii="Times New Roman" w:eastAsiaTheme="minorHAnsi" w:hAnsi="Times New Roman"/>
                <w:kern w:val="2"/>
                <w:sz w:val="24"/>
                <w:szCs w:val="24"/>
                <w:lang w:val="ro-RO"/>
                <w14:ligatures w14:val="standardContextual"/>
              </w:rPr>
              <w:t>s-a modificat</w:t>
            </w:r>
            <w:r>
              <w:rPr>
                <w:rFonts w:ascii="Times New Roman" w:eastAsiaTheme="minorHAnsi" w:hAnsi="Times New Roman"/>
                <w:kern w:val="2"/>
                <w:sz w:val="24"/>
                <w:szCs w:val="24"/>
                <w:lang w:val="ro-RO"/>
                <w14:ligatures w14:val="standardContextual"/>
              </w:rPr>
              <w:t>.</w:t>
            </w:r>
            <w:r w:rsidR="00D31B67">
              <w:rPr>
                <w:rFonts w:ascii="Times New Roman" w:eastAsiaTheme="minorHAnsi" w:hAnsi="Times New Roman"/>
                <w:kern w:val="2"/>
                <w:sz w:val="24"/>
                <w:szCs w:val="24"/>
                <w:lang w:val="ro-RO"/>
                <w14:ligatures w14:val="standardContextual"/>
              </w:rPr>
              <w:t xml:space="preserve"> </w:t>
            </w:r>
          </w:p>
        </w:tc>
      </w:tr>
      <w:tr w:rsidR="00B51484" w:rsidRPr="00D31B67" w14:paraId="5DBAC4FD" w14:textId="77777777" w:rsidTr="00EA1952">
        <w:trPr>
          <w:gridAfter w:val="1"/>
          <w:wAfter w:w="10" w:type="dxa"/>
        </w:trPr>
        <w:tc>
          <w:tcPr>
            <w:tcW w:w="2263" w:type="dxa"/>
            <w:vMerge/>
            <w:tcBorders>
              <w:left w:val="single" w:sz="4" w:space="0" w:color="auto"/>
              <w:right w:val="single" w:sz="4" w:space="0" w:color="auto"/>
            </w:tcBorders>
          </w:tcPr>
          <w:p w14:paraId="4F9D838E"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8CCAF48" w14:textId="6395EBE1" w:rsidR="00B51484" w:rsidRPr="00EC6D0B" w:rsidRDefault="00B51484" w:rsidP="001A365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50.</w:t>
            </w:r>
          </w:p>
        </w:tc>
        <w:tc>
          <w:tcPr>
            <w:tcW w:w="6521" w:type="dxa"/>
            <w:tcBorders>
              <w:top w:val="single" w:sz="4" w:space="0" w:color="auto"/>
              <w:left w:val="single" w:sz="4" w:space="0" w:color="auto"/>
              <w:bottom w:val="single" w:sz="4" w:space="0" w:color="auto"/>
              <w:right w:val="single" w:sz="4" w:space="0" w:color="auto"/>
            </w:tcBorders>
          </w:tcPr>
          <w:p w14:paraId="0F6D4F0D" w14:textId="6B951BCF" w:rsidR="00B51484" w:rsidRPr="00EC6D0B" w:rsidRDefault="00B51484" w:rsidP="001A782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La pct.121 cuvântul „absența” de substituit cu cuvântul „neadmiterea”. </w:t>
            </w:r>
          </w:p>
        </w:tc>
        <w:tc>
          <w:tcPr>
            <w:tcW w:w="5245" w:type="dxa"/>
            <w:tcBorders>
              <w:top w:val="single" w:sz="4" w:space="0" w:color="auto"/>
              <w:left w:val="single" w:sz="4" w:space="0" w:color="auto"/>
              <w:bottom w:val="single" w:sz="4" w:space="0" w:color="auto"/>
              <w:right w:val="single" w:sz="4" w:space="0" w:color="auto"/>
            </w:tcBorders>
          </w:tcPr>
          <w:p w14:paraId="04F88D1E"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6F7E5CCB" w14:textId="38A67BD4" w:rsidR="00B51484" w:rsidRPr="009D5E9B" w:rsidRDefault="00D55688" w:rsidP="009D5E9B">
            <w:pPr>
              <w:spacing w:line="240" w:lineRule="auto"/>
              <w:ind w:firstLine="0"/>
              <w:jc w:val="left"/>
              <w:rPr>
                <w:rFonts w:ascii="Times New Roman" w:eastAsiaTheme="minorHAnsi" w:hAnsi="Times New Roman"/>
                <w:kern w:val="2"/>
                <w:sz w:val="24"/>
                <w:szCs w:val="24"/>
                <w:lang w:val="ro-RO"/>
                <w14:ligatures w14:val="standardContextual"/>
              </w:rPr>
            </w:pPr>
            <w:r w:rsidRPr="00D55688">
              <w:rPr>
                <w:rFonts w:ascii="Times New Roman" w:eastAsiaTheme="minorHAnsi" w:hAnsi="Times New Roman"/>
                <w:kern w:val="2"/>
                <w:sz w:val="24"/>
                <w:szCs w:val="24"/>
                <w:lang w:val="ro-RO"/>
                <w14:ligatures w14:val="standardContextual"/>
              </w:rPr>
              <w:t>Pct.</w:t>
            </w:r>
            <w:r w:rsidR="00D31B67">
              <w:rPr>
                <w:rFonts w:ascii="Times New Roman" w:eastAsiaTheme="minorHAnsi" w:hAnsi="Times New Roman"/>
                <w:kern w:val="2"/>
                <w:sz w:val="24"/>
                <w:szCs w:val="24"/>
                <w:lang w:val="ro-RO"/>
                <w14:ligatures w14:val="standardContextual"/>
              </w:rPr>
              <w:t>134</w:t>
            </w:r>
            <w:r w:rsidRPr="00D55688">
              <w:rPr>
                <w:rFonts w:ascii="Times New Roman" w:eastAsiaTheme="minorHAnsi" w:hAnsi="Times New Roman"/>
                <w:kern w:val="2"/>
                <w:sz w:val="24"/>
                <w:szCs w:val="24"/>
                <w:lang w:val="ro-RO"/>
                <w14:ligatures w14:val="standardContextual"/>
              </w:rPr>
              <w:t xml:space="preserve"> după ordonare</w:t>
            </w:r>
          </w:p>
        </w:tc>
      </w:tr>
      <w:tr w:rsidR="00B51484" w:rsidRPr="009D5E9B" w14:paraId="58E1A7C0" w14:textId="77777777" w:rsidTr="00EA1952">
        <w:trPr>
          <w:gridAfter w:val="1"/>
          <w:wAfter w:w="10" w:type="dxa"/>
        </w:trPr>
        <w:tc>
          <w:tcPr>
            <w:tcW w:w="2263" w:type="dxa"/>
            <w:vMerge/>
            <w:tcBorders>
              <w:left w:val="single" w:sz="4" w:space="0" w:color="auto"/>
              <w:right w:val="single" w:sz="4" w:space="0" w:color="auto"/>
            </w:tcBorders>
          </w:tcPr>
          <w:p w14:paraId="7BC40151"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973892C" w14:textId="437DAB48" w:rsidR="00B51484" w:rsidRPr="00EC6D0B" w:rsidRDefault="00B51484" w:rsidP="00FC787B">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51.</w:t>
            </w:r>
          </w:p>
        </w:tc>
        <w:tc>
          <w:tcPr>
            <w:tcW w:w="6521" w:type="dxa"/>
            <w:tcBorders>
              <w:top w:val="single" w:sz="4" w:space="0" w:color="auto"/>
              <w:left w:val="single" w:sz="4" w:space="0" w:color="auto"/>
              <w:bottom w:val="single" w:sz="4" w:space="0" w:color="auto"/>
              <w:right w:val="single" w:sz="4" w:space="0" w:color="auto"/>
            </w:tcBorders>
          </w:tcPr>
          <w:p w14:paraId="5062237E" w14:textId="5258B60E" w:rsidR="00B51484" w:rsidRPr="00EC6D0B" w:rsidRDefault="00B51484" w:rsidP="001A782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La pct.124 cuvintele „rapoarte descriptive” se propune de substituit cu cuvintele „rapoarte narative”, cu efectuarea modificărilor corespunzătoare la pct.126 subpct.126.2., pct.129 subpct.129.2.  </w:t>
            </w:r>
          </w:p>
        </w:tc>
        <w:tc>
          <w:tcPr>
            <w:tcW w:w="5245" w:type="dxa"/>
            <w:tcBorders>
              <w:top w:val="single" w:sz="4" w:space="0" w:color="auto"/>
              <w:left w:val="single" w:sz="4" w:space="0" w:color="auto"/>
              <w:bottom w:val="single" w:sz="4" w:space="0" w:color="auto"/>
              <w:right w:val="single" w:sz="4" w:space="0" w:color="auto"/>
            </w:tcBorders>
          </w:tcPr>
          <w:p w14:paraId="72A67884" w14:textId="776A475A" w:rsidR="001A2F21"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1224AA8C" w14:textId="690DEEC0" w:rsidR="001A2F21" w:rsidRPr="001A2F21" w:rsidRDefault="001A2F21" w:rsidP="00FC787B">
            <w:pPr>
              <w:spacing w:line="240" w:lineRule="auto"/>
              <w:ind w:firstLine="0"/>
              <w:jc w:val="left"/>
              <w:rPr>
                <w:rFonts w:ascii="Times New Roman" w:eastAsiaTheme="minorHAnsi" w:hAnsi="Times New Roman"/>
                <w:kern w:val="2"/>
                <w:sz w:val="24"/>
                <w:szCs w:val="24"/>
                <w:lang w:val="ro-RO"/>
                <w14:ligatures w14:val="standardContextual"/>
              </w:rPr>
            </w:pPr>
            <w:r w:rsidRPr="001A2F21">
              <w:rPr>
                <w:rFonts w:ascii="Times New Roman" w:eastAsiaTheme="minorHAnsi" w:hAnsi="Times New Roman"/>
                <w:kern w:val="2"/>
                <w:sz w:val="24"/>
                <w:szCs w:val="24"/>
                <w:lang w:val="ro-RO"/>
                <w14:ligatures w14:val="standardContextual"/>
              </w:rPr>
              <w:t>Pct.1</w:t>
            </w:r>
            <w:r w:rsidR="00D31B67">
              <w:rPr>
                <w:rFonts w:ascii="Times New Roman" w:eastAsiaTheme="minorHAnsi" w:hAnsi="Times New Roman"/>
                <w:kern w:val="2"/>
                <w:sz w:val="24"/>
                <w:szCs w:val="24"/>
                <w:lang w:val="ro-RO"/>
                <w14:ligatures w14:val="standardContextual"/>
              </w:rPr>
              <w:t>37</w:t>
            </w:r>
            <w:r w:rsidRPr="001A2F21">
              <w:rPr>
                <w:rFonts w:ascii="Times New Roman" w:eastAsiaTheme="minorHAnsi" w:hAnsi="Times New Roman"/>
                <w:kern w:val="2"/>
                <w:sz w:val="24"/>
                <w:szCs w:val="24"/>
                <w:lang w:val="ro-RO"/>
                <w14:ligatures w14:val="standardContextual"/>
              </w:rPr>
              <w:t>după ordonare</w:t>
            </w:r>
          </w:p>
          <w:p w14:paraId="5FF86FB0" w14:textId="4B17AEF8" w:rsidR="00B51484" w:rsidRPr="001A2F21" w:rsidRDefault="001A2F21" w:rsidP="001A2F21">
            <w:pPr>
              <w:spacing w:line="240" w:lineRule="auto"/>
              <w:ind w:firstLine="0"/>
              <w:rPr>
                <w:rFonts w:ascii="Times New Roman" w:eastAsia="Times New Roman" w:hAnsi="Times New Roman"/>
                <w:sz w:val="24"/>
                <w:szCs w:val="24"/>
                <w:lang w:val="ro-RO"/>
              </w:rPr>
            </w:pPr>
            <w:r w:rsidRPr="001A2F21">
              <w:rPr>
                <w:rFonts w:ascii="Times New Roman" w:eastAsia="Times New Roman" w:hAnsi="Times New Roman"/>
                <w:sz w:val="24"/>
                <w:szCs w:val="24"/>
                <w:lang w:val="ro-RO"/>
              </w:rPr>
              <w:t>după ordonare pct.13</w:t>
            </w:r>
            <w:r w:rsidR="00D31B67">
              <w:rPr>
                <w:rFonts w:ascii="Times New Roman" w:eastAsia="Times New Roman" w:hAnsi="Times New Roman"/>
                <w:sz w:val="24"/>
                <w:szCs w:val="24"/>
                <w:lang w:val="ro-RO"/>
              </w:rPr>
              <w:t>9, 140</w:t>
            </w:r>
          </w:p>
        </w:tc>
      </w:tr>
      <w:tr w:rsidR="00B51484" w:rsidRPr="00952415" w14:paraId="08C3567F" w14:textId="77777777" w:rsidTr="00471F7E">
        <w:trPr>
          <w:gridAfter w:val="1"/>
          <w:wAfter w:w="10" w:type="dxa"/>
        </w:trPr>
        <w:tc>
          <w:tcPr>
            <w:tcW w:w="2263" w:type="dxa"/>
            <w:vMerge/>
            <w:tcBorders>
              <w:left w:val="single" w:sz="4" w:space="0" w:color="auto"/>
              <w:right w:val="single" w:sz="4" w:space="0" w:color="auto"/>
            </w:tcBorders>
          </w:tcPr>
          <w:p w14:paraId="59310877"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91EA5AE" w14:textId="1F8414FC" w:rsidR="00B51484" w:rsidRPr="00EC6D0B" w:rsidRDefault="00B51484" w:rsidP="00FC787B">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52.</w:t>
            </w:r>
          </w:p>
        </w:tc>
        <w:tc>
          <w:tcPr>
            <w:tcW w:w="6521" w:type="dxa"/>
            <w:tcBorders>
              <w:top w:val="single" w:sz="4" w:space="0" w:color="auto"/>
              <w:left w:val="single" w:sz="4" w:space="0" w:color="auto"/>
              <w:bottom w:val="single" w:sz="4" w:space="0" w:color="auto"/>
              <w:right w:val="single" w:sz="4" w:space="0" w:color="auto"/>
            </w:tcBorders>
          </w:tcPr>
          <w:p w14:paraId="3AED1422" w14:textId="77777777" w:rsidR="00B51484" w:rsidRPr="00D400C4" w:rsidRDefault="00B51484" w:rsidP="001A782A">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La pct.127 se propun următoarele:  </w:t>
            </w:r>
          </w:p>
          <w:p w14:paraId="342A2B41" w14:textId="77777777" w:rsidR="00B51484" w:rsidRPr="00D400C4" w:rsidRDefault="00B51484" w:rsidP="009D5E9B">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-la subpct.127.1. cuvintele „al Centrului” de substituit cu cuvintele „acordat din Fond”; </w:t>
            </w:r>
          </w:p>
          <w:p w14:paraId="37C6E5FE" w14:textId="50CA1A5A" w:rsidR="00B51484" w:rsidRPr="00EC6D0B" w:rsidRDefault="00B51484" w:rsidP="009D5E9B">
            <w:pPr>
              <w:spacing w:line="240" w:lineRule="auto"/>
              <w:ind w:right="30" w:firstLine="0"/>
              <w:rPr>
                <w:rFonts w:ascii="Times New Roman" w:eastAsia="Times New Roman" w:hAnsi="Times New Roman"/>
                <w:color w:val="000000"/>
                <w:sz w:val="24"/>
                <w:szCs w:val="24"/>
                <w:lang w:val="ro-RO" w:eastAsia="ru-RU"/>
              </w:rPr>
            </w:pPr>
            <w:r w:rsidRPr="00D400C4">
              <w:rPr>
                <w:rFonts w:ascii="Times New Roman" w:eastAsia="Times New Roman" w:hAnsi="Times New Roman"/>
                <w:color w:val="000000"/>
                <w:sz w:val="24"/>
                <w:szCs w:val="24"/>
                <w:lang w:val="ro-RO" w:eastAsia="ru-RU"/>
              </w:rPr>
              <w:t xml:space="preserve">- la subpct. 127.3. cuvintele „de către Centru” se substituie „din Fond”; - de corectat numerotarea subpct.127.10 în subpct.127.9.  </w:t>
            </w:r>
          </w:p>
        </w:tc>
        <w:tc>
          <w:tcPr>
            <w:tcW w:w="5245" w:type="dxa"/>
            <w:tcBorders>
              <w:top w:val="single" w:sz="4" w:space="0" w:color="auto"/>
              <w:left w:val="single" w:sz="4" w:space="0" w:color="auto"/>
              <w:bottom w:val="single" w:sz="4" w:space="0" w:color="auto"/>
              <w:right w:val="single" w:sz="4" w:space="0" w:color="auto"/>
            </w:tcBorders>
          </w:tcPr>
          <w:p w14:paraId="134F7B5B"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EC6D0B">
              <w:rPr>
                <w:rFonts w:ascii="Times New Roman" w:eastAsiaTheme="minorHAnsi" w:hAnsi="Times New Roman"/>
                <w:b/>
                <w:bCs/>
                <w:kern w:val="2"/>
                <w:sz w:val="24"/>
                <w:szCs w:val="24"/>
                <w:lang w:val="ro-RO"/>
                <w14:ligatures w14:val="standardContextual"/>
              </w:rPr>
              <w:t>Se acceptă</w:t>
            </w:r>
          </w:p>
          <w:p w14:paraId="20CF2C5B" w14:textId="77777777" w:rsidR="00B51484" w:rsidRDefault="001A2F21" w:rsidP="001A2F21">
            <w:pPr>
              <w:spacing w:line="240" w:lineRule="auto"/>
              <w:ind w:firstLine="0"/>
              <w:rPr>
                <w:rFonts w:ascii="Times New Roman" w:eastAsia="Times New Roman" w:hAnsi="Times New Roman"/>
                <w:sz w:val="24"/>
                <w:szCs w:val="24"/>
                <w:lang w:val="ro-RO"/>
              </w:rPr>
            </w:pPr>
            <w:r w:rsidRPr="001A2F21">
              <w:rPr>
                <w:rFonts w:ascii="Times New Roman" w:eastAsia="Times New Roman" w:hAnsi="Times New Roman"/>
                <w:sz w:val="24"/>
                <w:szCs w:val="24"/>
                <w:lang w:val="ro-RO"/>
              </w:rPr>
              <w:t>După ordonare pct.</w:t>
            </w:r>
            <w:r w:rsidR="00D31B67">
              <w:rPr>
                <w:rFonts w:ascii="Times New Roman" w:eastAsia="Times New Roman" w:hAnsi="Times New Roman"/>
                <w:sz w:val="24"/>
                <w:szCs w:val="24"/>
                <w:lang w:val="ro-RO"/>
              </w:rPr>
              <w:t>140</w:t>
            </w:r>
          </w:p>
          <w:p w14:paraId="64721CAF" w14:textId="0120729C" w:rsidR="00D31B67" w:rsidRPr="001A2F21" w:rsidRDefault="00D31B67" w:rsidP="001A2F21">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140.1, 140.3</w:t>
            </w:r>
          </w:p>
        </w:tc>
      </w:tr>
      <w:tr w:rsidR="00B51484" w:rsidRPr="009D5E9B" w14:paraId="37DC8AB0" w14:textId="77777777" w:rsidTr="00471F7E">
        <w:trPr>
          <w:gridAfter w:val="1"/>
          <w:wAfter w:w="10" w:type="dxa"/>
        </w:trPr>
        <w:tc>
          <w:tcPr>
            <w:tcW w:w="2263" w:type="dxa"/>
            <w:vMerge/>
            <w:tcBorders>
              <w:left w:val="single" w:sz="4" w:space="0" w:color="auto"/>
              <w:bottom w:val="single" w:sz="4" w:space="0" w:color="auto"/>
              <w:right w:val="single" w:sz="4" w:space="0" w:color="auto"/>
            </w:tcBorders>
          </w:tcPr>
          <w:p w14:paraId="14DA1D69" w14:textId="77777777" w:rsidR="00B51484" w:rsidRDefault="00B51484" w:rsidP="001A782A">
            <w:pPr>
              <w:spacing w:line="240" w:lineRule="auto"/>
              <w:rPr>
                <w:rFonts w:ascii="Times New Roman" w:eastAsia="Times New Roman" w:hAnsi="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EA702F7" w14:textId="7013F2B1" w:rsidR="00B51484" w:rsidRPr="00EC6D0B" w:rsidRDefault="00B51484" w:rsidP="00FC787B">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53.</w:t>
            </w:r>
          </w:p>
        </w:tc>
        <w:tc>
          <w:tcPr>
            <w:tcW w:w="6521" w:type="dxa"/>
            <w:tcBorders>
              <w:top w:val="single" w:sz="4" w:space="0" w:color="auto"/>
              <w:left w:val="single" w:sz="4" w:space="0" w:color="auto"/>
              <w:bottom w:val="single" w:sz="4" w:space="0" w:color="auto"/>
              <w:right w:val="single" w:sz="4" w:space="0" w:color="auto"/>
            </w:tcBorders>
          </w:tcPr>
          <w:p w14:paraId="1C6E54DF" w14:textId="77777777" w:rsidR="00B51484" w:rsidRPr="001A782A" w:rsidRDefault="00B51484" w:rsidP="001A782A">
            <w:pPr>
              <w:spacing w:line="240" w:lineRule="auto"/>
              <w:ind w:right="30" w:firstLine="0"/>
              <w:rPr>
                <w:rFonts w:ascii="Times New Roman" w:eastAsia="Times New Roman" w:hAnsi="Times New Roman"/>
                <w:b/>
                <w:bCs/>
                <w:color w:val="000000"/>
                <w:sz w:val="24"/>
                <w:szCs w:val="24"/>
                <w:lang w:val="ro-RO" w:eastAsia="ru-RU"/>
              </w:rPr>
            </w:pPr>
            <w:r w:rsidRPr="00CC6AEF">
              <w:rPr>
                <w:rFonts w:ascii="Times New Roman" w:eastAsia="Times New Roman" w:hAnsi="Times New Roman"/>
                <w:b/>
                <w:bCs/>
                <w:color w:val="000000"/>
                <w:sz w:val="24"/>
                <w:szCs w:val="24"/>
                <w:lang w:val="ro-RO" w:eastAsia="ru-RU"/>
              </w:rPr>
              <w:t>La Nota de fundamentare</w:t>
            </w:r>
            <w:r w:rsidRPr="001A782A">
              <w:rPr>
                <w:rFonts w:ascii="Times New Roman" w:eastAsia="Times New Roman" w:hAnsi="Times New Roman"/>
                <w:b/>
                <w:bCs/>
                <w:color w:val="000000"/>
                <w:sz w:val="24"/>
                <w:szCs w:val="24"/>
                <w:lang w:val="ro-RO" w:eastAsia="ru-RU"/>
              </w:rPr>
              <w:t xml:space="preserve"> </w:t>
            </w:r>
          </w:p>
          <w:p w14:paraId="4FBAADA7" w14:textId="77777777" w:rsidR="00B51484" w:rsidRPr="001A782A" w:rsidRDefault="00B51484" w:rsidP="001A782A">
            <w:pPr>
              <w:spacing w:line="240" w:lineRule="auto"/>
              <w:ind w:right="30" w:firstLine="0"/>
              <w:rPr>
                <w:rFonts w:ascii="Times New Roman" w:eastAsia="Times New Roman" w:hAnsi="Times New Roman"/>
                <w:color w:val="000000"/>
                <w:sz w:val="24"/>
                <w:szCs w:val="24"/>
                <w:lang w:val="ro-RO" w:eastAsia="ru-RU"/>
              </w:rPr>
            </w:pPr>
            <w:r w:rsidRPr="001A782A">
              <w:rPr>
                <w:rFonts w:ascii="Times New Roman" w:eastAsia="Times New Roman" w:hAnsi="Times New Roman"/>
                <w:color w:val="000000"/>
                <w:sz w:val="24"/>
                <w:szCs w:val="24"/>
                <w:lang w:val="ro-RO" w:eastAsia="ru-RU"/>
              </w:rPr>
              <w:t xml:space="preserve">Nota de fundamentare se va ajusta, ținând cont de obiecțiile expuse la proiect. </w:t>
            </w:r>
          </w:p>
          <w:p w14:paraId="47A4B3D0" w14:textId="3B93A7D3" w:rsidR="00B51484" w:rsidRPr="001A782A" w:rsidRDefault="00B51484" w:rsidP="001A782A">
            <w:pPr>
              <w:spacing w:line="240" w:lineRule="auto"/>
              <w:ind w:right="30"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I</w:t>
            </w:r>
            <w:r w:rsidRPr="001A782A">
              <w:rPr>
                <w:rFonts w:ascii="Times New Roman" w:eastAsia="Times New Roman" w:hAnsi="Times New Roman"/>
                <w:color w:val="000000"/>
                <w:sz w:val="24"/>
                <w:szCs w:val="24"/>
                <w:lang w:val="ro-RO" w:eastAsia="ru-RU"/>
              </w:rPr>
              <w:t>nform</w:t>
            </w:r>
            <w:r>
              <w:rPr>
                <w:rFonts w:ascii="Times New Roman" w:eastAsia="Times New Roman" w:hAnsi="Times New Roman"/>
                <w:color w:val="000000"/>
                <w:sz w:val="24"/>
                <w:szCs w:val="24"/>
                <w:lang w:val="ro-RO" w:eastAsia="ru-RU"/>
              </w:rPr>
              <w:t>ează</w:t>
            </w:r>
            <w:r w:rsidRPr="001A782A">
              <w:rPr>
                <w:rFonts w:ascii="Times New Roman" w:eastAsia="Times New Roman" w:hAnsi="Times New Roman"/>
                <w:color w:val="000000"/>
                <w:sz w:val="24"/>
                <w:szCs w:val="24"/>
                <w:lang w:val="ro-RO" w:eastAsia="ru-RU"/>
              </w:rPr>
              <w:t xml:space="preserve"> că, în Legea bugetului de stat pentru anul 2026 nr.322/2025, sunt prevăzute alocații bugetare în volum de 30.240,2 mii lei pentru finanțarea Centrului Național al </w:t>
            </w:r>
            <w:r w:rsidRPr="001A782A">
              <w:rPr>
                <w:rFonts w:ascii="Times New Roman" w:eastAsia="Times New Roman" w:hAnsi="Times New Roman"/>
                <w:color w:val="000000"/>
                <w:sz w:val="24"/>
                <w:szCs w:val="24"/>
                <w:lang w:val="ro-RO" w:eastAsia="ru-RU"/>
              </w:rPr>
              <w:lastRenderedPageBreak/>
              <w:t xml:space="preserve">Cinematografiei, dintre care 24.100,0 mii lei pentru implementarea Fondului cinematografiei.  </w:t>
            </w:r>
          </w:p>
          <w:p w14:paraId="14930BBB" w14:textId="77777777" w:rsidR="00B51484" w:rsidRPr="001A782A" w:rsidRDefault="00B51484" w:rsidP="001A782A">
            <w:pPr>
              <w:spacing w:line="240" w:lineRule="auto"/>
              <w:ind w:right="30" w:firstLine="0"/>
              <w:rPr>
                <w:rFonts w:ascii="Times New Roman" w:eastAsia="Times New Roman" w:hAnsi="Times New Roman"/>
                <w:color w:val="000000"/>
                <w:sz w:val="24"/>
                <w:szCs w:val="24"/>
                <w:lang w:val="ro-RO" w:eastAsia="ru-RU"/>
              </w:rPr>
            </w:pPr>
            <w:r w:rsidRPr="001A782A">
              <w:rPr>
                <w:rFonts w:ascii="Times New Roman" w:eastAsia="Times New Roman" w:hAnsi="Times New Roman"/>
                <w:color w:val="000000"/>
                <w:sz w:val="24"/>
                <w:szCs w:val="24"/>
                <w:lang w:val="ro-RO" w:eastAsia="ru-RU"/>
              </w:rPr>
              <w:t xml:space="preserve">În acest sens, compartimentul 4.2 din Nota de fundamentare urmează a fi revizuit.  </w:t>
            </w:r>
          </w:p>
          <w:p w14:paraId="38296B96" w14:textId="755EF54E" w:rsidR="00B51484" w:rsidRPr="00EC6D0B" w:rsidRDefault="00B51484" w:rsidP="001A782A">
            <w:pPr>
              <w:spacing w:line="240" w:lineRule="auto"/>
              <w:ind w:right="30"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P</w:t>
            </w:r>
            <w:r w:rsidRPr="001A782A">
              <w:rPr>
                <w:rFonts w:ascii="Times New Roman" w:eastAsia="Times New Roman" w:hAnsi="Times New Roman"/>
                <w:color w:val="000000"/>
                <w:sz w:val="24"/>
                <w:szCs w:val="24"/>
                <w:lang w:val="ro-RO" w:eastAsia="ru-RU"/>
              </w:rPr>
              <w:t xml:space="preserve">roiectul prevede obligativitatea remunerării membrilor Comisiei și Juriului (pct.59 din proiectul Regulamentului). </w:t>
            </w:r>
            <w:r>
              <w:rPr>
                <w:rFonts w:ascii="Times New Roman" w:eastAsia="Times New Roman" w:hAnsi="Times New Roman"/>
                <w:color w:val="000000"/>
                <w:sz w:val="24"/>
                <w:szCs w:val="24"/>
                <w:lang w:val="ro-RO" w:eastAsia="ru-RU"/>
              </w:rPr>
              <w:t>C</w:t>
            </w:r>
            <w:r w:rsidRPr="001A782A">
              <w:rPr>
                <w:rFonts w:ascii="Times New Roman" w:eastAsia="Times New Roman" w:hAnsi="Times New Roman"/>
                <w:color w:val="000000"/>
                <w:sz w:val="24"/>
                <w:szCs w:val="24"/>
                <w:lang w:val="ro-RO" w:eastAsia="ru-RU"/>
              </w:rPr>
              <w:t xml:space="preserve">onstată că autorul nu a prezentat informații referitor la condițiile și cuantumul de remunerare a celor 5 membri ai Comisiei și a celor 3 membri ai Juriului. </w:t>
            </w:r>
          </w:p>
        </w:tc>
        <w:tc>
          <w:tcPr>
            <w:tcW w:w="5245" w:type="dxa"/>
            <w:tcBorders>
              <w:top w:val="single" w:sz="4" w:space="0" w:color="auto"/>
              <w:left w:val="single" w:sz="4" w:space="0" w:color="auto"/>
              <w:right w:val="single" w:sz="4" w:space="0" w:color="auto"/>
            </w:tcBorders>
          </w:tcPr>
          <w:p w14:paraId="471D09EB" w14:textId="77777777" w:rsidR="00B51484"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r w:rsidRPr="00853338">
              <w:rPr>
                <w:rFonts w:ascii="Times New Roman" w:eastAsiaTheme="minorHAnsi" w:hAnsi="Times New Roman"/>
                <w:b/>
                <w:bCs/>
                <w:kern w:val="2"/>
                <w:sz w:val="24"/>
                <w:szCs w:val="24"/>
                <w:lang w:val="ro-RO"/>
                <w14:ligatures w14:val="standardContextual"/>
              </w:rPr>
              <w:lastRenderedPageBreak/>
              <w:t>Se acceptă</w:t>
            </w:r>
          </w:p>
          <w:p w14:paraId="12A95C66" w14:textId="3F8124FD" w:rsidR="001A2F21" w:rsidRPr="001A2F21" w:rsidRDefault="001A2F21" w:rsidP="00FC787B">
            <w:pPr>
              <w:spacing w:line="240" w:lineRule="auto"/>
              <w:ind w:firstLine="0"/>
              <w:jc w:val="left"/>
              <w:rPr>
                <w:rFonts w:ascii="Times New Roman" w:eastAsiaTheme="minorHAnsi" w:hAnsi="Times New Roman"/>
                <w:kern w:val="2"/>
                <w:sz w:val="24"/>
                <w:szCs w:val="24"/>
                <w:lang w:val="ro-RO"/>
                <w14:ligatures w14:val="standardContextual"/>
              </w:rPr>
            </w:pPr>
            <w:r w:rsidRPr="001A2F21">
              <w:rPr>
                <w:rFonts w:ascii="Times New Roman" w:eastAsiaTheme="minorHAnsi" w:hAnsi="Times New Roman"/>
                <w:kern w:val="2"/>
                <w:sz w:val="24"/>
                <w:szCs w:val="24"/>
                <w:lang w:val="ro-RO"/>
                <w14:ligatures w14:val="standardContextual"/>
              </w:rPr>
              <w:t>Nota de fundamentare s-a completat</w:t>
            </w:r>
          </w:p>
          <w:p w14:paraId="2ABA0C1B" w14:textId="77777777" w:rsidR="00B51484" w:rsidRPr="00EC6D0B" w:rsidRDefault="00B51484" w:rsidP="00FC787B">
            <w:pPr>
              <w:spacing w:line="240" w:lineRule="auto"/>
              <w:ind w:firstLine="0"/>
              <w:jc w:val="left"/>
              <w:rPr>
                <w:rFonts w:ascii="Times New Roman" w:eastAsiaTheme="minorHAnsi" w:hAnsi="Times New Roman"/>
                <w:b/>
                <w:bCs/>
                <w:kern w:val="2"/>
                <w:sz w:val="24"/>
                <w:szCs w:val="24"/>
                <w:lang w:val="ro-RO"/>
                <w14:ligatures w14:val="standardContextual"/>
              </w:rPr>
            </w:pPr>
          </w:p>
          <w:p w14:paraId="281139A1" w14:textId="7EBA6237" w:rsidR="00B51484" w:rsidRPr="00EC6D0B" w:rsidRDefault="00B51484" w:rsidP="00853338">
            <w:pPr>
              <w:spacing w:line="240" w:lineRule="auto"/>
              <w:ind w:firstLine="0"/>
              <w:rPr>
                <w:rFonts w:ascii="Times New Roman" w:eastAsia="Times New Roman" w:hAnsi="Times New Roman"/>
                <w:b/>
                <w:bCs/>
                <w:sz w:val="24"/>
                <w:szCs w:val="24"/>
                <w:lang w:val="ro-RO"/>
              </w:rPr>
            </w:pPr>
          </w:p>
        </w:tc>
      </w:tr>
      <w:tr w:rsidR="001A782A" w:rsidRPr="009D5E9B" w14:paraId="1C3C5258" w14:textId="77777777" w:rsidTr="00EA1952">
        <w:trPr>
          <w:gridAfter w:val="1"/>
          <w:wAfter w:w="10" w:type="dxa"/>
        </w:trPr>
        <w:tc>
          <w:tcPr>
            <w:tcW w:w="2263" w:type="dxa"/>
            <w:tcBorders>
              <w:top w:val="single" w:sz="4" w:space="0" w:color="auto"/>
              <w:left w:val="single" w:sz="4" w:space="0" w:color="auto"/>
              <w:bottom w:val="single" w:sz="4" w:space="0" w:color="auto"/>
              <w:right w:val="single" w:sz="4" w:space="0" w:color="auto"/>
            </w:tcBorders>
          </w:tcPr>
          <w:p w14:paraId="01FDAB96" w14:textId="77777777" w:rsidR="001A782A" w:rsidRPr="00EC6D0B" w:rsidRDefault="001A782A" w:rsidP="001A782A">
            <w:pPr>
              <w:spacing w:line="240" w:lineRule="auto"/>
              <w:ind w:firstLine="0"/>
              <w:jc w:val="left"/>
              <w:rPr>
                <w:rFonts w:ascii="Times New Roman" w:eastAsia="Times New Roman" w:hAnsi="Times New Roman"/>
                <w:b/>
                <w:bCs/>
                <w:sz w:val="24"/>
                <w:szCs w:val="24"/>
                <w:lang w:val="ro-RO"/>
              </w:rPr>
            </w:pPr>
            <w:r w:rsidRPr="00EC6D0B">
              <w:rPr>
                <w:rFonts w:ascii="Times New Roman" w:eastAsia="Times New Roman" w:hAnsi="Times New Roman"/>
                <w:b/>
                <w:bCs/>
                <w:sz w:val="24"/>
                <w:szCs w:val="24"/>
                <w:lang w:val="ro-RO"/>
              </w:rPr>
              <w:t xml:space="preserve">        Ministerul</w:t>
            </w:r>
          </w:p>
          <w:p w14:paraId="7BAC37D6" w14:textId="77777777" w:rsidR="001A782A" w:rsidRPr="00EC6D0B" w:rsidRDefault="001A782A" w:rsidP="001A782A">
            <w:pPr>
              <w:spacing w:line="240" w:lineRule="auto"/>
              <w:ind w:firstLine="0"/>
              <w:jc w:val="center"/>
              <w:rPr>
                <w:rFonts w:ascii="Times New Roman" w:eastAsia="Times New Roman" w:hAnsi="Times New Roman"/>
                <w:b/>
                <w:bCs/>
                <w:sz w:val="24"/>
                <w:szCs w:val="24"/>
                <w:lang w:val="ro-RO"/>
              </w:rPr>
            </w:pPr>
            <w:r w:rsidRPr="00EC6D0B">
              <w:rPr>
                <w:rFonts w:ascii="Times New Roman" w:eastAsia="Times New Roman" w:hAnsi="Times New Roman"/>
                <w:b/>
                <w:bCs/>
                <w:sz w:val="24"/>
                <w:szCs w:val="24"/>
                <w:lang w:val="ro-RO"/>
              </w:rPr>
              <w:t xml:space="preserve">Dezvoltării Economice </w:t>
            </w:r>
          </w:p>
          <w:p w14:paraId="411368A2" w14:textId="77777777" w:rsidR="001A782A" w:rsidRDefault="001A782A" w:rsidP="001A782A">
            <w:pPr>
              <w:spacing w:line="240" w:lineRule="auto"/>
              <w:ind w:firstLine="0"/>
              <w:jc w:val="center"/>
              <w:rPr>
                <w:rFonts w:ascii="Times New Roman" w:eastAsia="Times New Roman" w:hAnsi="Times New Roman"/>
                <w:b/>
                <w:bCs/>
                <w:sz w:val="24"/>
                <w:szCs w:val="24"/>
                <w:lang w:val="ro-RO"/>
              </w:rPr>
            </w:pPr>
            <w:r w:rsidRPr="00EC6D0B">
              <w:rPr>
                <w:rFonts w:ascii="Times New Roman" w:eastAsia="Times New Roman" w:hAnsi="Times New Roman"/>
                <w:b/>
                <w:bCs/>
                <w:sz w:val="24"/>
                <w:szCs w:val="24"/>
                <w:lang w:val="ro-RO"/>
              </w:rPr>
              <w:t>și Digitalizării</w:t>
            </w:r>
          </w:p>
          <w:p w14:paraId="18E6FC3E" w14:textId="0A7B109E" w:rsidR="000C7C2D" w:rsidRPr="000C7C2D" w:rsidRDefault="000C7C2D" w:rsidP="001A782A">
            <w:pPr>
              <w:spacing w:line="240" w:lineRule="auto"/>
              <w:ind w:firstLine="0"/>
              <w:jc w:val="center"/>
              <w:rPr>
                <w:rFonts w:ascii="Times New Roman" w:eastAsia="Times New Roman" w:hAnsi="Times New Roman"/>
                <w:sz w:val="24"/>
                <w:szCs w:val="24"/>
                <w:lang w:val="ro-RO"/>
              </w:rPr>
            </w:pPr>
            <w:r w:rsidRPr="000C7C2D">
              <w:rPr>
                <w:rFonts w:ascii="Times New Roman" w:eastAsia="Times New Roman" w:hAnsi="Times New Roman"/>
                <w:sz w:val="24"/>
                <w:szCs w:val="24"/>
                <w:lang w:val="ro-RO"/>
              </w:rPr>
              <w:t xml:space="preserve">Nr.03-651 din 26.02.2026  </w:t>
            </w:r>
          </w:p>
        </w:tc>
        <w:tc>
          <w:tcPr>
            <w:tcW w:w="709" w:type="dxa"/>
            <w:tcBorders>
              <w:top w:val="single" w:sz="4" w:space="0" w:color="auto"/>
              <w:left w:val="single" w:sz="4" w:space="0" w:color="auto"/>
              <w:bottom w:val="single" w:sz="4" w:space="0" w:color="auto"/>
              <w:right w:val="single" w:sz="4" w:space="0" w:color="auto"/>
            </w:tcBorders>
          </w:tcPr>
          <w:p w14:paraId="70678580" w14:textId="4E1C5CC4" w:rsidR="001A782A" w:rsidRPr="00EC6D0B" w:rsidRDefault="00EA1952" w:rsidP="00CA3BEC">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w:t>
            </w:r>
          </w:p>
        </w:tc>
        <w:tc>
          <w:tcPr>
            <w:tcW w:w="6521" w:type="dxa"/>
            <w:tcBorders>
              <w:top w:val="single" w:sz="4" w:space="0" w:color="auto"/>
              <w:left w:val="single" w:sz="4" w:space="0" w:color="auto"/>
              <w:bottom w:val="single" w:sz="4" w:space="0" w:color="auto"/>
              <w:right w:val="single" w:sz="4" w:space="0" w:color="auto"/>
            </w:tcBorders>
            <w:hideMark/>
          </w:tcPr>
          <w:p w14:paraId="579DC5B6" w14:textId="7A7A534D" w:rsidR="00AE1226" w:rsidRPr="00AE1226" w:rsidRDefault="00AE1226" w:rsidP="00264EAA">
            <w:pPr>
              <w:spacing w:line="240" w:lineRule="auto"/>
              <w:ind w:firstLine="0"/>
              <w:rPr>
                <w:rFonts w:ascii="Times New Roman" w:eastAsia="Times New Roman" w:hAnsi="Times New Roman"/>
                <w:b/>
                <w:bCs/>
                <w:color w:val="000000"/>
                <w:sz w:val="24"/>
                <w:szCs w:val="24"/>
                <w:lang w:val="ro-RO" w:eastAsia="ru-RU"/>
              </w:rPr>
            </w:pPr>
            <w:r w:rsidRPr="00AE1226">
              <w:rPr>
                <w:rFonts w:ascii="Times New Roman" w:eastAsia="Times New Roman" w:hAnsi="Times New Roman"/>
                <w:b/>
                <w:bCs/>
                <w:color w:val="000000"/>
                <w:sz w:val="24"/>
                <w:szCs w:val="24"/>
                <w:lang w:val="ro-RO" w:eastAsia="ru-RU"/>
              </w:rPr>
              <w:t xml:space="preserve">Referitor la proiectul Regulamentului: </w:t>
            </w:r>
          </w:p>
          <w:p w14:paraId="25811596" w14:textId="2A92B7E9" w:rsidR="001A782A" w:rsidRPr="00EC6D0B" w:rsidRDefault="00AE1226" w:rsidP="000C7C2D">
            <w:pPr>
              <w:spacing w:line="240" w:lineRule="auto"/>
              <w:ind w:firstLine="0"/>
              <w:rPr>
                <w:rFonts w:ascii="Times New Roman" w:eastAsia="Times New Roman" w:hAnsi="Times New Roman"/>
                <w:color w:val="000000"/>
                <w:sz w:val="24"/>
                <w:szCs w:val="24"/>
                <w:lang w:val="ro-RO" w:eastAsia="ru-RU"/>
              </w:rPr>
            </w:pPr>
            <w:r w:rsidRPr="00AE1226">
              <w:rPr>
                <w:rFonts w:ascii="Times New Roman" w:eastAsia="Times New Roman" w:hAnsi="Times New Roman"/>
                <w:color w:val="000000"/>
                <w:sz w:val="24"/>
                <w:szCs w:val="24"/>
                <w:lang w:val="ro-RO" w:eastAsia="ru-RU"/>
              </w:rPr>
              <w:t>Consideră necesar clarificarea expresă a temeiului juridic al compatibilității ajutorului de stat acordat din Fondul cinematografiei, precum și instituirea unei referințe la obligația de coordonare și raportare în conformitate cu Legea nr.139/2012 privind ajutorul de stat, inclusiv în relația cu Consiliul Concurenței.</w:t>
            </w:r>
          </w:p>
        </w:tc>
        <w:tc>
          <w:tcPr>
            <w:tcW w:w="5245" w:type="dxa"/>
            <w:tcBorders>
              <w:top w:val="single" w:sz="4" w:space="0" w:color="auto"/>
              <w:left w:val="single" w:sz="4" w:space="0" w:color="auto"/>
              <w:bottom w:val="single" w:sz="4" w:space="0" w:color="auto"/>
              <w:right w:val="single" w:sz="4" w:space="0" w:color="auto"/>
            </w:tcBorders>
          </w:tcPr>
          <w:p w14:paraId="4A7BCE67" w14:textId="3CFF69AA" w:rsidR="00853338" w:rsidRDefault="00853338" w:rsidP="00853338">
            <w:pPr>
              <w:pBdr>
                <w:top w:val="nil"/>
                <w:left w:val="nil"/>
                <w:bottom w:val="nil"/>
                <w:right w:val="nil"/>
                <w:between w:val="nil"/>
              </w:pBdr>
              <w:spacing w:line="240" w:lineRule="auto"/>
              <w:ind w:firstLine="0"/>
              <w:rPr>
                <w:rFonts w:ascii="Times New Roman" w:eastAsia="Times New Roman" w:hAnsi="Times New Roman"/>
                <w:b/>
                <w:bCs/>
                <w:sz w:val="24"/>
                <w:szCs w:val="24"/>
                <w:lang w:val="ro-RO"/>
              </w:rPr>
            </w:pPr>
            <w:r w:rsidRPr="00853338">
              <w:rPr>
                <w:rFonts w:ascii="Times New Roman" w:eastAsia="Times New Roman" w:hAnsi="Times New Roman"/>
                <w:b/>
                <w:bCs/>
                <w:sz w:val="24"/>
                <w:szCs w:val="24"/>
                <w:lang w:val="ro-RO"/>
              </w:rPr>
              <w:t>Se ac</w:t>
            </w:r>
            <w:r w:rsidR="003672A2">
              <w:rPr>
                <w:rFonts w:ascii="Times New Roman" w:eastAsia="Times New Roman" w:hAnsi="Times New Roman"/>
                <w:b/>
                <w:bCs/>
                <w:sz w:val="24"/>
                <w:szCs w:val="24"/>
                <w:lang w:val="ro-RO"/>
              </w:rPr>
              <w:t>c</w:t>
            </w:r>
            <w:r w:rsidRPr="00853338">
              <w:rPr>
                <w:rFonts w:ascii="Times New Roman" w:eastAsia="Times New Roman" w:hAnsi="Times New Roman"/>
                <w:b/>
                <w:bCs/>
                <w:sz w:val="24"/>
                <w:szCs w:val="24"/>
                <w:lang w:val="ro-RO"/>
              </w:rPr>
              <w:t>eptă</w:t>
            </w:r>
          </w:p>
          <w:p w14:paraId="2F5DC92D" w14:textId="5CDE6DDB" w:rsidR="00CA3BEC" w:rsidRPr="003672A2" w:rsidRDefault="00CA3BEC" w:rsidP="00853338">
            <w:pPr>
              <w:pBdr>
                <w:top w:val="nil"/>
                <w:left w:val="nil"/>
                <w:bottom w:val="nil"/>
                <w:right w:val="nil"/>
                <w:between w:val="nil"/>
              </w:pBdr>
              <w:spacing w:line="240" w:lineRule="auto"/>
              <w:ind w:firstLine="0"/>
              <w:rPr>
                <w:rFonts w:ascii="Times New Roman" w:eastAsia="Times New Roman" w:hAnsi="Times New Roman"/>
                <w:sz w:val="24"/>
                <w:szCs w:val="24"/>
                <w:lang w:val="ro-RO"/>
              </w:rPr>
            </w:pPr>
            <w:r w:rsidRPr="00CA3BEC">
              <w:rPr>
                <w:rFonts w:ascii="Times New Roman" w:eastAsia="Times New Roman" w:hAnsi="Times New Roman"/>
                <w:b/>
                <w:bCs/>
                <w:sz w:val="24"/>
                <w:szCs w:val="24"/>
                <w:lang w:val="ro-RO"/>
              </w:rPr>
              <w:t xml:space="preserve">5. </w:t>
            </w:r>
            <w:r w:rsidRPr="003672A2">
              <w:rPr>
                <w:rFonts w:ascii="Times New Roman" w:eastAsia="Times New Roman" w:hAnsi="Times New Roman"/>
                <w:sz w:val="24"/>
                <w:szCs w:val="24"/>
                <w:lang w:val="ro-RO"/>
              </w:rPr>
              <w:t>Mijloacele Fondului sunt utilizate pentru finanțarea activității cinematografice prevăzute la Art.11 alineatul 1  din Legea cinematografiei nr.116/2014 și acordate în conformitate cu Legea nr. 139/2012 cu privire la ajutorul de stat;</w:t>
            </w:r>
          </w:p>
          <w:p w14:paraId="7D2F8416" w14:textId="2D857E25" w:rsidR="00853338" w:rsidRDefault="00853338" w:rsidP="008E28D4">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Proiectul a fost completat cu pct.22 </w:t>
            </w:r>
          </w:p>
          <w:p w14:paraId="6425E12C" w14:textId="7AB5843F" w:rsidR="001A782A" w:rsidRPr="003672A2" w:rsidRDefault="00853338" w:rsidP="00881042">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w:t>
            </w:r>
            <w:r w:rsidR="00864940">
              <w:rPr>
                <w:rFonts w:ascii="Times New Roman" w:eastAsia="Times New Roman" w:hAnsi="Times New Roman"/>
                <w:sz w:val="24"/>
                <w:szCs w:val="24"/>
                <w:lang w:val="ro-RO"/>
              </w:rPr>
              <w:t>14.</w:t>
            </w:r>
            <w:r w:rsidR="00CA3BEC">
              <w:rPr>
                <w:rFonts w:ascii="Times New Roman" w:eastAsia="Times New Roman" w:hAnsi="Times New Roman"/>
                <w:sz w:val="24"/>
                <w:szCs w:val="24"/>
                <w:lang w:val="ro-RO"/>
              </w:rPr>
              <w:t xml:space="preserve"> </w:t>
            </w:r>
            <w:r w:rsidR="00881042" w:rsidRPr="002F143D">
              <w:rPr>
                <w:rFonts w:ascii="Times New Roman" w:eastAsia="Times New Roman" w:hAnsi="Times New Roman"/>
                <w:sz w:val="24"/>
                <w:szCs w:val="24"/>
                <w:lang w:val="ro-RO"/>
              </w:rPr>
              <w:t>Centrul are obligația de a raporta toate măsurile de sprijin acordate din Fond</w:t>
            </w:r>
            <w:r w:rsidR="008E28D4">
              <w:rPr>
                <w:rFonts w:ascii="Times New Roman" w:eastAsia="Times New Roman" w:hAnsi="Times New Roman"/>
                <w:sz w:val="24"/>
                <w:szCs w:val="24"/>
                <w:lang w:val="ro-RO"/>
              </w:rPr>
              <w:t xml:space="preserve"> </w:t>
            </w:r>
            <w:r w:rsidR="00881042" w:rsidRPr="002F143D">
              <w:rPr>
                <w:rFonts w:ascii="Times New Roman" w:eastAsia="Times New Roman" w:hAnsi="Times New Roman"/>
                <w:sz w:val="24"/>
                <w:szCs w:val="24"/>
                <w:lang w:val="ro-RO"/>
              </w:rPr>
              <w:t>în conformitate cu Legea nr. 139/2012, inclusiv prin notificarea Consiliul</w:t>
            </w:r>
            <w:r w:rsidR="008E28D4">
              <w:rPr>
                <w:rFonts w:ascii="Times New Roman" w:eastAsia="Times New Roman" w:hAnsi="Times New Roman"/>
                <w:sz w:val="24"/>
                <w:szCs w:val="24"/>
                <w:lang w:val="ro-RO"/>
              </w:rPr>
              <w:t>ui</w:t>
            </w:r>
            <w:r w:rsidR="00881042" w:rsidRPr="002F143D">
              <w:rPr>
                <w:rFonts w:ascii="Times New Roman" w:eastAsia="Times New Roman" w:hAnsi="Times New Roman"/>
                <w:sz w:val="24"/>
                <w:szCs w:val="24"/>
                <w:lang w:val="ro-RO"/>
              </w:rPr>
              <w:t xml:space="preserve"> Concurenței, în vederea asigurării respectării intensității maxime a ajutorului de stat și a regulilor de cumul.</w:t>
            </w:r>
            <w:r>
              <w:rPr>
                <w:rFonts w:ascii="Times New Roman" w:eastAsia="Times New Roman" w:hAnsi="Times New Roman"/>
                <w:sz w:val="24"/>
                <w:szCs w:val="24"/>
                <w:lang w:val="ro-RO"/>
              </w:rPr>
              <w:t>”</w:t>
            </w:r>
          </w:p>
        </w:tc>
      </w:tr>
      <w:tr w:rsidR="009E49A6" w:rsidRPr="009D5E9B" w14:paraId="550C932D" w14:textId="77777777" w:rsidTr="00EA1952">
        <w:trPr>
          <w:gridAfter w:val="1"/>
          <w:wAfter w:w="10" w:type="dxa"/>
        </w:trPr>
        <w:tc>
          <w:tcPr>
            <w:tcW w:w="2263" w:type="dxa"/>
            <w:tcBorders>
              <w:top w:val="single" w:sz="4" w:space="0" w:color="auto"/>
              <w:left w:val="single" w:sz="4" w:space="0" w:color="auto"/>
              <w:bottom w:val="single" w:sz="4" w:space="0" w:color="auto"/>
              <w:right w:val="single" w:sz="4" w:space="0" w:color="auto"/>
            </w:tcBorders>
          </w:tcPr>
          <w:p w14:paraId="6AFF5F2A" w14:textId="77777777" w:rsidR="009E49A6" w:rsidRPr="00EC6D0B" w:rsidRDefault="009E49A6" w:rsidP="001A782A">
            <w:pPr>
              <w:spacing w:line="240" w:lineRule="auto"/>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1F2B2E3" w14:textId="722ED995" w:rsidR="009E49A6" w:rsidRPr="00EC6D0B" w:rsidRDefault="00EA1952" w:rsidP="003672A2">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w:t>
            </w:r>
          </w:p>
        </w:tc>
        <w:tc>
          <w:tcPr>
            <w:tcW w:w="6521" w:type="dxa"/>
            <w:tcBorders>
              <w:top w:val="single" w:sz="4" w:space="0" w:color="auto"/>
              <w:left w:val="single" w:sz="4" w:space="0" w:color="auto"/>
              <w:bottom w:val="single" w:sz="4" w:space="0" w:color="auto"/>
              <w:right w:val="single" w:sz="4" w:space="0" w:color="auto"/>
            </w:tcBorders>
          </w:tcPr>
          <w:p w14:paraId="36C58635" w14:textId="028328F1" w:rsidR="009E49A6" w:rsidRPr="00EC6D0B" w:rsidRDefault="00AE1226" w:rsidP="00EA1952">
            <w:pPr>
              <w:spacing w:line="240" w:lineRule="auto"/>
              <w:ind w:firstLine="0"/>
              <w:rPr>
                <w:rFonts w:ascii="Times New Roman" w:eastAsia="Times New Roman" w:hAnsi="Times New Roman"/>
                <w:color w:val="000000"/>
                <w:sz w:val="24"/>
                <w:szCs w:val="24"/>
                <w:lang w:val="ro-RO" w:eastAsia="ru-RU"/>
              </w:rPr>
            </w:pPr>
            <w:r w:rsidRPr="00AE1226">
              <w:rPr>
                <w:rFonts w:ascii="Times New Roman" w:eastAsia="Times New Roman" w:hAnsi="Times New Roman"/>
                <w:color w:val="000000"/>
                <w:sz w:val="24"/>
                <w:szCs w:val="24"/>
                <w:lang w:val="ro-RO" w:eastAsia="ru-RU"/>
              </w:rPr>
              <w:t xml:space="preserve">Recomandă completarea Capitolului I din proiect cu prevederi distincte privind regimul juridic al ajutorului de stat aplicabil schemelor de finanțare. </w:t>
            </w:r>
          </w:p>
        </w:tc>
        <w:tc>
          <w:tcPr>
            <w:tcW w:w="5245" w:type="dxa"/>
            <w:tcBorders>
              <w:top w:val="single" w:sz="4" w:space="0" w:color="auto"/>
              <w:left w:val="single" w:sz="4" w:space="0" w:color="auto"/>
              <w:bottom w:val="single" w:sz="4" w:space="0" w:color="auto"/>
              <w:right w:val="single" w:sz="4" w:space="0" w:color="auto"/>
            </w:tcBorders>
          </w:tcPr>
          <w:p w14:paraId="42C5CC88" w14:textId="77777777" w:rsidR="009E49A6" w:rsidRDefault="007B02E5" w:rsidP="00665D21">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Nu se acceptă</w:t>
            </w:r>
          </w:p>
          <w:p w14:paraId="52BA6DA1" w14:textId="19933B07" w:rsidR="007B02E5" w:rsidRPr="007B02E5" w:rsidRDefault="007B02E5" w:rsidP="007B02E5">
            <w:pPr>
              <w:spacing w:line="240" w:lineRule="auto"/>
              <w:ind w:firstLine="0"/>
              <w:rPr>
                <w:rFonts w:ascii="Times New Roman" w:eastAsia="Times New Roman" w:hAnsi="Times New Roman"/>
                <w:sz w:val="24"/>
                <w:szCs w:val="24"/>
                <w:lang w:val="ro-RO"/>
              </w:rPr>
            </w:pPr>
            <w:r w:rsidRPr="007B02E5">
              <w:rPr>
                <w:rFonts w:ascii="Times New Roman" w:eastAsia="Times New Roman" w:hAnsi="Times New Roman"/>
                <w:sz w:val="24"/>
                <w:szCs w:val="24"/>
                <w:lang w:val="ro-RO"/>
              </w:rPr>
              <w:t xml:space="preserve">Regimul juridic al ajutorului de stat aplicabil </w:t>
            </w:r>
            <w:r>
              <w:rPr>
                <w:rFonts w:ascii="Times New Roman" w:eastAsia="Times New Roman" w:hAnsi="Times New Roman"/>
                <w:sz w:val="24"/>
                <w:szCs w:val="24"/>
                <w:lang w:val="ro-RO"/>
              </w:rPr>
              <w:t>finanțării din cadrul Fondului</w:t>
            </w:r>
            <w:r w:rsidRPr="007B02E5">
              <w:rPr>
                <w:rFonts w:ascii="Times New Roman" w:eastAsia="Times New Roman" w:hAnsi="Times New Roman"/>
                <w:sz w:val="24"/>
                <w:szCs w:val="24"/>
                <w:lang w:val="ro-RO"/>
              </w:rPr>
              <w:t xml:space="preserve"> va fi  notificat de către Centru </w:t>
            </w:r>
            <w:r>
              <w:rPr>
                <w:rFonts w:ascii="Times New Roman" w:eastAsia="Times New Roman" w:hAnsi="Times New Roman"/>
                <w:sz w:val="24"/>
                <w:szCs w:val="24"/>
                <w:lang w:val="ro-RO"/>
              </w:rPr>
              <w:t xml:space="preserve"> Consiliului Concurenței </w:t>
            </w:r>
            <w:r w:rsidRPr="007B02E5">
              <w:rPr>
                <w:rFonts w:ascii="Times New Roman" w:eastAsia="Times New Roman" w:hAnsi="Times New Roman"/>
                <w:sz w:val="24"/>
                <w:szCs w:val="24"/>
                <w:lang w:val="ro-RO"/>
              </w:rPr>
              <w:t xml:space="preserve">în procesul de </w:t>
            </w:r>
            <w:r>
              <w:rPr>
                <w:rFonts w:ascii="Times New Roman" w:eastAsia="Times New Roman" w:hAnsi="Times New Roman"/>
                <w:sz w:val="24"/>
                <w:szCs w:val="24"/>
                <w:lang w:val="ro-RO"/>
              </w:rPr>
              <w:t>autorizare a Schemei de ajutor de stat.</w:t>
            </w:r>
          </w:p>
        </w:tc>
      </w:tr>
      <w:tr w:rsidR="009E49A6" w:rsidRPr="009D5E9B" w14:paraId="3FFDE326" w14:textId="77777777" w:rsidTr="00EA1952">
        <w:trPr>
          <w:gridAfter w:val="1"/>
          <w:wAfter w:w="10" w:type="dxa"/>
        </w:trPr>
        <w:tc>
          <w:tcPr>
            <w:tcW w:w="2263" w:type="dxa"/>
            <w:tcBorders>
              <w:top w:val="single" w:sz="4" w:space="0" w:color="auto"/>
              <w:left w:val="single" w:sz="4" w:space="0" w:color="auto"/>
              <w:bottom w:val="single" w:sz="4" w:space="0" w:color="auto"/>
              <w:right w:val="single" w:sz="4" w:space="0" w:color="auto"/>
            </w:tcBorders>
          </w:tcPr>
          <w:p w14:paraId="36233CA2" w14:textId="77777777" w:rsidR="009E49A6" w:rsidRPr="00EC6D0B" w:rsidRDefault="009E49A6" w:rsidP="001A782A">
            <w:pPr>
              <w:spacing w:line="240" w:lineRule="auto"/>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0D9E294" w14:textId="0A5E1E3F" w:rsidR="009E49A6" w:rsidRPr="00EC6D0B" w:rsidRDefault="00EA1952" w:rsidP="003672A2">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w:t>
            </w:r>
          </w:p>
        </w:tc>
        <w:tc>
          <w:tcPr>
            <w:tcW w:w="6521" w:type="dxa"/>
            <w:tcBorders>
              <w:top w:val="single" w:sz="4" w:space="0" w:color="auto"/>
              <w:left w:val="single" w:sz="4" w:space="0" w:color="auto"/>
              <w:bottom w:val="single" w:sz="4" w:space="0" w:color="auto"/>
              <w:right w:val="single" w:sz="4" w:space="0" w:color="auto"/>
            </w:tcBorders>
          </w:tcPr>
          <w:p w14:paraId="41D6056F" w14:textId="44DA372A" w:rsidR="009E49A6" w:rsidRPr="00EC6D0B" w:rsidRDefault="00AE1226" w:rsidP="00EA1952">
            <w:pPr>
              <w:spacing w:line="240" w:lineRule="auto"/>
              <w:ind w:firstLine="0"/>
              <w:rPr>
                <w:rFonts w:ascii="Times New Roman" w:eastAsia="Times New Roman" w:hAnsi="Times New Roman"/>
                <w:color w:val="000000"/>
                <w:sz w:val="24"/>
                <w:szCs w:val="24"/>
                <w:lang w:val="ro-RO" w:eastAsia="ru-RU"/>
              </w:rPr>
            </w:pPr>
            <w:r w:rsidRPr="00AE1226">
              <w:rPr>
                <w:rFonts w:ascii="Times New Roman" w:eastAsia="Times New Roman" w:hAnsi="Times New Roman"/>
                <w:color w:val="000000"/>
                <w:sz w:val="24"/>
                <w:szCs w:val="24"/>
                <w:lang w:val="ro-RO" w:eastAsia="ru-RU"/>
              </w:rPr>
              <w:t>În contextul evaluării dosarului tehnic, prevăzut la pct.77–80, c</w:t>
            </w:r>
            <w:r w:rsidR="00264EAA">
              <w:rPr>
                <w:rFonts w:ascii="Times New Roman" w:eastAsia="Times New Roman" w:hAnsi="Times New Roman"/>
                <w:color w:val="000000"/>
                <w:sz w:val="24"/>
                <w:szCs w:val="24"/>
                <w:lang w:val="ro-RO" w:eastAsia="ru-RU"/>
              </w:rPr>
              <w:t>on</w:t>
            </w:r>
            <w:r w:rsidRPr="00AE1226">
              <w:rPr>
                <w:rFonts w:ascii="Times New Roman" w:eastAsia="Times New Roman" w:hAnsi="Times New Roman"/>
                <w:color w:val="000000"/>
                <w:sz w:val="24"/>
                <w:szCs w:val="24"/>
                <w:lang w:val="ro-RO" w:eastAsia="ru-RU"/>
              </w:rPr>
              <w:t xml:space="preserve">sideră oportun consolidarea componentei de analiză economico-financiară a proiectelor cinematografice. </w:t>
            </w:r>
          </w:p>
        </w:tc>
        <w:tc>
          <w:tcPr>
            <w:tcW w:w="5245" w:type="dxa"/>
            <w:tcBorders>
              <w:top w:val="single" w:sz="4" w:space="0" w:color="auto"/>
              <w:left w:val="single" w:sz="4" w:space="0" w:color="auto"/>
              <w:bottom w:val="single" w:sz="4" w:space="0" w:color="auto"/>
              <w:right w:val="single" w:sz="4" w:space="0" w:color="auto"/>
            </w:tcBorders>
          </w:tcPr>
          <w:p w14:paraId="4933C86E" w14:textId="77777777" w:rsidR="00CA3BEC" w:rsidRPr="00CA3BEC" w:rsidRDefault="00CA3BEC" w:rsidP="00CA3BEC">
            <w:pPr>
              <w:pStyle w:val="NormalWeb"/>
              <w:spacing w:before="0" w:beforeAutospacing="0" w:after="0" w:afterAutospacing="0"/>
              <w:ind w:firstLine="0"/>
              <w:rPr>
                <w:b/>
                <w:bCs/>
              </w:rPr>
            </w:pPr>
            <w:r w:rsidRPr="00CA3BEC">
              <w:rPr>
                <w:b/>
                <w:bCs/>
              </w:rPr>
              <w:t xml:space="preserve">Se acceptă </w:t>
            </w:r>
          </w:p>
          <w:p w14:paraId="27BA6E17" w14:textId="79F8647B" w:rsidR="00CA3BEC" w:rsidRDefault="00CA3BEC" w:rsidP="00CA3BEC">
            <w:pPr>
              <w:pStyle w:val="NormalWeb"/>
              <w:spacing w:before="0" w:beforeAutospacing="0" w:after="0" w:afterAutospacing="0"/>
              <w:ind w:firstLine="0"/>
            </w:pPr>
            <w:r>
              <w:t>s-a completat cu subpct.77.4 cu umătorul cuprins:</w:t>
            </w:r>
          </w:p>
          <w:p w14:paraId="4A9B399C" w14:textId="26B4767D" w:rsidR="009E49A6" w:rsidRPr="007B02E5" w:rsidRDefault="00CA3BEC" w:rsidP="007B02E5">
            <w:pPr>
              <w:pStyle w:val="NormalWeb"/>
              <w:spacing w:before="0" w:beforeAutospacing="0" w:after="0" w:afterAutospacing="0"/>
              <w:ind w:firstLine="0"/>
            </w:pPr>
            <w:r>
              <w:t>„</w:t>
            </w:r>
            <w:r w:rsidRPr="00CA3BEC">
              <w:t xml:space="preserve">77.4 planului de finanțare și sursele de cofinanțare, estimarea veniturilor și cheltuielilor, evaluarea </w:t>
            </w:r>
            <w:r w:rsidRPr="00CA3BEC">
              <w:lastRenderedPageBreak/>
              <w:t>riscurilor financiare, impactul economic și cultural al proiectului;</w:t>
            </w:r>
            <w:r>
              <w:t>”</w:t>
            </w:r>
          </w:p>
        </w:tc>
      </w:tr>
      <w:tr w:rsidR="009E49A6" w:rsidRPr="009D5E9B" w14:paraId="2E884533" w14:textId="77777777" w:rsidTr="00EA1952">
        <w:trPr>
          <w:gridAfter w:val="1"/>
          <w:wAfter w:w="10" w:type="dxa"/>
        </w:trPr>
        <w:tc>
          <w:tcPr>
            <w:tcW w:w="2263" w:type="dxa"/>
            <w:tcBorders>
              <w:top w:val="single" w:sz="4" w:space="0" w:color="auto"/>
              <w:left w:val="single" w:sz="4" w:space="0" w:color="auto"/>
              <w:bottom w:val="single" w:sz="4" w:space="0" w:color="auto"/>
              <w:right w:val="single" w:sz="4" w:space="0" w:color="auto"/>
            </w:tcBorders>
          </w:tcPr>
          <w:p w14:paraId="7B77C5B7" w14:textId="77777777" w:rsidR="009E49A6" w:rsidRPr="00EC6D0B" w:rsidRDefault="009E49A6" w:rsidP="001A782A">
            <w:pPr>
              <w:spacing w:line="240" w:lineRule="auto"/>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CE9028E" w14:textId="57BB06C4" w:rsidR="009E49A6" w:rsidRPr="00EC6D0B" w:rsidRDefault="00EA1952" w:rsidP="003672A2">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w:t>
            </w:r>
          </w:p>
        </w:tc>
        <w:tc>
          <w:tcPr>
            <w:tcW w:w="6521" w:type="dxa"/>
            <w:tcBorders>
              <w:top w:val="single" w:sz="4" w:space="0" w:color="auto"/>
              <w:left w:val="single" w:sz="4" w:space="0" w:color="auto"/>
              <w:bottom w:val="single" w:sz="4" w:space="0" w:color="auto"/>
              <w:right w:val="single" w:sz="4" w:space="0" w:color="auto"/>
            </w:tcBorders>
          </w:tcPr>
          <w:p w14:paraId="5213CBD7" w14:textId="2238B4AB" w:rsidR="009E49A6" w:rsidRPr="00EC6D0B" w:rsidRDefault="00AE1226" w:rsidP="00EA1952">
            <w:pPr>
              <w:spacing w:line="240" w:lineRule="auto"/>
              <w:ind w:firstLine="0"/>
              <w:rPr>
                <w:rFonts w:ascii="Times New Roman" w:eastAsia="Times New Roman" w:hAnsi="Times New Roman"/>
                <w:color w:val="000000"/>
                <w:sz w:val="24"/>
                <w:szCs w:val="24"/>
                <w:lang w:val="ro-RO" w:eastAsia="ru-RU"/>
              </w:rPr>
            </w:pPr>
            <w:r w:rsidRPr="00AE1226">
              <w:rPr>
                <w:rFonts w:ascii="Times New Roman" w:eastAsia="Times New Roman" w:hAnsi="Times New Roman"/>
                <w:color w:val="000000"/>
                <w:sz w:val="24"/>
                <w:szCs w:val="24"/>
                <w:lang w:val="ro-RO" w:eastAsia="ru-RU"/>
              </w:rPr>
              <w:t xml:space="preserve">Având în vedere atribuțiile Consiliului Centrului Național al Cinematografiei, prevăzute la pct.14 și competențele de stabilire a cuantumului finanțării proiectelor cinematografice, conform pct.83, recomandăm clarificarea criteriilor de ajustare a cuantumului sprijinului financiar, în vederea sporirii predictibilității pentru beneficiari și partenerii financiari.  </w:t>
            </w:r>
          </w:p>
        </w:tc>
        <w:tc>
          <w:tcPr>
            <w:tcW w:w="5245" w:type="dxa"/>
            <w:tcBorders>
              <w:top w:val="single" w:sz="4" w:space="0" w:color="auto"/>
              <w:left w:val="single" w:sz="4" w:space="0" w:color="auto"/>
              <w:bottom w:val="single" w:sz="4" w:space="0" w:color="auto"/>
              <w:right w:val="single" w:sz="4" w:space="0" w:color="auto"/>
            </w:tcBorders>
          </w:tcPr>
          <w:p w14:paraId="51FD50CA" w14:textId="77777777" w:rsidR="00C5721E" w:rsidRDefault="00B95BAA" w:rsidP="003672A2">
            <w:pPr>
              <w:spacing w:line="240" w:lineRule="auto"/>
              <w:ind w:firstLine="0"/>
              <w:rPr>
                <w:rFonts w:ascii="Times New Roman" w:eastAsia="Times New Roman" w:hAnsi="Times New Roman"/>
                <w:b/>
                <w:bCs/>
                <w:sz w:val="24"/>
                <w:szCs w:val="24"/>
                <w:lang w:val="ro-RO"/>
              </w:rPr>
            </w:pPr>
            <w:r w:rsidRPr="00C5721E">
              <w:rPr>
                <w:rFonts w:ascii="Times New Roman" w:eastAsia="Times New Roman" w:hAnsi="Times New Roman"/>
                <w:b/>
                <w:bCs/>
                <w:sz w:val="24"/>
                <w:szCs w:val="24"/>
                <w:lang w:val="ro-RO"/>
              </w:rPr>
              <w:t xml:space="preserve">Se acceptă </w:t>
            </w:r>
          </w:p>
          <w:p w14:paraId="5C7FD12B" w14:textId="7C5FEEEE" w:rsidR="00C94056" w:rsidRPr="00211F0D" w:rsidRDefault="00D40815" w:rsidP="00211F0D">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8</w:t>
            </w:r>
            <w:r w:rsidR="008D40CF">
              <w:rPr>
                <w:rFonts w:ascii="Times New Roman" w:eastAsia="Times New Roman" w:hAnsi="Times New Roman"/>
                <w:sz w:val="24"/>
                <w:szCs w:val="24"/>
                <w:lang w:val="ro-RO"/>
              </w:rPr>
              <w:t>2</w:t>
            </w:r>
            <w:r>
              <w:rPr>
                <w:rFonts w:ascii="Times New Roman" w:eastAsia="Times New Roman" w:hAnsi="Times New Roman"/>
                <w:sz w:val="24"/>
                <w:szCs w:val="24"/>
                <w:lang w:val="ro-RO"/>
              </w:rPr>
              <w:t xml:space="preserve">.1 </w:t>
            </w:r>
            <w:r w:rsidR="00211F0D" w:rsidRPr="00211F0D">
              <w:rPr>
                <w:rFonts w:ascii="Times New Roman" w:eastAsia="Times New Roman" w:hAnsi="Times New Roman"/>
                <w:sz w:val="24"/>
                <w:szCs w:val="24"/>
                <w:lang w:val="ro-RO"/>
              </w:rPr>
              <w:t>Consiliul are dreptul să redistribuie mijloacele financiare neutilizate din alte categorii ale concursului, în vederea finanțării proiectelor care, în ordinea punctajelor obținute, nu au beneficiat de alocare inițială, până la epuizarea fondurilor disponibile</w:t>
            </w:r>
            <w:r w:rsidR="00211F0D">
              <w:rPr>
                <w:rFonts w:ascii="Times New Roman" w:eastAsia="Times New Roman" w:hAnsi="Times New Roman"/>
                <w:sz w:val="24"/>
                <w:szCs w:val="24"/>
                <w:lang w:val="ro-RO"/>
              </w:rPr>
              <w:t>.</w:t>
            </w:r>
          </w:p>
        </w:tc>
      </w:tr>
      <w:tr w:rsidR="009E49A6" w:rsidRPr="009D5E9B" w14:paraId="036EBB8A" w14:textId="77777777" w:rsidTr="00EA1952">
        <w:trPr>
          <w:gridAfter w:val="1"/>
          <w:wAfter w:w="10" w:type="dxa"/>
          <w:trHeight w:val="420"/>
        </w:trPr>
        <w:tc>
          <w:tcPr>
            <w:tcW w:w="2263" w:type="dxa"/>
            <w:tcBorders>
              <w:top w:val="single" w:sz="4" w:space="0" w:color="auto"/>
              <w:left w:val="single" w:sz="4" w:space="0" w:color="auto"/>
              <w:bottom w:val="single" w:sz="4" w:space="0" w:color="auto"/>
              <w:right w:val="single" w:sz="4" w:space="0" w:color="auto"/>
            </w:tcBorders>
          </w:tcPr>
          <w:p w14:paraId="68D2399C" w14:textId="77777777" w:rsidR="009E49A6" w:rsidRPr="00EC6D0B" w:rsidRDefault="009E49A6" w:rsidP="001A782A">
            <w:pPr>
              <w:spacing w:line="240" w:lineRule="auto"/>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3F8FF2B" w14:textId="7432574C" w:rsidR="009E49A6" w:rsidRPr="00EC6D0B" w:rsidRDefault="00EA1952" w:rsidP="007B02E5">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5.</w:t>
            </w:r>
          </w:p>
        </w:tc>
        <w:tc>
          <w:tcPr>
            <w:tcW w:w="6521" w:type="dxa"/>
            <w:tcBorders>
              <w:top w:val="single" w:sz="4" w:space="0" w:color="auto"/>
              <w:left w:val="single" w:sz="4" w:space="0" w:color="auto"/>
              <w:bottom w:val="single" w:sz="4" w:space="0" w:color="auto"/>
              <w:right w:val="single" w:sz="4" w:space="0" w:color="auto"/>
            </w:tcBorders>
          </w:tcPr>
          <w:p w14:paraId="62620B3B" w14:textId="47E68167" w:rsidR="009E49A6" w:rsidRPr="00EC6D0B" w:rsidRDefault="00264EAA" w:rsidP="00EA1952">
            <w:pPr>
              <w:spacing w:line="240" w:lineRule="auto"/>
              <w:ind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C</w:t>
            </w:r>
            <w:r w:rsidR="00AE1226" w:rsidRPr="00AE1226">
              <w:rPr>
                <w:rFonts w:ascii="Times New Roman" w:eastAsia="Times New Roman" w:hAnsi="Times New Roman"/>
                <w:color w:val="000000"/>
                <w:sz w:val="24"/>
                <w:szCs w:val="24"/>
                <w:lang w:val="ro-RO" w:eastAsia="ru-RU"/>
              </w:rPr>
              <w:t xml:space="preserve">onsiderăm necesar consolidarea dimensiunii economice a cadrului normativ. În acest sens, propune completarea indicatorilor de performanță, prevăzuți în Anexa nr.1 la proiect (comp.1–5), cu indicatori care să reflecte impactul economic al Fondului, inclusiv volumul cheltuielilor realizate pe teritoriul Republicii Moldova (în corelare cu pct. 96), contribuțiile fiscale generate și capacitatea proiectelor cinematografice de a genera venituri din exploatarea comercială. </w:t>
            </w:r>
          </w:p>
        </w:tc>
        <w:tc>
          <w:tcPr>
            <w:tcW w:w="5245" w:type="dxa"/>
            <w:tcBorders>
              <w:top w:val="single" w:sz="4" w:space="0" w:color="auto"/>
              <w:left w:val="single" w:sz="4" w:space="0" w:color="auto"/>
              <w:bottom w:val="single" w:sz="4" w:space="0" w:color="auto"/>
              <w:right w:val="single" w:sz="4" w:space="0" w:color="auto"/>
            </w:tcBorders>
          </w:tcPr>
          <w:p w14:paraId="5298F2BF" w14:textId="7705CCC7" w:rsidR="009E49A6" w:rsidRDefault="00662CF8" w:rsidP="003672A2">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w:t>
            </w:r>
            <w:r w:rsidR="001218C7">
              <w:rPr>
                <w:rFonts w:ascii="Times New Roman" w:eastAsia="Times New Roman" w:hAnsi="Times New Roman"/>
                <w:b/>
                <w:bCs/>
                <w:sz w:val="24"/>
                <w:szCs w:val="24"/>
                <w:lang w:val="ro-RO"/>
              </w:rPr>
              <w:t>c</w:t>
            </w:r>
            <w:r>
              <w:rPr>
                <w:rFonts w:ascii="Times New Roman" w:eastAsia="Times New Roman" w:hAnsi="Times New Roman"/>
                <w:b/>
                <w:bCs/>
                <w:sz w:val="24"/>
                <w:szCs w:val="24"/>
                <w:lang w:val="ro-RO"/>
              </w:rPr>
              <w:t>eptă</w:t>
            </w:r>
          </w:p>
          <w:p w14:paraId="7EABC05A" w14:textId="77777777" w:rsidR="00AC54B2" w:rsidRDefault="00AC54B2" w:rsidP="00AC54B2">
            <w:pPr>
              <w:spacing w:line="240" w:lineRule="auto"/>
              <w:ind w:firstLine="0"/>
              <w:rPr>
                <w:rFonts w:ascii="Times New Roman" w:eastAsia="Times New Roman" w:hAnsi="Times New Roman"/>
                <w:sz w:val="24"/>
                <w:szCs w:val="24"/>
                <w:lang w:val="ro-RO"/>
              </w:rPr>
            </w:pPr>
            <w:r w:rsidRPr="00AC54B2">
              <w:rPr>
                <w:rFonts w:ascii="Times New Roman" w:eastAsia="Times New Roman" w:hAnsi="Times New Roman"/>
                <w:sz w:val="24"/>
                <w:szCs w:val="24"/>
                <w:lang w:val="ro-RO"/>
              </w:rPr>
              <w:t xml:space="preserve">s-a completat: </w:t>
            </w:r>
          </w:p>
          <w:p w14:paraId="4AF07C42" w14:textId="448D49AD" w:rsidR="00AC54B2" w:rsidRPr="00AC54B2" w:rsidRDefault="00AC54B2" w:rsidP="00AC54B2">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w:t>
            </w:r>
            <w:r w:rsidRPr="00AC54B2">
              <w:rPr>
                <w:rFonts w:ascii="Times New Roman" w:eastAsia="Times New Roman" w:hAnsi="Times New Roman"/>
                <w:sz w:val="24"/>
                <w:szCs w:val="24"/>
                <w:lang w:val="ro-RO"/>
              </w:rPr>
              <w:t>2.</w:t>
            </w:r>
            <w:r w:rsidR="001218C7">
              <w:rPr>
                <w:rFonts w:ascii="Times New Roman" w:eastAsia="Times New Roman" w:hAnsi="Times New Roman"/>
                <w:sz w:val="24"/>
                <w:szCs w:val="24"/>
                <w:lang w:val="ro-RO"/>
              </w:rPr>
              <w:t xml:space="preserve"> </w:t>
            </w:r>
            <w:r w:rsidRPr="00AC54B2">
              <w:rPr>
                <w:rFonts w:ascii="Times New Roman" w:eastAsia="Times New Roman" w:hAnsi="Times New Roman"/>
                <w:sz w:val="24"/>
                <w:szCs w:val="24"/>
                <w:lang w:val="ro-RO"/>
              </w:rPr>
              <w:t>Indicatori de impact economic</w:t>
            </w:r>
          </w:p>
          <w:p w14:paraId="5F9B3F3C" w14:textId="77777777" w:rsidR="00AC54B2" w:rsidRDefault="00AC54B2" w:rsidP="00AC54B2">
            <w:pPr>
              <w:spacing w:line="240" w:lineRule="auto"/>
              <w:ind w:firstLine="0"/>
              <w:rPr>
                <w:rFonts w:ascii="Times New Roman" w:eastAsia="Times New Roman" w:hAnsi="Times New Roman"/>
                <w:sz w:val="24"/>
                <w:szCs w:val="24"/>
                <w:lang w:val="ro-RO"/>
              </w:rPr>
            </w:pPr>
            <w:r w:rsidRPr="00AC54B2">
              <w:rPr>
                <w:rFonts w:ascii="Times New Roman" w:eastAsia="Times New Roman" w:hAnsi="Times New Roman"/>
                <w:sz w:val="24"/>
                <w:szCs w:val="24"/>
                <w:lang w:val="ro-RO"/>
              </w:rPr>
              <w:t xml:space="preserve"> 2.1 Volumul cheltuielilor realizate pe teritoriul Republicii Moldova</w:t>
            </w:r>
            <w:r>
              <w:rPr>
                <w:rFonts w:ascii="Times New Roman" w:eastAsia="Times New Roman" w:hAnsi="Times New Roman"/>
                <w:sz w:val="24"/>
                <w:szCs w:val="24"/>
                <w:lang w:val="ro-RO"/>
              </w:rPr>
              <w:t>;</w:t>
            </w:r>
          </w:p>
          <w:p w14:paraId="47F112DB" w14:textId="77777777" w:rsidR="00AC54B2" w:rsidRDefault="00AC54B2" w:rsidP="00AC54B2">
            <w:pPr>
              <w:spacing w:line="240" w:lineRule="auto"/>
              <w:ind w:firstLine="0"/>
              <w:rPr>
                <w:rFonts w:ascii="Times New Roman" w:eastAsia="Times New Roman" w:hAnsi="Times New Roman"/>
                <w:sz w:val="24"/>
                <w:szCs w:val="24"/>
                <w:lang w:val="ro-RO"/>
              </w:rPr>
            </w:pPr>
            <w:r w:rsidRPr="00AC54B2">
              <w:rPr>
                <w:rFonts w:ascii="Times New Roman" w:eastAsia="Times New Roman" w:hAnsi="Times New Roman"/>
                <w:sz w:val="24"/>
                <w:szCs w:val="24"/>
                <w:lang w:val="ro-RO"/>
              </w:rPr>
              <w:t xml:space="preserve"> 2.2 Contribuția la PIB prin activitățile cinematografice finanțate</w:t>
            </w:r>
            <w:r>
              <w:rPr>
                <w:rFonts w:ascii="Times New Roman" w:eastAsia="Times New Roman" w:hAnsi="Times New Roman"/>
                <w:sz w:val="24"/>
                <w:szCs w:val="24"/>
                <w:lang w:val="ro-RO"/>
              </w:rPr>
              <w:t>;</w:t>
            </w:r>
            <w:r w:rsidRPr="00AC54B2">
              <w:rPr>
                <w:rFonts w:ascii="Times New Roman" w:eastAsia="Times New Roman" w:hAnsi="Times New Roman"/>
                <w:sz w:val="24"/>
                <w:szCs w:val="24"/>
                <w:lang w:val="ro-RO"/>
              </w:rPr>
              <w:t xml:space="preserve">  </w:t>
            </w:r>
          </w:p>
          <w:p w14:paraId="748B07F2" w14:textId="3272CBC8" w:rsidR="00AC54B2" w:rsidRDefault="00AC54B2" w:rsidP="00AC54B2">
            <w:pPr>
              <w:spacing w:line="240" w:lineRule="auto"/>
              <w:ind w:firstLine="0"/>
              <w:rPr>
                <w:rFonts w:ascii="Times New Roman" w:eastAsia="Times New Roman" w:hAnsi="Times New Roman"/>
                <w:sz w:val="24"/>
                <w:szCs w:val="24"/>
                <w:lang w:val="ro-RO"/>
              </w:rPr>
            </w:pPr>
            <w:r w:rsidRPr="00AC54B2">
              <w:rPr>
                <w:rFonts w:ascii="Times New Roman" w:eastAsia="Times New Roman" w:hAnsi="Times New Roman"/>
                <w:sz w:val="24"/>
                <w:szCs w:val="24"/>
                <w:lang w:val="ro-RO"/>
              </w:rPr>
              <w:t>2.3 Număr de locuri de muncă create</w:t>
            </w:r>
            <w:r>
              <w:rPr>
                <w:rFonts w:ascii="Times New Roman" w:eastAsia="Times New Roman" w:hAnsi="Times New Roman"/>
                <w:sz w:val="24"/>
                <w:szCs w:val="24"/>
                <w:lang w:val="ro-RO"/>
              </w:rPr>
              <w:t>;</w:t>
            </w:r>
            <w:r w:rsidRPr="00AC54B2">
              <w:rPr>
                <w:rFonts w:ascii="Times New Roman" w:eastAsia="Times New Roman" w:hAnsi="Times New Roman"/>
                <w:sz w:val="24"/>
                <w:szCs w:val="24"/>
                <w:lang w:val="ro-RO"/>
              </w:rPr>
              <w:t xml:space="preserve">  </w:t>
            </w:r>
          </w:p>
          <w:p w14:paraId="0610841D" w14:textId="28845035" w:rsidR="00AC54B2" w:rsidRDefault="00AC54B2" w:rsidP="00AC54B2">
            <w:pPr>
              <w:spacing w:line="240" w:lineRule="auto"/>
              <w:ind w:firstLine="0"/>
              <w:rPr>
                <w:rFonts w:ascii="Times New Roman" w:eastAsia="Times New Roman" w:hAnsi="Times New Roman"/>
                <w:sz w:val="24"/>
                <w:szCs w:val="24"/>
                <w:lang w:val="ro-RO"/>
              </w:rPr>
            </w:pPr>
            <w:r w:rsidRPr="00AC54B2">
              <w:rPr>
                <w:rFonts w:ascii="Times New Roman" w:eastAsia="Times New Roman" w:hAnsi="Times New Roman"/>
                <w:sz w:val="24"/>
                <w:szCs w:val="24"/>
                <w:lang w:val="ro-RO"/>
              </w:rPr>
              <w:t>2.4 Volumul investițiilor atrase din exterior</w:t>
            </w:r>
            <w:r>
              <w:rPr>
                <w:rFonts w:ascii="Times New Roman" w:eastAsia="Times New Roman" w:hAnsi="Times New Roman"/>
                <w:sz w:val="24"/>
                <w:szCs w:val="24"/>
                <w:lang w:val="ro-RO"/>
              </w:rPr>
              <w:t>;</w:t>
            </w:r>
            <w:r w:rsidRPr="00AC54B2">
              <w:rPr>
                <w:rFonts w:ascii="Times New Roman" w:eastAsia="Times New Roman" w:hAnsi="Times New Roman"/>
                <w:sz w:val="24"/>
                <w:szCs w:val="24"/>
                <w:lang w:val="ro-RO"/>
              </w:rPr>
              <w:t xml:space="preserve"> </w:t>
            </w:r>
          </w:p>
          <w:p w14:paraId="614D7325" w14:textId="0BAD875F" w:rsidR="00AC54B2" w:rsidRPr="00AC54B2" w:rsidRDefault="00AC54B2" w:rsidP="00AC54B2">
            <w:pPr>
              <w:spacing w:line="240" w:lineRule="auto"/>
              <w:ind w:firstLine="0"/>
              <w:rPr>
                <w:rFonts w:ascii="Times New Roman" w:eastAsia="Times New Roman" w:hAnsi="Times New Roman"/>
                <w:sz w:val="24"/>
                <w:szCs w:val="24"/>
                <w:lang w:val="ro-RO"/>
              </w:rPr>
            </w:pPr>
            <w:r w:rsidRPr="00AC54B2">
              <w:rPr>
                <w:rFonts w:ascii="Times New Roman" w:eastAsia="Times New Roman" w:hAnsi="Times New Roman"/>
                <w:sz w:val="24"/>
                <w:szCs w:val="24"/>
                <w:lang w:val="ro-RO"/>
              </w:rPr>
              <w:t>2.5 Venituri fiscale generate</w:t>
            </w:r>
            <w:r>
              <w:rPr>
                <w:rFonts w:ascii="Times New Roman" w:eastAsia="Times New Roman" w:hAnsi="Times New Roman"/>
                <w:sz w:val="24"/>
                <w:szCs w:val="24"/>
                <w:lang w:val="ro-RO"/>
              </w:rPr>
              <w:t>;</w:t>
            </w:r>
            <w:r w:rsidRPr="00AC54B2">
              <w:rPr>
                <w:rFonts w:ascii="Times New Roman" w:eastAsia="Times New Roman" w:hAnsi="Times New Roman"/>
                <w:sz w:val="24"/>
                <w:szCs w:val="24"/>
                <w:lang w:val="ro-RO"/>
              </w:rPr>
              <w:t xml:space="preserve">  </w:t>
            </w:r>
          </w:p>
          <w:p w14:paraId="6655C4E0" w14:textId="43B2416A" w:rsidR="00AC54B2" w:rsidRPr="001218C7" w:rsidRDefault="00AC54B2" w:rsidP="001218C7">
            <w:pPr>
              <w:spacing w:line="240" w:lineRule="auto"/>
              <w:ind w:firstLine="0"/>
              <w:rPr>
                <w:rFonts w:ascii="Times New Roman" w:eastAsia="Times New Roman" w:hAnsi="Times New Roman"/>
                <w:sz w:val="24"/>
                <w:szCs w:val="24"/>
                <w:lang w:val="ro-RO"/>
              </w:rPr>
            </w:pPr>
            <w:r w:rsidRPr="00AC54B2">
              <w:rPr>
                <w:rFonts w:ascii="Times New Roman" w:eastAsia="Times New Roman" w:hAnsi="Times New Roman"/>
                <w:sz w:val="24"/>
                <w:szCs w:val="24"/>
                <w:lang w:val="ro-RO"/>
              </w:rPr>
              <w:t xml:space="preserve">2.6 Efect multiplicator asupra industriilor conexe </w:t>
            </w:r>
            <w:r>
              <w:rPr>
                <w:rFonts w:ascii="Times New Roman" w:eastAsia="Times New Roman" w:hAnsi="Times New Roman"/>
                <w:sz w:val="24"/>
                <w:szCs w:val="24"/>
                <w:lang w:val="ro-RO"/>
              </w:rPr>
              <w:t>”</w:t>
            </w:r>
            <w:r w:rsidRPr="00AC54B2">
              <w:rPr>
                <w:rFonts w:ascii="Times New Roman" w:eastAsia="Times New Roman" w:hAnsi="Times New Roman"/>
                <w:sz w:val="24"/>
                <w:szCs w:val="24"/>
                <w:lang w:val="ro-RO"/>
              </w:rPr>
              <w:t xml:space="preserve"> </w:t>
            </w:r>
          </w:p>
        </w:tc>
      </w:tr>
      <w:tr w:rsidR="00EA1952" w:rsidRPr="009D5E9B" w14:paraId="3A2CED4B" w14:textId="77777777" w:rsidTr="00EA1952">
        <w:trPr>
          <w:gridAfter w:val="1"/>
          <w:wAfter w:w="10" w:type="dxa"/>
        </w:trPr>
        <w:tc>
          <w:tcPr>
            <w:tcW w:w="2263" w:type="dxa"/>
            <w:tcBorders>
              <w:top w:val="single" w:sz="4" w:space="0" w:color="auto"/>
              <w:left w:val="single" w:sz="4" w:space="0" w:color="auto"/>
              <w:bottom w:val="single" w:sz="4" w:space="0" w:color="auto"/>
              <w:right w:val="single" w:sz="4" w:space="0" w:color="auto"/>
            </w:tcBorders>
          </w:tcPr>
          <w:p w14:paraId="31C43620" w14:textId="16E55E37" w:rsidR="00EA1952" w:rsidRDefault="00EA1952" w:rsidP="00930DAA">
            <w:pPr>
              <w:spacing w:line="240" w:lineRule="auto"/>
              <w:ind w:firstLine="0"/>
              <w:jc w:val="center"/>
              <w:rPr>
                <w:rFonts w:ascii="Times New Roman" w:eastAsia="Times New Roman" w:hAnsi="Times New Roman"/>
                <w:b/>
                <w:bCs/>
                <w:sz w:val="24"/>
                <w:szCs w:val="24"/>
                <w:lang w:val="ro-RO"/>
              </w:rPr>
            </w:pPr>
            <w:r w:rsidRPr="009E49A6">
              <w:rPr>
                <w:rFonts w:ascii="Times New Roman" w:eastAsia="Times New Roman" w:hAnsi="Times New Roman"/>
                <w:b/>
                <w:bCs/>
                <w:sz w:val="24"/>
                <w:szCs w:val="24"/>
                <w:lang w:val="ro-RO"/>
              </w:rPr>
              <w:t>Consiliului</w:t>
            </w:r>
          </w:p>
          <w:p w14:paraId="4F5D426A" w14:textId="035B0E62" w:rsidR="00EA1952" w:rsidRPr="009E49A6" w:rsidRDefault="00EA1952" w:rsidP="00930DAA">
            <w:pPr>
              <w:spacing w:line="240" w:lineRule="auto"/>
              <w:ind w:firstLine="0"/>
              <w:jc w:val="center"/>
              <w:rPr>
                <w:rFonts w:ascii="Times New Roman" w:eastAsia="Times New Roman" w:hAnsi="Times New Roman"/>
                <w:b/>
                <w:bCs/>
                <w:sz w:val="24"/>
                <w:szCs w:val="24"/>
                <w:lang w:val="ro-RO"/>
              </w:rPr>
            </w:pPr>
            <w:r w:rsidRPr="009E49A6">
              <w:rPr>
                <w:rFonts w:ascii="Times New Roman" w:eastAsia="Times New Roman" w:hAnsi="Times New Roman"/>
                <w:b/>
                <w:bCs/>
                <w:sz w:val="24"/>
                <w:szCs w:val="24"/>
                <w:lang w:val="ro-RO"/>
              </w:rPr>
              <w:t>Concurenței</w:t>
            </w:r>
          </w:p>
          <w:p w14:paraId="1FB45E9D" w14:textId="47C9BFB6" w:rsidR="00EA1952" w:rsidRPr="00EC6D0B" w:rsidRDefault="00EA1952" w:rsidP="00930DAA">
            <w:pPr>
              <w:spacing w:line="240" w:lineRule="auto"/>
              <w:ind w:firstLine="0"/>
              <w:jc w:val="left"/>
              <w:rPr>
                <w:rFonts w:ascii="Times New Roman" w:eastAsia="Times New Roman" w:hAnsi="Times New Roman"/>
                <w:b/>
                <w:bCs/>
                <w:sz w:val="24"/>
                <w:szCs w:val="24"/>
                <w:lang w:val="ro-RO"/>
              </w:rPr>
            </w:pPr>
            <w:r w:rsidRPr="009E49A6">
              <w:rPr>
                <w:rFonts w:ascii="Times New Roman" w:eastAsia="Times New Roman" w:hAnsi="Times New Roman"/>
                <w:sz w:val="24"/>
                <w:szCs w:val="24"/>
                <w:lang w:val="ro-RO"/>
              </w:rPr>
              <w:t>Nr.DJ-06/125-316 din  25.02.2026</w:t>
            </w:r>
          </w:p>
        </w:tc>
        <w:tc>
          <w:tcPr>
            <w:tcW w:w="709" w:type="dxa"/>
            <w:tcBorders>
              <w:top w:val="single" w:sz="4" w:space="0" w:color="auto"/>
              <w:left w:val="single" w:sz="4" w:space="0" w:color="auto"/>
              <w:bottom w:val="single" w:sz="4" w:space="0" w:color="auto"/>
              <w:right w:val="single" w:sz="4" w:space="0" w:color="auto"/>
            </w:tcBorders>
          </w:tcPr>
          <w:p w14:paraId="659E6EF8" w14:textId="21CC95D7" w:rsidR="00EA1952" w:rsidRPr="00EC6D0B" w:rsidRDefault="00EA1952" w:rsidP="001A782A">
            <w:pPr>
              <w:spacing w:line="240" w:lineRule="auto"/>
              <w:jc w:val="center"/>
              <w:rPr>
                <w:rFonts w:ascii="Times New Roman" w:eastAsia="Times New Roman" w:hAnsi="Times New Roman"/>
                <w:b/>
                <w:bCs/>
                <w:sz w:val="24"/>
                <w:szCs w:val="24"/>
                <w:lang w:val="ro-RO"/>
              </w:rPr>
            </w:pPr>
            <w:r>
              <w:rPr>
                <w:rFonts w:ascii="Times New Roman" w:eastAsia="Times New Roman" w:hAnsi="Times New Roman"/>
                <w:b/>
                <w:bCs/>
                <w:sz w:val="24"/>
                <w:szCs w:val="24"/>
                <w:lang w:val="ro-RO"/>
              </w:rPr>
              <w:t xml:space="preserve">  1.</w:t>
            </w:r>
          </w:p>
        </w:tc>
        <w:tc>
          <w:tcPr>
            <w:tcW w:w="6521" w:type="dxa"/>
            <w:tcBorders>
              <w:top w:val="single" w:sz="4" w:space="0" w:color="auto"/>
              <w:left w:val="single" w:sz="4" w:space="0" w:color="auto"/>
              <w:bottom w:val="single" w:sz="4" w:space="0" w:color="auto"/>
              <w:right w:val="single" w:sz="4" w:space="0" w:color="auto"/>
            </w:tcBorders>
          </w:tcPr>
          <w:p w14:paraId="0A141A4E" w14:textId="409D2216" w:rsidR="00EA1952" w:rsidRPr="00AE1226" w:rsidRDefault="00EA1952" w:rsidP="00AE1226">
            <w:pPr>
              <w:spacing w:line="240" w:lineRule="auto"/>
              <w:rPr>
                <w:rFonts w:ascii="Times New Roman" w:eastAsia="Times New Roman" w:hAnsi="Times New Roman"/>
                <w:color w:val="000000"/>
                <w:sz w:val="24"/>
                <w:szCs w:val="24"/>
                <w:lang w:val="ro-RO" w:eastAsia="ru-RU"/>
              </w:rPr>
            </w:pPr>
            <w:r w:rsidRPr="009E49A6">
              <w:rPr>
                <w:rFonts w:ascii="Times New Roman" w:eastAsia="Times New Roman" w:hAnsi="Times New Roman"/>
                <w:color w:val="000000"/>
                <w:sz w:val="24"/>
                <w:szCs w:val="24"/>
                <w:lang w:val="ro-RO" w:eastAsia="ru-RU"/>
              </w:rPr>
              <w:t xml:space="preserve"> La noțiunea ajutor de stat din subpct.4.8 al proiectului, se propune completarea acesteia și expunerea în sensul că, ajutor de stat este orice măsură de sprijin acordat în conformitate cu Legea nr.139/2012 cu privire ajutorul de stat, în vederea uniformizării proiectului cu terminologia specifică legislației ajutorului de stat.           </w:t>
            </w:r>
          </w:p>
        </w:tc>
        <w:tc>
          <w:tcPr>
            <w:tcW w:w="5245" w:type="dxa"/>
            <w:tcBorders>
              <w:top w:val="single" w:sz="4" w:space="0" w:color="auto"/>
              <w:left w:val="single" w:sz="4" w:space="0" w:color="auto"/>
              <w:bottom w:val="single" w:sz="4" w:space="0" w:color="auto"/>
              <w:right w:val="single" w:sz="4" w:space="0" w:color="auto"/>
            </w:tcBorders>
          </w:tcPr>
          <w:p w14:paraId="6F4FB006" w14:textId="77777777" w:rsidR="00EA1952" w:rsidRDefault="00B07DAC" w:rsidP="001218C7">
            <w:pPr>
              <w:pBdr>
                <w:top w:val="nil"/>
                <w:left w:val="nil"/>
                <w:bottom w:val="nil"/>
                <w:right w:val="nil"/>
                <w:between w:val="nil"/>
              </w:pBdr>
              <w:spacing w:line="240" w:lineRule="auto"/>
              <w:ind w:firstLine="0"/>
              <w:rPr>
                <w:rFonts w:ascii="Times New Roman" w:eastAsia="Times New Roman" w:hAnsi="Times New Roman"/>
                <w:b/>
                <w:bCs/>
                <w:sz w:val="24"/>
                <w:szCs w:val="24"/>
                <w:lang w:val="ro-RO"/>
              </w:rPr>
            </w:pPr>
            <w:r w:rsidRPr="00B07DAC">
              <w:rPr>
                <w:rFonts w:ascii="Times New Roman" w:eastAsia="Times New Roman" w:hAnsi="Times New Roman"/>
                <w:b/>
                <w:bCs/>
                <w:sz w:val="24"/>
                <w:szCs w:val="24"/>
                <w:lang w:val="ro-RO"/>
              </w:rPr>
              <w:t>Se acceptă</w:t>
            </w:r>
          </w:p>
          <w:p w14:paraId="45BD7ADE" w14:textId="77777777" w:rsidR="000D0F34" w:rsidRDefault="000D0F34" w:rsidP="000D0F34">
            <w:pPr>
              <w:pBdr>
                <w:top w:val="nil"/>
                <w:left w:val="nil"/>
                <w:bottom w:val="nil"/>
                <w:right w:val="nil"/>
                <w:between w:val="nil"/>
              </w:pBd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Noțiunea va avea următoarea red.</w:t>
            </w:r>
          </w:p>
          <w:p w14:paraId="4041DFA1" w14:textId="57437016" w:rsidR="000D0F34" w:rsidRPr="00930DAA" w:rsidRDefault="000D0F34" w:rsidP="001218C7">
            <w:pPr>
              <w:pBdr>
                <w:top w:val="nil"/>
                <w:left w:val="nil"/>
                <w:bottom w:val="nil"/>
                <w:right w:val="nil"/>
                <w:between w:val="nil"/>
              </w:pBd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w:t>
            </w:r>
            <w:r w:rsidRPr="000D0F34">
              <w:rPr>
                <w:rFonts w:ascii="Times New Roman" w:eastAsia="Times New Roman" w:hAnsi="Times New Roman"/>
                <w:i/>
                <w:iCs/>
                <w:sz w:val="24"/>
                <w:szCs w:val="24"/>
                <w:lang w:val="ro-RO" w:eastAsia="en-GB"/>
              </w:rPr>
              <w:t xml:space="preserve"> Ajutor de stat</w:t>
            </w:r>
            <w:r w:rsidRPr="000D0F34">
              <w:rPr>
                <w:rFonts w:ascii="Times New Roman" w:eastAsia="Times New Roman" w:hAnsi="Times New Roman"/>
                <w:sz w:val="24"/>
                <w:szCs w:val="24"/>
                <w:lang w:val="ro-RO" w:eastAsia="en-GB"/>
              </w:rPr>
              <w:t xml:space="preserve"> – este orice măsură de sprijin acordat în conformitate cu Legea nr. 139/2012 cu privire la ajutorul de stat;</w:t>
            </w:r>
          </w:p>
        </w:tc>
      </w:tr>
      <w:tr w:rsidR="00EA1952" w:rsidRPr="009D5E9B" w14:paraId="578C292E" w14:textId="77777777" w:rsidTr="00EA1952">
        <w:trPr>
          <w:gridAfter w:val="1"/>
          <w:wAfter w:w="10" w:type="dxa"/>
        </w:trPr>
        <w:tc>
          <w:tcPr>
            <w:tcW w:w="2263" w:type="dxa"/>
            <w:tcBorders>
              <w:top w:val="single" w:sz="4" w:space="0" w:color="auto"/>
              <w:left w:val="single" w:sz="4" w:space="0" w:color="auto"/>
              <w:bottom w:val="single" w:sz="4" w:space="0" w:color="auto"/>
              <w:right w:val="single" w:sz="4" w:space="0" w:color="auto"/>
            </w:tcBorders>
          </w:tcPr>
          <w:p w14:paraId="2E9920A2" w14:textId="67317CAF" w:rsidR="00EA1952" w:rsidRPr="00EC6D0B" w:rsidRDefault="00EA1952" w:rsidP="009E49A6">
            <w:pPr>
              <w:spacing w:line="240" w:lineRule="auto"/>
              <w:ind w:firstLine="0"/>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385AFAF" w14:textId="586FCCB4" w:rsidR="00EA1952" w:rsidRPr="00EC6D0B" w:rsidRDefault="00EA1952" w:rsidP="009E49A6">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 xml:space="preserve">  2.</w:t>
            </w:r>
          </w:p>
        </w:tc>
        <w:tc>
          <w:tcPr>
            <w:tcW w:w="6521" w:type="dxa"/>
            <w:tcBorders>
              <w:top w:val="single" w:sz="4" w:space="0" w:color="auto"/>
              <w:left w:val="single" w:sz="4" w:space="0" w:color="auto"/>
              <w:bottom w:val="single" w:sz="4" w:space="0" w:color="auto"/>
              <w:right w:val="single" w:sz="4" w:space="0" w:color="auto"/>
            </w:tcBorders>
          </w:tcPr>
          <w:p w14:paraId="10EBE8F8" w14:textId="77777777" w:rsidR="00EA1952" w:rsidRDefault="00EA1952" w:rsidP="009E49A6">
            <w:pPr>
              <w:spacing w:line="240" w:lineRule="auto"/>
              <w:ind w:firstLine="0"/>
              <w:rPr>
                <w:rFonts w:ascii="Times New Roman" w:eastAsia="Times New Roman" w:hAnsi="Times New Roman"/>
                <w:color w:val="000000"/>
                <w:sz w:val="24"/>
                <w:szCs w:val="24"/>
                <w:lang w:val="ro-RO" w:eastAsia="ru-RU"/>
              </w:rPr>
            </w:pPr>
            <w:r w:rsidRPr="009E49A6">
              <w:rPr>
                <w:rFonts w:ascii="Times New Roman" w:eastAsia="Times New Roman" w:hAnsi="Times New Roman"/>
                <w:color w:val="000000"/>
                <w:sz w:val="24"/>
                <w:szCs w:val="24"/>
                <w:lang w:val="ro-RO" w:eastAsia="ru-RU"/>
              </w:rPr>
              <w:t xml:space="preserve">Potrivit pct. 8 din proiect, mijloacele Fondului cinematografiei sunt utilizate  pentru finanțarea activităților prevăzute la art. 11 alin. (1) lit. a) -j) din Legea cinematografiei nr. 116/2014. </w:t>
            </w:r>
          </w:p>
          <w:p w14:paraId="45552904" w14:textId="77777777" w:rsidR="00EA1952" w:rsidRPr="009E49A6" w:rsidRDefault="00EA1952" w:rsidP="009E49A6">
            <w:pPr>
              <w:spacing w:line="240" w:lineRule="auto"/>
              <w:ind w:firstLine="0"/>
              <w:rPr>
                <w:rFonts w:ascii="Times New Roman" w:eastAsia="Times New Roman" w:hAnsi="Times New Roman"/>
                <w:color w:val="000000"/>
                <w:sz w:val="24"/>
                <w:szCs w:val="24"/>
                <w:lang w:val="ro-RO" w:eastAsia="ru-RU"/>
              </w:rPr>
            </w:pPr>
            <w:r w:rsidRPr="009E49A6">
              <w:rPr>
                <w:rFonts w:ascii="Times New Roman" w:eastAsia="Times New Roman" w:hAnsi="Times New Roman"/>
                <w:color w:val="000000"/>
                <w:sz w:val="24"/>
                <w:szCs w:val="24"/>
                <w:lang w:val="ro-RO" w:eastAsia="ru-RU"/>
              </w:rPr>
              <w:t xml:space="preserve">Astfel, acordarea măsurilor de sprijin finanțate prin intermediul Fondului cinematografiei, pentru activitățile prevăzute la art. 11 alin. (1) lit. a) -j) din Legea cinematografiei nr. 116/2014, prezintă </w:t>
            </w:r>
            <w:r w:rsidRPr="009E49A6">
              <w:rPr>
                <w:rFonts w:ascii="Times New Roman" w:eastAsia="Times New Roman" w:hAnsi="Times New Roman"/>
                <w:color w:val="000000"/>
                <w:sz w:val="24"/>
                <w:szCs w:val="24"/>
                <w:lang w:val="ro-RO" w:eastAsia="ru-RU"/>
              </w:rPr>
              <w:lastRenderedPageBreak/>
              <w:t xml:space="preserve">semne de ajutor de stat în sensul art. 3 alin. (1) din Legea  nr. 139/2012 cu privire la ajutorul de stat.    </w:t>
            </w:r>
          </w:p>
          <w:p w14:paraId="6F135DC2" w14:textId="77777777" w:rsidR="00EA1952" w:rsidRPr="009E49A6" w:rsidRDefault="00EA1952" w:rsidP="009E49A6">
            <w:pPr>
              <w:spacing w:line="240" w:lineRule="auto"/>
              <w:rPr>
                <w:rFonts w:ascii="Times New Roman" w:eastAsia="Times New Roman" w:hAnsi="Times New Roman"/>
                <w:color w:val="000000"/>
                <w:sz w:val="24"/>
                <w:szCs w:val="24"/>
                <w:lang w:val="ro-RO" w:eastAsia="ru-RU"/>
              </w:rPr>
            </w:pPr>
            <w:r w:rsidRPr="009E49A6">
              <w:rPr>
                <w:rFonts w:ascii="Times New Roman" w:eastAsia="Times New Roman" w:hAnsi="Times New Roman"/>
                <w:color w:val="000000"/>
                <w:sz w:val="24"/>
                <w:szCs w:val="24"/>
                <w:lang w:val="ro-RO" w:eastAsia="ru-RU"/>
              </w:rPr>
              <w:t xml:space="preserve">Prin urmare, proiectele de acte normative pentru punerea în aplicare a acestor măsuri de sprijin, urmează a fi aprobate și implementate cu respectarea Legii nr.139/2012 cu privire la ajutorul de stat, Regulamentului privind evaluarea ajutorului de stat acordat pentru filme și alte opere audiovizuale, aprobat ca Anexa nr. 4 la Hotărârea Plenului Consiliului Concurenței nr. 3/2016 și altor acte normative ale Consiliului Concurenței.  Totodată, conform pct.47 din Comunicarea Comisiei privind ajutoarele de stat pentru filme și alte opere audiovizuale (2013/C 332/01), la evaluarea compatibilității ajutorului de stat, autoritatea de concurență verifică dacă schema de ajutor respectă principiul legalității generale și criteriile specifice de compatibilitate.          </w:t>
            </w:r>
          </w:p>
          <w:p w14:paraId="7AB19554" w14:textId="5500DD7A" w:rsidR="00EA1952" w:rsidRPr="00EC6D0B" w:rsidRDefault="00EA1952" w:rsidP="009E49A6">
            <w:pPr>
              <w:spacing w:line="240" w:lineRule="auto"/>
              <w:ind w:firstLine="0"/>
              <w:rPr>
                <w:rFonts w:ascii="Times New Roman" w:eastAsia="Times New Roman" w:hAnsi="Times New Roman"/>
                <w:color w:val="000000"/>
                <w:sz w:val="24"/>
                <w:szCs w:val="24"/>
                <w:lang w:val="ro-RO" w:eastAsia="ru-RU"/>
              </w:rPr>
            </w:pPr>
            <w:r w:rsidRPr="009E49A6">
              <w:rPr>
                <w:rFonts w:ascii="Times New Roman" w:eastAsia="Times New Roman" w:hAnsi="Times New Roman"/>
                <w:color w:val="000000"/>
                <w:sz w:val="24"/>
                <w:szCs w:val="24"/>
                <w:lang w:val="ro-RO" w:eastAsia="ru-RU"/>
              </w:rPr>
              <w:t xml:space="preserve"> În cazul în care valoarea totală a ajutoarelor acordate pe parcursul anului curent acordării ajutorului și a 2 ani calendaristici precedenți pentru o întreprindere unică, nu depășește pragul ajutorului de minimis prevăzut de art.3 alin.(1) din Legea nr.139/2012, măsura data poate constitui o schema de ajutor de minimis.  Respectiv, pentru fiecare finanțare din Fondul cinematografiei a activităților prevăzute la art.11 alin.(1) lit.a)-j) din Legea cinematografiei nr.116/2014, care ar putea constitui scheme de ajutor de minims, furnizorul ajutorului trebuie să respecte structura și cerințele  stabilite la pct.20 din Regulamentul privind ajutorul de minimis, aprobat prin Hotărârea Plenului Consiliului Concurenței nr.06/2024 și </w:t>
            </w:r>
            <w:r w:rsidRPr="00467447">
              <w:rPr>
                <w:rFonts w:ascii="Times New Roman" w:eastAsia="Times New Roman" w:hAnsi="Times New Roman"/>
                <w:color w:val="000000"/>
                <w:sz w:val="24"/>
                <w:szCs w:val="24"/>
                <w:lang w:val="ro-RO" w:eastAsia="ru-RU"/>
              </w:rPr>
              <w:t xml:space="preserve">să includă următoarele informații: durata schemei, bugetul alocat, efectele și beneficiile estimate, cuantumul maxim al ajutorului ce poate fi acordat, precum și regulile privind evidența, cumularea și monitorizarea ajutorului de minimis.  Subsecvent, furnizorul ajutorului trebuie să obțină de la beneficiar o declarație pe propria răspundere, în formă scrisă sau electronică privind valoarea ajutorului de minimis </w:t>
            </w:r>
            <w:r w:rsidRPr="00467447">
              <w:rPr>
                <w:rFonts w:ascii="Times New Roman" w:eastAsia="Times New Roman" w:hAnsi="Times New Roman"/>
                <w:color w:val="000000"/>
                <w:sz w:val="24"/>
                <w:szCs w:val="24"/>
                <w:lang w:val="ro-RO" w:eastAsia="ru-RU"/>
              </w:rPr>
              <w:lastRenderedPageBreak/>
              <w:t>primit anterior și, totodată, să verifice dacă noul ajutor nu va depăși totalul cumulat al ajutoarelor de minimis primite anterior la o sumă care ar excede pragul de minimis în ultimii 2 ani calendaristici și anul calendaristic în curs, astfel cum este prevăzut în Regulamentul privind ajutorul de minimis, aprobat prin Hotărârea Plenului Consiliului Concurenței nr.06/2024.</w:t>
            </w:r>
            <w:r w:rsidRPr="009E49A6">
              <w:rPr>
                <w:rFonts w:ascii="Times New Roman" w:eastAsia="Times New Roman" w:hAnsi="Times New Roman"/>
                <w:color w:val="000000"/>
                <w:sz w:val="24"/>
                <w:szCs w:val="24"/>
                <w:lang w:val="ro-RO" w:eastAsia="ru-RU"/>
              </w:rPr>
              <w:tab/>
            </w:r>
          </w:p>
        </w:tc>
        <w:tc>
          <w:tcPr>
            <w:tcW w:w="5245" w:type="dxa"/>
            <w:tcBorders>
              <w:top w:val="single" w:sz="4" w:space="0" w:color="auto"/>
              <w:left w:val="single" w:sz="4" w:space="0" w:color="auto"/>
              <w:bottom w:val="single" w:sz="4" w:space="0" w:color="auto"/>
              <w:right w:val="single" w:sz="4" w:space="0" w:color="auto"/>
            </w:tcBorders>
          </w:tcPr>
          <w:p w14:paraId="7F07524B" w14:textId="575AE33F" w:rsidR="00EA1952" w:rsidRPr="00467447" w:rsidRDefault="004766BD" w:rsidP="001A782A">
            <w:pPr>
              <w:spacing w:line="240" w:lineRule="auto"/>
              <w:rPr>
                <w:rFonts w:ascii="Times New Roman" w:eastAsia="Times New Roman" w:hAnsi="Times New Roman"/>
                <w:b/>
                <w:bCs/>
                <w:sz w:val="24"/>
                <w:szCs w:val="24"/>
                <w:lang w:val="ro-RO"/>
              </w:rPr>
            </w:pPr>
            <w:r w:rsidRPr="00467447">
              <w:rPr>
                <w:rFonts w:ascii="Times New Roman" w:eastAsia="Times New Roman" w:hAnsi="Times New Roman"/>
                <w:b/>
                <w:bCs/>
                <w:sz w:val="24"/>
                <w:szCs w:val="24"/>
                <w:lang w:val="ro-RO"/>
              </w:rPr>
              <w:lastRenderedPageBreak/>
              <w:t>Se acceptă parțial</w:t>
            </w:r>
          </w:p>
          <w:p w14:paraId="7738053C" w14:textId="4D07AA35" w:rsidR="00467447" w:rsidRPr="00467447" w:rsidRDefault="00467447" w:rsidP="004766BD">
            <w:pPr>
              <w:spacing w:line="240" w:lineRule="auto"/>
              <w:ind w:firstLine="0"/>
              <w:rPr>
                <w:rFonts w:ascii="Times New Roman" w:eastAsia="Times New Roman" w:hAnsi="Times New Roman"/>
                <w:sz w:val="24"/>
                <w:szCs w:val="24"/>
                <w:lang w:val="ro-RO"/>
              </w:rPr>
            </w:pPr>
            <w:r w:rsidRPr="00467447">
              <w:rPr>
                <w:rFonts w:ascii="Times New Roman" w:eastAsia="Times New Roman" w:hAnsi="Times New Roman"/>
                <w:sz w:val="24"/>
                <w:szCs w:val="24"/>
                <w:lang w:val="ro-RO"/>
              </w:rPr>
              <w:t xml:space="preserve">Cu referire la </w:t>
            </w:r>
            <w:r w:rsidR="004766BD" w:rsidRPr="00467447">
              <w:rPr>
                <w:rFonts w:ascii="Times New Roman" w:eastAsia="Times New Roman" w:hAnsi="Times New Roman"/>
                <w:sz w:val="24"/>
                <w:szCs w:val="24"/>
                <w:lang w:val="ro-RO"/>
              </w:rPr>
              <w:t xml:space="preserve">prevederile </w:t>
            </w:r>
            <w:r w:rsidRPr="00467447">
              <w:rPr>
                <w:rFonts w:ascii="Times New Roman" w:eastAsia="Times New Roman" w:hAnsi="Times New Roman"/>
                <w:color w:val="000000"/>
                <w:sz w:val="24"/>
                <w:szCs w:val="24"/>
                <w:lang w:val="ro-RO" w:eastAsia="ru-RU"/>
              </w:rPr>
              <w:t>Legii nr.139/2012 cu privire la ajutorul de stat</w:t>
            </w:r>
            <w:r w:rsidR="004766BD" w:rsidRPr="00467447">
              <w:rPr>
                <w:rFonts w:ascii="Times New Roman" w:eastAsia="Times New Roman" w:hAnsi="Times New Roman"/>
                <w:sz w:val="24"/>
                <w:szCs w:val="24"/>
                <w:lang w:val="ro-RO"/>
              </w:rPr>
              <w:t xml:space="preserve"> au fost</w:t>
            </w:r>
            <w:r w:rsidRPr="00467447">
              <w:rPr>
                <w:rFonts w:ascii="Times New Roman" w:eastAsia="Times New Roman" w:hAnsi="Times New Roman"/>
                <w:sz w:val="24"/>
                <w:szCs w:val="24"/>
                <w:lang w:val="ro-RO"/>
              </w:rPr>
              <w:t xml:space="preserve"> incluse normele:</w:t>
            </w:r>
          </w:p>
          <w:p w14:paraId="4F8F36CB" w14:textId="77777777" w:rsidR="00467447" w:rsidRPr="00467447" w:rsidRDefault="00467447" w:rsidP="004766BD">
            <w:pPr>
              <w:spacing w:line="240" w:lineRule="auto"/>
              <w:ind w:firstLine="0"/>
              <w:rPr>
                <w:rFonts w:ascii="Times New Roman" w:eastAsia="Times New Roman" w:hAnsi="Times New Roman"/>
                <w:sz w:val="24"/>
                <w:szCs w:val="24"/>
                <w:lang w:val="ro-RO"/>
              </w:rPr>
            </w:pPr>
          </w:p>
          <w:p w14:paraId="63DB7A02" w14:textId="7DED8164" w:rsidR="00467447" w:rsidRPr="00467447" w:rsidRDefault="00467447" w:rsidP="004766BD">
            <w:pPr>
              <w:spacing w:line="240" w:lineRule="auto"/>
              <w:ind w:firstLine="0"/>
              <w:rPr>
                <w:rFonts w:ascii="Times New Roman" w:eastAsia="Times New Roman" w:hAnsi="Times New Roman"/>
                <w:sz w:val="24"/>
                <w:szCs w:val="24"/>
                <w:lang w:val="ro-RO"/>
              </w:rPr>
            </w:pPr>
            <w:r w:rsidRPr="00467447">
              <w:rPr>
                <w:rFonts w:ascii="Times New Roman" w:eastAsia="Times New Roman" w:hAnsi="Times New Roman"/>
                <w:sz w:val="24"/>
                <w:szCs w:val="24"/>
                <w:lang w:val="ro-RO"/>
              </w:rPr>
              <w:t>Pct.</w:t>
            </w:r>
            <w:r w:rsidR="004766BD" w:rsidRPr="00467447">
              <w:rPr>
                <w:rFonts w:ascii="Times New Roman" w:eastAsia="Times New Roman" w:hAnsi="Times New Roman"/>
                <w:sz w:val="24"/>
                <w:szCs w:val="24"/>
                <w:lang w:val="ro-RO"/>
              </w:rPr>
              <w:t xml:space="preserve"> </w:t>
            </w:r>
            <w:r w:rsidRPr="00467447">
              <w:rPr>
                <w:rFonts w:ascii="Times New Roman" w:eastAsia="Times New Roman" w:hAnsi="Times New Roman"/>
                <w:sz w:val="24"/>
                <w:szCs w:val="24"/>
                <w:lang w:val="ro-RO"/>
              </w:rPr>
              <w:t xml:space="preserve">5. Mijloacele Fondului sunt utilizate pentru finanțarea activității cinematografice prevăzute la Art.11 alineatul 1  din Legea cinematografiei </w:t>
            </w:r>
            <w:r w:rsidRPr="00467447">
              <w:rPr>
                <w:rFonts w:ascii="Times New Roman" w:eastAsia="Times New Roman" w:hAnsi="Times New Roman"/>
                <w:sz w:val="24"/>
                <w:szCs w:val="24"/>
                <w:lang w:val="ro-RO"/>
              </w:rPr>
              <w:lastRenderedPageBreak/>
              <w:t>nr.116/2014 și acordate în conformitate cu Legea nr. 139/2012 cu privire la ajutorul de stat;</w:t>
            </w:r>
          </w:p>
          <w:p w14:paraId="6625F819" w14:textId="77777777" w:rsidR="00467447" w:rsidRPr="00467447" w:rsidRDefault="00467447" w:rsidP="004766BD">
            <w:pPr>
              <w:spacing w:line="240" w:lineRule="auto"/>
              <w:ind w:firstLine="0"/>
              <w:rPr>
                <w:rFonts w:ascii="Times New Roman" w:eastAsia="Times New Roman" w:hAnsi="Times New Roman"/>
                <w:sz w:val="24"/>
                <w:szCs w:val="24"/>
                <w:lang w:val="ro-RO"/>
              </w:rPr>
            </w:pPr>
          </w:p>
          <w:p w14:paraId="01B95533" w14:textId="6234671B" w:rsidR="004766BD" w:rsidRPr="00467447" w:rsidRDefault="00467447" w:rsidP="004766BD">
            <w:pPr>
              <w:spacing w:line="240" w:lineRule="auto"/>
              <w:ind w:firstLine="0"/>
              <w:rPr>
                <w:rFonts w:ascii="Times New Roman" w:eastAsia="Times New Roman" w:hAnsi="Times New Roman"/>
                <w:sz w:val="24"/>
                <w:szCs w:val="24"/>
                <w:highlight w:val="magenta"/>
                <w:lang w:val="ro-RO"/>
              </w:rPr>
            </w:pPr>
            <w:r w:rsidRPr="00467447">
              <w:rPr>
                <w:rFonts w:ascii="Times New Roman" w:eastAsia="Times New Roman" w:hAnsi="Times New Roman"/>
                <w:sz w:val="24"/>
                <w:szCs w:val="24"/>
                <w:lang w:val="ro-RO"/>
              </w:rPr>
              <w:t>subpct.</w:t>
            </w:r>
            <w:r w:rsidRPr="00467447">
              <w:rPr>
                <w:rFonts w:ascii="Times New Roman" w:hAnsi="Times New Roman"/>
                <w:sz w:val="24"/>
                <w:szCs w:val="24"/>
                <w:lang w:val="ro-RO"/>
              </w:rPr>
              <w:t xml:space="preserve"> 6.7. asigură evidența informațiilor deținute și transmite anual Consiliului Concurenței datele și informațiile necesare pentru monitorizarea ajutoarelor de stat la nivel național acordate beneficiarilor, în conformitate cu Legea cu privire la ajutorul de stat nr.139/2012;  </w:t>
            </w:r>
          </w:p>
          <w:p w14:paraId="30477587" w14:textId="77777777" w:rsidR="00B43327" w:rsidRPr="00467447" w:rsidRDefault="00B43327" w:rsidP="004766BD">
            <w:pPr>
              <w:spacing w:line="240" w:lineRule="auto"/>
              <w:ind w:firstLine="0"/>
              <w:rPr>
                <w:rFonts w:ascii="Times New Roman" w:eastAsia="Times New Roman" w:hAnsi="Times New Roman"/>
                <w:sz w:val="24"/>
                <w:szCs w:val="24"/>
                <w:lang w:val="ro-RO"/>
              </w:rPr>
            </w:pPr>
          </w:p>
          <w:p w14:paraId="5370333B" w14:textId="21838D1C" w:rsidR="00B43327" w:rsidRDefault="00467447" w:rsidP="004766BD">
            <w:pPr>
              <w:spacing w:line="240" w:lineRule="auto"/>
              <w:ind w:firstLine="0"/>
              <w:rPr>
                <w:rFonts w:ascii="Times New Roman" w:eastAsia="Times New Roman" w:hAnsi="Times New Roman"/>
                <w:sz w:val="24"/>
                <w:szCs w:val="24"/>
                <w:lang w:val="ro-RO"/>
              </w:rPr>
            </w:pPr>
            <w:r w:rsidRPr="00467447">
              <w:rPr>
                <w:rFonts w:ascii="Times New Roman" w:eastAsia="Times New Roman" w:hAnsi="Times New Roman"/>
                <w:sz w:val="24"/>
                <w:szCs w:val="24"/>
                <w:lang w:val="ro-RO"/>
              </w:rPr>
              <w:t>Pct.</w:t>
            </w:r>
            <w:r w:rsidR="00B43327" w:rsidRPr="00467447">
              <w:rPr>
                <w:rFonts w:ascii="Times New Roman" w:eastAsia="Times New Roman" w:hAnsi="Times New Roman"/>
                <w:sz w:val="24"/>
                <w:szCs w:val="24"/>
                <w:lang w:val="ro-RO"/>
              </w:rPr>
              <w:t>1</w:t>
            </w:r>
            <w:r w:rsidR="00853F56">
              <w:rPr>
                <w:rFonts w:ascii="Times New Roman" w:eastAsia="Times New Roman" w:hAnsi="Times New Roman"/>
                <w:sz w:val="24"/>
                <w:szCs w:val="24"/>
                <w:lang w:val="ro-RO"/>
              </w:rPr>
              <w:t>8</w:t>
            </w:r>
            <w:r w:rsidR="00B43327" w:rsidRPr="00467447">
              <w:rPr>
                <w:rFonts w:ascii="Times New Roman" w:eastAsia="Times New Roman" w:hAnsi="Times New Roman"/>
                <w:sz w:val="24"/>
                <w:szCs w:val="24"/>
                <w:lang w:val="ro-RO"/>
              </w:rPr>
              <w:t>. Centrul are obligația de a raporta toate măsurile de sprijin acordate din Fond în conformitate cu Legea nr. 139/2012, inclusiv prin notificarea Consiliului Concurenței, în vederea asigurării respectării intensității maxime a ajutorului de stat și a regulilor de cumul.</w:t>
            </w:r>
          </w:p>
          <w:p w14:paraId="2A1D846B" w14:textId="77777777" w:rsidR="00467447" w:rsidRPr="00467447" w:rsidRDefault="00467447" w:rsidP="004766BD">
            <w:pPr>
              <w:spacing w:line="240" w:lineRule="auto"/>
              <w:ind w:firstLine="0"/>
              <w:rPr>
                <w:rFonts w:ascii="Times New Roman" w:eastAsia="Times New Roman" w:hAnsi="Times New Roman"/>
                <w:sz w:val="24"/>
                <w:szCs w:val="24"/>
                <w:lang w:val="ro-RO"/>
              </w:rPr>
            </w:pPr>
          </w:p>
          <w:p w14:paraId="376A4BE0" w14:textId="6462D01C" w:rsidR="00467447" w:rsidRPr="00467447" w:rsidRDefault="00467447" w:rsidP="009D5E9B">
            <w:pPr>
              <w:ind w:firstLine="0"/>
              <w:rPr>
                <w:rFonts w:ascii="Times New Roman" w:hAnsi="Times New Roman"/>
                <w:sz w:val="24"/>
                <w:szCs w:val="24"/>
                <w:lang w:val="ro-RO"/>
              </w:rPr>
            </w:pPr>
            <w:r w:rsidRPr="00467447">
              <w:rPr>
                <w:rFonts w:ascii="Times New Roman" w:hAnsi="Times New Roman"/>
                <w:sz w:val="24"/>
                <w:szCs w:val="24"/>
                <w:lang w:val="ro-RO"/>
              </w:rPr>
              <w:t>Mentionam ca selectarea tipului ajutorului de stat notificat urmeaza sa se produc</w:t>
            </w:r>
            <w:r w:rsidR="006350B3">
              <w:rPr>
                <w:rFonts w:ascii="Times New Roman" w:hAnsi="Times New Roman"/>
                <w:sz w:val="24"/>
                <w:szCs w:val="24"/>
                <w:lang w:val="ro-RO"/>
              </w:rPr>
              <w:t>ă</w:t>
            </w:r>
            <w:r w:rsidRPr="00467447">
              <w:rPr>
                <w:rFonts w:ascii="Times New Roman" w:hAnsi="Times New Roman"/>
                <w:sz w:val="24"/>
                <w:szCs w:val="24"/>
                <w:lang w:val="ro-RO"/>
              </w:rPr>
              <w:t xml:space="preserve"> </w:t>
            </w:r>
            <w:r w:rsidR="00C85F3C">
              <w:rPr>
                <w:rFonts w:ascii="Times New Roman" w:hAnsi="Times New Roman"/>
                <w:sz w:val="24"/>
                <w:szCs w:val="24"/>
                <w:lang w:val="ro-RO"/>
              </w:rPr>
              <w:t>î</w:t>
            </w:r>
            <w:r w:rsidRPr="00467447">
              <w:rPr>
                <w:rFonts w:ascii="Times New Roman" w:hAnsi="Times New Roman"/>
                <w:sz w:val="24"/>
                <w:szCs w:val="24"/>
                <w:lang w:val="ro-RO"/>
              </w:rPr>
              <w:t>n timpul notificarii schemei de ajutor de stat si respectiv includerea unor prevederi specifice legate de acordarea ajutorului de minimis nu este judicioasă.</w:t>
            </w:r>
          </w:p>
          <w:p w14:paraId="09BA9FAB" w14:textId="367C4056" w:rsidR="00B43327" w:rsidRDefault="00B43327" w:rsidP="004766BD">
            <w:pPr>
              <w:spacing w:line="240" w:lineRule="auto"/>
              <w:ind w:firstLine="0"/>
              <w:rPr>
                <w:rFonts w:ascii="Times New Roman" w:eastAsia="Times New Roman" w:hAnsi="Times New Roman"/>
                <w:b/>
                <w:bCs/>
                <w:sz w:val="24"/>
                <w:szCs w:val="24"/>
                <w:lang w:val="ro-RO"/>
              </w:rPr>
            </w:pPr>
          </w:p>
        </w:tc>
      </w:tr>
      <w:tr w:rsidR="00EA1952" w:rsidRPr="009D5E9B" w14:paraId="5E8A2E7F" w14:textId="77777777" w:rsidTr="00EA1952">
        <w:trPr>
          <w:gridAfter w:val="1"/>
          <w:wAfter w:w="10" w:type="dxa"/>
        </w:trPr>
        <w:tc>
          <w:tcPr>
            <w:tcW w:w="2263" w:type="dxa"/>
            <w:tcBorders>
              <w:top w:val="single" w:sz="4" w:space="0" w:color="auto"/>
              <w:left w:val="single" w:sz="4" w:space="0" w:color="auto"/>
              <w:bottom w:val="single" w:sz="4" w:space="0" w:color="auto"/>
              <w:right w:val="single" w:sz="4" w:space="0" w:color="auto"/>
            </w:tcBorders>
          </w:tcPr>
          <w:p w14:paraId="7BB191B4" w14:textId="77777777" w:rsidR="00EA1952" w:rsidRPr="00EC6D0B" w:rsidRDefault="00EA1952" w:rsidP="001A782A">
            <w:pPr>
              <w:spacing w:line="240" w:lineRule="auto"/>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62F91E9" w14:textId="1D3D70DB" w:rsidR="00EA1952" w:rsidRPr="00EC6D0B" w:rsidRDefault="00EA1952" w:rsidP="009E49A6">
            <w:pPr>
              <w:spacing w:line="240" w:lineRule="auto"/>
              <w:ind w:firstLine="0"/>
              <w:jc w:val="left"/>
              <w:rPr>
                <w:rFonts w:ascii="Times New Roman" w:eastAsia="Times New Roman" w:hAnsi="Times New Roman"/>
                <w:b/>
                <w:bCs/>
                <w:sz w:val="24"/>
                <w:szCs w:val="24"/>
                <w:lang w:val="ro-RO"/>
              </w:rPr>
            </w:pPr>
          </w:p>
        </w:tc>
        <w:tc>
          <w:tcPr>
            <w:tcW w:w="6521" w:type="dxa"/>
            <w:tcBorders>
              <w:top w:val="single" w:sz="4" w:space="0" w:color="auto"/>
              <w:left w:val="single" w:sz="4" w:space="0" w:color="auto"/>
              <w:bottom w:val="single" w:sz="4" w:space="0" w:color="auto"/>
              <w:right w:val="single" w:sz="4" w:space="0" w:color="auto"/>
            </w:tcBorders>
          </w:tcPr>
          <w:p w14:paraId="49FD8AA9" w14:textId="77FC7690" w:rsidR="00EA1952" w:rsidRPr="00EC6D0B" w:rsidRDefault="00773E8A" w:rsidP="009E49A6">
            <w:pPr>
              <w:spacing w:line="240" w:lineRule="auto"/>
              <w:ind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C</w:t>
            </w:r>
            <w:r w:rsidR="00EA1952" w:rsidRPr="009E49A6">
              <w:rPr>
                <w:rFonts w:ascii="Times New Roman" w:eastAsia="Times New Roman" w:hAnsi="Times New Roman"/>
                <w:color w:val="000000"/>
                <w:sz w:val="24"/>
                <w:szCs w:val="24"/>
                <w:lang w:val="ro-RO" w:eastAsia="ru-RU"/>
              </w:rPr>
              <w:t xml:space="preserve">onsiderăm necesar  revizuirea pct.106 din proiect cu indicarea expres a subiecților eligibili pentru finanțarea altor genuri de activitate din domeniul cinematografiei prevăzute la art.11 alin.(1) lit.d)-j) din Legea cinematografiei nr. 116/ 2014 din Fondul cinematografiei.  </w:t>
            </w:r>
          </w:p>
        </w:tc>
        <w:tc>
          <w:tcPr>
            <w:tcW w:w="5245" w:type="dxa"/>
            <w:tcBorders>
              <w:top w:val="single" w:sz="4" w:space="0" w:color="auto"/>
              <w:left w:val="single" w:sz="4" w:space="0" w:color="auto"/>
              <w:bottom w:val="single" w:sz="4" w:space="0" w:color="auto"/>
              <w:right w:val="single" w:sz="4" w:space="0" w:color="auto"/>
            </w:tcBorders>
          </w:tcPr>
          <w:p w14:paraId="3B86C778" w14:textId="0A848779" w:rsidR="00665D21" w:rsidRPr="00665D21" w:rsidRDefault="00665D21" w:rsidP="001218C7">
            <w:pPr>
              <w:spacing w:line="240" w:lineRule="auto"/>
              <w:ind w:firstLine="0"/>
              <w:rPr>
                <w:rFonts w:ascii="Times New Roman" w:eastAsia="Times New Roman" w:hAnsi="Times New Roman"/>
                <w:b/>
                <w:bCs/>
                <w:sz w:val="24"/>
                <w:szCs w:val="24"/>
                <w:lang w:val="ro-RO"/>
              </w:rPr>
            </w:pPr>
            <w:r w:rsidRPr="00665D21">
              <w:rPr>
                <w:rFonts w:ascii="Times New Roman" w:eastAsia="Times New Roman" w:hAnsi="Times New Roman"/>
                <w:b/>
                <w:bCs/>
                <w:sz w:val="24"/>
                <w:szCs w:val="24"/>
                <w:lang w:val="ro-RO"/>
              </w:rPr>
              <w:t>Se acceptă</w:t>
            </w:r>
          </w:p>
          <w:p w14:paraId="4058672B" w14:textId="616E1970" w:rsidR="00EA1952" w:rsidRDefault="00040066" w:rsidP="00773E8A">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După ordonare p</w:t>
            </w:r>
            <w:r w:rsidR="00773E8A">
              <w:rPr>
                <w:rFonts w:ascii="Times New Roman" w:eastAsia="Times New Roman" w:hAnsi="Times New Roman"/>
                <w:sz w:val="24"/>
                <w:szCs w:val="24"/>
                <w:lang w:val="ro-RO"/>
              </w:rPr>
              <w:t>ct.1</w:t>
            </w:r>
            <w:r>
              <w:rPr>
                <w:rFonts w:ascii="Times New Roman" w:eastAsia="Times New Roman" w:hAnsi="Times New Roman"/>
                <w:sz w:val="24"/>
                <w:szCs w:val="24"/>
                <w:lang w:val="ro-RO"/>
              </w:rPr>
              <w:t>13</w:t>
            </w:r>
            <w:r w:rsidR="00773E8A">
              <w:rPr>
                <w:rFonts w:ascii="Times New Roman" w:eastAsia="Times New Roman" w:hAnsi="Times New Roman"/>
                <w:sz w:val="24"/>
                <w:szCs w:val="24"/>
                <w:lang w:val="ro-RO"/>
              </w:rPr>
              <w:t xml:space="preserve"> va avea umătoarea redacție: </w:t>
            </w:r>
          </w:p>
          <w:p w14:paraId="1EBD4845" w14:textId="5ED5983C" w:rsidR="00773E8A" w:rsidRPr="00020A1F" w:rsidRDefault="00773E8A" w:rsidP="00773E8A">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„1</w:t>
            </w:r>
            <w:r w:rsidR="00040066">
              <w:rPr>
                <w:rFonts w:ascii="Times New Roman" w:eastAsia="Times New Roman" w:hAnsi="Times New Roman"/>
                <w:sz w:val="24"/>
                <w:szCs w:val="24"/>
                <w:lang w:val="ro-RO"/>
              </w:rPr>
              <w:t>13</w:t>
            </w:r>
            <w:r>
              <w:rPr>
                <w:rFonts w:ascii="Times New Roman" w:eastAsia="Times New Roman" w:hAnsi="Times New Roman"/>
                <w:sz w:val="24"/>
                <w:szCs w:val="24"/>
                <w:lang w:val="ro-RO"/>
              </w:rPr>
              <w:t xml:space="preserve">. </w:t>
            </w:r>
            <w:r w:rsidRPr="00773E8A">
              <w:rPr>
                <w:rFonts w:ascii="Times New Roman" w:eastAsia="Times New Roman" w:hAnsi="Times New Roman"/>
                <w:sz w:val="24"/>
                <w:szCs w:val="24"/>
                <w:lang w:val="ro-RO"/>
              </w:rPr>
              <w:t>Pentru activitățile prevăzute la art. 11 alin. (1) lit. d)–j) din Legea cinematografiei nr. 116/2014, pot solicita finanțare din Fondul cinematografiei persoanele juridice și fizice înregistrate în Republica Moldova și înscrise în Registrul cinematografiei, în funcție de natura activității desfășurate</w:t>
            </w:r>
            <w:r>
              <w:rPr>
                <w:rFonts w:ascii="Times New Roman" w:eastAsia="Times New Roman" w:hAnsi="Times New Roman"/>
                <w:sz w:val="24"/>
                <w:szCs w:val="24"/>
                <w:lang w:val="ro-RO"/>
              </w:rPr>
              <w:t>.”</w:t>
            </w:r>
          </w:p>
        </w:tc>
      </w:tr>
      <w:tr w:rsidR="00C50CDE" w:rsidRPr="00C50CDE" w14:paraId="16216408" w14:textId="77777777" w:rsidTr="008E6506">
        <w:trPr>
          <w:gridAfter w:val="1"/>
          <w:wAfter w:w="10" w:type="dxa"/>
        </w:trPr>
        <w:tc>
          <w:tcPr>
            <w:tcW w:w="14738" w:type="dxa"/>
            <w:gridSpan w:val="4"/>
            <w:tcBorders>
              <w:top w:val="single" w:sz="4" w:space="0" w:color="auto"/>
              <w:left w:val="single" w:sz="4" w:space="0" w:color="auto"/>
              <w:bottom w:val="single" w:sz="4" w:space="0" w:color="auto"/>
              <w:right w:val="single" w:sz="4" w:space="0" w:color="auto"/>
            </w:tcBorders>
          </w:tcPr>
          <w:p w14:paraId="735B7195" w14:textId="16802848" w:rsidR="00C50CDE" w:rsidRPr="00665D21" w:rsidRDefault="00C50CDE" w:rsidP="00C50CDE">
            <w:pPr>
              <w:spacing w:line="240" w:lineRule="auto"/>
              <w:jc w:val="center"/>
              <w:rPr>
                <w:rFonts w:ascii="Times New Roman" w:eastAsia="Times New Roman" w:hAnsi="Times New Roman"/>
                <w:b/>
                <w:bCs/>
                <w:sz w:val="24"/>
                <w:szCs w:val="24"/>
                <w:lang w:val="ro-RO"/>
              </w:rPr>
            </w:pPr>
            <w:r>
              <w:rPr>
                <w:rFonts w:ascii="Times New Roman" w:eastAsia="Times New Roman" w:hAnsi="Times New Roman"/>
                <w:b/>
                <w:bCs/>
                <w:sz w:val="24"/>
                <w:szCs w:val="24"/>
                <w:lang w:val="ro-RO"/>
              </w:rPr>
              <w:t>Expertizare</w:t>
            </w:r>
          </w:p>
        </w:tc>
      </w:tr>
      <w:tr w:rsidR="0067447F" w:rsidRPr="009D5E9B" w14:paraId="34AE0E35" w14:textId="77777777" w:rsidTr="00C82552">
        <w:trPr>
          <w:gridAfter w:val="1"/>
          <w:wAfter w:w="10" w:type="dxa"/>
        </w:trPr>
        <w:tc>
          <w:tcPr>
            <w:tcW w:w="2263" w:type="dxa"/>
            <w:vMerge w:val="restart"/>
            <w:tcBorders>
              <w:top w:val="single" w:sz="4" w:space="0" w:color="auto"/>
              <w:left w:val="single" w:sz="4" w:space="0" w:color="auto"/>
              <w:right w:val="single" w:sz="4" w:space="0" w:color="auto"/>
            </w:tcBorders>
          </w:tcPr>
          <w:p w14:paraId="09A453A3" w14:textId="77777777" w:rsidR="0067447F" w:rsidRPr="00571727" w:rsidRDefault="0067447F" w:rsidP="00C50CDE">
            <w:pPr>
              <w:spacing w:line="240" w:lineRule="auto"/>
              <w:ind w:firstLine="0"/>
              <w:jc w:val="center"/>
              <w:rPr>
                <w:rFonts w:ascii="Times New Roman" w:eastAsia="Times New Roman" w:hAnsi="Times New Roman"/>
                <w:b/>
                <w:bCs/>
                <w:sz w:val="24"/>
                <w:szCs w:val="24"/>
                <w:lang w:val="ro-RO"/>
              </w:rPr>
            </w:pPr>
            <w:r w:rsidRPr="00571727">
              <w:rPr>
                <w:rFonts w:ascii="Times New Roman" w:eastAsia="Times New Roman" w:hAnsi="Times New Roman"/>
                <w:b/>
                <w:bCs/>
                <w:sz w:val="24"/>
                <w:szCs w:val="24"/>
                <w:lang w:val="ro-RO"/>
              </w:rPr>
              <w:t>Centrul Naţional</w:t>
            </w:r>
          </w:p>
          <w:p w14:paraId="00294FC9" w14:textId="77777777" w:rsidR="0067447F" w:rsidRPr="00571727" w:rsidRDefault="0067447F" w:rsidP="00C50CDE">
            <w:pPr>
              <w:spacing w:line="240" w:lineRule="auto"/>
              <w:ind w:firstLine="0"/>
              <w:jc w:val="center"/>
              <w:rPr>
                <w:rFonts w:ascii="Times New Roman" w:eastAsia="Times New Roman" w:hAnsi="Times New Roman"/>
                <w:b/>
                <w:bCs/>
                <w:sz w:val="24"/>
                <w:szCs w:val="24"/>
                <w:lang w:val="ro-RO"/>
              </w:rPr>
            </w:pPr>
            <w:r w:rsidRPr="00571727">
              <w:rPr>
                <w:rFonts w:ascii="Times New Roman" w:eastAsia="Times New Roman" w:hAnsi="Times New Roman"/>
                <w:b/>
                <w:bCs/>
                <w:sz w:val="24"/>
                <w:szCs w:val="24"/>
                <w:lang w:val="ro-RO"/>
              </w:rPr>
              <w:t>Anticorupţie</w:t>
            </w:r>
          </w:p>
          <w:p w14:paraId="4BC023BC" w14:textId="0A39D9D4" w:rsidR="0067447F" w:rsidRPr="00EC6D0B" w:rsidRDefault="0067447F" w:rsidP="0067447F">
            <w:pPr>
              <w:spacing w:line="240" w:lineRule="auto"/>
              <w:ind w:firstLine="0"/>
              <w:jc w:val="center"/>
              <w:rPr>
                <w:rFonts w:ascii="Times New Roman" w:eastAsia="Times New Roman" w:hAnsi="Times New Roman"/>
                <w:b/>
                <w:bCs/>
                <w:sz w:val="24"/>
                <w:szCs w:val="24"/>
                <w:lang w:val="ro-RO"/>
              </w:rPr>
            </w:pPr>
            <w:r w:rsidRPr="00D05156">
              <w:rPr>
                <w:rFonts w:ascii="Times New Roman" w:eastAsia="Times New Roman" w:hAnsi="Times New Roman"/>
                <w:sz w:val="24"/>
                <w:szCs w:val="24"/>
                <w:lang w:val="ro-RO"/>
              </w:rPr>
              <w:t xml:space="preserve">Nr. EHG26/11297 </w:t>
            </w:r>
            <w:r>
              <w:rPr>
                <w:rFonts w:ascii="Times New Roman" w:eastAsia="Times New Roman" w:hAnsi="Times New Roman"/>
                <w:sz w:val="24"/>
                <w:szCs w:val="24"/>
                <w:lang w:val="ro-RO"/>
              </w:rPr>
              <w:t xml:space="preserve">       </w:t>
            </w:r>
            <w:r w:rsidRPr="00D05156">
              <w:rPr>
                <w:rFonts w:ascii="Times New Roman" w:eastAsia="Times New Roman" w:hAnsi="Times New Roman"/>
                <w:sz w:val="24"/>
                <w:szCs w:val="24"/>
                <w:lang w:val="ro-RO"/>
              </w:rPr>
              <w:t>din 25.03.2026</w:t>
            </w:r>
          </w:p>
        </w:tc>
        <w:tc>
          <w:tcPr>
            <w:tcW w:w="709" w:type="dxa"/>
            <w:tcBorders>
              <w:top w:val="single" w:sz="4" w:space="0" w:color="auto"/>
              <w:left w:val="single" w:sz="4" w:space="0" w:color="auto"/>
              <w:bottom w:val="single" w:sz="4" w:space="0" w:color="auto"/>
              <w:right w:val="single" w:sz="4" w:space="0" w:color="auto"/>
            </w:tcBorders>
          </w:tcPr>
          <w:p w14:paraId="2527C06F" w14:textId="6FADB384" w:rsidR="0067447F" w:rsidRPr="00EC6D0B" w:rsidRDefault="0067447F" w:rsidP="00D05156">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w:t>
            </w:r>
          </w:p>
        </w:tc>
        <w:tc>
          <w:tcPr>
            <w:tcW w:w="6521" w:type="dxa"/>
            <w:tcBorders>
              <w:top w:val="single" w:sz="4" w:space="0" w:color="auto"/>
              <w:left w:val="single" w:sz="4" w:space="0" w:color="auto"/>
              <w:bottom w:val="single" w:sz="4" w:space="0" w:color="auto"/>
              <w:right w:val="single" w:sz="4" w:space="0" w:color="auto"/>
            </w:tcBorders>
          </w:tcPr>
          <w:p w14:paraId="78ABE350" w14:textId="2977DA66" w:rsidR="0067447F" w:rsidRPr="00880E81" w:rsidRDefault="0067447F" w:rsidP="00880E81">
            <w:pPr>
              <w:spacing w:line="240" w:lineRule="auto"/>
              <w:ind w:firstLine="0"/>
              <w:rPr>
                <w:rFonts w:ascii="Times New Roman" w:hAnsi="Times New Roman"/>
                <w:sz w:val="24"/>
                <w:szCs w:val="24"/>
                <w:lang w:val="ro-RO"/>
              </w:rPr>
            </w:pPr>
            <w:r w:rsidRPr="00880E81">
              <w:rPr>
                <w:rFonts w:ascii="Times New Roman" w:hAnsi="Times New Roman"/>
                <w:sz w:val="24"/>
                <w:szCs w:val="24"/>
                <w:lang w:val="ro-RO"/>
              </w:rPr>
              <w:t>La pct.9 Proiectele multianuale pot fi finanțate pe o perioadă de până la 3 ani, cu posibilitatea de prelungire cu încă 1 an în cazuri justificate.</w:t>
            </w:r>
          </w:p>
          <w:p w14:paraId="010E33B3" w14:textId="198F1F4C" w:rsidR="0067447F" w:rsidRDefault="0067447F" w:rsidP="00880E81">
            <w:pPr>
              <w:spacing w:line="240" w:lineRule="auto"/>
              <w:ind w:firstLine="0"/>
              <w:rPr>
                <w:rFonts w:ascii="Times New Roman" w:eastAsia="Times New Roman" w:hAnsi="Times New Roman"/>
                <w:color w:val="000000"/>
                <w:sz w:val="24"/>
                <w:szCs w:val="24"/>
                <w:lang w:val="ro-RO" w:eastAsia="ru-RU"/>
              </w:rPr>
            </w:pPr>
            <w:r w:rsidRPr="00880E81">
              <w:rPr>
                <w:rFonts w:ascii="Times New Roman" w:hAnsi="Times New Roman"/>
                <w:sz w:val="24"/>
                <w:szCs w:val="24"/>
                <w:lang w:val="ro-RO"/>
              </w:rPr>
              <w:t>Sintagma „în cazuri justificate” are un caracter vag și permite o marjă largă de interpretare. Exper</w:t>
            </w:r>
            <w:r>
              <w:rPr>
                <w:rFonts w:ascii="Times New Roman" w:hAnsi="Times New Roman"/>
                <w:sz w:val="24"/>
                <w:szCs w:val="24"/>
                <w:lang w:val="ro-RO"/>
              </w:rPr>
              <w:t>t</w:t>
            </w:r>
            <w:r w:rsidRPr="00880E81">
              <w:rPr>
                <w:rFonts w:ascii="Times New Roman" w:hAnsi="Times New Roman"/>
                <w:sz w:val="24"/>
                <w:szCs w:val="24"/>
                <w:lang w:val="ro-RO"/>
              </w:rPr>
              <w:t>iza anticorupție recomandă stabilirea circumstanțelor și/sau criteriilor pentru prelungirea perioadei de finanțare</w:t>
            </w:r>
            <w:r>
              <w:rPr>
                <w:rFonts w:ascii="Times New Roman" w:hAnsi="Times New Roman"/>
                <w:sz w:val="24"/>
                <w:szCs w:val="24"/>
                <w:lang w:val="ro-RO"/>
              </w:rPr>
              <w:t>.</w:t>
            </w:r>
          </w:p>
        </w:tc>
        <w:tc>
          <w:tcPr>
            <w:tcW w:w="5245" w:type="dxa"/>
            <w:tcBorders>
              <w:top w:val="single" w:sz="4" w:space="0" w:color="auto"/>
              <w:left w:val="single" w:sz="4" w:space="0" w:color="auto"/>
              <w:bottom w:val="single" w:sz="4" w:space="0" w:color="auto"/>
              <w:right w:val="single" w:sz="4" w:space="0" w:color="auto"/>
            </w:tcBorders>
          </w:tcPr>
          <w:p w14:paraId="56E97A2C" w14:textId="77777777" w:rsidR="0067447F" w:rsidRDefault="0067447F" w:rsidP="00880E81">
            <w:pPr>
              <w:spacing w:line="240" w:lineRule="auto"/>
              <w:ind w:firstLine="0"/>
              <w:rPr>
                <w:rFonts w:ascii="Times New Roman" w:eastAsia="Times New Roman" w:hAnsi="Times New Roman"/>
                <w:b/>
                <w:bCs/>
                <w:sz w:val="24"/>
                <w:szCs w:val="24"/>
                <w:lang w:val="ro-RO"/>
              </w:rPr>
            </w:pPr>
            <w:r w:rsidRPr="00A74060">
              <w:rPr>
                <w:rFonts w:ascii="Times New Roman" w:eastAsia="Times New Roman" w:hAnsi="Times New Roman"/>
                <w:b/>
                <w:bCs/>
                <w:sz w:val="24"/>
                <w:szCs w:val="24"/>
                <w:lang w:val="ro-RO"/>
              </w:rPr>
              <w:t>Se acceptă</w:t>
            </w:r>
          </w:p>
          <w:p w14:paraId="04E4C051" w14:textId="77777777" w:rsidR="0067447F" w:rsidRDefault="0067447F" w:rsidP="00880E81">
            <w:pPr>
              <w:spacing w:line="240" w:lineRule="auto"/>
              <w:ind w:firstLine="0"/>
              <w:rPr>
                <w:rFonts w:ascii="Times New Roman" w:eastAsia="Times New Roman" w:hAnsi="Times New Roman"/>
                <w:sz w:val="24"/>
                <w:szCs w:val="24"/>
                <w:lang w:val="ro-RO"/>
              </w:rPr>
            </w:pPr>
            <w:r w:rsidRPr="00A8119E">
              <w:rPr>
                <w:rFonts w:ascii="Times New Roman" w:eastAsia="Times New Roman" w:hAnsi="Times New Roman"/>
                <w:sz w:val="24"/>
                <w:szCs w:val="24"/>
                <w:lang w:val="ro-RO"/>
              </w:rPr>
              <w:t xml:space="preserve">Pct.9 va avea următoarea redacție: </w:t>
            </w:r>
          </w:p>
          <w:p w14:paraId="18E2178C" w14:textId="002FF55A" w:rsidR="0067447F" w:rsidRPr="00A8119E" w:rsidRDefault="0067447F" w:rsidP="00880E81">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„9. </w:t>
            </w:r>
            <w:r w:rsidRPr="00FE5945">
              <w:rPr>
                <w:rFonts w:ascii="Times New Roman" w:eastAsia="Times New Roman" w:hAnsi="Times New Roman"/>
                <w:sz w:val="24"/>
                <w:szCs w:val="24"/>
                <w:lang w:val="ro-RO"/>
              </w:rPr>
              <w:t>Proiectele multianuale pot fi finanțate pe o perioadă de până la trei ani, cu posibilitatea de prelungire în cazuri justificate, precum întârzieri obiective în producție, situații de forță majoră, necesități artistice sau tehnice suplimentare, obligații administrative ori juridice, precum și în considerarea unui interes public major. Prelungirea se acordă prin decizia Consiliului, dar nu mai mult de trei ori și pentru o durată suplimentară de maximum un an.</w:t>
            </w:r>
            <w:r>
              <w:rPr>
                <w:rFonts w:ascii="Times New Roman" w:eastAsia="Times New Roman" w:hAnsi="Times New Roman"/>
                <w:sz w:val="24"/>
                <w:szCs w:val="24"/>
                <w:lang w:val="ro-RO"/>
              </w:rPr>
              <w:t>”</w:t>
            </w:r>
          </w:p>
        </w:tc>
      </w:tr>
      <w:tr w:rsidR="0067447F" w:rsidRPr="00C50CDE" w14:paraId="26A11F43" w14:textId="77777777" w:rsidTr="00C82552">
        <w:trPr>
          <w:gridAfter w:val="1"/>
          <w:wAfter w:w="10" w:type="dxa"/>
        </w:trPr>
        <w:tc>
          <w:tcPr>
            <w:tcW w:w="2263" w:type="dxa"/>
            <w:vMerge/>
            <w:tcBorders>
              <w:left w:val="single" w:sz="4" w:space="0" w:color="auto"/>
              <w:right w:val="single" w:sz="4" w:space="0" w:color="auto"/>
            </w:tcBorders>
          </w:tcPr>
          <w:p w14:paraId="0378C7DC" w14:textId="77777777"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B97FDAA" w14:textId="3614DCBD"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w:t>
            </w:r>
          </w:p>
        </w:tc>
        <w:tc>
          <w:tcPr>
            <w:tcW w:w="6521" w:type="dxa"/>
            <w:tcBorders>
              <w:top w:val="single" w:sz="4" w:space="0" w:color="auto"/>
              <w:left w:val="single" w:sz="4" w:space="0" w:color="auto"/>
              <w:bottom w:val="single" w:sz="4" w:space="0" w:color="auto"/>
              <w:right w:val="single" w:sz="4" w:space="0" w:color="auto"/>
            </w:tcBorders>
          </w:tcPr>
          <w:p w14:paraId="20EB4C2F" w14:textId="0A2C9B07" w:rsidR="0067447F" w:rsidRDefault="0067447F" w:rsidP="0067447F">
            <w:pPr>
              <w:spacing w:line="240" w:lineRule="auto"/>
              <w:ind w:firstLine="0"/>
              <w:jc w:val="left"/>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La p</w:t>
            </w:r>
            <w:r w:rsidRPr="00880E81">
              <w:rPr>
                <w:rFonts w:ascii="Times New Roman" w:eastAsia="Times New Roman" w:hAnsi="Times New Roman"/>
                <w:color w:val="000000"/>
                <w:sz w:val="24"/>
                <w:szCs w:val="24"/>
                <w:lang w:val="ro-RO" w:eastAsia="ru-RU"/>
              </w:rPr>
              <w:t>ct. 11</w:t>
            </w:r>
            <w:r>
              <w:rPr>
                <w:rFonts w:ascii="Times New Roman" w:eastAsia="Times New Roman" w:hAnsi="Times New Roman"/>
                <w:color w:val="000000"/>
                <w:sz w:val="24"/>
                <w:szCs w:val="24"/>
                <w:lang w:val="ro-RO" w:eastAsia="ru-RU"/>
              </w:rPr>
              <w:t xml:space="preserve"> recomandă</w:t>
            </w:r>
            <w:r>
              <w:t xml:space="preserve"> </w:t>
            </w:r>
            <w:r>
              <w:rPr>
                <w:rFonts w:ascii="Times New Roman" w:eastAsia="Times New Roman" w:hAnsi="Times New Roman"/>
                <w:color w:val="000000"/>
                <w:sz w:val="24"/>
                <w:szCs w:val="24"/>
                <w:lang w:val="ro-RO" w:eastAsia="ru-RU"/>
              </w:rPr>
              <w:t>s</w:t>
            </w:r>
            <w:r w:rsidRPr="00880E81">
              <w:rPr>
                <w:rFonts w:ascii="Times New Roman" w:eastAsia="Times New Roman" w:hAnsi="Times New Roman"/>
                <w:color w:val="000000"/>
                <w:sz w:val="24"/>
                <w:szCs w:val="24"/>
                <w:lang w:val="ro-RO" w:eastAsia="ru-RU"/>
              </w:rPr>
              <w:t>ubstituirea sintagmei „nu respectă” cu „nu execută”.</w:t>
            </w:r>
          </w:p>
        </w:tc>
        <w:tc>
          <w:tcPr>
            <w:tcW w:w="5245" w:type="dxa"/>
            <w:tcBorders>
              <w:top w:val="single" w:sz="4" w:space="0" w:color="auto"/>
              <w:left w:val="single" w:sz="4" w:space="0" w:color="auto"/>
              <w:bottom w:val="single" w:sz="4" w:space="0" w:color="auto"/>
              <w:right w:val="single" w:sz="4" w:space="0" w:color="auto"/>
            </w:tcBorders>
          </w:tcPr>
          <w:p w14:paraId="7DD6705A" w14:textId="11538C72" w:rsidR="0067447F" w:rsidRPr="00665D21" w:rsidRDefault="0067447F" w:rsidP="00880E81">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tc>
      </w:tr>
      <w:tr w:rsidR="0067447F" w:rsidRPr="00C50CDE" w14:paraId="7F489ADA" w14:textId="77777777" w:rsidTr="00C82552">
        <w:trPr>
          <w:gridAfter w:val="1"/>
          <w:wAfter w:w="10" w:type="dxa"/>
        </w:trPr>
        <w:tc>
          <w:tcPr>
            <w:tcW w:w="2263" w:type="dxa"/>
            <w:vMerge/>
            <w:tcBorders>
              <w:left w:val="single" w:sz="4" w:space="0" w:color="auto"/>
              <w:right w:val="single" w:sz="4" w:space="0" w:color="auto"/>
            </w:tcBorders>
          </w:tcPr>
          <w:p w14:paraId="2237E218" w14:textId="77777777"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4E97DF2" w14:textId="30D825D8"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w:t>
            </w:r>
          </w:p>
        </w:tc>
        <w:tc>
          <w:tcPr>
            <w:tcW w:w="6521" w:type="dxa"/>
            <w:tcBorders>
              <w:top w:val="single" w:sz="4" w:space="0" w:color="auto"/>
              <w:left w:val="single" w:sz="4" w:space="0" w:color="auto"/>
              <w:bottom w:val="single" w:sz="4" w:space="0" w:color="auto"/>
              <w:right w:val="single" w:sz="4" w:space="0" w:color="auto"/>
            </w:tcBorders>
          </w:tcPr>
          <w:p w14:paraId="1C9194D8" w14:textId="1E3BB677" w:rsidR="0067447F" w:rsidRDefault="0067447F" w:rsidP="00880E81">
            <w:pPr>
              <w:spacing w:line="240" w:lineRule="auto"/>
              <w:ind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La p</w:t>
            </w:r>
            <w:r w:rsidRPr="00880E81">
              <w:rPr>
                <w:rFonts w:ascii="Times New Roman" w:eastAsia="Times New Roman" w:hAnsi="Times New Roman"/>
                <w:color w:val="000000"/>
                <w:sz w:val="24"/>
                <w:szCs w:val="24"/>
                <w:lang w:val="ro-RO" w:eastAsia="ru-RU"/>
              </w:rPr>
              <w:t>ct. 11.2</w:t>
            </w:r>
            <w:r>
              <w:t xml:space="preserve"> </w:t>
            </w:r>
            <w:r>
              <w:rPr>
                <w:rFonts w:ascii="Times New Roman" w:eastAsia="Times New Roman" w:hAnsi="Times New Roman"/>
                <w:color w:val="000000"/>
                <w:sz w:val="24"/>
                <w:szCs w:val="24"/>
                <w:lang w:val="ro-RO" w:eastAsia="ru-RU"/>
              </w:rPr>
              <w:t>e</w:t>
            </w:r>
            <w:r w:rsidRPr="00880E81">
              <w:rPr>
                <w:rFonts w:ascii="Times New Roman" w:eastAsia="Times New Roman" w:hAnsi="Times New Roman"/>
                <w:color w:val="000000"/>
                <w:sz w:val="24"/>
                <w:szCs w:val="24"/>
                <w:lang w:val="ro-RO" w:eastAsia="ru-RU"/>
              </w:rPr>
              <w:t>xcluderea cuvântului „poate”.</w:t>
            </w:r>
          </w:p>
        </w:tc>
        <w:tc>
          <w:tcPr>
            <w:tcW w:w="5245" w:type="dxa"/>
            <w:tcBorders>
              <w:top w:val="single" w:sz="4" w:space="0" w:color="auto"/>
              <w:left w:val="single" w:sz="4" w:space="0" w:color="auto"/>
              <w:bottom w:val="single" w:sz="4" w:space="0" w:color="auto"/>
              <w:right w:val="single" w:sz="4" w:space="0" w:color="auto"/>
            </w:tcBorders>
          </w:tcPr>
          <w:p w14:paraId="1807D37A" w14:textId="1A64A54E" w:rsidR="0067447F" w:rsidRPr="00665D21" w:rsidRDefault="0067447F" w:rsidP="00880E81">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tc>
      </w:tr>
      <w:tr w:rsidR="0067447F" w:rsidRPr="00C50CDE" w14:paraId="389CFFA5" w14:textId="77777777" w:rsidTr="00C82552">
        <w:trPr>
          <w:gridAfter w:val="1"/>
          <w:wAfter w:w="10" w:type="dxa"/>
        </w:trPr>
        <w:tc>
          <w:tcPr>
            <w:tcW w:w="2263" w:type="dxa"/>
            <w:vMerge/>
            <w:tcBorders>
              <w:left w:val="single" w:sz="4" w:space="0" w:color="auto"/>
              <w:bottom w:val="single" w:sz="4" w:space="0" w:color="auto"/>
              <w:right w:val="single" w:sz="4" w:space="0" w:color="auto"/>
            </w:tcBorders>
          </w:tcPr>
          <w:p w14:paraId="0527CFF1" w14:textId="77777777"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36106F2" w14:textId="5FD64C5A"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w:t>
            </w:r>
          </w:p>
        </w:tc>
        <w:tc>
          <w:tcPr>
            <w:tcW w:w="6521" w:type="dxa"/>
            <w:tcBorders>
              <w:top w:val="single" w:sz="4" w:space="0" w:color="auto"/>
              <w:left w:val="single" w:sz="4" w:space="0" w:color="auto"/>
              <w:bottom w:val="single" w:sz="4" w:space="0" w:color="auto"/>
              <w:right w:val="single" w:sz="4" w:space="0" w:color="auto"/>
            </w:tcBorders>
          </w:tcPr>
          <w:p w14:paraId="1C546D2C" w14:textId="4E4F0BE9" w:rsidR="0067447F" w:rsidRDefault="0067447F" w:rsidP="00190F35">
            <w:pPr>
              <w:spacing w:line="240" w:lineRule="auto"/>
              <w:ind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La p</w:t>
            </w:r>
            <w:r w:rsidRPr="00190F35">
              <w:rPr>
                <w:rFonts w:ascii="Times New Roman" w:eastAsia="Times New Roman" w:hAnsi="Times New Roman"/>
                <w:color w:val="000000"/>
                <w:sz w:val="24"/>
                <w:szCs w:val="24"/>
                <w:lang w:val="ro-RO" w:eastAsia="ru-RU"/>
              </w:rPr>
              <w:t>ct. 135</w:t>
            </w:r>
            <w:r>
              <w:t xml:space="preserve"> propune </w:t>
            </w:r>
            <w:r>
              <w:rPr>
                <w:rFonts w:ascii="Times New Roman" w:eastAsia="Times New Roman" w:hAnsi="Times New Roman"/>
                <w:color w:val="000000"/>
                <w:sz w:val="24"/>
                <w:szCs w:val="24"/>
                <w:lang w:val="ro-RO" w:eastAsia="ru-RU"/>
              </w:rPr>
              <w:t>s</w:t>
            </w:r>
            <w:r w:rsidRPr="00190F35">
              <w:rPr>
                <w:rFonts w:ascii="Times New Roman" w:eastAsia="Times New Roman" w:hAnsi="Times New Roman"/>
                <w:color w:val="000000"/>
                <w:sz w:val="24"/>
                <w:szCs w:val="24"/>
                <w:lang w:val="ro-RO" w:eastAsia="ru-RU"/>
              </w:rPr>
              <w:t>ubstituirea textului „își rezervă dreptul” cu sintagma „are obligația”.</w:t>
            </w:r>
          </w:p>
        </w:tc>
        <w:tc>
          <w:tcPr>
            <w:tcW w:w="5245" w:type="dxa"/>
            <w:tcBorders>
              <w:top w:val="single" w:sz="4" w:space="0" w:color="auto"/>
              <w:left w:val="single" w:sz="4" w:space="0" w:color="auto"/>
              <w:bottom w:val="single" w:sz="4" w:space="0" w:color="auto"/>
              <w:right w:val="single" w:sz="4" w:space="0" w:color="auto"/>
            </w:tcBorders>
          </w:tcPr>
          <w:p w14:paraId="6DED031A" w14:textId="4F4A6557" w:rsidR="0067447F" w:rsidRPr="00665D21" w:rsidRDefault="0067447F" w:rsidP="00190F35">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tc>
      </w:tr>
      <w:tr w:rsidR="0067447F" w:rsidRPr="001D77B5" w14:paraId="3106B633" w14:textId="77777777" w:rsidTr="00404FF9">
        <w:trPr>
          <w:gridAfter w:val="1"/>
          <w:wAfter w:w="10" w:type="dxa"/>
        </w:trPr>
        <w:tc>
          <w:tcPr>
            <w:tcW w:w="2263" w:type="dxa"/>
            <w:vMerge w:val="restart"/>
            <w:tcBorders>
              <w:top w:val="single" w:sz="4" w:space="0" w:color="auto"/>
              <w:left w:val="single" w:sz="4" w:space="0" w:color="auto"/>
              <w:right w:val="single" w:sz="4" w:space="0" w:color="auto"/>
            </w:tcBorders>
          </w:tcPr>
          <w:p w14:paraId="2E84E706" w14:textId="72A56418" w:rsidR="0067447F" w:rsidRDefault="0067447F" w:rsidP="00177611">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Ministerul Justiției</w:t>
            </w:r>
          </w:p>
          <w:p w14:paraId="43511DBB" w14:textId="32BE8830" w:rsidR="00177611" w:rsidRPr="00177611" w:rsidRDefault="00177611" w:rsidP="00177611">
            <w:pPr>
              <w:spacing w:line="259" w:lineRule="auto"/>
              <w:ind w:firstLine="0"/>
              <w:jc w:val="left"/>
              <w:rPr>
                <w:rFonts w:ascii="Times New Roman" w:eastAsia="Times New Roman" w:hAnsi="Times New Roman"/>
                <w:color w:val="000000"/>
                <w:sz w:val="24"/>
                <w:szCs w:val="24"/>
                <w:lang w:eastAsia="ru-RU"/>
              </w:rPr>
            </w:pPr>
            <w:r w:rsidRPr="00177611">
              <w:rPr>
                <w:rFonts w:ascii="Times New Roman" w:eastAsia="Times New Roman" w:hAnsi="Times New Roman"/>
                <w:color w:val="000000"/>
                <w:sz w:val="24"/>
                <w:szCs w:val="24"/>
                <w:lang w:eastAsia="ru-RU"/>
              </w:rPr>
              <w:lastRenderedPageBreak/>
              <w:t xml:space="preserve">Nr.04/1-3557                                  din 01.04.2026 </w:t>
            </w:r>
          </w:p>
          <w:p w14:paraId="0901ADD4" w14:textId="656D20AA"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0765889" w14:textId="744FA3FF"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lastRenderedPageBreak/>
              <w:t>1.</w:t>
            </w:r>
          </w:p>
        </w:tc>
        <w:tc>
          <w:tcPr>
            <w:tcW w:w="6521" w:type="dxa"/>
            <w:tcBorders>
              <w:top w:val="single" w:sz="4" w:space="0" w:color="auto"/>
              <w:left w:val="single" w:sz="4" w:space="0" w:color="auto"/>
              <w:bottom w:val="single" w:sz="4" w:space="0" w:color="auto"/>
              <w:right w:val="single" w:sz="4" w:space="0" w:color="auto"/>
            </w:tcBorders>
          </w:tcPr>
          <w:p w14:paraId="772F5449" w14:textId="418C6A04"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La sbp. 1.1 amendamentul propus se va indica la un singur alineat.</w:t>
            </w:r>
          </w:p>
        </w:tc>
        <w:tc>
          <w:tcPr>
            <w:tcW w:w="5245" w:type="dxa"/>
            <w:tcBorders>
              <w:top w:val="single" w:sz="4" w:space="0" w:color="auto"/>
              <w:left w:val="single" w:sz="4" w:space="0" w:color="auto"/>
              <w:bottom w:val="single" w:sz="4" w:space="0" w:color="auto"/>
              <w:right w:val="single" w:sz="4" w:space="0" w:color="auto"/>
            </w:tcBorders>
          </w:tcPr>
          <w:p w14:paraId="6DC17086" w14:textId="1A0B7CFA" w:rsidR="0067447F" w:rsidRPr="00665D21" w:rsidRDefault="0067447F" w:rsidP="00F903A5">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tc>
      </w:tr>
      <w:tr w:rsidR="0067447F" w:rsidRPr="009D5E9B" w14:paraId="63475BD0" w14:textId="77777777" w:rsidTr="004A6E4D">
        <w:trPr>
          <w:gridAfter w:val="1"/>
          <w:wAfter w:w="10" w:type="dxa"/>
        </w:trPr>
        <w:tc>
          <w:tcPr>
            <w:tcW w:w="2263" w:type="dxa"/>
            <w:vMerge/>
            <w:tcBorders>
              <w:left w:val="single" w:sz="4" w:space="0" w:color="auto"/>
              <w:right w:val="single" w:sz="4" w:space="0" w:color="auto"/>
            </w:tcBorders>
          </w:tcPr>
          <w:p w14:paraId="62DB756B" w14:textId="77777777"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18348069" w14:textId="47ED5FDA"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2.</w:t>
            </w:r>
          </w:p>
        </w:tc>
        <w:tc>
          <w:tcPr>
            <w:tcW w:w="6521" w:type="dxa"/>
            <w:tcBorders>
              <w:top w:val="single" w:sz="4" w:space="0" w:color="auto"/>
              <w:left w:val="single" w:sz="4" w:space="0" w:color="auto"/>
              <w:bottom w:val="single" w:sz="4" w:space="0" w:color="auto"/>
              <w:right w:val="single" w:sz="4" w:space="0" w:color="auto"/>
            </w:tcBorders>
          </w:tcPr>
          <w:p w14:paraId="684B9CC6" w14:textId="5B749D06" w:rsidR="0067447F" w:rsidRPr="001D77B5" w:rsidRDefault="0067447F" w:rsidP="00265D2E">
            <w:pPr>
              <w:spacing w:line="240" w:lineRule="auto"/>
              <w:ind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N</w:t>
            </w:r>
            <w:r w:rsidRPr="001D77B5">
              <w:rPr>
                <w:rFonts w:ascii="Times New Roman" w:eastAsia="Times New Roman" w:hAnsi="Times New Roman"/>
                <w:color w:val="000000"/>
                <w:sz w:val="24"/>
                <w:szCs w:val="24"/>
                <w:lang w:val="ro-RO" w:eastAsia="ru-RU"/>
              </w:rPr>
              <w:t xml:space="preserve">ota de fundamentare se va concorda prevederilor proiectului, precum și se va completa cu raționamentele autorilor referitoare la modificările propuse, de altfel, nu este clar tratamentul diferențiat al unuia dintre membri.  </w:t>
            </w:r>
          </w:p>
          <w:p w14:paraId="312EFD42" w14:textId="18223724" w:rsidR="0067447F" w:rsidRDefault="00B34E05" w:rsidP="00B34E05">
            <w:pPr>
              <w:spacing w:line="240" w:lineRule="auto"/>
              <w:ind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N</w:t>
            </w:r>
            <w:r w:rsidR="0067447F" w:rsidRPr="001D77B5">
              <w:rPr>
                <w:rFonts w:ascii="Times New Roman" w:eastAsia="Times New Roman" w:hAnsi="Times New Roman"/>
                <w:color w:val="000000"/>
                <w:sz w:val="24"/>
                <w:szCs w:val="24"/>
                <w:lang w:val="ro-RO" w:eastAsia="ru-RU"/>
              </w:rPr>
              <w:t>orma propusă urmează a fi revizuită prin prisma prevederii punctului 9 din aceeași anexă, care stabilește că membrii Consiliului sunt numiţi pentru o perioadă de 2 ani. Or, instituirea unui mandat nelimitat, în paralel cu mandate determinate pentru ceilalți membri, afectează coerența și consecutivitatea reglementării, generând un tratament juridic neuniform și perturbând ciclul instituțional de numire și reînnoire a membrilor.</w:t>
            </w:r>
          </w:p>
        </w:tc>
        <w:tc>
          <w:tcPr>
            <w:tcW w:w="5245" w:type="dxa"/>
            <w:tcBorders>
              <w:top w:val="single" w:sz="4" w:space="0" w:color="auto"/>
              <w:left w:val="single" w:sz="4" w:space="0" w:color="auto"/>
              <w:bottom w:val="single" w:sz="4" w:space="0" w:color="auto"/>
              <w:right w:val="single" w:sz="4" w:space="0" w:color="auto"/>
            </w:tcBorders>
          </w:tcPr>
          <w:p w14:paraId="61F8DB03" w14:textId="77777777" w:rsidR="0067447F" w:rsidRDefault="0067447F" w:rsidP="00B34E05">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72B6A0E5" w14:textId="75586D18" w:rsidR="00B34E05" w:rsidRPr="00B34E05" w:rsidRDefault="00B34E05" w:rsidP="00B34E05">
            <w:pPr>
              <w:spacing w:line="240" w:lineRule="auto"/>
              <w:ind w:firstLine="0"/>
              <w:rPr>
                <w:rFonts w:ascii="Times New Roman" w:eastAsia="Times New Roman" w:hAnsi="Times New Roman"/>
                <w:sz w:val="24"/>
                <w:szCs w:val="24"/>
                <w:lang w:val="ro-RO"/>
              </w:rPr>
            </w:pPr>
            <w:r w:rsidRPr="00F903A5">
              <w:rPr>
                <w:rFonts w:ascii="Times New Roman" w:eastAsia="Times New Roman" w:hAnsi="Times New Roman"/>
                <w:sz w:val="24"/>
                <w:szCs w:val="24"/>
                <w:lang w:val="ro-RO"/>
              </w:rPr>
              <w:t>s-a exclus</w:t>
            </w:r>
            <w:r w:rsidR="00F903A5">
              <w:rPr>
                <w:rFonts w:ascii="Times New Roman" w:eastAsia="Times New Roman" w:hAnsi="Times New Roman"/>
                <w:sz w:val="24"/>
                <w:szCs w:val="24"/>
                <w:lang w:val="ro-RO"/>
              </w:rPr>
              <w:t xml:space="preserve"> din proiect</w:t>
            </w:r>
          </w:p>
        </w:tc>
      </w:tr>
      <w:tr w:rsidR="0067447F" w:rsidRPr="009D5E9B" w14:paraId="08F0D043" w14:textId="77777777" w:rsidTr="004A6E4D">
        <w:trPr>
          <w:gridAfter w:val="1"/>
          <w:wAfter w:w="10" w:type="dxa"/>
        </w:trPr>
        <w:tc>
          <w:tcPr>
            <w:tcW w:w="2263" w:type="dxa"/>
            <w:vMerge/>
            <w:tcBorders>
              <w:left w:val="single" w:sz="4" w:space="0" w:color="auto"/>
              <w:right w:val="single" w:sz="4" w:space="0" w:color="auto"/>
            </w:tcBorders>
          </w:tcPr>
          <w:p w14:paraId="2F7260BF" w14:textId="77777777"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1F64FC9" w14:textId="7E29CA4C"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w:t>
            </w:r>
          </w:p>
        </w:tc>
        <w:tc>
          <w:tcPr>
            <w:tcW w:w="6521" w:type="dxa"/>
            <w:tcBorders>
              <w:top w:val="single" w:sz="4" w:space="0" w:color="auto"/>
              <w:left w:val="single" w:sz="4" w:space="0" w:color="auto"/>
              <w:bottom w:val="single" w:sz="4" w:space="0" w:color="auto"/>
              <w:right w:val="single" w:sz="4" w:space="0" w:color="auto"/>
            </w:tcBorders>
          </w:tcPr>
          <w:p w14:paraId="715FA809" w14:textId="5944A9EB"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La sbp. 1.2, potrivit art. 2 din Legea nr. 116/2014, sprijinul financiar reprezintă volumul de alocaţii acordate pe bază de concurs pentru finanțarea producției de film și/sau alte opere audiovizuale şi a dezvoltării de proiecte cinematografice, în conformitate cu prevederile Regulamentului de finanțare a cinematografiei. Drept urmare, considerăm confuz raționamentul autorului de abrogare a anexei nr. 3, or, de altfel, se va completa nota de fundamentare în vederea înlăturării neclarității. Totodată, abrogarea anexei nr. 3 necesită abrogarea alineatului trei din pct. 2 al Hotărârii Guvernului nr. 846/2015 care face trimitere la anexa dată.</w:t>
            </w:r>
          </w:p>
        </w:tc>
        <w:tc>
          <w:tcPr>
            <w:tcW w:w="5245" w:type="dxa"/>
            <w:tcBorders>
              <w:top w:val="single" w:sz="4" w:space="0" w:color="auto"/>
              <w:left w:val="single" w:sz="4" w:space="0" w:color="auto"/>
              <w:bottom w:val="single" w:sz="4" w:space="0" w:color="auto"/>
              <w:right w:val="single" w:sz="4" w:space="0" w:color="auto"/>
            </w:tcBorders>
          </w:tcPr>
          <w:p w14:paraId="4F836921" w14:textId="77777777" w:rsidR="0067447F" w:rsidRDefault="0067447F" w:rsidP="00523910">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7DBE4F30" w14:textId="59EB9E0C" w:rsidR="00523910" w:rsidRPr="00523910" w:rsidRDefault="00523910" w:rsidP="00523910">
            <w:pPr>
              <w:spacing w:line="240" w:lineRule="auto"/>
              <w:ind w:firstLine="0"/>
              <w:rPr>
                <w:rFonts w:ascii="Times New Roman" w:eastAsia="Times New Roman" w:hAnsi="Times New Roman"/>
                <w:sz w:val="24"/>
                <w:szCs w:val="24"/>
                <w:lang w:val="ro-RO"/>
              </w:rPr>
            </w:pPr>
            <w:r w:rsidRPr="00523910">
              <w:rPr>
                <w:rFonts w:ascii="Times New Roman" w:eastAsia="Times New Roman" w:hAnsi="Times New Roman"/>
                <w:sz w:val="24"/>
                <w:szCs w:val="24"/>
                <w:lang w:val="ro-RO"/>
              </w:rPr>
              <w:t>Proiectul hotărârii a fost redactat</w:t>
            </w:r>
          </w:p>
        </w:tc>
      </w:tr>
      <w:tr w:rsidR="0067447F" w:rsidRPr="001D77B5" w14:paraId="2C489172" w14:textId="77777777" w:rsidTr="009C799B">
        <w:trPr>
          <w:gridAfter w:val="1"/>
          <w:wAfter w:w="10" w:type="dxa"/>
        </w:trPr>
        <w:tc>
          <w:tcPr>
            <w:tcW w:w="2263" w:type="dxa"/>
            <w:vMerge/>
            <w:tcBorders>
              <w:left w:val="single" w:sz="4" w:space="0" w:color="auto"/>
              <w:right w:val="single" w:sz="4" w:space="0" w:color="auto"/>
            </w:tcBorders>
          </w:tcPr>
          <w:p w14:paraId="500F2E0E" w14:textId="77777777"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166A95F" w14:textId="69683CAE"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w:t>
            </w:r>
          </w:p>
        </w:tc>
        <w:tc>
          <w:tcPr>
            <w:tcW w:w="6521" w:type="dxa"/>
            <w:tcBorders>
              <w:top w:val="single" w:sz="4" w:space="0" w:color="auto"/>
              <w:left w:val="single" w:sz="4" w:space="0" w:color="auto"/>
              <w:bottom w:val="single" w:sz="4" w:space="0" w:color="auto"/>
              <w:right w:val="single" w:sz="4" w:space="0" w:color="auto"/>
            </w:tcBorders>
          </w:tcPr>
          <w:p w14:paraId="0A7C9CFF" w14:textId="7ED137ED"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La sbp. 1.3, în contextul în care, potrivit art. 49 alin. (3) din Legea nr. 100/2017 cu privire la actele normative, anexa trebuie să aibă un temei-cadru în textul actului normativ şi să se refere exclusiv la obiectul determinat prin norma de trimitere, proiectul va fi completat cu un amendament pentru pct. 2 din hotărâre privind aprobarea anexei nr. 3</w:t>
            </w:r>
            <w:r>
              <w:rPr>
                <w:rFonts w:ascii="Times New Roman" w:eastAsia="Times New Roman" w:hAnsi="Times New Roman"/>
                <w:color w:val="000000"/>
                <w:sz w:val="24"/>
                <w:szCs w:val="24"/>
                <w:vertAlign w:val="superscript"/>
                <w:lang w:val="ro-RO" w:eastAsia="ru-RU"/>
              </w:rPr>
              <w:t>1.</w:t>
            </w:r>
            <w:r w:rsidRPr="001D77B5">
              <w:rPr>
                <w:rFonts w:ascii="Times New Roman" w:eastAsia="Times New Roman" w:hAnsi="Times New Roman"/>
                <w:color w:val="000000"/>
                <w:sz w:val="24"/>
                <w:szCs w:val="24"/>
                <w:lang w:val="ro-RO" w:eastAsia="ru-RU"/>
              </w:rPr>
              <w:t xml:space="preserve">.  </w:t>
            </w:r>
          </w:p>
        </w:tc>
        <w:tc>
          <w:tcPr>
            <w:tcW w:w="5245" w:type="dxa"/>
            <w:tcBorders>
              <w:top w:val="single" w:sz="4" w:space="0" w:color="auto"/>
              <w:left w:val="single" w:sz="4" w:space="0" w:color="auto"/>
              <w:bottom w:val="single" w:sz="4" w:space="0" w:color="auto"/>
              <w:right w:val="single" w:sz="4" w:space="0" w:color="auto"/>
            </w:tcBorders>
          </w:tcPr>
          <w:p w14:paraId="699FA34C" w14:textId="747BE933" w:rsidR="0067447F" w:rsidRPr="00665D21" w:rsidRDefault="0067447F" w:rsidP="001218C7">
            <w:pPr>
              <w:spacing w:line="240" w:lineRule="auto"/>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tc>
      </w:tr>
      <w:tr w:rsidR="0067447F" w:rsidRPr="001D77B5" w14:paraId="20246C7A" w14:textId="77777777" w:rsidTr="002C776B">
        <w:trPr>
          <w:gridAfter w:val="1"/>
          <w:wAfter w:w="10" w:type="dxa"/>
        </w:trPr>
        <w:tc>
          <w:tcPr>
            <w:tcW w:w="2263" w:type="dxa"/>
            <w:vMerge/>
            <w:tcBorders>
              <w:left w:val="single" w:sz="4" w:space="0" w:color="auto"/>
              <w:right w:val="single" w:sz="4" w:space="0" w:color="auto"/>
            </w:tcBorders>
          </w:tcPr>
          <w:p w14:paraId="2A5FF6F7" w14:textId="77777777"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E922684" w14:textId="78E78F63"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5.</w:t>
            </w:r>
          </w:p>
        </w:tc>
        <w:tc>
          <w:tcPr>
            <w:tcW w:w="6521" w:type="dxa"/>
            <w:tcBorders>
              <w:top w:val="single" w:sz="4" w:space="0" w:color="auto"/>
              <w:left w:val="single" w:sz="4" w:space="0" w:color="auto"/>
              <w:bottom w:val="single" w:sz="4" w:space="0" w:color="auto"/>
              <w:right w:val="single" w:sz="4" w:space="0" w:color="auto"/>
            </w:tcBorders>
          </w:tcPr>
          <w:p w14:paraId="05C19234" w14:textId="77777777" w:rsidR="0067447F" w:rsidRPr="001D77B5"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La proiectul anexei nr. 3</w:t>
            </w:r>
            <w:r>
              <w:rPr>
                <w:rFonts w:ascii="Times New Roman" w:eastAsia="Times New Roman" w:hAnsi="Times New Roman"/>
                <w:color w:val="000000"/>
                <w:sz w:val="24"/>
                <w:szCs w:val="24"/>
                <w:vertAlign w:val="superscript"/>
                <w:lang w:val="ro-RO" w:eastAsia="ru-RU"/>
              </w:rPr>
              <w:t>1</w:t>
            </w:r>
            <w:r>
              <w:rPr>
                <w:rFonts w:ascii="Times New Roman" w:eastAsia="Times New Roman" w:hAnsi="Times New Roman"/>
                <w:color w:val="000000"/>
                <w:sz w:val="24"/>
                <w:szCs w:val="24"/>
                <w:lang w:val="ro-RO" w:eastAsia="ru-RU"/>
              </w:rPr>
              <w:t xml:space="preserve"> </w:t>
            </w:r>
            <w:r w:rsidRPr="001D77B5">
              <w:rPr>
                <w:rFonts w:ascii="Times New Roman" w:eastAsia="Times New Roman" w:hAnsi="Times New Roman"/>
                <w:color w:val="000000"/>
                <w:sz w:val="24"/>
                <w:szCs w:val="24"/>
                <w:lang w:val="ro-RO" w:eastAsia="ru-RU"/>
              </w:rPr>
              <w:t xml:space="preserve"> Regulamentul privind modul de gestionare și distribuire a mijloacelor financiare ale Fondului cinematografiei:  </w:t>
            </w:r>
          </w:p>
          <w:p w14:paraId="07DC660E" w14:textId="3B5B7E8D"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lastRenderedPageBreak/>
              <w:t xml:space="preserve">Cu titlu general, se va revizui numerotarea elementelor structurale ale acestuia, or, numerotarea unui singur element este inutilă (ex. sbp. 5.1, 82.1). Redarea subpunctelor se face pentru interpretare corectă și aplicare comodă a punctelor, care conţin o normă bine definită și exprimă o idee (ex: pct. 6, 43). </w:t>
            </w:r>
          </w:p>
        </w:tc>
        <w:tc>
          <w:tcPr>
            <w:tcW w:w="5245" w:type="dxa"/>
            <w:tcBorders>
              <w:top w:val="single" w:sz="4" w:space="0" w:color="auto"/>
              <w:left w:val="single" w:sz="4" w:space="0" w:color="auto"/>
              <w:bottom w:val="single" w:sz="4" w:space="0" w:color="auto"/>
              <w:right w:val="single" w:sz="4" w:space="0" w:color="auto"/>
            </w:tcBorders>
          </w:tcPr>
          <w:p w14:paraId="2D43E13B" w14:textId="029F3CE4" w:rsidR="0067447F" w:rsidRPr="00665D21" w:rsidRDefault="0067447F" w:rsidP="001218C7">
            <w:pPr>
              <w:spacing w:line="240" w:lineRule="auto"/>
              <w:rPr>
                <w:rFonts w:ascii="Times New Roman" w:eastAsia="Times New Roman" w:hAnsi="Times New Roman"/>
                <w:b/>
                <w:bCs/>
                <w:sz w:val="24"/>
                <w:szCs w:val="24"/>
                <w:lang w:val="ro-RO"/>
              </w:rPr>
            </w:pPr>
            <w:r>
              <w:rPr>
                <w:rFonts w:ascii="Times New Roman" w:eastAsia="Times New Roman" w:hAnsi="Times New Roman"/>
                <w:b/>
                <w:bCs/>
                <w:sz w:val="24"/>
                <w:szCs w:val="24"/>
                <w:lang w:val="ro-RO"/>
              </w:rPr>
              <w:lastRenderedPageBreak/>
              <w:t>Se acceptă</w:t>
            </w:r>
          </w:p>
        </w:tc>
      </w:tr>
      <w:tr w:rsidR="0067447F" w:rsidRPr="009D5E9B" w14:paraId="645EFD3D" w14:textId="77777777" w:rsidTr="002C776B">
        <w:trPr>
          <w:gridAfter w:val="1"/>
          <w:wAfter w:w="10" w:type="dxa"/>
        </w:trPr>
        <w:tc>
          <w:tcPr>
            <w:tcW w:w="2263" w:type="dxa"/>
            <w:vMerge/>
            <w:tcBorders>
              <w:left w:val="single" w:sz="4" w:space="0" w:color="auto"/>
              <w:right w:val="single" w:sz="4" w:space="0" w:color="auto"/>
            </w:tcBorders>
          </w:tcPr>
          <w:p w14:paraId="31B9D1A7" w14:textId="77777777"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0ACB528" w14:textId="76AA1231"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6.</w:t>
            </w:r>
          </w:p>
        </w:tc>
        <w:tc>
          <w:tcPr>
            <w:tcW w:w="6521" w:type="dxa"/>
            <w:tcBorders>
              <w:top w:val="single" w:sz="4" w:space="0" w:color="auto"/>
              <w:left w:val="single" w:sz="4" w:space="0" w:color="auto"/>
              <w:bottom w:val="single" w:sz="4" w:space="0" w:color="auto"/>
              <w:right w:val="single" w:sz="4" w:space="0" w:color="auto"/>
            </w:tcBorders>
          </w:tcPr>
          <w:p w14:paraId="3CAE8FEE" w14:textId="69B09952"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La sbp. 6.4, cuvintele „pagina oficială” se vor substitui cu cuvintele „pagina web oficială”.</w:t>
            </w:r>
          </w:p>
        </w:tc>
        <w:tc>
          <w:tcPr>
            <w:tcW w:w="5245" w:type="dxa"/>
            <w:tcBorders>
              <w:top w:val="single" w:sz="4" w:space="0" w:color="auto"/>
              <w:left w:val="single" w:sz="4" w:space="0" w:color="auto"/>
              <w:bottom w:val="single" w:sz="4" w:space="0" w:color="auto"/>
              <w:right w:val="single" w:sz="4" w:space="0" w:color="auto"/>
            </w:tcBorders>
          </w:tcPr>
          <w:p w14:paraId="432787B9" w14:textId="77777777" w:rsidR="0067447F" w:rsidRDefault="0067447F" w:rsidP="00940F97">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0FD4737B" w14:textId="2C9A0551" w:rsidR="00940F97" w:rsidRPr="00940F97" w:rsidRDefault="00940F97" w:rsidP="00940F97">
            <w:pPr>
              <w:spacing w:line="240" w:lineRule="auto"/>
              <w:ind w:firstLine="0"/>
              <w:rPr>
                <w:rFonts w:ascii="Times New Roman" w:eastAsia="Times New Roman" w:hAnsi="Times New Roman"/>
                <w:sz w:val="24"/>
                <w:szCs w:val="24"/>
                <w:lang w:val="ro-RO"/>
              </w:rPr>
            </w:pPr>
            <w:r w:rsidRPr="00940F97">
              <w:rPr>
                <w:rFonts w:ascii="Times New Roman" w:eastAsia="Times New Roman" w:hAnsi="Times New Roman"/>
                <w:sz w:val="24"/>
                <w:szCs w:val="24"/>
                <w:lang w:val="ro-RO"/>
              </w:rPr>
              <w:t>Proiectul a fost redactat</w:t>
            </w:r>
          </w:p>
        </w:tc>
      </w:tr>
      <w:tr w:rsidR="0067447F" w:rsidRPr="009D5E9B" w14:paraId="4280D7CB" w14:textId="77777777" w:rsidTr="00E73BE2">
        <w:trPr>
          <w:gridAfter w:val="1"/>
          <w:wAfter w:w="10" w:type="dxa"/>
        </w:trPr>
        <w:tc>
          <w:tcPr>
            <w:tcW w:w="2263" w:type="dxa"/>
            <w:vMerge/>
            <w:tcBorders>
              <w:left w:val="single" w:sz="4" w:space="0" w:color="auto"/>
              <w:right w:val="single" w:sz="4" w:space="0" w:color="auto"/>
            </w:tcBorders>
          </w:tcPr>
          <w:p w14:paraId="5DB83C22" w14:textId="77777777"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FE7BD23" w14:textId="0D9F8080"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7.</w:t>
            </w:r>
          </w:p>
        </w:tc>
        <w:tc>
          <w:tcPr>
            <w:tcW w:w="6521" w:type="dxa"/>
            <w:tcBorders>
              <w:top w:val="single" w:sz="4" w:space="0" w:color="auto"/>
              <w:left w:val="single" w:sz="4" w:space="0" w:color="auto"/>
              <w:bottom w:val="single" w:sz="4" w:space="0" w:color="auto"/>
              <w:right w:val="single" w:sz="4" w:space="0" w:color="auto"/>
            </w:tcBorders>
          </w:tcPr>
          <w:p w14:paraId="784FF148" w14:textId="2EEEA64C"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La pct. 7, cuvântul „asigură” se va exclude ca fiind inutil. Obiecția dată este valabilă și pentru pct. 8.</w:t>
            </w:r>
          </w:p>
        </w:tc>
        <w:tc>
          <w:tcPr>
            <w:tcW w:w="5245" w:type="dxa"/>
            <w:tcBorders>
              <w:top w:val="single" w:sz="4" w:space="0" w:color="auto"/>
              <w:left w:val="single" w:sz="4" w:space="0" w:color="auto"/>
              <w:bottom w:val="single" w:sz="4" w:space="0" w:color="auto"/>
              <w:right w:val="single" w:sz="4" w:space="0" w:color="auto"/>
            </w:tcBorders>
          </w:tcPr>
          <w:p w14:paraId="4A3321BE" w14:textId="77777777" w:rsidR="0067447F" w:rsidRDefault="0067447F" w:rsidP="00EF5380">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r w:rsidR="00940F97">
              <w:rPr>
                <w:rFonts w:ascii="Times New Roman" w:eastAsia="Times New Roman" w:hAnsi="Times New Roman"/>
                <w:b/>
                <w:bCs/>
                <w:sz w:val="24"/>
                <w:szCs w:val="24"/>
                <w:lang w:val="ro-RO"/>
              </w:rPr>
              <w:t xml:space="preserve"> parțial </w:t>
            </w:r>
          </w:p>
          <w:p w14:paraId="2DE843E1" w14:textId="0DB39913" w:rsidR="00940F97" w:rsidRPr="00EF5380" w:rsidRDefault="00940F97" w:rsidP="00EF5380">
            <w:pPr>
              <w:spacing w:line="240" w:lineRule="auto"/>
              <w:ind w:firstLine="0"/>
              <w:rPr>
                <w:rFonts w:ascii="Times New Roman" w:eastAsia="Times New Roman" w:hAnsi="Times New Roman"/>
                <w:sz w:val="24"/>
                <w:szCs w:val="24"/>
                <w:lang w:val="ro-RO"/>
              </w:rPr>
            </w:pPr>
            <w:r w:rsidRPr="00EF5380">
              <w:rPr>
                <w:rFonts w:ascii="Times New Roman" w:eastAsia="Times New Roman" w:hAnsi="Times New Roman"/>
                <w:sz w:val="24"/>
                <w:szCs w:val="24"/>
                <w:lang w:val="ro-RO"/>
              </w:rPr>
              <w:t xml:space="preserve">Redacția subpct a fost ajustată </w:t>
            </w:r>
          </w:p>
        </w:tc>
      </w:tr>
      <w:tr w:rsidR="0067447F" w:rsidRPr="009D5E9B" w14:paraId="058B6BC6" w14:textId="77777777" w:rsidTr="00E73BE2">
        <w:trPr>
          <w:gridAfter w:val="1"/>
          <w:wAfter w:w="10" w:type="dxa"/>
        </w:trPr>
        <w:tc>
          <w:tcPr>
            <w:tcW w:w="2263" w:type="dxa"/>
            <w:vMerge/>
            <w:tcBorders>
              <w:left w:val="single" w:sz="4" w:space="0" w:color="auto"/>
              <w:right w:val="single" w:sz="4" w:space="0" w:color="auto"/>
            </w:tcBorders>
          </w:tcPr>
          <w:p w14:paraId="669F4C1B" w14:textId="77777777"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8378A7E" w14:textId="70B406F1"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8.</w:t>
            </w:r>
          </w:p>
        </w:tc>
        <w:tc>
          <w:tcPr>
            <w:tcW w:w="6521" w:type="dxa"/>
            <w:tcBorders>
              <w:top w:val="single" w:sz="4" w:space="0" w:color="auto"/>
              <w:left w:val="single" w:sz="4" w:space="0" w:color="auto"/>
              <w:bottom w:val="single" w:sz="4" w:space="0" w:color="auto"/>
              <w:right w:val="single" w:sz="4" w:space="0" w:color="auto"/>
            </w:tcBorders>
          </w:tcPr>
          <w:p w14:paraId="55C8BFB7" w14:textId="4012C003"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 xml:space="preserve">La pct. 10, sintagma „legislația în vigoare” este una generală și lipsită de precizie, fapt ce poate genera incertitudine în aplicare, astfel se impune revizuirea acesteia prin indicarea expresă a actelor normative relevante. </w:t>
            </w:r>
          </w:p>
        </w:tc>
        <w:tc>
          <w:tcPr>
            <w:tcW w:w="5245" w:type="dxa"/>
            <w:tcBorders>
              <w:top w:val="single" w:sz="4" w:space="0" w:color="auto"/>
              <w:left w:val="single" w:sz="4" w:space="0" w:color="auto"/>
              <w:bottom w:val="single" w:sz="4" w:space="0" w:color="auto"/>
              <w:right w:val="single" w:sz="4" w:space="0" w:color="auto"/>
            </w:tcBorders>
          </w:tcPr>
          <w:p w14:paraId="77707F40" w14:textId="77777777" w:rsidR="0067447F" w:rsidRDefault="0067447F" w:rsidP="00262D65">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38C27288" w14:textId="77777777" w:rsidR="00AB1A9F" w:rsidRPr="00AB1A9F" w:rsidRDefault="00AB1A9F" w:rsidP="00AB1A9F">
            <w:pPr>
              <w:spacing w:line="240" w:lineRule="auto"/>
              <w:ind w:firstLine="0"/>
              <w:rPr>
                <w:rFonts w:ascii="Times New Roman" w:eastAsia="Times New Roman" w:hAnsi="Times New Roman"/>
                <w:sz w:val="24"/>
                <w:szCs w:val="24"/>
                <w:lang w:val="ro-RO"/>
              </w:rPr>
            </w:pPr>
            <w:r w:rsidRPr="00AB1A9F">
              <w:rPr>
                <w:rFonts w:ascii="Times New Roman" w:eastAsia="Times New Roman" w:hAnsi="Times New Roman"/>
                <w:sz w:val="24"/>
                <w:szCs w:val="24"/>
                <w:lang w:val="ro-RO"/>
              </w:rPr>
              <w:t>Pct.10 va avea următoarea red.</w:t>
            </w:r>
          </w:p>
          <w:p w14:paraId="116FB550" w14:textId="124FED18" w:rsidR="00AB1A9F" w:rsidRPr="00665D21" w:rsidRDefault="00AB1A9F" w:rsidP="00AB1A9F">
            <w:pPr>
              <w:spacing w:line="240" w:lineRule="auto"/>
              <w:ind w:firstLine="0"/>
              <w:rPr>
                <w:rFonts w:ascii="Times New Roman" w:eastAsia="Times New Roman" w:hAnsi="Times New Roman"/>
                <w:b/>
                <w:bCs/>
                <w:sz w:val="24"/>
                <w:szCs w:val="24"/>
                <w:lang w:val="ro-RO"/>
              </w:rPr>
            </w:pPr>
            <w:r w:rsidRPr="00AB1A9F">
              <w:rPr>
                <w:rFonts w:ascii="Times New Roman" w:eastAsia="Times New Roman" w:hAnsi="Times New Roman"/>
                <w:sz w:val="24"/>
                <w:szCs w:val="24"/>
                <w:lang w:val="ro-RO"/>
              </w:rPr>
              <w:t>„10.Fondul cinematografiei, este supus auditului intern, în temeiul Legii nr. 229/2010 privind controlul financiar public intern, precum și auditului public extern realizat de Curtea de Conturi, conform Legii nr. 260/2017.”</w:t>
            </w:r>
          </w:p>
        </w:tc>
      </w:tr>
      <w:tr w:rsidR="0067447F" w:rsidRPr="009D5E9B" w14:paraId="3534C323" w14:textId="77777777" w:rsidTr="00197372">
        <w:trPr>
          <w:gridAfter w:val="1"/>
          <w:wAfter w:w="10" w:type="dxa"/>
        </w:trPr>
        <w:tc>
          <w:tcPr>
            <w:tcW w:w="2263" w:type="dxa"/>
            <w:vMerge/>
            <w:tcBorders>
              <w:left w:val="single" w:sz="4" w:space="0" w:color="auto"/>
              <w:right w:val="single" w:sz="4" w:space="0" w:color="auto"/>
            </w:tcBorders>
          </w:tcPr>
          <w:p w14:paraId="55DF4A1E" w14:textId="77777777" w:rsidR="0067447F" w:rsidRPr="00571727"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22B3291" w14:textId="72495C38"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9.</w:t>
            </w:r>
          </w:p>
        </w:tc>
        <w:tc>
          <w:tcPr>
            <w:tcW w:w="6521" w:type="dxa"/>
            <w:tcBorders>
              <w:top w:val="single" w:sz="4" w:space="0" w:color="auto"/>
              <w:left w:val="single" w:sz="4" w:space="0" w:color="auto"/>
              <w:bottom w:val="single" w:sz="4" w:space="0" w:color="auto"/>
              <w:right w:val="single" w:sz="4" w:space="0" w:color="auto"/>
            </w:tcBorders>
          </w:tcPr>
          <w:p w14:paraId="7E3FE46D" w14:textId="0355B2AA"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La pct. 11 remarcăm că prevederile indicate la subpuncte, de fapt reprezintă norme distincte, ce urmează a fi numerotate separat ca puncte</w:t>
            </w:r>
            <w:r w:rsidR="004F07EA">
              <w:rPr>
                <w:rFonts w:ascii="Times New Roman" w:eastAsia="Times New Roman" w:hAnsi="Times New Roman"/>
                <w:color w:val="000000"/>
                <w:sz w:val="24"/>
                <w:szCs w:val="24"/>
                <w:lang w:val="ro-RO" w:eastAsia="ru-RU"/>
              </w:rPr>
              <w:t>.</w:t>
            </w:r>
          </w:p>
        </w:tc>
        <w:tc>
          <w:tcPr>
            <w:tcW w:w="5245" w:type="dxa"/>
            <w:tcBorders>
              <w:top w:val="single" w:sz="4" w:space="0" w:color="auto"/>
              <w:left w:val="single" w:sz="4" w:space="0" w:color="auto"/>
              <w:bottom w:val="single" w:sz="4" w:space="0" w:color="auto"/>
              <w:right w:val="single" w:sz="4" w:space="0" w:color="auto"/>
            </w:tcBorders>
          </w:tcPr>
          <w:p w14:paraId="2A80F985" w14:textId="77777777" w:rsidR="0067447F" w:rsidRDefault="0067447F" w:rsidP="00084668">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742B1E42" w14:textId="79EFDB9C" w:rsidR="00084668" w:rsidRPr="00084668" w:rsidRDefault="00084668" w:rsidP="00084668">
            <w:pPr>
              <w:spacing w:line="240" w:lineRule="auto"/>
              <w:ind w:firstLine="0"/>
              <w:rPr>
                <w:rFonts w:ascii="Times New Roman" w:eastAsia="Times New Roman" w:hAnsi="Times New Roman"/>
                <w:sz w:val="24"/>
                <w:szCs w:val="24"/>
                <w:lang w:val="ro-RO"/>
              </w:rPr>
            </w:pPr>
            <w:r w:rsidRPr="00084668">
              <w:rPr>
                <w:rFonts w:ascii="Times New Roman" w:eastAsia="Times New Roman" w:hAnsi="Times New Roman"/>
                <w:sz w:val="24"/>
                <w:szCs w:val="24"/>
                <w:lang w:val="ro-RO"/>
              </w:rPr>
              <w:t xml:space="preserve">s-a </w:t>
            </w:r>
            <w:r>
              <w:rPr>
                <w:rFonts w:ascii="Times New Roman" w:eastAsia="Times New Roman" w:hAnsi="Times New Roman"/>
                <w:sz w:val="24"/>
                <w:szCs w:val="24"/>
                <w:lang w:val="ro-RO"/>
              </w:rPr>
              <w:t>numerotat separat</w:t>
            </w:r>
          </w:p>
        </w:tc>
      </w:tr>
      <w:tr w:rsidR="0067447F" w:rsidRPr="009D5E9B" w14:paraId="0F5F523F" w14:textId="77777777" w:rsidTr="00197372">
        <w:trPr>
          <w:gridAfter w:val="1"/>
          <w:wAfter w:w="10" w:type="dxa"/>
        </w:trPr>
        <w:tc>
          <w:tcPr>
            <w:tcW w:w="2263" w:type="dxa"/>
            <w:vMerge/>
            <w:tcBorders>
              <w:left w:val="single" w:sz="4" w:space="0" w:color="auto"/>
              <w:right w:val="single" w:sz="4" w:space="0" w:color="auto"/>
            </w:tcBorders>
          </w:tcPr>
          <w:p w14:paraId="490F7566" w14:textId="77777777" w:rsidR="0067447F"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117ADEE" w14:textId="5ECB8F8D"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10.</w:t>
            </w:r>
          </w:p>
        </w:tc>
        <w:tc>
          <w:tcPr>
            <w:tcW w:w="6521" w:type="dxa"/>
            <w:tcBorders>
              <w:top w:val="single" w:sz="4" w:space="0" w:color="auto"/>
              <w:left w:val="single" w:sz="4" w:space="0" w:color="auto"/>
              <w:bottom w:val="single" w:sz="4" w:space="0" w:color="auto"/>
              <w:right w:val="single" w:sz="4" w:space="0" w:color="auto"/>
            </w:tcBorders>
          </w:tcPr>
          <w:p w14:paraId="34788889" w14:textId="2A5D164C"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 xml:space="preserve">La sbp. 17.1, semnalăm neclaritate cu privire la calitatea solicitanților - persoană juridică de drept privat, or, pct. 4 definește noțiunea ca - persoana fizică sau juridică de drept privat, înregistrată în Republica Moldova și înscrisă în Registrul cinematografiei, care solicită sprijin financiar din mijloacele Fondului. </w:t>
            </w:r>
          </w:p>
        </w:tc>
        <w:tc>
          <w:tcPr>
            <w:tcW w:w="5245" w:type="dxa"/>
            <w:tcBorders>
              <w:top w:val="single" w:sz="4" w:space="0" w:color="auto"/>
              <w:left w:val="single" w:sz="4" w:space="0" w:color="auto"/>
              <w:bottom w:val="single" w:sz="4" w:space="0" w:color="auto"/>
              <w:right w:val="single" w:sz="4" w:space="0" w:color="auto"/>
            </w:tcBorders>
          </w:tcPr>
          <w:p w14:paraId="299E295A" w14:textId="77777777" w:rsidR="00720B29" w:rsidRDefault="00720B29" w:rsidP="00720B29">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 xml:space="preserve">Nu se </w:t>
            </w:r>
            <w:r w:rsidR="0067447F">
              <w:rPr>
                <w:rFonts w:ascii="Times New Roman" w:eastAsia="Times New Roman" w:hAnsi="Times New Roman"/>
                <w:b/>
                <w:bCs/>
                <w:sz w:val="24"/>
                <w:szCs w:val="24"/>
                <w:lang w:val="ro-RO"/>
              </w:rPr>
              <w:t>acceptă</w:t>
            </w:r>
            <w:r w:rsidR="004F07EA">
              <w:rPr>
                <w:rFonts w:ascii="Times New Roman" w:eastAsia="Times New Roman" w:hAnsi="Times New Roman"/>
                <w:b/>
                <w:bCs/>
                <w:sz w:val="24"/>
                <w:szCs w:val="24"/>
                <w:lang w:val="ro-RO"/>
              </w:rPr>
              <w:t xml:space="preserve"> </w:t>
            </w:r>
          </w:p>
          <w:p w14:paraId="613BA91A" w14:textId="68268A8D" w:rsidR="00720B29" w:rsidRDefault="00720B29" w:rsidP="00720B29">
            <w:pPr>
              <w:spacing w:line="240" w:lineRule="auto"/>
              <w:ind w:firstLine="0"/>
              <w:rPr>
                <w:rFonts w:ascii="Times New Roman" w:eastAsia="Times New Roman" w:hAnsi="Times New Roman"/>
                <w:b/>
                <w:bCs/>
                <w:sz w:val="24"/>
                <w:szCs w:val="24"/>
                <w:lang w:val="ro-RO"/>
              </w:rPr>
            </w:pPr>
            <w:r w:rsidRPr="00000DF5">
              <w:rPr>
                <w:rFonts w:ascii="Times New Roman" w:eastAsia="Times New Roman" w:hAnsi="Times New Roman"/>
                <w:sz w:val="24"/>
                <w:szCs w:val="24"/>
                <w:lang w:val="ro-RO"/>
              </w:rPr>
              <w:t>După numerotare pct</w:t>
            </w:r>
            <w:r>
              <w:rPr>
                <w:rFonts w:ascii="Times New Roman" w:eastAsia="Times New Roman" w:hAnsi="Times New Roman"/>
                <w:lang w:val="ro-RO" w:eastAsia="en-GB"/>
              </w:rPr>
              <w:t xml:space="preserve"> 21</w:t>
            </w:r>
            <w:r w:rsidRPr="002B34A5">
              <w:rPr>
                <w:rFonts w:ascii="Times New Roman" w:eastAsia="Times New Roman" w:hAnsi="Times New Roman"/>
                <w:lang w:val="ro-RO" w:eastAsia="en-GB"/>
              </w:rPr>
              <w:t>.1.</w:t>
            </w:r>
          </w:p>
          <w:p w14:paraId="64489D9F" w14:textId="33A52B47" w:rsidR="00720B29" w:rsidRPr="00720B29" w:rsidRDefault="00720B29" w:rsidP="00D10374">
            <w:pPr>
              <w:spacing w:line="240" w:lineRule="auto"/>
              <w:ind w:firstLine="0"/>
              <w:rPr>
                <w:rFonts w:ascii="Times New Roman" w:eastAsia="Times New Roman" w:hAnsi="Times New Roman"/>
                <w:sz w:val="24"/>
                <w:szCs w:val="24"/>
                <w:lang w:val="ro-RO"/>
              </w:rPr>
            </w:pPr>
            <w:r w:rsidRPr="00720B29">
              <w:rPr>
                <w:rFonts w:ascii="Times New Roman" w:eastAsia="Times New Roman" w:hAnsi="Times New Roman"/>
                <w:sz w:val="24"/>
                <w:szCs w:val="24"/>
                <w:lang w:val="ro-RO"/>
              </w:rPr>
              <w:t>Din textul normei „21.1.2 desfășoară conform actelor de constituire activitatea de producție de film„</w:t>
            </w:r>
          </w:p>
          <w:p w14:paraId="0F1ABA07" w14:textId="61C72D45" w:rsidR="004F07EA" w:rsidRPr="004F07EA" w:rsidRDefault="004F07EA" w:rsidP="004F07EA">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La concursul proiectelor cinematografice pot depune doar  o Casă de producție,</w:t>
            </w:r>
            <w:r w:rsidRPr="004F07EA">
              <w:rPr>
                <w:rFonts w:ascii="Times New Roman" w:eastAsia="Times New Roman" w:hAnsi="Times New Roman"/>
                <w:sz w:val="24"/>
                <w:szCs w:val="24"/>
                <w:lang w:val="ro-RO"/>
              </w:rPr>
              <w:t xml:space="preserve"> deci persoană juridică de drept privat</w:t>
            </w:r>
            <w:r>
              <w:rPr>
                <w:rFonts w:ascii="Times New Roman" w:eastAsia="Times New Roman" w:hAnsi="Times New Roman"/>
                <w:sz w:val="24"/>
                <w:szCs w:val="24"/>
                <w:lang w:val="ro-RO"/>
              </w:rPr>
              <w:t>.</w:t>
            </w:r>
          </w:p>
        </w:tc>
      </w:tr>
      <w:tr w:rsidR="0067447F" w:rsidRPr="009D5E9B" w14:paraId="32B17E6B" w14:textId="77777777" w:rsidTr="00B70BB0">
        <w:trPr>
          <w:gridAfter w:val="1"/>
          <w:wAfter w:w="10" w:type="dxa"/>
          <w:trHeight w:val="677"/>
        </w:trPr>
        <w:tc>
          <w:tcPr>
            <w:tcW w:w="2263" w:type="dxa"/>
            <w:vMerge/>
            <w:tcBorders>
              <w:left w:val="single" w:sz="4" w:space="0" w:color="auto"/>
              <w:right w:val="single" w:sz="4" w:space="0" w:color="auto"/>
            </w:tcBorders>
          </w:tcPr>
          <w:p w14:paraId="7EF157C0" w14:textId="77777777" w:rsidR="0067447F"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BC05EC8" w14:textId="16BB98FC"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11.</w:t>
            </w:r>
          </w:p>
        </w:tc>
        <w:tc>
          <w:tcPr>
            <w:tcW w:w="6521" w:type="dxa"/>
            <w:tcBorders>
              <w:top w:val="single" w:sz="4" w:space="0" w:color="auto"/>
              <w:left w:val="single" w:sz="4" w:space="0" w:color="auto"/>
              <w:bottom w:val="single" w:sz="4" w:space="0" w:color="auto"/>
              <w:right w:val="single" w:sz="4" w:space="0" w:color="auto"/>
            </w:tcBorders>
          </w:tcPr>
          <w:p w14:paraId="6E00E636" w14:textId="02E6AA15"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La sbp. 18.1 cu referire la expresia „antecedente penale nestinse”, nu s-a ținut cont de art. 110 și 111 din Codul penal</w:t>
            </w:r>
            <w:r w:rsidR="00B70BB0">
              <w:rPr>
                <w:rFonts w:ascii="Times New Roman" w:eastAsia="Times New Roman" w:hAnsi="Times New Roman"/>
                <w:color w:val="000000"/>
                <w:sz w:val="24"/>
                <w:szCs w:val="24"/>
                <w:lang w:val="ro-RO" w:eastAsia="ru-RU"/>
              </w:rPr>
              <w:t>.</w:t>
            </w:r>
          </w:p>
        </w:tc>
        <w:tc>
          <w:tcPr>
            <w:tcW w:w="5245" w:type="dxa"/>
            <w:tcBorders>
              <w:top w:val="single" w:sz="4" w:space="0" w:color="auto"/>
              <w:left w:val="single" w:sz="4" w:space="0" w:color="auto"/>
              <w:bottom w:val="single" w:sz="4" w:space="0" w:color="auto"/>
              <w:right w:val="single" w:sz="4" w:space="0" w:color="auto"/>
            </w:tcBorders>
          </w:tcPr>
          <w:p w14:paraId="0884C500" w14:textId="637C95B6" w:rsidR="00C16CF2" w:rsidRPr="00B70BB0" w:rsidRDefault="0067447F" w:rsidP="00B70BB0">
            <w:pPr>
              <w:spacing w:line="240" w:lineRule="auto"/>
              <w:ind w:firstLine="0"/>
              <w:rPr>
                <w:rFonts w:ascii="Times New Roman" w:eastAsia="Times New Roman" w:hAnsi="Times New Roman"/>
                <w:b/>
                <w:bCs/>
                <w:sz w:val="24"/>
                <w:szCs w:val="24"/>
                <w:lang w:val="ro-RO"/>
              </w:rPr>
            </w:pPr>
            <w:r w:rsidRPr="00B70BB0">
              <w:rPr>
                <w:rFonts w:ascii="Times New Roman" w:eastAsia="Times New Roman" w:hAnsi="Times New Roman"/>
                <w:b/>
                <w:bCs/>
                <w:sz w:val="24"/>
                <w:szCs w:val="24"/>
                <w:lang w:val="ro-RO"/>
              </w:rPr>
              <w:t>Se acceptă</w:t>
            </w:r>
          </w:p>
          <w:p w14:paraId="338C915D" w14:textId="3B41CBE3" w:rsidR="00720B29" w:rsidRPr="00B70BB0" w:rsidRDefault="00B70BB0" w:rsidP="00B70BB0">
            <w:pPr>
              <w:spacing w:line="240" w:lineRule="auto"/>
              <w:ind w:firstLine="0"/>
              <w:rPr>
                <w:rFonts w:ascii="Times New Roman" w:eastAsia="Times New Roman" w:hAnsi="Times New Roman"/>
                <w:sz w:val="24"/>
                <w:szCs w:val="24"/>
                <w:lang w:val="ro-RO" w:eastAsia="en-GB"/>
              </w:rPr>
            </w:pPr>
            <w:r w:rsidRPr="00B70BB0">
              <w:rPr>
                <w:rFonts w:ascii="Times New Roman" w:eastAsia="Times New Roman" w:hAnsi="Times New Roman"/>
                <w:sz w:val="24"/>
                <w:szCs w:val="24"/>
                <w:lang w:val="ro-RO" w:eastAsia="en-GB"/>
              </w:rPr>
              <w:t xml:space="preserve">După ordonare subpct </w:t>
            </w:r>
            <w:r w:rsidR="00C16CF2" w:rsidRPr="00C16CF2">
              <w:rPr>
                <w:rFonts w:ascii="Times New Roman" w:eastAsia="Times New Roman" w:hAnsi="Times New Roman"/>
                <w:sz w:val="24"/>
                <w:szCs w:val="24"/>
                <w:lang w:val="ro-RO" w:eastAsia="en-GB"/>
              </w:rPr>
              <w:t xml:space="preserve">22.1 </w:t>
            </w:r>
            <w:r w:rsidRPr="00B70BB0">
              <w:rPr>
                <w:rFonts w:ascii="Times New Roman" w:eastAsia="Times New Roman" w:hAnsi="Times New Roman"/>
                <w:sz w:val="24"/>
                <w:szCs w:val="24"/>
                <w:lang w:val="ro-RO" w:eastAsia="en-GB"/>
              </w:rPr>
              <w:t>s-a exclus</w:t>
            </w:r>
          </w:p>
        </w:tc>
      </w:tr>
      <w:tr w:rsidR="0067447F" w:rsidRPr="009D5E9B" w14:paraId="09FEEA0A" w14:textId="77777777" w:rsidTr="00197372">
        <w:trPr>
          <w:gridAfter w:val="1"/>
          <w:wAfter w:w="10" w:type="dxa"/>
        </w:trPr>
        <w:tc>
          <w:tcPr>
            <w:tcW w:w="2263" w:type="dxa"/>
            <w:vMerge/>
            <w:tcBorders>
              <w:left w:val="single" w:sz="4" w:space="0" w:color="auto"/>
              <w:right w:val="single" w:sz="4" w:space="0" w:color="auto"/>
            </w:tcBorders>
          </w:tcPr>
          <w:p w14:paraId="7D5766B7" w14:textId="77777777" w:rsidR="0067447F"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1D0C7B0F" w14:textId="19540689"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12.</w:t>
            </w:r>
          </w:p>
        </w:tc>
        <w:tc>
          <w:tcPr>
            <w:tcW w:w="6521" w:type="dxa"/>
            <w:tcBorders>
              <w:top w:val="single" w:sz="4" w:space="0" w:color="auto"/>
              <w:left w:val="single" w:sz="4" w:space="0" w:color="auto"/>
              <w:bottom w:val="single" w:sz="4" w:space="0" w:color="auto"/>
              <w:right w:val="single" w:sz="4" w:space="0" w:color="auto"/>
            </w:tcBorders>
          </w:tcPr>
          <w:p w14:paraId="02D9BC9A" w14:textId="6F631E12"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 xml:space="preserve">La pct. 19, textul „pct. 11 și” se va exclude deoarece nu vizează respingerea/suspendarea proiectului. Totodată, textul „pct. 17-18” se va substitui cu textul „pct. 17 și 18”. </w:t>
            </w:r>
          </w:p>
        </w:tc>
        <w:tc>
          <w:tcPr>
            <w:tcW w:w="5245" w:type="dxa"/>
            <w:tcBorders>
              <w:top w:val="single" w:sz="4" w:space="0" w:color="auto"/>
              <w:left w:val="single" w:sz="4" w:space="0" w:color="auto"/>
              <w:bottom w:val="single" w:sz="4" w:space="0" w:color="auto"/>
              <w:right w:val="single" w:sz="4" w:space="0" w:color="auto"/>
            </w:tcBorders>
          </w:tcPr>
          <w:p w14:paraId="364CEC7F" w14:textId="77777777" w:rsidR="0067447F" w:rsidRDefault="0067447F" w:rsidP="00262D65">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762524BA" w14:textId="7DC590FB" w:rsidR="00670CE9" w:rsidRPr="00000DF5" w:rsidRDefault="00670CE9" w:rsidP="00262D65">
            <w:pPr>
              <w:spacing w:line="240" w:lineRule="auto"/>
              <w:ind w:firstLine="0"/>
              <w:rPr>
                <w:rFonts w:ascii="Times New Roman" w:eastAsia="Times New Roman" w:hAnsi="Times New Roman"/>
                <w:sz w:val="24"/>
                <w:szCs w:val="24"/>
                <w:lang w:val="ro-RO"/>
              </w:rPr>
            </w:pPr>
            <w:r w:rsidRPr="00000DF5">
              <w:rPr>
                <w:rFonts w:ascii="Times New Roman" w:eastAsia="Times New Roman" w:hAnsi="Times New Roman"/>
                <w:sz w:val="24"/>
                <w:szCs w:val="24"/>
                <w:lang w:val="ro-RO"/>
              </w:rPr>
              <w:t>După numerotare pct. 21 și 22</w:t>
            </w:r>
          </w:p>
        </w:tc>
      </w:tr>
      <w:tr w:rsidR="0067447F" w:rsidRPr="009D5E9B" w14:paraId="09436496" w14:textId="77777777" w:rsidTr="00197372">
        <w:trPr>
          <w:gridAfter w:val="1"/>
          <w:wAfter w:w="10" w:type="dxa"/>
        </w:trPr>
        <w:tc>
          <w:tcPr>
            <w:tcW w:w="2263" w:type="dxa"/>
            <w:vMerge/>
            <w:tcBorders>
              <w:left w:val="single" w:sz="4" w:space="0" w:color="auto"/>
              <w:right w:val="single" w:sz="4" w:space="0" w:color="auto"/>
            </w:tcBorders>
          </w:tcPr>
          <w:p w14:paraId="42710BD2" w14:textId="77777777" w:rsidR="0067447F"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5DF4F69" w14:textId="0216A951" w:rsidR="0067447F" w:rsidRPr="00EC6D0B" w:rsidRDefault="0067447F" w:rsidP="00265D2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13.</w:t>
            </w:r>
          </w:p>
        </w:tc>
        <w:tc>
          <w:tcPr>
            <w:tcW w:w="6521" w:type="dxa"/>
            <w:tcBorders>
              <w:top w:val="single" w:sz="4" w:space="0" w:color="auto"/>
              <w:left w:val="single" w:sz="4" w:space="0" w:color="auto"/>
              <w:bottom w:val="single" w:sz="4" w:space="0" w:color="auto"/>
              <w:right w:val="single" w:sz="4" w:space="0" w:color="auto"/>
            </w:tcBorders>
          </w:tcPr>
          <w:p w14:paraId="62F613A2" w14:textId="48859598"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 xml:space="preserve">La pct. 30, în situația în care în primul caz s-a specificat că zilele sunt lucrătoare, urmează să se indice și în al doilea caz, de altfel, acestea se vor considera calendaristice, adică lucrătoare și de odihnă.  </w:t>
            </w:r>
          </w:p>
        </w:tc>
        <w:tc>
          <w:tcPr>
            <w:tcW w:w="5245" w:type="dxa"/>
            <w:tcBorders>
              <w:top w:val="single" w:sz="4" w:space="0" w:color="auto"/>
              <w:left w:val="single" w:sz="4" w:space="0" w:color="auto"/>
              <w:bottom w:val="single" w:sz="4" w:space="0" w:color="auto"/>
              <w:right w:val="single" w:sz="4" w:space="0" w:color="auto"/>
            </w:tcBorders>
          </w:tcPr>
          <w:p w14:paraId="4A1A594A" w14:textId="77777777" w:rsidR="0067447F" w:rsidRDefault="0067447F" w:rsidP="00720B29">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155C194D" w14:textId="19072790" w:rsidR="00720B29" w:rsidRPr="000D38A5" w:rsidRDefault="00720B29" w:rsidP="00720B29">
            <w:pPr>
              <w:spacing w:line="240" w:lineRule="auto"/>
              <w:ind w:firstLine="0"/>
              <w:rPr>
                <w:rFonts w:ascii="Times New Roman" w:eastAsia="Times New Roman" w:hAnsi="Times New Roman"/>
                <w:sz w:val="24"/>
                <w:szCs w:val="24"/>
                <w:lang w:val="ro-RO"/>
              </w:rPr>
            </w:pPr>
            <w:r w:rsidRPr="000D38A5">
              <w:rPr>
                <w:rFonts w:ascii="Times New Roman" w:eastAsia="Times New Roman" w:hAnsi="Times New Roman"/>
                <w:sz w:val="24"/>
                <w:szCs w:val="24"/>
                <w:lang w:val="ro-RO"/>
              </w:rPr>
              <w:t>s-a redactat</w:t>
            </w:r>
            <w:r w:rsidR="000D38A5" w:rsidRPr="000D38A5">
              <w:rPr>
                <w:rFonts w:ascii="Times New Roman" w:eastAsia="Times New Roman" w:hAnsi="Times New Roman"/>
                <w:sz w:val="24"/>
                <w:szCs w:val="24"/>
                <w:lang w:val="ro-RO"/>
              </w:rPr>
              <w:t xml:space="preserve"> pct.34 după numerotare</w:t>
            </w:r>
            <w:r w:rsidR="003D4425">
              <w:rPr>
                <w:rFonts w:ascii="Times New Roman" w:eastAsia="Times New Roman" w:hAnsi="Times New Roman"/>
                <w:sz w:val="24"/>
                <w:szCs w:val="24"/>
                <w:lang w:val="ro-RO"/>
              </w:rPr>
              <w:t xml:space="preserve"> </w:t>
            </w:r>
          </w:p>
        </w:tc>
      </w:tr>
      <w:tr w:rsidR="0067447F" w:rsidRPr="003D4425" w14:paraId="03B96ECB" w14:textId="77777777" w:rsidTr="00197372">
        <w:trPr>
          <w:gridAfter w:val="1"/>
          <w:wAfter w:w="10" w:type="dxa"/>
        </w:trPr>
        <w:tc>
          <w:tcPr>
            <w:tcW w:w="2263" w:type="dxa"/>
            <w:vMerge/>
            <w:tcBorders>
              <w:left w:val="single" w:sz="4" w:space="0" w:color="auto"/>
              <w:right w:val="single" w:sz="4" w:space="0" w:color="auto"/>
            </w:tcBorders>
          </w:tcPr>
          <w:p w14:paraId="4A5E59A8" w14:textId="77777777" w:rsidR="0067447F"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0A267A3" w14:textId="1635216C" w:rsidR="0067447F" w:rsidRPr="00EC6D0B" w:rsidRDefault="0067447F" w:rsidP="0067447F">
            <w:pPr>
              <w:spacing w:line="240" w:lineRule="auto"/>
              <w:ind w:firstLine="0"/>
              <w:rPr>
                <w:rFonts w:ascii="Times New Roman" w:eastAsia="Times New Roman" w:hAnsi="Times New Roman"/>
                <w:b/>
                <w:bCs/>
                <w:sz w:val="24"/>
                <w:szCs w:val="24"/>
                <w:lang w:val="ro-RO"/>
              </w:rPr>
            </w:pPr>
            <w:r w:rsidRPr="00F903A5">
              <w:rPr>
                <w:rFonts w:ascii="Times New Roman" w:eastAsia="Times New Roman" w:hAnsi="Times New Roman"/>
                <w:b/>
                <w:bCs/>
                <w:sz w:val="24"/>
                <w:szCs w:val="24"/>
                <w:lang w:val="ro-RO"/>
              </w:rPr>
              <w:t>14.</w:t>
            </w:r>
          </w:p>
        </w:tc>
        <w:tc>
          <w:tcPr>
            <w:tcW w:w="6521" w:type="dxa"/>
            <w:tcBorders>
              <w:top w:val="single" w:sz="4" w:space="0" w:color="auto"/>
              <w:left w:val="single" w:sz="4" w:space="0" w:color="auto"/>
              <w:bottom w:val="single" w:sz="4" w:space="0" w:color="auto"/>
              <w:right w:val="single" w:sz="4" w:space="0" w:color="auto"/>
            </w:tcBorders>
          </w:tcPr>
          <w:p w14:paraId="116E9762" w14:textId="47C8C834"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 xml:space="preserve">La sbp. 56.2 textul „pct. 56.1” se va substitui cu textul „subpct. 56.1”. </w:t>
            </w:r>
          </w:p>
        </w:tc>
        <w:tc>
          <w:tcPr>
            <w:tcW w:w="5245" w:type="dxa"/>
            <w:tcBorders>
              <w:top w:val="single" w:sz="4" w:space="0" w:color="auto"/>
              <w:left w:val="single" w:sz="4" w:space="0" w:color="auto"/>
              <w:bottom w:val="single" w:sz="4" w:space="0" w:color="auto"/>
              <w:right w:val="single" w:sz="4" w:space="0" w:color="auto"/>
            </w:tcBorders>
          </w:tcPr>
          <w:p w14:paraId="163DCDCA" w14:textId="77777777" w:rsidR="0067447F" w:rsidRDefault="0067447F" w:rsidP="00720B29">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5AB242CC" w14:textId="61A0836A" w:rsidR="003D4425" w:rsidRPr="00665D21" w:rsidRDefault="003D4425" w:rsidP="00720B29">
            <w:pPr>
              <w:spacing w:line="240" w:lineRule="auto"/>
              <w:ind w:firstLine="0"/>
              <w:rPr>
                <w:rFonts w:ascii="Times New Roman" w:eastAsia="Times New Roman" w:hAnsi="Times New Roman"/>
                <w:b/>
                <w:bCs/>
                <w:sz w:val="24"/>
                <w:szCs w:val="24"/>
                <w:lang w:val="ro-RO"/>
              </w:rPr>
            </w:pPr>
            <w:r w:rsidRPr="003D4425">
              <w:rPr>
                <w:rFonts w:ascii="Times New Roman" w:eastAsia="Times New Roman" w:hAnsi="Times New Roman"/>
                <w:sz w:val="24"/>
                <w:szCs w:val="24"/>
                <w:lang w:val="ro-RO"/>
              </w:rPr>
              <w:t>s-a redactat subpct. 60.1 după numerotare</w:t>
            </w:r>
          </w:p>
        </w:tc>
      </w:tr>
      <w:tr w:rsidR="0067447F" w:rsidRPr="009D5E9B" w14:paraId="04977F00" w14:textId="77777777" w:rsidTr="00197372">
        <w:trPr>
          <w:gridAfter w:val="1"/>
          <w:wAfter w:w="10" w:type="dxa"/>
        </w:trPr>
        <w:tc>
          <w:tcPr>
            <w:tcW w:w="2263" w:type="dxa"/>
            <w:vMerge/>
            <w:tcBorders>
              <w:left w:val="single" w:sz="4" w:space="0" w:color="auto"/>
              <w:right w:val="single" w:sz="4" w:space="0" w:color="auto"/>
            </w:tcBorders>
          </w:tcPr>
          <w:p w14:paraId="7F795210" w14:textId="77777777" w:rsidR="0067447F"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C4E3149" w14:textId="5FC5516B" w:rsidR="0067447F" w:rsidRPr="00EC6D0B" w:rsidRDefault="0067447F" w:rsidP="0067447F">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15.</w:t>
            </w:r>
          </w:p>
        </w:tc>
        <w:tc>
          <w:tcPr>
            <w:tcW w:w="6521" w:type="dxa"/>
            <w:tcBorders>
              <w:top w:val="single" w:sz="4" w:space="0" w:color="auto"/>
              <w:left w:val="single" w:sz="4" w:space="0" w:color="auto"/>
              <w:bottom w:val="single" w:sz="4" w:space="0" w:color="auto"/>
              <w:right w:val="single" w:sz="4" w:space="0" w:color="auto"/>
            </w:tcBorders>
          </w:tcPr>
          <w:p w14:paraId="0EC5B8EE" w14:textId="7CB54083"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 xml:space="preserve">La sbp. 94.4, cuvintele „din domeniu sau ale legislației naționale” se vor exclude ca fiind inutile, or, prin act normativ se are în vedere orice act juridic adoptat, aprobat sau emis de o autoritate publică, care are caracter public, obligatoriu, general şi impersonal și care stabileşte, modifică ori abrogă norme juridice care reglementează naşterea, modificarea sau stingerea raporturilor juridice şi care sunt aplicabile unui număr nedeterminat de situaţii identice (art. 2 din Legea nr. 100/2017). </w:t>
            </w:r>
          </w:p>
        </w:tc>
        <w:tc>
          <w:tcPr>
            <w:tcW w:w="5245" w:type="dxa"/>
            <w:tcBorders>
              <w:top w:val="single" w:sz="4" w:space="0" w:color="auto"/>
              <w:left w:val="single" w:sz="4" w:space="0" w:color="auto"/>
              <w:bottom w:val="single" w:sz="4" w:space="0" w:color="auto"/>
              <w:right w:val="single" w:sz="4" w:space="0" w:color="auto"/>
            </w:tcBorders>
          </w:tcPr>
          <w:p w14:paraId="28377DE1" w14:textId="77777777" w:rsidR="0067447F" w:rsidRDefault="0067447F" w:rsidP="00720B29">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146F3476" w14:textId="77777777" w:rsidR="00FD5CD9" w:rsidRDefault="00FD5CD9" w:rsidP="00720B29">
            <w:pPr>
              <w:spacing w:line="240" w:lineRule="auto"/>
              <w:ind w:firstLine="0"/>
              <w:rPr>
                <w:rFonts w:ascii="Times New Roman" w:eastAsia="Times New Roman" w:hAnsi="Times New Roman"/>
                <w:sz w:val="24"/>
                <w:szCs w:val="24"/>
                <w:lang w:val="ro-RO"/>
              </w:rPr>
            </w:pPr>
            <w:r w:rsidRPr="00FD5CD9">
              <w:rPr>
                <w:rFonts w:ascii="Times New Roman" w:eastAsia="Times New Roman" w:hAnsi="Times New Roman"/>
                <w:sz w:val="24"/>
                <w:szCs w:val="24"/>
                <w:lang w:val="ro-RO"/>
              </w:rPr>
              <w:t>După ordonare 100.4</w:t>
            </w:r>
            <w:r>
              <w:rPr>
                <w:rFonts w:ascii="Times New Roman" w:eastAsia="Times New Roman" w:hAnsi="Times New Roman"/>
                <w:sz w:val="24"/>
                <w:szCs w:val="24"/>
                <w:lang w:val="ro-RO"/>
              </w:rPr>
              <w:t xml:space="preserve"> va avea următoarea red.</w:t>
            </w:r>
          </w:p>
          <w:p w14:paraId="52543C3B" w14:textId="18931B8A" w:rsidR="00FD5CD9" w:rsidRPr="00FD5CD9" w:rsidRDefault="00FD5CD9" w:rsidP="00720B29">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„100.4</w:t>
            </w:r>
            <w:r>
              <w:t xml:space="preserve"> </w:t>
            </w:r>
            <w:r>
              <w:rPr>
                <w:rFonts w:ascii="Times New Roman" w:eastAsia="Times New Roman" w:hAnsi="Times New Roman"/>
                <w:sz w:val="24"/>
                <w:szCs w:val="24"/>
                <w:lang w:val="ro-RO"/>
              </w:rPr>
              <w:t>S</w:t>
            </w:r>
            <w:r w:rsidRPr="00FD5CD9">
              <w:rPr>
                <w:rFonts w:ascii="Times New Roman" w:eastAsia="Times New Roman" w:hAnsi="Times New Roman"/>
                <w:sz w:val="24"/>
                <w:szCs w:val="24"/>
                <w:lang w:val="ro-RO"/>
              </w:rPr>
              <w:t>unt depistate încălcări de către beneficiar în activitatea de realizare a proiectului.</w:t>
            </w:r>
            <w:r>
              <w:rPr>
                <w:rFonts w:ascii="Times New Roman" w:eastAsia="Times New Roman" w:hAnsi="Times New Roman"/>
                <w:sz w:val="24"/>
                <w:szCs w:val="24"/>
                <w:lang w:val="ro-RO"/>
              </w:rPr>
              <w:t>”</w:t>
            </w:r>
          </w:p>
        </w:tc>
      </w:tr>
      <w:tr w:rsidR="0067447F" w:rsidRPr="001D77B5" w14:paraId="490576AD" w14:textId="77777777" w:rsidTr="00197372">
        <w:trPr>
          <w:gridAfter w:val="1"/>
          <w:wAfter w:w="10" w:type="dxa"/>
        </w:trPr>
        <w:tc>
          <w:tcPr>
            <w:tcW w:w="2263" w:type="dxa"/>
            <w:vMerge/>
            <w:tcBorders>
              <w:left w:val="single" w:sz="4" w:space="0" w:color="auto"/>
              <w:right w:val="single" w:sz="4" w:space="0" w:color="auto"/>
            </w:tcBorders>
          </w:tcPr>
          <w:p w14:paraId="23B49AEB" w14:textId="77777777" w:rsidR="0067447F"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2A7DDE5" w14:textId="2BE7A514" w:rsidR="0067447F" w:rsidRPr="00EC6D0B" w:rsidRDefault="0067447F" w:rsidP="0067447F">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16.</w:t>
            </w:r>
          </w:p>
        </w:tc>
        <w:tc>
          <w:tcPr>
            <w:tcW w:w="6521" w:type="dxa"/>
            <w:tcBorders>
              <w:top w:val="single" w:sz="4" w:space="0" w:color="auto"/>
              <w:left w:val="single" w:sz="4" w:space="0" w:color="auto"/>
              <w:bottom w:val="single" w:sz="4" w:space="0" w:color="auto"/>
              <w:right w:val="single" w:sz="4" w:space="0" w:color="auto"/>
            </w:tcBorders>
          </w:tcPr>
          <w:p w14:paraId="5CF880B1" w14:textId="5078E8AF"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 xml:space="preserve">La pct. 95, norma se va revizui, deoarece este confuză, or, o asemenea limitare nu rezultă din lege și nu poate fi inserată într-un act subsecvent. </w:t>
            </w:r>
          </w:p>
        </w:tc>
        <w:tc>
          <w:tcPr>
            <w:tcW w:w="5245" w:type="dxa"/>
            <w:tcBorders>
              <w:top w:val="single" w:sz="4" w:space="0" w:color="auto"/>
              <w:left w:val="single" w:sz="4" w:space="0" w:color="auto"/>
              <w:bottom w:val="single" w:sz="4" w:space="0" w:color="auto"/>
              <w:right w:val="single" w:sz="4" w:space="0" w:color="auto"/>
            </w:tcBorders>
          </w:tcPr>
          <w:p w14:paraId="19EA3DD5" w14:textId="77777777" w:rsidR="0067447F" w:rsidRDefault="0067447F" w:rsidP="00F81D8E">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446DF2B9" w14:textId="1189962D" w:rsidR="00F81D8E" w:rsidRPr="00F81D8E" w:rsidRDefault="00F81D8E" w:rsidP="00F81D8E">
            <w:pPr>
              <w:spacing w:line="240" w:lineRule="auto"/>
              <w:ind w:firstLine="0"/>
              <w:rPr>
                <w:rFonts w:ascii="Times New Roman" w:eastAsia="Times New Roman" w:hAnsi="Times New Roman"/>
                <w:sz w:val="24"/>
                <w:szCs w:val="24"/>
                <w:lang w:val="ro-RO"/>
              </w:rPr>
            </w:pPr>
            <w:r w:rsidRPr="00F81D8E">
              <w:rPr>
                <w:rFonts w:ascii="Times New Roman" w:eastAsia="Times New Roman" w:hAnsi="Times New Roman"/>
                <w:sz w:val="24"/>
                <w:szCs w:val="24"/>
                <w:lang w:val="ro-RO"/>
              </w:rPr>
              <w:t>După ordonare 101.</w:t>
            </w:r>
          </w:p>
        </w:tc>
      </w:tr>
      <w:tr w:rsidR="0067447F" w:rsidRPr="009D5E9B" w14:paraId="0C7C214A" w14:textId="77777777" w:rsidTr="00197372">
        <w:trPr>
          <w:gridAfter w:val="1"/>
          <w:wAfter w:w="10" w:type="dxa"/>
        </w:trPr>
        <w:tc>
          <w:tcPr>
            <w:tcW w:w="2263" w:type="dxa"/>
            <w:vMerge/>
            <w:tcBorders>
              <w:left w:val="single" w:sz="4" w:space="0" w:color="auto"/>
              <w:right w:val="single" w:sz="4" w:space="0" w:color="auto"/>
            </w:tcBorders>
          </w:tcPr>
          <w:p w14:paraId="0B73DBA4" w14:textId="77777777" w:rsidR="0067447F"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6BDE496" w14:textId="5C31DA63" w:rsidR="0067447F" w:rsidRPr="00EC6D0B" w:rsidRDefault="0067447F" w:rsidP="0067447F">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17.</w:t>
            </w:r>
          </w:p>
        </w:tc>
        <w:tc>
          <w:tcPr>
            <w:tcW w:w="6521" w:type="dxa"/>
            <w:tcBorders>
              <w:top w:val="single" w:sz="4" w:space="0" w:color="auto"/>
              <w:left w:val="single" w:sz="4" w:space="0" w:color="auto"/>
              <w:bottom w:val="single" w:sz="4" w:space="0" w:color="auto"/>
              <w:right w:val="single" w:sz="4" w:space="0" w:color="auto"/>
            </w:tcBorders>
          </w:tcPr>
          <w:p w14:paraId="6DF74FAB" w14:textId="49836E98"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 xml:space="preserve">La pct. 96, atenționăm că potrivit art. 11 din Legea nr. 116/2014, sintagma „cota de participare a statului” se referă la finanțarea producției de film și/sau alte opere audiovizuale în coproducție cu producători din alte state. Astfel, în vederea menținerii terminologiei constante și evitării confuziilor, se va revizui această formulare. </w:t>
            </w:r>
          </w:p>
        </w:tc>
        <w:tc>
          <w:tcPr>
            <w:tcW w:w="5245" w:type="dxa"/>
            <w:tcBorders>
              <w:top w:val="single" w:sz="4" w:space="0" w:color="auto"/>
              <w:left w:val="single" w:sz="4" w:space="0" w:color="auto"/>
              <w:bottom w:val="single" w:sz="4" w:space="0" w:color="auto"/>
              <w:right w:val="single" w:sz="4" w:space="0" w:color="auto"/>
            </w:tcBorders>
          </w:tcPr>
          <w:p w14:paraId="3E6E0352" w14:textId="20A00610" w:rsidR="0067447F" w:rsidRDefault="003847F3" w:rsidP="00F903A5">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w:t>
            </w:r>
            <w:r w:rsidR="0067447F">
              <w:rPr>
                <w:rFonts w:ascii="Times New Roman" w:eastAsia="Times New Roman" w:hAnsi="Times New Roman"/>
                <w:b/>
                <w:bCs/>
                <w:sz w:val="24"/>
                <w:szCs w:val="24"/>
                <w:lang w:val="ro-RO"/>
              </w:rPr>
              <w:t>e acceptă</w:t>
            </w:r>
            <w:r w:rsidR="00F903A5">
              <w:rPr>
                <w:rFonts w:ascii="Times New Roman" w:eastAsia="Times New Roman" w:hAnsi="Times New Roman"/>
                <w:b/>
                <w:bCs/>
                <w:sz w:val="24"/>
                <w:szCs w:val="24"/>
                <w:lang w:val="ro-RO"/>
              </w:rPr>
              <w:t xml:space="preserve"> </w:t>
            </w:r>
          </w:p>
          <w:p w14:paraId="43B832A8" w14:textId="4929217B" w:rsidR="001419F2" w:rsidRPr="00F903A5" w:rsidRDefault="003E7EA9" w:rsidP="003E7EA9">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Norma d</w:t>
            </w:r>
            <w:r w:rsidR="001419F2" w:rsidRPr="00F903A5">
              <w:rPr>
                <w:rFonts w:ascii="Times New Roman" w:eastAsia="Times New Roman" w:hAnsi="Times New Roman"/>
                <w:sz w:val="24"/>
                <w:szCs w:val="24"/>
                <w:lang w:val="ro-RO"/>
              </w:rPr>
              <w:t>upă ordonare pct.102</w:t>
            </w:r>
            <w:r>
              <w:rPr>
                <w:rFonts w:ascii="Times New Roman" w:eastAsia="Times New Roman" w:hAnsi="Times New Roman"/>
                <w:sz w:val="24"/>
                <w:szCs w:val="24"/>
                <w:lang w:val="ro-RO"/>
              </w:rPr>
              <w:t xml:space="preserve"> </w:t>
            </w:r>
            <w:r w:rsidR="00C16CF2">
              <w:rPr>
                <w:rFonts w:ascii="Times New Roman" w:eastAsia="Times New Roman" w:hAnsi="Times New Roman"/>
                <w:sz w:val="24"/>
                <w:szCs w:val="24"/>
                <w:lang w:val="ro-RO"/>
              </w:rPr>
              <w:t>s-a reformulat.</w:t>
            </w:r>
          </w:p>
        </w:tc>
      </w:tr>
      <w:tr w:rsidR="0067447F" w:rsidRPr="009D5E9B" w14:paraId="0D23E917" w14:textId="77777777" w:rsidTr="00197372">
        <w:trPr>
          <w:gridAfter w:val="1"/>
          <w:wAfter w:w="10" w:type="dxa"/>
        </w:trPr>
        <w:tc>
          <w:tcPr>
            <w:tcW w:w="2263" w:type="dxa"/>
            <w:vMerge/>
            <w:tcBorders>
              <w:left w:val="single" w:sz="4" w:space="0" w:color="auto"/>
              <w:bottom w:val="single" w:sz="4" w:space="0" w:color="auto"/>
              <w:right w:val="single" w:sz="4" w:space="0" w:color="auto"/>
            </w:tcBorders>
          </w:tcPr>
          <w:p w14:paraId="7377D60E" w14:textId="77777777" w:rsidR="0067447F" w:rsidRDefault="0067447F"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75BCB26" w14:textId="2D90CB23" w:rsidR="0067447F" w:rsidRPr="00EC6D0B" w:rsidRDefault="0067447F" w:rsidP="0067447F">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18.</w:t>
            </w:r>
          </w:p>
        </w:tc>
        <w:tc>
          <w:tcPr>
            <w:tcW w:w="6521" w:type="dxa"/>
            <w:tcBorders>
              <w:top w:val="single" w:sz="4" w:space="0" w:color="auto"/>
              <w:left w:val="single" w:sz="4" w:space="0" w:color="auto"/>
              <w:bottom w:val="single" w:sz="4" w:space="0" w:color="auto"/>
              <w:right w:val="single" w:sz="4" w:space="0" w:color="auto"/>
            </w:tcBorders>
          </w:tcPr>
          <w:p w14:paraId="50598EAF" w14:textId="77777777" w:rsidR="0067447F" w:rsidRPr="001D77B5"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 xml:space="preserve">Sbp. 103.1 și 103.2 se vor numerota ca puncte distincte. </w:t>
            </w:r>
          </w:p>
          <w:p w14:paraId="778D5894" w14:textId="5236A212" w:rsidR="0067447F" w:rsidRDefault="0067447F"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 xml:space="preserve">La pct. 123, cuvântul „trei” se va substitui cu cifra „3”. În același sens, la pct. 127, cuvântul „șapte” se va substitui cu cifra „7”. </w:t>
            </w:r>
          </w:p>
        </w:tc>
        <w:tc>
          <w:tcPr>
            <w:tcW w:w="5245" w:type="dxa"/>
            <w:tcBorders>
              <w:top w:val="single" w:sz="4" w:space="0" w:color="auto"/>
              <w:left w:val="single" w:sz="4" w:space="0" w:color="auto"/>
              <w:bottom w:val="single" w:sz="4" w:space="0" w:color="auto"/>
              <w:right w:val="single" w:sz="4" w:space="0" w:color="auto"/>
            </w:tcBorders>
          </w:tcPr>
          <w:p w14:paraId="1C1539B8" w14:textId="77777777" w:rsidR="0067447F" w:rsidRDefault="0067447F" w:rsidP="00040066">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Se acceptă</w:t>
            </w:r>
          </w:p>
          <w:p w14:paraId="5FB442BA" w14:textId="1686D3C7" w:rsidR="00040066" w:rsidRPr="00040066" w:rsidRDefault="00040066" w:rsidP="00040066">
            <w:pPr>
              <w:spacing w:line="240" w:lineRule="auto"/>
              <w:ind w:firstLine="0"/>
              <w:rPr>
                <w:rFonts w:ascii="Times New Roman" w:eastAsia="Times New Roman" w:hAnsi="Times New Roman"/>
                <w:sz w:val="24"/>
                <w:szCs w:val="24"/>
                <w:lang w:val="ro-RO"/>
              </w:rPr>
            </w:pPr>
            <w:r w:rsidRPr="00040066">
              <w:rPr>
                <w:rFonts w:ascii="Times New Roman" w:eastAsia="Times New Roman" w:hAnsi="Times New Roman"/>
                <w:sz w:val="24"/>
                <w:szCs w:val="24"/>
                <w:lang w:val="ro-RO"/>
              </w:rPr>
              <w:t>După ordonare 110,111</w:t>
            </w:r>
          </w:p>
          <w:p w14:paraId="048C1590" w14:textId="6B4621EE" w:rsidR="00040066" w:rsidRPr="00665D21" w:rsidRDefault="00040066" w:rsidP="00040066">
            <w:pPr>
              <w:spacing w:line="240" w:lineRule="auto"/>
              <w:ind w:firstLine="0"/>
              <w:rPr>
                <w:rFonts w:ascii="Times New Roman" w:eastAsia="Times New Roman" w:hAnsi="Times New Roman"/>
                <w:b/>
                <w:bCs/>
                <w:sz w:val="24"/>
                <w:szCs w:val="24"/>
                <w:lang w:val="ro-RO"/>
              </w:rPr>
            </w:pPr>
            <w:r w:rsidRPr="00040066">
              <w:rPr>
                <w:rFonts w:ascii="Times New Roman" w:eastAsia="Times New Roman" w:hAnsi="Times New Roman"/>
                <w:sz w:val="24"/>
                <w:szCs w:val="24"/>
                <w:lang w:val="ro-RO"/>
              </w:rPr>
              <w:t>Proiectul s-a redactat</w:t>
            </w:r>
            <w:r w:rsidR="00F903A5">
              <w:rPr>
                <w:rFonts w:ascii="Times New Roman" w:eastAsia="Times New Roman" w:hAnsi="Times New Roman"/>
                <w:sz w:val="24"/>
                <w:szCs w:val="24"/>
                <w:lang w:val="ro-RO"/>
              </w:rPr>
              <w:t xml:space="preserve"> 132,135,136</w:t>
            </w:r>
          </w:p>
        </w:tc>
      </w:tr>
      <w:tr w:rsidR="00265D2E" w:rsidRPr="009D5E9B" w14:paraId="0E6BD114" w14:textId="77777777" w:rsidTr="00EA1952">
        <w:trPr>
          <w:gridAfter w:val="1"/>
          <w:wAfter w:w="10" w:type="dxa"/>
        </w:trPr>
        <w:tc>
          <w:tcPr>
            <w:tcW w:w="2263" w:type="dxa"/>
            <w:tcBorders>
              <w:top w:val="single" w:sz="4" w:space="0" w:color="auto"/>
              <w:left w:val="single" w:sz="4" w:space="0" w:color="auto"/>
              <w:bottom w:val="single" w:sz="4" w:space="0" w:color="auto"/>
              <w:right w:val="single" w:sz="4" w:space="0" w:color="auto"/>
            </w:tcBorders>
          </w:tcPr>
          <w:p w14:paraId="7D5E8A16" w14:textId="77777777" w:rsidR="00265D2E" w:rsidRDefault="00265D2E" w:rsidP="00C50CDE">
            <w:pPr>
              <w:spacing w:line="240" w:lineRule="auto"/>
              <w:jc w:val="center"/>
              <w:rPr>
                <w:rFonts w:ascii="Times New Roman" w:eastAsia="Times New Roman" w:hAnsi="Times New Roman"/>
                <w:b/>
                <w:bCs/>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EE45E29" w14:textId="22AB5FBD" w:rsidR="00265D2E" w:rsidRPr="00EC6D0B" w:rsidRDefault="0067447F" w:rsidP="0067447F">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t>19.</w:t>
            </w:r>
          </w:p>
        </w:tc>
        <w:tc>
          <w:tcPr>
            <w:tcW w:w="6521" w:type="dxa"/>
            <w:tcBorders>
              <w:top w:val="single" w:sz="4" w:space="0" w:color="auto"/>
              <w:left w:val="single" w:sz="4" w:space="0" w:color="auto"/>
              <w:bottom w:val="single" w:sz="4" w:space="0" w:color="auto"/>
              <w:right w:val="single" w:sz="4" w:space="0" w:color="auto"/>
            </w:tcBorders>
          </w:tcPr>
          <w:p w14:paraId="09FD2197" w14:textId="3A98D0E7" w:rsidR="00265D2E" w:rsidRDefault="00265D2E" w:rsidP="00265D2E">
            <w:pPr>
              <w:spacing w:line="240" w:lineRule="auto"/>
              <w:ind w:firstLine="0"/>
              <w:rPr>
                <w:rFonts w:ascii="Times New Roman" w:eastAsia="Times New Roman" w:hAnsi="Times New Roman"/>
                <w:color w:val="000000"/>
                <w:sz w:val="24"/>
                <w:szCs w:val="24"/>
                <w:lang w:val="ro-RO" w:eastAsia="ru-RU"/>
              </w:rPr>
            </w:pPr>
            <w:r w:rsidRPr="001D77B5">
              <w:rPr>
                <w:rFonts w:ascii="Times New Roman" w:eastAsia="Times New Roman" w:hAnsi="Times New Roman"/>
                <w:color w:val="000000"/>
                <w:sz w:val="24"/>
                <w:szCs w:val="24"/>
                <w:lang w:val="ro-RO" w:eastAsia="ru-RU"/>
              </w:rPr>
              <w:t xml:space="preserve">Complementar, semnalăm necesitatea revizuirii clauzei de adoptare a Hotărârii Guvernului nr. 846/2015 în scopul completării cu normele relevante temeiului juridic de aprobare a </w:t>
            </w:r>
            <w:r w:rsidRPr="001D77B5">
              <w:rPr>
                <w:rFonts w:ascii="Times New Roman" w:eastAsia="Times New Roman" w:hAnsi="Times New Roman"/>
                <w:color w:val="000000"/>
                <w:sz w:val="24"/>
                <w:szCs w:val="24"/>
                <w:lang w:val="ro-RO" w:eastAsia="ru-RU"/>
              </w:rPr>
              <w:lastRenderedPageBreak/>
              <w:t>noii anexe din pct. 2 (art. 10</w:t>
            </w:r>
            <w:r>
              <w:rPr>
                <w:rFonts w:ascii="Times New Roman" w:eastAsia="Times New Roman" w:hAnsi="Times New Roman"/>
                <w:color w:val="000000"/>
                <w:sz w:val="24"/>
                <w:szCs w:val="24"/>
                <w:vertAlign w:val="superscript"/>
                <w:lang w:val="ro-RO" w:eastAsia="ru-RU"/>
              </w:rPr>
              <w:t>1</w:t>
            </w:r>
            <w:r w:rsidRPr="001D77B5">
              <w:rPr>
                <w:rFonts w:ascii="Times New Roman" w:eastAsia="Times New Roman" w:hAnsi="Times New Roman"/>
                <w:color w:val="000000"/>
                <w:sz w:val="24"/>
                <w:szCs w:val="24"/>
                <w:lang w:val="ro-RO" w:eastAsia="ru-RU"/>
              </w:rPr>
              <w:t xml:space="preserve"> alin. (3) din Legea nr. 116/2014 care prevede că „Regulamentul privind modul de gestionare și distribuire a mijloacelor financiare ale Fondului cinematografiei se aprobă de Guvern”).  </w:t>
            </w:r>
          </w:p>
        </w:tc>
        <w:tc>
          <w:tcPr>
            <w:tcW w:w="5245" w:type="dxa"/>
            <w:tcBorders>
              <w:top w:val="single" w:sz="4" w:space="0" w:color="auto"/>
              <w:left w:val="single" w:sz="4" w:space="0" w:color="auto"/>
              <w:bottom w:val="single" w:sz="4" w:space="0" w:color="auto"/>
              <w:right w:val="single" w:sz="4" w:space="0" w:color="auto"/>
            </w:tcBorders>
          </w:tcPr>
          <w:p w14:paraId="7C0288E1" w14:textId="77777777" w:rsidR="00265D2E" w:rsidRDefault="0067447F" w:rsidP="00B70BB0">
            <w:pPr>
              <w:spacing w:line="240" w:lineRule="auto"/>
              <w:ind w:firstLine="0"/>
              <w:rPr>
                <w:rFonts w:ascii="Times New Roman" w:eastAsia="Times New Roman" w:hAnsi="Times New Roman"/>
                <w:b/>
                <w:bCs/>
                <w:sz w:val="24"/>
                <w:szCs w:val="24"/>
                <w:lang w:val="ro-RO"/>
              </w:rPr>
            </w:pPr>
            <w:r>
              <w:rPr>
                <w:rFonts w:ascii="Times New Roman" w:eastAsia="Times New Roman" w:hAnsi="Times New Roman"/>
                <w:b/>
                <w:bCs/>
                <w:sz w:val="24"/>
                <w:szCs w:val="24"/>
                <w:lang w:val="ro-RO"/>
              </w:rPr>
              <w:lastRenderedPageBreak/>
              <w:t>Se acceptă</w:t>
            </w:r>
          </w:p>
          <w:p w14:paraId="4EFE5766" w14:textId="703E5F8A" w:rsidR="00B70BB0" w:rsidRPr="00B70BB0" w:rsidRDefault="00492067" w:rsidP="00B70BB0">
            <w:pPr>
              <w:spacing w:line="240" w:lineRule="auto"/>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Proiectul hotărârii </w:t>
            </w:r>
            <w:r w:rsidR="00B70BB0" w:rsidRPr="00B70BB0">
              <w:rPr>
                <w:rFonts w:ascii="Times New Roman" w:eastAsia="Times New Roman" w:hAnsi="Times New Roman"/>
                <w:sz w:val="24"/>
                <w:szCs w:val="24"/>
                <w:lang w:val="ro-RO"/>
              </w:rPr>
              <w:t>s-a redactat</w:t>
            </w:r>
          </w:p>
        </w:tc>
      </w:tr>
    </w:tbl>
    <w:p w14:paraId="3EA885C3" w14:textId="77777777" w:rsidR="00060F29" w:rsidRPr="00773E8A" w:rsidRDefault="00060F29">
      <w:pPr>
        <w:rPr>
          <w:lang w:val="ro-RO"/>
        </w:rPr>
      </w:pPr>
    </w:p>
    <w:sectPr w:rsidR="00060F29" w:rsidRPr="00773E8A" w:rsidSect="002D3F69">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EFF5" w14:textId="77777777" w:rsidR="00EF7725" w:rsidRDefault="00EF7725" w:rsidP="00083D84">
      <w:pPr>
        <w:spacing w:after="0" w:line="240" w:lineRule="auto"/>
      </w:pPr>
      <w:r>
        <w:separator/>
      </w:r>
    </w:p>
  </w:endnote>
  <w:endnote w:type="continuationSeparator" w:id="0">
    <w:p w14:paraId="53BAB0F8" w14:textId="77777777" w:rsidR="00EF7725" w:rsidRDefault="00EF7725" w:rsidP="0008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6DA" w14:textId="77777777" w:rsidR="00083D84" w:rsidRDefault="00083D8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673184"/>
      <w:docPartObj>
        <w:docPartGallery w:val="Page Numbers (Bottom of Page)"/>
        <w:docPartUnique/>
      </w:docPartObj>
    </w:sdtPr>
    <w:sdtContent>
      <w:p w14:paraId="10AA5652" w14:textId="60A3470B" w:rsidR="00083D84" w:rsidRDefault="00083D84">
        <w:pPr>
          <w:pStyle w:val="Subsol"/>
          <w:jc w:val="right"/>
        </w:pPr>
        <w:r>
          <w:fldChar w:fldCharType="begin"/>
        </w:r>
        <w:r>
          <w:instrText>PAGE   \* MERGEFORMAT</w:instrText>
        </w:r>
        <w:r>
          <w:fldChar w:fldCharType="separate"/>
        </w:r>
        <w:r>
          <w:rPr>
            <w:lang w:val="ro-RO"/>
          </w:rPr>
          <w:t>2</w:t>
        </w:r>
        <w:r>
          <w:fldChar w:fldCharType="end"/>
        </w:r>
      </w:p>
    </w:sdtContent>
  </w:sdt>
  <w:p w14:paraId="1385622B" w14:textId="77777777" w:rsidR="00083D84" w:rsidRDefault="00083D84">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72AA" w14:textId="77777777" w:rsidR="00083D84" w:rsidRDefault="00083D8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F46B" w14:textId="77777777" w:rsidR="00EF7725" w:rsidRDefault="00EF7725" w:rsidP="00083D84">
      <w:pPr>
        <w:spacing w:after="0" w:line="240" w:lineRule="auto"/>
      </w:pPr>
      <w:r>
        <w:separator/>
      </w:r>
    </w:p>
  </w:footnote>
  <w:footnote w:type="continuationSeparator" w:id="0">
    <w:p w14:paraId="1F84D86A" w14:textId="77777777" w:rsidR="00EF7725" w:rsidRDefault="00EF7725" w:rsidP="0008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93A6" w14:textId="77777777" w:rsidR="00083D84" w:rsidRDefault="00083D8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B019" w14:textId="77777777" w:rsidR="00083D84" w:rsidRDefault="00083D8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7B84" w14:textId="77777777" w:rsidR="00083D84" w:rsidRDefault="00083D8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50D"/>
    <w:multiLevelType w:val="multilevel"/>
    <w:tmpl w:val="2962038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24D98"/>
    <w:multiLevelType w:val="multilevel"/>
    <w:tmpl w:val="2EEC5CD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52047"/>
    <w:multiLevelType w:val="multilevel"/>
    <w:tmpl w:val="B538A08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700BA"/>
    <w:multiLevelType w:val="hybridMultilevel"/>
    <w:tmpl w:val="242AB906"/>
    <w:lvl w:ilvl="0" w:tplc="9E1AD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CA014B"/>
    <w:multiLevelType w:val="multilevel"/>
    <w:tmpl w:val="74F6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71E65"/>
    <w:multiLevelType w:val="hybridMultilevel"/>
    <w:tmpl w:val="853A603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642B1FAF"/>
    <w:multiLevelType w:val="hybridMultilevel"/>
    <w:tmpl w:val="7D56CB48"/>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 w15:restartNumberingAfterBreak="0">
    <w:nsid w:val="71A35AB0"/>
    <w:multiLevelType w:val="multilevel"/>
    <w:tmpl w:val="B6B869C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2545D6"/>
    <w:multiLevelType w:val="hybridMultilevel"/>
    <w:tmpl w:val="D688D22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497423642">
    <w:abstractNumId w:val="5"/>
  </w:num>
  <w:num w:numId="2" w16cid:durableId="904728900">
    <w:abstractNumId w:val="8"/>
  </w:num>
  <w:num w:numId="3" w16cid:durableId="1900091777">
    <w:abstractNumId w:val="0"/>
  </w:num>
  <w:num w:numId="4" w16cid:durableId="1704938989">
    <w:abstractNumId w:val="1"/>
  </w:num>
  <w:num w:numId="5" w16cid:durableId="889993949">
    <w:abstractNumId w:val="2"/>
  </w:num>
  <w:num w:numId="6" w16cid:durableId="1092123200">
    <w:abstractNumId w:val="6"/>
  </w:num>
  <w:num w:numId="7" w16cid:durableId="1644122386">
    <w:abstractNumId w:val="7"/>
  </w:num>
  <w:num w:numId="8" w16cid:durableId="480510730">
    <w:abstractNumId w:val="4"/>
  </w:num>
  <w:num w:numId="9" w16cid:durableId="2085761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69"/>
    <w:rsid w:val="00000DF5"/>
    <w:rsid w:val="00001FBC"/>
    <w:rsid w:val="00020A1F"/>
    <w:rsid w:val="00034949"/>
    <w:rsid w:val="00040066"/>
    <w:rsid w:val="0004786F"/>
    <w:rsid w:val="00060F29"/>
    <w:rsid w:val="00083D84"/>
    <w:rsid w:val="00084668"/>
    <w:rsid w:val="00085542"/>
    <w:rsid w:val="00091A88"/>
    <w:rsid w:val="0009747A"/>
    <w:rsid w:val="000A718D"/>
    <w:rsid w:val="000B38A8"/>
    <w:rsid w:val="000C7C2D"/>
    <w:rsid w:val="000D0F34"/>
    <w:rsid w:val="000D38A5"/>
    <w:rsid w:val="001058DD"/>
    <w:rsid w:val="001218C7"/>
    <w:rsid w:val="00123344"/>
    <w:rsid w:val="00140A3A"/>
    <w:rsid w:val="001419F2"/>
    <w:rsid w:val="001701AE"/>
    <w:rsid w:val="00177611"/>
    <w:rsid w:val="00181102"/>
    <w:rsid w:val="00183629"/>
    <w:rsid w:val="00184C24"/>
    <w:rsid w:val="00190F35"/>
    <w:rsid w:val="00191E44"/>
    <w:rsid w:val="001A0321"/>
    <w:rsid w:val="001A2F21"/>
    <w:rsid w:val="001A365C"/>
    <w:rsid w:val="001A782A"/>
    <w:rsid w:val="001B7BCF"/>
    <w:rsid w:val="001C25AF"/>
    <w:rsid w:val="001D77B5"/>
    <w:rsid w:val="0020717D"/>
    <w:rsid w:val="00211F0D"/>
    <w:rsid w:val="00220DD6"/>
    <w:rsid w:val="00244C3A"/>
    <w:rsid w:val="00253C04"/>
    <w:rsid w:val="00262D65"/>
    <w:rsid w:val="00264EAA"/>
    <w:rsid w:val="00265D2E"/>
    <w:rsid w:val="00284028"/>
    <w:rsid w:val="00295999"/>
    <w:rsid w:val="002D3F69"/>
    <w:rsid w:val="002F143D"/>
    <w:rsid w:val="003158FF"/>
    <w:rsid w:val="003220B4"/>
    <w:rsid w:val="00326002"/>
    <w:rsid w:val="00326A22"/>
    <w:rsid w:val="00334D05"/>
    <w:rsid w:val="00357921"/>
    <w:rsid w:val="00364152"/>
    <w:rsid w:val="00364D38"/>
    <w:rsid w:val="00365343"/>
    <w:rsid w:val="003672A2"/>
    <w:rsid w:val="00374CB3"/>
    <w:rsid w:val="003847F3"/>
    <w:rsid w:val="003A0238"/>
    <w:rsid w:val="003D4425"/>
    <w:rsid w:val="003D4A6A"/>
    <w:rsid w:val="003D4E31"/>
    <w:rsid w:val="003D5285"/>
    <w:rsid w:val="003D69EE"/>
    <w:rsid w:val="003E7EA9"/>
    <w:rsid w:val="00410265"/>
    <w:rsid w:val="00422775"/>
    <w:rsid w:val="00431626"/>
    <w:rsid w:val="004340B6"/>
    <w:rsid w:val="004356CB"/>
    <w:rsid w:val="00467447"/>
    <w:rsid w:val="004679E8"/>
    <w:rsid w:val="004766BD"/>
    <w:rsid w:val="00492067"/>
    <w:rsid w:val="004A10A9"/>
    <w:rsid w:val="004A7493"/>
    <w:rsid w:val="004B1E64"/>
    <w:rsid w:val="004C3003"/>
    <w:rsid w:val="004D1257"/>
    <w:rsid w:val="004F07EA"/>
    <w:rsid w:val="005022FC"/>
    <w:rsid w:val="00507179"/>
    <w:rsid w:val="00523910"/>
    <w:rsid w:val="00525F92"/>
    <w:rsid w:val="005261EB"/>
    <w:rsid w:val="00560C9C"/>
    <w:rsid w:val="00565CCC"/>
    <w:rsid w:val="005B792D"/>
    <w:rsid w:val="005D1B11"/>
    <w:rsid w:val="00602A01"/>
    <w:rsid w:val="00626B17"/>
    <w:rsid w:val="00631352"/>
    <w:rsid w:val="006350B3"/>
    <w:rsid w:val="0065521E"/>
    <w:rsid w:val="00662CF8"/>
    <w:rsid w:val="00665D21"/>
    <w:rsid w:val="00670CE9"/>
    <w:rsid w:val="0067447F"/>
    <w:rsid w:val="00682151"/>
    <w:rsid w:val="006822AC"/>
    <w:rsid w:val="00720B29"/>
    <w:rsid w:val="00720D13"/>
    <w:rsid w:val="007247C8"/>
    <w:rsid w:val="00732A42"/>
    <w:rsid w:val="00756CC3"/>
    <w:rsid w:val="00757C6B"/>
    <w:rsid w:val="00773E8A"/>
    <w:rsid w:val="00775E61"/>
    <w:rsid w:val="0078296C"/>
    <w:rsid w:val="007B02E5"/>
    <w:rsid w:val="007C1463"/>
    <w:rsid w:val="007F1C00"/>
    <w:rsid w:val="007F6B26"/>
    <w:rsid w:val="008326EE"/>
    <w:rsid w:val="00842592"/>
    <w:rsid w:val="00853338"/>
    <w:rsid w:val="00853F56"/>
    <w:rsid w:val="00864940"/>
    <w:rsid w:val="00873E7B"/>
    <w:rsid w:val="00880E81"/>
    <w:rsid w:val="00881042"/>
    <w:rsid w:val="00890F16"/>
    <w:rsid w:val="008B5E63"/>
    <w:rsid w:val="008D40CF"/>
    <w:rsid w:val="008E28D4"/>
    <w:rsid w:val="008E7CF0"/>
    <w:rsid w:val="00910E5E"/>
    <w:rsid w:val="00930DAA"/>
    <w:rsid w:val="009360A3"/>
    <w:rsid w:val="00940F97"/>
    <w:rsid w:val="009417B8"/>
    <w:rsid w:val="00952415"/>
    <w:rsid w:val="00961D66"/>
    <w:rsid w:val="00964A1F"/>
    <w:rsid w:val="0097003C"/>
    <w:rsid w:val="00974042"/>
    <w:rsid w:val="00975AD3"/>
    <w:rsid w:val="009828C1"/>
    <w:rsid w:val="00986983"/>
    <w:rsid w:val="0099195E"/>
    <w:rsid w:val="009B4D41"/>
    <w:rsid w:val="009C1958"/>
    <w:rsid w:val="009C53D0"/>
    <w:rsid w:val="009C7B7C"/>
    <w:rsid w:val="009D5E9B"/>
    <w:rsid w:val="009E49A6"/>
    <w:rsid w:val="00A03B56"/>
    <w:rsid w:val="00A24BFF"/>
    <w:rsid w:val="00A319EF"/>
    <w:rsid w:val="00A52D3F"/>
    <w:rsid w:val="00A74060"/>
    <w:rsid w:val="00A8119E"/>
    <w:rsid w:val="00AB1A9F"/>
    <w:rsid w:val="00AC54B2"/>
    <w:rsid w:val="00AC5766"/>
    <w:rsid w:val="00AD7FD9"/>
    <w:rsid w:val="00AE1226"/>
    <w:rsid w:val="00AE3281"/>
    <w:rsid w:val="00AE7A1B"/>
    <w:rsid w:val="00B07DAC"/>
    <w:rsid w:val="00B2284E"/>
    <w:rsid w:val="00B31D63"/>
    <w:rsid w:val="00B34BFF"/>
    <w:rsid w:val="00B34E05"/>
    <w:rsid w:val="00B43327"/>
    <w:rsid w:val="00B51484"/>
    <w:rsid w:val="00B63063"/>
    <w:rsid w:val="00B70BB0"/>
    <w:rsid w:val="00B70E0A"/>
    <w:rsid w:val="00B726A2"/>
    <w:rsid w:val="00B8116D"/>
    <w:rsid w:val="00B908CC"/>
    <w:rsid w:val="00B95BAA"/>
    <w:rsid w:val="00BA146B"/>
    <w:rsid w:val="00BB3104"/>
    <w:rsid w:val="00BC1C25"/>
    <w:rsid w:val="00BC6D15"/>
    <w:rsid w:val="00BD0E95"/>
    <w:rsid w:val="00BD1807"/>
    <w:rsid w:val="00BD744B"/>
    <w:rsid w:val="00BF6BFF"/>
    <w:rsid w:val="00C0046A"/>
    <w:rsid w:val="00C02871"/>
    <w:rsid w:val="00C16CF2"/>
    <w:rsid w:val="00C37696"/>
    <w:rsid w:val="00C50CBF"/>
    <w:rsid w:val="00C50CDE"/>
    <w:rsid w:val="00C52AE2"/>
    <w:rsid w:val="00C5721E"/>
    <w:rsid w:val="00C73BE0"/>
    <w:rsid w:val="00C85F3C"/>
    <w:rsid w:val="00C94056"/>
    <w:rsid w:val="00CA3BEC"/>
    <w:rsid w:val="00CB45A6"/>
    <w:rsid w:val="00CC6AEF"/>
    <w:rsid w:val="00CC7B78"/>
    <w:rsid w:val="00D031B4"/>
    <w:rsid w:val="00D05156"/>
    <w:rsid w:val="00D10374"/>
    <w:rsid w:val="00D31B67"/>
    <w:rsid w:val="00D400C4"/>
    <w:rsid w:val="00D40815"/>
    <w:rsid w:val="00D55688"/>
    <w:rsid w:val="00D83714"/>
    <w:rsid w:val="00DA0D7B"/>
    <w:rsid w:val="00DD2380"/>
    <w:rsid w:val="00DE1EB4"/>
    <w:rsid w:val="00E1144E"/>
    <w:rsid w:val="00E16E17"/>
    <w:rsid w:val="00E30F33"/>
    <w:rsid w:val="00E71713"/>
    <w:rsid w:val="00EA1952"/>
    <w:rsid w:val="00EE3C0C"/>
    <w:rsid w:val="00EF5380"/>
    <w:rsid w:val="00EF7725"/>
    <w:rsid w:val="00F02B8C"/>
    <w:rsid w:val="00F1386A"/>
    <w:rsid w:val="00F15D9D"/>
    <w:rsid w:val="00F25E42"/>
    <w:rsid w:val="00F3124C"/>
    <w:rsid w:val="00F51939"/>
    <w:rsid w:val="00F81D8E"/>
    <w:rsid w:val="00F836B4"/>
    <w:rsid w:val="00F903A5"/>
    <w:rsid w:val="00F9063D"/>
    <w:rsid w:val="00FA08A0"/>
    <w:rsid w:val="00FA2B50"/>
    <w:rsid w:val="00FB2B3B"/>
    <w:rsid w:val="00FC14BD"/>
    <w:rsid w:val="00FC787B"/>
    <w:rsid w:val="00FD5CD9"/>
    <w:rsid w:val="00FE5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88AE"/>
  <w15:chartTrackingRefBased/>
  <w15:docId w15:val="{3C4551C1-B713-4798-87E5-03325FB3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B5"/>
    <w:pPr>
      <w:spacing w:line="254" w:lineRule="auto"/>
    </w:pPr>
    <w:rPr>
      <w:sz w:val="22"/>
      <w:szCs w:val="22"/>
    </w:rPr>
  </w:style>
  <w:style w:type="paragraph" w:styleId="Titlu1">
    <w:name w:val="heading 1"/>
    <w:basedOn w:val="Normal"/>
    <w:next w:val="Normal"/>
    <w:link w:val="Titlu1Caracter"/>
    <w:uiPriority w:val="9"/>
    <w:qFormat/>
    <w:rsid w:val="002D3F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D3F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D3F6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D3F6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D3F6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D3F6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D3F6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D3F6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D3F6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D3F6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D3F6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D3F6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D3F6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D3F6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D3F6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D3F6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D3F6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D3F69"/>
    <w:rPr>
      <w:rFonts w:eastAsiaTheme="majorEastAsia" w:cstheme="majorBidi"/>
      <w:color w:val="272727" w:themeColor="text1" w:themeTint="D8"/>
    </w:rPr>
  </w:style>
  <w:style w:type="paragraph" w:styleId="Titlu">
    <w:name w:val="Title"/>
    <w:basedOn w:val="Normal"/>
    <w:next w:val="Normal"/>
    <w:link w:val="TitluCaracter"/>
    <w:uiPriority w:val="10"/>
    <w:qFormat/>
    <w:rsid w:val="002D3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D3F6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D3F6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D3F6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D3F6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D3F69"/>
    <w:rPr>
      <w:i/>
      <w:iCs/>
      <w:color w:val="404040" w:themeColor="text1" w:themeTint="BF"/>
    </w:rPr>
  </w:style>
  <w:style w:type="paragraph" w:styleId="Listparagraf">
    <w:name w:val="List Paragraph"/>
    <w:basedOn w:val="Normal"/>
    <w:uiPriority w:val="34"/>
    <w:qFormat/>
    <w:rsid w:val="002D3F69"/>
    <w:pPr>
      <w:ind w:left="720"/>
      <w:contextualSpacing/>
    </w:pPr>
  </w:style>
  <w:style w:type="character" w:styleId="Accentuareintens">
    <w:name w:val="Intense Emphasis"/>
    <w:basedOn w:val="Fontdeparagrafimplicit"/>
    <w:uiPriority w:val="21"/>
    <w:qFormat/>
    <w:rsid w:val="002D3F69"/>
    <w:rPr>
      <w:i/>
      <w:iCs/>
      <w:color w:val="2F5496" w:themeColor="accent1" w:themeShade="BF"/>
    </w:rPr>
  </w:style>
  <w:style w:type="paragraph" w:styleId="Citatintens">
    <w:name w:val="Intense Quote"/>
    <w:basedOn w:val="Normal"/>
    <w:next w:val="Normal"/>
    <w:link w:val="CitatintensCaracter"/>
    <w:uiPriority w:val="30"/>
    <w:qFormat/>
    <w:rsid w:val="002D3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D3F69"/>
    <w:rPr>
      <w:i/>
      <w:iCs/>
      <w:color w:val="2F5496" w:themeColor="accent1" w:themeShade="BF"/>
    </w:rPr>
  </w:style>
  <w:style w:type="character" w:styleId="Referireintens">
    <w:name w:val="Intense Reference"/>
    <w:basedOn w:val="Fontdeparagrafimplicit"/>
    <w:uiPriority w:val="32"/>
    <w:qFormat/>
    <w:rsid w:val="002D3F69"/>
    <w:rPr>
      <w:b/>
      <w:bCs/>
      <w:smallCaps/>
      <w:color w:val="2F5496" w:themeColor="accent1" w:themeShade="BF"/>
      <w:spacing w:val="5"/>
    </w:rPr>
  </w:style>
  <w:style w:type="table" w:styleId="Tabelgril">
    <w:name w:val="Table Grid"/>
    <w:basedOn w:val="TabelNormal"/>
    <w:uiPriority w:val="39"/>
    <w:rsid w:val="00410265"/>
    <w:pPr>
      <w:spacing w:after="0" w:line="240" w:lineRule="auto"/>
      <w:ind w:firstLine="709"/>
      <w:jc w:val="both"/>
    </w:pPr>
    <w:rPr>
      <w:rFonts w:ascii="Calibri" w:eastAsia="Calibri" w:hAnsi="Calibri"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10265"/>
    <w:pPr>
      <w:spacing w:before="100" w:beforeAutospacing="1" w:after="100" w:afterAutospacing="1" w:line="240" w:lineRule="auto"/>
    </w:pPr>
    <w:rPr>
      <w:rFonts w:ascii="Times New Roman" w:eastAsia="Times New Roman" w:hAnsi="Times New Roman" w:cs="Times New Roman"/>
      <w:kern w:val="0"/>
      <w:sz w:val="24"/>
      <w:szCs w:val="24"/>
      <w:lang w:val="ro-MD" w:eastAsia="ro-MD"/>
      <w14:ligatures w14:val="none"/>
    </w:rPr>
  </w:style>
  <w:style w:type="character" w:styleId="Robust">
    <w:name w:val="Strong"/>
    <w:basedOn w:val="Fontdeparagrafimplicit"/>
    <w:uiPriority w:val="22"/>
    <w:qFormat/>
    <w:rsid w:val="00410265"/>
    <w:rPr>
      <w:b/>
      <w:bCs/>
    </w:rPr>
  </w:style>
  <w:style w:type="paragraph" w:styleId="Antet">
    <w:name w:val="header"/>
    <w:basedOn w:val="Normal"/>
    <w:link w:val="AntetCaracter"/>
    <w:uiPriority w:val="99"/>
    <w:unhideWhenUsed/>
    <w:rsid w:val="00083D84"/>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083D84"/>
    <w:rPr>
      <w:sz w:val="22"/>
      <w:szCs w:val="22"/>
    </w:rPr>
  </w:style>
  <w:style w:type="paragraph" w:styleId="Subsol">
    <w:name w:val="footer"/>
    <w:basedOn w:val="Normal"/>
    <w:link w:val="SubsolCaracter"/>
    <w:uiPriority w:val="99"/>
    <w:unhideWhenUsed/>
    <w:rsid w:val="00083D84"/>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083D8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2F2DF-3C94-4117-BCCD-DEE04016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20</Pages>
  <Words>5879</Words>
  <Characters>33513</Characters>
  <Application>Microsoft Office Word</Application>
  <DocSecurity>0</DocSecurity>
  <Lines>279</Lines>
  <Paragraphs>78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agraur1972@gmail.com</dc:creator>
  <cp:keywords/>
  <dc:description/>
  <cp:lastModifiedBy>agraur1972@gmail.com</cp:lastModifiedBy>
  <cp:revision>183</cp:revision>
  <dcterms:created xsi:type="dcterms:W3CDTF">2026-03-09T08:18:00Z</dcterms:created>
  <dcterms:modified xsi:type="dcterms:W3CDTF">2026-04-03T11:13:00Z</dcterms:modified>
</cp:coreProperties>
</file>