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205A1" w14:textId="57FEE3D4" w:rsidR="006547C8" w:rsidRPr="003A1947" w:rsidRDefault="006547C8" w:rsidP="003A1947">
      <w:pPr>
        <w:shd w:val="clear" w:color="auto" w:fill="FFFFFF"/>
        <w:spacing w:after="0" w:line="240" w:lineRule="auto"/>
        <w:ind w:firstLine="720"/>
        <w:jc w:val="right"/>
        <w:rPr>
          <w:rFonts w:ascii="Times New Roman" w:eastAsia="Times New Roman" w:hAnsi="Times New Roman" w:cs="Times New Roman"/>
          <w:b/>
          <w:bCs/>
          <w:i/>
          <w:color w:val="000000" w:themeColor="text1"/>
          <w:sz w:val="28"/>
          <w:szCs w:val="28"/>
        </w:rPr>
      </w:pPr>
      <w:r w:rsidRPr="003A1947">
        <w:rPr>
          <w:rFonts w:ascii="Times New Roman" w:eastAsia="Times New Roman" w:hAnsi="Times New Roman" w:cs="Times New Roman"/>
          <w:b/>
          <w:bCs/>
          <w:i/>
          <w:color w:val="000000" w:themeColor="text1"/>
          <w:sz w:val="28"/>
          <w:szCs w:val="28"/>
        </w:rPr>
        <w:t>UE</w:t>
      </w:r>
    </w:p>
    <w:p w14:paraId="5A64ED3A" w14:textId="77777777" w:rsidR="000D7F68" w:rsidRPr="003A1947" w:rsidRDefault="000D7F68" w:rsidP="003A1947">
      <w:pPr>
        <w:shd w:val="clear" w:color="auto" w:fill="FFFFFF"/>
        <w:spacing w:after="0" w:line="240" w:lineRule="auto"/>
        <w:ind w:firstLine="720"/>
        <w:jc w:val="right"/>
        <w:rPr>
          <w:rFonts w:ascii="Times New Roman" w:eastAsia="Times New Roman" w:hAnsi="Times New Roman" w:cs="Times New Roman"/>
          <w:bCs/>
          <w:i/>
          <w:color w:val="000000" w:themeColor="text1"/>
          <w:sz w:val="28"/>
          <w:szCs w:val="28"/>
        </w:rPr>
      </w:pPr>
      <w:r w:rsidRPr="003A1947">
        <w:rPr>
          <w:rFonts w:ascii="Times New Roman" w:eastAsia="Times New Roman" w:hAnsi="Times New Roman" w:cs="Times New Roman"/>
          <w:bCs/>
          <w:i/>
          <w:color w:val="000000" w:themeColor="text1"/>
          <w:sz w:val="28"/>
          <w:szCs w:val="28"/>
        </w:rPr>
        <w:t>Proiect</w:t>
      </w:r>
    </w:p>
    <w:p w14:paraId="6CEDB8A9"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p>
    <w:p w14:paraId="76D22F7D"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PARLAMENTUL REPUBLICII MOLDOVA</w:t>
      </w:r>
    </w:p>
    <w:p w14:paraId="7874D79A"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Cs/>
          <w:color w:val="000000" w:themeColor="text1"/>
          <w:sz w:val="28"/>
          <w:szCs w:val="28"/>
        </w:rPr>
      </w:pPr>
    </w:p>
    <w:p w14:paraId="35801F44"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LEGE</w:t>
      </w:r>
    </w:p>
    <w:p w14:paraId="0F3C31F9"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pentru modificarea Legii nr. 68/2013 despre semințe.</w:t>
      </w:r>
    </w:p>
    <w:p w14:paraId="1355CEC3"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p>
    <w:p w14:paraId="5DE9D63F" w14:textId="6938F5B9" w:rsidR="000D7F68" w:rsidRPr="003A1947" w:rsidRDefault="000D7F68" w:rsidP="003A1947">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Parlamentul adoptă prezenta lege </w:t>
      </w:r>
      <w:r w:rsidR="00ED6F8D" w:rsidRPr="003A1947">
        <w:rPr>
          <w:rFonts w:ascii="Times New Roman" w:eastAsia="Times New Roman" w:hAnsi="Times New Roman" w:cs="Times New Roman"/>
          <w:bCs/>
          <w:color w:val="000000" w:themeColor="text1"/>
          <w:sz w:val="28"/>
          <w:szCs w:val="28"/>
        </w:rPr>
        <w:t>organică</w:t>
      </w:r>
      <w:r w:rsidRPr="003A1947">
        <w:rPr>
          <w:rFonts w:ascii="Times New Roman" w:eastAsia="Times New Roman" w:hAnsi="Times New Roman" w:cs="Times New Roman"/>
          <w:bCs/>
          <w:color w:val="000000" w:themeColor="text1"/>
          <w:sz w:val="28"/>
          <w:szCs w:val="28"/>
        </w:rPr>
        <w:t>.</w:t>
      </w:r>
    </w:p>
    <w:p w14:paraId="6ECD0CB2" w14:textId="77777777" w:rsidR="000D7F68" w:rsidRPr="003A1947" w:rsidRDefault="000D7F68" w:rsidP="003A1947">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p>
    <w:p w14:paraId="4B6CF263" w14:textId="309AC883" w:rsidR="000D7F68" w:rsidRPr="00D2275D" w:rsidRDefault="00D2275D" w:rsidP="00D2275D">
      <w:pPr>
        <w:pStyle w:val="Listparagraf"/>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D2275D">
        <w:rPr>
          <w:rFonts w:ascii="Times New Roman" w:eastAsia="Times New Roman" w:hAnsi="Times New Roman" w:cs="Times New Roman"/>
          <w:bCs/>
          <w:color w:val="000000" w:themeColor="text1"/>
          <w:sz w:val="28"/>
          <w:szCs w:val="28"/>
        </w:rPr>
        <w:t>Art. I.</w:t>
      </w:r>
      <w:r>
        <w:rPr>
          <w:rFonts w:ascii="Times New Roman" w:eastAsia="Times New Roman" w:hAnsi="Times New Roman" w:cs="Times New Roman"/>
          <w:bCs/>
          <w:color w:val="000000" w:themeColor="text1"/>
          <w:sz w:val="28"/>
          <w:szCs w:val="28"/>
        </w:rPr>
        <w:t xml:space="preserve"> </w:t>
      </w:r>
      <w:r w:rsidR="000D7F68" w:rsidRPr="00D2275D">
        <w:rPr>
          <w:rFonts w:ascii="Times New Roman" w:eastAsia="Times New Roman" w:hAnsi="Times New Roman" w:cs="Times New Roman"/>
          <w:bCs/>
          <w:color w:val="000000" w:themeColor="text1"/>
          <w:sz w:val="28"/>
          <w:szCs w:val="28"/>
        </w:rPr>
        <w:t xml:space="preserve">Legea nr. 68/2013 despre semințe (Monitorul Oficial al Republicii Moldova, 2013, nr. 130-134 art. 417), cu modificările ulterioare, se modifică după cum urmează: </w:t>
      </w:r>
    </w:p>
    <w:p w14:paraId="471D31DA" w14:textId="479EE741" w:rsidR="000D7F68" w:rsidRPr="003A1947" w:rsidRDefault="007B6A31" w:rsidP="007B6A31">
      <w:pPr>
        <w:pStyle w:val="Listparagraf"/>
        <w:numPr>
          <w:ilvl w:val="0"/>
          <w:numId w:val="1"/>
        </w:num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r w:rsidRPr="007B6A31">
        <w:rPr>
          <w:rFonts w:ascii="Times New Roman" w:eastAsia="Times New Roman" w:hAnsi="Times New Roman" w:cs="Times New Roman"/>
          <w:bCs/>
          <w:color w:val="000000" w:themeColor="text1"/>
          <w:sz w:val="28"/>
          <w:szCs w:val="28"/>
        </w:rPr>
        <w:t>Clauza de armonizare va avea următorul cuprins:</w:t>
      </w:r>
    </w:p>
    <w:p w14:paraId="3F067006" w14:textId="77777777" w:rsidR="00A254F4" w:rsidRDefault="000D7F68"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w:t>
      </w:r>
      <w:r w:rsidR="00A254F4" w:rsidRPr="00A254F4">
        <w:rPr>
          <w:rFonts w:ascii="Times New Roman" w:eastAsia="Times New Roman" w:hAnsi="Times New Roman" w:cs="Times New Roman"/>
          <w:bCs/>
          <w:color w:val="000000" w:themeColor="text1"/>
          <w:sz w:val="28"/>
          <w:szCs w:val="28"/>
        </w:rPr>
        <w:t>Prezenta lege</w:t>
      </w:r>
      <w:r w:rsidR="00A254F4">
        <w:rPr>
          <w:rFonts w:ascii="Times New Roman" w:eastAsia="Times New Roman" w:hAnsi="Times New Roman" w:cs="Times New Roman"/>
          <w:bCs/>
          <w:color w:val="000000" w:themeColor="text1"/>
          <w:sz w:val="28"/>
          <w:szCs w:val="28"/>
        </w:rPr>
        <w:t>:</w:t>
      </w:r>
    </w:p>
    <w:p w14:paraId="457BD110" w14:textId="77777777" w:rsidR="00A77340" w:rsidRPr="00A77340" w:rsidRDefault="00A254F4" w:rsidP="00A77340">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A77340" w:rsidRPr="00A77340">
        <w:rPr>
          <w:rFonts w:ascii="Times New Roman" w:eastAsia="Times New Roman" w:hAnsi="Times New Roman" w:cs="Times New Roman"/>
          <w:bCs/>
          <w:color w:val="000000" w:themeColor="text1"/>
          <w:sz w:val="28"/>
          <w:szCs w:val="28"/>
        </w:rPr>
        <w:t>transpune parțial Decizia Consiliului 2003/17/CE din 16 decembrie 2002 privind echivalența inspecțiilor în câmp la culturile producătoare de semințe, efectuate în țări terțe și echivalența semințelor produse în țări terțe, CELEX: 32003D0017, publicată în Jurnalul Oficial al Uniunii Europene L 8 din 14 ianuarie 2003, așa cum a fost modificată ultima oară prin Decizia (UE) 2025/1228 a Parlamentului European și a Consiliului din 17 iunie 2025;</w:t>
      </w:r>
    </w:p>
    <w:p w14:paraId="460E44FF" w14:textId="335DC8F9" w:rsidR="000D7F68" w:rsidRPr="003A1947" w:rsidRDefault="00A77340" w:rsidP="00A77340">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77340">
        <w:rPr>
          <w:rFonts w:ascii="Times New Roman" w:eastAsia="Times New Roman" w:hAnsi="Times New Roman" w:cs="Times New Roman"/>
          <w:bCs/>
          <w:color w:val="000000" w:themeColor="text1"/>
          <w:sz w:val="28"/>
          <w:szCs w:val="28"/>
        </w:rPr>
        <w:t>- transpune art. 4 din Decizia Consiliului 2005/834/CE din 8 noiembrie 2005 privind echivalența controalelor selecțiilor conservative realizate în anumite țări terțe și de modificare a Deciziei 2003/17/CE, publicată în Jurnalul Oficial al Uniunii Europene L 312 din 29 noiembrie 2005, astfel cum a fost modificată ultima dată prin Decizia (UE) 2021/537 a Parlamentului European și a Consiliului din 24 martie 2021.</w:t>
      </w:r>
      <w:r w:rsidR="00894A35" w:rsidRPr="003A1947">
        <w:rPr>
          <w:rFonts w:ascii="Times New Roman" w:eastAsia="Times New Roman" w:hAnsi="Times New Roman" w:cs="Times New Roman"/>
          <w:bCs/>
          <w:color w:val="000000" w:themeColor="text1"/>
          <w:sz w:val="28"/>
          <w:szCs w:val="28"/>
        </w:rPr>
        <w:t>”</w:t>
      </w:r>
      <w:r w:rsidR="001F1A54">
        <w:rPr>
          <w:rFonts w:ascii="Times New Roman" w:eastAsia="Times New Roman" w:hAnsi="Times New Roman" w:cs="Times New Roman"/>
          <w:bCs/>
          <w:color w:val="000000" w:themeColor="text1"/>
          <w:sz w:val="28"/>
          <w:szCs w:val="28"/>
        </w:rPr>
        <w:t>;</w:t>
      </w:r>
    </w:p>
    <w:p w14:paraId="238D08BC" w14:textId="21A95BA5" w:rsidR="003351D9" w:rsidRPr="003A1947" w:rsidRDefault="00DE630D"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La art</w:t>
      </w:r>
      <w:r w:rsidR="00A31345">
        <w:rPr>
          <w:rFonts w:ascii="Times New Roman" w:eastAsia="Times New Roman" w:hAnsi="Times New Roman" w:cs="Times New Roman"/>
          <w:bCs/>
          <w:color w:val="000000" w:themeColor="text1"/>
          <w:sz w:val="28"/>
          <w:szCs w:val="28"/>
        </w:rPr>
        <w:t>icolul</w:t>
      </w:r>
      <w:r w:rsidRPr="003A1947">
        <w:rPr>
          <w:rFonts w:ascii="Times New Roman" w:eastAsia="Times New Roman" w:hAnsi="Times New Roman" w:cs="Times New Roman"/>
          <w:bCs/>
          <w:color w:val="000000" w:themeColor="text1"/>
          <w:sz w:val="28"/>
          <w:szCs w:val="28"/>
        </w:rPr>
        <w:t xml:space="preserve"> 2 alin</w:t>
      </w:r>
      <w:r w:rsidR="00A31345">
        <w:rPr>
          <w:rFonts w:ascii="Times New Roman" w:eastAsia="Times New Roman" w:hAnsi="Times New Roman" w:cs="Times New Roman"/>
          <w:bCs/>
          <w:color w:val="000000" w:themeColor="text1"/>
          <w:sz w:val="28"/>
          <w:szCs w:val="28"/>
        </w:rPr>
        <w:t>iatul</w:t>
      </w:r>
      <w:r w:rsidRPr="003A1947">
        <w:rPr>
          <w:rFonts w:ascii="Times New Roman" w:eastAsia="Times New Roman" w:hAnsi="Times New Roman" w:cs="Times New Roman"/>
          <w:bCs/>
          <w:color w:val="000000" w:themeColor="text1"/>
          <w:sz w:val="28"/>
          <w:szCs w:val="28"/>
        </w:rPr>
        <w:t xml:space="preserve"> (1) se completează cu noțiune „Catalog comun al soiurilor”, cu următorul cuprins:</w:t>
      </w:r>
    </w:p>
    <w:p w14:paraId="3F93F39A" w14:textId="13072453" w:rsidR="00DE630D" w:rsidRDefault="002D70C2"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w:t>
      </w:r>
      <w:r w:rsidR="00DE630D" w:rsidRPr="003A1947">
        <w:rPr>
          <w:rFonts w:ascii="Times New Roman" w:eastAsia="Times New Roman" w:hAnsi="Times New Roman" w:cs="Times New Roman"/>
          <w:bCs/>
          <w:color w:val="000000" w:themeColor="text1"/>
          <w:sz w:val="28"/>
          <w:szCs w:val="28"/>
        </w:rPr>
        <w:t xml:space="preserve">Catalog comun al soiurilor </w:t>
      </w:r>
      <w:r w:rsidR="00C66613">
        <w:rPr>
          <w:rFonts w:ascii="Times New Roman" w:eastAsia="Times New Roman" w:hAnsi="Times New Roman" w:cs="Times New Roman"/>
          <w:bCs/>
          <w:color w:val="000000" w:themeColor="text1"/>
          <w:sz w:val="28"/>
          <w:szCs w:val="28"/>
        </w:rPr>
        <w:t>–</w:t>
      </w:r>
      <w:r w:rsidR="00DE630D" w:rsidRPr="003A1947">
        <w:rPr>
          <w:rFonts w:ascii="Times New Roman" w:eastAsia="Times New Roman" w:hAnsi="Times New Roman" w:cs="Times New Roman"/>
          <w:bCs/>
          <w:color w:val="000000" w:themeColor="text1"/>
          <w:sz w:val="28"/>
          <w:szCs w:val="28"/>
        </w:rPr>
        <w:t xml:space="preserve"> </w:t>
      </w:r>
      <w:r w:rsidR="00B21908">
        <w:rPr>
          <w:rFonts w:ascii="Times New Roman" w:eastAsia="Times New Roman" w:hAnsi="Times New Roman" w:cs="Times New Roman"/>
          <w:bCs/>
          <w:color w:val="000000" w:themeColor="text1"/>
          <w:sz w:val="28"/>
          <w:szCs w:val="28"/>
        </w:rPr>
        <w:t xml:space="preserve">totalitatea cataloagelor: </w:t>
      </w:r>
      <w:r w:rsidR="00B21908" w:rsidRPr="003A1947">
        <w:rPr>
          <w:rFonts w:ascii="Times New Roman" w:eastAsia="Times New Roman" w:hAnsi="Times New Roman" w:cs="Times New Roman"/>
          <w:bCs/>
          <w:color w:val="000000" w:themeColor="text1"/>
          <w:sz w:val="28"/>
          <w:szCs w:val="28"/>
        </w:rPr>
        <w:t xml:space="preserve">Catalog comun al soiurilor </w:t>
      </w:r>
      <w:r w:rsidR="00B21908" w:rsidRPr="00B21908">
        <w:rPr>
          <w:rFonts w:ascii="Times New Roman" w:eastAsia="Times New Roman" w:hAnsi="Times New Roman" w:cs="Times New Roman"/>
          <w:bCs/>
          <w:color w:val="000000" w:themeColor="text1"/>
          <w:sz w:val="28"/>
          <w:szCs w:val="28"/>
        </w:rPr>
        <w:t xml:space="preserve">de plante agricole al Uniunii Europene (The Common Catalogue of Varieties of Agricultural Plant Species), Catalogul soiurilor de specii de legume al Uniunii Europene (The Catalogue of Varieties of Vegetable Species), Catalogul comun al soiurilor de viță de vie al Uniunii Europene (The Common Catalogue of Varieties of Vine) </w:t>
      </w:r>
      <w:r w:rsidR="00B21908">
        <w:rPr>
          <w:rFonts w:ascii="Times New Roman" w:eastAsia="Times New Roman" w:hAnsi="Times New Roman" w:cs="Times New Roman"/>
          <w:bCs/>
          <w:color w:val="000000" w:themeColor="text1"/>
          <w:sz w:val="28"/>
          <w:szCs w:val="28"/>
        </w:rPr>
        <w:t>inclusiv</w:t>
      </w:r>
      <w:r w:rsidR="00B21908" w:rsidRPr="00B21908">
        <w:rPr>
          <w:rFonts w:ascii="Times New Roman" w:eastAsia="Times New Roman" w:hAnsi="Times New Roman" w:cs="Times New Roman"/>
          <w:bCs/>
          <w:color w:val="000000" w:themeColor="text1"/>
          <w:sz w:val="28"/>
          <w:szCs w:val="28"/>
        </w:rPr>
        <w:t xml:space="preserve"> Sistemul informațional al materialului de înmulțire și plantare fructifer FRUMATIS (Fruit Reproductive Material Information System)</w:t>
      </w:r>
      <w:r w:rsidR="00B21908">
        <w:rPr>
          <w:rFonts w:ascii="Times New Roman" w:eastAsia="Times New Roman" w:hAnsi="Times New Roman" w:cs="Times New Roman"/>
          <w:bCs/>
          <w:color w:val="000000" w:themeColor="text1"/>
          <w:sz w:val="28"/>
          <w:szCs w:val="28"/>
        </w:rPr>
        <w:t xml:space="preserve">, </w:t>
      </w:r>
      <w:r w:rsidR="00B21908" w:rsidRPr="00B21908">
        <w:rPr>
          <w:rFonts w:ascii="Times New Roman" w:eastAsia="Times New Roman" w:hAnsi="Times New Roman" w:cs="Times New Roman"/>
          <w:bCs/>
          <w:color w:val="000000" w:themeColor="text1"/>
          <w:sz w:val="28"/>
          <w:szCs w:val="28"/>
        </w:rPr>
        <w:t>Registrul (baza de date) a Oficiului Comunitar pentru Soiuri de Plante (OCSP/CPVO)</w:t>
      </w:r>
      <w:r w:rsidR="00567745">
        <w:rPr>
          <w:rFonts w:ascii="Times New Roman" w:eastAsia="Times New Roman" w:hAnsi="Times New Roman" w:cs="Times New Roman"/>
          <w:bCs/>
          <w:color w:val="000000" w:themeColor="text1"/>
          <w:sz w:val="28"/>
          <w:szCs w:val="28"/>
        </w:rPr>
        <w:t xml:space="preserve"> și alte cataloage</w:t>
      </w:r>
      <w:r w:rsidRPr="003A1947">
        <w:rPr>
          <w:rFonts w:ascii="Times New Roman" w:eastAsia="Times New Roman" w:hAnsi="Times New Roman" w:cs="Times New Roman"/>
          <w:bCs/>
          <w:color w:val="000000" w:themeColor="text1"/>
          <w:sz w:val="28"/>
          <w:szCs w:val="28"/>
        </w:rPr>
        <w:t xml:space="preserve"> întocmit</w:t>
      </w:r>
      <w:r w:rsidR="00567745">
        <w:rPr>
          <w:rFonts w:ascii="Times New Roman" w:eastAsia="Times New Roman" w:hAnsi="Times New Roman" w:cs="Times New Roman"/>
          <w:bCs/>
          <w:color w:val="000000" w:themeColor="text1"/>
          <w:sz w:val="28"/>
          <w:szCs w:val="28"/>
        </w:rPr>
        <w:t>e</w:t>
      </w:r>
      <w:r w:rsidRPr="003A1947">
        <w:rPr>
          <w:rFonts w:ascii="Times New Roman" w:eastAsia="Times New Roman" w:hAnsi="Times New Roman" w:cs="Times New Roman"/>
          <w:bCs/>
          <w:color w:val="000000" w:themeColor="text1"/>
          <w:sz w:val="28"/>
          <w:szCs w:val="28"/>
        </w:rPr>
        <w:t xml:space="preserve"> pe baza Registrelor Naționale de Soiuri ale Statelor Membre ale Uniunii Europene</w:t>
      </w:r>
      <w:r w:rsidR="00F801C5" w:rsidRPr="003A1947">
        <w:rPr>
          <w:rFonts w:ascii="Times New Roman" w:hAnsi="Times New Roman" w:cs="Times New Roman"/>
          <w:sz w:val="28"/>
          <w:szCs w:val="28"/>
        </w:rPr>
        <w:t xml:space="preserve"> </w:t>
      </w:r>
      <w:r w:rsidR="00F801C5" w:rsidRPr="003A1947">
        <w:rPr>
          <w:rFonts w:ascii="Times New Roman" w:eastAsia="Times New Roman" w:hAnsi="Times New Roman" w:cs="Times New Roman"/>
          <w:bCs/>
          <w:color w:val="000000" w:themeColor="text1"/>
          <w:sz w:val="28"/>
          <w:szCs w:val="28"/>
        </w:rPr>
        <w:t>și, în cazul strugurilor și fructelor, în catalogul soiurilor (clone) din orice stat membru</w:t>
      </w:r>
      <w:r w:rsidR="00567745">
        <w:rPr>
          <w:rFonts w:ascii="Times New Roman" w:eastAsia="Times New Roman" w:hAnsi="Times New Roman" w:cs="Times New Roman"/>
          <w:bCs/>
          <w:color w:val="000000" w:themeColor="text1"/>
          <w:sz w:val="28"/>
          <w:szCs w:val="28"/>
        </w:rPr>
        <w:t xml:space="preserve"> al Uniunii Europene</w:t>
      </w:r>
      <w:r w:rsidR="00B21908">
        <w:rPr>
          <w:rFonts w:ascii="Times New Roman" w:eastAsia="Times New Roman" w:hAnsi="Times New Roman" w:cs="Times New Roman"/>
          <w:bCs/>
          <w:color w:val="000000" w:themeColor="text1"/>
          <w:sz w:val="28"/>
          <w:szCs w:val="28"/>
        </w:rPr>
        <w:t>.</w:t>
      </w:r>
      <w:r w:rsidRPr="003A1947">
        <w:rPr>
          <w:rFonts w:ascii="Times New Roman" w:eastAsia="Times New Roman" w:hAnsi="Times New Roman" w:cs="Times New Roman"/>
          <w:bCs/>
          <w:color w:val="000000" w:themeColor="text1"/>
          <w:sz w:val="28"/>
          <w:szCs w:val="28"/>
        </w:rPr>
        <w:t>”;</w:t>
      </w:r>
    </w:p>
    <w:p w14:paraId="56B360F9" w14:textId="019891EE" w:rsidR="00694691" w:rsidRPr="003A1947" w:rsidRDefault="00BF2BBA" w:rsidP="00694691">
      <w:pPr>
        <w:pStyle w:val="Listparagraf"/>
        <w:numPr>
          <w:ilvl w:val="0"/>
          <w:numId w:val="1"/>
        </w:numPr>
        <w:shd w:val="clear" w:color="auto" w:fill="FFFFFF"/>
        <w:tabs>
          <w:tab w:val="left" w:pos="567"/>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w:t>
      </w:r>
      <w:r w:rsidR="00A31345">
        <w:rPr>
          <w:rFonts w:ascii="Times New Roman" w:eastAsia="Times New Roman" w:hAnsi="Times New Roman" w:cs="Times New Roman"/>
          <w:bCs/>
          <w:color w:val="000000" w:themeColor="text1"/>
          <w:sz w:val="28"/>
          <w:szCs w:val="28"/>
        </w:rPr>
        <w:t>icolul</w:t>
      </w:r>
      <w:r>
        <w:rPr>
          <w:rFonts w:ascii="Times New Roman" w:eastAsia="Times New Roman" w:hAnsi="Times New Roman" w:cs="Times New Roman"/>
          <w:bCs/>
          <w:color w:val="000000" w:themeColor="text1"/>
          <w:sz w:val="28"/>
          <w:szCs w:val="28"/>
        </w:rPr>
        <w:t xml:space="preserve"> 5 alin</w:t>
      </w:r>
      <w:r w:rsidR="00A31345">
        <w:rPr>
          <w:rFonts w:ascii="Times New Roman" w:eastAsia="Times New Roman" w:hAnsi="Times New Roman" w:cs="Times New Roman"/>
          <w:bCs/>
          <w:color w:val="000000" w:themeColor="text1"/>
          <w:sz w:val="28"/>
          <w:szCs w:val="28"/>
        </w:rPr>
        <w:t>iatul</w:t>
      </w:r>
      <w:r>
        <w:rPr>
          <w:rFonts w:ascii="Times New Roman" w:eastAsia="Times New Roman" w:hAnsi="Times New Roman" w:cs="Times New Roman"/>
          <w:bCs/>
          <w:color w:val="000000" w:themeColor="text1"/>
          <w:sz w:val="28"/>
          <w:szCs w:val="28"/>
        </w:rPr>
        <w:t xml:space="preserve"> (2) litera k) – se abrogă;</w:t>
      </w:r>
    </w:p>
    <w:p w14:paraId="25D4B79D" w14:textId="3E8C7229" w:rsidR="00BC1A3A" w:rsidRPr="003A1947" w:rsidRDefault="00A5517E"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w:t>
      </w:r>
      <w:r w:rsidR="008520DA" w:rsidRPr="003A1947">
        <w:rPr>
          <w:rFonts w:ascii="Times New Roman" w:eastAsia="Times New Roman" w:hAnsi="Times New Roman" w:cs="Times New Roman"/>
          <w:bCs/>
          <w:color w:val="000000" w:themeColor="text1"/>
          <w:sz w:val="28"/>
          <w:szCs w:val="28"/>
        </w:rPr>
        <w:t>a art</w:t>
      </w:r>
      <w:r w:rsidR="00A31345">
        <w:rPr>
          <w:rFonts w:ascii="Times New Roman" w:eastAsia="Times New Roman" w:hAnsi="Times New Roman" w:cs="Times New Roman"/>
          <w:bCs/>
          <w:color w:val="000000" w:themeColor="text1"/>
          <w:sz w:val="28"/>
          <w:szCs w:val="28"/>
        </w:rPr>
        <w:t>icolul</w:t>
      </w:r>
      <w:r w:rsidR="008520DA" w:rsidRPr="003A1947">
        <w:rPr>
          <w:rFonts w:ascii="Times New Roman" w:eastAsia="Times New Roman" w:hAnsi="Times New Roman" w:cs="Times New Roman"/>
          <w:bCs/>
          <w:color w:val="000000" w:themeColor="text1"/>
          <w:sz w:val="28"/>
          <w:szCs w:val="28"/>
        </w:rPr>
        <w:t xml:space="preserve"> 9</w:t>
      </w:r>
      <w:r w:rsidR="00BC1A3A" w:rsidRPr="003A1947">
        <w:rPr>
          <w:rFonts w:ascii="Times New Roman" w:eastAsia="Times New Roman" w:hAnsi="Times New Roman" w:cs="Times New Roman"/>
          <w:bCs/>
          <w:color w:val="000000" w:themeColor="text1"/>
          <w:sz w:val="28"/>
          <w:szCs w:val="28"/>
        </w:rPr>
        <w:t>:</w:t>
      </w:r>
    </w:p>
    <w:p w14:paraId="70D7C437" w14:textId="4F69D79E" w:rsidR="008520DA" w:rsidRPr="003A1947" w:rsidRDefault="00A31C7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BC1A3A" w:rsidRPr="003A1947">
        <w:rPr>
          <w:rFonts w:ascii="Times New Roman" w:eastAsia="Times New Roman" w:hAnsi="Times New Roman" w:cs="Times New Roman"/>
          <w:bCs/>
          <w:color w:val="000000" w:themeColor="text1"/>
          <w:sz w:val="28"/>
          <w:szCs w:val="28"/>
        </w:rPr>
        <w:t>.1.</w:t>
      </w:r>
      <w:r w:rsidR="00771894" w:rsidRPr="003A1947">
        <w:rPr>
          <w:rFonts w:ascii="Times New Roman" w:eastAsia="Times New Roman" w:hAnsi="Times New Roman" w:cs="Times New Roman"/>
          <w:bCs/>
          <w:color w:val="000000" w:themeColor="text1"/>
          <w:sz w:val="28"/>
          <w:szCs w:val="28"/>
        </w:rPr>
        <w:t xml:space="preserve"> </w:t>
      </w:r>
      <w:r w:rsidR="008520DA" w:rsidRPr="003A1947">
        <w:rPr>
          <w:rFonts w:ascii="Times New Roman" w:eastAsia="Times New Roman" w:hAnsi="Times New Roman" w:cs="Times New Roman"/>
          <w:bCs/>
          <w:color w:val="000000" w:themeColor="text1"/>
          <w:sz w:val="28"/>
          <w:szCs w:val="28"/>
        </w:rPr>
        <w:t>se completează cu alin</w:t>
      </w:r>
      <w:r w:rsidR="00A31345">
        <w:rPr>
          <w:rFonts w:ascii="Times New Roman" w:eastAsia="Times New Roman" w:hAnsi="Times New Roman" w:cs="Times New Roman"/>
          <w:bCs/>
          <w:color w:val="000000" w:themeColor="text1"/>
          <w:sz w:val="28"/>
          <w:szCs w:val="28"/>
        </w:rPr>
        <w:t>iatul</w:t>
      </w:r>
      <w:r w:rsidR="008520DA" w:rsidRPr="003A1947">
        <w:rPr>
          <w:rFonts w:ascii="Times New Roman" w:eastAsia="Times New Roman" w:hAnsi="Times New Roman" w:cs="Times New Roman"/>
          <w:bCs/>
          <w:color w:val="000000" w:themeColor="text1"/>
          <w:sz w:val="28"/>
          <w:szCs w:val="28"/>
        </w:rPr>
        <w:t xml:space="preserve"> (2</w:t>
      </w:r>
      <w:r w:rsidR="008520DA" w:rsidRPr="003A1947">
        <w:rPr>
          <w:rFonts w:ascii="Times New Roman" w:eastAsia="Times New Roman" w:hAnsi="Times New Roman" w:cs="Times New Roman"/>
          <w:bCs/>
          <w:color w:val="000000" w:themeColor="text1"/>
          <w:sz w:val="28"/>
          <w:szCs w:val="28"/>
          <w:vertAlign w:val="superscript"/>
        </w:rPr>
        <w:t>2)</w:t>
      </w:r>
      <w:r w:rsidR="008520DA" w:rsidRPr="003A1947">
        <w:rPr>
          <w:rFonts w:ascii="Times New Roman" w:eastAsia="Times New Roman" w:hAnsi="Times New Roman" w:cs="Times New Roman"/>
          <w:bCs/>
          <w:color w:val="000000" w:themeColor="text1"/>
          <w:sz w:val="28"/>
          <w:szCs w:val="28"/>
        </w:rPr>
        <w:t>, cu următorul cuprins:</w:t>
      </w:r>
    </w:p>
    <w:p w14:paraId="52BBFAB4" w14:textId="2D045FE5" w:rsidR="00C84EB9" w:rsidRDefault="008520DA" w:rsidP="00B21908">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B21908">
        <w:rPr>
          <w:rFonts w:ascii="Times New Roman" w:eastAsia="Times New Roman" w:hAnsi="Times New Roman" w:cs="Times New Roman"/>
          <w:bCs/>
          <w:color w:val="000000" w:themeColor="text1"/>
          <w:sz w:val="28"/>
          <w:szCs w:val="28"/>
        </w:rPr>
        <w:lastRenderedPageBreak/>
        <w:t>„(2</w:t>
      </w:r>
      <w:r w:rsidRPr="00B21908">
        <w:rPr>
          <w:rFonts w:ascii="Times New Roman" w:eastAsia="Times New Roman" w:hAnsi="Times New Roman" w:cs="Times New Roman"/>
          <w:bCs/>
          <w:color w:val="000000" w:themeColor="text1"/>
          <w:sz w:val="28"/>
          <w:szCs w:val="28"/>
          <w:vertAlign w:val="superscript"/>
        </w:rPr>
        <w:t>2</w:t>
      </w:r>
      <w:r w:rsidRPr="00B21908">
        <w:rPr>
          <w:rFonts w:ascii="Times New Roman" w:eastAsia="Times New Roman" w:hAnsi="Times New Roman" w:cs="Times New Roman"/>
          <w:bCs/>
          <w:color w:val="000000" w:themeColor="text1"/>
          <w:sz w:val="28"/>
          <w:szCs w:val="28"/>
        </w:rPr>
        <w:t xml:space="preserve">) </w:t>
      </w:r>
      <w:r w:rsidR="00162345" w:rsidRPr="00162345">
        <w:rPr>
          <w:rFonts w:ascii="Times New Roman" w:eastAsia="Times New Roman" w:hAnsi="Times New Roman" w:cs="Times New Roman"/>
          <w:bCs/>
          <w:color w:val="000000" w:themeColor="text1"/>
          <w:sz w:val="28"/>
          <w:szCs w:val="28"/>
        </w:rPr>
        <w:t>Prin der</w:t>
      </w:r>
      <w:r w:rsidR="00162345">
        <w:rPr>
          <w:rFonts w:ascii="Times New Roman" w:eastAsia="Times New Roman" w:hAnsi="Times New Roman" w:cs="Times New Roman"/>
          <w:bCs/>
          <w:color w:val="000000" w:themeColor="text1"/>
          <w:sz w:val="28"/>
          <w:szCs w:val="28"/>
        </w:rPr>
        <w:t>ogare de la alin</w:t>
      </w:r>
      <w:r w:rsidR="00A31345">
        <w:rPr>
          <w:rFonts w:ascii="Times New Roman" w:eastAsia="Times New Roman" w:hAnsi="Times New Roman" w:cs="Times New Roman"/>
          <w:bCs/>
          <w:color w:val="000000" w:themeColor="text1"/>
          <w:sz w:val="28"/>
          <w:szCs w:val="28"/>
        </w:rPr>
        <w:t>.</w:t>
      </w:r>
      <w:r w:rsidR="00162345">
        <w:rPr>
          <w:rFonts w:ascii="Times New Roman" w:eastAsia="Times New Roman" w:hAnsi="Times New Roman" w:cs="Times New Roman"/>
          <w:bCs/>
          <w:color w:val="000000" w:themeColor="text1"/>
          <w:sz w:val="28"/>
          <w:szCs w:val="28"/>
        </w:rPr>
        <w:t xml:space="preserve"> (2),</w:t>
      </w:r>
      <w:r w:rsidR="00162345" w:rsidRPr="00162345">
        <w:rPr>
          <w:rFonts w:ascii="Times New Roman" w:eastAsia="Times New Roman" w:hAnsi="Times New Roman" w:cs="Times New Roman"/>
          <w:bCs/>
          <w:color w:val="000000" w:themeColor="text1"/>
          <w:sz w:val="28"/>
          <w:szCs w:val="28"/>
        </w:rPr>
        <w:t xml:space="preserve"> sunt admise pentru comercializare</w:t>
      </w:r>
      <w:r w:rsidR="00B21908">
        <w:rPr>
          <w:rFonts w:ascii="Times New Roman" w:eastAsia="Times New Roman" w:hAnsi="Times New Roman" w:cs="Times New Roman"/>
          <w:bCs/>
          <w:color w:val="000000" w:themeColor="text1"/>
          <w:sz w:val="28"/>
          <w:szCs w:val="28"/>
        </w:rPr>
        <w:t xml:space="preserve"> </w:t>
      </w:r>
      <w:r w:rsidR="00162345" w:rsidRPr="00162345">
        <w:rPr>
          <w:rFonts w:ascii="Times New Roman" w:eastAsia="Times New Roman" w:hAnsi="Times New Roman" w:cs="Times New Roman"/>
          <w:bCs/>
          <w:color w:val="000000" w:themeColor="text1"/>
          <w:sz w:val="28"/>
          <w:szCs w:val="28"/>
        </w:rPr>
        <w:t>semințele</w:t>
      </w:r>
      <w:r w:rsidR="00B21908">
        <w:rPr>
          <w:rFonts w:ascii="Times New Roman" w:eastAsia="Times New Roman" w:hAnsi="Times New Roman" w:cs="Times New Roman"/>
          <w:bCs/>
          <w:color w:val="000000" w:themeColor="text1"/>
          <w:sz w:val="28"/>
          <w:szCs w:val="28"/>
        </w:rPr>
        <w:t>:</w:t>
      </w:r>
    </w:p>
    <w:p w14:paraId="6DDD5EC1" w14:textId="20B8F690" w:rsidR="00C84EB9" w:rsidRDefault="00C84EB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 </w:t>
      </w:r>
      <w:r w:rsidR="00162345" w:rsidRPr="00162345">
        <w:rPr>
          <w:rFonts w:ascii="Times New Roman" w:eastAsia="Times New Roman" w:hAnsi="Times New Roman" w:cs="Times New Roman"/>
          <w:bCs/>
          <w:color w:val="000000" w:themeColor="text1"/>
          <w:sz w:val="28"/>
          <w:szCs w:val="28"/>
        </w:rPr>
        <w:t>importate în condițiile prevăzute î</w:t>
      </w:r>
      <w:r w:rsidR="00162345">
        <w:rPr>
          <w:rFonts w:ascii="Times New Roman" w:eastAsia="Times New Roman" w:hAnsi="Times New Roman" w:cs="Times New Roman"/>
          <w:bCs/>
          <w:color w:val="000000" w:themeColor="text1"/>
          <w:sz w:val="28"/>
          <w:szCs w:val="28"/>
        </w:rPr>
        <w:t>n art. 11, alin. (2), lit. c)</w:t>
      </w:r>
      <w:r w:rsidR="00B21908">
        <w:rPr>
          <w:rFonts w:ascii="Times New Roman" w:eastAsia="Times New Roman" w:hAnsi="Times New Roman" w:cs="Times New Roman"/>
          <w:bCs/>
          <w:color w:val="000000" w:themeColor="text1"/>
          <w:sz w:val="28"/>
          <w:szCs w:val="28"/>
        </w:rPr>
        <w:t>;</w:t>
      </w:r>
    </w:p>
    <w:p w14:paraId="0C45F815" w14:textId="4F33838F" w:rsidR="00BC1A3A" w:rsidRPr="003A1947" w:rsidRDefault="00C84EB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b) </w:t>
      </w:r>
      <w:r w:rsidRPr="003A1947">
        <w:rPr>
          <w:rFonts w:ascii="Times New Roman" w:eastAsia="Times New Roman" w:hAnsi="Times New Roman" w:cs="Times New Roman"/>
          <w:bCs/>
          <w:color w:val="000000" w:themeColor="text1"/>
          <w:sz w:val="28"/>
          <w:szCs w:val="28"/>
        </w:rPr>
        <w:t>ce aparțin unor soiuri pentru care s-a depus o cerere de înscriere în Catalogul soiurilor de plante, în modul stabilit de Guvern.</w:t>
      </w:r>
      <w:r w:rsidR="00771894" w:rsidRPr="003A1947">
        <w:rPr>
          <w:rFonts w:ascii="Times New Roman" w:eastAsia="Times New Roman" w:hAnsi="Times New Roman" w:cs="Times New Roman"/>
          <w:bCs/>
          <w:color w:val="000000" w:themeColor="text1"/>
          <w:sz w:val="28"/>
          <w:szCs w:val="28"/>
        </w:rPr>
        <w:t>”</w:t>
      </w:r>
      <w:r w:rsidR="00BC1A3A" w:rsidRPr="003A1947">
        <w:rPr>
          <w:rFonts w:ascii="Times New Roman" w:eastAsia="Times New Roman" w:hAnsi="Times New Roman" w:cs="Times New Roman"/>
          <w:bCs/>
          <w:color w:val="000000" w:themeColor="text1"/>
          <w:sz w:val="28"/>
          <w:szCs w:val="28"/>
        </w:rPr>
        <w:t>;</w:t>
      </w:r>
    </w:p>
    <w:p w14:paraId="1A48D8D6" w14:textId="4C9B346A" w:rsidR="00DC0E8F" w:rsidRDefault="00A31C7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821C0B" w:rsidRPr="003A1947">
        <w:rPr>
          <w:rFonts w:ascii="Times New Roman" w:eastAsia="Times New Roman" w:hAnsi="Times New Roman" w:cs="Times New Roman"/>
          <w:bCs/>
          <w:color w:val="000000" w:themeColor="text1"/>
          <w:sz w:val="28"/>
          <w:szCs w:val="28"/>
        </w:rPr>
        <w:t>.2.</w:t>
      </w:r>
      <w:r w:rsidR="00DC0E8F">
        <w:rPr>
          <w:rFonts w:ascii="Times New Roman" w:eastAsia="Times New Roman" w:hAnsi="Times New Roman" w:cs="Times New Roman"/>
          <w:bCs/>
          <w:color w:val="000000" w:themeColor="text1"/>
          <w:sz w:val="28"/>
          <w:szCs w:val="28"/>
        </w:rPr>
        <w:t xml:space="preserve"> ali</w:t>
      </w:r>
      <w:r w:rsidR="00A31345">
        <w:rPr>
          <w:rFonts w:ascii="Times New Roman" w:eastAsia="Times New Roman" w:hAnsi="Times New Roman" w:cs="Times New Roman"/>
          <w:bCs/>
          <w:color w:val="000000" w:themeColor="text1"/>
          <w:sz w:val="28"/>
          <w:szCs w:val="28"/>
        </w:rPr>
        <w:t>niatul (6) se completează cu litera</w:t>
      </w:r>
      <w:r w:rsidR="00DC0E8F">
        <w:rPr>
          <w:rFonts w:ascii="Times New Roman" w:eastAsia="Times New Roman" w:hAnsi="Times New Roman" w:cs="Times New Roman"/>
          <w:bCs/>
          <w:color w:val="000000" w:themeColor="text1"/>
          <w:sz w:val="28"/>
          <w:szCs w:val="28"/>
        </w:rPr>
        <w:t xml:space="preserve"> d), cu următorul cuprins: </w:t>
      </w:r>
    </w:p>
    <w:p w14:paraId="5C31634A" w14:textId="271CEA44" w:rsidR="00DC0E8F" w:rsidRDefault="00DC0E8F"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Pr="00DC0E8F">
        <w:rPr>
          <w:rFonts w:ascii="Times New Roman" w:eastAsia="Times New Roman" w:hAnsi="Times New Roman" w:cs="Times New Roman"/>
          <w:bCs/>
          <w:color w:val="000000" w:themeColor="text1"/>
          <w:sz w:val="28"/>
          <w:szCs w:val="28"/>
        </w:rPr>
        <w:t>d) să ţină Registrul de intrări și ieșiri ale semințelor (conform modelului din anexa nr. 1), în scop de asigurare a trasabilităţii acestora</w:t>
      </w:r>
      <w:r>
        <w:rPr>
          <w:rFonts w:ascii="Times New Roman" w:eastAsia="Times New Roman" w:hAnsi="Times New Roman" w:cs="Times New Roman"/>
          <w:bCs/>
          <w:color w:val="000000" w:themeColor="text1"/>
          <w:sz w:val="28"/>
          <w:szCs w:val="28"/>
        </w:rPr>
        <w:t>.”;</w:t>
      </w:r>
    </w:p>
    <w:p w14:paraId="02E33F8E" w14:textId="6B6CC562" w:rsidR="00821C0B" w:rsidRPr="003A1947" w:rsidRDefault="00A31C7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DC0E8F">
        <w:rPr>
          <w:rFonts w:ascii="Times New Roman" w:eastAsia="Times New Roman" w:hAnsi="Times New Roman" w:cs="Times New Roman"/>
          <w:bCs/>
          <w:color w:val="000000" w:themeColor="text1"/>
          <w:sz w:val="28"/>
          <w:szCs w:val="28"/>
        </w:rPr>
        <w:t xml:space="preserve">.3. </w:t>
      </w:r>
      <w:r w:rsidR="00821C0B" w:rsidRPr="003A1947">
        <w:rPr>
          <w:rFonts w:ascii="Times New Roman" w:eastAsia="Times New Roman" w:hAnsi="Times New Roman" w:cs="Times New Roman"/>
          <w:bCs/>
          <w:color w:val="000000" w:themeColor="text1"/>
          <w:sz w:val="28"/>
          <w:szCs w:val="28"/>
        </w:rPr>
        <w:t>alin</w:t>
      </w:r>
      <w:r w:rsidR="00A31345">
        <w:rPr>
          <w:rFonts w:ascii="Times New Roman" w:eastAsia="Times New Roman" w:hAnsi="Times New Roman" w:cs="Times New Roman"/>
          <w:bCs/>
          <w:color w:val="000000" w:themeColor="text1"/>
          <w:sz w:val="28"/>
          <w:szCs w:val="28"/>
        </w:rPr>
        <w:t>iatul</w:t>
      </w:r>
      <w:r w:rsidR="00821C0B" w:rsidRPr="003A1947">
        <w:rPr>
          <w:rFonts w:ascii="Times New Roman" w:eastAsia="Times New Roman" w:hAnsi="Times New Roman" w:cs="Times New Roman"/>
          <w:bCs/>
          <w:color w:val="000000" w:themeColor="text1"/>
          <w:sz w:val="28"/>
          <w:szCs w:val="28"/>
        </w:rPr>
        <w:t xml:space="preserve"> (9) va avea următorul cuprins:</w:t>
      </w:r>
      <w:r w:rsidR="00E523FC" w:rsidRPr="003A1947">
        <w:rPr>
          <w:rFonts w:ascii="Times New Roman" w:eastAsia="Times New Roman" w:hAnsi="Times New Roman" w:cs="Times New Roman"/>
          <w:bCs/>
          <w:color w:val="000000" w:themeColor="text1"/>
          <w:sz w:val="28"/>
          <w:szCs w:val="28"/>
        </w:rPr>
        <w:t xml:space="preserve"> </w:t>
      </w:r>
    </w:p>
    <w:p w14:paraId="4B33338F" w14:textId="594A2FE2" w:rsidR="00E523FC" w:rsidRDefault="00E523FC"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„(9) Plasarea pe piața </w:t>
      </w:r>
      <w:r w:rsidR="00230AA5" w:rsidRPr="003A1947">
        <w:rPr>
          <w:rFonts w:ascii="Times New Roman" w:eastAsia="Times New Roman" w:hAnsi="Times New Roman" w:cs="Times New Roman"/>
          <w:bCs/>
          <w:color w:val="000000" w:themeColor="text1"/>
          <w:sz w:val="28"/>
          <w:szCs w:val="28"/>
        </w:rPr>
        <w:t>a semințelor modificate genetic</w:t>
      </w:r>
      <w:r w:rsidR="00F95F3C" w:rsidRPr="003A1947">
        <w:rPr>
          <w:rFonts w:ascii="Times New Roman" w:eastAsia="Times New Roman" w:hAnsi="Times New Roman" w:cs="Times New Roman"/>
          <w:bCs/>
          <w:color w:val="000000" w:themeColor="text1"/>
          <w:sz w:val="28"/>
          <w:szCs w:val="28"/>
        </w:rPr>
        <w:t xml:space="preserve"> se stabilește în conformitate cu </w:t>
      </w:r>
      <w:r w:rsidR="00CF5E48">
        <w:rPr>
          <w:rFonts w:ascii="Times New Roman" w:eastAsia="Times New Roman" w:hAnsi="Times New Roman" w:cs="Times New Roman"/>
          <w:bCs/>
          <w:color w:val="000000" w:themeColor="text1"/>
          <w:sz w:val="28"/>
          <w:szCs w:val="28"/>
        </w:rPr>
        <w:t>art. 3</w:t>
      </w:r>
      <w:r w:rsidR="002B3ABB">
        <w:rPr>
          <w:rFonts w:ascii="Times New Roman" w:eastAsia="Times New Roman" w:hAnsi="Times New Roman" w:cs="Times New Roman"/>
          <w:bCs/>
          <w:color w:val="000000" w:themeColor="text1"/>
          <w:sz w:val="28"/>
          <w:szCs w:val="28"/>
        </w:rPr>
        <w:t xml:space="preserve"> și</w:t>
      </w:r>
      <w:r w:rsidR="00B6793A">
        <w:rPr>
          <w:rFonts w:ascii="Times New Roman" w:eastAsia="Times New Roman" w:hAnsi="Times New Roman" w:cs="Times New Roman"/>
          <w:bCs/>
          <w:color w:val="000000" w:themeColor="text1"/>
          <w:sz w:val="28"/>
          <w:szCs w:val="28"/>
        </w:rPr>
        <w:t xml:space="preserve"> 14 din </w:t>
      </w:r>
      <w:r w:rsidR="00F95F3C" w:rsidRPr="003A1947">
        <w:rPr>
          <w:rFonts w:ascii="Times New Roman" w:eastAsia="Times New Roman" w:hAnsi="Times New Roman" w:cs="Times New Roman"/>
          <w:bCs/>
          <w:color w:val="000000" w:themeColor="text1"/>
          <w:sz w:val="28"/>
          <w:szCs w:val="28"/>
        </w:rPr>
        <w:t>Legea 152/2022 cu privire la reglementarea și controlul organismelor modificate genetic.”;</w:t>
      </w:r>
    </w:p>
    <w:p w14:paraId="4AD44033" w14:textId="2E6E2ECB" w:rsidR="00B479D3" w:rsidRDefault="00A31C7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4.4</w:t>
      </w:r>
      <w:r w:rsidR="00B479D3">
        <w:rPr>
          <w:rFonts w:ascii="Times New Roman" w:eastAsia="Times New Roman" w:hAnsi="Times New Roman" w:cs="Times New Roman"/>
          <w:bCs/>
          <w:color w:val="000000" w:themeColor="text1"/>
          <w:sz w:val="28"/>
          <w:szCs w:val="28"/>
        </w:rPr>
        <w:t>. alin</w:t>
      </w:r>
      <w:r w:rsidR="00A31345">
        <w:rPr>
          <w:rFonts w:ascii="Times New Roman" w:eastAsia="Times New Roman" w:hAnsi="Times New Roman" w:cs="Times New Roman"/>
          <w:bCs/>
          <w:color w:val="000000" w:themeColor="text1"/>
          <w:sz w:val="28"/>
          <w:szCs w:val="28"/>
        </w:rPr>
        <w:t>iatul</w:t>
      </w:r>
      <w:r w:rsidR="00B479D3">
        <w:rPr>
          <w:rFonts w:ascii="Times New Roman" w:eastAsia="Times New Roman" w:hAnsi="Times New Roman" w:cs="Times New Roman"/>
          <w:bCs/>
          <w:color w:val="000000" w:themeColor="text1"/>
          <w:sz w:val="28"/>
          <w:szCs w:val="28"/>
        </w:rPr>
        <w:t xml:space="preserve"> (12) se completează cu literea.</w:t>
      </w:r>
      <w:r w:rsidR="00947B50">
        <w:rPr>
          <w:rFonts w:ascii="Times New Roman" w:eastAsia="Times New Roman" w:hAnsi="Times New Roman" w:cs="Times New Roman"/>
          <w:bCs/>
          <w:color w:val="000000" w:themeColor="text1"/>
          <w:sz w:val="28"/>
          <w:szCs w:val="28"/>
        </w:rPr>
        <w:t xml:space="preserve"> d)</w:t>
      </w:r>
      <w:r w:rsidR="00B479D3">
        <w:rPr>
          <w:rFonts w:ascii="Times New Roman" w:eastAsia="Times New Roman" w:hAnsi="Times New Roman" w:cs="Times New Roman"/>
          <w:bCs/>
          <w:color w:val="000000" w:themeColor="text1"/>
          <w:sz w:val="28"/>
          <w:szCs w:val="28"/>
        </w:rPr>
        <w:t>, cu următorul cuprins</w:t>
      </w:r>
      <w:r w:rsidR="00947B50">
        <w:rPr>
          <w:rFonts w:ascii="Times New Roman" w:eastAsia="Times New Roman" w:hAnsi="Times New Roman" w:cs="Times New Roman"/>
          <w:bCs/>
          <w:color w:val="000000" w:themeColor="text1"/>
          <w:sz w:val="28"/>
          <w:szCs w:val="28"/>
        </w:rPr>
        <w:t>:</w:t>
      </w:r>
    </w:p>
    <w:p w14:paraId="69D06868" w14:textId="3A90192A" w:rsidR="00947B50" w:rsidRPr="003A1947" w:rsidRDefault="00947B50"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Pr="00947B50">
        <w:rPr>
          <w:rFonts w:ascii="Times New Roman" w:eastAsia="Times New Roman" w:hAnsi="Times New Roman" w:cs="Times New Roman"/>
          <w:bCs/>
          <w:color w:val="000000" w:themeColor="text1"/>
          <w:sz w:val="28"/>
          <w:szCs w:val="28"/>
        </w:rPr>
        <w:t>d) document emis de furnizor</w:t>
      </w:r>
      <w:r>
        <w:rPr>
          <w:rFonts w:ascii="Times New Roman" w:eastAsia="Times New Roman" w:hAnsi="Times New Roman" w:cs="Times New Roman"/>
          <w:bCs/>
          <w:color w:val="000000" w:themeColor="text1"/>
          <w:sz w:val="28"/>
          <w:szCs w:val="28"/>
        </w:rPr>
        <w:t>.”;</w:t>
      </w:r>
    </w:p>
    <w:p w14:paraId="23C24DC0" w14:textId="0102442A" w:rsidR="00907B2B" w:rsidRDefault="00A31C79" w:rsidP="00032F62">
      <w:pPr>
        <w:pStyle w:val="Listparagraf"/>
        <w:shd w:val="clear" w:color="auto" w:fill="FFFFFF"/>
        <w:tabs>
          <w:tab w:val="left" w:pos="567"/>
        </w:tabs>
        <w:spacing w:after="0" w:line="240" w:lineRule="auto"/>
        <w:ind w:left="0" w:firstLine="720"/>
        <w:jc w:val="both"/>
      </w:pPr>
      <w:r>
        <w:rPr>
          <w:rFonts w:ascii="Times New Roman" w:eastAsia="Times New Roman" w:hAnsi="Times New Roman" w:cs="Times New Roman"/>
          <w:bCs/>
          <w:color w:val="000000" w:themeColor="text1"/>
          <w:sz w:val="28"/>
          <w:szCs w:val="28"/>
        </w:rPr>
        <w:t>4.5</w:t>
      </w:r>
      <w:r w:rsidR="00032F62">
        <w:rPr>
          <w:rFonts w:ascii="Times New Roman" w:eastAsia="Times New Roman" w:hAnsi="Times New Roman" w:cs="Times New Roman"/>
          <w:bCs/>
          <w:color w:val="000000" w:themeColor="text1"/>
          <w:sz w:val="28"/>
          <w:szCs w:val="28"/>
        </w:rPr>
        <w:t xml:space="preserve">. </w:t>
      </w:r>
      <w:r w:rsidR="00A17955" w:rsidRPr="00032F62">
        <w:rPr>
          <w:rFonts w:ascii="Times New Roman" w:eastAsia="Times New Roman" w:hAnsi="Times New Roman" w:cs="Times New Roman"/>
          <w:bCs/>
          <w:color w:val="000000" w:themeColor="text1"/>
          <w:sz w:val="28"/>
          <w:szCs w:val="28"/>
        </w:rPr>
        <w:t>alin</w:t>
      </w:r>
      <w:r w:rsidR="00A31345">
        <w:rPr>
          <w:rFonts w:ascii="Times New Roman" w:eastAsia="Times New Roman" w:hAnsi="Times New Roman" w:cs="Times New Roman"/>
          <w:bCs/>
          <w:color w:val="000000" w:themeColor="text1"/>
          <w:sz w:val="28"/>
          <w:szCs w:val="28"/>
        </w:rPr>
        <w:t>iatul</w:t>
      </w:r>
      <w:r w:rsidR="00A17955" w:rsidRPr="00032F62">
        <w:rPr>
          <w:rFonts w:ascii="Times New Roman" w:eastAsia="Times New Roman" w:hAnsi="Times New Roman" w:cs="Times New Roman"/>
          <w:bCs/>
          <w:color w:val="000000" w:themeColor="text1"/>
          <w:sz w:val="28"/>
          <w:szCs w:val="28"/>
        </w:rPr>
        <w:t xml:space="preserve"> </w:t>
      </w:r>
      <w:r w:rsidR="00032F62" w:rsidRPr="00032F62">
        <w:rPr>
          <w:rFonts w:ascii="Times New Roman" w:eastAsia="Times New Roman" w:hAnsi="Times New Roman" w:cs="Times New Roman"/>
          <w:bCs/>
          <w:color w:val="000000" w:themeColor="text1"/>
          <w:sz w:val="28"/>
          <w:szCs w:val="28"/>
        </w:rPr>
        <w:t>(13) va avea următorul cuprins:</w:t>
      </w:r>
      <w:r w:rsidR="00907B2B" w:rsidRPr="00907B2B">
        <w:t xml:space="preserve"> </w:t>
      </w:r>
    </w:p>
    <w:p w14:paraId="02C93031" w14:textId="782D5E52" w:rsidR="00907B2B" w:rsidRPr="00A34B2A" w:rsidRDefault="00907B2B" w:rsidP="00907B2B">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„(13) </w:t>
      </w:r>
      <w:r w:rsidRPr="00907B2B">
        <w:rPr>
          <w:rFonts w:ascii="Times New Roman" w:eastAsia="Times New Roman" w:hAnsi="Times New Roman" w:cs="Times New Roman"/>
          <w:bCs/>
          <w:color w:val="000000" w:themeColor="text1"/>
          <w:sz w:val="28"/>
          <w:szCs w:val="28"/>
        </w:rPr>
        <w:t xml:space="preserve">Materialul semincer importat se comercializează în baza documentelor </w:t>
      </w:r>
      <w:r>
        <w:rPr>
          <w:rFonts w:ascii="Times New Roman" w:eastAsia="Times New Roman" w:hAnsi="Times New Roman" w:cs="Times New Roman"/>
          <w:bCs/>
          <w:color w:val="000000" w:themeColor="text1"/>
          <w:sz w:val="28"/>
          <w:szCs w:val="28"/>
        </w:rPr>
        <w:t>enumerate</w:t>
      </w:r>
      <w:r w:rsidRPr="00907B2B">
        <w:rPr>
          <w:rFonts w:ascii="Times New Roman" w:eastAsia="Times New Roman" w:hAnsi="Times New Roman" w:cs="Times New Roman"/>
          <w:bCs/>
          <w:color w:val="000000" w:themeColor="text1"/>
          <w:sz w:val="28"/>
          <w:szCs w:val="28"/>
        </w:rPr>
        <w:t xml:space="preserve"> la art.11 alin.(6) lit.e)</w:t>
      </w:r>
      <w:r>
        <w:rPr>
          <w:rFonts w:ascii="Times New Roman" w:eastAsia="Times New Roman" w:hAnsi="Times New Roman" w:cs="Times New Roman"/>
          <w:bCs/>
          <w:color w:val="000000" w:themeColor="text1"/>
          <w:sz w:val="28"/>
          <w:szCs w:val="28"/>
        </w:rPr>
        <w:t>.”</w:t>
      </w:r>
    </w:p>
    <w:p w14:paraId="48211A96" w14:textId="527C5E79" w:rsidR="00032F62" w:rsidRDefault="00A31C79"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4.6</w:t>
      </w:r>
      <w:r w:rsidR="00A17955">
        <w:rPr>
          <w:rFonts w:ascii="Times New Roman" w:eastAsia="Times New Roman" w:hAnsi="Times New Roman" w:cs="Times New Roman"/>
          <w:bCs/>
          <w:color w:val="000000" w:themeColor="text1"/>
          <w:sz w:val="28"/>
          <w:szCs w:val="28"/>
        </w:rPr>
        <w:t>. la alin</w:t>
      </w:r>
      <w:r w:rsidR="00A31345">
        <w:rPr>
          <w:rFonts w:ascii="Times New Roman" w:eastAsia="Times New Roman" w:hAnsi="Times New Roman" w:cs="Times New Roman"/>
          <w:bCs/>
          <w:color w:val="000000" w:themeColor="text1"/>
          <w:sz w:val="28"/>
          <w:szCs w:val="28"/>
        </w:rPr>
        <w:t>iatul</w:t>
      </w:r>
      <w:r w:rsidR="00A17955">
        <w:rPr>
          <w:rFonts w:ascii="Times New Roman" w:eastAsia="Times New Roman" w:hAnsi="Times New Roman" w:cs="Times New Roman"/>
          <w:bCs/>
          <w:color w:val="000000" w:themeColor="text1"/>
          <w:sz w:val="28"/>
          <w:szCs w:val="28"/>
        </w:rPr>
        <w:t xml:space="preserve"> </w:t>
      </w:r>
      <w:r w:rsidR="00084CFD">
        <w:rPr>
          <w:rFonts w:ascii="Times New Roman" w:eastAsia="Times New Roman" w:hAnsi="Times New Roman" w:cs="Times New Roman"/>
          <w:bCs/>
          <w:color w:val="000000" w:themeColor="text1"/>
          <w:sz w:val="28"/>
          <w:szCs w:val="28"/>
        </w:rPr>
        <w:t>(</w:t>
      </w:r>
      <w:r w:rsidR="00A17955">
        <w:rPr>
          <w:rFonts w:ascii="Times New Roman" w:eastAsia="Times New Roman" w:hAnsi="Times New Roman" w:cs="Times New Roman"/>
          <w:bCs/>
          <w:color w:val="000000" w:themeColor="text1"/>
          <w:sz w:val="28"/>
          <w:szCs w:val="28"/>
        </w:rPr>
        <w:t>14</w:t>
      </w:r>
      <w:r w:rsidR="00084CFD">
        <w:rPr>
          <w:rFonts w:ascii="Times New Roman" w:eastAsia="Times New Roman" w:hAnsi="Times New Roman" w:cs="Times New Roman"/>
          <w:bCs/>
          <w:color w:val="000000" w:themeColor="text1"/>
          <w:sz w:val="28"/>
          <w:szCs w:val="28"/>
        </w:rPr>
        <w:t xml:space="preserve">) </w:t>
      </w:r>
      <w:r w:rsidR="00A17955">
        <w:rPr>
          <w:rFonts w:ascii="Times New Roman" w:eastAsia="Times New Roman" w:hAnsi="Times New Roman" w:cs="Times New Roman"/>
          <w:bCs/>
          <w:color w:val="000000" w:themeColor="text1"/>
          <w:sz w:val="28"/>
          <w:szCs w:val="28"/>
        </w:rPr>
        <w:t xml:space="preserve">cuvântul „ISTA”, se </w:t>
      </w:r>
      <w:r w:rsidR="002B3ABB">
        <w:rPr>
          <w:rFonts w:ascii="Times New Roman" w:eastAsia="Times New Roman" w:hAnsi="Times New Roman" w:cs="Times New Roman"/>
          <w:bCs/>
          <w:color w:val="000000" w:themeColor="text1"/>
          <w:sz w:val="28"/>
          <w:szCs w:val="28"/>
        </w:rPr>
        <w:t>substitue cu textul:</w:t>
      </w:r>
      <w:r w:rsidR="00A17955">
        <w:rPr>
          <w:rFonts w:ascii="Times New Roman" w:eastAsia="Times New Roman" w:hAnsi="Times New Roman" w:cs="Times New Roman"/>
          <w:bCs/>
          <w:color w:val="000000" w:themeColor="text1"/>
          <w:sz w:val="28"/>
          <w:szCs w:val="28"/>
        </w:rPr>
        <w:t xml:space="preserve"> „</w:t>
      </w:r>
      <w:r w:rsidR="002B3ABB" w:rsidRPr="002B3ABB">
        <w:rPr>
          <w:rFonts w:ascii="Times New Roman" w:eastAsia="Times New Roman" w:hAnsi="Times New Roman" w:cs="Times New Roman"/>
          <w:bCs/>
          <w:color w:val="000000" w:themeColor="text1"/>
          <w:sz w:val="28"/>
          <w:szCs w:val="28"/>
        </w:rPr>
        <w:t>Asociație</w:t>
      </w:r>
      <w:r w:rsidR="00A823C5">
        <w:rPr>
          <w:rFonts w:ascii="Times New Roman" w:eastAsia="Times New Roman" w:hAnsi="Times New Roman" w:cs="Times New Roman"/>
          <w:bCs/>
          <w:color w:val="000000" w:themeColor="text1"/>
          <w:sz w:val="28"/>
          <w:szCs w:val="28"/>
        </w:rPr>
        <w:t>a Internațională</w:t>
      </w:r>
      <w:r w:rsidR="002B3ABB" w:rsidRPr="002B3ABB">
        <w:rPr>
          <w:rFonts w:ascii="Times New Roman" w:eastAsia="Times New Roman" w:hAnsi="Times New Roman" w:cs="Times New Roman"/>
          <w:bCs/>
          <w:color w:val="000000" w:themeColor="text1"/>
          <w:sz w:val="28"/>
          <w:szCs w:val="28"/>
        </w:rPr>
        <w:t xml:space="preserve"> pentru Testarea Semințelor ISTA (în continuare – ISTA) </w:t>
      </w:r>
      <w:r w:rsidR="00A17955" w:rsidRPr="00A17955">
        <w:rPr>
          <w:rFonts w:ascii="Times New Roman" w:eastAsia="Times New Roman" w:hAnsi="Times New Roman" w:cs="Times New Roman"/>
          <w:bCs/>
          <w:color w:val="000000" w:themeColor="text1"/>
          <w:sz w:val="28"/>
          <w:szCs w:val="28"/>
        </w:rPr>
        <w:t>și alte documente de calitate emise de autoritatea competentă a statului exportator</w:t>
      </w:r>
      <w:r w:rsidR="00A17955">
        <w:rPr>
          <w:rFonts w:ascii="Times New Roman" w:eastAsia="Times New Roman" w:hAnsi="Times New Roman" w:cs="Times New Roman"/>
          <w:bCs/>
          <w:color w:val="000000" w:themeColor="text1"/>
          <w:sz w:val="28"/>
          <w:szCs w:val="28"/>
        </w:rPr>
        <w:t>”;</w:t>
      </w:r>
    </w:p>
    <w:p w14:paraId="452461F8" w14:textId="03EDE320" w:rsidR="00391845" w:rsidRPr="00A34B2A" w:rsidRDefault="001F1A54" w:rsidP="00A823C5">
      <w:pPr>
        <w:pStyle w:val="Listparagraf"/>
        <w:numPr>
          <w:ilvl w:val="0"/>
          <w:numId w:val="1"/>
        </w:numPr>
        <w:shd w:val="clear" w:color="auto" w:fill="FFFFFF"/>
        <w:tabs>
          <w:tab w:val="left" w:pos="567"/>
        </w:tabs>
        <w:spacing w:after="0" w:line="240" w:lineRule="auto"/>
        <w:ind w:left="0" w:firstLine="35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391845" w:rsidRPr="003A1947">
        <w:rPr>
          <w:rFonts w:ascii="Times New Roman" w:eastAsia="Times New Roman" w:hAnsi="Times New Roman" w:cs="Times New Roman"/>
          <w:bCs/>
          <w:color w:val="000000" w:themeColor="text1"/>
          <w:sz w:val="28"/>
          <w:szCs w:val="28"/>
        </w:rPr>
        <w:t>La art</w:t>
      </w:r>
      <w:r w:rsidR="00A31345">
        <w:rPr>
          <w:rFonts w:ascii="Times New Roman" w:eastAsia="Times New Roman" w:hAnsi="Times New Roman" w:cs="Times New Roman"/>
          <w:bCs/>
          <w:color w:val="000000" w:themeColor="text1"/>
          <w:sz w:val="28"/>
          <w:szCs w:val="28"/>
        </w:rPr>
        <w:t>icolul 9 aliniatul (2) și articolul</w:t>
      </w:r>
      <w:r w:rsidR="00391845" w:rsidRPr="003A1947">
        <w:rPr>
          <w:rFonts w:ascii="Times New Roman" w:eastAsia="Times New Roman" w:hAnsi="Times New Roman" w:cs="Times New Roman"/>
          <w:bCs/>
          <w:color w:val="000000" w:themeColor="text1"/>
          <w:sz w:val="28"/>
          <w:szCs w:val="28"/>
        </w:rPr>
        <w:t xml:space="preserve"> 11 alin</w:t>
      </w:r>
      <w:r w:rsidR="00A31345">
        <w:rPr>
          <w:rFonts w:ascii="Times New Roman" w:eastAsia="Times New Roman" w:hAnsi="Times New Roman" w:cs="Times New Roman"/>
          <w:bCs/>
          <w:color w:val="000000" w:themeColor="text1"/>
          <w:sz w:val="28"/>
          <w:szCs w:val="28"/>
        </w:rPr>
        <w:t>iatul</w:t>
      </w:r>
      <w:r w:rsidR="00391845" w:rsidRPr="003A1947">
        <w:rPr>
          <w:rFonts w:ascii="Times New Roman" w:eastAsia="Times New Roman" w:hAnsi="Times New Roman" w:cs="Times New Roman"/>
          <w:bCs/>
          <w:color w:val="000000" w:themeColor="text1"/>
          <w:sz w:val="28"/>
          <w:szCs w:val="28"/>
        </w:rPr>
        <w:t xml:space="preserve"> (1) și alin</w:t>
      </w:r>
      <w:r w:rsidR="00A31345">
        <w:rPr>
          <w:rFonts w:ascii="Times New Roman" w:eastAsia="Times New Roman" w:hAnsi="Times New Roman" w:cs="Times New Roman"/>
          <w:bCs/>
          <w:color w:val="000000" w:themeColor="text1"/>
          <w:sz w:val="28"/>
          <w:szCs w:val="28"/>
        </w:rPr>
        <w:t>iatul</w:t>
      </w:r>
      <w:r w:rsidR="00391845" w:rsidRPr="003A1947">
        <w:rPr>
          <w:rFonts w:ascii="Times New Roman" w:eastAsia="Times New Roman" w:hAnsi="Times New Roman" w:cs="Times New Roman"/>
          <w:bCs/>
          <w:color w:val="000000" w:themeColor="text1"/>
          <w:sz w:val="28"/>
          <w:szCs w:val="28"/>
        </w:rPr>
        <w:t xml:space="preserve"> (2) textul: „</w:t>
      </w:r>
      <w:r w:rsidR="00A823C5" w:rsidRPr="00A823C5">
        <w:rPr>
          <w:rFonts w:ascii="Times New Roman" w:eastAsia="Times New Roman" w:hAnsi="Times New Roman" w:cs="Times New Roman"/>
          <w:bCs/>
          <w:color w:val="000000" w:themeColor="text1"/>
          <w:sz w:val="28"/>
          <w:szCs w:val="28"/>
        </w:rPr>
        <w:t xml:space="preserve">Catalogul soiurilor </w:t>
      </w:r>
      <w:r w:rsidR="00391845" w:rsidRPr="003A1947">
        <w:rPr>
          <w:rFonts w:ascii="Times New Roman" w:eastAsia="Times New Roman" w:hAnsi="Times New Roman" w:cs="Times New Roman"/>
          <w:bCs/>
          <w:color w:val="000000" w:themeColor="text1"/>
          <w:sz w:val="28"/>
          <w:szCs w:val="28"/>
        </w:rPr>
        <w:t xml:space="preserve">de plante agricole al Uniunii Europene (The Common Catalogue of Varieties of Agricultural Plant Species), Catalogul soiurilor de specii de legume al Uniunii Europene (The Catalogue of Varieties of Vegetable Species), Catalogul comun al soiurilor de viță de vie al Uniunii </w:t>
      </w:r>
      <w:r w:rsidR="00391845" w:rsidRPr="00A34B2A">
        <w:rPr>
          <w:rFonts w:ascii="Times New Roman" w:eastAsia="Times New Roman" w:hAnsi="Times New Roman" w:cs="Times New Roman"/>
          <w:bCs/>
          <w:color w:val="000000" w:themeColor="text1"/>
          <w:sz w:val="28"/>
          <w:szCs w:val="28"/>
        </w:rPr>
        <w:t>Europene (The Common Catalogue of Varieties of Vine) și/sau în Sistemul informațional al materialului de înmulțire și plantare fructifer FRUMATIS (Fruit Reproductive Material Information System)”</w:t>
      </w:r>
      <w:r w:rsidR="00A823C5">
        <w:rPr>
          <w:rFonts w:ascii="Times New Roman" w:eastAsia="Times New Roman" w:hAnsi="Times New Roman" w:cs="Times New Roman"/>
          <w:bCs/>
          <w:color w:val="000000" w:themeColor="text1"/>
          <w:sz w:val="28"/>
          <w:szCs w:val="28"/>
        </w:rPr>
        <w:t>, se substituie cu cuvintele: „</w:t>
      </w:r>
      <w:r w:rsidR="00A823C5" w:rsidRPr="00A823C5">
        <w:rPr>
          <w:rFonts w:ascii="Times New Roman" w:eastAsia="Times New Roman" w:hAnsi="Times New Roman" w:cs="Times New Roman"/>
          <w:bCs/>
          <w:color w:val="000000" w:themeColor="text1"/>
          <w:sz w:val="28"/>
          <w:szCs w:val="28"/>
        </w:rPr>
        <w:t>Catalogul comun al soiurilor</w:t>
      </w:r>
      <w:r w:rsidR="00A823C5">
        <w:rPr>
          <w:rFonts w:ascii="Times New Roman" w:eastAsia="Times New Roman" w:hAnsi="Times New Roman" w:cs="Times New Roman"/>
          <w:bCs/>
          <w:color w:val="000000" w:themeColor="text1"/>
          <w:sz w:val="28"/>
          <w:szCs w:val="28"/>
        </w:rPr>
        <w:t>” la forma gramaticală corespunzătoare</w:t>
      </w:r>
      <w:r w:rsidR="00391845" w:rsidRPr="00A34B2A">
        <w:rPr>
          <w:rFonts w:ascii="Times New Roman" w:eastAsia="Times New Roman" w:hAnsi="Times New Roman" w:cs="Times New Roman"/>
          <w:bCs/>
          <w:color w:val="000000" w:themeColor="text1"/>
          <w:sz w:val="28"/>
          <w:szCs w:val="28"/>
        </w:rPr>
        <w:t>;</w:t>
      </w:r>
    </w:p>
    <w:p w14:paraId="1557A9BD" w14:textId="3E41EC2E" w:rsidR="001100C4" w:rsidRPr="00A31C79" w:rsidRDefault="00A5517E" w:rsidP="00A31C79">
      <w:pPr>
        <w:pStyle w:val="Listparagraf"/>
        <w:numPr>
          <w:ilvl w:val="0"/>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1C79">
        <w:rPr>
          <w:rFonts w:ascii="Times New Roman" w:eastAsia="Times New Roman" w:hAnsi="Times New Roman" w:cs="Times New Roman"/>
          <w:bCs/>
          <w:color w:val="000000" w:themeColor="text1"/>
          <w:sz w:val="28"/>
          <w:szCs w:val="28"/>
        </w:rPr>
        <w:t>L</w:t>
      </w:r>
      <w:r w:rsidR="00340534" w:rsidRPr="00A31C79">
        <w:rPr>
          <w:rFonts w:ascii="Times New Roman" w:eastAsia="Times New Roman" w:hAnsi="Times New Roman" w:cs="Times New Roman"/>
          <w:bCs/>
          <w:color w:val="000000" w:themeColor="text1"/>
          <w:sz w:val="28"/>
          <w:szCs w:val="28"/>
        </w:rPr>
        <w:t>a</w:t>
      </w:r>
      <w:r w:rsidR="00BA45C2" w:rsidRPr="00A31C79">
        <w:rPr>
          <w:rFonts w:ascii="Times New Roman" w:eastAsia="Times New Roman" w:hAnsi="Times New Roman" w:cs="Times New Roman"/>
          <w:bCs/>
          <w:color w:val="000000" w:themeColor="text1"/>
          <w:sz w:val="28"/>
          <w:szCs w:val="28"/>
        </w:rPr>
        <w:t xml:space="preserve"> </w:t>
      </w:r>
      <w:r w:rsidR="00DE7E49" w:rsidRPr="00A31C79">
        <w:rPr>
          <w:rFonts w:ascii="Times New Roman" w:eastAsia="Times New Roman" w:hAnsi="Times New Roman" w:cs="Times New Roman"/>
          <w:bCs/>
          <w:color w:val="000000" w:themeColor="text1"/>
          <w:sz w:val="28"/>
          <w:szCs w:val="28"/>
        </w:rPr>
        <w:t>a</w:t>
      </w:r>
      <w:r w:rsidR="00BA45C2" w:rsidRPr="00A31C79">
        <w:rPr>
          <w:rFonts w:ascii="Times New Roman" w:eastAsia="Times New Roman" w:hAnsi="Times New Roman" w:cs="Times New Roman"/>
          <w:bCs/>
          <w:color w:val="000000" w:themeColor="text1"/>
          <w:sz w:val="28"/>
          <w:szCs w:val="28"/>
        </w:rPr>
        <w:t>rt</w:t>
      </w:r>
      <w:r w:rsidR="00A31345">
        <w:rPr>
          <w:rFonts w:ascii="Times New Roman" w:eastAsia="Times New Roman" w:hAnsi="Times New Roman" w:cs="Times New Roman"/>
          <w:bCs/>
          <w:color w:val="000000" w:themeColor="text1"/>
          <w:sz w:val="28"/>
          <w:szCs w:val="28"/>
        </w:rPr>
        <w:t>icolul</w:t>
      </w:r>
      <w:r w:rsidR="00BA45C2" w:rsidRPr="00A31C79">
        <w:rPr>
          <w:rFonts w:ascii="Times New Roman" w:eastAsia="Times New Roman" w:hAnsi="Times New Roman" w:cs="Times New Roman"/>
          <w:bCs/>
          <w:color w:val="000000" w:themeColor="text1"/>
          <w:sz w:val="28"/>
          <w:szCs w:val="28"/>
        </w:rPr>
        <w:t xml:space="preserve"> 11</w:t>
      </w:r>
      <w:r w:rsidR="00A31345">
        <w:rPr>
          <w:rFonts w:ascii="Times New Roman" w:eastAsia="Times New Roman" w:hAnsi="Times New Roman" w:cs="Times New Roman"/>
          <w:bCs/>
          <w:color w:val="000000" w:themeColor="text1"/>
          <w:sz w:val="28"/>
          <w:szCs w:val="28"/>
        </w:rPr>
        <w:t xml:space="preserve"> aliniatul</w:t>
      </w:r>
      <w:r w:rsidR="00DF3AFB" w:rsidRPr="00A31C79">
        <w:rPr>
          <w:rFonts w:ascii="Times New Roman" w:eastAsia="Times New Roman" w:hAnsi="Times New Roman" w:cs="Times New Roman"/>
          <w:bCs/>
          <w:color w:val="000000" w:themeColor="text1"/>
          <w:sz w:val="28"/>
          <w:szCs w:val="28"/>
        </w:rPr>
        <w:t xml:space="preserve"> (6):</w:t>
      </w:r>
    </w:p>
    <w:p w14:paraId="284FBB02" w14:textId="049C1724" w:rsidR="001100C4" w:rsidRPr="00A31C79" w:rsidRDefault="00A31345" w:rsidP="00A31C79">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litera</w:t>
      </w:r>
      <w:r w:rsidR="001100C4" w:rsidRPr="00A31C79">
        <w:rPr>
          <w:rFonts w:ascii="Times New Roman" w:eastAsia="Times New Roman" w:hAnsi="Times New Roman" w:cs="Times New Roman"/>
          <w:bCs/>
          <w:color w:val="000000" w:themeColor="text1"/>
          <w:sz w:val="28"/>
          <w:szCs w:val="28"/>
        </w:rPr>
        <w:t xml:space="preserve"> b) va avea următorul cuprins:</w:t>
      </w:r>
    </w:p>
    <w:p w14:paraId="60693317" w14:textId="09087FCB" w:rsidR="001100C4" w:rsidRDefault="001100C4" w:rsidP="00A31C79">
      <w:pPr>
        <w:shd w:val="clear" w:color="auto" w:fill="FFFFFF"/>
        <w:tabs>
          <w:tab w:val="left" w:pos="567"/>
        </w:tabs>
        <w:spacing w:after="0" w:line="240" w:lineRule="auto"/>
        <w:ind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„b) după caz, certificatul fitosanitar, eliberat de autoritatea fitosanitară competentă a statului exportator, în conformitate cu prevederile Legii nr. 422/2023 privind măsurile de protecție împotriva organismelor dăunătoare plantelor;”;</w:t>
      </w:r>
    </w:p>
    <w:p w14:paraId="47F336C9" w14:textId="235DF0D0" w:rsidR="00A31C79" w:rsidRPr="00A31C79" w:rsidRDefault="00A31345" w:rsidP="00A31C79">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litera</w:t>
      </w:r>
      <w:r w:rsidR="001878CA">
        <w:rPr>
          <w:rFonts w:ascii="Times New Roman" w:eastAsia="Times New Roman" w:hAnsi="Times New Roman" w:cs="Times New Roman"/>
          <w:bCs/>
          <w:color w:val="000000" w:themeColor="text1"/>
          <w:sz w:val="28"/>
          <w:szCs w:val="28"/>
        </w:rPr>
        <w:t xml:space="preserve"> d) se a</w:t>
      </w:r>
      <w:r w:rsidR="00A31C79">
        <w:rPr>
          <w:rFonts w:ascii="Times New Roman" w:eastAsia="Times New Roman" w:hAnsi="Times New Roman" w:cs="Times New Roman"/>
          <w:bCs/>
          <w:color w:val="000000" w:themeColor="text1"/>
          <w:sz w:val="28"/>
          <w:szCs w:val="28"/>
        </w:rPr>
        <w:t>brogă;</w:t>
      </w:r>
    </w:p>
    <w:p w14:paraId="14F5C174" w14:textId="304E1329" w:rsidR="00DE7E49" w:rsidRPr="00A31C79" w:rsidRDefault="001100C4" w:rsidP="00A31C79">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1C79">
        <w:rPr>
          <w:rFonts w:ascii="Times New Roman" w:eastAsia="Times New Roman" w:hAnsi="Times New Roman" w:cs="Times New Roman"/>
          <w:bCs/>
          <w:color w:val="000000" w:themeColor="text1"/>
          <w:sz w:val="28"/>
          <w:szCs w:val="28"/>
        </w:rPr>
        <w:t xml:space="preserve"> </w:t>
      </w:r>
      <w:r w:rsidR="00A31345">
        <w:rPr>
          <w:rFonts w:ascii="Times New Roman" w:eastAsia="Times New Roman" w:hAnsi="Times New Roman" w:cs="Times New Roman"/>
          <w:bCs/>
          <w:color w:val="000000" w:themeColor="text1"/>
          <w:sz w:val="28"/>
          <w:szCs w:val="28"/>
        </w:rPr>
        <w:t>litera</w:t>
      </w:r>
      <w:r w:rsidR="00DD67A7" w:rsidRPr="00A31C79">
        <w:rPr>
          <w:rFonts w:ascii="Times New Roman" w:eastAsia="Times New Roman" w:hAnsi="Times New Roman" w:cs="Times New Roman"/>
          <w:bCs/>
          <w:color w:val="000000" w:themeColor="text1"/>
          <w:sz w:val="28"/>
          <w:szCs w:val="28"/>
        </w:rPr>
        <w:t xml:space="preserve"> e</w:t>
      </w:r>
      <w:r w:rsidR="00DE7E49" w:rsidRPr="00A31C79">
        <w:rPr>
          <w:rFonts w:ascii="Times New Roman" w:eastAsia="Times New Roman" w:hAnsi="Times New Roman" w:cs="Times New Roman"/>
          <w:bCs/>
          <w:color w:val="000000" w:themeColor="text1"/>
          <w:sz w:val="28"/>
          <w:szCs w:val="28"/>
        </w:rPr>
        <w:t>) va avea următorul cuprins:</w:t>
      </w:r>
    </w:p>
    <w:p w14:paraId="45C9681F" w14:textId="1236EB14" w:rsidR="00907B2B" w:rsidRPr="001878CA" w:rsidRDefault="00032F62" w:rsidP="001878CA">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 xml:space="preserve">„e) </w:t>
      </w:r>
      <w:r w:rsidR="00907B2B" w:rsidRPr="00A34B2A">
        <w:rPr>
          <w:rFonts w:ascii="Times New Roman" w:eastAsia="Times New Roman" w:hAnsi="Times New Roman" w:cs="Times New Roman"/>
          <w:bCs/>
          <w:color w:val="000000" w:themeColor="text1"/>
          <w:sz w:val="28"/>
          <w:szCs w:val="28"/>
        </w:rPr>
        <w:t>document care confirmă calitatea și proveniența semințelor emis de autoritatea competentă a statului exportator, pentru semințele importate din statele membre ale Uniunii Europene, în scop de comercializare</w:t>
      </w:r>
      <w:r w:rsidR="001878CA">
        <w:rPr>
          <w:rFonts w:ascii="Times New Roman" w:eastAsia="Times New Roman" w:hAnsi="Times New Roman" w:cs="Times New Roman"/>
          <w:bCs/>
          <w:color w:val="000000" w:themeColor="text1"/>
          <w:sz w:val="28"/>
          <w:szCs w:val="28"/>
        </w:rPr>
        <w:t>, după caz</w:t>
      </w:r>
      <w:r w:rsidR="00907B2B" w:rsidRPr="00A34B2A">
        <w:rPr>
          <w:rFonts w:ascii="Times New Roman" w:eastAsia="Times New Roman" w:hAnsi="Times New Roman" w:cs="Times New Roman"/>
          <w:bCs/>
          <w:color w:val="000000" w:themeColor="text1"/>
          <w:sz w:val="28"/>
          <w:szCs w:val="28"/>
        </w:rPr>
        <w:t>;</w:t>
      </w:r>
      <w:r w:rsidR="001878CA">
        <w:rPr>
          <w:rFonts w:ascii="Times New Roman" w:eastAsia="Times New Roman" w:hAnsi="Times New Roman" w:cs="Times New Roman"/>
          <w:bCs/>
          <w:color w:val="000000" w:themeColor="text1"/>
          <w:sz w:val="28"/>
          <w:szCs w:val="28"/>
        </w:rPr>
        <w:t>”;</w:t>
      </w:r>
    </w:p>
    <w:p w14:paraId="4F5EFA74" w14:textId="4E8D2B74" w:rsidR="00567745" w:rsidRPr="00A31C79" w:rsidRDefault="00567745" w:rsidP="00A31C79">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1C79">
        <w:rPr>
          <w:rFonts w:ascii="Times New Roman" w:eastAsia="Times New Roman" w:hAnsi="Times New Roman" w:cs="Times New Roman"/>
          <w:bCs/>
          <w:color w:val="000000" w:themeColor="text1"/>
          <w:sz w:val="28"/>
          <w:szCs w:val="28"/>
        </w:rPr>
        <w:t>se completează</w:t>
      </w:r>
      <w:r w:rsidR="001878CA">
        <w:rPr>
          <w:rFonts w:ascii="Times New Roman" w:eastAsia="Times New Roman" w:hAnsi="Times New Roman" w:cs="Times New Roman"/>
          <w:bCs/>
          <w:color w:val="000000" w:themeColor="text1"/>
          <w:sz w:val="28"/>
          <w:szCs w:val="28"/>
        </w:rPr>
        <w:t xml:space="preserve"> cu literele</w:t>
      </w:r>
      <w:r w:rsidRPr="00A31C79">
        <w:rPr>
          <w:rFonts w:ascii="Times New Roman" w:eastAsia="Times New Roman" w:hAnsi="Times New Roman" w:cs="Times New Roman"/>
          <w:bCs/>
          <w:color w:val="000000" w:themeColor="text1"/>
          <w:sz w:val="28"/>
          <w:szCs w:val="28"/>
        </w:rPr>
        <w:t xml:space="preserve"> f)</w:t>
      </w:r>
      <w:r w:rsidR="001878CA">
        <w:rPr>
          <w:rFonts w:ascii="Times New Roman" w:eastAsia="Times New Roman" w:hAnsi="Times New Roman" w:cs="Times New Roman"/>
          <w:bCs/>
          <w:color w:val="000000" w:themeColor="text1"/>
          <w:sz w:val="28"/>
          <w:szCs w:val="28"/>
        </w:rPr>
        <w:t xml:space="preserve"> - h),</w:t>
      </w:r>
      <w:r w:rsidRPr="00A31C79">
        <w:rPr>
          <w:rFonts w:ascii="Times New Roman" w:eastAsia="Times New Roman" w:hAnsi="Times New Roman" w:cs="Times New Roman"/>
          <w:bCs/>
          <w:color w:val="000000" w:themeColor="text1"/>
          <w:sz w:val="28"/>
          <w:szCs w:val="28"/>
        </w:rPr>
        <w:t xml:space="preserve"> cu următorul cuprins:</w:t>
      </w:r>
    </w:p>
    <w:p w14:paraId="22C43C2C" w14:textId="2921F988" w:rsidR="001878CA" w:rsidRPr="00A34B2A" w:rsidRDefault="000606DF" w:rsidP="001878CA">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001878CA">
        <w:rPr>
          <w:rFonts w:ascii="Times New Roman" w:eastAsia="Times New Roman" w:hAnsi="Times New Roman" w:cs="Times New Roman"/>
          <w:bCs/>
          <w:color w:val="000000" w:themeColor="text1"/>
          <w:sz w:val="28"/>
          <w:szCs w:val="28"/>
        </w:rPr>
        <w:t>f)</w:t>
      </w:r>
      <w:r w:rsidR="001878CA" w:rsidRPr="00A34B2A">
        <w:rPr>
          <w:rFonts w:ascii="Times New Roman" w:eastAsia="Times New Roman" w:hAnsi="Times New Roman" w:cs="Times New Roman"/>
          <w:bCs/>
          <w:color w:val="000000" w:themeColor="text1"/>
          <w:sz w:val="28"/>
          <w:szCs w:val="28"/>
        </w:rPr>
        <w:t xml:space="preserve"> certificat de varietate a soiurilor/hibrizilor prevăzut de </w:t>
      </w:r>
      <w:r w:rsidR="001878CA">
        <w:rPr>
          <w:rFonts w:ascii="Times New Roman" w:eastAsia="Times New Roman" w:hAnsi="Times New Roman" w:cs="Times New Roman"/>
          <w:bCs/>
          <w:color w:val="000000" w:themeColor="text1"/>
          <w:sz w:val="28"/>
          <w:szCs w:val="28"/>
        </w:rPr>
        <w:t>Organizația</w:t>
      </w:r>
      <w:r w:rsidR="001878CA" w:rsidRPr="002B3ABB">
        <w:rPr>
          <w:rFonts w:ascii="Times New Roman" w:eastAsia="Times New Roman" w:hAnsi="Times New Roman" w:cs="Times New Roman"/>
          <w:bCs/>
          <w:color w:val="000000" w:themeColor="text1"/>
          <w:sz w:val="28"/>
          <w:szCs w:val="28"/>
        </w:rPr>
        <w:t xml:space="preserve"> pentru Cooperare și Dezvoltare Economică (în continuare – OECD)</w:t>
      </w:r>
      <w:r w:rsidR="001878CA" w:rsidRPr="00A34B2A">
        <w:rPr>
          <w:rFonts w:ascii="Times New Roman" w:eastAsia="Times New Roman" w:hAnsi="Times New Roman" w:cs="Times New Roman"/>
          <w:bCs/>
          <w:color w:val="000000" w:themeColor="text1"/>
          <w:sz w:val="28"/>
          <w:szCs w:val="28"/>
        </w:rPr>
        <w:t xml:space="preserve"> și document de calitate prevăzut de ISTA, pentru semințele importate cu scop de multiplicare, provenite din statele membre ale Uniunii Europene sau alte state membre ale </w:t>
      </w:r>
      <w:r w:rsidR="001878CA">
        <w:rPr>
          <w:rFonts w:ascii="Times New Roman" w:eastAsia="Times New Roman" w:hAnsi="Times New Roman" w:cs="Times New Roman"/>
          <w:bCs/>
          <w:color w:val="000000" w:themeColor="text1"/>
          <w:sz w:val="28"/>
          <w:szCs w:val="28"/>
        </w:rPr>
        <w:t>ISTA</w:t>
      </w:r>
      <w:r w:rsidR="001878CA" w:rsidRPr="00A34B2A">
        <w:rPr>
          <w:rFonts w:ascii="Times New Roman" w:eastAsia="Times New Roman" w:hAnsi="Times New Roman" w:cs="Times New Roman"/>
          <w:bCs/>
          <w:color w:val="000000" w:themeColor="text1"/>
          <w:sz w:val="28"/>
          <w:szCs w:val="28"/>
        </w:rPr>
        <w:t xml:space="preserve"> și ale statelor </w:t>
      </w:r>
      <w:r w:rsidR="001878CA" w:rsidRPr="00A34B2A">
        <w:rPr>
          <w:rFonts w:ascii="Times New Roman" w:eastAsia="Times New Roman" w:hAnsi="Times New Roman" w:cs="Times New Roman"/>
          <w:bCs/>
          <w:color w:val="000000" w:themeColor="text1"/>
          <w:sz w:val="28"/>
          <w:szCs w:val="28"/>
        </w:rPr>
        <w:lastRenderedPageBreak/>
        <w:t xml:space="preserve">participante la schemele semincere ale </w:t>
      </w:r>
      <w:r w:rsidR="001878CA">
        <w:rPr>
          <w:rFonts w:ascii="Times New Roman" w:eastAsia="Times New Roman" w:hAnsi="Times New Roman" w:cs="Times New Roman"/>
          <w:bCs/>
          <w:color w:val="000000" w:themeColor="text1"/>
          <w:sz w:val="28"/>
          <w:szCs w:val="28"/>
        </w:rPr>
        <w:t>OECD</w:t>
      </w:r>
      <w:r w:rsidR="001878CA" w:rsidRPr="00A34B2A">
        <w:rPr>
          <w:rFonts w:ascii="Times New Roman" w:eastAsia="Times New Roman" w:hAnsi="Times New Roman" w:cs="Times New Roman"/>
          <w:bCs/>
          <w:color w:val="000000" w:themeColor="text1"/>
          <w:sz w:val="28"/>
          <w:szCs w:val="28"/>
        </w:rPr>
        <w:t>, cu excepția prevederilor art. 11 alin.(2) lit. e)</w:t>
      </w:r>
      <w:r w:rsidR="001878CA">
        <w:rPr>
          <w:rFonts w:ascii="Times New Roman" w:eastAsia="Times New Roman" w:hAnsi="Times New Roman" w:cs="Times New Roman"/>
          <w:bCs/>
          <w:color w:val="000000" w:themeColor="text1"/>
          <w:sz w:val="28"/>
          <w:szCs w:val="28"/>
        </w:rPr>
        <w:t>, după caz</w:t>
      </w:r>
      <w:r w:rsidR="001878CA" w:rsidRPr="00A34B2A">
        <w:rPr>
          <w:rFonts w:ascii="Times New Roman" w:eastAsia="Times New Roman" w:hAnsi="Times New Roman" w:cs="Times New Roman"/>
          <w:bCs/>
          <w:color w:val="000000" w:themeColor="text1"/>
          <w:sz w:val="28"/>
          <w:szCs w:val="28"/>
        </w:rPr>
        <w:t>;</w:t>
      </w:r>
    </w:p>
    <w:p w14:paraId="3F1A961C" w14:textId="3DA8B513" w:rsidR="001878CA" w:rsidRDefault="001878CA" w:rsidP="001878CA">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g)</w:t>
      </w:r>
      <w:r w:rsidRPr="00A34B2A">
        <w:rPr>
          <w:rFonts w:ascii="Times New Roman" w:eastAsia="Times New Roman" w:hAnsi="Times New Roman" w:cs="Times New Roman"/>
          <w:bCs/>
          <w:color w:val="000000" w:themeColor="text1"/>
          <w:sz w:val="28"/>
          <w:szCs w:val="28"/>
        </w:rPr>
        <w:t xml:space="preserve"> document ce confirmă calitatea și proveniența semințelor emis de autoritatea competentă a statului exportator, </w:t>
      </w:r>
      <w:r w:rsidRPr="00513C54">
        <w:rPr>
          <w:rFonts w:ascii="Times New Roman" w:eastAsia="Times New Roman" w:hAnsi="Times New Roman" w:cs="Times New Roman"/>
          <w:bCs/>
          <w:color w:val="000000" w:themeColor="text1"/>
          <w:sz w:val="28"/>
          <w:szCs w:val="28"/>
        </w:rPr>
        <w:t>altele</w:t>
      </w:r>
      <w:r w:rsidRPr="00A34B2A">
        <w:rPr>
          <w:rFonts w:ascii="Times New Roman" w:eastAsia="Times New Roman" w:hAnsi="Times New Roman" w:cs="Times New Roman"/>
          <w:bCs/>
          <w:color w:val="000000" w:themeColor="text1"/>
          <w:sz w:val="28"/>
          <w:szCs w:val="28"/>
        </w:rPr>
        <w:t xml:space="preserve"> decât cele menționate la </w:t>
      </w:r>
      <w:r w:rsidR="00513C54">
        <w:rPr>
          <w:rFonts w:ascii="Times New Roman" w:eastAsia="Times New Roman" w:hAnsi="Times New Roman" w:cs="Times New Roman"/>
          <w:bCs/>
          <w:color w:val="000000" w:themeColor="text1"/>
          <w:sz w:val="28"/>
          <w:szCs w:val="28"/>
        </w:rPr>
        <w:t>lit. e)</w:t>
      </w:r>
      <w:r w:rsidRPr="00A34B2A">
        <w:rPr>
          <w:rFonts w:ascii="Times New Roman" w:eastAsia="Times New Roman" w:hAnsi="Times New Roman" w:cs="Times New Roman"/>
          <w:bCs/>
          <w:color w:val="000000" w:themeColor="text1"/>
          <w:sz w:val="28"/>
          <w:szCs w:val="28"/>
        </w:rPr>
        <w:t xml:space="preserve"> și </w:t>
      </w:r>
      <w:r w:rsidR="00513C54">
        <w:rPr>
          <w:rFonts w:ascii="Times New Roman" w:eastAsia="Times New Roman" w:hAnsi="Times New Roman" w:cs="Times New Roman"/>
          <w:bCs/>
          <w:color w:val="000000" w:themeColor="text1"/>
          <w:sz w:val="28"/>
          <w:szCs w:val="28"/>
        </w:rPr>
        <w:t>f)</w:t>
      </w:r>
      <w:r w:rsidRPr="00A34B2A">
        <w:rPr>
          <w:rFonts w:ascii="Times New Roman" w:eastAsia="Times New Roman" w:hAnsi="Times New Roman" w:cs="Times New Roman"/>
          <w:bCs/>
          <w:color w:val="000000" w:themeColor="text1"/>
          <w:sz w:val="28"/>
          <w:szCs w:val="28"/>
        </w:rPr>
        <w:t xml:space="preserve">, </w:t>
      </w:r>
      <w:r w:rsidR="00513C54" w:rsidRPr="00513C54">
        <w:rPr>
          <w:rFonts w:ascii="Times New Roman" w:eastAsia="Times New Roman" w:hAnsi="Times New Roman" w:cs="Times New Roman"/>
          <w:bCs/>
          <w:color w:val="000000" w:themeColor="text1"/>
          <w:sz w:val="28"/>
          <w:szCs w:val="28"/>
        </w:rPr>
        <w:t>din state</w:t>
      </w:r>
      <w:r w:rsidR="00513C54" w:rsidRPr="00A34B2A">
        <w:rPr>
          <w:rFonts w:ascii="Times New Roman" w:eastAsia="Times New Roman" w:hAnsi="Times New Roman" w:cs="Times New Roman"/>
          <w:bCs/>
          <w:color w:val="000000" w:themeColor="text1"/>
          <w:sz w:val="28"/>
          <w:szCs w:val="28"/>
        </w:rPr>
        <w:t xml:space="preserve"> </w:t>
      </w:r>
      <w:r w:rsidRPr="00A34B2A">
        <w:rPr>
          <w:rFonts w:ascii="Times New Roman" w:eastAsia="Times New Roman" w:hAnsi="Times New Roman" w:cs="Times New Roman"/>
          <w:bCs/>
          <w:color w:val="000000" w:themeColor="text1"/>
          <w:sz w:val="28"/>
          <w:szCs w:val="28"/>
        </w:rPr>
        <w:t>care nu sunt membre ale ISTA și ale statelor participante la schemele semincere OECD, în scop de comercializar</w:t>
      </w:r>
      <w:r>
        <w:rPr>
          <w:rFonts w:ascii="Times New Roman" w:eastAsia="Times New Roman" w:hAnsi="Times New Roman" w:cs="Times New Roman"/>
          <w:bCs/>
          <w:color w:val="000000" w:themeColor="text1"/>
          <w:sz w:val="28"/>
          <w:szCs w:val="28"/>
        </w:rPr>
        <w:t>, după caz;</w:t>
      </w:r>
    </w:p>
    <w:p w14:paraId="25A33447" w14:textId="748FA5BC" w:rsidR="008520DA" w:rsidRPr="00A34B2A" w:rsidRDefault="001878CA" w:rsidP="001878CA">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w:t>
      </w:r>
      <w:r w:rsidR="00567745">
        <w:rPr>
          <w:rFonts w:ascii="Times New Roman" w:eastAsia="Times New Roman" w:hAnsi="Times New Roman" w:cs="Times New Roman"/>
          <w:bCs/>
          <w:color w:val="000000" w:themeColor="text1"/>
          <w:sz w:val="28"/>
          <w:szCs w:val="28"/>
        </w:rPr>
        <w:t>)</w:t>
      </w:r>
      <w:r w:rsidR="00907B2B" w:rsidRPr="00A34B2A">
        <w:rPr>
          <w:rFonts w:ascii="Times New Roman" w:eastAsia="Times New Roman" w:hAnsi="Times New Roman" w:cs="Times New Roman"/>
          <w:bCs/>
          <w:color w:val="000000" w:themeColor="text1"/>
          <w:sz w:val="28"/>
          <w:szCs w:val="28"/>
        </w:rPr>
        <w:t xml:space="preserve"> în </w:t>
      </w:r>
      <w:r w:rsidR="00513C54">
        <w:rPr>
          <w:rFonts w:ascii="Times New Roman" w:eastAsia="Times New Roman" w:hAnsi="Times New Roman" w:cs="Times New Roman"/>
          <w:bCs/>
          <w:color w:val="000000" w:themeColor="text1"/>
          <w:sz w:val="28"/>
          <w:szCs w:val="28"/>
        </w:rPr>
        <w:t xml:space="preserve">alte cazuri </w:t>
      </w:r>
      <w:r w:rsidR="00907B2B" w:rsidRPr="00A34B2A">
        <w:rPr>
          <w:rFonts w:ascii="Times New Roman" w:eastAsia="Times New Roman" w:hAnsi="Times New Roman" w:cs="Times New Roman"/>
          <w:bCs/>
          <w:color w:val="000000" w:themeColor="text1"/>
          <w:sz w:val="28"/>
          <w:szCs w:val="28"/>
        </w:rPr>
        <w:t xml:space="preserve">neprevăzute </w:t>
      </w:r>
      <w:r w:rsidR="00907B2B" w:rsidRPr="00513C54">
        <w:rPr>
          <w:rFonts w:ascii="Times New Roman" w:eastAsia="Times New Roman" w:hAnsi="Times New Roman" w:cs="Times New Roman"/>
          <w:bCs/>
          <w:color w:val="000000" w:themeColor="text1"/>
          <w:sz w:val="28"/>
          <w:szCs w:val="28"/>
        </w:rPr>
        <w:t xml:space="preserve">la lit. </w:t>
      </w:r>
      <w:r w:rsidR="00567745" w:rsidRPr="00513C54">
        <w:rPr>
          <w:rFonts w:ascii="Times New Roman" w:eastAsia="Times New Roman" w:hAnsi="Times New Roman" w:cs="Times New Roman"/>
          <w:bCs/>
          <w:color w:val="000000" w:themeColor="text1"/>
          <w:sz w:val="28"/>
          <w:szCs w:val="28"/>
        </w:rPr>
        <w:t>e)</w:t>
      </w:r>
      <w:r w:rsidR="00513C54">
        <w:rPr>
          <w:rFonts w:ascii="Times New Roman" w:eastAsia="Times New Roman" w:hAnsi="Times New Roman" w:cs="Times New Roman"/>
          <w:bCs/>
          <w:color w:val="000000" w:themeColor="text1"/>
          <w:sz w:val="28"/>
          <w:szCs w:val="28"/>
        </w:rPr>
        <w:t xml:space="preserve"> – g)</w:t>
      </w:r>
      <w:r w:rsidR="00907B2B" w:rsidRPr="00A34B2A">
        <w:rPr>
          <w:rFonts w:ascii="Times New Roman" w:eastAsia="Times New Roman" w:hAnsi="Times New Roman" w:cs="Times New Roman"/>
          <w:bCs/>
          <w:color w:val="000000" w:themeColor="text1"/>
          <w:sz w:val="28"/>
          <w:szCs w:val="28"/>
        </w:rPr>
        <w:t xml:space="preserve"> semințele se plasează pe piață cu condiția obținerii certificatului de calitate a semințelor sau a buletinului de analiză a semințelor, eliberate de autoritatea competentă din Republica Moldova</w:t>
      </w:r>
      <w:r>
        <w:rPr>
          <w:rFonts w:ascii="Times New Roman" w:eastAsia="Times New Roman" w:hAnsi="Times New Roman" w:cs="Times New Roman"/>
          <w:bCs/>
          <w:color w:val="000000" w:themeColor="text1"/>
          <w:sz w:val="28"/>
          <w:szCs w:val="28"/>
        </w:rPr>
        <w:t xml:space="preserve">, </w:t>
      </w:r>
      <w:r w:rsidRPr="001878CA">
        <w:rPr>
          <w:rFonts w:ascii="Times New Roman" w:eastAsia="Times New Roman" w:hAnsi="Times New Roman" w:cs="Times New Roman"/>
          <w:bCs/>
          <w:color w:val="000000" w:themeColor="text1"/>
          <w:sz w:val="28"/>
          <w:szCs w:val="28"/>
        </w:rPr>
        <w:t>după caz</w:t>
      </w:r>
      <w:r w:rsidR="00907B2B" w:rsidRPr="00A34B2A">
        <w:rPr>
          <w:rFonts w:ascii="Times New Roman" w:eastAsia="Times New Roman" w:hAnsi="Times New Roman" w:cs="Times New Roman"/>
          <w:bCs/>
          <w:color w:val="000000" w:themeColor="text1"/>
          <w:sz w:val="28"/>
          <w:szCs w:val="28"/>
        </w:rPr>
        <w:t>.”</w:t>
      </w:r>
      <w:r w:rsidR="001100C4" w:rsidRPr="00A34B2A">
        <w:rPr>
          <w:rFonts w:ascii="Times New Roman" w:eastAsia="Times New Roman" w:hAnsi="Times New Roman" w:cs="Times New Roman"/>
          <w:bCs/>
          <w:color w:val="000000" w:themeColor="text1"/>
          <w:sz w:val="28"/>
          <w:szCs w:val="28"/>
        </w:rPr>
        <w:t>;</w:t>
      </w:r>
    </w:p>
    <w:p w14:paraId="3679A150" w14:textId="1A5A922B" w:rsidR="00FD3F75" w:rsidRPr="00A31C79" w:rsidRDefault="00FD3F75" w:rsidP="00A31C79">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1C79">
        <w:rPr>
          <w:rFonts w:ascii="Times New Roman" w:eastAsia="Times New Roman" w:hAnsi="Times New Roman" w:cs="Times New Roman"/>
          <w:bCs/>
          <w:color w:val="000000" w:themeColor="text1"/>
          <w:sz w:val="28"/>
          <w:szCs w:val="28"/>
        </w:rPr>
        <w:t>Se completează cu alin</w:t>
      </w:r>
      <w:r w:rsidR="00DC3A90">
        <w:rPr>
          <w:rFonts w:ascii="Times New Roman" w:eastAsia="Times New Roman" w:hAnsi="Times New Roman" w:cs="Times New Roman"/>
          <w:bCs/>
          <w:color w:val="000000" w:themeColor="text1"/>
          <w:sz w:val="28"/>
          <w:szCs w:val="28"/>
        </w:rPr>
        <w:t>iatul</w:t>
      </w:r>
      <w:r w:rsidRPr="00A31C79">
        <w:rPr>
          <w:rFonts w:ascii="Times New Roman" w:eastAsia="Times New Roman" w:hAnsi="Times New Roman" w:cs="Times New Roman"/>
          <w:bCs/>
          <w:color w:val="000000" w:themeColor="text1"/>
          <w:sz w:val="28"/>
          <w:szCs w:val="28"/>
        </w:rPr>
        <w:t xml:space="preserve"> (6</w:t>
      </w:r>
      <w:r w:rsidRPr="00A31C79">
        <w:rPr>
          <w:rFonts w:ascii="Times New Roman" w:eastAsia="Times New Roman" w:hAnsi="Times New Roman" w:cs="Times New Roman"/>
          <w:bCs/>
          <w:color w:val="000000" w:themeColor="text1"/>
          <w:sz w:val="28"/>
          <w:szCs w:val="28"/>
          <w:vertAlign w:val="superscript"/>
        </w:rPr>
        <w:t xml:space="preserve">1) </w:t>
      </w:r>
      <w:r w:rsidRPr="00A31C79">
        <w:rPr>
          <w:rFonts w:ascii="Times New Roman" w:eastAsia="Times New Roman" w:hAnsi="Times New Roman" w:cs="Times New Roman"/>
          <w:bCs/>
          <w:color w:val="000000" w:themeColor="text1"/>
          <w:sz w:val="28"/>
          <w:szCs w:val="28"/>
        </w:rPr>
        <w:t>cu următorul cuprins:</w:t>
      </w:r>
    </w:p>
    <w:p w14:paraId="630A63D0" w14:textId="6A191088" w:rsidR="00FD3F75" w:rsidRPr="00A34B2A" w:rsidRDefault="00FD3F75" w:rsidP="00A31C79">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„(6</w:t>
      </w:r>
      <w:r w:rsidRPr="00A823C5">
        <w:rPr>
          <w:rFonts w:ascii="Times New Roman" w:eastAsia="Times New Roman" w:hAnsi="Times New Roman" w:cs="Times New Roman"/>
          <w:bCs/>
          <w:color w:val="000000" w:themeColor="text1"/>
          <w:sz w:val="28"/>
          <w:szCs w:val="28"/>
          <w:vertAlign w:val="superscript"/>
        </w:rPr>
        <w:t>1</w:t>
      </w:r>
      <w:r w:rsidRPr="00A34B2A">
        <w:rPr>
          <w:rFonts w:ascii="Times New Roman" w:eastAsia="Times New Roman" w:hAnsi="Times New Roman" w:cs="Times New Roman"/>
          <w:bCs/>
          <w:color w:val="000000" w:themeColor="text1"/>
          <w:sz w:val="28"/>
          <w:szCs w:val="28"/>
        </w:rPr>
        <w:t xml:space="preserve">) Prin derogare de la alin.(6), se permite importul </w:t>
      </w:r>
      <w:r w:rsidR="001878CA">
        <w:rPr>
          <w:rFonts w:ascii="Times New Roman" w:eastAsia="Times New Roman" w:hAnsi="Times New Roman" w:cs="Times New Roman"/>
          <w:bCs/>
          <w:color w:val="000000" w:themeColor="text1"/>
          <w:sz w:val="28"/>
          <w:szCs w:val="28"/>
        </w:rPr>
        <w:t>semințelor</w:t>
      </w:r>
      <w:r w:rsidRPr="00A34B2A">
        <w:rPr>
          <w:rFonts w:ascii="Times New Roman" w:eastAsia="Times New Roman" w:hAnsi="Times New Roman" w:cs="Times New Roman"/>
          <w:bCs/>
          <w:color w:val="000000" w:themeColor="text1"/>
          <w:sz w:val="28"/>
          <w:szCs w:val="28"/>
        </w:rPr>
        <w:t xml:space="preserve"> pentru loturile mici de semințe (de până la 1 kg pentru fiecare soi) destinate testărilor de laborator</w:t>
      </w:r>
      <w:r w:rsidR="001878CA">
        <w:rPr>
          <w:rFonts w:ascii="Times New Roman" w:eastAsia="Times New Roman" w:hAnsi="Times New Roman" w:cs="Times New Roman"/>
          <w:bCs/>
          <w:color w:val="000000" w:themeColor="text1"/>
          <w:sz w:val="28"/>
          <w:szCs w:val="28"/>
        </w:rPr>
        <w:t xml:space="preserve"> fără prezentarea actelor</w:t>
      </w:r>
      <w:r w:rsidRPr="00A34B2A">
        <w:rPr>
          <w:rFonts w:ascii="Times New Roman" w:eastAsia="Times New Roman" w:hAnsi="Times New Roman" w:cs="Times New Roman"/>
          <w:bCs/>
          <w:color w:val="000000" w:themeColor="text1"/>
          <w:sz w:val="28"/>
          <w:szCs w:val="28"/>
        </w:rPr>
        <w:t>.</w:t>
      </w:r>
      <w:r w:rsidR="00A34B2A" w:rsidRPr="00A34B2A">
        <w:rPr>
          <w:rFonts w:ascii="Times New Roman" w:eastAsia="Times New Roman" w:hAnsi="Times New Roman" w:cs="Times New Roman"/>
          <w:bCs/>
          <w:color w:val="000000" w:themeColor="text1"/>
          <w:sz w:val="28"/>
          <w:szCs w:val="28"/>
        </w:rPr>
        <w:t>”;</w:t>
      </w:r>
    </w:p>
    <w:p w14:paraId="110FD307" w14:textId="77777777" w:rsidR="00DC339F" w:rsidRDefault="001100C4" w:rsidP="00DC339F">
      <w:pPr>
        <w:pStyle w:val="Listparagraf"/>
        <w:numPr>
          <w:ilvl w:val="0"/>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68703F">
        <w:rPr>
          <w:rFonts w:ascii="Times New Roman" w:eastAsia="Times New Roman" w:hAnsi="Times New Roman" w:cs="Times New Roman"/>
          <w:bCs/>
          <w:color w:val="000000" w:themeColor="text1"/>
          <w:sz w:val="28"/>
          <w:szCs w:val="28"/>
        </w:rPr>
        <w:t>La art</w:t>
      </w:r>
      <w:r w:rsidR="00DC3A90">
        <w:rPr>
          <w:rFonts w:ascii="Times New Roman" w:eastAsia="Times New Roman" w:hAnsi="Times New Roman" w:cs="Times New Roman"/>
          <w:bCs/>
          <w:color w:val="000000" w:themeColor="text1"/>
          <w:sz w:val="28"/>
          <w:szCs w:val="28"/>
        </w:rPr>
        <w:t>icolul 12</w:t>
      </w:r>
      <w:r w:rsidR="00DC339F">
        <w:rPr>
          <w:rFonts w:ascii="Times New Roman" w:eastAsia="Times New Roman" w:hAnsi="Times New Roman" w:cs="Times New Roman"/>
          <w:bCs/>
          <w:color w:val="000000" w:themeColor="text1"/>
          <w:sz w:val="28"/>
          <w:szCs w:val="28"/>
        </w:rPr>
        <w:t>:</w:t>
      </w:r>
    </w:p>
    <w:p w14:paraId="6C998708" w14:textId="58B87E44" w:rsidR="001100C4" w:rsidRPr="0068703F" w:rsidRDefault="00DC3A90" w:rsidP="00DC339F">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aliniatul</w:t>
      </w:r>
      <w:r w:rsidR="001100C4" w:rsidRPr="0068703F">
        <w:rPr>
          <w:rFonts w:ascii="Times New Roman" w:eastAsia="Times New Roman" w:hAnsi="Times New Roman" w:cs="Times New Roman"/>
          <w:bCs/>
          <w:color w:val="000000" w:themeColor="text1"/>
          <w:sz w:val="28"/>
          <w:szCs w:val="28"/>
        </w:rPr>
        <w:t xml:space="preserve"> (2)</w:t>
      </w:r>
      <w:r>
        <w:rPr>
          <w:rFonts w:ascii="Times New Roman" w:eastAsia="Times New Roman" w:hAnsi="Times New Roman" w:cs="Times New Roman"/>
          <w:bCs/>
          <w:color w:val="000000" w:themeColor="text1"/>
          <w:sz w:val="28"/>
          <w:szCs w:val="28"/>
        </w:rPr>
        <w:t xml:space="preserve"> litera</w:t>
      </w:r>
      <w:r w:rsidR="0068703F" w:rsidRPr="0068703F">
        <w:rPr>
          <w:rFonts w:ascii="Times New Roman" w:eastAsia="Times New Roman" w:hAnsi="Times New Roman" w:cs="Times New Roman"/>
          <w:bCs/>
          <w:color w:val="000000" w:themeColor="text1"/>
          <w:sz w:val="28"/>
          <w:szCs w:val="28"/>
        </w:rPr>
        <w:t xml:space="preserve"> a) </w:t>
      </w:r>
      <w:r w:rsidR="00DC339F">
        <w:rPr>
          <w:rFonts w:ascii="Times New Roman" w:eastAsia="Times New Roman" w:hAnsi="Times New Roman" w:cs="Times New Roman"/>
          <w:bCs/>
          <w:color w:val="000000" w:themeColor="text1"/>
          <w:sz w:val="28"/>
          <w:szCs w:val="28"/>
        </w:rPr>
        <w:t xml:space="preserve">va </w:t>
      </w:r>
      <w:r w:rsidR="0068703F">
        <w:rPr>
          <w:rFonts w:ascii="Times New Roman" w:eastAsia="Times New Roman" w:hAnsi="Times New Roman" w:cs="Times New Roman"/>
          <w:bCs/>
          <w:color w:val="000000" w:themeColor="text1"/>
          <w:sz w:val="28"/>
          <w:szCs w:val="28"/>
        </w:rPr>
        <w:t xml:space="preserve"> </w:t>
      </w:r>
      <w:r w:rsidR="001100C4" w:rsidRPr="0068703F">
        <w:rPr>
          <w:rFonts w:ascii="Times New Roman" w:eastAsia="Times New Roman" w:hAnsi="Times New Roman" w:cs="Times New Roman"/>
          <w:bCs/>
          <w:color w:val="000000" w:themeColor="text1"/>
          <w:sz w:val="28"/>
          <w:szCs w:val="28"/>
        </w:rPr>
        <w:t>avea următorul cuprins:</w:t>
      </w:r>
    </w:p>
    <w:p w14:paraId="2F48D7BD" w14:textId="6822575C" w:rsidR="001100C4" w:rsidRDefault="001100C4" w:rsidP="00DC339F">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„a) certificatul fitosanitar pentru export, eliberat de Agenţia Naţională pentru Siguranţa Alimentelor, în conformitate cu prevederile Legii nr. 422/2023 privind măsurile de protecție împotriva orga</w:t>
      </w:r>
      <w:r w:rsidR="0068703F">
        <w:rPr>
          <w:rFonts w:ascii="Times New Roman" w:eastAsia="Times New Roman" w:hAnsi="Times New Roman" w:cs="Times New Roman"/>
          <w:bCs/>
          <w:color w:val="000000" w:themeColor="text1"/>
          <w:sz w:val="28"/>
          <w:szCs w:val="28"/>
        </w:rPr>
        <w:t>nismelor dăunătoare plantelor</w:t>
      </w:r>
      <w:r w:rsidR="008621DC">
        <w:rPr>
          <w:rFonts w:ascii="Times New Roman" w:eastAsia="Times New Roman" w:hAnsi="Times New Roman" w:cs="Times New Roman"/>
          <w:bCs/>
          <w:color w:val="000000" w:themeColor="text1"/>
          <w:sz w:val="28"/>
          <w:szCs w:val="28"/>
        </w:rPr>
        <w:t>,</w:t>
      </w:r>
      <w:r w:rsidR="008621DC" w:rsidRPr="008621DC">
        <w:rPr>
          <w:rFonts w:ascii="Times New Roman" w:eastAsia="Times New Roman" w:hAnsi="Times New Roman" w:cs="Times New Roman"/>
          <w:bCs/>
          <w:color w:val="000000" w:themeColor="text1"/>
          <w:sz w:val="28"/>
          <w:szCs w:val="28"/>
        </w:rPr>
        <w:t xml:space="preserve"> </w:t>
      </w:r>
      <w:r w:rsidR="008621DC">
        <w:rPr>
          <w:rFonts w:ascii="Times New Roman" w:eastAsia="Times New Roman" w:hAnsi="Times New Roman" w:cs="Times New Roman"/>
          <w:bCs/>
          <w:color w:val="000000" w:themeColor="text1"/>
          <w:sz w:val="28"/>
          <w:szCs w:val="28"/>
        </w:rPr>
        <w:t>la solicitare</w:t>
      </w:r>
      <w:r w:rsidR="0068703F">
        <w:rPr>
          <w:rFonts w:ascii="Times New Roman" w:eastAsia="Times New Roman" w:hAnsi="Times New Roman" w:cs="Times New Roman"/>
          <w:bCs/>
          <w:color w:val="000000" w:themeColor="text1"/>
          <w:sz w:val="28"/>
          <w:szCs w:val="28"/>
        </w:rPr>
        <w:t>;</w:t>
      </w:r>
    </w:p>
    <w:p w14:paraId="38D0D783" w14:textId="1A794F52" w:rsidR="00DC339F" w:rsidRPr="00A34B2A" w:rsidRDefault="00DC339F" w:rsidP="00DC339F">
      <w:pPr>
        <w:pStyle w:val="Listparagraf"/>
        <w:numPr>
          <w:ilvl w:val="1"/>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bookmarkStart w:id="0" w:name="_GoBack"/>
      <w:bookmarkEnd w:id="0"/>
      <w:r>
        <w:rPr>
          <w:rFonts w:ascii="Times New Roman" w:eastAsia="Times New Roman" w:hAnsi="Times New Roman" w:cs="Times New Roman"/>
          <w:bCs/>
          <w:color w:val="000000" w:themeColor="text1"/>
          <w:sz w:val="28"/>
          <w:szCs w:val="28"/>
        </w:rPr>
        <w:t>Se completează cu aliniatul (2</w:t>
      </w:r>
      <w:r w:rsidRPr="00DC339F">
        <w:rPr>
          <w:rFonts w:ascii="Times New Roman" w:eastAsia="Times New Roman" w:hAnsi="Times New Roman" w:cs="Times New Roman"/>
          <w:bCs/>
          <w:color w:val="000000" w:themeColor="text1"/>
          <w:sz w:val="28"/>
          <w:szCs w:val="28"/>
          <w:vertAlign w:val="superscript"/>
        </w:rPr>
        <w:t>1</w:t>
      </w:r>
      <w:r w:rsidRPr="00DC339F">
        <w:rPr>
          <w:rFonts w:ascii="Times New Roman" w:eastAsia="Times New Roman" w:hAnsi="Times New Roman" w:cs="Times New Roman"/>
          <w:bCs/>
          <w:color w:val="000000" w:themeColor="text1"/>
          <w:sz w:val="28"/>
          <w:szCs w:val="28"/>
        </w:rPr>
        <w:t>) cu următorul cuprins:</w:t>
      </w:r>
    </w:p>
    <w:p w14:paraId="56954CCB" w14:textId="3B9AC984" w:rsidR="00FD3F75" w:rsidRPr="00A34B2A" w:rsidRDefault="00DC339F" w:rsidP="00DC339F">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w:t>
      </w:r>
      <w:r>
        <w:rPr>
          <w:rFonts w:ascii="Times New Roman" w:eastAsia="Times New Roman" w:hAnsi="Times New Roman" w:cs="Times New Roman"/>
          <w:bCs/>
          <w:color w:val="000000" w:themeColor="text1"/>
          <w:sz w:val="28"/>
          <w:szCs w:val="28"/>
          <w:vertAlign w:val="superscript"/>
        </w:rPr>
        <w:t>1</w:t>
      </w:r>
      <w:r w:rsidR="00FD3F75" w:rsidRPr="00A34B2A">
        <w:rPr>
          <w:rFonts w:ascii="Times New Roman" w:eastAsia="Times New Roman" w:hAnsi="Times New Roman" w:cs="Times New Roman"/>
          <w:bCs/>
          <w:color w:val="000000" w:themeColor="text1"/>
          <w:sz w:val="28"/>
          <w:szCs w:val="28"/>
        </w:rPr>
        <w:t xml:space="preserve">) </w:t>
      </w:r>
      <w:r w:rsidR="00FD3F75" w:rsidRPr="00DC339F">
        <w:rPr>
          <w:rFonts w:ascii="Times New Roman" w:eastAsia="Times New Roman" w:hAnsi="Times New Roman" w:cs="Times New Roman"/>
          <w:bCs/>
          <w:color w:val="000000" w:themeColor="text1"/>
          <w:sz w:val="28"/>
          <w:szCs w:val="28"/>
        </w:rPr>
        <w:t>în cazul importului semințelor în scopul reproducerii pentru export în lipsa Certificatului de varietate a soiurilor/hibrizilor prevăzut de OECD, exportul acestora se va realiza fără emiterea Certificatului de varietate a soiurilor/hibrizilor prevăzut de OECD.”.</w:t>
      </w:r>
    </w:p>
    <w:p w14:paraId="6625800E" w14:textId="3BCA78ED" w:rsidR="00E42AF8" w:rsidRPr="00A34B2A" w:rsidRDefault="00E42AF8" w:rsidP="00A31C79">
      <w:pPr>
        <w:pStyle w:val="Listparagraf"/>
        <w:numPr>
          <w:ilvl w:val="0"/>
          <w:numId w:val="1"/>
        </w:numPr>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La art</w:t>
      </w:r>
      <w:r w:rsidR="00DC3A90">
        <w:rPr>
          <w:rFonts w:ascii="Times New Roman" w:eastAsia="Times New Roman" w:hAnsi="Times New Roman" w:cs="Times New Roman"/>
          <w:bCs/>
          <w:color w:val="000000" w:themeColor="text1"/>
          <w:sz w:val="28"/>
          <w:szCs w:val="28"/>
        </w:rPr>
        <w:t>icolul</w:t>
      </w:r>
      <w:r w:rsidRPr="00A34B2A">
        <w:rPr>
          <w:rFonts w:ascii="Times New Roman" w:eastAsia="Times New Roman" w:hAnsi="Times New Roman" w:cs="Times New Roman"/>
          <w:bCs/>
          <w:color w:val="000000" w:themeColor="text1"/>
          <w:sz w:val="28"/>
          <w:szCs w:val="28"/>
        </w:rPr>
        <w:t xml:space="preserve"> 14</w:t>
      </w:r>
      <w:r w:rsidR="0096520A" w:rsidRPr="00A34B2A">
        <w:rPr>
          <w:rFonts w:ascii="Times New Roman" w:eastAsia="Times New Roman" w:hAnsi="Times New Roman" w:cs="Times New Roman"/>
          <w:bCs/>
          <w:color w:val="000000" w:themeColor="text1"/>
          <w:sz w:val="28"/>
          <w:szCs w:val="28"/>
        </w:rPr>
        <w:t>:</w:t>
      </w:r>
      <w:r w:rsidRPr="00A34B2A">
        <w:rPr>
          <w:rFonts w:ascii="Times New Roman" w:eastAsia="Times New Roman" w:hAnsi="Times New Roman" w:cs="Times New Roman"/>
          <w:bCs/>
          <w:color w:val="000000" w:themeColor="text1"/>
          <w:sz w:val="28"/>
          <w:szCs w:val="28"/>
        </w:rPr>
        <w:t xml:space="preserve"> </w:t>
      </w:r>
    </w:p>
    <w:p w14:paraId="7416B754" w14:textId="1D65F245" w:rsidR="0096520A" w:rsidRPr="00A34B2A" w:rsidRDefault="0030383E" w:rsidP="0030383E">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w:t>
      </w:r>
      <w:r w:rsidR="0096520A" w:rsidRPr="00A34B2A">
        <w:rPr>
          <w:rFonts w:ascii="Times New Roman" w:eastAsia="Times New Roman" w:hAnsi="Times New Roman" w:cs="Times New Roman"/>
          <w:bCs/>
          <w:color w:val="000000" w:themeColor="text1"/>
          <w:sz w:val="28"/>
          <w:szCs w:val="28"/>
        </w:rPr>
        <w:t>lin</w:t>
      </w:r>
      <w:r w:rsidR="00DC3A90">
        <w:rPr>
          <w:rFonts w:ascii="Times New Roman" w:eastAsia="Times New Roman" w:hAnsi="Times New Roman" w:cs="Times New Roman"/>
          <w:bCs/>
          <w:color w:val="000000" w:themeColor="text1"/>
          <w:sz w:val="28"/>
          <w:szCs w:val="28"/>
        </w:rPr>
        <w:t>iatul</w:t>
      </w:r>
      <w:r w:rsidR="0096520A" w:rsidRPr="00A34B2A">
        <w:rPr>
          <w:rFonts w:ascii="Times New Roman" w:eastAsia="Times New Roman" w:hAnsi="Times New Roman" w:cs="Times New Roman"/>
          <w:bCs/>
          <w:color w:val="000000" w:themeColor="text1"/>
          <w:sz w:val="28"/>
          <w:szCs w:val="28"/>
        </w:rPr>
        <w:t xml:space="preserve"> (3) cuvântul </w:t>
      </w:r>
      <w:r w:rsidR="002204CB" w:rsidRPr="00A34B2A">
        <w:rPr>
          <w:rFonts w:ascii="Times New Roman" w:eastAsia="Times New Roman" w:hAnsi="Times New Roman" w:cs="Times New Roman"/>
          <w:bCs/>
          <w:color w:val="000000" w:themeColor="text1"/>
          <w:sz w:val="28"/>
          <w:szCs w:val="28"/>
        </w:rPr>
        <w:t xml:space="preserve">„refuză” se </w:t>
      </w:r>
      <w:r w:rsidR="0068703F">
        <w:rPr>
          <w:rFonts w:ascii="Times New Roman" w:eastAsia="Times New Roman" w:hAnsi="Times New Roman" w:cs="Times New Roman"/>
          <w:bCs/>
          <w:color w:val="000000" w:themeColor="text1"/>
          <w:sz w:val="28"/>
          <w:szCs w:val="28"/>
        </w:rPr>
        <w:t>substituie</w:t>
      </w:r>
      <w:r w:rsidR="002204CB" w:rsidRPr="00A34B2A">
        <w:rPr>
          <w:rFonts w:ascii="Times New Roman" w:eastAsia="Times New Roman" w:hAnsi="Times New Roman" w:cs="Times New Roman"/>
          <w:bCs/>
          <w:color w:val="000000" w:themeColor="text1"/>
          <w:sz w:val="28"/>
          <w:szCs w:val="28"/>
        </w:rPr>
        <w:t xml:space="preserve"> cu cuvântul „respinge”;</w:t>
      </w:r>
    </w:p>
    <w:p w14:paraId="03D9331E" w14:textId="44862C1C" w:rsidR="002204CB" w:rsidRPr="00A34B2A" w:rsidRDefault="0030383E" w:rsidP="0030383E">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w:t>
      </w:r>
      <w:r w:rsidR="00DC3A90">
        <w:rPr>
          <w:rFonts w:ascii="Times New Roman" w:eastAsia="Times New Roman" w:hAnsi="Times New Roman" w:cs="Times New Roman"/>
          <w:bCs/>
          <w:color w:val="000000" w:themeColor="text1"/>
          <w:sz w:val="28"/>
          <w:szCs w:val="28"/>
        </w:rPr>
        <w:t>liniatul</w:t>
      </w:r>
      <w:r w:rsidR="002204CB" w:rsidRPr="00A34B2A">
        <w:rPr>
          <w:rFonts w:ascii="Times New Roman" w:eastAsia="Times New Roman" w:hAnsi="Times New Roman" w:cs="Times New Roman"/>
          <w:bCs/>
          <w:color w:val="000000" w:themeColor="text1"/>
          <w:sz w:val="28"/>
          <w:szCs w:val="28"/>
        </w:rPr>
        <w:t xml:space="preserve"> (4) va avea următorul cuprins:</w:t>
      </w:r>
    </w:p>
    <w:p w14:paraId="6384A3FF" w14:textId="68389814" w:rsidR="002204CB" w:rsidRPr="00A34B2A" w:rsidRDefault="002204CB" w:rsidP="0030383E">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 xml:space="preserve">(4) </w:t>
      </w:r>
      <w:r w:rsidR="0068703F" w:rsidRPr="0068703F">
        <w:rPr>
          <w:rFonts w:ascii="Times New Roman" w:eastAsia="Times New Roman" w:hAnsi="Times New Roman" w:cs="Times New Roman"/>
          <w:bCs/>
          <w:color w:val="000000" w:themeColor="text1"/>
          <w:sz w:val="28"/>
          <w:szCs w:val="28"/>
        </w:rPr>
        <w:t xml:space="preserve">Propunerea privind respingerea cererii de înregistrare </w:t>
      </w:r>
      <w:r w:rsidRPr="00A34B2A">
        <w:rPr>
          <w:rFonts w:ascii="Times New Roman" w:eastAsia="Times New Roman" w:hAnsi="Times New Roman" w:cs="Times New Roman"/>
          <w:bCs/>
          <w:color w:val="000000" w:themeColor="text1"/>
          <w:sz w:val="28"/>
          <w:szCs w:val="28"/>
        </w:rPr>
        <w:t>va fi motivat, indicându-se în procesul-verbal condițiile de înregistrare referitoare la domeniul de activitate solicitat pe care agentul economic nu le îndeplinește.</w:t>
      </w:r>
    </w:p>
    <w:p w14:paraId="5D7C8532" w14:textId="797EDD47" w:rsidR="00AB5CC9" w:rsidRDefault="0030383E" w:rsidP="0030383E">
      <w:pPr>
        <w:pStyle w:val="Listparagraf"/>
        <w:numPr>
          <w:ilvl w:val="1"/>
          <w:numId w:val="1"/>
        </w:numPr>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w:t>
      </w:r>
      <w:r w:rsidR="00AB5CC9" w:rsidRPr="00A34B2A">
        <w:rPr>
          <w:rFonts w:ascii="Times New Roman" w:eastAsia="Times New Roman" w:hAnsi="Times New Roman" w:cs="Times New Roman"/>
          <w:bCs/>
          <w:color w:val="000000" w:themeColor="text1"/>
          <w:sz w:val="28"/>
          <w:szCs w:val="28"/>
        </w:rPr>
        <w:t>lin</w:t>
      </w:r>
      <w:r w:rsidR="00DC3A90">
        <w:rPr>
          <w:rFonts w:ascii="Times New Roman" w:eastAsia="Times New Roman" w:hAnsi="Times New Roman" w:cs="Times New Roman"/>
          <w:bCs/>
          <w:color w:val="000000" w:themeColor="text1"/>
          <w:sz w:val="28"/>
          <w:szCs w:val="28"/>
        </w:rPr>
        <w:t>iatul</w:t>
      </w:r>
      <w:r w:rsidR="00AB5CC9" w:rsidRPr="00A34B2A">
        <w:rPr>
          <w:rFonts w:ascii="Times New Roman" w:eastAsia="Times New Roman" w:hAnsi="Times New Roman" w:cs="Times New Roman"/>
          <w:bCs/>
          <w:color w:val="000000" w:themeColor="text1"/>
          <w:sz w:val="28"/>
          <w:szCs w:val="28"/>
        </w:rPr>
        <w:t xml:space="preserve"> (5) </w:t>
      </w:r>
      <w:r w:rsidRPr="0030383E">
        <w:rPr>
          <w:rFonts w:ascii="Times New Roman" w:eastAsia="Times New Roman" w:hAnsi="Times New Roman" w:cs="Times New Roman"/>
          <w:bCs/>
          <w:color w:val="000000" w:themeColor="text1"/>
          <w:sz w:val="28"/>
          <w:szCs w:val="28"/>
        </w:rPr>
        <w:t>va avea următorul cuprins:</w:t>
      </w:r>
    </w:p>
    <w:p w14:paraId="2F51A4FE" w14:textId="735D2600" w:rsidR="00A31C79" w:rsidRPr="0030383E" w:rsidRDefault="0030383E" w:rsidP="0030383E">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30383E">
        <w:rPr>
          <w:rFonts w:ascii="Times New Roman" w:hAnsi="Times New Roman" w:cs="Times New Roman"/>
          <w:color w:val="000000" w:themeColor="text1"/>
          <w:sz w:val="28"/>
          <w:szCs w:val="28"/>
          <w:shd w:val="clear" w:color="auto" w:fill="FFFFFF"/>
        </w:rPr>
        <w:t>„</w:t>
      </w:r>
      <w:r w:rsidR="00A31C79" w:rsidRPr="0030383E">
        <w:rPr>
          <w:rFonts w:ascii="Times New Roman" w:hAnsi="Times New Roman" w:cs="Times New Roman"/>
          <w:color w:val="000000" w:themeColor="text1"/>
          <w:sz w:val="28"/>
          <w:szCs w:val="28"/>
          <w:shd w:val="clear" w:color="auto" w:fill="FFFFFF"/>
        </w:rPr>
        <w:t xml:space="preserve">(5) În cazul în care </w:t>
      </w:r>
      <w:r w:rsidRPr="0030383E">
        <w:rPr>
          <w:rFonts w:ascii="Times New Roman" w:hAnsi="Times New Roman" w:cs="Times New Roman"/>
          <w:color w:val="000000" w:themeColor="text1"/>
          <w:sz w:val="28"/>
          <w:szCs w:val="28"/>
          <w:shd w:val="clear" w:color="auto" w:fill="FFFFFF"/>
        </w:rPr>
        <w:t>sânt</w:t>
      </w:r>
      <w:r w:rsidR="00A31C79" w:rsidRPr="0030383E">
        <w:rPr>
          <w:rFonts w:ascii="Times New Roman" w:hAnsi="Times New Roman" w:cs="Times New Roman"/>
          <w:color w:val="000000" w:themeColor="text1"/>
          <w:sz w:val="28"/>
          <w:szCs w:val="28"/>
          <w:shd w:val="clear" w:color="auto" w:fill="FFFFFF"/>
        </w:rPr>
        <w:t xml:space="preserve"> întrunite toate condiţiile stabilite </w:t>
      </w:r>
      <w:r w:rsidRPr="0030383E">
        <w:rPr>
          <w:rFonts w:ascii="Times New Roman" w:eastAsia="Times New Roman" w:hAnsi="Times New Roman" w:cs="Times New Roman"/>
          <w:bCs/>
          <w:color w:val="000000" w:themeColor="text1"/>
          <w:sz w:val="28"/>
          <w:szCs w:val="28"/>
        </w:rPr>
        <w:t>la art. 13</w:t>
      </w:r>
      <w:r w:rsidR="00A31C79" w:rsidRPr="0030383E">
        <w:rPr>
          <w:rFonts w:ascii="Times New Roman" w:hAnsi="Times New Roman" w:cs="Times New Roman"/>
          <w:color w:val="000000" w:themeColor="text1"/>
          <w:sz w:val="28"/>
          <w:szCs w:val="28"/>
          <w:shd w:val="clear" w:color="auto" w:fill="FFFFFF"/>
        </w:rPr>
        <w:t xml:space="preserve">, în termen de 10 zile lucrătoare de la depunerea cererii, Agenţia Naţională pentru Siguranţa Alimentelor </w:t>
      </w:r>
      <w:r w:rsidRPr="008621DC">
        <w:rPr>
          <w:rFonts w:ascii="Times New Roman" w:hAnsi="Times New Roman" w:cs="Times New Roman"/>
          <w:color w:val="000000" w:themeColor="text1"/>
          <w:sz w:val="28"/>
          <w:szCs w:val="28"/>
          <w:highlight w:val="yellow"/>
          <w:shd w:val="clear" w:color="auto" w:fill="FFFFFF"/>
        </w:rPr>
        <w:t>înregistrează</w:t>
      </w:r>
      <w:r w:rsidR="008621DC">
        <w:rPr>
          <w:rFonts w:ascii="Times New Roman" w:hAnsi="Times New Roman" w:cs="Times New Roman"/>
          <w:color w:val="000000" w:themeColor="text1"/>
          <w:sz w:val="28"/>
          <w:szCs w:val="28"/>
          <w:shd w:val="clear" w:color="auto" w:fill="FFFFFF"/>
        </w:rPr>
        <w:t xml:space="preserve"> cererea </w:t>
      </w:r>
      <w:r w:rsidRPr="0030383E">
        <w:rPr>
          <w:rFonts w:ascii="Times New Roman" w:hAnsi="Times New Roman" w:cs="Times New Roman"/>
          <w:color w:val="000000" w:themeColor="text1"/>
          <w:sz w:val="28"/>
          <w:szCs w:val="28"/>
          <w:shd w:val="clear" w:color="auto" w:fill="FFFFFF"/>
        </w:rPr>
        <w:t xml:space="preserve"> în format electronic prin intermediul sistemului informațional, care se va emite automat în Cabinetul personal al agentului economic Mcabinet</w:t>
      </w:r>
      <w:r w:rsidR="00A31C79" w:rsidRPr="0030383E">
        <w:rPr>
          <w:rFonts w:ascii="Times New Roman" w:hAnsi="Times New Roman" w:cs="Times New Roman"/>
          <w:color w:val="000000" w:themeColor="text1"/>
          <w:sz w:val="28"/>
          <w:szCs w:val="28"/>
          <w:shd w:val="clear" w:color="auto" w:fill="FFFFFF"/>
        </w:rPr>
        <w:t>.</w:t>
      </w:r>
      <w:r w:rsidRPr="0030383E">
        <w:rPr>
          <w:rFonts w:ascii="Times New Roman" w:hAnsi="Times New Roman" w:cs="Times New Roman"/>
          <w:color w:val="000000" w:themeColor="text1"/>
          <w:sz w:val="28"/>
          <w:szCs w:val="28"/>
          <w:shd w:val="clear" w:color="auto" w:fill="FFFFFF"/>
        </w:rPr>
        <w:t>”;</w:t>
      </w:r>
    </w:p>
    <w:p w14:paraId="55A4B4BA" w14:textId="2DCCECEA" w:rsidR="00AB5CC9" w:rsidRPr="00A34B2A" w:rsidRDefault="00AB5CC9" w:rsidP="0068703F">
      <w:pPr>
        <w:pStyle w:val="Listparagraf"/>
        <w:numPr>
          <w:ilvl w:val="1"/>
          <w:numId w:val="1"/>
        </w:numPr>
        <w:shd w:val="clear" w:color="auto" w:fill="FFFFFF"/>
        <w:tabs>
          <w:tab w:val="left" w:pos="567"/>
        </w:tabs>
        <w:spacing w:after="0" w:line="240" w:lineRule="auto"/>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 xml:space="preserve">Se completează cu </w:t>
      </w:r>
      <w:r w:rsidR="0068703F" w:rsidRPr="0068703F">
        <w:rPr>
          <w:rFonts w:ascii="Times New Roman" w:eastAsia="Times New Roman" w:hAnsi="Times New Roman" w:cs="Times New Roman"/>
          <w:bCs/>
          <w:color w:val="000000" w:themeColor="text1"/>
          <w:sz w:val="28"/>
          <w:szCs w:val="28"/>
        </w:rPr>
        <w:t>alineatele (6</w:t>
      </w:r>
      <w:r w:rsidR="0068703F" w:rsidRPr="0068703F">
        <w:rPr>
          <w:rFonts w:ascii="Times New Roman" w:eastAsia="Times New Roman" w:hAnsi="Times New Roman" w:cs="Times New Roman"/>
          <w:bCs/>
          <w:color w:val="000000" w:themeColor="text1"/>
          <w:sz w:val="28"/>
          <w:szCs w:val="28"/>
          <w:vertAlign w:val="superscript"/>
        </w:rPr>
        <w:t>1</w:t>
      </w:r>
      <w:r w:rsidR="0068703F" w:rsidRPr="0068703F">
        <w:rPr>
          <w:rFonts w:ascii="Times New Roman" w:eastAsia="Times New Roman" w:hAnsi="Times New Roman" w:cs="Times New Roman"/>
          <w:bCs/>
          <w:color w:val="000000" w:themeColor="text1"/>
          <w:sz w:val="28"/>
          <w:szCs w:val="28"/>
        </w:rPr>
        <w:t xml:space="preserve"> ) și (6</w:t>
      </w:r>
      <w:r w:rsidR="0068703F" w:rsidRPr="0068703F">
        <w:rPr>
          <w:rFonts w:ascii="Times New Roman" w:eastAsia="Times New Roman" w:hAnsi="Times New Roman" w:cs="Times New Roman"/>
          <w:bCs/>
          <w:color w:val="000000" w:themeColor="text1"/>
          <w:sz w:val="28"/>
          <w:szCs w:val="28"/>
          <w:vertAlign w:val="superscript"/>
        </w:rPr>
        <w:t xml:space="preserve">2 </w:t>
      </w:r>
      <w:r w:rsidR="0068703F" w:rsidRPr="0068703F">
        <w:rPr>
          <w:rFonts w:ascii="Times New Roman" w:eastAsia="Times New Roman" w:hAnsi="Times New Roman" w:cs="Times New Roman"/>
          <w:bCs/>
          <w:color w:val="000000" w:themeColor="text1"/>
          <w:sz w:val="28"/>
          <w:szCs w:val="28"/>
        </w:rPr>
        <w:t>)</w:t>
      </w:r>
      <w:r w:rsidRPr="00A34B2A">
        <w:rPr>
          <w:rFonts w:ascii="Times New Roman" w:eastAsia="Times New Roman" w:hAnsi="Times New Roman" w:cs="Times New Roman"/>
          <w:bCs/>
          <w:color w:val="000000" w:themeColor="text1"/>
          <w:sz w:val="28"/>
          <w:szCs w:val="28"/>
        </w:rPr>
        <w:t>cu următorul cuprins:</w:t>
      </w:r>
    </w:p>
    <w:p w14:paraId="16373C24" w14:textId="13FE8F60" w:rsidR="00AB5CC9" w:rsidRPr="00A34B2A" w:rsidRDefault="00AB5CC9" w:rsidP="0030383E">
      <w:pPr>
        <w:pStyle w:val="Listparagraf"/>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(6</w:t>
      </w:r>
      <w:r w:rsidRPr="00A34B2A">
        <w:rPr>
          <w:rFonts w:ascii="Times New Roman" w:eastAsia="Times New Roman" w:hAnsi="Times New Roman" w:cs="Times New Roman"/>
          <w:bCs/>
          <w:color w:val="000000" w:themeColor="text1"/>
          <w:sz w:val="28"/>
          <w:szCs w:val="28"/>
          <w:vertAlign w:val="superscript"/>
        </w:rPr>
        <w:t>1</w:t>
      </w:r>
      <w:r w:rsidRPr="00A34B2A">
        <w:rPr>
          <w:rFonts w:ascii="Times New Roman" w:eastAsia="Times New Roman" w:hAnsi="Times New Roman" w:cs="Times New Roman"/>
          <w:bCs/>
          <w:color w:val="000000" w:themeColor="text1"/>
          <w:sz w:val="28"/>
          <w:szCs w:val="28"/>
        </w:rPr>
        <w:t xml:space="preserve">) </w:t>
      </w:r>
      <w:r w:rsidR="009F714E" w:rsidRPr="00A34B2A">
        <w:rPr>
          <w:rFonts w:ascii="Times New Roman" w:eastAsia="Times New Roman" w:hAnsi="Times New Roman" w:cs="Times New Roman"/>
          <w:bCs/>
          <w:color w:val="000000" w:themeColor="text1"/>
          <w:sz w:val="28"/>
          <w:szCs w:val="28"/>
        </w:rPr>
        <w:t>Ca urmare a examinării cererii, Agenţia Naţională pentru Siguranţa Alimentelor emite actul administrativ de înregistrare sau respingere a cererii.</w:t>
      </w:r>
    </w:p>
    <w:p w14:paraId="27CF2287" w14:textId="2A90EAAE" w:rsidR="009F714E" w:rsidRPr="00A34B2A" w:rsidRDefault="009F714E"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(6</w:t>
      </w:r>
      <w:r w:rsidRPr="00A34B2A">
        <w:rPr>
          <w:rFonts w:ascii="Times New Roman" w:eastAsia="Times New Roman" w:hAnsi="Times New Roman" w:cs="Times New Roman"/>
          <w:bCs/>
          <w:color w:val="000000" w:themeColor="text1"/>
          <w:sz w:val="28"/>
          <w:szCs w:val="28"/>
          <w:vertAlign w:val="superscript"/>
        </w:rPr>
        <w:t>2</w:t>
      </w:r>
      <w:r w:rsidRPr="00A34B2A">
        <w:rPr>
          <w:rFonts w:ascii="Times New Roman" w:eastAsia="Times New Roman" w:hAnsi="Times New Roman" w:cs="Times New Roman"/>
          <w:bCs/>
          <w:color w:val="000000" w:themeColor="text1"/>
          <w:sz w:val="28"/>
          <w:szCs w:val="28"/>
        </w:rPr>
        <w:t>)</w:t>
      </w:r>
      <w:r w:rsidR="002204CB" w:rsidRPr="00A34B2A">
        <w:rPr>
          <w:rFonts w:ascii="Times New Roman" w:eastAsia="Times New Roman" w:hAnsi="Times New Roman" w:cs="Times New Roman"/>
          <w:bCs/>
          <w:color w:val="000000" w:themeColor="text1"/>
          <w:sz w:val="28"/>
          <w:szCs w:val="28"/>
        </w:rPr>
        <w:t xml:space="preserve"> Contestarea actului administrativ</w:t>
      </w:r>
      <w:r w:rsidR="003A1947" w:rsidRPr="00A34B2A">
        <w:rPr>
          <w:rFonts w:ascii="Times New Roman" w:eastAsia="Times New Roman" w:hAnsi="Times New Roman" w:cs="Times New Roman"/>
          <w:bCs/>
          <w:color w:val="000000" w:themeColor="text1"/>
          <w:sz w:val="28"/>
          <w:szCs w:val="28"/>
        </w:rPr>
        <w:t xml:space="preserve"> se realizează în conformitate cu Codul administrativ</w:t>
      </w:r>
      <w:r w:rsidR="0068703F">
        <w:rPr>
          <w:rFonts w:ascii="Times New Roman" w:eastAsia="Times New Roman" w:hAnsi="Times New Roman" w:cs="Times New Roman"/>
          <w:bCs/>
          <w:color w:val="000000" w:themeColor="text1"/>
          <w:sz w:val="28"/>
          <w:szCs w:val="28"/>
        </w:rPr>
        <w:t xml:space="preserve"> nr. 116/2018</w:t>
      </w:r>
      <w:r w:rsidR="003A1947" w:rsidRPr="00A34B2A">
        <w:rPr>
          <w:rFonts w:ascii="Times New Roman" w:eastAsia="Times New Roman" w:hAnsi="Times New Roman" w:cs="Times New Roman"/>
          <w:bCs/>
          <w:color w:val="000000" w:themeColor="text1"/>
          <w:sz w:val="28"/>
          <w:szCs w:val="28"/>
        </w:rPr>
        <w:t>.</w:t>
      </w:r>
    </w:p>
    <w:p w14:paraId="03C25551" w14:textId="64A05150" w:rsidR="00E9612A" w:rsidRPr="00A34B2A" w:rsidRDefault="0030383E"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8.5.</w:t>
      </w:r>
      <w:r w:rsidR="00DC3A90">
        <w:rPr>
          <w:rFonts w:ascii="Times New Roman" w:eastAsia="Times New Roman" w:hAnsi="Times New Roman" w:cs="Times New Roman"/>
          <w:bCs/>
          <w:color w:val="000000" w:themeColor="text1"/>
          <w:sz w:val="28"/>
          <w:szCs w:val="28"/>
        </w:rPr>
        <w:t xml:space="preserve"> aliniatul</w:t>
      </w:r>
      <w:r w:rsidR="000B6EFD" w:rsidRPr="00A34B2A">
        <w:rPr>
          <w:rFonts w:ascii="Times New Roman" w:eastAsia="Times New Roman" w:hAnsi="Times New Roman" w:cs="Times New Roman"/>
          <w:bCs/>
          <w:color w:val="000000" w:themeColor="text1"/>
          <w:sz w:val="28"/>
          <w:szCs w:val="28"/>
        </w:rPr>
        <w:t xml:space="preserve"> (7) </w:t>
      </w:r>
      <w:r w:rsidR="00732080" w:rsidRPr="00A34B2A">
        <w:rPr>
          <w:rFonts w:ascii="Times New Roman" w:eastAsia="Times New Roman" w:hAnsi="Times New Roman" w:cs="Times New Roman"/>
          <w:bCs/>
          <w:color w:val="000000" w:themeColor="text1"/>
          <w:sz w:val="28"/>
          <w:szCs w:val="28"/>
        </w:rPr>
        <w:t>– (12) se abrogă</w:t>
      </w:r>
      <w:r w:rsidR="00E9612A" w:rsidRPr="00A34B2A">
        <w:rPr>
          <w:rFonts w:ascii="Times New Roman" w:eastAsia="Times New Roman" w:hAnsi="Times New Roman" w:cs="Times New Roman"/>
          <w:bCs/>
          <w:color w:val="000000" w:themeColor="text1"/>
          <w:sz w:val="28"/>
          <w:szCs w:val="28"/>
        </w:rPr>
        <w:t>;</w:t>
      </w:r>
    </w:p>
    <w:p w14:paraId="65B062AA" w14:textId="05A535C1" w:rsidR="00E9612A" w:rsidRPr="00A34B2A" w:rsidRDefault="00DC3A90" w:rsidP="00A31C79">
      <w:pPr>
        <w:pStyle w:val="Listparagraf"/>
        <w:numPr>
          <w:ilvl w:val="0"/>
          <w:numId w:val="1"/>
        </w:numPr>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La articolul 15 aliniatul</w:t>
      </w:r>
      <w:r w:rsidR="00E9612A" w:rsidRPr="00A34B2A">
        <w:rPr>
          <w:rFonts w:ascii="Times New Roman" w:eastAsia="Times New Roman" w:hAnsi="Times New Roman" w:cs="Times New Roman"/>
          <w:bCs/>
          <w:color w:val="000000" w:themeColor="text1"/>
          <w:sz w:val="28"/>
          <w:szCs w:val="28"/>
        </w:rPr>
        <w:t xml:space="preserve"> (2) textul </w:t>
      </w:r>
      <w:r w:rsidR="00D75F73" w:rsidRPr="00A34B2A">
        <w:rPr>
          <w:rFonts w:ascii="Times New Roman" w:eastAsia="Times New Roman" w:hAnsi="Times New Roman" w:cs="Times New Roman"/>
          <w:bCs/>
          <w:color w:val="000000" w:themeColor="text1"/>
          <w:sz w:val="28"/>
          <w:szCs w:val="28"/>
        </w:rPr>
        <w:t xml:space="preserve">„Legea nr. 71-XVI din 22 martie 2007” se </w:t>
      </w:r>
      <w:r w:rsidR="0068703F">
        <w:rPr>
          <w:rFonts w:ascii="Times New Roman" w:eastAsia="Times New Roman" w:hAnsi="Times New Roman" w:cs="Times New Roman"/>
          <w:bCs/>
          <w:color w:val="000000" w:themeColor="text1"/>
          <w:sz w:val="28"/>
          <w:szCs w:val="28"/>
        </w:rPr>
        <w:t>substituie</w:t>
      </w:r>
      <w:r w:rsidR="00D75F73" w:rsidRPr="00A34B2A">
        <w:rPr>
          <w:rFonts w:ascii="Times New Roman" w:eastAsia="Times New Roman" w:hAnsi="Times New Roman" w:cs="Times New Roman"/>
          <w:bCs/>
          <w:color w:val="000000" w:themeColor="text1"/>
          <w:sz w:val="28"/>
          <w:szCs w:val="28"/>
        </w:rPr>
        <w:t xml:space="preserve"> cu textul „ Legea nr. 71/2007”;</w:t>
      </w:r>
    </w:p>
    <w:p w14:paraId="2A78FC81" w14:textId="17C81D23" w:rsidR="00941974" w:rsidRPr="00A34B2A" w:rsidRDefault="00DC3A90" w:rsidP="00A31C79">
      <w:pPr>
        <w:pStyle w:val="Listparagraf"/>
        <w:numPr>
          <w:ilvl w:val="0"/>
          <w:numId w:val="1"/>
        </w:numPr>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La articolul </w:t>
      </w:r>
      <w:r w:rsidR="00B15DA4" w:rsidRPr="00A34B2A">
        <w:rPr>
          <w:rFonts w:ascii="Times New Roman" w:eastAsia="Times New Roman" w:hAnsi="Times New Roman" w:cs="Times New Roman"/>
          <w:bCs/>
          <w:color w:val="000000" w:themeColor="text1"/>
          <w:sz w:val="28"/>
          <w:szCs w:val="28"/>
        </w:rPr>
        <w:t>16</w:t>
      </w:r>
      <w:r w:rsidR="00941974" w:rsidRPr="00A34B2A">
        <w:rPr>
          <w:rFonts w:ascii="Times New Roman" w:eastAsia="Times New Roman" w:hAnsi="Times New Roman" w:cs="Times New Roman"/>
          <w:bCs/>
          <w:color w:val="000000" w:themeColor="text1"/>
          <w:sz w:val="28"/>
          <w:szCs w:val="28"/>
        </w:rPr>
        <w:t>:</w:t>
      </w:r>
    </w:p>
    <w:p w14:paraId="02ABE0B7" w14:textId="25E1E5ED" w:rsidR="00B15DA4" w:rsidRPr="00A34B2A" w:rsidRDefault="00941974"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 xml:space="preserve">9.1. </w:t>
      </w:r>
      <w:r w:rsidR="00B15DA4" w:rsidRPr="00A34B2A">
        <w:rPr>
          <w:rFonts w:ascii="Times New Roman" w:eastAsia="Times New Roman" w:hAnsi="Times New Roman" w:cs="Times New Roman"/>
          <w:bCs/>
          <w:color w:val="000000" w:themeColor="text1"/>
          <w:sz w:val="28"/>
          <w:szCs w:val="28"/>
        </w:rPr>
        <w:t>alin</w:t>
      </w:r>
      <w:r w:rsidR="00DC3A90">
        <w:rPr>
          <w:rFonts w:ascii="Times New Roman" w:eastAsia="Times New Roman" w:hAnsi="Times New Roman" w:cs="Times New Roman"/>
          <w:bCs/>
          <w:color w:val="000000" w:themeColor="text1"/>
          <w:sz w:val="28"/>
          <w:szCs w:val="28"/>
        </w:rPr>
        <w:t xml:space="preserve">iatul </w:t>
      </w:r>
      <w:r w:rsidR="00B15DA4" w:rsidRPr="00A34B2A">
        <w:rPr>
          <w:rFonts w:ascii="Times New Roman" w:eastAsia="Times New Roman" w:hAnsi="Times New Roman" w:cs="Times New Roman"/>
          <w:bCs/>
          <w:color w:val="000000" w:themeColor="text1"/>
          <w:sz w:val="28"/>
          <w:szCs w:val="28"/>
        </w:rPr>
        <w:t>(4) cuvântul „conducătorului” se exclude;</w:t>
      </w:r>
    </w:p>
    <w:p w14:paraId="2EF171A5" w14:textId="04301637" w:rsidR="00941974" w:rsidRPr="00A34B2A" w:rsidRDefault="00941974"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9.2. alin</w:t>
      </w:r>
      <w:r w:rsidR="00DC3A90">
        <w:rPr>
          <w:rFonts w:ascii="Times New Roman" w:eastAsia="Times New Roman" w:hAnsi="Times New Roman" w:cs="Times New Roman"/>
          <w:bCs/>
          <w:color w:val="000000" w:themeColor="text1"/>
          <w:sz w:val="28"/>
          <w:szCs w:val="28"/>
        </w:rPr>
        <w:t>iatul</w:t>
      </w:r>
      <w:r w:rsidRPr="00A34B2A">
        <w:rPr>
          <w:rFonts w:ascii="Times New Roman" w:eastAsia="Times New Roman" w:hAnsi="Times New Roman" w:cs="Times New Roman"/>
          <w:bCs/>
          <w:color w:val="000000" w:themeColor="text1"/>
          <w:sz w:val="28"/>
          <w:szCs w:val="28"/>
        </w:rPr>
        <w:t xml:space="preserve"> (5) se abrogă;</w:t>
      </w:r>
    </w:p>
    <w:p w14:paraId="5F7C493F" w14:textId="0266AD3D" w:rsidR="00D75F73" w:rsidRPr="00A34B2A" w:rsidRDefault="00DC3A90" w:rsidP="00A31C79">
      <w:pPr>
        <w:pStyle w:val="Listparagraf"/>
        <w:numPr>
          <w:ilvl w:val="0"/>
          <w:numId w:val="1"/>
        </w:numPr>
        <w:spacing w:after="0" w:line="240" w:lineRule="auto"/>
        <w:ind w:left="0" w:firstLine="562"/>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w:t>
      </w:r>
      <w:r w:rsidR="00D75F73" w:rsidRPr="00A34B2A">
        <w:rPr>
          <w:rFonts w:ascii="Times New Roman" w:eastAsia="Times New Roman" w:hAnsi="Times New Roman" w:cs="Times New Roman"/>
          <w:bCs/>
          <w:color w:val="000000" w:themeColor="text1"/>
          <w:sz w:val="28"/>
          <w:szCs w:val="28"/>
        </w:rPr>
        <w:t xml:space="preserve"> 17 alin</w:t>
      </w:r>
      <w:r>
        <w:rPr>
          <w:rFonts w:ascii="Times New Roman" w:eastAsia="Times New Roman" w:hAnsi="Times New Roman" w:cs="Times New Roman"/>
          <w:bCs/>
          <w:color w:val="000000" w:themeColor="text1"/>
          <w:sz w:val="28"/>
          <w:szCs w:val="28"/>
        </w:rPr>
        <w:t>iatul</w:t>
      </w:r>
      <w:r w:rsidR="00D75F73" w:rsidRPr="00A34B2A">
        <w:rPr>
          <w:rFonts w:ascii="Times New Roman" w:eastAsia="Times New Roman" w:hAnsi="Times New Roman" w:cs="Times New Roman"/>
          <w:bCs/>
          <w:color w:val="000000" w:themeColor="text1"/>
          <w:sz w:val="28"/>
          <w:szCs w:val="28"/>
        </w:rPr>
        <w:t xml:space="preserve"> (4) textul „Legea nr.235-XVI din 20 iulie 2006” se </w:t>
      </w:r>
      <w:r w:rsidR="0068703F">
        <w:rPr>
          <w:rFonts w:ascii="Times New Roman" w:eastAsia="Times New Roman" w:hAnsi="Times New Roman" w:cs="Times New Roman"/>
          <w:bCs/>
          <w:color w:val="000000" w:themeColor="text1"/>
          <w:sz w:val="28"/>
          <w:szCs w:val="28"/>
        </w:rPr>
        <w:t>substituie</w:t>
      </w:r>
      <w:r w:rsidR="00D75F73" w:rsidRPr="00A34B2A">
        <w:rPr>
          <w:rFonts w:ascii="Times New Roman" w:eastAsia="Times New Roman" w:hAnsi="Times New Roman" w:cs="Times New Roman"/>
          <w:bCs/>
          <w:color w:val="000000" w:themeColor="text1"/>
          <w:sz w:val="28"/>
          <w:szCs w:val="28"/>
        </w:rPr>
        <w:t xml:space="preserve"> cu textul „ Legea nr. 235/2006”;</w:t>
      </w:r>
    </w:p>
    <w:p w14:paraId="2C7175AD" w14:textId="74803C71" w:rsidR="007C751A" w:rsidRPr="00A34B2A" w:rsidRDefault="004568C7" w:rsidP="0068703F">
      <w:pPr>
        <w:pStyle w:val="Listparagraf"/>
        <w:numPr>
          <w:ilvl w:val="0"/>
          <w:numId w:val="1"/>
        </w:numPr>
        <w:shd w:val="clear" w:color="auto" w:fill="FFFFFF"/>
        <w:tabs>
          <w:tab w:val="left" w:pos="567"/>
        </w:tabs>
        <w:spacing w:after="0" w:line="240" w:lineRule="auto"/>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 xml:space="preserve">Se completează cu </w:t>
      </w:r>
      <w:r w:rsidR="0068703F" w:rsidRPr="0068703F">
        <w:rPr>
          <w:rFonts w:ascii="Times New Roman" w:eastAsia="Times New Roman" w:hAnsi="Times New Roman" w:cs="Times New Roman"/>
          <w:bCs/>
          <w:color w:val="000000" w:themeColor="text1"/>
          <w:sz w:val="28"/>
          <w:szCs w:val="28"/>
        </w:rPr>
        <w:t xml:space="preserve">articolele </w:t>
      </w:r>
      <w:r w:rsidRPr="00A34B2A">
        <w:rPr>
          <w:rFonts w:ascii="Times New Roman" w:eastAsia="Times New Roman" w:hAnsi="Times New Roman" w:cs="Times New Roman"/>
          <w:bCs/>
          <w:color w:val="000000" w:themeColor="text1"/>
          <w:sz w:val="28"/>
          <w:szCs w:val="28"/>
        </w:rPr>
        <w:t>20</w:t>
      </w:r>
      <w:r w:rsidRPr="00A34B2A">
        <w:rPr>
          <w:rFonts w:ascii="Times New Roman" w:eastAsia="Times New Roman" w:hAnsi="Times New Roman" w:cs="Times New Roman"/>
          <w:bCs/>
          <w:color w:val="000000" w:themeColor="text1"/>
          <w:sz w:val="28"/>
          <w:szCs w:val="28"/>
          <w:vertAlign w:val="superscript"/>
        </w:rPr>
        <w:t>2</w:t>
      </w:r>
      <w:r w:rsidRPr="00A34B2A">
        <w:rPr>
          <w:rFonts w:ascii="Times New Roman" w:eastAsia="Times New Roman" w:hAnsi="Times New Roman" w:cs="Times New Roman"/>
          <w:bCs/>
          <w:color w:val="000000" w:themeColor="text1"/>
          <w:sz w:val="28"/>
          <w:szCs w:val="28"/>
        </w:rPr>
        <w:t>- 20</w:t>
      </w:r>
      <w:r w:rsidR="000151E0" w:rsidRPr="00A34B2A">
        <w:rPr>
          <w:rFonts w:ascii="Times New Roman" w:eastAsia="Times New Roman" w:hAnsi="Times New Roman" w:cs="Times New Roman"/>
          <w:bCs/>
          <w:color w:val="000000" w:themeColor="text1"/>
          <w:sz w:val="28"/>
          <w:szCs w:val="28"/>
          <w:vertAlign w:val="superscript"/>
        </w:rPr>
        <w:t>6</w:t>
      </w:r>
      <w:r w:rsidRPr="00A34B2A">
        <w:rPr>
          <w:rFonts w:ascii="Times New Roman" w:eastAsia="Times New Roman" w:hAnsi="Times New Roman" w:cs="Times New Roman"/>
          <w:bCs/>
          <w:color w:val="000000" w:themeColor="text1"/>
          <w:sz w:val="28"/>
          <w:szCs w:val="28"/>
        </w:rPr>
        <w:t xml:space="preserve">, cu următorul </w:t>
      </w:r>
      <w:r w:rsidR="0068703F">
        <w:rPr>
          <w:rFonts w:ascii="Times New Roman" w:eastAsia="Times New Roman" w:hAnsi="Times New Roman" w:cs="Times New Roman"/>
          <w:bCs/>
          <w:color w:val="000000" w:themeColor="text1"/>
          <w:sz w:val="28"/>
          <w:szCs w:val="28"/>
        </w:rPr>
        <w:t>cuprins</w:t>
      </w:r>
      <w:r w:rsidRPr="00A34B2A">
        <w:rPr>
          <w:rFonts w:ascii="Times New Roman" w:eastAsia="Times New Roman" w:hAnsi="Times New Roman" w:cs="Times New Roman"/>
          <w:bCs/>
          <w:color w:val="000000" w:themeColor="text1"/>
          <w:sz w:val="28"/>
          <w:szCs w:val="28"/>
        </w:rPr>
        <w:t>:</w:t>
      </w:r>
    </w:p>
    <w:p w14:paraId="2C3BCA9E" w14:textId="77777777" w:rsidR="00B30791"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eastAsia="Times New Roman" w:hAnsi="Times New Roman" w:cs="Times New Roman"/>
          <w:bCs/>
          <w:color w:val="000000" w:themeColor="text1"/>
          <w:sz w:val="28"/>
          <w:szCs w:val="28"/>
        </w:rPr>
        <w:t>„</w:t>
      </w:r>
      <w:r w:rsidR="00921AF7" w:rsidRPr="00A34B2A">
        <w:rPr>
          <w:rFonts w:ascii="Times New Roman" w:hAnsi="Times New Roman" w:cs="Times New Roman"/>
          <w:color w:val="000000" w:themeColor="text1"/>
          <w:sz w:val="28"/>
          <w:szCs w:val="28"/>
        </w:rPr>
        <w:t>20</w:t>
      </w:r>
      <w:r w:rsidRPr="00A34B2A">
        <w:rPr>
          <w:rFonts w:ascii="Times New Roman" w:hAnsi="Times New Roman" w:cs="Times New Roman"/>
          <w:color w:val="000000" w:themeColor="text1"/>
          <w:sz w:val="28"/>
          <w:szCs w:val="28"/>
          <w:vertAlign w:val="superscript"/>
        </w:rPr>
        <w:t>2</w:t>
      </w:r>
      <w:r w:rsidRPr="00A34B2A">
        <w:rPr>
          <w:rFonts w:ascii="Times New Roman" w:hAnsi="Times New Roman" w:cs="Times New Roman"/>
          <w:color w:val="000000" w:themeColor="text1"/>
          <w:sz w:val="28"/>
          <w:szCs w:val="28"/>
        </w:rPr>
        <w:t xml:space="preserve">. </w:t>
      </w:r>
      <w:r w:rsidR="00B30791" w:rsidRPr="00B30791">
        <w:rPr>
          <w:rFonts w:ascii="Times New Roman" w:hAnsi="Times New Roman" w:cs="Times New Roman"/>
          <w:color w:val="000000" w:themeColor="text1"/>
          <w:sz w:val="28"/>
          <w:szCs w:val="28"/>
        </w:rPr>
        <w:t>Reînchiderea ambalajelor semințelor echivalente</w:t>
      </w:r>
    </w:p>
    <w:p w14:paraId="5A3C6680" w14:textId="4435DBD1"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În cazu</w:t>
      </w:r>
      <w:r w:rsidR="001F1A54" w:rsidRPr="00A34B2A">
        <w:rPr>
          <w:rFonts w:ascii="Times New Roman" w:hAnsi="Times New Roman" w:cs="Times New Roman"/>
          <w:color w:val="000000" w:themeColor="text1"/>
          <w:sz w:val="28"/>
          <w:szCs w:val="28"/>
        </w:rPr>
        <w:t>l în care semințele echivalente</w:t>
      </w:r>
      <w:r w:rsidRPr="00A34B2A">
        <w:rPr>
          <w:rFonts w:ascii="Times New Roman" w:hAnsi="Times New Roman" w:cs="Times New Roman"/>
          <w:color w:val="000000" w:themeColor="text1"/>
          <w:sz w:val="28"/>
          <w:szCs w:val="28"/>
        </w:rPr>
        <w:t xml:space="preserve"> </w:t>
      </w:r>
      <w:r w:rsidR="00B30791" w:rsidRPr="00B30791">
        <w:rPr>
          <w:rFonts w:ascii="Times New Roman" w:hAnsi="Times New Roman" w:cs="Times New Roman"/>
          <w:color w:val="000000" w:themeColor="text1"/>
          <w:sz w:val="28"/>
          <w:szCs w:val="28"/>
        </w:rPr>
        <w:t xml:space="preserve">fac obiectul unei schimbări a etichetei și a sistemului de închidere </w:t>
      </w:r>
      <w:r w:rsidRPr="00A34B2A">
        <w:rPr>
          <w:rFonts w:ascii="Times New Roman" w:hAnsi="Times New Roman" w:cs="Times New Roman"/>
          <w:color w:val="000000" w:themeColor="text1"/>
          <w:sz w:val="28"/>
          <w:szCs w:val="28"/>
        </w:rPr>
        <w:t xml:space="preserve">efectuată în </w:t>
      </w:r>
      <w:r w:rsidR="00B30791">
        <w:rPr>
          <w:rFonts w:ascii="Times New Roman" w:hAnsi="Times New Roman" w:cs="Times New Roman"/>
          <w:color w:val="000000" w:themeColor="text1"/>
          <w:sz w:val="28"/>
          <w:szCs w:val="28"/>
        </w:rPr>
        <w:t>alte state</w:t>
      </w:r>
      <w:r w:rsidRPr="00A34B2A">
        <w:rPr>
          <w:rFonts w:ascii="Times New Roman" w:hAnsi="Times New Roman" w:cs="Times New Roman"/>
          <w:color w:val="000000" w:themeColor="text1"/>
          <w:sz w:val="28"/>
          <w:szCs w:val="28"/>
        </w:rPr>
        <w:t xml:space="preserve"> în conformitate cu sistemele OECD pentru certificarea soiurilor de semințe destinate comerțului internațional, se aplică, </w:t>
      </w:r>
      <w:r w:rsidR="000D2B0E" w:rsidRPr="00A34B2A">
        <w:rPr>
          <w:rFonts w:ascii="Times New Roman" w:hAnsi="Times New Roman" w:cs="Times New Roman"/>
          <w:color w:val="000000" w:themeColor="text1"/>
          <w:sz w:val="28"/>
          <w:szCs w:val="28"/>
        </w:rPr>
        <w:t xml:space="preserve">prin analogie, </w:t>
      </w:r>
      <w:r w:rsidR="000D2B0E" w:rsidRPr="00A34B2A">
        <w:rPr>
          <w:rFonts w:ascii="Times New Roman" w:hAnsi="Times New Roman" w:cs="Times New Roman"/>
          <w:sz w:val="28"/>
          <w:szCs w:val="28"/>
        </w:rPr>
        <w:t>cerințele referitoare la reînchiderea ambalajelor</w:t>
      </w:r>
      <w:r w:rsidR="00B30791" w:rsidRPr="00B30791">
        <w:t xml:space="preserve"> </w:t>
      </w:r>
      <w:r w:rsidR="00B30791" w:rsidRPr="00B30791">
        <w:rPr>
          <w:rFonts w:ascii="Times New Roman" w:hAnsi="Times New Roman" w:cs="Times New Roman"/>
          <w:sz w:val="28"/>
          <w:szCs w:val="28"/>
        </w:rPr>
        <w:t>produse în alte state</w:t>
      </w:r>
      <w:r w:rsidR="00921AF7" w:rsidRPr="00A34B2A">
        <w:rPr>
          <w:rFonts w:ascii="Times New Roman" w:hAnsi="Times New Roman" w:cs="Times New Roman"/>
          <w:sz w:val="28"/>
          <w:szCs w:val="28"/>
        </w:rPr>
        <w:t>.</w:t>
      </w:r>
      <w:r w:rsidR="00921AF7" w:rsidRPr="00A34B2A">
        <w:rPr>
          <w:rFonts w:ascii="Times New Roman" w:hAnsi="Times New Roman" w:cs="Times New Roman"/>
          <w:color w:val="000000" w:themeColor="text1"/>
          <w:sz w:val="28"/>
          <w:szCs w:val="28"/>
        </w:rPr>
        <w:t xml:space="preserve"> </w:t>
      </w:r>
    </w:p>
    <w:p w14:paraId="06BAC7BB" w14:textId="77777777" w:rsidR="00B30791" w:rsidRDefault="004568C7" w:rsidP="00A34B2A">
      <w:pPr>
        <w:spacing w:after="0" w:line="240" w:lineRule="auto"/>
        <w:ind w:firstLine="562"/>
        <w:contextualSpacing/>
        <w:jc w:val="both"/>
        <w:rPr>
          <w:rFonts w:ascii="Times New Roman" w:hAnsi="Times New Roman" w:cs="Times New Roman"/>
          <w:sz w:val="28"/>
          <w:szCs w:val="28"/>
        </w:rPr>
      </w:pPr>
      <w:r w:rsidRPr="00A34B2A">
        <w:rPr>
          <w:rFonts w:ascii="Times New Roman" w:hAnsi="Times New Roman" w:cs="Times New Roman"/>
          <w:color w:val="000000" w:themeColor="text1"/>
          <w:sz w:val="28"/>
          <w:szCs w:val="28"/>
        </w:rPr>
        <w:t>20</w:t>
      </w:r>
      <w:r w:rsidRPr="00A34B2A">
        <w:rPr>
          <w:rFonts w:ascii="Times New Roman" w:hAnsi="Times New Roman" w:cs="Times New Roman"/>
          <w:color w:val="000000" w:themeColor="text1"/>
          <w:sz w:val="28"/>
          <w:szCs w:val="28"/>
          <w:vertAlign w:val="superscript"/>
        </w:rPr>
        <w:t>3</w:t>
      </w:r>
      <w:r w:rsidRPr="00A34B2A">
        <w:rPr>
          <w:rFonts w:ascii="Times New Roman" w:hAnsi="Times New Roman" w:cs="Times New Roman"/>
          <w:color w:val="000000" w:themeColor="text1"/>
          <w:sz w:val="28"/>
          <w:szCs w:val="28"/>
        </w:rPr>
        <w:t>.</w:t>
      </w:r>
      <w:r w:rsidRPr="00A34B2A">
        <w:rPr>
          <w:rFonts w:ascii="Times New Roman" w:hAnsi="Times New Roman" w:cs="Times New Roman"/>
          <w:sz w:val="28"/>
          <w:szCs w:val="28"/>
        </w:rPr>
        <w:t xml:space="preserve"> </w:t>
      </w:r>
      <w:r w:rsidR="00B30791" w:rsidRPr="00B30791">
        <w:rPr>
          <w:rFonts w:ascii="Times New Roman" w:hAnsi="Times New Roman" w:cs="Times New Roman"/>
          <w:sz w:val="28"/>
          <w:szCs w:val="28"/>
        </w:rPr>
        <w:t>Schimbarea etichetei și amestecul semințelor echivalente</w:t>
      </w:r>
    </w:p>
    <w:p w14:paraId="7F723D77" w14:textId="468D0588" w:rsidR="00A254F4" w:rsidRPr="00A34B2A" w:rsidRDefault="00A254F4" w:rsidP="00A34B2A">
      <w:pPr>
        <w:spacing w:after="0" w:line="240" w:lineRule="auto"/>
        <w:ind w:firstLine="562"/>
        <w:contextualSpacing/>
        <w:jc w:val="both"/>
        <w:rPr>
          <w:rFonts w:ascii="Times New Roman" w:hAnsi="Times New Roman" w:cs="Times New Roman"/>
          <w:sz w:val="28"/>
          <w:szCs w:val="28"/>
        </w:rPr>
      </w:pPr>
      <w:r w:rsidRPr="00A34B2A">
        <w:rPr>
          <w:rFonts w:ascii="Times New Roman" w:hAnsi="Times New Roman" w:cs="Times New Roman"/>
          <w:sz w:val="28"/>
          <w:szCs w:val="28"/>
        </w:rPr>
        <w:t>În cazul în care este necesară schimbarea etichetei sau a sistemului de închidere a semințelor echivalente, se utilizează etichetele SM, dacă se amestecă semințe cu origini diferite din același soi și din aceeași categorie, în scopul ameliorării facultății germinative a acestora, cu condiția ca:</w:t>
      </w:r>
    </w:p>
    <w:p w14:paraId="5CACE9E7" w14:textId="77777777" w:rsidR="00A254F4" w:rsidRPr="00A34B2A" w:rsidRDefault="00A254F4" w:rsidP="00A34B2A">
      <w:pPr>
        <w:spacing w:after="0" w:line="240" w:lineRule="auto"/>
        <w:ind w:firstLine="562"/>
        <w:contextualSpacing/>
        <w:jc w:val="both"/>
        <w:rPr>
          <w:rFonts w:ascii="Times New Roman" w:hAnsi="Times New Roman" w:cs="Times New Roman"/>
          <w:sz w:val="28"/>
          <w:szCs w:val="28"/>
        </w:rPr>
      </w:pPr>
      <w:r w:rsidRPr="00A34B2A">
        <w:rPr>
          <w:rFonts w:ascii="Times New Roman" w:hAnsi="Times New Roman" w:cs="Times New Roman"/>
          <w:sz w:val="28"/>
          <w:szCs w:val="28"/>
        </w:rPr>
        <w:t>(1) amestecul să fie omogen;</w:t>
      </w:r>
    </w:p>
    <w:p w14:paraId="3BC617B7" w14:textId="33F39A85" w:rsidR="004568C7" w:rsidRPr="00A34B2A" w:rsidRDefault="00A254F4" w:rsidP="00A34B2A">
      <w:pPr>
        <w:spacing w:after="0" w:line="240" w:lineRule="auto"/>
        <w:ind w:firstLine="562"/>
        <w:contextualSpacing/>
        <w:jc w:val="both"/>
        <w:rPr>
          <w:rFonts w:ascii="Times New Roman" w:hAnsi="Times New Roman" w:cs="Times New Roman"/>
          <w:sz w:val="28"/>
          <w:szCs w:val="28"/>
        </w:rPr>
      </w:pPr>
      <w:r w:rsidRPr="00A34B2A">
        <w:rPr>
          <w:rFonts w:ascii="Times New Roman" w:hAnsi="Times New Roman" w:cs="Times New Roman"/>
          <w:sz w:val="28"/>
          <w:szCs w:val="28"/>
        </w:rPr>
        <w:t>(2) eticheta să menționeze fiecare țară de producție.</w:t>
      </w:r>
    </w:p>
    <w:p w14:paraId="26B31BF7" w14:textId="14492E0A"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20</w:t>
      </w:r>
      <w:r w:rsidRPr="00A34B2A">
        <w:rPr>
          <w:rFonts w:ascii="Times New Roman" w:hAnsi="Times New Roman" w:cs="Times New Roman"/>
          <w:color w:val="000000" w:themeColor="text1"/>
          <w:sz w:val="28"/>
          <w:szCs w:val="28"/>
          <w:vertAlign w:val="superscript"/>
        </w:rPr>
        <w:t>4</w:t>
      </w:r>
      <w:r w:rsidRPr="00A34B2A">
        <w:rPr>
          <w:rFonts w:ascii="Times New Roman" w:hAnsi="Times New Roman" w:cs="Times New Roman"/>
          <w:color w:val="000000" w:themeColor="text1"/>
          <w:sz w:val="28"/>
          <w:szCs w:val="28"/>
        </w:rPr>
        <w:t xml:space="preserve">. Condiții privind inspecțiile în câmp la culturile producătoare de semințe, efectuate </w:t>
      </w:r>
      <w:r w:rsidR="00A26403" w:rsidRPr="00A34B2A">
        <w:rPr>
          <w:rFonts w:ascii="Times New Roman" w:hAnsi="Times New Roman" w:cs="Times New Roman"/>
          <w:color w:val="000000" w:themeColor="text1"/>
          <w:sz w:val="28"/>
          <w:szCs w:val="28"/>
        </w:rPr>
        <w:t xml:space="preserve">în </w:t>
      </w:r>
      <w:r w:rsidR="00B30791">
        <w:rPr>
          <w:rFonts w:ascii="Times New Roman" w:hAnsi="Times New Roman" w:cs="Times New Roman"/>
          <w:color w:val="000000" w:themeColor="text1"/>
          <w:sz w:val="28"/>
          <w:szCs w:val="28"/>
        </w:rPr>
        <w:t>alte state</w:t>
      </w:r>
      <w:r w:rsidR="00A26403" w:rsidRPr="00A34B2A">
        <w:rPr>
          <w:rFonts w:ascii="Times New Roman" w:hAnsi="Times New Roman" w:cs="Times New Roman"/>
          <w:color w:val="000000" w:themeColor="text1"/>
          <w:sz w:val="28"/>
          <w:szCs w:val="28"/>
        </w:rPr>
        <w:t>:</w:t>
      </w:r>
    </w:p>
    <w:p w14:paraId="6C62202B" w14:textId="70F9EEE5"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(1)</w:t>
      </w:r>
      <w:r w:rsidRPr="00A34B2A">
        <w:rPr>
          <w:rFonts w:ascii="Times New Roman" w:hAnsi="Times New Roman" w:cs="Times New Roman"/>
          <w:sz w:val="28"/>
          <w:szCs w:val="28"/>
        </w:rPr>
        <w:t xml:space="preserve"> </w:t>
      </w:r>
      <w:r w:rsidR="006705CE" w:rsidRPr="00A34B2A">
        <w:rPr>
          <w:rFonts w:ascii="Times New Roman" w:hAnsi="Times New Roman" w:cs="Times New Roman"/>
          <w:color w:val="000000" w:themeColor="text1"/>
          <w:sz w:val="28"/>
          <w:szCs w:val="28"/>
        </w:rPr>
        <w:t>I</w:t>
      </w:r>
      <w:r w:rsidRPr="00A34B2A">
        <w:rPr>
          <w:rFonts w:ascii="Times New Roman" w:hAnsi="Times New Roman" w:cs="Times New Roman"/>
          <w:color w:val="000000" w:themeColor="text1"/>
          <w:sz w:val="28"/>
          <w:szCs w:val="28"/>
        </w:rPr>
        <w:t>nspecțiile în câmp se efectuează în conformitate cu normele privind aplicarea sistemelor OECD pentru certificarea soiurilor de semințe destinate comerțului internațional</w:t>
      </w:r>
    </w:p>
    <w:p w14:paraId="671F2B0C" w14:textId="237BB79C" w:rsidR="004568C7" w:rsidRPr="00A34B2A" w:rsidRDefault="006705CE"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(2) S</w:t>
      </w:r>
      <w:r w:rsidR="004568C7" w:rsidRPr="00A34B2A">
        <w:rPr>
          <w:rFonts w:ascii="Times New Roman" w:eastAsia="Times New Roman" w:hAnsi="Times New Roman" w:cs="Times New Roman"/>
          <w:bCs/>
          <w:color w:val="000000" w:themeColor="text1"/>
          <w:sz w:val="28"/>
          <w:szCs w:val="28"/>
        </w:rPr>
        <w:t xml:space="preserve">emințele care nu sunt certificate definitiv se </w:t>
      </w:r>
      <w:r w:rsidR="00CF5E48" w:rsidRPr="00A34B2A">
        <w:rPr>
          <w:rFonts w:ascii="Times New Roman" w:eastAsia="Times New Roman" w:hAnsi="Times New Roman" w:cs="Times New Roman"/>
          <w:bCs/>
          <w:color w:val="000000" w:themeColor="text1"/>
          <w:sz w:val="28"/>
          <w:szCs w:val="28"/>
        </w:rPr>
        <w:t xml:space="preserve">ambalează </w:t>
      </w:r>
      <w:r w:rsidR="004568C7" w:rsidRPr="00A34B2A">
        <w:rPr>
          <w:rFonts w:ascii="Times New Roman" w:eastAsia="Times New Roman" w:hAnsi="Times New Roman" w:cs="Times New Roman"/>
          <w:bCs/>
          <w:color w:val="000000" w:themeColor="text1"/>
          <w:sz w:val="28"/>
          <w:szCs w:val="28"/>
        </w:rPr>
        <w:t>în ambalaje închise oficial și poartă eticheta specială prevăzută în acest sens de OECD;</w:t>
      </w:r>
    </w:p>
    <w:p w14:paraId="31C368CA" w14:textId="4271BDEB" w:rsidR="004568C7" w:rsidRPr="00A34B2A" w:rsidRDefault="006705CE"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(3) F</w:t>
      </w:r>
      <w:r w:rsidR="004568C7" w:rsidRPr="00A34B2A">
        <w:rPr>
          <w:rFonts w:ascii="Times New Roman" w:eastAsia="Times New Roman" w:hAnsi="Times New Roman" w:cs="Times New Roman"/>
          <w:bCs/>
          <w:color w:val="000000" w:themeColor="text1"/>
          <w:sz w:val="28"/>
          <w:szCs w:val="28"/>
        </w:rPr>
        <w:t>ără a aduce atingere certificatului prevăzut de sistemul OECD, semințele care nu sunt certificate definitiv sunt însoțite de un certificat oficial care menționează următoarele informații:</w:t>
      </w:r>
    </w:p>
    <w:p w14:paraId="3097E9C5" w14:textId="66FF0F7C"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a) numărul de referință al seminței utilizate pentru însămânțarea câmpului și denumi</w:t>
      </w:r>
      <w:r w:rsidR="006705CE" w:rsidRPr="00A34B2A">
        <w:rPr>
          <w:rFonts w:ascii="Times New Roman" w:eastAsia="Times New Roman" w:hAnsi="Times New Roman" w:cs="Times New Roman"/>
          <w:bCs/>
          <w:color w:val="000000" w:themeColor="text1"/>
          <w:sz w:val="28"/>
          <w:szCs w:val="28"/>
        </w:rPr>
        <w:t>rea țării care certifică aceste</w:t>
      </w:r>
      <w:r w:rsidRPr="00A34B2A">
        <w:rPr>
          <w:rFonts w:ascii="Times New Roman" w:eastAsia="Times New Roman" w:hAnsi="Times New Roman" w:cs="Times New Roman"/>
          <w:bCs/>
          <w:color w:val="000000" w:themeColor="text1"/>
          <w:sz w:val="28"/>
          <w:szCs w:val="28"/>
        </w:rPr>
        <w:t xml:space="preserve"> </w:t>
      </w:r>
      <w:r w:rsidR="006705CE" w:rsidRPr="00A34B2A">
        <w:rPr>
          <w:rFonts w:ascii="Times New Roman" w:eastAsia="Times New Roman" w:hAnsi="Times New Roman" w:cs="Times New Roman"/>
          <w:bCs/>
          <w:color w:val="000000" w:themeColor="text1"/>
          <w:sz w:val="28"/>
          <w:szCs w:val="28"/>
        </w:rPr>
        <w:t>semințe</w:t>
      </w:r>
      <w:r w:rsidRPr="00A34B2A">
        <w:rPr>
          <w:rFonts w:ascii="Times New Roman" w:eastAsia="Times New Roman" w:hAnsi="Times New Roman" w:cs="Times New Roman"/>
          <w:bCs/>
          <w:color w:val="000000" w:themeColor="text1"/>
          <w:sz w:val="28"/>
          <w:szCs w:val="28"/>
        </w:rPr>
        <w:t>;</w:t>
      </w:r>
    </w:p>
    <w:p w14:paraId="4EF002FB" w14:textId="77777777"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b) suprafața cultivată;</w:t>
      </w:r>
    </w:p>
    <w:p w14:paraId="68AF3DE8" w14:textId="77777777"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c) cantitatea de semințe;</w:t>
      </w:r>
    </w:p>
    <w:p w14:paraId="560F49FD" w14:textId="25E6EE9C"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eastAsia="Times New Roman" w:hAnsi="Times New Roman" w:cs="Times New Roman"/>
          <w:bCs/>
          <w:color w:val="000000" w:themeColor="text1"/>
          <w:sz w:val="28"/>
          <w:szCs w:val="28"/>
        </w:rPr>
      </w:pPr>
      <w:r w:rsidRPr="00A34B2A">
        <w:rPr>
          <w:rFonts w:ascii="Times New Roman" w:eastAsia="Times New Roman" w:hAnsi="Times New Roman" w:cs="Times New Roman"/>
          <w:bCs/>
          <w:color w:val="000000" w:themeColor="text1"/>
          <w:sz w:val="28"/>
          <w:szCs w:val="28"/>
        </w:rPr>
        <w:t>d) o mențiune care să ateste îndeplinirea condițiilor pe care trebuie să le respecte culturile din care provin semințele.</w:t>
      </w:r>
    </w:p>
    <w:p w14:paraId="139DBBB4" w14:textId="6FECC924" w:rsidR="004568C7" w:rsidRPr="00A34B2A" w:rsidRDefault="00FD053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20</w:t>
      </w:r>
      <w:r w:rsidR="004568C7" w:rsidRPr="00A34B2A">
        <w:rPr>
          <w:rFonts w:ascii="Times New Roman" w:hAnsi="Times New Roman" w:cs="Times New Roman"/>
          <w:color w:val="000000" w:themeColor="text1"/>
          <w:sz w:val="28"/>
          <w:szCs w:val="28"/>
          <w:vertAlign w:val="superscript"/>
        </w:rPr>
        <w:t>5</w:t>
      </w:r>
      <w:r w:rsidR="004568C7" w:rsidRPr="00A34B2A">
        <w:rPr>
          <w:rFonts w:ascii="Times New Roman" w:hAnsi="Times New Roman" w:cs="Times New Roman"/>
          <w:color w:val="000000" w:themeColor="text1"/>
          <w:sz w:val="28"/>
          <w:szCs w:val="28"/>
        </w:rPr>
        <w:t xml:space="preserve">. Condiții privind semințele produse în </w:t>
      </w:r>
      <w:r w:rsidR="00B30791">
        <w:rPr>
          <w:rFonts w:ascii="Times New Roman" w:hAnsi="Times New Roman" w:cs="Times New Roman"/>
          <w:color w:val="000000" w:themeColor="text1"/>
          <w:sz w:val="28"/>
          <w:szCs w:val="28"/>
        </w:rPr>
        <w:t>alte state</w:t>
      </w:r>
    </w:p>
    <w:p w14:paraId="275C9DC8" w14:textId="3F4EC393"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 xml:space="preserve">(1) Semințele certificate oficial și cu ambalajul închis și marcat în mod oficial în conformitate cu normele privind aplicarea sistemelor OECD pentru certificarea soiurilor de semințe destinate comerțului internațional îndeplinesc condițiile prevăzute de </w:t>
      </w:r>
      <w:r w:rsidR="004854CA" w:rsidRPr="00A34B2A">
        <w:rPr>
          <w:rFonts w:ascii="Times New Roman" w:hAnsi="Times New Roman" w:cs="Times New Roman"/>
          <w:color w:val="000000" w:themeColor="text1"/>
          <w:sz w:val="28"/>
          <w:szCs w:val="28"/>
        </w:rPr>
        <w:t xml:space="preserve">normele </w:t>
      </w:r>
      <w:r w:rsidR="000606DF" w:rsidRPr="000606DF">
        <w:rPr>
          <w:rFonts w:ascii="Times New Roman" w:hAnsi="Times New Roman" w:cs="Times New Roman"/>
          <w:color w:val="000000" w:themeColor="text1"/>
          <w:sz w:val="28"/>
          <w:szCs w:val="28"/>
        </w:rPr>
        <w:t>Uniunii Europene, altele decât condițiile referitoare la identitatea și puritatea soiurilor</w:t>
      </w:r>
      <w:r w:rsidR="000606DF">
        <w:rPr>
          <w:rFonts w:ascii="Times New Roman" w:hAnsi="Times New Roman" w:cs="Times New Roman"/>
          <w:color w:val="000000" w:themeColor="text1"/>
          <w:sz w:val="28"/>
          <w:szCs w:val="28"/>
        </w:rPr>
        <w:t>.</w:t>
      </w:r>
    </w:p>
    <w:p w14:paraId="39F271BC" w14:textId="4C65429E"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hAnsi="Times New Roman" w:cs="Times New Roman"/>
          <w:sz w:val="28"/>
          <w:szCs w:val="28"/>
        </w:rPr>
      </w:pPr>
      <w:r w:rsidRPr="00A34B2A">
        <w:rPr>
          <w:rFonts w:ascii="Times New Roman" w:hAnsi="Times New Roman" w:cs="Times New Roman"/>
          <w:sz w:val="28"/>
          <w:szCs w:val="28"/>
        </w:rPr>
        <w:lastRenderedPageBreak/>
        <w:t xml:space="preserve">(2) </w:t>
      </w:r>
      <w:r w:rsidR="00B56648" w:rsidRPr="00A34B2A">
        <w:rPr>
          <w:rFonts w:ascii="Times New Roman" w:hAnsi="Times New Roman" w:cs="Times New Roman"/>
          <w:sz w:val="28"/>
          <w:szCs w:val="28"/>
        </w:rPr>
        <w:t>În vederea efectuării examinării necesare pentru constatarea îndeplinirii cerințelor stabilite, prelevarea eșantioanelor se realizează în mod oficial sau sub supraveghere oficială, în conformitate cu normele ISTA.</w:t>
      </w:r>
    </w:p>
    <w:p w14:paraId="268DAC1C" w14:textId="3FB27E60" w:rsidR="004568C7" w:rsidRPr="00A34B2A" w:rsidRDefault="00FD053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20</w:t>
      </w:r>
      <w:r w:rsidR="004568C7" w:rsidRPr="00A34B2A">
        <w:rPr>
          <w:rFonts w:ascii="Times New Roman" w:hAnsi="Times New Roman" w:cs="Times New Roman"/>
          <w:color w:val="000000" w:themeColor="text1"/>
          <w:sz w:val="28"/>
          <w:szCs w:val="28"/>
          <w:vertAlign w:val="superscript"/>
        </w:rPr>
        <w:t>6</w:t>
      </w:r>
      <w:r w:rsidR="004568C7" w:rsidRPr="00A34B2A">
        <w:rPr>
          <w:rFonts w:ascii="Times New Roman" w:hAnsi="Times New Roman" w:cs="Times New Roman"/>
          <w:color w:val="000000" w:themeColor="text1"/>
          <w:sz w:val="28"/>
          <w:szCs w:val="28"/>
        </w:rPr>
        <w:t>. Condiții suplimentare în ceea ce privește marcajul ambalajelor</w:t>
      </w:r>
    </w:p>
    <w:p w14:paraId="2410828B"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(1) Se furnizează următoarele indicații oficiale:</w:t>
      </w:r>
    </w:p>
    <w:p w14:paraId="286CD634" w14:textId="10F4E1F8"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 xml:space="preserve">a) </w:t>
      </w:r>
      <w:r w:rsidR="00427C55" w:rsidRPr="00A34B2A">
        <w:rPr>
          <w:rFonts w:ascii="Times New Roman" w:hAnsi="Times New Roman" w:cs="Times New Roman"/>
          <w:sz w:val="28"/>
          <w:szCs w:val="28"/>
        </w:rPr>
        <w:t>o mențiune care atestă că semințele îndeplinesc cerințele de calitate</w:t>
      </w:r>
      <w:r w:rsidRPr="00A34B2A">
        <w:rPr>
          <w:rFonts w:ascii="Times New Roman" w:hAnsi="Times New Roman" w:cs="Times New Roman"/>
          <w:color w:val="000000" w:themeColor="text1"/>
          <w:sz w:val="28"/>
          <w:szCs w:val="28"/>
        </w:rPr>
        <w:t>, altele decât cele privind identitatea și puritatea soiurilor, redactată astfel:</w:t>
      </w:r>
      <w:r w:rsidR="000151E0" w:rsidRPr="00A34B2A">
        <w:rPr>
          <w:rFonts w:ascii="Times New Roman" w:hAnsi="Times New Roman" w:cs="Times New Roman"/>
          <w:color w:val="000000" w:themeColor="text1"/>
          <w:sz w:val="28"/>
          <w:szCs w:val="28"/>
        </w:rPr>
        <w:t xml:space="preserve"> </w:t>
      </w:r>
      <w:r w:rsidRPr="00A34B2A">
        <w:rPr>
          <w:rFonts w:ascii="Times New Roman" w:hAnsi="Times New Roman" w:cs="Times New Roman"/>
          <w:color w:val="000000" w:themeColor="text1"/>
          <w:sz w:val="28"/>
          <w:szCs w:val="28"/>
        </w:rPr>
        <w:t>„</w:t>
      </w:r>
      <w:r w:rsidR="004854CA" w:rsidRPr="00A34B2A">
        <w:rPr>
          <w:rFonts w:ascii="Times New Roman" w:hAnsi="Times New Roman" w:cs="Times New Roman"/>
          <w:color w:val="000000" w:themeColor="text1"/>
          <w:sz w:val="28"/>
          <w:szCs w:val="28"/>
        </w:rPr>
        <w:t>norme și standarde ale Republicii Moldova</w:t>
      </w:r>
      <w:r w:rsidRPr="00A34B2A">
        <w:rPr>
          <w:rFonts w:ascii="Times New Roman" w:hAnsi="Times New Roman" w:cs="Times New Roman"/>
          <w:color w:val="000000" w:themeColor="text1"/>
          <w:sz w:val="28"/>
          <w:szCs w:val="28"/>
        </w:rPr>
        <w:t>”;</w:t>
      </w:r>
    </w:p>
    <w:p w14:paraId="72625C35" w14:textId="74F2218D"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b) o mențiune care atestă că semințele au făcut obiectul unor eșantionări și testări conforme cu metodele internaționale în uz: „Eșantionate și analizate de (denumirea sau codul de membru al stației de testare a semințelor ISTA) în conformitate cu dispozițiile prevăzute în Normele internaționale ale ISTA pentru testarea semințelor referitoare la buletinele internaționale portocalii pentru loturile de semințe”;</w:t>
      </w:r>
    </w:p>
    <w:p w14:paraId="42785CDB"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c) data închiderii oficiale;</w:t>
      </w:r>
    </w:p>
    <w:p w14:paraId="1E8F244A" w14:textId="215133DC"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d) dacă loturile de semințe au făcut obiectul unei schimbări a etichetei și a sistemului de închidere, în înțelesul sistemelor OECD, trebuie făcută, o mențiune care atestă că această operațiune a fost efectuată, data celei mai recente schimbări a sistemului de închidere și autoritățile responsabile;</w:t>
      </w:r>
    </w:p>
    <w:p w14:paraId="746FDF7B"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e) denumirea țării producătoare;</w:t>
      </w:r>
    </w:p>
    <w:p w14:paraId="02DD5F28"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f) greutatea netă sau brută declarată sau numărul declarat de semințe pure sau de glomerule în cazul semințelor de sfeclă;</w:t>
      </w:r>
    </w:p>
    <w:p w14:paraId="0198438C"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g) în cazul în care se indică o greutate și utilizarea de pesticide granulate, de substanțe de peletizare sau de alți aditivi solizi: se indică natura aditivului, precum și raportul aproximativ între greutatea semințelor pure și greutatea totală.</w:t>
      </w:r>
    </w:p>
    <w:p w14:paraId="49640650" w14:textId="347C1611" w:rsidR="004568C7" w:rsidRPr="00A34B2A" w:rsidRDefault="003D1132"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(2) I</w:t>
      </w:r>
      <w:r w:rsidR="004568C7" w:rsidRPr="00A34B2A">
        <w:rPr>
          <w:rFonts w:ascii="Times New Roman" w:hAnsi="Times New Roman" w:cs="Times New Roman"/>
          <w:color w:val="000000" w:themeColor="text1"/>
          <w:sz w:val="28"/>
          <w:szCs w:val="28"/>
        </w:rPr>
        <w:t xml:space="preserve">ndicații </w:t>
      </w:r>
      <w:r w:rsidRPr="00A34B2A">
        <w:rPr>
          <w:rFonts w:ascii="Times New Roman" w:hAnsi="Times New Roman" w:cs="Times New Roman"/>
          <w:color w:val="000000" w:themeColor="text1"/>
          <w:sz w:val="28"/>
          <w:szCs w:val="28"/>
        </w:rPr>
        <w:t xml:space="preserve">menționate la alin. (1) </w:t>
      </w:r>
      <w:r w:rsidR="004568C7" w:rsidRPr="00A34B2A">
        <w:rPr>
          <w:rFonts w:ascii="Times New Roman" w:hAnsi="Times New Roman" w:cs="Times New Roman"/>
          <w:color w:val="000000" w:themeColor="text1"/>
          <w:sz w:val="28"/>
          <w:szCs w:val="28"/>
        </w:rPr>
        <w:t xml:space="preserve">pot apărea fie pe eticheta OECD, fie pe o etichetă oficială suplimentară care să indice denumirea serviciului și a </w:t>
      </w:r>
      <w:r w:rsidRPr="00A34B2A">
        <w:rPr>
          <w:rFonts w:ascii="Times New Roman" w:hAnsi="Times New Roman" w:cs="Times New Roman"/>
          <w:color w:val="000000" w:themeColor="text1"/>
          <w:sz w:val="28"/>
          <w:szCs w:val="28"/>
        </w:rPr>
        <w:t>statului</w:t>
      </w:r>
      <w:r w:rsidR="004568C7" w:rsidRPr="00A34B2A">
        <w:rPr>
          <w:rFonts w:ascii="Times New Roman" w:hAnsi="Times New Roman" w:cs="Times New Roman"/>
          <w:color w:val="000000" w:themeColor="text1"/>
          <w:sz w:val="28"/>
          <w:szCs w:val="28"/>
        </w:rPr>
        <w:t>.</w:t>
      </w:r>
    </w:p>
    <w:p w14:paraId="1D52FB3B"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(3) Eventualele etichete ale furnizorului sunt redactate astfel încât să nu poată fi confundate cu eticheta oficială suplimentară.</w:t>
      </w:r>
    </w:p>
    <w:p w14:paraId="137CDACE" w14:textId="1C42D1B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 xml:space="preserve">(4) În cazul semințelor dintr-un soi modificat genetic, </w:t>
      </w:r>
      <w:r w:rsidR="003D1132" w:rsidRPr="00A34B2A">
        <w:rPr>
          <w:rFonts w:ascii="Times New Roman" w:hAnsi="Times New Roman" w:cs="Times New Roman"/>
          <w:color w:val="000000" w:themeColor="text1"/>
          <w:sz w:val="28"/>
          <w:szCs w:val="28"/>
        </w:rPr>
        <w:t>marcajele se aplică</w:t>
      </w:r>
      <w:r w:rsidRPr="00A34B2A">
        <w:rPr>
          <w:rFonts w:ascii="Times New Roman" w:hAnsi="Times New Roman" w:cs="Times New Roman"/>
          <w:color w:val="000000" w:themeColor="text1"/>
          <w:sz w:val="28"/>
          <w:szCs w:val="28"/>
        </w:rPr>
        <w:t xml:space="preserve"> în conformitate cu </w:t>
      </w:r>
      <w:r w:rsidR="00BC04FF" w:rsidRPr="00A34B2A">
        <w:rPr>
          <w:rFonts w:ascii="Times New Roman" w:hAnsi="Times New Roman" w:cs="Times New Roman"/>
          <w:color w:val="000000" w:themeColor="text1"/>
          <w:sz w:val="28"/>
          <w:szCs w:val="28"/>
        </w:rPr>
        <w:t>Legea nr. 394/2023 privind produsele alimentare și furajele modificate genetic</w:t>
      </w:r>
      <w:r w:rsidRPr="00A34B2A">
        <w:rPr>
          <w:rFonts w:ascii="Times New Roman" w:hAnsi="Times New Roman" w:cs="Times New Roman"/>
          <w:color w:val="000000" w:themeColor="text1"/>
          <w:sz w:val="28"/>
          <w:szCs w:val="28"/>
        </w:rPr>
        <w:t>.</w:t>
      </w:r>
    </w:p>
    <w:p w14:paraId="37E2D88B" w14:textId="32A83828"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(5). O notă oficială, amplasată în interiorul ambalajului, indică cel puțin numărul de referință al lotului, specia și soiul. De asemenea, în cazul semințelor de sfeclă, se indică, dacă este cazul, dacă este vorba de semințe monogerme sau de semințe de precizie.</w:t>
      </w:r>
    </w:p>
    <w:p w14:paraId="149A1FD2"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Această notă nu este indispensabilă în cazul în care indicațiile minime sunt aplicate cu o tipărire de neșters pe ambalaj sau dacă se utilizează o etichetă adezivă sau dintr-un material indeșirabil.</w:t>
      </w:r>
    </w:p>
    <w:p w14:paraId="77C36E2A" w14:textId="77777777" w:rsidR="004568C7" w:rsidRPr="00A34B2A" w:rsidRDefault="004568C7" w:rsidP="00A34B2A">
      <w:pPr>
        <w:spacing w:after="0" w:line="240" w:lineRule="auto"/>
        <w:ind w:firstLine="562"/>
        <w:contextualSpacing/>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(6) Eventualul tratament chimic la care au fost supuse semințele, precum și substanța activă, sunt indicate pe eticheta oficială sau pe o etichetă specială, precum și pe sau în ambalaj.</w:t>
      </w:r>
    </w:p>
    <w:p w14:paraId="5759AEA4" w14:textId="1F6627E9" w:rsidR="004568C7" w:rsidRPr="00A34B2A" w:rsidRDefault="004568C7" w:rsidP="00A34B2A">
      <w:pPr>
        <w:pStyle w:val="Listparagraf"/>
        <w:shd w:val="clear" w:color="auto" w:fill="FFFFFF"/>
        <w:tabs>
          <w:tab w:val="left" w:pos="567"/>
        </w:tabs>
        <w:spacing w:after="0" w:line="240" w:lineRule="auto"/>
        <w:ind w:left="0" w:firstLine="562"/>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lastRenderedPageBreak/>
        <w:t>(7) Toate indicațiile prevăzute pentru etichetele oficiale, notele oficiale și ambalaje sunt redactate în limba română.</w:t>
      </w:r>
    </w:p>
    <w:p w14:paraId="7C7CD18D" w14:textId="36F7ACEE" w:rsidR="00F07E7E" w:rsidRDefault="001F1A54" w:rsidP="00A34B2A">
      <w:pPr>
        <w:pStyle w:val="Listparagraf"/>
        <w:shd w:val="clear" w:color="auto" w:fill="FFFFFF"/>
        <w:tabs>
          <w:tab w:val="left" w:pos="567"/>
        </w:tabs>
        <w:spacing w:after="0" w:line="240" w:lineRule="auto"/>
        <w:ind w:left="0" w:firstLine="562"/>
        <w:jc w:val="both"/>
        <w:rPr>
          <w:rFonts w:ascii="Times New Roman" w:hAnsi="Times New Roman" w:cs="Times New Roman"/>
          <w:color w:val="000000" w:themeColor="text1"/>
          <w:sz w:val="28"/>
          <w:szCs w:val="28"/>
        </w:rPr>
      </w:pPr>
      <w:r w:rsidRPr="00A34B2A">
        <w:rPr>
          <w:rFonts w:ascii="Times New Roman" w:hAnsi="Times New Roman" w:cs="Times New Roman"/>
          <w:color w:val="000000" w:themeColor="text1"/>
          <w:sz w:val="28"/>
          <w:szCs w:val="28"/>
        </w:rPr>
        <w:t>(8)</w:t>
      </w:r>
      <w:r w:rsidR="00F07E7E" w:rsidRPr="00A34B2A">
        <w:rPr>
          <w:rFonts w:ascii="Times New Roman" w:hAnsi="Times New Roman" w:cs="Times New Roman"/>
          <w:color w:val="000000" w:themeColor="text1"/>
          <w:sz w:val="28"/>
          <w:szCs w:val="28"/>
        </w:rPr>
        <w:t xml:space="preserve"> Loturile de semințe </w:t>
      </w:r>
      <w:r w:rsidR="00B30791">
        <w:rPr>
          <w:rFonts w:ascii="Times New Roman" w:hAnsi="Times New Roman" w:cs="Times New Roman"/>
          <w:color w:val="000000" w:themeColor="text1"/>
          <w:sz w:val="28"/>
          <w:szCs w:val="28"/>
        </w:rPr>
        <w:t>sunt</w:t>
      </w:r>
      <w:r w:rsidR="00F07E7E" w:rsidRPr="00F07E7E">
        <w:rPr>
          <w:rFonts w:ascii="Times New Roman" w:hAnsi="Times New Roman" w:cs="Times New Roman"/>
          <w:color w:val="000000" w:themeColor="text1"/>
          <w:sz w:val="28"/>
          <w:szCs w:val="28"/>
        </w:rPr>
        <w:t xml:space="preserve"> însoțite de un Certificat Internațional ISTA Portocaliu pentru Lotul de Semințe, care să conțină informațiile referitoare la condițiile prevăzute la alineatul (</w:t>
      </w:r>
      <w:r w:rsidR="00B30791">
        <w:rPr>
          <w:rFonts w:ascii="Times New Roman" w:hAnsi="Times New Roman" w:cs="Times New Roman"/>
          <w:color w:val="000000" w:themeColor="text1"/>
          <w:sz w:val="28"/>
          <w:szCs w:val="28"/>
        </w:rPr>
        <w:t>1</w:t>
      </w:r>
      <w:r w:rsidR="00F07E7E" w:rsidRPr="00F07E7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1886A8B" w14:textId="17569C00" w:rsidR="00697434" w:rsidRDefault="00697434" w:rsidP="0030383E">
      <w:pPr>
        <w:pStyle w:val="Listparagraf"/>
        <w:numPr>
          <w:ilvl w:val="0"/>
          <w:numId w:val="1"/>
        </w:numPr>
        <w:shd w:val="clear" w:color="auto" w:fill="FFFFFF"/>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Anexa nr. 1 va avea următorul cuprins: </w:t>
      </w:r>
    </w:p>
    <w:p w14:paraId="0D397AD3" w14:textId="77777777" w:rsidR="00697434" w:rsidRDefault="00697434" w:rsidP="001F1A54">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p>
    <w:p w14:paraId="143BAC2B" w14:textId="77777777" w:rsidR="00697434" w:rsidRPr="00B21908" w:rsidRDefault="00697434" w:rsidP="00B21908">
      <w:pPr>
        <w:pStyle w:val="Listparagraf"/>
        <w:shd w:val="clear" w:color="auto" w:fill="FFFFFF"/>
        <w:tabs>
          <w:tab w:val="left" w:pos="567"/>
        </w:tabs>
        <w:spacing w:after="0" w:line="240" w:lineRule="auto"/>
        <w:ind w:left="0" w:firstLine="720"/>
        <w:jc w:val="right"/>
        <w:rPr>
          <w:rFonts w:ascii="Times New Roman" w:hAnsi="Times New Roman" w:cs="Times New Roman"/>
        </w:rPr>
      </w:pPr>
      <w:r w:rsidRPr="00B21908">
        <w:rPr>
          <w:rFonts w:ascii="Times New Roman" w:hAnsi="Times New Roman" w:cs="Times New Roman"/>
        </w:rPr>
        <w:t xml:space="preserve">Anexa nr. 1 (Model) </w:t>
      </w:r>
    </w:p>
    <w:p w14:paraId="10ABE77A" w14:textId="1522D175" w:rsidR="00697434" w:rsidRPr="00B21908" w:rsidRDefault="00697434" w:rsidP="00B21908">
      <w:pPr>
        <w:pStyle w:val="Listparagraf"/>
        <w:shd w:val="clear" w:color="auto" w:fill="FFFFFF"/>
        <w:tabs>
          <w:tab w:val="left" w:pos="567"/>
        </w:tabs>
        <w:spacing w:after="0" w:line="240" w:lineRule="auto"/>
        <w:ind w:left="0" w:firstLine="720"/>
        <w:jc w:val="center"/>
        <w:rPr>
          <w:rFonts w:ascii="Times New Roman" w:hAnsi="Times New Roman" w:cs="Times New Roman"/>
          <w:b/>
        </w:rPr>
      </w:pPr>
      <w:r w:rsidRPr="00B21908">
        <w:rPr>
          <w:rFonts w:ascii="Times New Roman" w:hAnsi="Times New Roman" w:cs="Times New Roman"/>
          <w:b/>
        </w:rPr>
        <w:t>Registrul de intrări și ieșiri ale semințelor</w:t>
      </w:r>
    </w:p>
    <w:p w14:paraId="694BA51B" w14:textId="73CA4167" w:rsidR="00697434" w:rsidRPr="00B21908" w:rsidRDefault="00697434" w:rsidP="00B21908">
      <w:pPr>
        <w:pStyle w:val="Listparagraf"/>
        <w:shd w:val="clear" w:color="auto" w:fill="FFFFFF"/>
        <w:tabs>
          <w:tab w:val="left" w:pos="567"/>
        </w:tabs>
        <w:spacing w:after="0" w:line="240" w:lineRule="auto"/>
        <w:ind w:left="0" w:firstLine="720"/>
        <w:jc w:val="center"/>
        <w:rPr>
          <w:rFonts w:ascii="Times New Roman" w:hAnsi="Times New Roman" w:cs="Times New Roman"/>
        </w:rPr>
      </w:pPr>
      <w:r w:rsidRPr="00B21908">
        <w:rPr>
          <w:rFonts w:ascii="Times New Roman" w:hAnsi="Times New Roman" w:cs="Times New Roman"/>
        </w:rPr>
        <w:t>(cantități angro)</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697434" w14:paraId="465E36FC" w14:textId="77777777" w:rsidTr="00B21908">
        <w:tc>
          <w:tcPr>
            <w:tcW w:w="4839" w:type="dxa"/>
          </w:tcPr>
          <w:p w14:paraId="2181406E" w14:textId="6470152F" w:rsidR="00697434" w:rsidRPr="00697434" w:rsidRDefault="00697434" w:rsidP="001F1A54">
            <w:pPr>
              <w:pStyle w:val="Listparagraf"/>
              <w:tabs>
                <w:tab w:val="left" w:pos="567"/>
              </w:tabs>
              <w:ind w:left="0"/>
              <w:jc w:val="both"/>
              <w:rPr>
                <w:rFonts w:ascii="Times New Roman" w:hAnsi="Times New Roman" w:cs="Times New Roman"/>
              </w:rPr>
            </w:pPr>
            <w:r w:rsidRPr="00697434">
              <w:rPr>
                <w:rFonts w:ascii="Times New Roman" w:hAnsi="Times New Roman" w:cs="Times New Roman"/>
              </w:rPr>
              <w:t>Agent economic</w:t>
            </w:r>
            <w:r>
              <w:rPr>
                <w:rFonts w:ascii="Times New Roman" w:hAnsi="Times New Roman" w:cs="Times New Roman"/>
              </w:rPr>
              <w:t xml:space="preserve"> ____________________________</w:t>
            </w:r>
          </w:p>
        </w:tc>
        <w:tc>
          <w:tcPr>
            <w:tcW w:w="4840" w:type="dxa"/>
          </w:tcPr>
          <w:p w14:paraId="76917C65" w14:textId="77777777" w:rsidR="00697434" w:rsidRDefault="00697434" w:rsidP="001F1A54">
            <w:pPr>
              <w:pStyle w:val="Listparagraf"/>
              <w:tabs>
                <w:tab w:val="left" w:pos="567"/>
              </w:tabs>
              <w:ind w:left="0"/>
              <w:jc w:val="both"/>
              <w:rPr>
                <w:rFonts w:ascii="Times New Roman" w:hAnsi="Times New Roman" w:cs="Times New Roman"/>
              </w:rPr>
            </w:pPr>
          </w:p>
        </w:tc>
      </w:tr>
      <w:tr w:rsidR="00697434" w14:paraId="7FDE4DDC" w14:textId="77777777" w:rsidTr="00B21908">
        <w:tc>
          <w:tcPr>
            <w:tcW w:w="4839" w:type="dxa"/>
          </w:tcPr>
          <w:p w14:paraId="27704AF9" w14:textId="2F89083A" w:rsidR="00697434" w:rsidRPr="00697434" w:rsidRDefault="00697434" w:rsidP="001F1A54">
            <w:pPr>
              <w:pStyle w:val="Listparagraf"/>
              <w:tabs>
                <w:tab w:val="left" w:pos="567"/>
              </w:tabs>
              <w:ind w:left="0"/>
              <w:jc w:val="both"/>
              <w:rPr>
                <w:rFonts w:ascii="Times New Roman" w:hAnsi="Times New Roman" w:cs="Times New Roman"/>
              </w:rPr>
            </w:pPr>
            <w:r w:rsidRPr="00697434">
              <w:rPr>
                <w:rFonts w:ascii="Times New Roman" w:hAnsi="Times New Roman" w:cs="Times New Roman"/>
              </w:rPr>
              <w:t>Număr de telefon</w:t>
            </w:r>
            <w:r>
              <w:rPr>
                <w:rFonts w:ascii="Times New Roman" w:hAnsi="Times New Roman" w:cs="Times New Roman"/>
              </w:rPr>
              <w:t xml:space="preserve"> ___________________________</w:t>
            </w:r>
          </w:p>
        </w:tc>
        <w:tc>
          <w:tcPr>
            <w:tcW w:w="4840" w:type="dxa"/>
          </w:tcPr>
          <w:p w14:paraId="19F8FBBD" w14:textId="77777777" w:rsidR="00697434" w:rsidRDefault="00697434" w:rsidP="001F1A54">
            <w:pPr>
              <w:pStyle w:val="Listparagraf"/>
              <w:tabs>
                <w:tab w:val="left" w:pos="567"/>
              </w:tabs>
              <w:ind w:left="0"/>
              <w:jc w:val="both"/>
              <w:rPr>
                <w:rFonts w:ascii="Times New Roman" w:hAnsi="Times New Roman" w:cs="Times New Roman"/>
              </w:rPr>
            </w:pPr>
          </w:p>
        </w:tc>
      </w:tr>
      <w:tr w:rsidR="00697434" w14:paraId="1F400033" w14:textId="77777777" w:rsidTr="00B21908">
        <w:tc>
          <w:tcPr>
            <w:tcW w:w="4839" w:type="dxa"/>
          </w:tcPr>
          <w:p w14:paraId="0E5DE6B6" w14:textId="3F3D6FFF" w:rsidR="00697434" w:rsidRPr="00697434" w:rsidRDefault="00697434" w:rsidP="001F1A54">
            <w:pPr>
              <w:pStyle w:val="Listparagraf"/>
              <w:tabs>
                <w:tab w:val="left" w:pos="567"/>
              </w:tabs>
              <w:ind w:left="0"/>
              <w:jc w:val="both"/>
              <w:rPr>
                <w:rFonts w:ascii="Times New Roman" w:hAnsi="Times New Roman" w:cs="Times New Roman"/>
              </w:rPr>
            </w:pPr>
            <w:r w:rsidRPr="00697434">
              <w:rPr>
                <w:rFonts w:ascii="Times New Roman" w:hAnsi="Times New Roman" w:cs="Times New Roman"/>
              </w:rPr>
              <w:t>Adresa</w:t>
            </w:r>
            <w:r>
              <w:rPr>
                <w:rFonts w:ascii="Times New Roman" w:hAnsi="Times New Roman" w:cs="Times New Roman"/>
              </w:rPr>
              <w:t xml:space="preserve"> ___________________________________</w:t>
            </w:r>
          </w:p>
        </w:tc>
        <w:tc>
          <w:tcPr>
            <w:tcW w:w="4840" w:type="dxa"/>
          </w:tcPr>
          <w:p w14:paraId="43689C46" w14:textId="63AB9748" w:rsidR="00697434" w:rsidRDefault="00697434" w:rsidP="001F1A54">
            <w:pPr>
              <w:pStyle w:val="Listparagraf"/>
              <w:tabs>
                <w:tab w:val="left" w:pos="567"/>
              </w:tabs>
              <w:ind w:left="0"/>
              <w:jc w:val="both"/>
              <w:rPr>
                <w:rFonts w:ascii="Times New Roman" w:hAnsi="Times New Roman" w:cs="Times New Roman"/>
              </w:rPr>
            </w:pPr>
            <w:r>
              <w:rPr>
                <w:rFonts w:ascii="Times New Roman" w:hAnsi="Times New Roman" w:cs="Times New Roman"/>
              </w:rPr>
              <w:t>, e-mail ___________________________________</w:t>
            </w:r>
          </w:p>
        </w:tc>
      </w:tr>
      <w:tr w:rsidR="00697434" w14:paraId="5BA15BA2" w14:textId="77777777" w:rsidTr="00B21908">
        <w:tc>
          <w:tcPr>
            <w:tcW w:w="9679" w:type="dxa"/>
            <w:gridSpan w:val="2"/>
          </w:tcPr>
          <w:p w14:paraId="41B51988" w14:textId="0A6BC685" w:rsidR="00697434" w:rsidRDefault="00697434" w:rsidP="001F1A54">
            <w:pPr>
              <w:pStyle w:val="Listparagraf"/>
              <w:tabs>
                <w:tab w:val="left" w:pos="567"/>
              </w:tabs>
              <w:ind w:left="0"/>
              <w:jc w:val="both"/>
              <w:rPr>
                <w:rFonts w:ascii="Times New Roman" w:hAnsi="Times New Roman" w:cs="Times New Roman"/>
              </w:rPr>
            </w:pPr>
            <w:r w:rsidRPr="00697434">
              <w:rPr>
                <w:rFonts w:ascii="Times New Roman" w:hAnsi="Times New Roman" w:cs="Times New Roman"/>
              </w:rPr>
              <w:t>Genul de activitate prestat</w:t>
            </w:r>
            <w:r>
              <w:rPr>
                <w:rFonts w:ascii="Times New Roman" w:hAnsi="Times New Roman" w:cs="Times New Roman"/>
              </w:rPr>
              <w:t>_________________________________________________________________</w:t>
            </w:r>
          </w:p>
        </w:tc>
      </w:tr>
      <w:tr w:rsidR="00697434" w14:paraId="3441A3A7" w14:textId="77777777" w:rsidTr="00B21908">
        <w:tc>
          <w:tcPr>
            <w:tcW w:w="4839" w:type="dxa"/>
          </w:tcPr>
          <w:p w14:paraId="58453EE6" w14:textId="77777777" w:rsidR="00697434" w:rsidRDefault="00697434" w:rsidP="001F1A54">
            <w:pPr>
              <w:pStyle w:val="Listparagraf"/>
              <w:tabs>
                <w:tab w:val="left" w:pos="567"/>
              </w:tabs>
              <w:ind w:left="0"/>
              <w:jc w:val="both"/>
              <w:rPr>
                <w:rFonts w:ascii="Times New Roman" w:hAnsi="Times New Roman" w:cs="Times New Roman"/>
              </w:rPr>
            </w:pPr>
          </w:p>
        </w:tc>
        <w:tc>
          <w:tcPr>
            <w:tcW w:w="4840" w:type="dxa"/>
          </w:tcPr>
          <w:p w14:paraId="738AF0B7" w14:textId="77777777" w:rsidR="00697434" w:rsidRDefault="00697434" w:rsidP="001F1A54">
            <w:pPr>
              <w:pStyle w:val="Listparagraf"/>
              <w:tabs>
                <w:tab w:val="left" w:pos="567"/>
              </w:tabs>
              <w:ind w:left="0"/>
              <w:jc w:val="both"/>
              <w:rPr>
                <w:rFonts w:ascii="Times New Roman" w:hAnsi="Times New Roman" w:cs="Times New Roman"/>
              </w:rPr>
            </w:pPr>
          </w:p>
        </w:tc>
      </w:tr>
    </w:tbl>
    <w:tbl>
      <w:tblPr>
        <w:tblW w:w="5000" w:type="pct"/>
        <w:tblLook w:val="04A0" w:firstRow="1" w:lastRow="0" w:firstColumn="1" w:lastColumn="0" w:noHBand="0" w:noVBand="1"/>
      </w:tblPr>
      <w:tblGrid>
        <w:gridCol w:w="470"/>
        <w:gridCol w:w="874"/>
        <w:gridCol w:w="838"/>
        <w:gridCol w:w="634"/>
        <w:gridCol w:w="898"/>
        <w:gridCol w:w="1096"/>
        <w:gridCol w:w="865"/>
        <w:gridCol w:w="883"/>
        <w:gridCol w:w="1160"/>
        <w:gridCol w:w="1096"/>
        <w:gridCol w:w="865"/>
      </w:tblGrid>
      <w:tr w:rsidR="00697434" w:rsidRPr="00697434" w14:paraId="07182FD7" w14:textId="77777777" w:rsidTr="00B21908">
        <w:trPr>
          <w:trHeight w:val="2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14:paraId="53B7BAFA"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Nr. ord.</w:t>
            </w:r>
          </w:p>
        </w:tc>
        <w:tc>
          <w:tcPr>
            <w:tcW w:w="451" w:type="pct"/>
            <w:tcBorders>
              <w:top w:val="single" w:sz="4" w:space="0" w:color="auto"/>
              <w:left w:val="nil"/>
              <w:bottom w:val="single" w:sz="4" w:space="0" w:color="auto"/>
              <w:right w:val="single" w:sz="4" w:space="0" w:color="auto"/>
            </w:tcBorders>
            <w:shd w:val="clear" w:color="auto" w:fill="auto"/>
            <w:hideMark/>
          </w:tcPr>
          <w:p w14:paraId="4A8CDB64"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Specia/soi (de producție proprie sau din import)</w:t>
            </w:r>
          </w:p>
        </w:tc>
        <w:tc>
          <w:tcPr>
            <w:tcW w:w="433" w:type="pct"/>
            <w:tcBorders>
              <w:top w:val="single" w:sz="4" w:space="0" w:color="auto"/>
              <w:left w:val="nil"/>
              <w:bottom w:val="single" w:sz="4" w:space="0" w:color="auto"/>
              <w:right w:val="single" w:sz="4" w:space="0" w:color="auto"/>
            </w:tcBorders>
            <w:shd w:val="clear" w:color="auto" w:fill="auto"/>
            <w:hideMark/>
          </w:tcPr>
          <w:p w14:paraId="18C96B9D"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Categoria biologică</w:t>
            </w:r>
          </w:p>
        </w:tc>
        <w:tc>
          <w:tcPr>
            <w:tcW w:w="328" w:type="pct"/>
            <w:tcBorders>
              <w:top w:val="single" w:sz="4" w:space="0" w:color="auto"/>
              <w:left w:val="nil"/>
              <w:bottom w:val="single" w:sz="4" w:space="0" w:color="auto"/>
              <w:right w:val="single" w:sz="4" w:space="0" w:color="auto"/>
            </w:tcBorders>
            <w:shd w:val="clear" w:color="auto" w:fill="auto"/>
            <w:hideMark/>
          </w:tcPr>
          <w:p w14:paraId="0232292D"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Nr. lotului</w:t>
            </w:r>
          </w:p>
        </w:tc>
        <w:tc>
          <w:tcPr>
            <w:tcW w:w="464" w:type="pct"/>
            <w:tcBorders>
              <w:top w:val="single" w:sz="4" w:space="0" w:color="auto"/>
              <w:left w:val="nil"/>
              <w:bottom w:val="single" w:sz="4" w:space="0" w:color="auto"/>
              <w:right w:val="single" w:sz="4" w:space="0" w:color="auto"/>
            </w:tcBorders>
            <w:shd w:val="clear" w:color="auto" w:fill="auto"/>
            <w:hideMark/>
          </w:tcPr>
          <w:p w14:paraId="59624D3B"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Numele și adresa agentului economic de la care au fost procurate semințele</w:t>
            </w:r>
          </w:p>
        </w:tc>
        <w:tc>
          <w:tcPr>
            <w:tcW w:w="566" w:type="pct"/>
            <w:tcBorders>
              <w:top w:val="single" w:sz="4" w:space="0" w:color="auto"/>
              <w:left w:val="nil"/>
              <w:bottom w:val="single" w:sz="4" w:space="0" w:color="auto"/>
              <w:right w:val="single" w:sz="4" w:space="0" w:color="auto"/>
            </w:tcBorders>
            <w:shd w:val="clear" w:color="auto" w:fill="auto"/>
            <w:hideMark/>
          </w:tcPr>
          <w:p w14:paraId="2B39BEE2"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Numărul și data documentului ce conformă calitatea semințelor</w:t>
            </w:r>
          </w:p>
        </w:tc>
        <w:tc>
          <w:tcPr>
            <w:tcW w:w="447" w:type="pct"/>
            <w:tcBorders>
              <w:top w:val="single" w:sz="4" w:space="0" w:color="auto"/>
              <w:left w:val="nil"/>
              <w:bottom w:val="single" w:sz="4" w:space="0" w:color="auto"/>
              <w:right w:val="single" w:sz="4" w:space="0" w:color="auto"/>
            </w:tcBorders>
            <w:shd w:val="clear" w:color="auto" w:fill="auto"/>
            <w:hideMark/>
          </w:tcPr>
          <w:p w14:paraId="615CA48A"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Cantitatea de semințe intrată, kg/buc.</w:t>
            </w:r>
          </w:p>
        </w:tc>
        <w:tc>
          <w:tcPr>
            <w:tcW w:w="456" w:type="pct"/>
            <w:tcBorders>
              <w:top w:val="single" w:sz="4" w:space="0" w:color="auto"/>
              <w:left w:val="nil"/>
              <w:bottom w:val="single" w:sz="4" w:space="0" w:color="auto"/>
              <w:right w:val="single" w:sz="4" w:space="0" w:color="auto"/>
            </w:tcBorders>
            <w:shd w:val="clear" w:color="auto" w:fill="auto"/>
            <w:hideMark/>
          </w:tcPr>
          <w:p w14:paraId="3A212411"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Locul de depozitare a stocului</w:t>
            </w:r>
          </w:p>
        </w:tc>
        <w:tc>
          <w:tcPr>
            <w:tcW w:w="599" w:type="pct"/>
            <w:tcBorders>
              <w:top w:val="single" w:sz="4" w:space="0" w:color="auto"/>
              <w:left w:val="nil"/>
              <w:bottom w:val="single" w:sz="4" w:space="0" w:color="auto"/>
              <w:right w:val="single" w:sz="4" w:space="0" w:color="auto"/>
            </w:tcBorders>
            <w:shd w:val="clear" w:color="auto" w:fill="auto"/>
            <w:hideMark/>
          </w:tcPr>
          <w:p w14:paraId="2471632A"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Numele și adresa agentului economic căruia i s-au livrat semințele</w:t>
            </w:r>
          </w:p>
        </w:tc>
        <w:tc>
          <w:tcPr>
            <w:tcW w:w="566" w:type="pct"/>
            <w:tcBorders>
              <w:top w:val="single" w:sz="4" w:space="0" w:color="auto"/>
              <w:left w:val="nil"/>
              <w:bottom w:val="single" w:sz="4" w:space="0" w:color="auto"/>
              <w:right w:val="single" w:sz="4" w:space="0" w:color="auto"/>
            </w:tcBorders>
            <w:shd w:val="clear" w:color="auto" w:fill="auto"/>
            <w:hideMark/>
          </w:tcPr>
          <w:p w14:paraId="2CF60492"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Numărul și data documentului de livrare a semințelor</w:t>
            </w:r>
          </w:p>
        </w:tc>
        <w:tc>
          <w:tcPr>
            <w:tcW w:w="447" w:type="pct"/>
            <w:tcBorders>
              <w:top w:val="single" w:sz="4" w:space="0" w:color="auto"/>
              <w:left w:val="nil"/>
              <w:bottom w:val="single" w:sz="4" w:space="0" w:color="auto"/>
              <w:right w:val="single" w:sz="4" w:space="0" w:color="auto"/>
            </w:tcBorders>
            <w:shd w:val="clear" w:color="auto" w:fill="auto"/>
            <w:hideMark/>
          </w:tcPr>
          <w:p w14:paraId="751A255C" w14:textId="77777777" w:rsidR="00697434" w:rsidRPr="00B21908" w:rsidRDefault="00697434" w:rsidP="00B21908">
            <w:pPr>
              <w:spacing w:after="0" w:line="240" w:lineRule="exact"/>
              <w:jc w:val="center"/>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Cantitatea de semințe livrată, kg/ buc.</w:t>
            </w:r>
          </w:p>
        </w:tc>
      </w:tr>
      <w:tr w:rsidR="00697434" w:rsidRPr="00697434" w14:paraId="30CC7D5A" w14:textId="77777777" w:rsidTr="00697434">
        <w:trPr>
          <w:trHeight w:val="20"/>
        </w:trPr>
        <w:tc>
          <w:tcPr>
            <w:tcW w:w="243" w:type="pct"/>
            <w:tcBorders>
              <w:top w:val="single" w:sz="4" w:space="0" w:color="auto"/>
              <w:left w:val="single" w:sz="4" w:space="0" w:color="auto"/>
              <w:bottom w:val="single" w:sz="4" w:space="0" w:color="auto"/>
              <w:right w:val="single" w:sz="4" w:space="0" w:color="auto"/>
            </w:tcBorders>
            <w:shd w:val="clear" w:color="auto" w:fill="auto"/>
          </w:tcPr>
          <w:p w14:paraId="03C3A369" w14:textId="653CFFBF"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1</w:t>
            </w:r>
          </w:p>
        </w:tc>
        <w:tc>
          <w:tcPr>
            <w:tcW w:w="451" w:type="pct"/>
            <w:tcBorders>
              <w:top w:val="single" w:sz="4" w:space="0" w:color="auto"/>
              <w:left w:val="nil"/>
              <w:bottom w:val="single" w:sz="4" w:space="0" w:color="auto"/>
              <w:right w:val="single" w:sz="4" w:space="0" w:color="auto"/>
            </w:tcBorders>
            <w:shd w:val="clear" w:color="auto" w:fill="auto"/>
          </w:tcPr>
          <w:p w14:paraId="0360B370" w14:textId="702C2849"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2</w:t>
            </w:r>
          </w:p>
        </w:tc>
        <w:tc>
          <w:tcPr>
            <w:tcW w:w="433" w:type="pct"/>
            <w:tcBorders>
              <w:top w:val="single" w:sz="4" w:space="0" w:color="auto"/>
              <w:left w:val="nil"/>
              <w:bottom w:val="single" w:sz="4" w:space="0" w:color="auto"/>
              <w:right w:val="single" w:sz="4" w:space="0" w:color="auto"/>
            </w:tcBorders>
            <w:shd w:val="clear" w:color="auto" w:fill="auto"/>
          </w:tcPr>
          <w:p w14:paraId="2FD07D52" w14:textId="691279EB"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3</w:t>
            </w:r>
          </w:p>
        </w:tc>
        <w:tc>
          <w:tcPr>
            <w:tcW w:w="328" w:type="pct"/>
            <w:tcBorders>
              <w:top w:val="single" w:sz="4" w:space="0" w:color="auto"/>
              <w:left w:val="nil"/>
              <w:bottom w:val="single" w:sz="4" w:space="0" w:color="auto"/>
              <w:right w:val="single" w:sz="4" w:space="0" w:color="auto"/>
            </w:tcBorders>
            <w:shd w:val="clear" w:color="auto" w:fill="auto"/>
          </w:tcPr>
          <w:p w14:paraId="6C647E04" w14:textId="04DC20E3"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4</w:t>
            </w:r>
          </w:p>
        </w:tc>
        <w:tc>
          <w:tcPr>
            <w:tcW w:w="464" w:type="pct"/>
            <w:tcBorders>
              <w:top w:val="single" w:sz="4" w:space="0" w:color="auto"/>
              <w:left w:val="nil"/>
              <w:bottom w:val="single" w:sz="4" w:space="0" w:color="auto"/>
              <w:right w:val="single" w:sz="4" w:space="0" w:color="auto"/>
            </w:tcBorders>
            <w:shd w:val="clear" w:color="auto" w:fill="auto"/>
          </w:tcPr>
          <w:p w14:paraId="66434760" w14:textId="0BE66941"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5</w:t>
            </w:r>
          </w:p>
        </w:tc>
        <w:tc>
          <w:tcPr>
            <w:tcW w:w="566" w:type="pct"/>
            <w:tcBorders>
              <w:top w:val="single" w:sz="4" w:space="0" w:color="auto"/>
              <w:left w:val="nil"/>
              <w:bottom w:val="single" w:sz="4" w:space="0" w:color="auto"/>
              <w:right w:val="single" w:sz="4" w:space="0" w:color="auto"/>
            </w:tcBorders>
            <w:shd w:val="clear" w:color="auto" w:fill="auto"/>
          </w:tcPr>
          <w:p w14:paraId="3E162BAE" w14:textId="21608C5A"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6</w:t>
            </w:r>
          </w:p>
        </w:tc>
        <w:tc>
          <w:tcPr>
            <w:tcW w:w="447" w:type="pct"/>
            <w:tcBorders>
              <w:top w:val="single" w:sz="4" w:space="0" w:color="auto"/>
              <w:left w:val="nil"/>
              <w:bottom w:val="single" w:sz="4" w:space="0" w:color="auto"/>
              <w:right w:val="single" w:sz="4" w:space="0" w:color="auto"/>
            </w:tcBorders>
            <w:shd w:val="clear" w:color="auto" w:fill="auto"/>
          </w:tcPr>
          <w:p w14:paraId="73968B13" w14:textId="0FF512D8"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7</w:t>
            </w:r>
          </w:p>
        </w:tc>
        <w:tc>
          <w:tcPr>
            <w:tcW w:w="456" w:type="pct"/>
            <w:tcBorders>
              <w:top w:val="single" w:sz="4" w:space="0" w:color="auto"/>
              <w:left w:val="nil"/>
              <w:bottom w:val="single" w:sz="4" w:space="0" w:color="auto"/>
              <w:right w:val="single" w:sz="4" w:space="0" w:color="auto"/>
            </w:tcBorders>
            <w:shd w:val="clear" w:color="auto" w:fill="auto"/>
          </w:tcPr>
          <w:p w14:paraId="71624213" w14:textId="47E09A25"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8</w:t>
            </w:r>
          </w:p>
        </w:tc>
        <w:tc>
          <w:tcPr>
            <w:tcW w:w="599" w:type="pct"/>
            <w:tcBorders>
              <w:top w:val="single" w:sz="4" w:space="0" w:color="auto"/>
              <w:left w:val="nil"/>
              <w:bottom w:val="single" w:sz="4" w:space="0" w:color="auto"/>
              <w:right w:val="single" w:sz="4" w:space="0" w:color="auto"/>
            </w:tcBorders>
            <w:shd w:val="clear" w:color="auto" w:fill="auto"/>
          </w:tcPr>
          <w:p w14:paraId="618DBB93" w14:textId="0E8667B1"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9</w:t>
            </w:r>
          </w:p>
        </w:tc>
        <w:tc>
          <w:tcPr>
            <w:tcW w:w="566" w:type="pct"/>
            <w:tcBorders>
              <w:top w:val="single" w:sz="4" w:space="0" w:color="auto"/>
              <w:left w:val="nil"/>
              <w:bottom w:val="single" w:sz="4" w:space="0" w:color="auto"/>
              <w:right w:val="single" w:sz="4" w:space="0" w:color="auto"/>
            </w:tcBorders>
            <w:shd w:val="clear" w:color="auto" w:fill="auto"/>
          </w:tcPr>
          <w:p w14:paraId="1561ED2B" w14:textId="5544BA81"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10</w:t>
            </w:r>
          </w:p>
        </w:tc>
        <w:tc>
          <w:tcPr>
            <w:tcW w:w="447" w:type="pct"/>
            <w:tcBorders>
              <w:top w:val="single" w:sz="4" w:space="0" w:color="auto"/>
              <w:left w:val="nil"/>
              <w:bottom w:val="single" w:sz="4" w:space="0" w:color="auto"/>
              <w:right w:val="single" w:sz="4" w:space="0" w:color="auto"/>
            </w:tcBorders>
            <w:shd w:val="clear" w:color="auto" w:fill="auto"/>
          </w:tcPr>
          <w:p w14:paraId="68D43A46" w14:textId="48B3D276" w:rsidR="00697434" w:rsidRPr="00697434" w:rsidRDefault="00697434" w:rsidP="00697434">
            <w:pPr>
              <w:spacing w:after="0" w:line="240" w:lineRule="exact"/>
              <w:jc w:val="center"/>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t>11</w:t>
            </w:r>
          </w:p>
        </w:tc>
      </w:tr>
      <w:tr w:rsidR="00697434" w:rsidRPr="00697434" w14:paraId="174FB2D8" w14:textId="77777777" w:rsidTr="00B21908">
        <w:trPr>
          <w:trHeight w:val="2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6AC2EE77" w14:textId="2FF1AB15"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p>
        </w:tc>
        <w:tc>
          <w:tcPr>
            <w:tcW w:w="451" w:type="pct"/>
            <w:tcBorders>
              <w:top w:val="nil"/>
              <w:left w:val="nil"/>
              <w:bottom w:val="single" w:sz="4" w:space="0" w:color="auto"/>
              <w:right w:val="single" w:sz="4" w:space="0" w:color="auto"/>
            </w:tcBorders>
            <w:shd w:val="clear" w:color="auto" w:fill="auto"/>
            <w:noWrap/>
            <w:vAlign w:val="bottom"/>
            <w:hideMark/>
          </w:tcPr>
          <w:p w14:paraId="53432CA3"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33" w:type="pct"/>
            <w:tcBorders>
              <w:top w:val="nil"/>
              <w:left w:val="nil"/>
              <w:bottom w:val="single" w:sz="4" w:space="0" w:color="auto"/>
              <w:right w:val="single" w:sz="4" w:space="0" w:color="auto"/>
            </w:tcBorders>
            <w:shd w:val="clear" w:color="auto" w:fill="auto"/>
            <w:noWrap/>
            <w:vAlign w:val="bottom"/>
            <w:hideMark/>
          </w:tcPr>
          <w:p w14:paraId="53144826"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328" w:type="pct"/>
            <w:tcBorders>
              <w:top w:val="nil"/>
              <w:left w:val="nil"/>
              <w:bottom w:val="single" w:sz="4" w:space="0" w:color="auto"/>
              <w:right w:val="single" w:sz="4" w:space="0" w:color="auto"/>
            </w:tcBorders>
            <w:shd w:val="clear" w:color="auto" w:fill="auto"/>
            <w:noWrap/>
            <w:vAlign w:val="bottom"/>
            <w:hideMark/>
          </w:tcPr>
          <w:p w14:paraId="4C20B8F7"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64" w:type="pct"/>
            <w:tcBorders>
              <w:top w:val="nil"/>
              <w:left w:val="nil"/>
              <w:bottom w:val="single" w:sz="4" w:space="0" w:color="auto"/>
              <w:right w:val="single" w:sz="4" w:space="0" w:color="auto"/>
            </w:tcBorders>
            <w:shd w:val="clear" w:color="auto" w:fill="auto"/>
            <w:noWrap/>
            <w:vAlign w:val="bottom"/>
            <w:hideMark/>
          </w:tcPr>
          <w:p w14:paraId="1E64A96F"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66" w:type="pct"/>
            <w:tcBorders>
              <w:top w:val="nil"/>
              <w:left w:val="nil"/>
              <w:bottom w:val="single" w:sz="4" w:space="0" w:color="auto"/>
              <w:right w:val="single" w:sz="4" w:space="0" w:color="auto"/>
            </w:tcBorders>
            <w:shd w:val="clear" w:color="auto" w:fill="auto"/>
            <w:noWrap/>
            <w:vAlign w:val="bottom"/>
            <w:hideMark/>
          </w:tcPr>
          <w:p w14:paraId="16C4C8AA"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47" w:type="pct"/>
            <w:tcBorders>
              <w:top w:val="nil"/>
              <w:left w:val="nil"/>
              <w:bottom w:val="single" w:sz="4" w:space="0" w:color="auto"/>
              <w:right w:val="single" w:sz="4" w:space="0" w:color="auto"/>
            </w:tcBorders>
            <w:shd w:val="clear" w:color="auto" w:fill="auto"/>
            <w:noWrap/>
            <w:vAlign w:val="bottom"/>
            <w:hideMark/>
          </w:tcPr>
          <w:p w14:paraId="1652E439"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050A169C"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99" w:type="pct"/>
            <w:tcBorders>
              <w:top w:val="nil"/>
              <w:left w:val="nil"/>
              <w:bottom w:val="single" w:sz="4" w:space="0" w:color="auto"/>
              <w:right w:val="single" w:sz="4" w:space="0" w:color="auto"/>
            </w:tcBorders>
            <w:shd w:val="clear" w:color="auto" w:fill="auto"/>
            <w:noWrap/>
            <w:vAlign w:val="bottom"/>
            <w:hideMark/>
          </w:tcPr>
          <w:p w14:paraId="6F11FF1D"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66" w:type="pct"/>
            <w:tcBorders>
              <w:top w:val="nil"/>
              <w:left w:val="nil"/>
              <w:bottom w:val="single" w:sz="4" w:space="0" w:color="auto"/>
              <w:right w:val="single" w:sz="4" w:space="0" w:color="auto"/>
            </w:tcBorders>
            <w:shd w:val="clear" w:color="auto" w:fill="auto"/>
            <w:noWrap/>
            <w:vAlign w:val="bottom"/>
            <w:hideMark/>
          </w:tcPr>
          <w:p w14:paraId="2074EE54"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47" w:type="pct"/>
            <w:tcBorders>
              <w:top w:val="nil"/>
              <w:left w:val="nil"/>
              <w:bottom w:val="single" w:sz="4" w:space="0" w:color="auto"/>
              <w:right w:val="single" w:sz="4" w:space="0" w:color="auto"/>
            </w:tcBorders>
            <w:shd w:val="clear" w:color="auto" w:fill="auto"/>
            <w:noWrap/>
            <w:vAlign w:val="bottom"/>
            <w:hideMark/>
          </w:tcPr>
          <w:p w14:paraId="40E7CA7B"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r>
      <w:tr w:rsidR="00697434" w:rsidRPr="00697434" w14:paraId="4F6CC852" w14:textId="77777777" w:rsidTr="00B21908">
        <w:trPr>
          <w:trHeight w:val="2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678CB9FF"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51" w:type="pct"/>
            <w:tcBorders>
              <w:top w:val="nil"/>
              <w:left w:val="nil"/>
              <w:bottom w:val="single" w:sz="4" w:space="0" w:color="auto"/>
              <w:right w:val="single" w:sz="4" w:space="0" w:color="auto"/>
            </w:tcBorders>
            <w:shd w:val="clear" w:color="auto" w:fill="auto"/>
            <w:noWrap/>
            <w:vAlign w:val="bottom"/>
            <w:hideMark/>
          </w:tcPr>
          <w:p w14:paraId="1CC847F3"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33" w:type="pct"/>
            <w:tcBorders>
              <w:top w:val="nil"/>
              <w:left w:val="nil"/>
              <w:bottom w:val="single" w:sz="4" w:space="0" w:color="auto"/>
              <w:right w:val="single" w:sz="4" w:space="0" w:color="auto"/>
            </w:tcBorders>
            <w:shd w:val="clear" w:color="auto" w:fill="auto"/>
            <w:noWrap/>
            <w:vAlign w:val="bottom"/>
            <w:hideMark/>
          </w:tcPr>
          <w:p w14:paraId="4A7D06B9"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328" w:type="pct"/>
            <w:tcBorders>
              <w:top w:val="nil"/>
              <w:left w:val="nil"/>
              <w:bottom w:val="single" w:sz="4" w:space="0" w:color="auto"/>
              <w:right w:val="single" w:sz="4" w:space="0" w:color="auto"/>
            </w:tcBorders>
            <w:shd w:val="clear" w:color="auto" w:fill="auto"/>
            <w:noWrap/>
            <w:vAlign w:val="bottom"/>
            <w:hideMark/>
          </w:tcPr>
          <w:p w14:paraId="3977D20E"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64" w:type="pct"/>
            <w:tcBorders>
              <w:top w:val="nil"/>
              <w:left w:val="nil"/>
              <w:bottom w:val="single" w:sz="4" w:space="0" w:color="auto"/>
              <w:right w:val="single" w:sz="4" w:space="0" w:color="auto"/>
            </w:tcBorders>
            <w:shd w:val="clear" w:color="auto" w:fill="auto"/>
            <w:noWrap/>
            <w:vAlign w:val="bottom"/>
            <w:hideMark/>
          </w:tcPr>
          <w:p w14:paraId="44C23DAD"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66" w:type="pct"/>
            <w:tcBorders>
              <w:top w:val="nil"/>
              <w:left w:val="nil"/>
              <w:bottom w:val="single" w:sz="4" w:space="0" w:color="auto"/>
              <w:right w:val="single" w:sz="4" w:space="0" w:color="auto"/>
            </w:tcBorders>
            <w:shd w:val="clear" w:color="auto" w:fill="auto"/>
            <w:noWrap/>
            <w:vAlign w:val="bottom"/>
            <w:hideMark/>
          </w:tcPr>
          <w:p w14:paraId="6AC4E079"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47" w:type="pct"/>
            <w:tcBorders>
              <w:top w:val="nil"/>
              <w:left w:val="nil"/>
              <w:bottom w:val="single" w:sz="4" w:space="0" w:color="auto"/>
              <w:right w:val="single" w:sz="4" w:space="0" w:color="auto"/>
            </w:tcBorders>
            <w:shd w:val="clear" w:color="auto" w:fill="auto"/>
            <w:noWrap/>
            <w:vAlign w:val="bottom"/>
            <w:hideMark/>
          </w:tcPr>
          <w:p w14:paraId="1DE47EDD"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56" w:type="pct"/>
            <w:tcBorders>
              <w:top w:val="nil"/>
              <w:left w:val="nil"/>
              <w:bottom w:val="single" w:sz="4" w:space="0" w:color="auto"/>
              <w:right w:val="single" w:sz="4" w:space="0" w:color="auto"/>
            </w:tcBorders>
            <w:shd w:val="clear" w:color="auto" w:fill="auto"/>
            <w:noWrap/>
            <w:vAlign w:val="bottom"/>
            <w:hideMark/>
          </w:tcPr>
          <w:p w14:paraId="61E3B654"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99" w:type="pct"/>
            <w:tcBorders>
              <w:top w:val="nil"/>
              <w:left w:val="nil"/>
              <w:bottom w:val="single" w:sz="4" w:space="0" w:color="auto"/>
              <w:right w:val="single" w:sz="4" w:space="0" w:color="auto"/>
            </w:tcBorders>
            <w:shd w:val="clear" w:color="auto" w:fill="auto"/>
            <w:noWrap/>
            <w:vAlign w:val="bottom"/>
            <w:hideMark/>
          </w:tcPr>
          <w:p w14:paraId="77D6B0BE"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566" w:type="pct"/>
            <w:tcBorders>
              <w:top w:val="nil"/>
              <w:left w:val="nil"/>
              <w:bottom w:val="single" w:sz="4" w:space="0" w:color="auto"/>
              <w:right w:val="single" w:sz="4" w:space="0" w:color="auto"/>
            </w:tcBorders>
            <w:shd w:val="clear" w:color="auto" w:fill="auto"/>
            <w:noWrap/>
            <w:vAlign w:val="bottom"/>
            <w:hideMark/>
          </w:tcPr>
          <w:p w14:paraId="02476F60"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c>
          <w:tcPr>
            <w:tcW w:w="447" w:type="pct"/>
            <w:tcBorders>
              <w:top w:val="nil"/>
              <w:left w:val="nil"/>
              <w:bottom w:val="single" w:sz="4" w:space="0" w:color="auto"/>
              <w:right w:val="single" w:sz="4" w:space="0" w:color="auto"/>
            </w:tcBorders>
            <w:shd w:val="clear" w:color="auto" w:fill="auto"/>
            <w:noWrap/>
            <w:vAlign w:val="bottom"/>
            <w:hideMark/>
          </w:tcPr>
          <w:p w14:paraId="09885D37" w14:textId="77777777" w:rsidR="00697434" w:rsidRPr="00B21908" w:rsidRDefault="00697434" w:rsidP="00B21908">
            <w:pPr>
              <w:spacing w:after="0" w:line="240" w:lineRule="exact"/>
              <w:rPr>
                <w:rFonts w:ascii="Times New Roman" w:eastAsia="Times New Roman" w:hAnsi="Times New Roman" w:cs="Times New Roman"/>
                <w:color w:val="000000"/>
                <w:sz w:val="16"/>
                <w:szCs w:val="16"/>
                <w:lang w:eastAsia="ro-RO"/>
              </w:rPr>
            </w:pPr>
            <w:r w:rsidRPr="00B21908">
              <w:rPr>
                <w:rFonts w:ascii="Times New Roman" w:eastAsia="Times New Roman" w:hAnsi="Times New Roman" w:cs="Times New Roman"/>
                <w:color w:val="000000"/>
                <w:sz w:val="16"/>
                <w:szCs w:val="16"/>
                <w:lang w:eastAsia="ro-RO"/>
              </w:rPr>
              <w:t> </w:t>
            </w:r>
          </w:p>
        </w:tc>
      </w:tr>
    </w:tbl>
    <w:p w14:paraId="4733429B" w14:textId="77777777" w:rsidR="00697434" w:rsidRDefault="00697434" w:rsidP="001F1A54">
      <w:pPr>
        <w:pStyle w:val="Listparagraf"/>
        <w:shd w:val="clear" w:color="auto" w:fill="FFFFFF"/>
        <w:tabs>
          <w:tab w:val="left" w:pos="567"/>
        </w:tabs>
        <w:spacing w:after="0" w:line="240" w:lineRule="auto"/>
        <w:ind w:left="0" w:firstLine="720"/>
        <w:jc w:val="both"/>
        <w:rPr>
          <w:rFonts w:ascii="Times New Roman" w:hAnsi="Times New Roman" w:cs="Times New Roman"/>
        </w:rPr>
      </w:pPr>
    </w:p>
    <w:p w14:paraId="17F2E750" w14:textId="2CA0FD4B" w:rsidR="0030383E" w:rsidRDefault="001F1A54" w:rsidP="00B503C4">
      <w:pPr>
        <w:pStyle w:val="Listparagraf"/>
        <w:numPr>
          <w:ilvl w:val="0"/>
          <w:numId w:val="1"/>
        </w:numPr>
        <w:shd w:val="clear" w:color="auto" w:fill="FFFFFF"/>
        <w:tabs>
          <w:tab w:val="left" w:pos="567"/>
        </w:tabs>
        <w:spacing w:after="0" w:line="240" w:lineRule="auto"/>
        <w:ind w:left="0" w:firstLine="35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0383E" w:rsidRPr="0030383E">
        <w:rPr>
          <w:rFonts w:ascii="Times New Roman" w:hAnsi="Times New Roman" w:cs="Times New Roman"/>
          <w:color w:val="000000" w:themeColor="text1"/>
          <w:sz w:val="28"/>
          <w:szCs w:val="28"/>
        </w:rPr>
        <w:t>Anexa nr.</w:t>
      </w:r>
      <w:r w:rsidR="0030383E">
        <w:rPr>
          <w:rFonts w:ascii="Times New Roman" w:hAnsi="Times New Roman" w:cs="Times New Roman"/>
          <w:color w:val="000000" w:themeColor="text1"/>
          <w:sz w:val="28"/>
          <w:szCs w:val="28"/>
        </w:rPr>
        <w:t xml:space="preserve"> 3 se abrogă.</w:t>
      </w:r>
    </w:p>
    <w:p w14:paraId="1FD19AEB" w14:textId="376222F2" w:rsidR="00D2275D" w:rsidRDefault="00D2275D" w:rsidP="00D2275D">
      <w:pPr>
        <w:shd w:val="clear" w:color="auto" w:fill="FFFFFF"/>
        <w:tabs>
          <w:tab w:val="left" w:pos="567"/>
        </w:tabs>
        <w:spacing w:after="0" w:line="240" w:lineRule="auto"/>
        <w:jc w:val="both"/>
        <w:rPr>
          <w:rFonts w:ascii="Times New Roman" w:eastAsia="Times New Roman" w:hAnsi="Times New Roman" w:cs="Times New Roman"/>
          <w:bCs/>
          <w:color w:val="000000" w:themeColor="text1"/>
          <w:sz w:val="28"/>
          <w:szCs w:val="28"/>
        </w:rPr>
      </w:pPr>
      <w:r w:rsidRPr="00D2275D">
        <w:rPr>
          <w:rFonts w:ascii="Times New Roman" w:eastAsia="Times New Roman" w:hAnsi="Times New Roman" w:cs="Times New Roman"/>
          <w:bCs/>
          <w:color w:val="000000" w:themeColor="text1"/>
          <w:sz w:val="28"/>
          <w:szCs w:val="28"/>
        </w:rPr>
        <w:t>Art. II</w:t>
      </w:r>
      <w:r>
        <w:rPr>
          <w:rFonts w:ascii="Times New Roman" w:eastAsia="Times New Roman" w:hAnsi="Times New Roman" w:cs="Times New Roman"/>
          <w:bCs/>
          <w:color w:val="000000" w:themeColor="text1"/>
          <w:sz w:val="28"/>
          <w:szCs w:val="28"/>
        </w:rPr>
        <w:t>.</w:t>
      </w:r>
      <w:r w:rsidRPr="00D2275D">
        <w:rPr>
          <w:rFonts w:ascii="Times New Roman" w:eastAsia="Times New Roman" w:hAnsi="Times New Roman" w:cs="Times New Roman"/>
          <w:bCs/>
          <w:color w:val="000000" w:themeColor="text1"/>
          <w:sz w:val="28"/>
          <w:szCs w:val="28"/>
        </w:rPr>
        <w:t xml:space="preserve"> Intrarea în vigoare</w:t>
      </w:r>
    </w:p>
    <w:p w14:paraId="55266A93" w14:textId="147DD7B3" w:rsidR="00F07E7E" w:rsidRPr="00D2275D" w:rsidRDefault="001F1A54" w:rsidP="00D2275D">
      <w:pPr>
        <w:pStyle w:val="Listparagraf"/>
        <w:numPr>
          <w:ilvl w:val="0"/>
          <w:numId w:val="7"/>
        </w:numPr>
        <w:shd w:val="clear" w:color="auto" w:fill="FFFFFF"/>
        <w:tabs>
          <w:tab w:val="left" w:pos="567"/>
        </w:tabs>
        <w:spacing w:after="0" w:line="240" w:lineRule="auto"/>
        <w:ind w:left="0" w:firstLine="567"/>
        <w:jc w:val="both"/>
        <w:rPr>
          <w:rFonts w:ascii="Times New Roman" w:hAnsi="Times New Roman" w:cs="Times New Roman"/>
          <w:color w:val="000000" w:themeColor="text1"/>
          <w:sz w:val="28"/>
          <w:szCs w:val="28"/>
        </w:rPr>
      </w:pPr>
      <w:r w:rsidRPr="00D2275D">
        <w:rPr>
          <w:rFonts w:ascii="Times New Roman" w:eastAsia="Times New Roman" w:hAnsi="Times New Roman" w:cs="Times New Roman"/>
          <w:bCs/>
          <w:color w:val="000000" w:themeColor="text1"/>
          <w:sz w:val="28"/>
          <w:szCs w:val="28"/>
        </w:rPr>
        <w:t xml:space="preserve">Prezenta </w:t>
      </w:r>
      <w:r w:rsidR="00766903" w:rsidRPr="00D2275D">
        <w:rPr>
          <w:rFonts w:ascii="Times New Roman" w:eastAsia="Times New Roman" w:hAnsi="Times New Roman" w:cs="Times New Roman"/>
          <w:bCs/>
          <w:color w:val="000000" w:themeColor="text1"/>
          <w:sz w:val="28"/>
          <w:szCs w:val="28"/>
        </w:rPr>
        <w:t>lege</w:t>
      </w:r>
      <w:r w:rsidRPr="00D2275D">
        <w:rPr>
          <w:rFonts w:ascii="Times New Roman" w:eastAsia="Times New Roman" w:hAnsi="Times New Roman" w:cs="Times New Roman"/>
          <w:bCs/>
          <w:color w:val="000000" w:themeColor="text1"/>
          <w:sz w:val="28"/>
          <w:szCs w:val="28"/>
        </w:rPr>
        <w:t xml:space="preserve"> intră în vigoare la expirarea a 6 luni </w:t>
      </w:r>
      <w:r w:rsidR="00D2275D" w:rsidRPr="00D2275D">
        <w:rPr>
          <w:rFonts w:ascii="Times New Roman" w:eastAsia="Times New Roman" w:hAnsi="Times New Roman" w:cs="Times New Roman"/>
          <w:bCs/>
          <w:color w:val="000000" w:themeColor="text1"/>
          <w:sz w:val="28"/>
          <w:szCs w:val="28"/>
        </w:rPr>
        <w:t>de la data publicării prezentei legi în Monitorul Oficial al Republicii Moldova</w:t>
      </w:r>
      <w:r w:rsidR="005E468E" w:rsidRPr="00D2275D">
        <w:rPr>
          <w:rFonts w:ascii="Times New Roman" w:eastAsia="Times New Roman" w:hAnsi="Times New Roman" w:cs="Times New Roman"/>
          <w:bCs/>
          <w:color w:val="000000" w:themeColor="text1"/>
          <w:sz w:val="28"/>
          <w:szCs w:val="28"/>
        </w:rPr>
        <w:t xml:space="preserve">, cu excepția prevederilor </w:t>
      </w:r>
      <w:r w:rsidR="00567745" w:rsidRPr="00D2275D">
        <w:rPr>
          <w:rFonts w:ascii="Times New Roman" w:eastAsia="Times New Roman" w:hAnsi="Times New Roman" w:cs="Times New Roman"/>
          <w:bCs/>
          <w:color w:val="000000" w:themeColor="text1"/>
          <w:sz w:val="28"/>
          <w:szCs w:val="28"/>
        </w:rPr>
        <w:t xml:space="preserve">art. </w:t>
      </w:r>
      <w:r w:rsidR="00D2275D">
        <w:rPr>
          <w:rFonts w:ascii="Times New Roman" w:eastAsia="Times New Roman" w:hAnsi="Times New Roman" w:cs="Times New Roman"/>
          <w:bCs/>
          <w:color w:val="000000" w:themeColor="text1"/>
          <w:sz w:val="28"/>
          <w:szCs w:val="28"/>
        </w:rPr>
        <w:t>I</w:t>
      </w:r>
      <w:r w:rsidR="00567745" w:rsidRPr="00D2275D">
        <w:rPr>
          <w:rFonts w:ascii="Times New Roman" w:eastAsia="Times New Roman" w:hAnsi="Times New Roman" w:cs="Times New Roman"/>
          <w:bCs/>
          <w:color w:val="000000" w:themeColor="text1"/>
          <w:sz w:val="28"/>
          <w:szCs w:val="28"/>
        </w:rPr>
        <w:t>.</w:t>
      </w:r>
      <w:r w:rsidR="00D2275D" w:rsidRPr="00D2275D">
        <w:rPr>
          <w:rFonts w:ascii="Times New Roman" w:eastAsia="Times New Roman" w:hAnsi="Times New Roman" w:cs="Times New Roman"/>
          <w:bCs/>
          <w:color w:val="000000" w:themeColor="text1"/>
          <w:sz w:val="28"/>
          <w:szCs w:val="28"/>
        </w:rPr>
        <w:t xml:space="preserve"> </w:t>
      </w:r>
      <w:r w:rsidR="00D2275D">
        <w:rPr>
          <w:rFonts w:ascii="Times New Roman" w:eastAsia="Times New Roman" w:hAnsi="Times New Roman" w:cs="Times New Roman"/>
          <w:bCs/>
          <w:color w:val="000000" w:themeColor="text1"/>
          <w:sz w:val="28"/>
          <w:szCs w:val="28"/>
        </w:rPr>
        <w:t xml:space="preserve">pct. 4 subpct. </w:t>
      </w:r>
      <w:r w:rsidR="00D2275D" w:rsidRPr="00D2275D">
        <w:rPr>
          <w:rFonts w:ascii="Times New Roman" w:eastAsia="Times New Roman" w:hAnsi="Times New Roman" w:cs="Times New Roman"/>
          <w:bCs/>
          <w:color w:val="000000" w:themeColor="text1"/>
          <w:sz w:val="28"/>
          <w:szCs w:val="28"/>
        </w:rPr>
        <w:t>4.6.</w:t>
      </w:r>
      <w:r w:rsidR="00567745" w:rsidRPr="00D2275D">
        <w:rPr>
          <w:rFonts w:ascii="Times New Roman" w:eastAsia="Times New Roman" w:hAnsi="Times New Roman" w:cs="Times New Roman"/>
          <w:bCs/>
          <w:color w:val="000000" w:themeColor="text1"/>
          <w:sz w:val="28"/>
          <w:szCs w:val="28"/>
        </w:rPr>
        <w:t xml:space="preserve">, </w:t>
      </w:r>
      <w:r w:rsidR="00894E9A">
        <w:rPr>
          <w:rFonts w:ascii="Times New Roman" w:eastAsia="Times New Roman" w:hAnsi="Times New Roman" w:cs="Times New Roman"/>
          <w:bCs/>
          <w:color w:val="000000" w:themeColor="text1"/>
          <w:sz w:val="28"/>
          <w:szCs w:val="28"/>
        </w:rPr>
        <w:t xml:space="preserve">pct. 6 subpct. </w:t>
      </w:r>
      <w:r w:rsidR="00D2275D">
        <w:rPr>
          <w:rFonts w:ascii="Times New Roman" w:eastAsia="Times New Roman" w:hAnsi="Times New Roman" w:cs="Times New Roman"/>
          <w:bCs/>
          <w:color w:val="000000" w:themeColor="text1"/>
          <w:sz w:val="28"/>
          <w:szCs w:val="28"/>
        </w:rPr>
        <w:t xml:space="preserve">6.3., 6.4. </w:t>
      </w:r>
      <w:r w:rsidR="005E468E" w:rsidRPr="00D2275D">
        <w:rPr>
          <w:rFonts w:ascii="Times New Roman" w:eastAsia="Times New Roman" w:hAnsi="Times New Roman" w:cs="Times New Roman"/>
          <w:bCs/>
          <w:color w:val="000000" w:themeColor="text1"/>
          <w:sz w:val="28"/>
          <w:szCs w:val="28"/>
        </w:rPr>
        <w:t>intră în vigoare la data publicării în Monitorul Oficial al Republicii Moldova</w:t>
      </w:r>
      <w:r w:rsidRPr="00D2275D">
        <w:rPr>
          <w:rFonts w:ascii="Times New Roman" w:eastAsia="Times New Roman" w:hAnsi="Times New Roman" w:cs="Times New Roman"/>
          <w:bCs/>
          <w:color w:val="000000" w:themeColor="text1"/>
          <w:sz w:val="28"/>
          <w:szCs w:val="28"/>
        </w:rPr>
        <w:t>.</w:t>
      </w:r>
    </w:p>
    <w:p w14:paraId="0D501032" w14:textId="3810BB94" w:rsidR="00B56648" w:rsidRDefault="00B56648" w:rsidP="00D2275D">
      <w:pPr>
        <w:pStyle w:val="NormalWeb"/>
        <w:numPr>
          <w:ilvl w:val="0"/>
          <w:numId w:val="7"/>
        </w:numPr>
        <w:shd w:val="clear" w:color="auto" w:fill="FFFFFF"/>
        <w:spacing w:before="0" w:beforeAutospacing="0" w:after="0" w:afterAutospacing="0"/>
        <w:ind w:left="0" w:firstLine="567"/>
        <w:jc w:val="both"/>
        <w:rPr>
          <w:color w:val="000000" w:themeColor="text1"/>
          <w:sz w:val="28"/>
        </w:rPr>
      </w:pPr>
      <w:r w:rsidRPr="00B56648">
        <w:rPr>
          <w:color w:val="000000" w:themeColor="text1"/>
          <w:sz w:val="28"/>
        </w:rPr>
        <w:t xml:space="preserve">Guvernul, </w:t>
      </w:r>
      <w:r w:rsidRPr="008621DC">
        <w:rPr>
          <w:color w:val="000000" w:themeColor="text1"/>
          <w:sz w:val="28"/>
          <w:highlight w:val="yellow"/>
        </w:rPr>
        <w:t>în termen de 6 luni va aduce actele sale normative în concordanță cu prezenta lege</w:t>
      </w:r>
      <w:r w:rsidRPr="00B56648">
        <w:rPr>
          <w:color w:val="000000" w:themeColor="text1"/>
          <w:sz w:val="28"/>
        </w:rPr>
        <w:t>.</w:t>
      </w:r>
    </w:p>
    <w:p w14:paraId="4E6AB6DE" w14:textId="74F8DC01" w:rsidR="00A254F4" w:rsidRPr="00B56648" w:rsidRDefault="00A254F4" w:rsidP="00D2275D">
      <w:pPr>
        <w:pStyle w:val="NormalWeb"/>
        <w:numPr>
          <w:ilvl w:val="0"/>
          <w:numId w:val="7"/>
        </w:numPr>
        <w:shd w:val="clear" w:color="auto" w:fill="FFFFFF"/>
        <w:spacing w:before="0" w:beforeAutospacing="0" w:after="0" w:afterAutospacing="0"/>
        <w:ind w:left="0" w:firstLine="567"/>
        <w:jc w:val="both"/>
        <w:rPr>
          <w:color w:val="000000" w:themeColor="text1"/>
          <w:sz w:val="28"/>
        </w:rPr>
      </w:pPr>
      <w:r>
        <w:rPr>
          <w:color w:val="000000" w:themeColor="text1"/>
          <w:sz w:val="28"/>
        </w:rPr>
        <w:t>Capitolul VI</w:t>
      </w:r>
      <w:r>
        <w:rPr>
          <w:color w:val="000000" w:themeColor="text1"/>
          <w:sz w:val="28"/>
          <w:vertAlign w:val="superscript"/>
        </w:rPr>
        <w:t xml:space="preserve">1 </w:t>
      </w:r>
      <w:r w:rsidR="00D2275D" w:rsidRPr="00D2275D">
        <w:rPr>
          <w:color w:val="000000" w:themeColor="text1"/>
          <w:sz w:val="28"/>
        </w:rPr>
        <w:t>din Legea despre semințe nr. 68/2013</w:t>
      </w:r>
      <w:r w:rsidR="00D2275D">
        <w:rPr>
          <w:color w:val="000000" w:themeColor="text1"/>
          <w:sz w:val="28"/>
          <w:vertAlign w:val="superscript"/>
        </w:rPr>
        <w:t xml:space="preserve"> </w:t>
      </w:r>
      <w:r w:rsidRPr="00A254F4">
        <w:rPr>
          <w:color w:val="000000" w:themeColor="text1"/>
          <w:sz w:val="28"/>
        </w:rPr>
        <w:t>se abrogă la data aderării Republicii Moldova la Uniunea Europeană.</w:t>
      </w:r>
    </w:p>
    <w:p w14:paraId="3DA6FA2C" w14:textId="136152D9" w:rsidR="00FD0537" w:rsidRPr="003A1947" w:rsidRDefault="00FD053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p>
    <w:p w14:paraId="79B602C4" w14:textId="6DCB1577" w:rsidR="000D7F68" w:rsidRPr="003A1947" w:rsidRDefault="000D7F68" w:rsidP="003A1947">
      <w:pPr>
        <w:shd w:val="clear" w:color="auto" w:fill="FFFFFF"/>
        <w:tabs>
          <w:tab w:val="left" w:pos="993"/>
        </w:tabs>
        <w:spacing w:after="0" w:line="240" w:lineRule="auto"/>
        <w:ind w:firstLine="720"/>
        <w:jc w:val="both"/>
        <w:textAlignment w:val="baseline"/>
        <w:rPr>
          <w:rFonts w:ascii="Times New Roman" w:eastAsia="Arial Unicode MS" w:hAnsi="Times New Roman" w:cs="Times New Roman"/>
          <w:sz w:val="28"/>
          <w:szCs w:val="28"/>
          <w:lang w:eastAsia="ru-RU"/>
        </w:rPr>
      </w:pPr>
    </w:p>
    <w:p w14:paraId="6805CFD8" w14:textId="233C1ED2" w:rsidR="0084691B" w:rsidRPr="003A1947" w:rsidRDefault="00F47886" w:rsidP="009322A7">
      <w:pPr>
        <w:shd w:val="clear" w:color="auto" w:fill="FFFFFF"/>
        <w:tabs>
          <w:tab w:val="left" w:pos="851"/>
        </w:tabs>
        <w:spacing w:after="0" w:line="240" w:lineRule="auto"/>
        <w:rPr>
          <w:rFonts w:ascii="Times New Roman" w:hAnsi="Times New Roman" w:cs="Times New Roman"/>
          <w:sz w:val="28"/>
          <w:szCs w:val="28"/>
        </w:rPr>
      </w:pPr>
      <w:r w:rsidRPr="003A1947">
        <w:rPr>
          <w:rFonts w:ascii="Times New Roman" w:eastAsia="Times New Roman" w:hAnsi="Times New Roman" w:cs="Times New Roman"/>
          <w:b/>
          <w:bCs/>
          <w:color w:val="000000" w:themeColor="text1"/>
          <w:sz w:val="28"/>
          <w:szCs w:val="28"/>
        </w:rPr>
        <w:t>Președintele Parlamentului</w:t>
      </w:r>
      <w:r w:rsidR="0088376F" w:rsidRPr="003A1947">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D2275D">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1100C4" w:rsidRPr="003A1947">
        <w:rPr>
          <w:rFonts w:ascii="Times New Roman" w:eastAsia="Times New Roman" w:hAnsi="Times New Roman" w:cs="Times New Roman"/>
          <w:b/>
          <w:bCs/>
          <w:color w:val="000000" w:themeColor="text1"/>
          <w:sz w:val="28"/>
          <w:szCs w:val="28"/>
        </w:rPr>
        <w:tab/>
      </w:r>
      <w:r w:rsidR="001100C4" w:rsidRPr="003A1947">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B53FCB" w:rsidRPr="003A1947">
        <w:rPr>
          <w:rFonts w:ascii="Times New Roman" w:eastAsia="Times New Roman" w:hAnsi="Times New Roman" w:cs="Times New Roman"/>
          <w:b/>
          <w:bCs/>
          <w:color w:val="000000" w:themeColor="text1"/>
          <w:sz w:val="28"/>
          <w:szCs w:val="28"/>
        </w:rPr>
        <w:t>Igor GROSU</w:t>
      </w:r>
    </w:p>
    <w:sectPr w:rsidR="0084691B" w:rsidRPr="003A194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F289" w14:textId="77777777" w:rsidR="00D810CE" w:rsidRDefault="00D810CE" w:rsidP="00230AA5">
      <w:pPr>
        <w:spacing w:after="0" w:line="240" w:lineRule="auto"/>
      </w:pPr>
      <w:r>
        <w:separator/>
      </w:r>
    </w:p>
  </w:endnote>
  <w:endnote w:type="continuationSeparator" w:id="0">
    <w:p w14:paraId="36BBB9D3" w14:textId="77777777" w:rsidR="00D810CE" w:rsidRDefault="00D810CE" w:rsidP="0023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83DA9" w14:textId="77777777" w:rsidR="00D810CE" w:rsidRDefault="00D810CE" w:rsidP="00230AA5">
      <w:pPr>
        <w:spacing w:after="0" w:line="240" w:lineRule="auto"/>
      </w:pPr>
      <w:r>
        <w:separator/>
      </w:r>
    </w:p>
  </w:footnote>
  <w:footnote w:type="continuationSeparator" w:id="0">
    <w:p w14:paraId="750989E7" w14:textId="77777777" w:rsidR="00D810CE" w:rsidRDefault="00D810CE" w:rsidP="00230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4A26"/>
    <w:multiLevelType w:val="multilevel"/>
    <w:tmpl w:val="CFAC7620"/>
    <w:lvl w:ilvl="0">
      <w:start w:val="6"/>
      <w:numFmt w:val="decimal"/>
      <w:lvlText w:val="%1."/>
      <w:lvlJc w:val="left"/>
      <w:pPr>
        <w:ind w:left="450" w:hanging="450"/>
      </w:pPr>
      <w:rPr>
        <w:rFonts w:hint="default"/>
      </w:rPr>
    </w:lvl>
    <w:lvl w:ilvl="1">
      <w:start w:val="7"/>
      <w:numFmt w:val="decimal"/>
      <w:lvlText w:val="%1.%2."/>
      <w:lvlJc w:val="left"/>
      <w:pPr>
        <w:ind w:left="2122" w:hanging="720"/>
      </w:pPr>
      <w:rPr>
        <w:rFonts w:hint="default"/>
      </w:rPr>
    </w:lvl>
    <w:lvl w:ilvl="2">
      <w:start w:val="1"/>
      <w:numFmt w:val="decimal"/>
      <w:lvlText w:val="%1.%2.%3."/>
      <w:lvlJc w:val="left"/>
      <w:pPr>
        <w:ind w:left="3524" w:hanging="720"/>
      </w:pPr>
      <w:rPr>
        <w:rFonts w:hint="default"/>
      </w:rPr>
    </w:lvl>
    <w:lvl w:ilvl="3">
      <w:start w:val="1"/>
      <w:numFmt w:val="decimal"/>
      <w:lvlText w:val="%1.%2.%3.%4."/>
      <w:lvlJc w:val="left"/>
      <w:pPr>
        <w:ind w:left="5286" w:hanging="1080"/>
      </w:pPr>
      <w:rPr>
        <w:rFonts w:hint="default"/>
      </w:rPr>
    </w:lvl>
    <w:lvl w:ilvl="4">
      <w:start w:val="1"/>
      <w:numFmt w:val="decimal"/>
      <w:lvlText w:val="%1.%2.%3.%4.%5."/>
      <w:lvlJc w:val="left"/>
      <w:pPr>
        <w:ind w:left="6688" w:hanging="1080"/>
      </w:pPr>
      <w:rPr>
        <w:rFonts w:hint="default"/>
      </w:rPr>
    </w:lvl>
    <w:lvl w:ilvl="5">
      <w:start w:val="1"/>
      <w:numFmt w:val="decimal"/>
      <w:lvlText w:val="%1.%2.%3.%4.%5.%6."/>
      <w:lvlJc w:val="left"/>
      <w:pPr>
        <w:ind w:left="8450" w:hanging="1440"/>
      </w:pPr>
      <w:rPr>
        <w:rFonts w:hint="default"/>
      </w:rPr>
    </w:lvl>
    <w:lvl w:ilvl="6">
      <w:start w:val="1"/>
      <w:numFmt w:val="decimal"/>
      <w:lvlText w:val="%1.%2.%3.%4.%5.%6.%7."/>
      <w:lvlJc w:val="left"/>
      <w:pPr>
        <w:ind w:left="10212" w:hanging="1800"/>
      </w:pPr>
      <w:rPr>
        <w:rFonts w:hint="default"/>
      </w:rPr>
    </w:lvl>
    <w:lvl w:ilvl="7">
      <w:start w:val="1"/>
      <w:numFmt w:val="decimal"/>
      <w:lvlText w:val="%1.%2.%3.%4.%5.%6.%7.%8."/>
      <w:lvlJc w:val="left"/>
      <w:pPr>
        <w:ind w:left="11614" w:hanging="1800"/>
      </w:pPr>
      <w:rPr>
        <w:rFonts w:hint="default"/>
      </w:rPr>
    </w:lvl>
    <w:lvl w:ilvl="8">
      <w:start w:val="1"/>
      <w:numFmt w:val="decimal"/>
      <w:lvlText w:val="%1.%2.%3.%4.%5.%6.%7.%8.%9."/>
      <w:lvlJc w:val="left"/>
      <w:pPr>
        <w:ind w:left="13376" w:hanging="2160"/>
      </w:pPr>
      <w:rPr>
        <w:rFonts w:hint="default"/>
      </w:rPr>
    </w:lvl>
  </w:abstractNum>
  <w:abstractNum w:abstractNumId="1">
    <w:nsid w:val="0E922B0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48745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514AEB"/>
    <w:multiLevelType w:val="multilevel"/>
    <w:tmpl w:val="563E20D2"/>
    <w:lvl w:ilvl="0">
      <w:start w:val="1"/>
      <w:numFmt w:val="decimal"/>
      <w:lvlText w:val="%1."/>
      <w:lvlJc w:val="left"/>
      <w:pPr>
        <w:ind w:left="1070" w:hanging="360"/>
      </w:pPr>
      <w:rPr>
        <w:rFonts w:hint="default"/>
        <w:b/>
      </w:rPr>
    </w:lvl>
    <w:lvl w:ilvl="1">
      <w:start w:val="1"/>
      <w:numFmt w:val="decimal"/>
      <w:isLgl/>
      <w:lvlText w:val="%1.%2."/>
      <w:lvlJc w:val="left"/>
      <w:pPr>
        <w:ind w:left="1762" w:hanging="72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842" w:hanging="1080"/>
      </w:pPr>
      <w:rPr>
        <w:rFonts w:hint="default"/>
      </w:rPr>
    </w:lvl>
    <w:lvl w:ilvl="4">
      <w:start w:val="1"/>
      <w:numFmt w:val="decimal"/>
      <w:isLgl/>
      <w:lvlText w:val="%1.%2.%3.%4.%5."/>
      <w:lvlJc w:val="left"/>
      <w:pPr>
        <w:ind w:left="3202" w:hanging="1080"/>
      </w:pPr>
      <w:rPr>
        <w:rFonts w:hint="default"/>
      </w:rPr>
    </w:lvl>
    <w:lvl w:ilvl="5">
      <w:start w:val="1"/>
      <w:numFmt w:val="decimal"/>
      <w:isLgl/>
      <w:lvlText w:val="%1.%2.%3.%4.%5.%6."/>
      <w:lvlJc w:val="left"/>
      <w:pPr>
        <w:ind w:left="3922" w:hanging="1440"/>
      </w:pPr>
      <w:rPr>
        <w:rFonts w:hint="default"/>
      </w:rPr>
    </w:lvl>
    <w:lvl w:ilvl="6">
      <w:start w:val="1"/>
      <w:numFmt w:val="decimal"/>
      <w:isLgl/>
      <w:lvlText w:val="%1.%2.%3.%4.%5.%6.%7."/>
      <w:lvlJc w:val="left"/>
      <w:pPr>
        <w:ind w:left="4642" w:hanging="1800"/>
      </w:pPr>
      <w:rPr>
        <w:rFonts w:hint="default"/>
      </w:rPr>
    </w:lvl>
    <w:lvl w:ilvl="7">
      <w:start w:val="1"/>
      <w:numFmt w:val="decimal"/>
      <w:isLgl/>
      <w:lvlText w:val="%1.%2.%3.%4.%5.%6.%7.%8."/>
      <w:lvlJc w:val="left"/>
      <w:pPr>
        <w:ind w:left="5002" w:hanging="1800"/>
      </w:pPr>
      <w:rPr>
        <w:rFonts w:hint="default"/>
      </w:rPr>
    </w:lvl>
    <w:lvl w:ilvl="8">
      <w:start w:val="1"/>
      <w:numFmt w:val="decimal"/>
      <w:isLgl/>
      <w:lvlText w:val="%1.%2.%3.%4.%5.%6.%7.%8.%9."/>
      <w:lvlJc w:val="left"/>
      <w:pPr>
        <w:ind w:left="5722" w:hanging="2160"/>
      </w:pPr>
      <w:rPr>
        <w:rFonts w:hint="default"/>
      </w:rPr>
    </w:lvl>
  </w:abstractNum>
  <w:abstractNum w:abstractNumId="4">
    <w:nsid w:val="2C9D509B"/>
    <w:multiLevelType w:val="hybridMultilevel"/>
    <w:tmpl w:val="C5ECA98A"/>
    <w:lvl w:ilvl="0" w:tplc="A3B6F234">
      <w:start w:val="1"/>
      <w:numFmt w:val="decimal"/>
      <w:lvlText w:val="(%1)"/>
      <w:lvlJc w:val="left"/>
      <w:pPr>
        <w:ind w:left="1080" w:hanging="72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30B3C87"/>
    <w:multiLevelType w:val="hybridMultilevel"/>
    <w:tmpl w:val="82C89C14"/>
    <w:lvl w:ilvl="0" w:tplc="CE8EA78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6EA309D"/>
    <w:multiLevelType w:val="hybridMultilevel"/>
    <w:tmpl w:val="B23C3EAC"/>
    <w:lvl w:ilvl="0" w:tplc="B19C1EC4">
      <w:start w:val="1"/>
      <w:numFmt w:val="decimal"/>
      <w:lvlText w:val="%1."/>
      <w:lvlJc w:val="left"/>
      <w:pPr>
        <w:ind w:left="1429" w:hanging="360"/>
      </w:pPr>
      <w:rPr>
        <w:b/>
      </w:rPr>
    </w:lvl>
    <w:lvl w:ilvl="1" w:tplc="CC709B18">
      <w:start w:val="1"/>
      <w:numFmt w:val="decimal"/>
      <w:lvlText w:val="%2)"/>
      <w:lvlJc w:val="left"/>
      <w:pPr>
        <w:ind w:left="2149" w:hanging="360"/>
      </w:pPr>
      <w:rPr>
        <w:rFonts w:hint="default"/>
        <w:color w:val="auto"/>
      </w:rPr>
    </w:lvl>
    <w:lvl w:ilvl="2" w:tplc="57F0F84C">
      <w:start w:val="1"/>
      <w:numFmt w:val="lowerLetter"/>
      <w:lvlText w:val="%3)"/>
      <w:lvlJc w:val="left"/>
      <w:pPr>
        <w:ind w:left="3049" w:hanging="360"/>
      </w:pPr>
      <w:rPr>
        <w:rFonts w:hint="default"/>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68"/>
    <w:rsid w:val="00010AED"/>
    <w:rsid w:val="000137FF"/>
    <w:rsid w:val="000151E0"/>
    <w:rsid w:val="00032F62"/>
    <w:rsid w:val="00033D21"/>
    <w:rsid w:val="00037995"/>
    <w:rsid w:val="000574A1"/>
    <w:rsid w:val="000606DF"/>
    <w:rsid w:val="0006539C"/>
    <w:rsid w:val="00075842"/>
    <w:rsid w:val="00084CFD"/>
    <w:rsid w:val="000A1802"/>
    <w:rsid w:val="000A6073"/>
    <w:rsid w:val="000B26D3"/>
    <w:rsid w:val="000B29B9"/>
    <w:rsid w:val="000B6EFD"/>
    <w:rsid w:val="000C4299"/>
    <w:rsid w:val="000C65FE"/>
    <w:rsid w:val="000C6C15"/>
    <w:rsid w:val="000D2A08"/>
    <w:rsid w:val="000D2B0E"/>
    <w:rsid w:val="000D665B"/>
    <w:rsid w:val="000D6D76"/>
    <w:rsid w:val="000D7F68"/>
    <w:rsid w:val="000E45E3"/>
    <w:rsid w:val="000E665F"/>
    <w:rsid w:val="000F30A8"/>
    <w:rsid w:val="001100C4"/>
    <w:rsid w:val="001124FE"/>
    <w:rsid w:val="0012364B"/>
    <w:rsid w:val="00162345"/>
    <w:rsid w:val="001762A3"/>
    <w:rsid w:val="00181711"/>
    <w:rsid w:val="00184841"/>
    <w:rsid w:val="00185119"/>
    <w:rsid w:val="001878CA"/>
    <w:rsid w:val="0019087B"/>
    <w:rsid w:val="00193D57"/>
    <w:rsid w:val="0019688C"/>
    <w:rsid w:val="001A62E6"/>
    <w:rsid w:val="001B6876"/>
    <w:rsid w:val="001C6B4B"/>
    <w:rsid w:val="001E10AF"/>
    <w:rsid w:val="001E6D02"/>
    <w:rsid w:val="001F1A54"/>
    <w:rsid w:val="001F2E84"/>
    <w:rsid w:val="00202743"/>
    <w:rsid w:val="0021551F"/>
    <w:rsid w:val="002204CB"/>
    <w:rsid w:val="00221B5C"/>
    <w:rsid w:val="00225D0D"/>
    <w:rsid w:val="00230AA5"/>
    <w:rsid w:val="00234E87"/>
    <w:rsid w:val="00237151"/>
    <w:rsid w:val="00246D49"/>
    <w:rsid w:val="002566C6"/>
    <w:rsid w:val="002566C8"/>
    <w:rsid w:val="00263758"/>
    <w:rsid w:val="002649E2"/>
    <w:rsid w:val="002671B5"/>
    <w:rsid w:val="0027225B"/>
    <w:rsid w:val="00277EEA"/>
    <w:rsid w:val="002B2DBF"/>
    <w:rsid w:val="002B3ABB"/>
    <w:rsid w:val="002C7C29"/>
    <w:rsid w:val="002D0B9D"/>
    <w:rsid w:val="002D259F"/>
    <w:rsid w:val="002D3E06"/>
    <w:rsid w:val="002D4EFA"/>
    <w:rsid w:val="002D70C2"/>
    <w:rsid w:val="002E0DFC"/>
    <w:rsid w:val="002F6D63"/>
    <w:rsid w:val="0030383E"/>
    <w:rsid w:val="00306E84"/>
    <w:rsid w:val="003074FB"/>
    <w:rsid w:val="0031025F"/>
    <w:rsid w:val="003111DB"/>
    <w:rsid w:val="00313D4B"/>
    <w:rsid w:val="0032060D"/>
    <w:rsid w:val="00321F27"/>
    <w:rsid w:val="00325528"/>
    <w:rsid w:val="003351D9"/>
    <w:rsid w:val="00340534"/>
    <w:rsid w:val="00344EE1"/>
    <w:rsid w:val="003569F5"/>
    <w:rsid w:val="00366B2C"/>
    <w:rsid w:val="00366BAF"/>
    <w:rsid w:val="00366F89"/>
    <w:rsid w:val="00383F40"/>
    <w:rsid w:val="00390273"/>
    <w:rsid w:val="00391845"/>
    <w:rsid w:val="003A1947"/>
    <w:rsid w:val="003A6F26"/>
    <w:rsid w:val="003B0256"/>
    <w:rsid w:val="003B2CD2"/>
    <w:rsid w:val="003B3317"/>
    <w:rsid w:val="003C0A6E"/>
    <w:rsid w:val="003C24B6"/>
    <w:rsid w:val="003D1132"/>
    <w:rsid w:val="003D65F0"/>
    <w:rsid w:val="003E3965"/>
    <w:rsid w:val="003F1546"/>
    <w:rsid w:val="003F1BEC"/>
    <w:rsid w:val="00402218"/>
    <w:rsid w:val="00403710"/>
    <w:rsid w:val="00427C55"/>
    <w:rsid w:val="00433B12"/>
    <w:rsid w:val="00453699"/>
    <w:rsid w:val="004568C7"/>
    <w:rsid w:val="00473338"/>
    <w:rsid w:val="0047338E"/>
    <w:rsid w:val="004765D0"/>
    <w:rsid w:val="00476D74"/>
    <w:rsid w:val="00483BB1"/>
    <w:rsid w:val="00485032"/>
    <w:rsid w:val="004854CA"/>
    <w:rsid w:val="004942E8"/>
    <w:rsid w:val="004B7D10"/>
    <w:rsid w:val="004C251F"/>
    <w:rsid w:val="004C51B6"/>
    <w:rsid w:val="004E4AA0"/>
    <w:rsid w:val="004F23A2"/>
    <w:rsid w:val="004F2761"/>
    <w:rsid w:val="00501797"/>
    <w:rsid w:val="00510286"/>
    <w:rsid w:val="00510C22"/>
    <w:rsid w:val="00513C54"/>
    <w:rsid w:val="00540A05"/>
    <w:rsid w:val="00567745"/>
    <w:rsid w:val="0058480D"/>
    <w:rsid w:val="0058670F"/>
    <w:rsid w:val="00591ADB"/>
    <w:rsid w:val="005A4C7F"/>
    <w:rsid w:val="005A5EE0"/>
    <w:rsid w:val="005D523B"/>
    <w:rsid w:val="005D6797"/>
    <w:rsid w:val="005D6C4C"/>
    <w:rsid w:val="005E468E"/>
    <w:rsid w:val="00601686"/>
    <w:rsid w:val="00601826"/>
    <w:rsid w:val="00605E62"/>
    <w:rsid w:val="00611B86"/>
    <w:rsid w:val="00617310"/>
    <w:rsid w:val="00625959"/>
    <w:rsid w:val="00642668"/>
    <w:rsid w:val="006547C8"/>
    <w:rsid w:val="0066283C"/>
    <w:rsid w:val="006705CE"/>
    <w:rsid w:val="00681429"/>
    <w:rsid w:val="0068703F"/>
    <w:rsid w:val="0068708A"/>
    <w:rsid w:val="006879C9"/>
    <w:rsid w:val="00690DF4"/>
    <w:rsid w:val="006937AF"/>
    <w:rsid w:val="00693FE7"/>
    <w:rsid w:val="00694691"/>
    <w:rsid w:val="00697434"/>
    <w:rsid w:val="006E6A54"/>
    <w:rsid w:val="00714A78"/>
    <w:rsid w:val="0071611A"/>
    <w:rsid w:val="00721723"/>
    <w:rsid w:val="00727FC6"/>
    <w:rsid w:val="00732080"/>
    <w:rsid w:val="00734FF8"/>
    <w:rsid w:val="00740DE1"/>
    <w:rsid w:val="0074710B"/>
    <w:rsid w:val="00754C3D"/>
    <w:rsid w:val="00754F94"/>
    <w:rsid w:val="00766903"/>
    <w:rsid w:val="00771894"/>
    <w:rsid w:val="00774D4A"/>
    <w:rsid w:val="007809B9"/>
    <w:rsid w:val="00784A8B"/>
    <w:rsid w:val="0079497C"/>
    <w:rsid w:val="007A0D13"/>
    <w:rsid w:val="007A2E3D"/>
    <w:rsid w:val="007B1334"/>
    <w:rsid w:val="007B6A31"/>
    <w:rsid w:val="007C751A"/>
    <w:rsid w:val="007D14C7"/>
    <w:rsid w:val="007D2191"/>
    <w:rsid w:val="007D2B2E"/>
    <w:rsid w:val="00804CDA"/>
    <w:rsid w:val="00807699"/>
    <w:rsid w:val="00821C0B"/>
    <w:rsid w:val="00821F24"/>
    <w:rsid w:val="00822D4F"/>
    <w:rsid w:val="00827932"/>
    <w:rsid w:val="0083360D"/>
    <w:rsid w:val="008349AD"/>
    <w:rsid w:val="00844DEF"/>
    <w:rsid w:val="0084691B"/>
    <w:rsid w:val="00850E41"/>
    <w:rsid w:val="008520DA"/>
    <w:rsid w:val="008621DC"/>
    <w:rsid w:val="0088376F"/>
    <w:rsid w:val="00887503"/>
    <w:rsid w:val="00894A35"/>
    <w:rsid w:val="00894E9A"/>
    <w:rsid w:val="00897A30"/>
    <w:rsid w:val="008C79C3"/>
    <w:rsid w:val="008E7F82"/>
    <w:rsid w:val="008F0B47"/>
    <w:rsid w:val="00907B2B"/>
    <w:rsid w:val="00913326"/>
    <w:rsid w:val="00921AF7"/>
    <w:rsid w:val="00930458"/>
    <w:rsid w:val="009322A7"/>
    <w:rsid w:val="009357E8"/>
    <w:rsid w:val="00941974"/>
    <w:rsid w:val="00941BDF"/>
    <w:rsid w:val="00942B42"/>
    <w:rsid w:val="00943C80"/>
    <w:rsid w:val="00947B50"/>
    <w:rsid w:val="00955540"/>
    <w:rsid w:val="0096520A"/>
    <w:rsid w:val="00965565"/>
    <w:rsid w:val="00971FE6"/>
    <w:rsid w:val="0097479C"/>
    <w:rsid w:val="00985AFB"/>
    <w:rsid w:val="009924A7"/>
    <w:rsid w:val="00993475"/>
    <w:rsid w:val="009B43BD"/>
    <w:rsid w:val="009B4C1A"/>
    <w:rsid w:val="009B6CE4"/>
    <w:rsid w:val="009C3E41"/>
    <w:rsid w:val="009C44C3"/>
    <w:rsid w:val="009C4D42"/>
    <w:rsid w:val="009C68A9"/>
    <w:rsid w:val="009D3F8E"/>
    <w:rsid w:val="009F12AE"/>
    <w:rsid w:val="009F4BF7"/>
    <w:rsid w:val="009F52CB"/>
    <w:rsid w:val="009F714E"/>
    <w:rsid w:val="009F773D"/>
    <w:rsid w:val="00A04BE5"/>
    <w:rsid w:val="00A1331E"/>
    <w:rsid w:val="00A17955"/>
    <w:rsid w:val="00A254F4"/>
    <w:rsid w:val="00A26403"/>
    <w:rsid w:val="00A31345"/>
    <w:rsid w:val="00A31C79"/>
    <w:rsid w:val="00A34B2A"/>
    <w:rsid w:val="00A37FE9"/>
    <w:rsid w:val="00A513D4"/>
    <w:rsid w:val="00A534ED"/>
    <w:rsid w:val="00A5517E"/>
    <w:rsid w:val="00A623FC"/>
    <w:rsid w:val="00A64C64"/>
    <w:rsid w:val="00A6526A"/>
    <w:rsid w:val="00A77340"/>
    <w:rsid w:val="00A80273"/>
    <w:rsid w:val="00A81D80"/>
    <w:rsid w:val="00A823C5"/>
    <w:rsid w:val="00A8669F"/>
    <w:rsid w:val="00A86E55"/>
    <w:rsid w:val="00AB1C70"/>
    <w:rsid w:val="00AB3772"/>
    <w:rsid w:val="00AB5CC9"/>
    <w:rsid w:val="00AD095E"/>
    <w:rsid w:val="00AE2001"/>
    <w:rsid w:val="00AE6BB5"/>
    <w:rsid w:val="00AF4CAD"/>
    <w:rsid w:val="00B15DA4"/>
    <w:rsid w:val="00B176D5"/>
    <w:rsid w:val="00B20319"/>
    <w:rsid w:val="00B21908"/>
    <w:rsid w:val="00B23EBC"/>
    <w:rsid w:val="00B30791"/>
    <w:rsid w:val="00B31664"/>
    <w:rsid w:val="00B479D3"/>
    <w:rsid w:val="00B5011B"/>
    <w:rsid w:val="00B503C4"/>
    <w:rsid w:val="00B53FCB"/>
    <w:rsid w:val="00B56648"/>
    <w:rsid w:val="00B60D99"/>
    <w:rsid w:val="00B6793A"/>
    <w:rsid w:val="00B83581"/>
    <w:rsid w:val="00B87906"/>
    <w:rsid w:val="00B96AF9"/>
    <w:rsid w:val="00BA037E"/>
    <w:rsid w:val="00BA435C"/>
    <w:rsid w:val="00BA45C2"/>
    <w:rsid w:val="00BA7289"/>
    <w:rsid w:val="00BB2E2E"/>
    <w:rsid w:val="00BB5BAB"/>
    <w:rsid w:val="00BC04FF"/>
    <w:rsid w:val="00BC1A3A"/>
    <w:rsid w:val="00BC3AF5"/>
    <w:rsid w:val="00BC48B4"/>
    <w:rsid w:val="00BD3218"/>
    <w:rsid w:val="00BE7435"/>
    <w:rsid w:val="00BF2A9C"/>
    <w:rsid w:val="00BF2BBA"/>
    <w:rsid w:val="00BF3364"/>
    <w:rsid w:val="00C12C98"/>
    <w:rsid w:val="00C13037"/>
    <w:rsid w:val="00C13364"/>
    <w:rsid w:val="00C14E45"/>
    <w:rsid w:val="00C32E20"/>
    <w:rsid w:val="00C354EE"/>
    <w:rsid w:val="00C40449"/>
    <w:rsid w:val="00C5369D"/>
    <w:rsid w:val="00C54517"/>
    <w:rsid w:val="00C65088"/>
    <w:rsid w:val="00C66613"/>
    <w:rsid w:val="00C67DDE"/>
    <w:rsid w:val="00C706A6"/>
    <w:rsid w:val="00C72EB6"/>
    <w:rsid w:val="00C81857"/>
    <w:rsid w:val="00C84EB9"/>
    <w:rsid w:val="00C97D05"/>
    <w:rsid w:val="00CA451D"/>
    <w:rsid w:val="00CA4A92"/>
    <w:rsid w:val="00CB78C1"/>
    <w:rsid w:val="00CC620A"/>
    <w:rsid w:val="00CE5EBE"/>
    <w:rsid w:val="00CF5E48"/>
    <w:rsid w:val="00D03A8D"/>
    <w:rsid w:val="00D162EF"/>
    <w:rsid w:val="00D16F1E"/>
    <w:rsid w:val="00D2275D"/>
    <w:rsid w:val="00D256AE"/>
    <w:rsid w:val="00D25EA1"/>
    <w:rsid w:val="00D336E3"/>
    <w:rsid w:val="00D35113"/>
    <w:rsid w:val="00D43500"/>
    <w:rsid w:val="00D54660"/>
    <w:rsid w:val="00D60F59"/>
    <w:rsid w:val="00D75F73"/>
    <w:rsid w:val="00D810CE"/>
    <w:rsid w:val="00D820CF"/>
    <w:rsid w:val="00D82B40"/>
    <w:rsid w:val="00D91C91"/>
    <w:rsid w:val="00D92EA4"/>
    <w:rsid w:val="00D93269"/>
    <w:rsid w:val="00DA126E"/>
    <w:rsid w:val="00DB063D"/>
    <w:rsid w:val="00DB3B2E"/>
    <w:rsid w:val="00DC0E8F"/>
    <w:rsid w:val="00DC339F"/>
    <w:rsid w:val="00DC3A90"/>
    <w:rsid w:val="00DC3E39"/>
    <w:rsid w:val="00DD12C7"/>
    <w:rsid w:val="00DD573F"/>
    <w:rsid w:val="00DD67A7"/>
    <w:rsid w:val="00DE621B"/>
    <w:rsid w:val="00DE630D"/>
    <w:rsid w:val="00DE7E49"/>
    <w:rsid w:val="00DF3AFB"/>
    <w:rsid w:val="00DF44C6"/>
    <w:rsid w:val="00E20681"/>
    <w:rsid w:val="00E278A4"/>
    <w:rsid w:val="00E27F11"/>
    <w:rsid w:val="00E34AF0"/>
    <w:rsid w:val="00E42AF8"/>
    <w:rsid w:val="00E443EB"/>
    <w:rsid w:val="00E523FC"/>
    <w:rsid w:val="00E52E68"/>
    <w:rsid w:val="00E66271"/>
    <w:rsid w:val="00E9612A"/>
    <w:rsid w:val="00EA0483"/>
    <w:rsid w:val="00EB3AE1"/>
    <w:rsid w:val="00EC31FE"/>
    <w:rsid w:val="00ED6F8D"/>
    <w:rsid w:val="00EE18CC"/>
    <w:rsid w:val="00EF0884"/>
    <w:rsid w:val="00EF0C9B"/>
    <w:rsid w:val="00EF5918"/>
    <w:rsid w:val="00F07E7E"/>
    <w:rsid w:val="00F20399"/>
    <w:rsid w:val="00F34239"/>
    <w:rsid w:val="00F35907"/>
    <w:rsid w:val="00F40C70"/>
    <w:rsid w:val="00F47662"/>
    <w:rsid w:val="00F47886"/>
    <w:rsid w:val="00F65714"/>
    <w:rsid w:val="00F66190"/>
    <w:rsid w:val="00F71249"/>
    <w:rsid w:val="00F7437F"/>
    <w:rsid w:val="00F801C5"/>
    <w:rsid w:val="00F811C8"/>
    <w:rsid w:val="00F8394D"/>
    <w:rsid w:val="00F95CE3"/>
    <w:rsid w:val="00F95F3C"/>
    <w:rsid w:val="00FA0425"/>
    <w:rsid w:val="00FB30DB"/>
    <w:rsid w:val="00FB34F5"/>
    <w:rsid w:val="00FC3CE8"/>
    <w:rsid w:val="00FC6B6B"/>
    <w:rsid w:val="00FD0537"/>
    <w:rsid w:val="00FD34A4"/>
    <w:rsid w:val="00FD3F75"/>
    <w:rsid w:val="00FD402A"/>
    <w:rsid w:val="00FE175C"/>
    <w:rsid w:val="00FE69F9"/>
    <w:rsid w:val="00FE6E62"/>
    <w:rsid w:val="00FF03E8"/>
    <w:rsid w:val="00FF2B2A"/>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D940"/>
  <w15:chartTrackingRefBased/>
  <w15:docId w15:val="{7530015A-B8E7-4F66-9B50-D78A7699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F68"/>
    <w:rPr>
      <w:lang w:val="ro-RO"/>
    </w:rPr>
  </w:style>
  <w:style w:type="paragraph" w:styleId="Titlu1">
    <w:name w:val="heading 1"/>
    <w:basedOn w:val="Normal"/>
    <w:next w:val="Normal"/>
    <w:link w:val="Titlu1Caracter"/>
    <w:uiPriority w:val="9"/>
    <w:qFormat/>
    <w:rsid w:val="004568C7"/>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Titlu4">
    <w:name w:val="heading 4"/>
    <w:basedOn w:val="Normal"/>
    <w:next w:val="Normal"/>
    <w:link w:val="Titlu4Caracter"/>
    <w:uiPriority w:val="9"/>
    <w:semiHidden/>
    <w:unhideWhenUsed/>
    <w:qFormat/>
    <w:rsid w:val="00F95F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D7F68"/>
    <w:pPr>
      <w:ind w:left="720"/>
      <w:contextualSpacing/>
    </w:pPr>
  </w:style>
  <w:style w:type="character" w:styleId="Robust">
    <w:name w:val="Strong"/>
    <w:basedOn w:val="Fontdeparagrafimplicit"/>
    <w:uiPriority w:val="22"/>
    <w:qFormat/>
    <w:rsid w:val="000D7F68"/>
    <w:rPr>
      <w:b/>
      <w:bCs/>
    </w:rPr>
  </w:style>
  <w:style w:type="paragraph" w:styleId="TextnBalon">
    <w:name w:val="Balloon Text"/>
    <w:basedOn w:val="Normal"/>
    <w:link w:val="TextnBalonCaracter"/>
    <w:uiPriority w:val="99"/>
    <w:semiHidden/>
    <w:unhideWhenUsed/>
    <w:rsid w:val="00234E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34E87"/>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D16F1E"/>
    <w:rPr>
      <w:sz w:val="16"/>
      <w:szCs w:val="16"/>
    </w:rPr>
  </w:style>
  <w:style w:type="paragraph" w:styleId="Textcomentariu">
    <w:name w:val="annotation text"/>
    <w:basedOn w:val="Normal"/>
    <w:link w:val="TextcomentariuCaracter"/>
    <w:uiPriority w:val="99"/>
    <w:semiHidden/>
    <w:unhideWhenUsed/>
    <w:rsid w:val="00D16F1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16F1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16F1E"/>
    <w:rPr>
      <w:b/>
      <w:bCs/>
    </w:rPr>
  </w:style>
  <w:style w:type="character" w:customStyle="1" w:styleId="SubiectComentariuCaracter">
    <w:name w:val="Subiect Comentariu Caracter"/>
    <w:basedOn w:val="TextcomentariuCaracter"/>
    <w:link w:val="SubiectComentariu"/>
    <w:uiPriority w:val="99"/>
    <w:semiHidden/>
    <w:rsid w:val="00D16F1E"/>
    <w:rPr>
      <w:b/>
      <w:bCs/>
      <w:sz w:val="20"/>
      <w:szCs w:val="20"/>
      <w:lang w:val="ro-RO"/>
    </w:rPr>
  </w:style>
  <w:style w:type="paragraph" w:styleId="Revizuire">
    <w:name w:val="Revision"/>
    <w:hidden/>
    <w:uiPriority w:val="99"/>
    <w:semiHidden/>
    <w:rsid w:val="000D2A08"/>
    <w:pPr>
      <w:spacing w:after="0" w:line="240" w:lineRule="auto"/>
    </w:pPr>
    <w:rPr>
      <w:lang w:val="ro-RO"/>
    </w:rPr>
  </w:style>
  <w:style w:type="character" w:customStyle="1" w:styleId="Titlu1Caracter">
    <w:name w:val="Titlu 1 Caracter"/>
    <w:basedOn w:val="Fontdeparagrafimplicit"/>
    <w:link w:val="Titlu1"/>
    <w:uiPriority w:val="9"/>
    <w:rsid w:val="004568C7"/>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Antet">
    <w:name w:val="header"/>
    <w:basedOn w:val="Normal"/>
    <w:link w:val="AntetCaracter"/>
    <w:uiPriority w:val="99"/>
    <w:unhideWhenUsed/>
    <w:rsid w:val="00230AA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30AA5"/>
    <w:rPr>
      <w:lang w:val="ro-RO"/>
    </w:rPr>
  </w:style>
  <w:style w:type="paragraph" w:styleId="Subsol">
    <w:name w:val="footer"/>
    <w:basedOn w:val="Normal"/>
    <w:link w:val="SubsolCaracter"/>
    <w:uiPriority w:val="99"/>
    <w:unhideWhenUsed/>
    <w:rsid w:val="00230AA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30AA5"/>
    <w:rPr>
      <w:lang w:val="ro-RO"/>
    </w:rPr>
  </w:style>
  <w:style w:type="character" w:customStyle="1" w:styleId="Titlu4Caracter">
    <w:name w:val="Titlu 4 Caracter"/>
    <w:basedOn w:val="Fontdeparagrafimplicit"/>
    <w:link w:val="Titlu4"/>
    <w:uiPriority w:val="9"/>
    <w:semiHidden/>
    <w:rsid w:val="00F95F3C"/>
    <w:rPr>
      <w:rFonts w:asciiTheme="majorHAnsi" w:eastAsiaTheme="majorEastAsia" w:hAnsiTheme="majorHAnsi" w:cstheme="majorBidi"/>
      <w:i/>
      <w:iCs/>
      <w:color w:val="2E74B5" w:themeColor="accent1" w:themeShade="BF"/>
      <w:lang w:val="ro-RO"/>
    </w:rPr>
  </w:style>
  <w:style w:type="paragraph" w:styleId="NormalWeb">
    <w:name w:val="Normal (Web)"/>
    <w:basedOn w:val="Normal"/>
    <w:uiPriority w:val="99"/>
    <w:semiHidden/>
    <w:unhideWhenUsed/>
    <w:rsid w:val="00B56648"/>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elgril">
    <w:name w:val="Table Grid"/>
    <w:basedOn w:val="TabelNormal"/>
    <w:uiPriority w:val="39"/>
    <w:rsid w:val="00697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5224">
      <w:bodyDiv w:val="1"/>
      <w:marLeft w:val="0"/>
      <w:marRight w:val="0"/>
      <w:marTop w:val="0"/>
      <w:marBottom w:val="0"/>
      <w:divBdr>
        <w:top w:val="none" w:sz="0" w:space="0" w:color="auto"/>
        <w:left w:val="none" w:sz="0" w:space="0" w:color="auto"/>
        <w:bottom w:val="none" w:sz="0" w:space="0" w:color="auto"/>
        <w:right w:val="none" w:sz="0" w:space="0" w:color="auto"/>
      </w:divBdr>
      <w:divsChild>
        <w:div w:id="8869467">
          <w:marLeft w:val="0"/>
          <w:marRight w:val="0"/>
          <w:marTop w:val="0"/>
          <w:marBottom w:val="0"/>
          <w:divBdr>
            <w:top w:val="none" w:sz="0" w:space="0" w:color="auto"/>
            <w:left w:val="none" w:sz="0" w:space="0" w:color="auto"/>
            <w:bottom w:val="none" w:sz="0" w:space="0" w:color="auto"/>
            <w:right w:val="none" w:sz="0" w:space="0" w:color="auto"/>
          </w:divBdr>
        </w:div>
        <w:div w:id="1238176801">
          <w:marLeft w:val="0"/>
          <w:marRight w:val="0"/>
          <w:marTop w:val="0"/>
          <w:marBottom w:val="0"/>
          <w:divBdr>
            <w:top w:val="none" w:sz="0" w:space="0" w:color="auto"/>
            <w:left w:val="none" w:sz="0" w:space="0" w:color="auto"/>
            <w:bottom w:val="none" w:sz="0" w:space="0" w:color="auto"/>
            <w:right w:val="none" w:sz="0" w:space="0" w:color="auto"/>
          </w:divBdr>
        </w:div>
        <w:div w:id="844325271">
          <w:marLeft w:val="0"/>
          <w:marRight w:val="0"/>
          <w:marTop w:val="0"/>
          <w:marBottom w:val="0"/>
          <w:divBdr>
            <w:top w:val="none" w:sz="0" w:space="0" w:color="auto"/>
            <w:left w:val="none" w:sz="0" w:space="0" w:color="auto"/>
            <w:bottom w:val="none" w:sz="0" w:space="0" w:color="auto"/>
            <w:right w:val="none" w:sz="0" w:space="0" w:color="auto"/>
          </w:divBdr>
        </w:div>
      </w:divsChild>
    </w:div>
    <w:div w:id="470637787">
      <w:bodyDiv w:val="1"/>
      <w:marLeft w:val="0"/>
      <w:marRight w:val="0"/>
      <w:marTop w:val="0"/>
      <w:marBottom w:val="0"/>
      <w:divBdr>
        <w:top w:val="none" w:sz="0" w:space="0" w:color="auto"/>
        <w:left w:val="none" w:sz="0" w:space="0" w:color="auto"/>
        <w:bottom w:val="none" w:sz="0" w:space="0" w:color="auto"/>
        <w:right w:val="none" w:sz="0" w:space="0" w:color="auto"/>
      </w:divBdr>
    </w:div>
    <w:div w:id="904724685">
      <w:bodyDiv w:val="1"/>
      <w:marLeft w:val="0"/>
      <w:marRight w:val="0"/>
      <w:marTop w:val="0"/>
      <w:marBottom w:val="0"/>
      <w:divBdr>
        <w:top w:val="none" w:sz="0" w:space="0" w:color="auto"/>
        <w:left w:val="none" w:sz="0" w:space="0" w:color="auto"/>
        <w:bottom w:val="none" w:sz="0" w:space="0" w:color="auto"/>
        <w:right w:val="none" w:sz="0" w:space="0" w:color="auto"/>
      </w:divBdr>
    </w:div>
    <w:div w:id="1173302449">
      <w:bodyDiv w:val="1"/>
      <w:marLeft w:val="0"/>
      <w:marRight w:val="0"/>
      <w:marTop w:val="0"/>
      <w:marBottom w:val="0"/>
      <w:divBdr>
        <w:top w:val="none" w:sz="0" w:space="0" w:color="auto"/>
        <w:left w:val="none" w:sz="0" w:space="0" w:color="auto"/>
        <w:bottom w:val="none" w:sz="0" w:space="0" w:color="auto"/>
        <w:right w:val="none" w:sz="0" w:space="0" w:color="auto"/>
      </w:divBdr>
    </w:div>
    <w:div w:id="1741319905">
      <w:bodyDiv w:val="1"/>
      <w:marLeft w:val="0"/>
      <w:marRight w:val="0"/>
      <w:marTop w:val="0"/>
      <w:marBottom w:val="0"/>
      <w:divBdr>
        <w:top w:val="none" w:sz="0" w:space="0" w:color="auto"/>
        <w:left w:val="none" w:sz="0" w:space="0" w:color="auto"/>
        <w:bottom w:val="none" w:sz="0" w:space="0" w:color="auto"/>
        <w:right w:val="none" w:sz="0" w:space="0" w:color="auto"/>
      </w:divBdr>
      <w:divsChild>
        <w:div w:id="1720279191">
          <w:marLeft w:val="0"/>
          <w:marRight w:val="0"/>
          <w:marTop w:val="0"/>
          <w:marBottom w:val="0"/>
          <w:divBdr>
            <w:top w:val="none" w:sz="0" w:space="0" w:color="auto"/>
            <w:left w:val="none" w:sz="0" w:space="0" w:color="auto"/>
            <w:bottom w:val="none" w:sz="0" w:space="0" w:color="auto"/>
            <w:right w:val="none" w:sz="0" w:space="0" w:color="auto"/>
          </w:divBdr>
          <w:divsChild>
            <w:div w:id="1417484441">
              <w:marLeft w:val="0"/>
              <w:marRight w:val="0"/>
              <w:marTop w:val="120"/>
              <w:marBottom w:val="0"/>
              <w:divBdr>
                <w:top w:val="none" w:sz="0" w:space="0" w:color="auto"/>
                <w:left w:val="none" w:sz="0" w:space="0" w:color="auto"/>
                <w:bottom w:val="none" w:sz="0" w:space="0" w:color="auto"/>
                <w:right w:val="none" w:sz="0" w:space="0" w:color="auto"/>
              </w:divBdr>
            </w:div>
            <w:div w:id="375980135">
              <w:marLeft w:val="0"/>
              <w:marRight w:val="0"/>
              <w:marTop w:val="0"/>
              <w:marBottom w:val="0"/>
              <w:divBdr>
                <w:top w:val="none" w:sz="0" w:space="0" w:color="auto"/>
                <w:left w:val="none" w:sz="0" w:space="0" w:color="auto"/>
                <w:bottom w:val="none" w:sz="0" w:space="0" w:color="auto"/>
                <w:right w:val="none" w:sz="0" w:space="0" w:color="auto"/>
              </w:divBdr>
              <w:divsChild>
                <w:div w:id="8640951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0001191">
          <w:marLeft w:val="0"/>
          <w:marRight w:val="0"/>
          <w:marTop w:val="0"/>
          <w:marBottom w:val="0"/>
          <w:divBdr>
            <w:top w:val="none" w:sz="0" w:space="0" w:color="auto"/>
            <w:left w:val="none" w:sz="0" w:space="0" w:color="auto"/>
            <w:bottom w:val="none" w:sz="0" w:space="0" w:color="auto"/>
            <w:right w:val="none" w:sz="0" w:space="0" w:color="auto"/>
          </w:divBdr>
          <w:divsChild>
            <w:div w:id="319893402">
              <w:marLeft w:val="0"/>
              <w:marRight w:val="0"/>
              <w:marTop w:val="120"/>
              <w:marBottom w:val="0"/>
              <w:divBdr>
                <w:top w:val="none" w:sz="0" w:space="0" w:color="auto"/>
                <w:left w:val="none" w:sz="0" w:space="0" w:color="auto"/>
                <w:bottom w:val="none" w:sz="0" w:space="0" w:color="auto"/>
                <w:right w:val="none" w:sz="0" w:space="0" w:color="auto"/>
              </w:divBdr>
            </w:div>
            <w:div w:id="977690026">
              <w:marLeft w:val="0"/>
              <w:marRight w:val="0"/>
              <w:marTop w:val="0"/>
              <w:marBottom w:val="0"/>
              <w:divBdr>
                <w:top w:val="none" w:sz="0" w:space="0" w:color="auto"/>
                <w:left w:val="none" w:sz="0" w:space="0" w:color="auto"/>
                <w:bottom w:val="none" w:sz="0" w:space="0" w:color="auto"/>
                <w:right w:val="none" w:sz="0" w:space="0" w:color="auto"/>
              </w:divBdr>
              <w:divsChild>
                <w:div w:id="8907726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5448842">
          <w:marLeft w:val="0"/>
          <w:marRight w:val="0"/>
          <w:marTop w:val="0"/>
          <w:marBottom w:val="0"/>
          <w:divBdr>
            <w:top w:val="none" w:sz="0" w:space="0" w:color="auto"/>
            <w:left w:val="none" w:sz="0" w:space="0" w:color="auto"/>
            <w:bottom w:val="none" w:sz="0" w:space="0" w:color="auto"/>
            <w:right w:val="none" w:sz="0" w:space="0" w:color="auto"/>
          </w:divBdr>
          <w:divsChild>
            <w:div w:id="37510376">
              <w:marLeft w:val="0"/>
              <w:marRight w:val="0"/>
              <w:marTop w:val="120"/>
              <w:marBottom w:val="0"/>
              <w:divBdr>
                <w:top w:val="none" w:sz="0" w:space="0" w:color="auto"/>
                <w:left w:val="none" w:sz="0" w:space="0" w:color="auto"/>
                <w:bottom w:val="none" w:sz="0" w:space="0" w:color="auto"/>
                <w:right w:val="none" w:sz="0" w:space="0" w:color="auto"/>
              </w:divBdr>
            </w:div>
            <w:div w:id="1711607397">
              <w:marLeft w:val="0"/>
              <w:marRight w:val="0"/>
              <w:marTop w:val="0"/>
              <w:marBottom w:val="0"/>
              <w:divBdr>
                <w:top w:val="none" w:sz="0" w:space="0" w:color="auto"/>
                <w:left w:val="none" w:sz="0" w:space="0" w:color="auto"/>
                <w:bottom w:val="none" w:sz="0" w:space="0" w:color="auto"/>
                <w:right w:val="none" w:sz="0" w:space="0" w:color="auto"/>
              </w:divBdr>
              <w:divsChild>
                <w:div w:id="10915851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2260481">
          <w:marLeft w:val="0"/>
          <w:marRight w:val="0"/>
          <w:marTop w:val="0"/>
          <w:marBottom w:val="0"/>
          <w:divBdr>
            <w:top w:val="none" w:sz="0" w:space="0" w:color="auto"/>
            <w:left w:val="none" w:sz="0" w:space="0" w:color="auto"/>
            <w:bottom w:val="none" w:sz="0" w:space="0" w:color="auto"/>
            <w:right w:val="none" w:sz="0" w:space="0" w:color="auto"/>
          </w:divBdr>
          <w:divsChild>
            <w:div w:id="1995136664">
              <w:marLeft w:val="0"/>
              <w:marRight w:val="0"/>
              <w:marTop w:val="120"/>
              <w:marBottom w:val="0"/>
              <w:divBdr>
                <w:top w:val="none" w:sz="0" w:space="0" w:color="auto"/>
                <w:left w:val="none" w:sz="0" w:space="0" w:color="auto"/>
                <w:bottom w:val="none" w:sz="0" w:space="0" w:color="auto"/>
                <w:right w:val="none" w:sz="0" w:space="0" w:color="auto"/>
              </w:divBdr>
            </w:div>
            <w:div w:id="103766839">
              <w:marLeft w:val="0"/>
              <w:marRight w:val="0"/>
              <w:marTop w:val="0"/>
              <w:marBottom w:val="0"/>
              <w:divBdr>
                <w:top w:val="none" w:sz="0" w:space="0" w:color="auto"/>
                <w:left w:val="none" w:sz="0" w:space="0" w:color="auto"/>
                <w:bottom w:val="none" w:sz="0" w:space="0" w:color="auto"/>
                <w:right w:val="none" w:sz="0" w:space="0" w:color="auto"/>
              </w:divBdr>
              <w:divsChild>
                <w:div w:id="219093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7932007">
          <w:marLeft w:val="0"/>
          <w:marRight w:val="0"/>
          <w:marTop w:val="0"/>
          <w:marBottom w:val="0"/>
          <w:divBdr>
            <w:top w:val="none" w:sz="0" w:space="0" w:color="auto"/>
            <w:left w:val="none" w:sz="0" w:space="0" w:color="auto"/>
            <w:bottom w:val="none" w:sz="0" w:space="0" w:color="auto"/>
            <w:right w:val="none" w:sz="0" w:space="0" w:color="auto"/>
          </w:divBdr>
          <w:divsChild>
            <w:div w:id="507256698">
              <w:marLeft w:val="0"/>
              <w:marRight w:val="0"/>
              <w:marTop w:val="120"/>
              <w:marBottom w:val="0"/>
              <w:divBdr>
                <w:top w:val="none" w:sz="0" w:space="0" w:color="auto"/>
                <w:left w:val="none" w:sz="0" w:space="0" w:color="auto"/>
                <w:bottom w:val="none" w:sz="0" w:space="0" w:color="auto"/>
                <w:right w:val="none" w:sz="0" w:space="0" w:color="auto"/>
              </w:divBdr>
            </w:div>
            <w:div w:id="1761753677">
              <w:marLeft w:val="0"/>
              <w:marRight w:val="0"/>
              <w:marTop w:val="0"/>
              <w:marBottom w:val="0"/>
              <w:divBdr>
                <w:top w:val="none" w:sz="0" w:space="0" w:color="auto"/>
                <w:left w:val="none" w:sz="0" w:space="0" w:color="auto"/>
                <w:bottom w:val="none" w:sz="0" w:space="0" w:color="auto"/>
                <w:right w:val="none" w:sz="0" w:space="0" w:color="auto"/>
              </w:divBdr>
              <w:divsChild>
                <w:div w:id="748429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7339508">
          <w:marLeft w:val="0"/>
          <w:marRight w:val="0"/>
          <w:marTop w:val="0"/>
          <w:marBottom w:val="0"/>
          <w:divBdr>
            <w:top w:val="none" w:sz="0" w:space="0" w:color="auto"/>
            <w:left w:val="none" w:sz="0" w:space="0" w:color="auto"/>
            <w:bottom w:val="none" w:sz="0" w:space="0" w:color="auto"/>
            <w:right w:val="none" w:sz="0" w:space="0" w:color="auto"/>
          </w:divBdr>
          <w:divsChild>
            <w:div w:id="2117677835">
              <w:marLeft w:val="0"/>
              <w:marRight w:val="0"/>
              <w:marTop w:val="120"/>
              <w:marBottom w:val="0"/>
              <w:divBdr>
                <w:top w:val="none" w:sz="0" w:space="0" w:color="auto"/>
                <w:left w:val="none" w:sz="0" w:space="0" w:color="auto"/>
                <w:bottom w:val="none" w:sz="0" w:space="0" w:color="auto"/>
                <w:right w:val="none" w:sz="0" w:space="0" w:color="auto"/>
              </w:divBdr>
            </w:div>
            <w:div w:id="1666127699">
              <w:marLeft w:val="0"/>
              <w:marRight w:val="0"/>
              <w:marTop w:val="0"/>
              <w:marBottom w:val="0"/>
              <w:divBdr>
                <w:top w:val="none" w:sz="0" w:space="0" w:color="auto"/>
                <w:left w:val="none" w:sz="0" w:space="0" w:color="auto"/>
                <w:bottom w:val="none" w:sz="0" w:space="0" w:color="auto"/>
                <w:right w:val="none" w:sz="0" w:space="0" w:color="auto"/>
              </w:divBdr>
              <w:divsChild>
                <w:div w:id="1112018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0377349">
          <w:marLeft w:val="0"/>
          <w:marRight w:val="0"/>
          <w:marTop w:val="0"/>
          <w:marBottom w:val="0"/>
          <w:divBdr>
            <w:top w:val="none" w:sz="0" w:space="0" w:color="auto"/>
            <w:left w:val="none" w:sz="0" w:space="0" w:color="auto"/>
            <w:bottom w:val="none" w:sz="0" w:space="0" w:color="auto"/>
            <w:right w:val="none" w:sz="0" w:space="0" w:color="auto"/>
          </w:divBdr>
          <w:divsChild>
            <w:div w:id="1225991107">
              <w:marLeft w:val="0"/>
              <w:marRight w:val="0"/>
              <w:marTop w:val="120"/>
              <w:marBottom w:val="0"/>
              <w:divBdr>
                <w:top w:val="none" w:sz="0" w:space="0" w:color="auto"/>
                <w:left w:val="none" w:sz="0" w:space="0" w:color="auto"/>
                <w:bottom w:val="none" w:sz="0" w:space="0" w:color="auto"/>
                <w:right w:val="none" w:sz="0" w:space="0" w:color="auto"/>
              </w:divBdr>
            </w:div>
            <w:div w:id="1305768714">
              <w:marLeft w:val="0"/>
              <w:marRight w:val="0"/>
              <w:marTop w:val="0"/>
              <w:marBottom w:val="0"/>
              <w:divBdr>
                <w:top w:val="none" w:sz="0" w:space="0" w:color="auto"/>
                <w:left w:val="none" w:sz="0" w:space="0" w:color="auto"/>
                <w:bottom w:val="none" w:sz="0" w:space="0" w:color="auto"/>
                <w:right w:val="none" w:sz="0" w:space="0" w:color="auto"/>
              </w:divBdr>
              <w:divsChild>
                <w:div w:id="2132045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5D3-3075-4300-A13F-D31D6C13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2221</Words>
  <Characters>12888</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Sanda MELENCIUC</cp:lastModifiedBy>
  <cp:revision>9</cp:revision>
  <cp:lastPrinted>2023-11-28T07:16:00Z</cp:lastPrinted>
  <dcterms:created xsi:type="dcterms:W3CDTF">2026-03-25T11:12:00Z</dcterms:created>
  <dcterms:modified xsi:type="dcterms:W3CDTF">2026-03-30T05:55:00Z</dcterms:modified>
</cp:coreProperties>
</file>